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B3A5087" w:rsidR="002A1FC4" w:rsidRPr="002037A4" w:rsidRDefault="00535B51">
      <w:pPr>
        <w:rPr>
          <w:rFonts w:ascii="Times New Roman" w:hAnsi="Times New Roman" w:cs="Times New Roman"/>
        </w:rPr>
      </w:pPr>
      <w:r w:rsidRPr="002037A4">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0FF71366" wp14:editId="1069E322">
                <wp:simplePos x="0" y="0"/>
                <wp:positionH relativeFrom="page">
                  <wp:align>right</wp:align>
                </wp:positionH>
                <wp:positionV relativeFrom="page">
                  <wp:posOffset>320723</wp:posOffset>
                </wp:positionV>
                <wp:extent cx="831595" cy="1501254"/>
                <wp:effectExtent l="0" t="0" r="6985" b="381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31595" cy="150125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2-01T00:00:00Z">
                                <w:dateFormat w:val="yyyy"/>
                                <w:lid w:val="en-US"/>
                                <w:storeMappedDataAs w:val="dateTime"/>
                                <w:calendar w:val="gregorian"/>
                              </w:date>
                            </w:sdtPr>
                            <w:sdtEndPr/>
                            <w:sdtContent>
                              <w:p w14:paraId="29BA3F56" w14:textId="210775A6" w:rsidR="00D26133" w:rsidRDefault="00D26133" w:rsidP="00535B51">
                                <w:pPr>
                                  <w:pStyle w:val="NoSpacing"/>
                                  <w:jc w:val="right"/>
                                  <w:rPr>
                                    <w:color w:val="FFFFFF" w:themeColor="background1"/>
                                    <w:sz w:val="24"/>
                                    <w:szCs w:val="24"/>
                                  </w:rPr>
                                </w:pPr>
                                <w:r>
                                  <w:rPr>
                                    <w:noProof/>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F71366" id="Rectangle 132" o:spid="_x0000_s1026" style="position:absolute;margin-left:14.3pt;margin-top:25.25pt;width:65.5pt;height:118.2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" fillcolor="#4472c4 [3204]" stroked="f" strokeweight="1pt">
                <o:lock v:ext="edit" aspectratio="t"/>
                <v:textbox inset="3.6pt,,3.6pt">
                  <w:txbxContent>
                    <w:sdt>
                      <w:sdtPr>
                        <w:rPr>
                          <w:noProof/>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2-01T00:00:00Z">
                          <w:dateFormat w:val="yyyy"/>
                          <w:lid w:val="en-US"/>
                          <w:storeMappedDataAs w:val="dateTime"/>
                          <w:calendar w:val="gregorian"/>
                        </w:date>
                      </w:sdtPr>
                      <w:sdtEndPr/>
                      <w:sdtContent>
                        <w:p w14:paraId="29BA3F56" w14:textId="210775A6" w:rsidR="00D26133" w:rsidRDefault="00D26133" w:rsidP="00535B51">
                          <w:pPr>
                            <w:pStyle w:val="NoSpacing"/>
                            <w:jc w:val="right"/>
                            <w:rPr>
                              <w:color w:val="FFFFFF" w:themeColor="background1"/>
                              <w:sz w:val="24"/>
                              <w:szCs w:val="24"/>
                            </w:rPr>
                          </w:pPr>
                          <w:r>
                            <w:rPr>
                              <w:noProof/>
                              <w:color w:val="FFFFFF" w:themeColor="background1"/>
                              <w:sz w:val="24"/>
                              <w:szCs w:val="24"/>
                            </w:rPr>
                            <w:t>2022</w:t>
                          </w:r>
                        </w:p>
                      </w:sdtContent>
                    </w:sdt>
                  </w:txbxContent>
                </v:textbox>
                <w10:wrap anchorx="page" anchory="page"/>
              </v:rect>
            </w:pict>
          </mc:Fallback>
        </mc:AlternateContent>
      </w:r>
    </w:p>
    <w:p w14:paraId="1E4E9267" w14:textId="6CAFBAAA" w:rsidR="002A1BEE" w:rsidRPr="002037A4" w:rsidRDefault="002A1BEE">
      <w:pPr>
        <w:rPr>
          <w:rFonts w:ascii="Times New Roman" w:hAnsi="Times New Roman" w:cs="Times New Roman"/>
        </w:rPr>
      </w:pPr>
    </w:p>
    <w:p w14:paraId="3D7A731F" w14:textId="45D87156" w:rsidR="00177691" w:rsidRPr="002037A4" w:rsidRDefault="00177691">
      <w:pPr>
        <w:rPr>
          <w:rFonts w:ascii="Times New Roman" w:hAnsi="Times New Roman" w:cs="Times New Roman"/>
        </w:rPr>
      </w:pPr>
    </w:p>
    <w:p w14:paraId="61662B64" w14:textId="2427B4B1" w:rsidR="00177691" w:rsidRPr="002037A4" w:rsidRDefault="00177691">
      <w:pPr>
        <w:rPr>
          <w:rFonts w:ascii="Times New Roman" w:hAnsi="Times New Roman" w:cs="Times New Roman"/>
        </w:rPr>
      </w:pPr>
    </w:p>
    <w:p w14:paraId="793C1A41" w14:textId="1035CE21" w:rsidR="0011569E" w:rsidRPr="002037A4" w:rsidRDefault="0011569E" w:rsidP="0011569E">
      <w:pPr>
        <w:rPr>
          <w:rFonts w:ascii="Times New Roman" w:hAnsi="Times New Roman" w:cs="Times New Roman"/>
        </w:rPr>
      </w:pPr>
    </w:p>
    <w:p w14:paraId="7B319071" w14:textId="377F31B1" w:rsidR="0011569E" w:rsidRPr="002037A4" w:rsidRDefault="0011569E" w:rsidP="0011569E">
      <w:pPr>
        <w:rPr>
          <w:rFonts w:ascii="Times New Roman" w:hAnsi="Times New Roman" w:cs="Times New Roman"/>
        </w:rPr>
      </w:pPr>
    </w:p>
    <w:p w14:paraId="25A229D8" w14:textId="592C1570" w:rsidR="0011569E" w:rsidRPr="002037A4" w:rsidRDefault="0011569E" w:rsidP="0011569E">
      <w:pPr>
        <w:rPr>
          <w:rFonts w:ascii="Times New Roman" w:hAnsi="Times New Roman" w:cs="Times New Roman"/>
        </w:rPr>
      </w:pPr>
    </w:p>
    <w:p w14:paraId="0B3F5EF4" w14:textId="192A7462" w:rsidR="0011569E" w:rsidRPr="002037A4" w:rsidRDefault="0011569E" w:rsidP="0011569E">
      <w:pPr>
        <w:rPr>
          <w:rFonts w:ascii="Times New Roman" w:hAnsi="Times New Roman" w:cs="Times New Roman"/>
        </w:rPr>
      </w:pPr>
    </w:p>
    <w:p w14:paraId="0CBFA0DB" w14:textId="2E8AAF73" w:rsidR="0011569E" w:rsidRPr="002037A4" w:rsidRDefault="0011569E" w:rsidP="0011569E">
      <w:pPr>
        <w:rPr>
          <w:rFonts w:ascii="Times New Roman" w:hAnsi="Times New Roman" w:cs="Times New Roman"/>
        </w:rPr>
      </w:pPr>
    </w:p>
    <w:p w14:paraId="1979A9F8" w14:textId="6B7A44BD" w:rsidR="0011569E" w:rsidRPr="002037A4" w:rsidRDefault="0011569E" w:rsidP="0011569E">
      <w:pPr>
        <w:rPr>
          <w:rFonts w:ascii="Times New Roman" w:hAnsi="Times New Roman" w:cs="Times New Roman"/>
        </w:rPr>
      </w:pPr>
    </w:p>
    <w:p w14:paraId="4CAC08F6" w14:textId="7EE09A68" w:rsidR="0011569E" w:rsidRPr="002037A4" w:rsidRDefault="0011569E" w:rsidP="0011569E">
      <w:pPr>
        <w:rPr>
          <w:rFonts w:ascii="Times New Roman" w:hAnsi="Times New Roman" w:cs="Times New Roman"/>
        </w:rPr>
      </w:pPr>
    </w:p>
    <w:p w14:paraId="09908E35" w14:textId="09AC35A3" w:rsidR="0011569E" w:rsidRPr="002037A4" w:rsidRDefault="0011569E" w:rsidP="0011569E">
      <w:pPr>
        <w:rPr>
          <w:rFonts w:ascii="Times New Roman" w:hAnsi="Times New Roman" w:cs="Times New Roman"/>
        </w:rPr>
      </w:pPr>
    </w:p>
    <w:p w14:paraId="2E927267" w14:textId="433B9822" w:rsidR="0011569E" w:rsidRPr="002037A4" w:rsidRDefault="0011569E" w:rsidP="0011569E">
      <w:pPr>
        <w:rPr>
          <w:rFonts w:ascii="Times New Roman" w:hAnsi="Times New Roman" w:cs="Times New Roman"/>
        </w:rPr>
      </w:pPr>
    </w:p>
    <w:p w14:paraId="60482B76" w14:textId="4BB84946" w:rsidR="0011569E" w:rsidRPr="002037A4" w:rsidRDefault="0011569E" w:rsidP="0011569E">
      <w:pPr>
        <w:rPr>
          <w:rFonts w:ascii="Times New Roman" w:hAnsi="Times New Roman" w:cs="Times New Roman"/>
        </w:rPr>
      </w:pPr>
    </w:p>
    <w:p w14:paraId="77DFE27C" w14:textId="6300AA01" w:rsidR="0011569E" w:rsidRPr="002037A4" w:rsidRDefault="0011569E" w:rsidP="0011569E">
      <w:pPr>
        <w:rPr>
          <w:rFonts w:ascii="Times New Roman" w:hAnsi="Times New Roman" w:cs="Times New Roman"/>
        </w:rPr>
      </w:pPr>
    </w:p>
    <w:p w14:paraId="2B86C50D" w14:textId="6C4251A5" w:rsidR="0011569E" w:rsidRPr="002037A4" w:rsidRDefault="0011569E" w:rsidP="0011569E">
      <w:pPr>
        <w:rPr>
          <w:rFonts w:ascii="Times New Roman" w:hAnsi="Times New Roman" w:cs="Times New Roman"/>
        </w:rPr>
      </w:pPr>
    </w:p>
    <w:p w14:paraId="4743238C" w14:textId="224BB35C" w:rsidR="0011569E" w:rsidRPr="002037A4" w:rsidRDefault="009B2EC0" w:rsidP="0011569E">
      <w:pPr>
        <w:rPr>
          <w:rFonts w:ascii="Times New Roman" w:hAnsi="Times New Roman" w:cs="Times New Roman"/>
        </w:rPr>
      </w:pPr>
      <w:r w:rsidRPr="002037A4">
        <w:rPr>
          <w:rFonts w:ascii="Times New Roman" w:hAnsi="Times New Roman" w:cs="Times New Roman"/>
          <w:noProof/>
        </w:rPr>
        <mc:AlternateContent>
          <mc:Choice Requires="wps">
            <w:drawing>
              <wp:anchor distT="0" distB="0" distL="182880" distR="182880" simplePos="0" relativeHeight="251658240" behindDoc="0" locked="0" layoutInCell="1" allowOverlap="1" wp14:anchorId="28661697" wp14:editId="4D2C87B8">
                <wp:simplePos x="0" y="0"/>
                <wp:positionH relativeFrom="margin">
                  <wp:align>left</wp:align>
                </wp:positionH>
                <wp:positionV relativeFrom="page">
                  <wp:posOffset>5140325</wp:posOffset>
                </wp:positionV>
                <wp:extent cx="5074285" cy="3282950"/>
                <wp:effectExtent l="0" t="0" r="12065" b="12700"/>
                <wp:wrapSquare wrapText="bothSides"/>
                <wp:docPr id="163" name="Text Box 163"/>
                <wp:cNvGraphicFramePr/>
                <a:graphic xmlns:a="http://schemas.openxmlformats.org/drawingml/2006/main">
                  <a:graphicData uri="http://schemas.microsoft.com/office/word/2010/wordprocessingShape">
                    <wps:wsp>
                      <wps:cNvSpPr txBox="1"/>
                      <wps:spPr>
                        <a:xfrm>
                          <a:off x="0" y="0"/>
                          <a:ext cx="5074285" cy="328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F2923" w14:textId="1300FF47" w:rsidR="00706983" w:rsidRPr="00706983" w:rsidRDefault="00D26133" w:rsidP="00E12428">
                            <w:pPr>
                              <w:spacing w:before="40" w:after="560" w:line="216" w:lineRule="auto"/>
                              <w:rPr>
                                <w:rFonts w:ascii="Arial" w:eastAsiaTheme="majorEastAsia" w:hAnsi="Arial" w:cs="Arial"/>
                                <w:color w:val="4472C4" w:themeColor="accent1"/>
                                <w:spacing w:val="-10"/>
                                <w:kern w:val="28"/>
                                <w:sz w:val="56"/>
                                <w:szCs w:val="56"/>
                              </w:rPr>
                            </w:pPr>
                            <w:r>
                              <w:rPr>
                                <w:rFonts w:ascii="Arial" w:eastAsiaTheme="majorEastAsia" w:hAnsi="Arial" w:cs="Arial"/>
                                <w:color w:val="4472C4" w:themeColor="accent1"/>
                                <w:spacing w:val="-10"/>
                                <w:kern w:val="28"/>
                                <w:sz w:val="56"/>
                                <w:szCs w:val="56"/>
                              </w:rPr>
                              <w:t>Quarterly Report: Massachusetts Home and Community-Based Services (HCBS) Spending Narrative for Implementation of American Rescue Plan Act (ARPA), Section 9817</w:t>
                            </w:r>
                          </w:p>
                          <w:p w14:paraId="56301094" w14:textId="77777777" w:rsidR="00706983" w:rsidRDefault="00D26133" w:rsidP="00E12428">
                            <w:pPr>
                              <w:spacing w:before="40" w:after="40"/>
                              <w:rPr>
                                <w:rFonts w:ascii="Arial" w:hAnsi="Arial" w:cs="Arial"/>
                                <w:color w:val="1F4E79" w:themeColor="accent5" w:themeShade="80"/>
                                <w:sz w:val="28"/>
                                <w:szCs w:val="28"/>
                              </w:rPr>
                            </w:pPr>
                            <w:r>
                              <w:rPr>
                                <w:rFonts w:ascii="Arial" w:hAnsi="Arial" w:cs="Arial"/>
                                <w:color w:val="1F4E79" w:themeColor="accent5" w:themeShade="80"/>
                                <w:sz w:val="28"/>
                                <w:szCs w:val="28"/>
                              </w:rPr>
                              <w:t>February 2022</w:t>
                            </w:r>
                          </w:p>
                          <w:p w14:paraId="4146290D" w14:textId="77777777" w:rsidR="00706983" w:rsidRDefault="00706983" w:rsidP="00E12428">
                            <w:pPr>
                              <w:spacing w:before="40" w:after="40"/>
                              <w:rPr>
                                <w:rFonts w:ascii="Arial" w:hAnsi="Arial" w:cs="Arial"/>
                                <w:color w:val="1F4E79" w:themeColor="accent5" w:themeShade="80"/>
                                <w:sz w:val="28"/>
                                <w:szCs w:val="28"/>
                              </w:rPr>
                            </w:pPr>
                          </w:p>
                          <w:p w14:paraId="235FE312" w14:textId="66671D9D" w:rsidR="00D26133" w:rsidRPr="00D658CC" w:rsidRDefault="00706983" w:rsidP="00E12428">
                            <w:pPr>
                              <w:spacing w:before="40" w:after="40"/>
                              <w:rPr>
                                <w:rFonts w:ascii="Arial" w:hAnsi="Arial" w:cs="Arial"/>
                                <w:i/>
                                <w:iCs/>
                                <w:caps/>
                                <w:color w:val="1F4E79" w:themeColor="accent5" w:themeShade="80"/>
                                <w:sz w:val="28"/>
                                <w:szCs w:val="28"/>
                              </w:rPr>
                            </w:pPr>
                            <w:r w:rsidRPr="00D658CC">
                              <w:rPr>
                                <w:rFonts w:ascii="Arial" w:hAnsi="Arial" w:cs="Arial"/>
                                <w:i/>
                                <w:iCs/>
                                <w:color w:val="FF0000"/>
                                <w:sz w:val="28"/>
                                <w:szCs w:val="28"/>
                              </w:rPr>
                              <w:t xml:space="preserve">Amended </w:t>
                            </w:r>
                            <w:r w:rsidR="00D658CC" w:rsidRPr="00D658CC">
                              <w:rPr>
                                <w:rFonts w:ascii="Arial" w:hAnsi="Arial" w:cs="Arial"/>
                                <w:i/>
                                <w:iCs/>
                                <w:color w:val="FF0000"/>
                                <w:sz w:val="28"/>
                                <w:szCs w:val="28"/>
                              </w:rPr>
                              <w:t xml:space="preserve">on February </w:t>
                            </w:r>
                            <w:r w:rsidR="00D75FE6">
                              <w:rPr>
                                <w:rFonts w:ascii="Arial" w:hAnsi="Arial" w:cs="Arial"/>
                                <w:i/>
                                <w:iCs/>
                                <w:color w:val="FF0000"/>
                                <w:sz w:val="28"/>
                                <w:szCs w:val="28"/>
                              </w:rPr>
                              <w:t>22</w:t>
                            </w:r>
                            <w:r w:rsidR="00D658CC" w:rsidRPr="00D658CC">
                              <w:rPr>
                                <w:rFonts w:ascii="Arial" w:hAnsi="Arial" w:cs="Arial"/>
                                <w:i/>
                                <w:iCs/>
                                <w:color w:val="FF0000"/>
                                <w:sz w:val="28"/>
                                <w:szCs w:val="28"/>
                              </w:rPr>
                              <w:t xml:space="preserve">, </w:t>
                            </w:r>
                            <w:proofErr w:type="gramStart"/>
                            <w:r w:rsidR="00D658CC" w:rsidRPr="00D658CC">
                              <w:rPr>
                                <w:rFonts w:ascii="Arial" w:hAnsi="Arial" w:cs="Arial"/>
                                <w:i/>
                                <w:iCs/>
                                <w:color w:val="FF0000"/>
                                <w:sz w:val="28"/>
                                <w:szCs w:val="28"/>
                              </w:rPr>
                              <w:t>2022</w:t>
                            </w:r>
                            <w:proofErr w:type="gramEnd"/>
                            <w:r w:rsidR="00D658CC" w:rsidRPr="00D658CC">
                              <w:rPr>
                                <w:rFonts w:ascii="Arial" w:hAnsi="Arial" w:cs="Arial"/>
                                <w:i/>
                                <w:iCs/>
                                <w:color w:val="FF0000"/>
                                <w:sz w:val="28"/>
                                <w:szCs w:val="28"/>
                              </w:rPr>
                              <w:t xml:space="preserve"> per CMS request</w:t>
                            </w:r>
                            <w:r w:rsidR="00D26133" w:rsidRPr="00D658CC">
                              <w:rPr>
                                <w:rFonts w:ascii="Arial" w:hAnsi="Arial" w:cs="Arial"/>
                                <w:i/>
                                <w:iCs/>
                                <w:color w:val="1F4E79" w:themeColor="accent5" w:themeShade="80"/>
                                <w:sz w:val="28"/>
                                <w:szCs w:val="28"/>
                              </w:rPr>
                              <w:br/>
                            </w:r>
                          </w:p>
                          <w:p w14:paraId="3096F43E" w14:textId="77777777" w:rsidR="00D26133" w:rsidRPr="002F3CCD" w:rsidRDefault="00D26133" w:rsidP="00E12428">
                            <w:pPr>
                              <w:spacing w:before="80" w:after="40"/>
                              <w:rPr>
                                <w:rFonts w:ascii="Arial" w:hAnsi="Arial" w:cs="Arial"/>
                                <w:caps/>
                                <w:color w:val="5B9BD5" w:themeColor="accent5"/>
                                <w:sz w:val="24"/>
                                <w:szCs w:val="24"/>
                              </w:rPr>
                            </w:pPr>
                            <w:r w:rsidRPr="002F3CCD">
                              <w:rPr>
                                <w:rFonts w:ascii="Arial" w:hAnsi="Arial" w:cs="Arial"/>
                                <w:color w:val="5B9BD5" w:themeColor="accent5"/>
                                <w:sz w:val="24"/>
                                <w:szCs w:val="24"/>
                              </w:rPr>
                              <w:t>Executive Office of Health and Human Services (EOHHS)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28661697" id="_x0000_t202" coordsize="21600,21600" o:spt="202" path="m,l,21600r21600,l21600,xe">
                <v:stroke joinstyle="miter"/>
                <v:path gradientshapeok="t" o:connecttype="rect"/>
              </v:shapetype>
              <v:shape id="Text Box 163" o:spid="_x0000_s1027" type="#_x0000_t202" style="position:absolute;margin-left:0;margin-top:404.75pt;width:399.55pt;height:258.5pt;z-index:251658240;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" filled="f" stroked="f" strokeweight=".5pt">
                <v:textbox style="mso-fit-shape-to-text:t" inset="0,0,0,0">
                  <w:txbxContent>
                    <w:p w14:paraId="3BEF2923" w14:textId="1300FF47" w:rsidR="00706983" w:rsidRPr="00706983" w:rsidRDefault="00D26133" w:rsidP="00E12428">
                      <w:pPr>
                        <w:spacing w:before="40" w:after="560" w:line="216" w:lineRule="auto"/>
                        <w:rPr>
                          <w:rFonts w:ascii="Arial" w:eastAsiaTheme="majorEastAsia" w:hAnsi="Arial" w:cs="Arial"/>
                          <w:color w:val="4472C4" w:themeColor="accent1"/>
                          <w:spacing w:val="-10"/>
                          <w:kern w:val="28"/>
                          <w:sz w:val="56"/>
                          <w:szCs w:val="56"/>
                        </w:rPr>
                      </w:pPr>
                      <w:r>
                        <w:rPr>
                          <w:rFonts w:ascii="Arial" w:eastAsiaTheme="majorEastAsia" w:hAnsi="Arial" w:cs="Arial"/>
                          <w:color w:val="4472C4" w:themeColor="accent1"/>
                          <w:spacing w:val="-10"/>
                          <w:kern w:val="28"/>
                          <w:sz w:val="56"/>
                          <w:szCs w:val="56"/>
                        </w:rPr>
                        <w:t>Quarterly Report: Massachusetts Home and Community-Based Services (HCBS) Spending Narrative for Implementation of American Rescue Plan Act (ARPA), Section 9817</w:t>
                      </w:r>
                    </w:p>
                    <w:p w14:paraId="56301094" w14:textId="77777777" w:rsidR="00706983" w:rsidRDefault="00D26133" w:rsidP="00E12428">
                      <w:pPr>
                        <w:spacing w:before="40" w:after="40"/>
                        <w:rPr>
                          <w:rFonts w:ascii="Arial" w:hAnsi="Arial" w:cs="Arial"/>
                          <w:color w:val="1F4E79" w:themeColor="accent5" w:themeShade="80"/>
                          <w:sz w:val="28"/>
                          <w:szCs w:val="28"/>
                        </w:rPr>
                      </w:pPr>
                      <w:r>
                        <w:rPr>
                          <w:rFonts w:ascii="Arial" w:hAnsi="Arial" w:cs="Arial"/>
                          <w:color w:val="1F4E79" w:themeColor="accent5" w:themeShade="80"/>
                          <w:sz w:val="28"/>
                          <w:szCs w:val="28"/>
                        </w:rPr>
                        <w:t>February 2022</w:t>
                      </w:r>
                    </w:p>
                    <w:p w14:paraId="4146290D" w14:textId="77777777" w:rsidR="00706983" w:rsidRDefault="00706983" w:rsidP="00E12428">
                      <w:pPr>
                        <w:spacing w:before="40" w:after="40"/>
                        <w:rPr>
                          <w:rFonts w:ascii="Arial" w:hAnsi="Arial" w:cs="Arial"/>
                          <w:color w:val="1F4E79" w:themeColor="accent5" w:themeShade="80"/>
                          <w:sz w:val="28"/>
                          <w:szCs w:val="28"/>
                        </w:rPr>
                      </w:pPr>
                    </w:p>
                    <w:p w14:paraId="235FE312" w14:textId="66671D9D" w:rsidR="00D26133" w:rsidRPr="00D658CC" w:rsidRDefault="00706983" w:rsidP="00E12428">
                      <w:pPr>
                        <w:spacing w:before="40" w:after="40"/>
                        <w:rPr>
                          <w:rFonts w:ascii="Arial" w:hAnsi="Arial" w:cs="Arial"/>
                          <w:i/>
                          <w:iCs/>
                          <w:caps/>
                          <w:color w:val="1F4E79" w:themeColor="accent5" w:themeShade="80"/>
                          <w:sz w:val="28"/>
                          <w:szCs w:val="28"/>
                        </w:rPr>
                      </w:pPr>
                      <w:r w:rsidRPr="00D658CC">
                        <w:rPr>
                          <w:rFonts w:ascii="Arial" w:hAnsi="Arial" w:cs="Arial"/>
                          <w:i/>
                          <w:iCs/>
                          <w:color w:val="FF0000"/>
                          <w:sz w:val="28"/>
                          <w:szCs w:val="28"/>
                        </w:rPr>
                        <w:t xml:space="preserve">Amended </w:t>
                      </w:r>
                      <w:r w:rsidR="00D658CC" w:rsidRPr="00D658CC">
                        <w:rPr>
                          <w:rFonts w:ascii="Arial" w:hAnsi="Arial" w:cs="Arial"/>
                          <w:i/>
                          <w:iCs/>
                          <w:color w:val="FF0000"/>
                          <w:sz w:val="28"/>
                          <w:szCs w:val="28"/>
                        </w:rPr>
                        <w:t xml:space="preserve">on February </w:t>
                      </w:r>
                      <w:r w:rsidR="00D75FE6">
                        <w:rPr>
                          <w:rFonts w:ascii="Arial" w:hAnsi="Arial" w:cs="Arial"/>
                          <w:i/>
                          <w:iCs/>
                          <w:color w:val="FF0000"/>
                          <w:sz w:val="28"/>
                          <w:szCs w:val="28"/>
                        </w:rPr>
                        <w:t>22</w:t>
                      </w:r>
                      <w:r w:rsidR="00D658CC" w:rsidRPr="00D658CC">
                        <w:rPr>
                          <w:rFonts w:ascii="Arial" w:hAnsi="Arial" w:cs="Arial"/>
                          <w:i/>
                          <w:iCs/>
                          <w:color w:val="FF0000"/>
                          <w:sz w:val="28"/>
                          <w:szCs w:val="28"/>
                        </w:rPr>
                        <w:t xml:space="preserve">, </w:t>
                      </w:r>
                      <w:proofErr w:type="gramStart"/>
                      <w:r w:rsidR="00D658CC" w:rsidRPr="00D658CC">
                        <w:rPr>
                          <w:rFonts w:ascii="Arial" w:hAnsi="Arial" w:cs="Arial"/>
                          <w:i/>
                          <w:iCs/>
                          <w:color w:val="FF0000"/>
                          <w:sz w:val="28"/>
                          <w:szCs w:val="28"/>
                        </w:rPr>
                        <w:t>2022</w:t>
                      </w:r>
                      <w:proofErr w:type="gramEnd"/>
                      <w:r w:rsidR="00D658CC" w:rsidRPr="00D658CC">
                        <w:rPr>
                          <w:rFonts w:ascii="Arial" w:hAnsi="Arial" w:cs="Arial"/>
                          <w:i/>
                          <w:iCs/>
                          <w:color w:val="FF0000"/>
                          <w:sz w:val="28"/>
                          <w:szCs w:val="28"/>
                        </w:rPr>
                        <w:t xml:space="preserve"> per CMS request</w:t>
                      </w:r>
                      <w:r w:rsidR="00D26133" w:rsidRPr="00D658CC">
                        <w:rPr>
                          <w:rFonts w:ascii="Arial" w:hAnsi="Arial" w:cs="Arial"/>
                          <w:i/>
                          <w:iCs/>
                          <w:color w:val="1F4E79" w:themeColor="accent5" w:themeShade="80"/>
                          <w:sz w:val="28"/>
                          <w:szCs w:val="28"/>
                        </w:rPr>
                        <w:br/>
                      </w:r>
                    </w:p>
                    <w:p w14:paraId="3096F43E" w14:textId="77777777" w:rsidR="00D26133" w:rsidRPr="002F3CCD" w:rsidRDefault="00D26133" w:rsidP="00E12428">
                      <w:pPr>
                        <w:spacing w:before="80" w:after="40"/>
                        <w:rPr>
                          <w:rFonts w:ascii="Arial" w:hAnsi="Arial" w:cs="Arial"/>
                          <w:caps/>
                          <w:color w:val="5B9BD5" w:themeColor="accent5"/>
                          <w:sz w:val="24"/>
                          <w:szCs w:val="24"/>
                        </w:rPr>
                      </w:pPr>
                      <w:r w:rsidRPr="002F3CCD">
                        <w:rPr>
                          <w:rFonts w:ascii="Arial" w:hAnsi="Arial" w:cs="Arial"/>
                          <w:color w:val="5B9BD5" w:themeColor="accent5"/>
                          <w:sz w:val="24"/>
                          <w:szCs w:val="24"/>
                        </w:rPr>
                        <w:t>Executive Office of Health and Human Services (EOHHS)</w:t>
                      </w:r>
                    </w:p>
                  </w:txbxContent>
                </v:textbox>
                <w10:wrap type="square" anchorx="margin" anchory="page"/>
              </v:shape>
            </w:pict>
          </mc:Fallback>
        </mc:AlternateContent>
      </w:r>
    </w:p>
    <w:p w14:paraId="1DDE9F0C" w14:textId="008847A2" w:rsidR="0011569E" w:rsidRPr="002037A4" w:rsidRDefault="0011569E" w:rsidP="0011569E">
      <w:pPr>
        <w:rPr>
          <w:rFonts w:ascii="Times New Roman" w:hAnsi="Times New Roman" w:cs="Times New Roman"/>
        </w:rPr>
      </w:pPr>
    </w:p>
    <w:p w14:paraId="0730D524" w14:textId="776D7DE6" w:rsidR="0011569E" w:rsidRPr="002037A4" w:rsidRDefault="0011569E" w:rsidP="0011569E">
      <w:pPr>
        <w:rPr>
          <w:rFonts w:ascii="Times New Roman" w:hAnsi="Times New Roman" w:cs="Times New Roman"/>
        </w:rPr>
      </w:pPr>
    </w:p>
    <w:p w14:paraId="3E83D242" w14:textId="62260D35" w:rsidR="0011569E" w:rsidRPr="002037A4" w:rsidRDefault="0011569E" w:rsidP="0011569E">
      <w:pPr>
        <w:rPr>
          <w:rFonts w:ascii="Times New Roman" w:hAnsi="Times New Roman" w:cs="Times New Roman"/>
        </w:rPr>
      </w:pPr>
    </w:p>
    <w:p w14:paraId="68D5A549" w14:textId="6732C519" w:rsidR="0011569E" w:rsidRPr="002037A4" w:rsidRDefault="0011569E" w:rsidP="0011569E">
      <w:pPr>
        <w:rPr>
          <w:rFonts w:ascii="Times New Roman" w:hAnsi="Times New Roman" w:cs="Times New Roman"/>
        </w:rPr>
      </w:pPr>
    </w:p>
    <w:p w14:paraId="21C03949" w14:textId="666259E4" w:rsidR="0011569E" w:rsidRPr="002037A4" w:rsidRDefault="0011569E" w:rsidP="0011569E">
      <w:pPr>
        <w:rPr>
          <w:rFonts w:ascii="Times New Roman" w:hAnsi="Times New Roman" w:cs="Times New Roman"/>
        </w:rPr>
      </w:pPr>
    </w:p>
    <w:p w14:paraId="661F7EC1" w14:textId="614EA6C6" w:rsidR="0011569E" w:rsidRPr="002037A4" w:rsidRDefault="0011569E" w:rsidP="0011569E">
      <w:pPr>
        <w:rPr>
          <w:rFonts w:ascii="Times New Roman" w:hAnsi="Times New Roman" w:cs="Times New Roman"/>
        </w:rPr>
      </w:pPr>
    </w:p>
    <w:p w14:paraId="2160F304" w14:textId="1F57A850" w:rsidR="0011569E" w:rsidRPr="002037A4" w:rsidRDefault="0011569E" w:rsidP="0011569E">
      <w:pPr>
        <w:rPr>
          <w:rFonts w:ascii="Times New Roman" w:hAnsi="Times New Roman" w:cs="Times New Roman"/>
        </w:rPr>
      </w:pPr>
    </w:p>
    <w:p w14:paraId="00E0BFF6" w14:textId="4930EB00" w:rsidR="0011569E" w:rsidRPr="002037A4" w:rsidRDefault="0011569E" w:rsidP="0011569E">
      <w:pPr>
        <w:rPr>
          <w:rFonts w:ascii="Times New Roman" w:hAnsi="Times New Roman" w:cs="Times New Roman"/>
        </w:rPr>
      </w:pPr>
    </w:p>
    <w:p w14:paraId="74B44666" w14:textId="42FDB5D5" w:rsidR="0011569E" w:rsidRPr="002037A4" w:rsidRDefault="0011569E" w:rsidP="0011569E">
      <w:pPr>
        <w:rPr>
          <w:rFonts w:ascii="Times New Roman" w:hAnsi="Times New Roman" w:cs="Times New Roman"/>
        </w:rPr>
      </w:pPr>
    </w:p>
    <w:p w14:paraId="1A35931C" w14:textId="14594DC6" w:rsidR="0011569E" w:rsidRPr="002037A4" w:rsidRDefault="0011569E" w:rsidP="0011569E">
      <w:pPr>
        <w:rPr>
          <w:rFonts w:ascii="Times New Roman" w:hAnsi="Times New Roman" w:cs="Times New Roman"/>
        </w:rPr>
      </w:pPr>
    </w:p>
    <w:p w14:paraId="41096C09" w14:textId="21827D92" w:rsidR="0011569E" w:rsidRPr="002037A4" w:rsidRDefault="0011569E" w:rsidP="0011569E">
      <w:pPr>
        <w:ind w:firstLine="720"/>
        <w:rPr>
          <w:rFonts w:ascii="Times New Roman" w:hAnsi="Times New Roman" w:cs="Times New Roman"/>
        </w:rPr>
      </w:pPr>
    </w:p>
    <w:p w14:paraId="26181DE3" w14:textId="063F4AC3" w:rsidR="0011569E" w:rsidRPr="002037A4" w:rsidRDefault="0011569E" w:rsidP="0011569E">
      <w:pPr>
        <w:ind w:firstLine="720"/>
        <w:rPr>
          <w:rFonts w:ascii="Times New Roman" w:hAnsi="Times New Roman" w:cs="Times New Roman"/>
        </w:rPr>
      </w:pPr>
    </w:p>
    <w:p w14:paraId="62D5D2DE" w14:textId="405F79A2" w:rsidR="0011569E" w:rsidRPr="002037A4" w:rsidRDefault="0011569E" w:rsidP="00274ADE">
      <w:pPr>
        <w:rPr>
          <w:rFonts w:ascii="Times New Roman" w:hAnsi="Times New Roman" w:cs="Times New Roman"/>
        </w:rPr>
      </w:pPr>
    </w:p>
    <w:p w14:paraId="6B5E6F4B" w14:textId="75243681" w:rsidR="00A94A0B" w:rsidRPr="002037A4" w:rsidRDefault="00A94A0B" w:rsidP="00274ADE">
      <w:pPr>
        <w:rPr>
          <w:rFonts w:ascii="Times New Roman" w:hAnsi="Times New Roman" w:cs="Times New Roman"/>
        </w:rPr>
      </w:pPr>
    </w:p>
    <w:p w14:paraId="094BE236" w14:textId="3F31E219" w:rsidR="00BD44A1" w:rsidRPr="002037A4" w:rsidRDefault="00BD44A1" w:rsidP="00274ADE">
      <w:pPr>
        <w:rPr>
          <w:rFonts w:ascii="Times New Roman" w:hAnsi="Times New Roman" w:cs="Times New Roman"/>
        </w:rPr>
      </w:pPr>
    </w:p>
    <w:p w14:paraId="77BBA090" w14:textId="77777777" w:rsidR="00BD44A1" w:rsidRPr="002037A4" w:rsidRDefault="00BD44A1" w:rsidP="00274ADE">
      <w:pPr>
        <w:rPr>
          <w:rFonts w:ascii="Times New Roman" w:hAnsi="Times New Roman" w:cs="Times New Roman"/>
        </w:rPr>
      </w:pPr>
    </w:p>
    <w:p w14:paraId="5DAE7004" w14:textId="77777777" w:rsidR="00A94A0B" w:rsidRPr="002037A4" w:rsidRDefault="00A94A0B" w:rsidP="00274ADE">
      <w:pPr>
        <w:rPr>
          <w:rFonts w:ascii="Times New Roman" w:hAnsi="Times New Roman" w:cs="Times New Roman"/>
        </w:rPr>
      </w:pPr>
    </w:p>
    <w:p w14:paraId="228627B0" w14:textId="77777777" w:rsidR="00B55389" w:rsidRPr="002037A4" w:rsidRDefault="00B55389" w:rsidP="00B55389">
      <w:pPr>
        <w:pStyle w:val="NoSpacing"/>
        <w:contextualSpacing/>
        <w:jc w:val="center"/>
        <w:rPr>
          <w:rFonts w:ascii="Times New Roman" w:hAnsi="Times New Roman" w:cs="Times New Roman"/>
          <w:i/>
          <w:color w:val="2F5496" w:themeColor="accent1" w:themeShade="BF"/>
          <w:sz w:val="28"/>
          <w:szCs w:val="28"/>
        </w:rPr>
      </w:pPr>
      <w:r w:rsidRPr="002037A4">
        <w:rPr>
          <w:rFonts w:ascii="Times New Roman" w:hAnsi="Times New Roman" w:cs="Times New Roman"/>
          <w:noProof/>
          <w:color w:val="2F5496" w:themeColor="accent1" w:themeShade="BF"/>
          <w:sz w:val="28"/>
          <w:szCs w:val="28"/>
        </w:rPr>
        <w:drawing>
          <wp:anchor distT="0" distB="0" distL="114300" distR="114300" simplePos="0" relativeHeight="251658245" behindDoc="1" locked="0" layoutInCell="1" allowOverlap="1" wp14:anchorId="369FC4A6" wp14:editId="2A47ED3F">
            <wp:simplePos x="0" y="0"/>
            <wp:positionH relativeFrom="column">
              <wp:posOffset>5725160</wp:posOffset>
            </wp:positionH>
            <wp:positionV relativeFrom="paragraph">
              <wp:posOffset>155575</wp:posOffset>
            </wp:positionV>
            <wp:extent cx="1097280" cy="548640"/>
            <wp:effectExtent l="0" t="0" r="7620" b="3810"/>
            <wp:wrapNone/>
            <wp:docPr id="12" name="Picture 12"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logo BLUE_blue300-tint -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7A4">
        <w:rPr>
          <w:rFonts w:ascii="Times New Roman" w:hAnsi="Times New Roman" w:cs="Times New Roman"/>
          <w:noProof/>
          <w:color w:val="2F5496" w:themeColor="accent1" w:themeShade="BF"/>
          <w:sz w:val="28"/>
          <w:szCs w:val="28"/>
        </w:rPr>
        <w:drawing>
          <wp:anchor distT="0" distB="0" distL="114300" distR="114300" simplePos="0" relativeHeight="251658243" behindDoc="1" locked="0" layoutInCell="1" allowOverlap="1" wp14:anchorId="246554AB" wp14:editId="5E6DE23C">
            <wp:simplePos x="0" y="0"/>
            <wp:positionH relativeFrom="column">
              <wp:posOffset>-139700</wp:posOffset>
            </wp:positionH>
            <wp:positionV relativeFrom="paragraph">
              <wp:posOffset>-80645</wp:posOffset>
            </wp:positionV>
            <wp:extent cx="914400" cy="1109345"/>
            <wp:effectExtent l="0" t="0" r="0" b="0"/>
            <wp:wrapNone/>
            <wp:docPr id="11" name="Picture 1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7A4">
        <w:rPr>
          <w:rFonts w:ascii="Times New Roman" w:hAnsi="Times New Roman" w:cs="Times New Roman"/>
          <w:color w:val="2F5496" w:themeColor="accent1" w:themeShade="BF"/>
          <w:sz w:val="28"/>
          <w:szCs w:val="28"/>
        </w:rPr>
        <w:t>The Commonwealth of Massachusetts</w:t>
      </w:r>
    </w:p>
    <w:p w14:paraId="0FAD4336" w14:textId="77777777" w:rsidR="00B55389" w:rsidRPr="002037A4" w:rsidRDefault="00B55389" w:rsidP="00B55389">
      <w:pPr>
        <w:pStyle w:val="NoSpacing"/>
        <w:contextualSpacing/>
        <w:jc w:val="center"/>
        <w:rPr>
          <w:rFonts w:ascii="Times New Roman" w:hAnsi="Times New Roman" w:cs="Times New Roman"/>
          <w:color w:val="2F5496" w:themeColor="accent1" w:themeShade="BF"/>
          <w:sz w:val="28"/>
          <w:szCs w:val="28"/>
        </w:rPr>
      </w:pPr>
      <w:r w:rsidRPr="002037A4">
        <w:rPr>
          <w:rFonts w:ascii="Times New Roman" w:hAnsi="Times New Roman" w:cs="Times New Roman"/>
          <w:color w:val="2F5496" w:themeColor="accent1" w:themeShade="BF"/>
          <w:sz w:val="28"/>
          <w:szCs w:val="28"/>
        </w:rPr>
        <w:t>Executive Office of Health and Human Services</w:t>
      </w:r>
    </w:p>
    <w:p w14:paraId="04F831E8" w14:textId="77777777" w:rsidR="00B55389" w:rsidRPr="002037A4" w:rsidRDefault="00B55389" w:rsidP="00B55389">
      <w:pPr>
        <w:pStyle w:val="NoSpacing"/>
        <w:contextualSpacing/>
        <w:jc w:val="center"/>
        <w:rPr>
          <w:rFonts w:ascii="Times New Roman" w:hAnsi="Times New Roman" w:cs="Times New Roman"/>
          <w:color w:val="2F5496" w:themeColor="accent1" w:themeShade="BF"/>
          <w:sz w:val="28"/>
          <w:szCs w:val="28"/>
        </w:rPr>
      </w:pPr>
      <w:r w:rsidRPr="002037A4">
        <w:rPr>
          <w:rFonts w:ascii="Times New Roman" w:hAnsi="Times New Roman" w:cs="Times New Roman"/>
          <w:color w:val="2F5496" w:themeColor="accent1" w:themeShade="BF"/>
          <w:sz w:val="28"/>
          <w:szCs w:val="28"/>
        </w:rPr>
        <w:t>Office of Medicaid</w:t>
      </w:r>
    </w:p>
    <w:p w14:paraId="409F491A" w14:textId="77777777" w:rsidR="00B55389" w:rsidRPr="002037A4" w:rsidRDefault="00B55389" w:rsidP="00B55389">
      <w:pPr>
        <w:pStyle w:val="NoSpacing"/>
        <w:contextualSpacing/>
        <w:jc w:val="center"/>
        <w:rPr>
          <w:rFonts w:ascii="Times New Roman" w:hAnsi="Times New Roman" w:cs="Times New Roman"/>
          <w:color w:val="2F5496" w:themeColor="accent1" w:themeShade="BF"/>
          <w:sz w:val="28"/>
          <w:szCs w:val="28"/>
        </w:rPr>
      </w:pPr>
      <w:r w:rsidRPr="002037A4">
        <w:rPr>
          <w:rFonts w:ascii="Times New Roman" w:hAnsi="Times New Roman" w:cs="Times New Roman"/>
          <w:color w:val="2F5496" w:themeColor="accent1" w:themeShade="BF"/>
          <w:sz w:val="28"/>
          <w:szCs w:val="28"/>
        </w:rPr>
        <w:t>One Ashburton Place, Room 1109</w:t>
      </w:r>
    </w:p>
    <w:p w14:paraId="39C450A6" w14:textId="77777777" w:rsidR="00B55389" w:rsidRPr="002037A4" w:rsidRDefault="00B55389" w:rsidP="00B55389">
      <w:pPr>
        <w:pStyle w:val="NoSpacing"/>
        <w:contextualSpacing/>
        <w:jc w:val="center"/>
        <w:rPr>
          <w:rFonts w:ascii="Times New Roman" w:hAnsi="Times New Roman" w:cs="Times New Roman"/>
          <w:color w:val="2F5496" w:themeColor="accent1" w:themeShade="BF"/>
          <w:sz w:val="28"/>
          <w:szCs w:val="28"/>
        </w:rPr>
      </w:pPr>
      <w:r w:rsidRPr="002037A4">
        <w:rPr>
          <w:rFonts w:ascii="Times New Roman" w:hAnsi="Times New Roman" w:cs="Times New Roman"/>
          <w:color w:val="2F5496" w:themeColor="accent1" w:themeShade="BF"/>
          <w:sz w:val="28"/>
          <w:szCs w:val="28"/>
        </w:rPr>
        <w:t>Boston, Massachusetts 02108</w:t>
      </w:r>
    </w:p>
    <w:p w14:paraId="0A314F27" w14:textId="77777777" w:rsidR="00B55389" w:rsidRPr="002037A4" w:rsidRDefault="00B55389" w:rsidP="00B55389">
      <w:pPr>
        <w:pStyle w:val="NoSpacing"/>
        <w:contextualSpacing/>
        <w:rPr>
          <w:rFonts w:ascii="Times New Roman" w:hAnsi="Times New Roman" w:cs="Times New Roman"/>
        </w:rPr>
      </w:pPr>
      <w:r w:rsidRPr="002037A4">
        <w:rPr>
          <w:rFonts w:ascii="Times New Roman" w:hAnsi="Times New Roman" w:cs="Times New Roman"/>
          <w:noProof/>
        </w:rPr>
        <mc:AlternateContent>
          <mc:Choice Requires="wps">
            <w:drawing>
              <wp:anchor distT="0" distB="0" distL="114300" distR="114300" simplePos="0" relativeHeight="251658242" behindDoc="1" locked="0" layoutInCell="1" allowOverlap="1" wp14:anchorId="388D07E4" wp14:editId="1574857B">
                <wp:simplePos x="0" y="0"/>
                <wp:positionH relativeFrom="margin">
                  <wp:posOffset>-243840</wp:posOffset>
                </wp:positionH>
                <wp:positionV relativeFrom="paragraph">
                  <wp:posOffset>175895</wp:posOffset>
                </wp:positionV>
                <wp:extent cx="1747520" cy="16002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5CCF" w14:textId="77777777" w:rsidR="00D26133" w:rsidRDefault="00D26133" w:rsidP="00B55389">
                            <w:pPr>
                              <w:spacing w:before="150" w:after="0"/>
                              <w:ind w:left="89" w:right="21"/>
                              <w:jc w:val="center"/>
                              <w:rPr>
                                <w:rFonts w:ascii="Bookman Old Style"/>
                                <w:sz w:val="16"/>
                              </w:rPr>
                            </w:pPr>
                            <w:r>
                              <w:rPr>
                                <w:rFonts w:ascii="Bookman Old Style"/>
                                <w:color w:val="333399"/>
                                <w:sz w:val="16"/>
                              </w:rPr>
                              <w:t>CHARLES</w:t>
                            </w:r>
                            <w:r>
                              <w:rPr>
                                <w:rFonts w:ascii="Bookman Old Style"/>
                                <w:color w:val="333399"/>
                                <w:spacing w:val="-3"/>
                                <w:sz w:val="16"/>
                              </w:rPr>
                              <w:t xml:space="preserve"> </w:t>
                            </w:r>
                            <w:r>
                              <w:rPr>
                                <w:rFonts w:ascii="Bookman Old Style"/>
                                <w:color w:val="333399"/>
                                <w:sz w:val="16"/>
                              </w:rPr>
                              <w:t>D.</w:t>
                            </w:r>
                            <w:r>
                              <w:rPr>
                                <w:rFonts w:ascii="Bookman Old Style"/>
                                <w:color w:val="333399"/>
                                <w:spacing w:val="-3"/>
                                <w:sz w:val="16"/>
                              </w:rPr>
                              <w:t xml:space="preserve"> </w:t>
                            </w:r>
                            <w:r>
                              <w:rPr>
                                <w:rFonts w:ascii="Bookman Old Style"/>
                                <w:color w:val="333399"/>
                                <w:sz w:val="16"/>
                              </w:rPr>
                              <w:t>BAKER</w:t>
                            </w:r>
                          </w:p>
                          <w:p w14:paraId="611E41F8" w14:textId="77777777" w:rsidR="00D26133" w:rsidRDefault="00D26133" w:rsidP="00B55389">
                            <w:pPr>
                              <w:spacing w:before="13" w:after="0"/>
                              <w:ind w:left="89" w:right="22"/>
                              <w:jc w:val="center"/>
                              <w:rPr>
                                <w:rFonts w:ascii="Bookman Old Style"/>
                                <w:sz w:val="16"/>
                              </w:rPr>
                            </w:pPr>
                            <w:r>
                              <w:rPr>
                                <w:rFonts w:ascii="Bookman Old Style"/>
                                <w:color w:val="333399"/>
                                <w:sz w:val="16"/>
                              </w:rPr>
                              <w:t>Governor</w:t>
                            </w:r>
                          </w:p>
                          <w:p w14:paraId="60D5BFF4" w14:textId="77777777" w:rsidR="00D26133" w:rsidRDefault="00D26133" w:rsidP="00B55389">
                            <w:pPr>
                              <w:pStyle w:val="BodyText"/>
                              <w:spacing w:before="7"/>
                              <w:rPr>
                                <w:rFonts w:ascii="Bookman Old Style"/>
                                <w:sz w:val="18"/>
                              </w:rPr>
                            </w:pPr>
                          </w:p>
                          <w:p w14:paraId="0331CCF6" w14:textId="77777777" w:rsidR="00D26133" w:rsidRDefault="00D26133" w:rsidP="00B55389">
                            <w:pPr>
                              <w:spacing w:after="0"/>
                              <w:ind w:left="89" w:right="24"/>
                              <w:jc w:val="center"/>
                              <w:rPr>
                                <w:rFonts w:ascii="Bookman Old Style"/>
                                <w:sz w:val="16"/>
                              </w:rPr>
                            </w:pPr>
                            <w:r>
                              <w:rPr>
                                <w:rFonts w:ascii="Bookman Old Style"/>
                                <w:color w:val="333399"/>
                                <w:sz w:val="16"/>
                              </w:rPr>
                              <w:t>KARYN</w:t>
                            </w:r>
                            <w:r>
                              <w:rPr>
                                <w:rFonts w:ascii="Bookman Old Style"/>
                                <w:color w:val="333399"/>
                                <w:spacing w:val="-2"/>
                                <w:sz w:val="16"/>
                              </w:rPr>
                              <w:t xml:space="preserve"> </w:t>
                            </w:r>
                            <w:r>
                              <w:rPr>
                                <w:rFonts w:ascii="Bookman Old Style"/>
                                <w:color w:val="333399"/>
                                <w:sz w:val="16"/>
                              </w:rPr>
                              <w:t>E.</w:t>
                            </w:r>
                            <w:r>
                              <w:rPr>
                                <w:rFonts w:ascii="Bookman Old Style"/>
                                <w:color w:val="333399"/>
                                <w:spacing w:val="-3"/>
                                <w:sz w:val="16"/>
                              </w:rPr>
                              <w:t xml:space="preserve"> </w:t>
                            </w:r>
                            <w:r>
                              <w:rPr>
                                <w:rFonts w:ascii="Bookman Old Style"/>
                                <w:color w:val="333399"/>
                                <w:sz w:val="16"/>
                              </w:rPr>
                              <w:t>POLITO</w:t>
                            </w:r>
                          </w:p>
                          <w:p w14:paraId="28909A43" w14:textId="77777777" w:rsidR="00D26133" w:rsidRDefault="00D26133" w:rsidP="00B55389">
                            <w:pPr>
                              <w:spacing w:before="16" w:after="0"/>
                              <w:ind w:left="88" w:right="24"/>
                              <w:jc w:val="center"/>
                              <w:rPr>
                                <w:rFonts w:ascii="Bookman Old Style"/>
                                <w:sz w:val="16"/>
                              </w:rPr>
                            </w:pPr>
                            <w:r>
                              <w:rPr>
                                <w:rFonts w:ascii="Bookman Old Style"/>
                                <w:color w:val="333399"/>
                                <w:sz w:val="16"/>
                              </w:rPr>
                              <w:t>Lieutenant</w:t>
                            </w:r>
                            <w:r>
                              <w:rPr>
                                <w:rFonts w:ascii="Bookman Old Style"/>
                                <w:color w:val="333399"/>
                                <w:spacing w:val="-5"/>
                                <w:sz w:val="16"/>
                              </w:rPr>
                              <w:t xml:space="preserve"> </w:t>
                            </w:r>
                            <w:r>
                              <w:rPr>
                                <w:rFonts w:ascii="Bookman Old Style"/>
                                <w:color w:val="333399"/>
                                <w:sz w:val="16"/>
                              </w:rPr>
                              <w:t>Governor</w:t>
                            </w:r>
                          </w:p>
                          <w:p w14:paraId="4E7ACC37" w14:textId="77777777" w:rsidR="00D26133" w:rsidRDefault="00D26133" w:rsidP="00B55389">
                            <w:pPr>
                              <w:pStyle w:val="BodyText"/>
                              <w:spacing w:before="4"/>
                              <w:rPr>
                                <w:rFonts w:ascii="Bookman Old Style"/>
                                <w:sz w:val="18"/>
                              </w:rPr>
                            </w:pPr>
                          </w:p>
                          <w:p w14:paraId="57F93C96" w14:textId="77777777" w:rsidR="00D26133" w:rsidRDefault="00D26133" w:rsidP="00B55389">
                            <w:pPr>
                              <w:spacing w:after="0"/>
                              <w:ind w:left="89" w:right="24"/>
                              <w:jc w:val="center"/>
                              <w:rPr>
                                <w:rFonts w:ascii="Bookman Old Style"/>
                                <w:sz w:val="16"/>
                              </w:rPr>
                            </w:pPr>
                            <w:r>
                              <w:rPr>
                                <w:rFonts w:ascii="Bookman Old Style"/>
                                <w:color w:val="333399"/>
                                <w:sz w:val="16"/>
                              </w:rPr>
                              <w:t>MARYLOU</w:t>
                            </w:r>
                            <w:r>
                              <w:rPr>
                                <w:rFonts w:ascii="Bookman Old Style"/>
                                <w:color w:val="333399"/>
                                <w:spacing w:val="-5"/>
                                <w:sz w:val="16"/>
                              </w:rPr>
                              <w:t xml:space="preserve"> </w:t>
                            </w:r>
                            <w:r>
                              <w:rPr>
                                <w:rFonts w:ascii="Bookman Old Style"/>
                                <w:color w:val="333399"/>
                                <w:sz w:val="16"/>
                              </w:rPr>
                              <w:t>SUDDERS</w:t>
                            </w:r>
                          </w:p>
                          <w:p w14:paraId="0F9621D5" w14:textId="77777777" w:rsidR="00D26133" w:rsidRDefault="00D26133" w:rsidP="00B55389">
                            <w:pPr>
                              <w:spacing w:before="17"/>
                              <w:ind w:left="89" w:right="22"/>
                              <w:jc w:val="center"/>
                              <w:rPr>
                                <w:rFonts w:ascii="Bookman Old Style"/>
                                <w:sz w:val="16"/>
                              </w:rPr>
                            </w:pPr>
                            <w:r>
                              <w:rPr>
                                <w:rFonts w:ascii="Bookman Old Style"/>
                                <w:color w:val="333399"/>
                                <w:sz w:val="16"/>
                              </w:rPr>
                              <w:t>Secretary</w:t>
                            </w:r>
                          </w:p>
                          <w:p w14:paraId="0D9CABF8" w14:textId="77777777" w:rsidR="00D26133" w:rsidRDefault="00D26133" w:rsidP="00B55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D07E4" id="Text Box 9" o:spid="_x0000_s1028" type="#_x0000_t202" style="position:absolute;margin-left:-19.2pt;margin-top:13.85pt;width:137.6pt;height:12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" filled="f" stroked="f">
                <v:textbox>
                  <w:txbxContent>
                    <w:p w14:paraId="243D5CCF" w14:textId="77777777" w:rsidR="00D26133" w:rsidRDefault="00D26133" w:rsidP="00B55389">
                      <w:pPr>
                        <w:spacing w:before="150" w:after="0"/>
                        <w:ind w:left="89" w:right="21"/>
                        <w:jc w:val="center"/>
                        <w:rPr>
                          <w:rFonts w:ascii="Bookman Old Style"/>
                          <w:sz w:val="16"/>
                        </w:rPr>
                      </w:pPr>
                      <w:r>
                        <w:rPr>
                          <w:rFonts w:ascii="Bookman Old Style"/>
                          <w:color w:val="333399"/>
                          <w:sz w:val="16"/>
                        </w:rPr>
                        <w:t>CHARLES</w:t>
                      </w:r>
                      <w:r>
                        <w:rPr>
                          <w:rFonts w:ascii="Bookman Old Style"/>
                          <w:color w:val="333399"/>
                          <w:spacing w:val="-3"/>
                          <w:sz w:val="16"/>
                        </w:rPr>
                        <w:t xml:space="preserve"> </w:t>
                      </w:r>
                      <w:r>
                        <w:rPr>
                          <w:rFonts w:ascii="Bookman Old Style"/>
                          <w:color w:val="333399"/>
                          <w:sz w:val="16"/>
                        </w:rPr>
                        <w:t>D.</w:t>
                      </w:r>
                      <w:r>
                        <w:rPr>
                          <w:rFonts w:ascii="Bookman Old Style"/>
                          <w:color w:val="333399"/>
                          <w:spacing w:val="-3"/>
                          <w:sz w:val="16"/>
                        </w:rPr>
                        <w:t xml:space="preserve"> </w:t>
                      </w:r>
                      <w:r>
                        <w:rPr>
                          <w:rFonts w:ascii="Bookman Old Style"/>
                          <w:color w:val="333399"/>
                          <w:sz w:val="16"/>
                        </w:rPr>
                        <w:t>BAKER</w:t>
                      </w:r>
                    </w:p>
                    <w:p w14:paraId="611E41F8" w14:textId="77777777" w:rsidR="00D26133" w:rsidRDefault="00D26133" w:rsidP="00B55389">
                      <w:pPr>
                        <w:spacing w:before="13" w:after="0"/>
                        <w:ind w:left="89" w:right="22"/>
                        <w:jc w:val="center"/>
                        <w:rPr>
                          <w:rFonts w:ascii="Bookman Old Style"/>
                          <w:sz w:val="16"/>
                        </w:rPr>
                      </w:pPr>
                      <w:r>
                        <w:rPr>
                          <w:rFonts w:ascii="Bookman Old Style"/>
                          <w:color w:val="333399"/>
                          <w:sz w:val="16"/>
                        </w:rPr>
                        <w:t>Governor</w:t>
                      </w:r>
                    </w:p>
                    <w:p w14:paraId="60D5BFF4" w14:textId="77777777" w:rsidR="00D26133" w:rsidRDefault="00D26133" w:rsidP="00B55389">
                      <w:pPr>
                        <w:pStyle w:val="BodyText"/>
                        <w:spacing w:before="7"/>
                        <w:rPr>
                          <w:rFonts w:ascii="Bookman Old Style"/>
                          <w:sz w:val="18"/>
                        </w:rPr>
                      </w:pPr>
                    </w:p>
                    <w:p w14:paraId="0331CCF6" w14:textId="77777777" w:rsidR="00D26133" w:rsidRDefault="00D26133" w:rsidP="00B55389">
                      <w:pPr>
                        <w:spacing w:after="0"/>
                        <w:ind w:left="89" w:right="24"/>
                        <w:jc w:val="center"/>
                        <w:rPr>
                          <w:rFonts w:ascii="Bookman Old Style"/>
                          <w:sz w:val="16"/>
                        </w:rPr>
                      </w:pPr>
                      <w:r>
                        <w:rPr>
                          <w:rFonts w:ascii="Bookman Old Style"/>
                          <w:color w:val="333399"/>
                          <w:sz w:val="16"/>
                        </w:rPr>
                        <w:t>KARYN</w:t>
                      </w:r>
                      <w:r>
                        <w:rPr>
                          <w:rFonts w:ascii="Bookman Old Style"/>
                          <w:color w:val="333399"/>
                          <w:spacing w:val="-2"/>
                          <w:sz w:val="16"/>
                        </w:rPr>
                        <w:t xml:space="preserve"> </w:t>
                      </w:r>
                      <w:r>
                        <w:rPr>
                          <w:rFonts w:ascii="Bookman Old Style"/>
                          <w:color w:val="333399"/>
                          <w:sz w:val="16"/>
                        </w:rPr>
                        <w:t>E.</w:t>
                      </w:r>
                      <w:r>
                        <w:rPr>
                          <w:rFonts w:ascii="Bookman Old Style"/>
                          <w:color w:val="333399"/>
                          <w:spacing w:val="-3"/>
                          <w:sz w:val="16"/>
                        </w:rPr>
                        <w:t xml:space="preserve"> </w:t>
                      </w:r>
                      <w:r>
                        <w:rPr>
                          <w:rFonts w:ascii="Bookman Old Style"/>
                          <w:color w:val="333399"/>
                          <w:sz w:val="16"/>
                        </w:rPr>
                        <w:t>POLITO</w:t>
                      </w:r>
                    </w:p>
                    <w:p w14:paraId="28909A43" w14:textId="77777777" w:rsidR="00D26133" w:rsidRDefault="00D26133" w:rsidP="00B55389">
                      <w:pPr>
                        <w:spacing w:before="16" w:after="0"/>
                        <w:ind w:left="88" w:right="24"/>
                        <w:jc w:val="center"/>
                        <w:rPr>
                          <w:rFonts w:ascii="Bookman Old Style"/>
                          <w:sz w:val="16"/>
                        </w:rPr>
                      </w:pPr>
                      <w:r>
                        <w:rPr>
                          <w:rFonts w:ascii="Bookman Old Style"/>
                          <w:color w:val="333399"/>
                          <w:sz w:val="16"/>
                        </w:rPr>
                        <w:t>Lieutenant</w:t>
                      </w:r>
                      <w:r>
                        <w:rPr>
                          <w:rFonts w:ascii="Bookman Old Style"/>
                          <w:color w:val="333399"/>
                          <w:spacing w:val="-5"/>
                          <w:sz w:val="16"/>
                        </w:rPr>
                        <w:t xml:space="preserve"> </w:t>
                      </w:r>
                      <w:r>
                        <w:rPr>
                          <w:rFonts w:ascii="Bookman Old Style"/>
                          <w:color w:val="333399"/>
                          <w:sz w:val="16"/>
                        </w:rPr>
                        <w:t>Governor</w:t>
                      </w:r>
                    </w:p>
                    <w:p w14:paraId="4E7ACC37" w14:textId="77777777" w:rsidR="00D26133" w:rsidRDefault="00D26133" w:rsidP="00B55389">
                      <w:pPr>
                        <w:pStyle w:val="BodyText"/>
                        <w:spacing w:before="4"/>
                        <w:rPr>
                          <w:rFonts w:ascii="Bookman Old Style"/>
                          <w:sz w:val="18"/>
                        </w:rPr>
                      </w:pPr>
                    </w:p>
                    <w:p w14:paraId="57F93C96" w14:textId="77777777" w:rsidR="00D26133" w:rsidRDefault="00D26133" w:rsidP="00B55389">
                      <w:pPr>
                        <w:spacing w:after="0"/>
                        <w:ind w:left="89" w:right="24"/>
                        <w:jc w:val="center"/>
                        <w:rPr>
                          <w:rFonts w:ascii="Bookman Old Style"/>
                          <w:sz w:val="16"/>
                        </w:rPr>
                      </w:pPr>
                      <w:r>
                        <w:rPr>
                          <w:rFonts w:ascii="Bookman Old Style"/>
                          <w:color w:val="333399"/>
                          <w:sz w:val="16"/>
                        </w:rPr>
                        <w:t>MARYLOU</w:t>
                      </w:r>
                      <w:r>
                        <w:rPr>
                          <w:rFonts w:ascii="Bookman Old Style"/>
                          <w:color w:val="333399"/>
                          <w:spacing w:val="-5"/>
                          <w:sz w:val="16"/>
                        </w:rPr>
                        <w:t xml:space="preserve"> </w:t>
                      </w:r>
                      <w:r>
                        <w:rPr>
                          <w:rFonts w:ascii="Bookman Old Style"/>
                          <w:color w:val="333399"/>
                          <w:sz w:val="16"/>
                        </w:rPr>
                        <w:t>SUDDERS</w:t>
                      </w:r>
                    </w:p>
                    <w:p w14:paraId="0F9621D5" w14:textId="77777777" w:rsidR="00D26133" w:rsidRDefault="00D26133" w:rsidP="00B55389">
                      <w:pPr>
                        <w:spacing w:before="17"/>
                        <w:ind w:left="89" w:right="22"/>
                        <w:jc w:val="center"/>
                        <w:rPr>
                          <w:rFonts w:ascii="Bookman Old Style"/>
                          <w:sz w:val="16"/>
                        </w:rPr>
                      </w:pPr>
                      <w:r>
                        <w:rPr>
                          <w:rFonts w:ascii="Bookman Old Style"/>
                          <w:color w:val="333399"/>
                          <w:sz w:val="16"/>
                        </w:rPr>
                        <w:t>Secretary</w:t>
                      </w:r>
                    </w:p>
                    <w:p w14:paraId="0D9CABF8" w14:textId="77777777" w:rsidR="00D26133" w:rsidRDefault="00D26133" w:rsidP="00B55389"/>
                  </w:txbxContent>
                </v:textbox>
                <w10:wrap anchorx="margin"/>
              </v:shape>
            </w:pict>
          </mc:Fallback>
        </mc:AlternateContent>
      </w:r>
      <w:r w:rsidRPr="002037A4">
        <w:rPr>
          <w:rFonts w:ascii="Times New Roman" w:hAnsi="Times New Roman" w:cs="Times New Roman"/>
          <w:i/>
          <w:noProof/>
          <w:color w:val="4451C8"/>
          <w:szCs w:val="24"/>
        </w:rPr>
        <mc:AlternateContent>
          <mc:Choice Requires="wps">
            <w:drawing>
              <wp:anchor distT="0" distB="0" distL="114300" distR="114300" simplePos="0" relativeHeight="251658244" behindDoc="1" locked="0" layoutInCell="1" allowOverlap="1" wp14:anchorId="32317662" wp14:editId="2E975802">
                <wp:simplePos x="0" y="0"/>
                <wp:positionH relativeFrom="margin">
                  <wp:posOffset>5247640</wp:posOffset>
                </wp:positionH>
                <wp:positionV relativeFrom="paragraph">
                  <wp:posOffset>5080</wp:posOffset>
                </wp:positionV>
                <wp:extent cx="1813560" cy="1021080"/>
                <wp:effectExtent l="0" t="0" r="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8951" w14:textId="77777777" w:rsidR="00D26133" w:rsidRDefault="00D26133" w:rsidP="00B55389">
                            <w:pPr>
                              <w:spacing w:after="0"/>
                              <w:ind w:left="101" w:right="144" w:hanging="11"/>
                              <w:rPr>
                                <w:rFonts w:ascii="Bookman Old Style"/>
                                <w:color w:val="333399"/>
                                <w:sz w:val="16"/>
                              </w:rPr>
                            </w:pPr>
                          </w:p>
                          <w:p w14:paraId="7297BA78" w14:textId="2D96F08C" w:rsidR="00D26133" w:rsidRDefault="00D26133" w:rsidP="00B55389">
                            <w:pPr>
                              <w:spacing w:after="0"/>
                              <w:ind w:left="101" w:right="144" w:hanging="11"/>
                              <w:jc w:val="center"/>
                              <w:rPr>
                                <w:rFonts w:ascii="Bookman Old Style"/>
                                <w:color w:val="333399"/>
                                <w:spacing w:val="1"/>
                                <w:sz w:val="16"/>
                              </w:rPr>
                            </w:pPr>
                            <w:r>
                              <w:rPr>
                                <w:rFonts w:ascii="Bookman Old Style"/>
                                <w:color w:val="333399"/>
                                <w:sz w:val="16"/>
                              </w:rPr>
                              <w:t>AMANDA CASSEL KRAFT</w:t>
                            </w:r>
                          </w:p>
                          <w:p w14:paraId="41D989D3" w14:textId="263BDA40" w:rsidR="00D26133" w:rsidRDefault="00D26133" w:rsidP="00B55389">
                            <w:pPr>
                              <w:spacing w:after="0"/>
                              <w:ind w:left="101" w:right="144" w:hanging="11"/>
                              <w:jc w:val="center"/>
                              <w:rPr>
                                <w:rFonts w:ascii="Bookman Old Style"/>
                                <w:color w:val="333399"/>
                                <w:sz w:val="16"/>
                              </w:rPr>
                            </w:pPr>
                            <w:r>
                              <w:rPr>
                                <w:rFonts w:ascii="Bookman Old Style"/>
                                <w:color w:val="333399"/>
                                <w:sz w:val="16"/>
                              </w:rPr>
                              <w:t>Assistant</w:t>
                            </w:r>
                            <w:r>
                              <w:rPr>
                                <w:rFonts w:ascii="Bookman Old Style"/>
                                <w:color w:val="333399"/>
                                <w:spacing w:val="-6"/>
                                <w:sz w:val="16"/>
                              </w:rPr>
                              <w:t xml:space="preserve"> </w:t>
                            </w:r>
                            <w:r>
                              <w:rPr>
                                <w:rFonts w:ascii="Bookman Old Style"/>
                                <w:color w:val="333399"/>
                                <w:sz w:val="16"/>
                              </w:rPr>
                              <w:t>Secretary</w:t>
                            </w:r>
                            <w:r>
                              <w:rPr>
                                <w:rFonts w:ascii="Bookman Old Style"/>
                                <w:color w:val="333399"/>
                                <w:spacing w:val="-4"/>
                                <w:sz w:val="16"/>
                              </w:rPr>
                              <w:t xml:space="preserve"> </w:t>
                            </w:r>
                            <w:r>
                              <w:rPr>
                                <w:rFonts w:ascii="Bookman Old Style"/>
                                <w:color w:val="333399"/>
                                <w:sz w:val="16"/>
                              </w:rPr>
                              <w:t>for MassHealth</w:t>
                            </w:r>
                          </w:p>
                          <w:p w14:paraId="518943C9" w14:textId="77777777" w:rsidR="00D26133" w:rsidRDefault="00D26133" w:rsidP="00B55389">
                            <w:pPr>
                              <w:spacing w:after="0"/>
                              <w:ind w:left="225"/>
                              <w:jc w:val="both"/>
                              <w:rPr>
                                <w:rFonts w:ascii="Bookman Old Style"/>
                                <w:color w:val="333399"/>
                                <w:sz w:val="16"/>
                              </w:rPr>
                            </w:pPr>
                          </w:p>
                          <w:p w14:paraId="19FA5196" w14:textId="77777777" w:rsidR="00D26133" w:rsidRDefault="00D26133" w:rsidP="00B55389">
                            <w:pPr>
                              <w:spacing w:after="0"/>
                              <w:ind w:left="225"/>
                              <w:jc w:val="center"/>
                              <w:rPr>
                                <w:rFonts w:ascii="Bookman Old Style"/>
                                <w:sz w:val="16"/>
                              </w:rPr>
                            </w:pPr>
                            <w:r>
                              <w:rPr>
                                <w:rFonts w:ascii="Bookman Old Style"/>
                                <w:color w:val="333399"/>
                                <w:sz w:val="16"/>
                              </w:rPr>
                              <w:t>Tel:</w:t>
                            </w:r>
                            <w:r>
                              <w:rPr>
                                <w:rFonts w:ascii="Bookman Old Style"/>
                                <w:color w:val="333399"/>
                                <w:spacing w:val="-3"/>
                                <w:sz w:val="16"/>
                              </w:rPr>
                              <w:t xml:space="preserve"> </w:t>
                            </w:r>
                            <w:r>
                              <w:rPr>
                                <w:rFonts w:ascii="Bookman Old Style"/>
                                <w:color w:val="333399"/>
                                <w:sz w:val="16"/>
                              </w:rPr>
                              <w:t>(617)</w:t>
                            </w:r>
                            <w:r>
                              <w:rPr>
                                <w:rFonts w:ascii="Bookman Old Style"/>
                                <w:color w:val="333399"/>
                                <w:spacing w:val="-5"/>
                                <w:sz w:val="16"/>
                              </w:rPr>
                              <w:t xml:space="preserve"> </w:t>
                            </w:r>
                            <w:r>
                              <w:rPr>
                                <w:rFonts w:ascii="Bookman Old Style"/>
                                <w:color w:val="333399"/>
                                <w:sz w:val="16"/>
                              </w:rPr>
                              <w:t>573-1600</w:t>
                            </w:r>
                          </w:p>
                          <w:p w14:paraId="3318999F" w14:textId="77777777" w:rsidR="00D26133" w:rsidRDefault="00D26133" w:rsidP="00B55389">
                            <w:pPr>
                              <w:spacing w:before="14" w:after="0"/>
                              <w:ind w:left="199"/>
                              <w:jc w:val="center"/>
                              <w:rPr>
                                <w:rFonts w:ascii="Bookman Old Style"/>
                                <w:sz w:val="16"/>
                              </w:rPr>
                            </w:pPr>
                            <w:r>
                              <w:rPr>
                                <w:rFonts w:ascii="Bookman Old Style"/>
                                <w:color w:val="333399"/>
                                <w:sz w:val="16"/>
                              </w:rPr>
                              <w:t>Fax:</w:t>
                            </w:r>
                            <w:r>
                              <w:rPr>
                                <w:rFonts w:ascii="Bookman Old Style"/>
                                <w:color w:val="333399"/>
                                <w:spacing w:val="-5"/>
                                <w:sz w:val="16"/>
                              </w:rPr>
                              <w:t xml:space="preserve"> </w:t>
                            </w:r>
                            <w:r>
                              <w:rPr>
                                <w:rFonts w:ascii="Bookman Old Style"/>
                                <w:color w:val="333399"/>
                                <w:sz w:val="16"/>
                              </w:rPr>
                              <w:t>(617)</w:t>
                            </w:r>
                            <w:r>
                              <w:rPr>
                                <w:rFonts w:ascii="Bookman Old Style"/>
                                <w:color w:val="333399"/>
                                <w:spacing w:val="-3"/>
                                <w:sz w:val="16"/>
                              </w:rPr>
                              <w:t xml:space="preserve"> </w:t>
                            </w:r>
                            <w:r>
                              <w:rPr>
                                <w:rFonts w:ascii="Bookman Old Style"/>
                                <w:color w:val="333399"/>
                                <w:sz w:val="16"/>
                              </w:rPr>
                              <w:t>573-1891</w:t>
                            </w:r>
                          </w:p>
                          <w:p w14:paraId="51CA3018" w14:textId="77777777" w:rsidR="00D26133" w:rsidRDefault="00E56350" w:rsidP="00B55389">
                            <w:pPr>
                              <w:spacing w:before="17" w:after="0"/>
                              <w:ind w:left="139"/>
                              <w:jc w:val="both"/>
                              <w:rPr>
                                <w:rFonts w:ascii="Bookman Old Style"/>
                                <w:sz w:val="16"/>
                              </w:rPr>
                            </w:pPr>
                            <w:hyperlink r:id="rId12">
                              <w:r w:rsidR="00D26133">
                                <w:rPr>
                                  <w:rFonts w:ascii="Bookman Old Style"/>
                                  <w:color w:val="333399"/>
                                  <w:sz w:val="16"/>
                                </w:rPr>
                                <w:t>www.mass.gov/eohhs</w:t>
                              </w:r>
                            </w:hyperlink>
                          </w:p>
                          <w:p w14:paraId="54A3DF8F" w14:textId="77777777" w:rsidR="00D26133" w:rsidRDefault="00D26133" w:rsidP="00B55389">
                            <w:pPr>
                              <w:spacing w:before="3"/>
                              <w:ind w:left="532"/>
                              <w:rPr>
                                <w:rFonts w:ascii="Bookman Old Style"/>
                                <w:sz w:val="16"/>
                              </w:rPr>
                            </w:pPr>
                          </w:p>
                          <w:p w14:paraId="2DC45ECC" w14:textId="77777777" w:rsidR="00D26133" w:rsidRDefault="00D26133" w:rsidP="00B55389"/>
                          <w:p w14:paraId="61757686" w14:textId="77777777" w:rsidR="00D26133" w:rsidRPr="007802E3" w:rsidRDefault="00D26133" w:rsidP="00B55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7662" id="Text Box 10" o:spid="_x0000_s1029" type="#_x0000_t202" style="position:absolute;margin-left:413.2pt;margin-top:.4pt;width:142.8pt;height:80.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" filled="f" stroked="f">
                <v:textbox>
                  <w:txbxContent>
                    <w:p w14:paraId="51638951" w14:textId="77777777" w:rsidR="00D26133" w:rsidRDefault="00D26133" w:rsidP="00B55389">
                      <w:pPr>
                        <w:spacing w:after="0"/>
                        <w:ind w:left="101" w:right="144" w:hanging="11"/>
                        <w:rPr>
                          <w:rFonts w:ascii="Bookman Old Style"/>
                          <w:color w:val="333399"/>
                          <w:sz w:val="16"/>
                        </w:rPr>
                      </w:pPr>
                    </w:p>
                    <w:p w14:paraId="7297BA78" w14:textId="2D96F08C" w:rsidR="00D26133" w:rsidRDefault="00D26133" w:rsidP="00B55389">
                      <w:pPr>
                        <w:spacing w:after="0"/>
                        <w:ind w:left="101" w:right="144" w:hanging="11"/>
                        <w:jc w:val="center"/>
                        <w:rPr>
                          <w:rFonts w:ascii="Bookman Old Style"/>
                          <w:color w:val="333399"/>
                          <w:spacing w:val="1"/>
                          <w:sz w:val="16"/>
                        </w:rPr>
                      </w:pPr>
                      <w:r>
                        <w:rPr>
                          <w:rFonts w:ascii="Bookman Old Style"/>
                          <w:color w:val="333399"/>
                          <w:sz w:val="16"/>
                        </w:rPr>
                        <w:t>AMANDA CASSEL KRAFT</w:t>
                      </w:r>
                    </w:p>
                    <w:p w14:paraId="41D989D3" w14:textId="263BDA40" w:rsidR="00D26133" w:rsidRDefault="00D26133" w:rsidP="00B55389">
                      <w:pPr>
                        <w:spacing w:after="0"/>
                        <w:ind w:left="101" w:right="144" w:hanging="11"/>
                        <w:jc w:val="center"/>
                        <w:rPr>
                          <w:rFonts w:ascii="Bookman Old Style"/>
                          <w:color w:val="333399"/>
                          <w:sz w:val="16"/>
                        </w:rPr>
                      </w:pPr>
                      <w:r>
                        <w:rPr>
                          <w:rFonts w:ascii="Bookman Old Style"/>
                          <w:color w:val="333399"/>
                          <w:sz w:val="16"/>
                        </w:rPr>
                        <w:t>Assistant</w:t>
                      </w:r>
                      <w:r>
                        <w:rPr>
                          <w:rFonts w:ascii="Bookman Old Style"/>
                          <w:color w:val="333399"/>
                          <w:spacing w:val="-6"/>
                          <w:sz w:val="16"/>
                        </w:rPr>
                        <w:t xml:space="preserve"> </w:t>
                      </w:r>
                      <w:r>
                        <w:rPr>
                          <w:rFonts w:ascii="Bookman Old Style"/>
                          <w:color w:val="333399"/>
                          <w:sz w:val="16"/>
                        </w:rPr>
                        <w:t>Secretary</w:t>
                      </w:r>
                      <w:r>
                        <w:rPr>
                          <w:rFonts w:ascii="Bookman Old Style"/>
                          <w:color w:val="333399"/>
                          <w:spacing w:val="-4"/>
                          <w:sz w:val="16"/>
                        </w:rPr>
                        <w:t xml:space="preserve"> </w:t>
                      </w:r>
                      <w:r>
                        <w:rPr>
                          <w:rFonts w:ascii="Bookman Old Style"/>
                          <w:color w:val="333399"/>
                          <w:sz w:val="16"/>
                        </w:rPr>
                        <w:t>for MassHealth</w:t>
                      </w:r>
                    </w:p>
                    <w:p w14:paraId="518943C9" w14:textId="77777777" w:rsidR="00D26133" w:rsidRDefault="00D26133" w:rsidP="00B55389">
                      <w:pPr>
                        <w:spacing w:after="0"/>
                        <w:ind w:left="225"/>
                        <w:jc w:val="both"/>
                        <w:rPr>
                          <w:rFonts w:ascii="Bookman Old Style"/>
                          <w:color w:val="333399"/>
                          <w:sz w:val="16"/>
                        </w:rPr>
                      </w:pPr>
                    </w:p>
                    <w:p w14:paraId="19FA5196" w14:textId="77777777" w:rsidR="00D26133" w:rsidRDefault="00D26133" w:rsidP="00B55389">
                      <w:pPr>
                        <w:spacing w:after="0"/>
                        <w:ind w:left="225"/>
                        <w:jc w:val="center"/>
                        <w:rPr>
                          <w:rFonts w:ascii="Bookman Old Style"/>
                          <w:sz w:val="16"/>
                        </w:rPr>
                      </w:pPr>
                      <w:r>
                        <w:rPr>
                          <w:rFonts w:ascii="Bookman Old Style"/>
                          <w:color w:val="333399"/>
                          <w:sz w:val="16"/>
                        </w:rPr>
                        <w:t>Tel:</w:t>
                      </w:r>
                      <w:r>
                        <w:rPr>
                          <w:rFonts w:ascii="Bookman Old Style"/>
                          <w:color w:val="333399"/>
                          <w:spacing w:val="-3"/>
                          <w:sz w:val="16"/>
                        </w:rPr>
                        <w:t xml:space="preserve"> </w:t>
                      </w:r>
                      <w:r>
                        <w:rPr>
                          <w:rFonts w:ascii="Bookman Old Style"/>
                          <w:color w:val="333399"/>
                          <w:sz w:val="16"/>
                        </w:rPr>
                        <w:t>(617)</w:t>
                      </w:r>
                      <w:r>
                        <w:rPr>
                          <w:rFonts w:ascii="Bookman Old Style"/>
                          <w:color w:val="333399"/>
                          <w:spacing w:val="-5"/>
                          <w:sz w:val="16"/>
                        </w:rPr>
                        <w:t xml:space="preserve"> </w:t>
                      </w:r>
                      <w:r>
                        <w:rPr>
                          <w:rFonts w:ascii="Bookman Old Style"/>
                          <w:color w:val="333399"/>
                          <w:sz w:val="16"/>
                        </w:rPr>
                        <w:t>573-1600</w:t>
                      </w:r>
                    </w:p>
                    <w:p w14:paraId="3318999F" w14:textId="77777777" w:rsidR="00D26133" w:rsidRDefault="00D26133" w:rsidP="00B55389">
                      <w:pPr>
                        <w:spacing w:before="14" w:after="0"/>
                        <w:ind w:left="199"/>
                        <w:jc w:val="center"/>
                        <w:rPr>
                          <w:rFonts w:ascii="Bookman Old Style"/>
                          <w:sz w:val="16"/>
                        </w:rPr>
                      </w:pPr>
                      <w:r>
                        <w:rPr>
                          <w:rFonts w:ascii="Bookman Old Style"/>
                          <w:color w:val="333399"/>
                          <w:sz w:val="16"/>
                        </w:rPr>
                        <w:t>Fax:</w:t>
                      </w:r>
                      <w:r>
                        <w:rPr>
                          <w:rFonts w:ascii="Bookman Old Style"/>
                          <w:color w:val="333399"/>
                          <w:spacing w:val="-5"/>
                          <w:sz w:val="16"/>
                        </w:rPr>
                        <w:t xml:space="preserve"> </w:t>
                      </w:r>
                      <w:r>
                        <w:rPr>
                          <w:rFonts w:ascii="Bookman Old Style"/>
                          <w:color w:val="333399"/>
                          <w:sz w:val="16"/>
                        </w:rPr>
                        <w:t>(617)</w:t>
                      </w:r>
                      <w:r>
                        <w:rPr>
                          <w:rFonts w:ascii="Bookman Old Style"/>
                          <w:color w:val="333399"/>
                          <w:spacing w:val="-3"/>
                          <w:sz w:val="16"/>
                        </w:rPr>
                        <w:t xml:space="preserve"> </w:t>
                      </w:r>
                      <w:r>
                        <w:rPr>
                          <w:rFonts w:ascii="Bookman Old Style"/>
                          <w:color w:val="333399"/>
                          <w:sz w:val="16"/>
                        </w:rPr>
                        <w:t>573-1891</w:t>
                      </w:r>
                    </w:p>
                    <w:p w14:paraId="51CA3018" w14:textId="77777777" w:rsidR="00D26133" w:rsidRDefault="00F973B1" w:rsidP="00B55389">
                      <w:pPr>
                        <w:spacing w:before="17" w:after="0"/>
                        <w:ind w:left="139"/>
                        <w:jc w:val="both"/>
                        <w:rPr>
                          <w:rFonts w:ascii="Bookman Old Style"/>
                          <w:sz w:val="16"/>
                        </w:rPr>
                      </w:pPr>
                      <w:hyperlink r:id="rId13">
                        <w:r w:rsidR="00D26133">
                          <w:rPr>
                            <w:rFonts w:ascii="Bookman Old Style"/>
                            <w:color w:val="333399"/>
                            <w:sz w:val="16"/>
                          </w:rPr>
                          <w:t>www.mass.gov/eohhs</w:t>
                        </w:r>
                      </w:hyperlink>
                    </w:p>
                    <w:p w14:paraId="54A3DF8F" w14:textId="77777777" w:rsidR="00D26133" w:rsidRDefault="00D26133" w:rsidP="00B55389">
                      <w:pPr>
                        <w:spacing w:before="3"/>
                        <w:ind w:left="532"/>
                        <w:rPr>
                          <w:rFonts w:ascii="Bookman Old Style"/>
                          <w:sz w:val="16"/>
                        </w:rPr>
                      </w:pPr>
                    </w:p>
                    <w:p w14:paraId="2DC45ECC" w14:textId="77777777" w:rsidR="00D26133" w:rsidRDefault="00D26133" w:rsidP="00B55389"/>
                    <w:p w14:paraId="61757686" w14:textId="77777777" w:rsidR="00D26133" w:rsidRPr="007802E3" w:rsidRDefault="00D26133" w:rsidP="00B55389"/>
                  </w:txbxContent>
                </v:textbox>
                <w10:wrap anchorx="margin"/>
              </v:shape>
            </w:pict>
          </mc:Fallback>
        </mc:AlternateContent>
      </w:r>
    </w:p>
    <w:p w14:paraId="64CE437F" w14:textId="77777777" w:rsidR="00423803" w:rsidRPr="002037A4" w:rsidRDefault="00423803" w:rsidP="00B55389">
      <w:pPr>
        <w:spacing w:after="0" w:line="240" w:lineRule="auto"/>
        <w:contextualSpacing/>
        <w:rPr>
          <w:rFonts w:ascii="Times New Roman" w:hAnsi="Times New Roman" w:cs="Times New Roman"/>
        </w:rPr>
      </w:pPr>
    </w:p>
    <w:p w14:paraId="1E2EA29F" w14:textId="77777777" w:rsidR="00423803" w:rsidRPr="002037A4" w:rsidRDefault="00423803" w:rsidP="00B55389">
      <w:pPr>
        <w:spacing w:after="0" w:line="240" w:lineRule="auto"/>
        <w:contextualSpacing/>
        <w:rPr>
          <w:rFonts w:ascii="Times New Roman" w:hAnsi="Times New Roman" w:cs="Times New Roman"/>
        </w:rPr>
      </w:pPr>
    </w:p>
    <w:p w14:paraId="629C0752" w14:textId="77777777" w:rsidR="00423803" w:rsidRPr="002037A4" w:rsidRDefault="00423803" w:rsidP="00B55389">
      <w:pPr>
        <w:spacing w:after="0" w:line="240" w:lineRule="auto"/>
        <w:contextualSpacing/>
        <w:rPr>
          <w:rFonts w:ascii="Times New Roman" w:hAnsi="Times New Roman" w:cs="Times New Roman"/>
        </w:rPr>
      </w:pPr>
    </w:p>
    <w:p w14:paraId="079D8BB6" w14:textId="77777777" w:rsidR="00423803" w:rsidRPr="002037A4" w:rsidRDefault="00423803" w:rsidP="00B55389">
      <w:pPr>
        <w:spacing w:after="0" w:line="240" w:lineRule="auto"/>
        <w:contextualSpacing/>
        <w:rPr>
          <w:rFonts w:ascii="Times New Roman" w:hAnsi="Times New Roman" w:cs="Times New Roman"/>
        </w:rPr>
      </w:pPr>
    </w:p>
    <w:p w14:paraId="68FB595A" w14:textId="77777777" w:rsidR="00423803" w:rsidRPr="002037A4" w:rsidRDefault="00423803" w:rsidP="00B55389">
      <w:pPr>
        <w:spacing w:after="0" w:line="240" w:lineRule="auto"/>
        <w:contextualSpacing/>
        <w:rPr>
          <w:rFonts w:ascii="Times New Roman" w:hAnsi="Times New Roman" w:cs="Times New Roman"/>
        </w:rPr>
      </w:pPr>
    </w:p>
    <w:p w14:paraId="44085B79" w14:textId="77777777" w:rsidR="00423803" w:rsidRPr="002037A4" w:rsidRDefault="00423803" w:rsidP="00B55389">
      <w:pPr>
        <w:spacing w:after="0" w:line="240" w:lineRule="auto"/>
        <w:contextualSpacing/>
        <w:rPr>
          <w:rFonts w:ascii="Times New Roman" w:hAnsi="Times New Roman" w:cs="Times New Roman"/>
        </w:rPr>
      </w:pPr>
    </w:p>
    <w:p w14:paraId="08FFCAB3" w14:textId="77777777" w:rsidR="00423803" w:rsidRPr="002037A4" w:rsidRDefault="00423803" w:rsidP="00B55389">
      <w:pPr>
        <w:spacing w:after="0" w:line="240" w:lineRule="auto"/>
        <w:contextualSpacing/>
        <w:rPr>
          <w:rFonts w:ascii="Times New Roman" w:hAnsi="Times New Roman" w:cs="Times New Roman"/>
        </w:rPr>
      </w:pPr>
    </w:p>
    <w:p w14:paraId="75BEE9E0" w14:textId="77777777" w:rsidR="00423803" w:rsidRPr="002037A4" w:rsidRDefault="00423803" w:rsidP="00B55389">
      <w:pPr>
        <w:spacing w:after="0" w:line="240" w:lineRule="auto"/>
        <w:contextualSpacing/>
        <w:rPr>
          <w:rFonts w:ascii="Times New Roman" w:hAnsi="Times New Roman" w:cs="Times New Roman"/>
        </w:rPr>
      </w:pPr>
    </w:p>
    <w:p w14:paraId="5964F5CA" w14:textId="3DF92481" w:rsidR="00B55389"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 xml:space="preserve">February </w:t>
      </w:r>
      <w:r w:rsidR="00025985">
        <w:rPr>
          <w:rFonts w:ascii="Times New Roman" w:hAnsi="Times New Roman" w:cs="Times New Roman"/>
        </w:rPr>
        <w:t>22nd</w:t>
      </w:r>
      <w:r w:rsidRPr="002037A4">
        <w:rPr>
          <w:rFonts w:ascii="Times New Roman" w:hAnsi="Times New Roman" w:cs="Times New Roman"/>
        </w:rPr>
        <w:t>, 202</w:t>
      </w:r>
      <w:r w:rsidR="58A4A31E" w:rsidRPr="002037A4">
        <w:rPr>
          <w:rFonts w:ascii="Times New Roman" w:hAnsi="Times New Roman" w:cs="Times New Roman"/>
        </w:rPr>
        <w:t>2</w:t>
      </w:r>
    </w:p>
    <w:p w14:paraId="11363667" w14:textId="77777777" w:rsidR="00B55389" w:rsidRPr="002037A4" w:rsidRDefault="00B55389" w:rsidP="00B55389">
      <w:pPr>
        <w:spacing w:after="0" w:line="240" w:lineRule="auto"/>
        <w:contextualSpacing/>
        <w:rPr>
          <w:rFonts w:ascii="Times New Roman" w:hAnsi="Times New Roman" w:cs="Times New Roman"/>
        </w:rPr>
      </w:pPr>
    </w:p>
    <w:p w14:paraId="67D1D619" w14:textId="77777777" w:rsidR="00B55389" w:rsidRPr="002037A4" w:rsidRDefault="00B55389" w:rsidP="00B55389">
      <w:pPr>
        <w:pStyle w:val="BodyText"/>
        <w:contextualSpacing/>
        <w:rPr>
          <w:sz w:val="22"/>
        </w:rPr>
      </w:pPr>
      <w:r w:rsidRPr="002037A4">
        <w:rPr>
          <w:sz w:val="22"/>
        </w:rPr>
        <w:t>Daniel Tsai</w:t>
      </w:r>
    </w:p>
    <w:p w14:paraId="780F5E43" w14:textId="77777777" w:rsidR="00B55389" w:rsidRPr="002037A4" w:rsidRDefault="00B55389" w:rsidP="00B55389">
      <w:pPr>
        <w:pStyle w:val="BodyText"/>
        <w:contextualSpacing/>
        <w:rPr>
          <w:sz w:val="22"/>
        </w:rPr>
      </w:pPr>
      <w:r w:rsidRPr="002037A4">
        <w:rPr>
          <w:sz w:val="22"/>
        </w:rPr>
        <w:t>Deputy Administrator and Director</w:t>
      </w:r>
    </w:p>
    <w:p w14:paraId="00A020BD" w14:textId="77777777" w:rsidR="00B55389" w:rsidRPr="002037A4" w:rsidRDefault="00B55389" w:rsidP="00B55389">
      <w:pPr>
        <w:pStyle w:val="BodyText"/>
        <w:contextualSpacing/>
        <w:rPr>
          <w:sz w:val="22"/>
        </w:rPr>
      </w:pPr>
      <w:r w:rsidRPr="002037A4">
        <w:rPr>
          <w:sz w:val="22"/>
        </w:rPr>
        <w:t>Center for Medicaid &amp; CHIP Services (CMCS)</w:t>
      </w:r>
    </w:p>
    <w:p w14:paraId="1A149175" w14:textId="77777777" w:rsidR="00B55389" w:rsidRPr="002037A4" w:rsidRDefault="00B55389" w:rsidP="00B55389">
      <w:pPr>
        <w:pStyle w:val="BodyText"/>
        <w:contextualSpacing/>
        <w:rPr>
          <w:sz w:val="22"/>
        </w:rPr>
      </w:pPr>
      <w:r w:rsidRPr="002037A4">
        <w:rPr>
          <w:sz w:val="22"/>
        </w:rPr>
        <w:t>7500 Security Blvd</w:t>
      </w:r>
    </w:p>
    <w:p w14:paraId="221D0215" w14:textId="77777777" w:rsidR="00B55389" w:rsidRPr="002037A4" w:rsidRDefault="00B55389" w:rsidP="00B55389">
      <w:pPr>
        <w:pStyle w:val="BodyText"/>
        <w:contextualSpacing/>
        <w:rPr>
          <w:sz w:val="22"/>
        </w:rPr>
      </w:pPr>
      <w:r w:rsidRPr="002037A4">
        <w:rPr>
          <w:sz w:val="22"/>
        </w:rPr>
        <w:t>Baltimore, MD 21244</w:t>
      </w:r>
      <w:r w:rsidRPr="002037A4">
        <w:rPr>
          <w:sz w:val="22"/>
        </w:rPr>
        <w:br/>
      </w:r>
    </w:p>
    <w:p w14:paraId="4DE5B708" w14:textId="77777777" w:rsidR="00B55389"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Dear Deputy Administrator and Director Tsai:</w:t>
      </w:r>
      <w:r w:rsidRPr="002037A4">
        <w:rPr>
          <w:rFonts w:ascii="Times New Roman" w:hAnsi="Times New Roman" w:cs="Times New Roman"/>
        </w:rPr>
        <w:br/>
      </w:r>
    </w:p>
    <w:p w14:paraId="7BCF91C9" w14:textId="77777777" w:rsidR="00AD1BB9"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 xml:space="preserve">The Commonwealth of Massachusetts is pleased to submit the enclosed </w:t>
      </w:r>
      <w:r w:rsidR="00372A74">
        <w:rPr>
          <w:rFonts w:ascii="Times New Roman" w:hAnsi="Times New Roman" w:cs="Times New Roman"/>
        </w:rPr>
        <w:t xml:space="preserve">amended </w:t>
      </w:r>
      <w:r w:rsidR="003153A4" w:rsidRPr="002037A4">
        <w:rPr>
          <w:rFonts w:ascii="Times New Roman" w:hAnsi="Times New Roman" w:cs="Times New Roman"/>
        </w:rPr>
        <w:t xml:space="preserve">Quarterly </w:t>
      </w:r>
      <w:r w:rsidRPr="002037A4">
        <w:rPr>
          <w:rFonts w:ascii="Times New Roman" w:hAnsi="Times New Roman" w:cs="Times New Roman"/>
        </w:rPr>
        <w:t>Spending Plan and Narrat</w:t>
      </w:r>
      <w:r w:rsidR="00372A74">
        <w:rPr>
          <w:rFonts w:ascii="Times New Roman" w:hAnsi="Times New Roman" w:cs="Times New Roman"/>
        </w:rPr>
        <w:t>ive, modified from the Quarterly Report submitted on February 1</w:t>
      </w:r>
      <w:r w:rsidR="00372A74" w:rsidRPr="00372A74">
        <w:rPr>
          <w:rFonts w:ascii="Times New Roman" w:hAnsi="Times New Roman" w:cs="Times New Roman"/>
          <w:vertAlign w:val="superscript"/>
        </w:rPr>
        <w:t>st</w:t>
      </w:r>
      <w:r w:rsidR="00372A74">
        <w:rPr>
          <w:rFonts w:ascii="Times New Roman" w:hAnsi="Times New Roman" w:cs="Times New Roman"/>
        </w:rPr>
        <w:t>, 20</w:t>
      </w:r>
      <w:r w:rsidR="003E38B5">
        <w:rPr>
          <w:rFonts w:ascii="Times New Roman" w:hAnsi="Times New Roman" w:cs="Times New Roman"/>
        </w:rPr>
        <w:t>22</w:t>
      </w:r>
      <w:r w:rsidR="003A619A">
        <w:rPr>
          <w:rFonts w:ascii="Times New Roman" w:hAnsi="Times New Roman" w:cs="Times New Roman"/>
        </w:rPr>
        <w:t xml:space="preserve"> in response to CMS’ request for additional information on identified activities. </w:t>
      </w:r>
    </w:p>
    <w:p w14:paraId="01B32BCD" w14:textId="77777777" w:rsidR="00AD1BB9" w:rsidRDefault="00AD1BB9" w:rsidP="00B55389">
      <w:pPr>
        <w:spacing w:after="0" w:line="240" w:lineRule="auto"/>
        <w:contextualSpacing/>
        <w:rPr>
          <w:rFonts w:ascii="Times New Roman" w:hAnsi="Times New Roman" w:cs="Times New Roman"/>
        </w:rPr>
      </w:pPr>
    </w:p>
    <w:p w14:paraId="00AB9679" w14:textId="2435EC6B" w:rsidR="00B55389" w:rsidRPr="002037A4" w:rsidRDefault="003A619A" w:rsidP="00B55389">
      <w:pPr>
        <w:spacing w:after="0" w:line="240" w:lineRule="auto"/>
        <w:contextualSpacing/>
        <w:rPr>
          <w:rFonts w:ascii="Times New Roman" w:hAnsi="Times New Roman" w:cs="Times New Roman"/>
        </w:rPr>
      </w:pPr>
      <w:r>
        <w:rPr>
          <w:rFonts w:ascii="Times New Roman" w:hAnsi="Times New Roman" w:cs="Times New Roman"/>
        </w:rPr>
        <w:t xml:space="preserve">This Quarterly Report </w:t>
      </w:r>
      <w:r w:rsidR="00B55389" w:rsidRPr="002037A4">
        <w:rPr>
          <w:rFonts w:ascii="Times New Roman" w:hAnsi="Times New Roman" w:cs="Times New Roman"/>
        </w:rPr>
        <w:t>builds upon the Initial Spending Plan submitted on June 17</w:t>
      </w:r>
      <w:r w:rsidR="00B55389" w:rsidRPr="002037A4">
        <w:rPr>
          <w:rFonts w:ascii="Times New Roman" w:hAnsi="Times New Roman" w:cs="Times New Roman"/>
          <w:vertAlign w:val="superscript"/>
        </w:rPr>
        <w:t>th</w:t>
      </w:r>
      <w:r w:rsidR="00B55389" w:rsidRPr="002037A4">
        <w:rPr>
          <w:rFonts w:ascii="Times New Roman" w:hAnsi="Times New Roman" w:cs="Times New Roman"/>
        </w:rPr>
        <w:t>, 2021</w:t>
      </w:r>
      <w:r w:rsidR="00854BDC" w:rsidRPr="002037A4">
        <w:rPr>
          <w:rFonts w:ascii="Times New Roman" w:hAnsi="Times New Roman" w:cs="Times New Roman"/>
        </w:rPr>
        <w:t xml:space="preserve">, </w:t>
      </w:r>
      <w:r w:rsidR="00B55389" w:rsidRPr="002037A4">
        <w:rPr>
          <w:rFonts w:ascii="Times New Roman" w:hAnsi="Times New Roman" w:cs="Times New Roman"/>
        </w:rPr>
        <w:t>the July Quarterly Spending Plan submitted on July 15</w:t>
      </w:r>
      <w:r w:rsidR="00B55389" w:rsidRPr="002037A4">
        <w:rPr>
          <w:rFonts w:ascii="Times New Roman" w:hAnsi="Times New Roman" w:cs="Times New Roman"/>
          <w:vertAlign w:val="superscript"/>
        </w:rPr>
        <w:t>th</w:t>
      </w:r>
      <w:r w:rsidR="00B55389" w:rsidRPr="002037A4">
        <w:rPr>
          <w:rFonts w:ascii="Times New Roman" w:hAnsi="Times New Roman" w:cs="Times New Roman"/>
        </w:rPr>
        <w:t>, 2021</w:t>
      </w:r>
      <w:r w:rsidR="00854BDC" w:rsidRPr="002037A4">
        <w:rPr>
          <w:rFonts w:ascii="Times New Roman" w:hAnsi="Times New Roman" w:cs="Times New Roman"/>
        </w:rPr>
        <w:t xml:space="preserve"> and the October Quarterly Spending Plan submitted October 15th</w:t>
      </w:r>
      <w:r w:rsidR="00B55389" w:rsidRPr="002037A4">
        <w:rPr>
          <w:rFonts w:ascii="Times New Roman" w:hAnsi="Times New Roman" w:cs="Times New Roman"/>
        </w:rPr>
        <w:t xml:space="preserve">.  This Quarterly Spending Plan </w:t>
      </w:r>
      <w:r w:rsidR="00836B8A" w:rsidRPr="002037A4">
        <w:rPr>
          <w:rFonts w:ascii="Times New Roman" w:hAnsi="Times New Roman" w:cs="Times New Roman"/>
        </w:rPr>
        <w:t xml:space="preserve">provides an implementation update on activities as they relate to </w:t>
      </w:r>
      <w:r w:rsidR="00BD44A1" w:rsidRPr="002037A4">
        <w:rPr>
          <w:rFonts w:ascii="Times New Roman" w:hAnsi="Times New Roman" w:cs="Times New Roman"/>
        </w:rPr>
        <w:t>Massachusetts’s</w:t>
      </w:r>
      <w:r w:rsidR="00B55389" w:rsidRPr="002037A4">
        <w:rPr>
          <w:rFonts w:ascii="Times New Roman" w:hAnsi="Times New Roman" w:cs="Times New Roman"/>
        </w:rPr>
        <w:t xml:space="preserve"> </w:t>
      </w:r>
      <w:r w:rsidR="00731080" w:rsidRPr="002037A4">
        <w:rPr>
          <w:rFonts w:ascii="Times New Roman" w:hAnsi="Times New Roman" w:cs="Times New Roman"/>
        </w:rPr>
        <w:t xml:space="preserve">proposed plan </w:t>
      </w:r>
      <w:r w:rsidR="00B55389" w:rsidRPr="002037A4">
        <w:rPr>
          <w:rFonts w:ascii="Times New Roman" w:hAnsi="Times New Roman" w:cs="Times New Roman"/>
        </w:rPr>
        <w:t>to enhance, expand, and strengthen home and community-based services (HCBS) under the Medicaid program using an estimated $526 million (M) in federal financial participation (FFP) pursuant to Section 9817 of the American Rescue Plan Act of 2021 (ARPA)</w:t>
      </w:r>
      <w:r w:rsidR="003762F3">
        <w:rPr>
          <w:rFonts w:ascii="Times New Roman" w:hAnsi="Times New Roman" w:cs="Times New Roman"/>
        </w:rPr>
        <w:t xml:space="preserve"> and response to CMS’ requests for additional information</w:t>
      </w:r>
      <w:r w:rsidR="00B55389" w:rsidRPr="002037A4">
        <w:rPr>
          <w:rFonts w:ascii="Times New Roman" w:hAnsi="Times New Roman" w:cs="Times New Roman"/>
        </w:rPr>
        <w:t xml:space="preserve">. </w:t>
      </w:r>
      <w:r w:rsidR="00B55389" w:rsidRPr="002037A4">
        <w:rPr>
          <w:rFonts w:ascii="Times New Roman" w:hAnsi="Times New Roman" w:cs="Times New Roman"/>
        </w:rPr>
        <w:br/>
      </w:r>
    </w:p>
    <w:p w14:paraId="51B8529C" w14:textId="77777777" w:rsidR="00B55389"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 xml:space="preserve">As outlined in the Initial Spending Plan, use of enhanced federal funding will reinforce the Commonwealth’s commitment to improve equity and access to HCBS for those with physical disabilities, intellectual and developmental disabilities, behavioral health needs, and older adults. To achieve these goals, the Commonwealth of Massachusetts will implement investments supporting three key structural pillars:  </w:t>
      </w:r>
      <w:r w:rsidRPr="002037A4">
        <w:rPr>
          <w:rFonts w:ascii="Times New Roman" w:hAnsi="Times New Roman" w:cs="Times New Roman"/>
        </w:rPr>
        <w:br/>
      </w:r>
    </w:p>
    <w:p w14:paraId="2745FC6C" w14:textId="277DA0DC" w:rsidR="00B55389" w:rsidRPr="002037A4" w:rsidRDefault="00B55389" w:rsidP="00B55389">
      <w:pPr>
        <w:pStyle w:val="Default"/>
        <w:numPr>
          <w:ilvl w:val="0"/>
          <w:numId w:val="2"/>
        </w:numPr>
        <w:contextualSpacing/>
        <w:rPr>
          <w:rFonts w:ascii="Times New Roman" w:hAnsi="Times New Roman" w:cs="Times New Roman"/>
          <w:sz w:val="22"/>
          <w:szCs w:val="22"/>
        </w:rPr>
      </w:pPr>
      <w:r w:rsidRPr="002037A4">
        <w:rPr>
          <w:rFonts w:ascii="Times New Roman" w:hAnsi="Times New Roman" w:cs="Times New Roman"/>
          <w:b/>
          <w:sz w:val="22"/>
          <w:szCs w:val="22"/>
        </w:rPr>
        <w:t>HCBS Workforce,</w:t>
      </w:r>
      <w:r w:rsidRPr="002037A4">
        <w:rPr>
          <w:rFonts w:ascii="Times New Roman" w:hAnsi="Times New Roman" w:cs="Times New Roman"/>
          <w:sz w:val="22"/>
          <w:szCs w:val="22"/>
        </w:rPr>
        <w:t xml:space="preserve"> </w:t>
      </w:r>
      <w:r w:rsidRPr="002037A4">
        <w:rPr>
          <w:rFonts w:ascii="Times New Roman" w:hAnsi="Times New Roman" w:cs="Times New Roman"/>
          <w:i/>
          <w:sz w:val="22"/>
          <w:szCs w:val="22"/>
        </w:rPr>
        <w:t xml:space="preserve">retaining and building a high-quality provider </w:t>
      </w:r>
      <w:r w:rsidR="00550E99" w:rsidRPr="002037A4">
        <w:rPr>
          <w:rFonts w:ascii="Times New Roman" w:hAnsi="Times New Roman" w:cs="Times New Roman"/>
          <w:i/>
          <w:sz w:val="22"/>
          <w:szCs w:val="22"/>
        </w:rPr>
        <w:t>network</w:t>
      </w:r>
      <w:r w:rsidR="00550E99" w:rsidRPr="002037A4">
        <w:rPr>
          <w:rFonts w:ascii="Times New Roman" w:hAnsi="Times New Roman" w:cs="Times New Roman"/>
          <w:sz w:val="22"/>
          <w:szCs w:val="22"/>
        </w:rPr>
        <w:t>.</w:t>
      </w:r>
    </w:p>
    <w:p w14:paraId="42F180B1" w14:textId="77777777" w:rsidR="00B55389" w:rsidRPr="002037A4" w:rsidRDefault="00B55389" w:rsidP="00B55389">
      <w:pPr>
        <w:pStyle w:val="Default"/>
        <w:numPr>
          <w:ilvl w:val="0"/>
          <w:numId w:val="2"/>
        </w:numPr>
        <w:contextualSpacing/>
        <w:rPr>
          <w:rFonts w:ascii="Times New Roman" w:hAnsi="Times New Roman" w:cs="Times New Roman"/>
          <w:sz w:val="22"/>
          <w:szCs w:val="22"/>
        </w:rPr>
      </w:pPr>
      <w:r w:rsidRPr="002037A4">
        <w:rPr>
          <w:rFonts w:ascii="Times New Roman" w:hAnsi="Times New Roman" w:cs="Times New Roman"/>
          <w:b/>
          <w:sz w:val="22"/>
          <w:szCs w:val="22"/>
        </w:rPr>
        <w:t>Access to and Promotion of HCBS Services and Supports</w:t>
      </w:r>
      <w:r w:rsidRPr="002037A4">
        <w:rPr>
          <w:rFonts w:ascii="Times New Roman" w:hAnsi="Times New Roman" w:cs="Times New Roman"/>
          <w:sz w:val="22"/>
          <w:szCs w:val="22"/>
        </w:rPr>
        <w:t xml:space="preserve">, </w:t>
      </w:r>
      <w:r w:rsidRPr="002037A4">
        <w:rPr>
          <w:rFonts w:ascii="Times New Roman" w:hAnsi="Times New Roman" w:cs="Times New Roman"/>
          <w:i/>
          <w:sz w:val="22"/>
          <w:szCs w:val="22"/>
        </w:rPr>
        <w:t>including navigation, transitions, family and natural supports, diversion from institutional settings and enhanced care models</w:t>
      </w:r>
      <w:r w:rsidRPr="002037A4">
        <w:rPr>
          <w:rFonts w:ascii="Times New Roman" w:hAnsi="Times New Roman" w:cs="Times New Roman"/>
          <w:sz w:val="22"/>
          <w:szCs w:val="22"/>
        </w:rPr>
        <w:t>; and</w:t>
      </w:r>
    </w:p>
    <w:p w14:paraId="45E2EEC0" w14:textId="77777777" w:rsidR="00B55389" w:rsidRPr="002037A4" w:rsidRDefault="00B55389" w:rsidP="00B55389">
      <w:pPr>
        <w:pStyle w:val="Default"/>
        <w:numPr>
          <w:ilvl w:val="0"/>
          <w:numId w:val="2"/>
        </w:numPr>
        <w:contextualSpacing/>
        <w:rPr>
          <w:rFonts w:ascii="Times New Roman" w:hAnsi="Times New Roman" w:cs="Times New Roman"/>
          <w:bCs/>
          <w:i/>
          <w:iCs/>
          <w:sz w:val="22"/>
          <w:szCs w:val="22"/>
        </w:rPr>
      </w:pPr>
      <w:r w:rsidRPr="002037A4">
        <w:rPr>
          <w:rFonts w:ascii="Times New Roman" w:hAnsi="Times New Roman" w:cs="Times New Roman"/>
          <w:b/>
          <w:sz w:val="22"/>
          <w:szCs w:val="22"/>
        </w:rPr>
        <w:t xml:space="preserve">HCBS Technology and Infrastructure, </w:t>
      </w:r>
      <w:r w:rsidRPr="002037A4">
        <w:rPr>
          <w:rFonts w:ascii="Times New Roman" w:hAnsi="Times New Roman" w:cs="Times New Roman"/>
          <w:bCs/>
          <w:i/>
          <w:iCs/>
          <w:sz w:val="22"/>
          <w:szCs w:val="22"/>
        </w:rPr>
        <w:t>to augment the HCBS workforce and enable more effective care coordination, efficient communication, as well as service access and delivery.</w:t>
      </w:r>
    </w:p>
    <w:p w14:paraId="2DEE1D88" w14:textId="77777777" w:rsidR="00B55389" w:rsidRPr="002037A4" w:rsidRDefault="00B55389" w:rsidP="00B55389">
      <w:pPr>
        <w:pStyle w:val="Default"/>
        <w:contextualSpacing/>
        <w:rPr>
          <w:rFonts w:ascii="Times New Roman" w:hAnsi="Times New Roman" w:cs="Times New Roman"/>
          <w:sz w:val="22"/>
          <w:szCs w:val="22"/>
        </w:rPr>
      </w:pPr>
    </w:p>
    <w:p w14:paraId="22EFC5D2" w14:textId="7BFCED08" w:rsidR="00B55389" w:rsidRPr="002037A4" w:rsidRDefault="00B55389" w:rsidP="00B55389">
      <w:pPr>
        <w:pStyle w:val="Default"/>
        <w:contextualSpacing/>
        <w:rPr>
          <w:rFonts w:ascii="Times New Roman" w:hAnsi="Times New Roman" w:cs="Times New Roman"/>
          <w:sz w:val="22"/>
          <w:szCs w:val="22"/>
        </w:rPr>
      </w:pPr>
      <w:r w:rsidRPr="002037A4">
        <w:rPr>
          <w:rFonts w:ascii="Times New Roman" w:hAnsi="Times New Roman" w:cs="Times New Roman"/>
          <w:sz w:val="22"/>
          <w:szCs w:val="22"/>
        </w:rPr>
        <w:t xml:space="preserve">Massachusetts </w:t>
      </w:r>
      <w:r w:rsidR="005F7122" w:rsidRPr="002037A4">
        <w:rPr>
          <w:rFonts w:ascii="Times New Roman" w:hAnsi="Times New Roman" w:cs="Times New Roman"/>
          <w:sz w:val="22"/>
          <w:szCs w:val="22"/>
        </w:rPr>
        <w:t xml:space="preserve">has </w:t>
      </w:r>
      <w:r w:rsidR="002C583E" w:rsidRPr="002037A4">
        <w:rPr>
          <w:rFonts w:ascii="Times New Roman" w:hAnsi="Times New Roman" w:cs="Times New Roman"/>
          <w:sz w:val="22"/>
          <w:szCs w:val="22"/>
        </w:rPr>
        <w:t>proposed</w:t>
      </w:r>
      <w:r w:rsidRPr="002037A4">
        <w:rPr>
          <w:rFonts w:ascii="Times New Roman" w:hAnsi="Times New Roman" w:cs="Times New Roman"/>
          <w:sz w:val="22"/>
          <w:szCs w:val="22"/>
        </w:rPr>
        <w:t xml:space="preserve"> investments in three rounds that support each of the three structural pillars</w:t>
      </w:r>
      <w:r w:rsidR="002C583E" w:rsidRPr="002037A4">
        <w:rPr>
          <w:rFonts w:ascii="Times New Roman" w:hAnsi="Times New Roman" w:cs="Times New Roman"/>
          <w:sz w:val="22"/>
          <w:szCs w:val="22"/>
        </w:rPr>
        <w:t xml:space="preserve">. </w:t>
      </w:r>
      <w:r w:rsidR="00027206" w:rsidRPr="002037A4">
        <w:rPr>
          <w:rFonts w:ascii="Times New Roman" w:hAnsi="Times New Roman" w:cs="Times New Roman"/>
          <w:sz w:val="22"/>
          <w:szCs w:val="22"/>
        </w:rPr>
        <w:t>I</w:t>
      </w:r>
      <w:r w:rsidRPr="002037A4">
        <w:rPr>
          <w:rFonts w:ascii="Times New Roman" w:hAnsi="Times New Roman" w:cs="Times New Roman"/>
          <w:sz w:val="22"/>
          <w:szCs w:val="22"/>
        </w:rPr>
        <w:t>nvestments total approximately $966M gross ($526M net)</w:t>
      </w:r>
      <w:r w:rsidR="002C583E" w:rsidRPr="002037A4">
        <w:rPr>
          <w:rFonts w:ascii="Times New Roman" w:hAnsi="Times New Roman" w:cs="Times New Roman"/>
          <w:sz w:val="22"/>
          <w:szCs w:val="22"/>
        </w:rPr>
        <w:t xml:space="preserve"> across Rounds 1, 2 and 3</w:t>
      </w:r>
      <w:r w:rsidRPr="002037A4">
        <w:rPr>
          <w:rFonts w:ascii="Times New Roman" w:hAnsi="Times New Roman" w:cs="Times New Roman"/>
          <w:sz w:val="22"/>
          <w:szCs w:val="22"/>
        </w:rPr>
        <w:t xml:space="preserve"> and will be used to </w:t>
      </w:r>
      <w:r w:rsidR="00801B74" w:rsidRPr="002037A4">
        <w:rPr>
          <w:rFonts w:ascii="Times New Roman" w:hAnsi="Times New Roman" w:cs="Times New Roman"/>
          <w:sz w:val="22"/>
          <w:szCs w:val="22"/>
        </w:rPr>
        <w:t xml:space="preserve">improve member equity and access to HCBS. </w:t>
      </w:r>
      <w:r w:rsidRPr="002037A4">
        <w:rPr>
          <w:rFonts w:ascii="Times New Roman" w:hAnsi="Times New Roman" w:cs="Times New Roman"/>
          <w:sz w:val="22"/>
          <w:szCs w:val="22"/>
        </w:rPr>
        <w:t xml:space="preserve">Of the $966M total gross, $526M will be funded using the enhanced </w:t>
      </w:r>
      <w:r w:rsidR="00801B74" w:rsidRPr="002037A4">
        <w:rPr>
          <w:rFonts w:ascii="Times New Roman" w:hAnsi="Times New Roman" w:cs="Times New Roman"/>
          <w:sz w:val="22"/>
          <w:szCs w:val="22"/>
        </w:rPr>
        <w:t xml:space="preserve">federal </w:t>
      </w:r>
      <w:r w:rsidRPr="002037A4">
        <w:rPr>
          <w:rFonts w:ascii="Times New Roman" w:hAnsi="Times New Roman" w:cs="Times New Roman"/>
          <w:sz w:val="22"/>
          <w:szCs w:val="22"/>
        </w:rPr>
        <w:t xml:space="preserve">ARPA HCBS dollars, and the remainder will be funded through traditional Medicaid dollars. </w:t>
      </w:r>
    </w:p>
    <w:p w14:paraId="3C579328" w14:textId="77777777" w:rsidR="00EE2152" w:rsidRPr="002037A4" w:rsidRDefault="00EE2152" w:rsidP="00B55389">
      <w:pPr>
        <w:spacing w:after="0" w:line="240" w:lineRule="auto"/>
        <w:contextualSpacing/>
        <w:rPr>
          <w:rFonts w:ascii="Times New Roman" w:hAnsi="Times New Roman" w:cs="Times New Roman"/>
        </w:rPr>
      </w:pPr>
    </w:p>
    <w:p w14:paraId="4F5CDD17" w14:textId="2DC9B1B5" w:rsidR="00B55389"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 xml:space="preserve">Through the investments proposed </w:t>
      </w:r>
      <w:r w:rsidR="00F935A0" w:rsidRPr="002037A4">
        <w:rPr>
          <w:rFonts w:ascii="Times New Roman" w:hAnsi="Times New Roman" w:cs="Times New Roman"/>
        </w:rPr>
        <w:t>to date</w:t>
      </w:r>
      <w:r w:rsidRPr="002037A4">
        <w:rPr>
          <w:rFonts w:ascii="Times New Roman" w:hAnsi="Times New Roman" w:cs="Times New Roman"/>
        </w:rPr>
        <w:t xml:space="preserve">, </w:t>
      </w:r>
      <w:r w:rsidR="00423803" w:rsidRPr="002037A4">
        <w:rPr>
          <w:rFonts w:ascii="Times New Roman" w:hAnsi="Times New Roman" w:cs="Times New Roman"/>
        </w:rPr>
        <w:t>Massachusetts</w:t>
      </w:r>
      <w:r w:rsidRPr="002037A4">
        <w:rPr>
          <w:rFonts w:ascii="Times New Roman" w:hAnsi="Times New Roman" w:cs="Times New Roman"/>
        </w:rPr>
        <w:t xml:space="preserve"> assures CMS that:</w:t>
      </w:r>
      <w:r w:rsidRPr="002037A4">
        <w:rPr>
          <w:rFonts w:ascii="Times New Roman" w:hAnsi="Times New Roman" w:cs="Times New Roman"/>
        </w:rPr>
        <w:br/>
      </w:r>
    </w:p>
    <w:p w14:paraId="389A89F5" w14:textId="77777777" w:rsidR="00B55389" w:rsidRPr="002037A4" w:rsidRDefault="00B55389" w:rsidP="00B55389">
      <w:pPr>
        <w:pStyle w:val="ListParagraph"/>
        <w:numPr>
          <w:ilvl w:val="0"/>
          <w:numId w:val="1"/>
        </w:numPr>
        <w:spacing w:after="0" w:line="240" w:lineRule="auto"/>
        <w:rPr>
          <w:sz w:val="22"/>
        </w:rPr>
      </w:pPr>
      <w:r w:rsidRPr="002037A4">
        <w:rPr>
          <w:sz w:val="22"/>
        </w:rPr>
        <w:t xml:space="preserve">The state is using the federal funds attributable to the increased FMAP to supplement and not supplant existing state funds expended for Medicaid HCBS in effect as of April 1, </w:t>
      </w:r>
      <w:proofErr w:type="gramStart"/>
      <w:r w:rsidRPr="002037A4">
        <w:rPr>
          <w:sz w:val="22"/>
        </w:rPr>
        <w:t>2021;</w:t>
      </w:r>
      <w:proofErr w:type="gramEnd"/>
    </w:p>
    <w:p w14:paraId="1BAB443D" w14:textId="77777777" w:rsidR="00B55389" w:rsidRPr="002037A4" w:rsidRDefault="00B55389" w:rsidP="00B55389">
      <w:pPr>
        <w:pStyle w:val="ListParagraph"/>
        <w:numPr>
          <w:ilvl w:val="0"/>
          <w:numId w:val="1"/>
        </w:numPr>
        <w:spacing w:after="0" w:line="240" w:lineRule="auto"/>
        <w:rPr>
          <w:sz w:val="22"/>
        </w:rPr>
      </w:pPr>
      <w:r w:rsidRPr="002037A4">
        <w:rPr>
          <w:sz w:val="22"/>
        </w:rPr>
        <w:t xml:space="preserve">The state is using state funds equivalent to the amount of federal funds attributable to the increased FMAP to implement or supplement the implementation of one or more activities to enhance, expand, or strengthen HCBS under the Medicaid </w:t>
      </w:r>
      <w:proofErr w:type="gramStart"/>
      <w:r w:rsidRPr="002037A4">
        <w:rPr>
          <w:sz w:val="22"/>
        </w:rPr>
        <w:t>program;</w:t>
      </w:r>
      <w:proofErr w:type="gramEnd"/>
    </w:p>
    <w:p w14:paraId="14658F89" w14:textId="77777777" w:rsidR="00B55389" w:rsidRPr="002037A4" w:rsidRDefault="00B55389" w:rsidP="00B55389">
      <w:pPr>
        <w:pStyle w:val="ListParagraph"/>
        <w:numPr>
          <w:ilvl w:val="0"/>
          <w:numId w:val="1"/>
        </w:numPr>
        <w:spacing w:after="0" w:line="240" w:lineRule="auto"/>
        <w:rPr>
          <w:sz w:val="22"/>
        </w:rPr>
      </w:pPr>
      <w:r w:rsidRPr="002037A4">
        <w:rPr>
          <w:sz w:val="22"/>
        </w:rPr>
        <w:t xml:space="preserve">The state is not imposing stricter eligibility standards, methodologies, or procedures for HCBS programs and services than were in place on April 1, </w:t>
      </w:r>
      <w:proofErr w:type="gramStart"/>
      <w:r w:rsidRPr="002037A4">
        <w:rPr>
          <w:sz w:val="22"/>
        </w:rPr>
        <w:t>2021;</w:t>
      </w:r>
      <w:proofErr w:type="gramEnd"/>
    </w:p>
    <w:p w14:paraId="1740372A" w14:textId="77777777" w:rsidR="00B55389" w:rsidRPr="002037A4" w:rsidRDefault="00B55389" w:rsidP="00B55389">
      <w:pPr>
        <w:pStyle w:val="ListParagraph"/>
        <w:numPr>
          <w:ilvl w:val="0"/>
          <w:numId w:val="1"/>
        </w:numPr>
        <w:spacing w:after="0" w:line="240" w:lineRule="auto"/>
        <w:rPr>
          <w:sz w:val="22"/>
        </w:rPr>
      </w:pPr>
      <w:r w:rsidRPr="002037A4">
        <w:rPr>
          <w:sz w:val="22"/>
        </w:rPr>
        <w:t>The state is preserving covered HCBS, including the services themselves and the amount, duration, and scope of those services, in effect as of April 1, 2021; and</w:t>
      </w:r>
    </w:p>
    <w:p w14:paraId="1591092C" w14:textId="77777777" w:rsidR="00B55389" w:rsidRPr="002037A4" w:rsidRDefault="00B55389" w:rsidP="00B55389">
      <w:pPr>
        <w:pStyle w:val="ListParagraph"/>
        <w:numPr>
          <w:ilvl w:val="0"/>
          <w:numId w:val="1"/>
        </w:numPr>
        <w:spacing w:after="0" w:line="240" w:lineRule="auto"/>
        <w:rPr>
          <w:sz w:val="22"/>
        </w:rPr>
      </w:pPr>
      <w:r w:rsidRPr="002037A4">
        <w:rPr>
          <w:sz w:val="22"/>
        </w:rPr>
        <w:t>The state is maintaining HCBS provider payments at a rate no less than those in place as of April 1, 2021.</w:t>
      </w:r>
      <w:r w:rsidRPr="002037A4">
        <w:rPr>
          <w:sz w:val="22"/>
        </w:rPr>
        <w:br/>
      </w:r>
    </w:p>
    <w:p w14:paraId="78199853" w14:textId="2E46E013" w:rsidR="00B55389" w:rsidRPr="002037A4" w:rsidRDefault="00E54020" w:rsidP="00B55389">
      <w:pPr>
        <w:spacing w:after="0" w:line="240" w:lineRule="auto"/>
        <w:contextualSpacing/>
        <w:rPr>
          <w:rFonts w:ascii="Times New Roman" w:hAnsi="Times New Roman" w:cs="Times New Roman"/>
        </w:rPr>
      </w:pPr>
      <w:r w:rsidRPr="002037A4">
        <w:rPr>
          <w:rFonts w:ascii="Times New Roman" w:hAnsi="Times New Roman" w:cs="Times New Roman"/>
        </w:rPr>
        <w:t>The Massachusetts Executive Office of Health and Human Services (</w:t>
      </w:r>
      <w:r w:rsidR="00B55389" w:rsidRPr="002037A4">
        <w:rPr>
          <w:rFonts w:ascii="Times New Roman" w:hAnsi="Times New Roman" w:cs="Times New Roman"/>
        </w:rPr>
        <w:t>EOHHS</w:t>
      </w:r>
      <w:r w:rsidRPr="002037A4">
        <w:rPr>
          <w:rFonts w:ascii="Times New Roman" w:hAnsi="Times New Roman" w:cs="Times New Roman"/>
        </w:rPr>
        <w:t>)</w:t>
      </w:r>
      <w:r w:rsidR="00B55389" w:rsidRPr="002037A4">
        <w:rPr>
          <w:rFonts w:ascii="Times New Roman" w:hAnsi="Times New Roman" w:cs="Times New Roman"/>
        </w:rPr>
        <w:t xml:space="preserve"> will also serve as the Operating Agency for ARPA investments through the MassHealth program, the </w:t>
      </w:r>
      <w:r w:rsidRPr="002037A4">
        <w:rPr>
          <w:rFonts w:ascii="Times New Roman" w:hAnsi="Times New Roman" w:cs="Times New Roman"/>
        </w:rPr>
        <w:t xml:space="preserve">state’s </w:t>
      </w:r>
      <w:r w:rsidR="00B55389" w:rsidRPr="002037A4">
        <w:rPr>
          <w:rFonts w:ascii="Times New Roman" w:hAnsi="Times New Roman" w:cs="Times New Roman"/>
        </w:rPr>
        <w:t xml:space="preserve">Medicaid program. </w:t>
      </w:r>
      <w:r w:rsidR="00801B74" w:rsidRPr="002037A4">
        <w:rPr>
          <w:rFonts w:ascii="Times New Roman" w:hAnsi="Times New Roman" w:cs="Times New Roman"/>
        </w:rPr>
        <w:t>Amy Bianco, Director of Health Policy and Strategic Initiatives</w:t>
      </w:r>
      <w:r w:rsidR="00B55389" w:rsidRPr="002037A4">
        <w:rPr>
          <w:rFonts w:ascii="Times New Roman" w:hAnsi="Times New Roman" w:cs="Times New Roman"/>
        </w:rPr>
        <w:t xml:space="preserve"> has been designated as the primary contact person for Massachusetts; </w:t>
      </w:r>
      <w:r w:rsidR="00267BD0" w:rsidRPr="002037A4">
        <w:rPr>
          <w:rFonts w:ascii="Times New Roman" w:hAnsi="Times New Roman" w:cs="Times New Roman"/>
        </w:rPr>
        <w:t>she</w:t>
      </w:r>
      <w:r w:rsidR="00B55389" w:rsidRPr="002037A4">
        <w:rPr>
          <w:rFonts w:ascii="Times New Roman" w:hAnsi="Times New Roman" w:cs="Times New Roman"/>
        </w:rPr>
        <w:t xml:space="preserve"> will work closely with many others across state government, as well as with community partners across the HCBS continuum, to implement the initiatives and investments. Please do not hesitate to contact </w:t>
      </w:r>
      <w:r w:rsidR="00801B74" w:rsidRPr="002037A4">
        <w:rPr>
          <w:rFonts w:ascii="Times New Roman" w:hAnsi="Times New Roman" w:cs="Times New Roman"/>
        </w:rPr>
        <w:t>her at amy.bianco@mass.gov</w:t>
      </w:r>
      <w:r w:rsidR="00267BD0" w:rsidRPr="002037A4">
        <w:rPr>
          <w:rFonts w:ascii="Times New Roman" w:hAnsi="Times New Roman" w:cs="Times New Roman"/>
        </w:rPr>
        <w:t>.</w:t>
      </w:r>
    </w:p>
    <w:p w14:paraId="43C5A570" w14:textId="77777777" w:rsidR="00924856" w:rsidRPr="002037A4" w:rsidRDefault="00924856" w:rsidP="00B55389">
      <w:pPr>
        <w:spacing w:after="0" w:line="240" w:lineRule="auto"/>
        <w:contextualSpacing/>
        <w:rPr>
          <w:rFonts w:ascii="Times New Roman" w:hAnsi="Times New Roman" w:cs="Times New Roman"/>
        </w:rPr>
      </w:pPr>
    </w:p>
    <w:p w14:paraId="15836424" w14:textId="77777777" w:rsidR="00924856" w:rsidRPr="002037A4" w:rsidRDefault="00924856" w:rsidP="00B55389">
      <w:pPr>
        <w:spacing w:after="0" w:line="240" w:lineRule="auto"/>
        <w:contextualSpacing/>
        <w:rPr>
          <w:rFonts w:ascii="Times New Roman" w:hAnsi="Times New Roman" w:cs="Times New Roman"/>
        </w:rPr>
      </w:pPr>
    </w:p>
    <w:p w14:paraId="7C8D5BBC" w14:textId="312512E7" w:rsidR="00924856"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Sincerely,</w:t>
      </w:r>
      <w:r w:rsidRPr="002037A4">
        <w:rPr>
          <w:rFonts w:ascii="Times New Roman" w:hAnsi="Times New Roman" w:cs="Times New Roman"/>
        </w:rPr>
        <w:br/>
      </w:r>
      <w:r w:rsidR="00924856" w:rsidRPr="002037A4">
        <w:rPr>
          <w:rFonts w:ascii="Times New Roman" w:hAnsi="Times New Roman" w:cs="Times New Roman"/>
          <w:noProof/>
        </w:rPr>
        <w:drawing>
          <wp:inline distT="0" distB="0" distL="0" distR="0" wp14:anchorId="00A0DACA" wp14:editId="01FF72E6">
            <wp:extent cx="1945234" cy="546811"/>
            <wp:effectExtent l="0" t="0" r="0" b="571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5234" cy="546811"/>
                    </a:xfrm>
                    <a:prstGeom prst="rect">
                      <a:avLst/>
                    </a:prstGeom>
                  </pic:spPr>
                </pic:pic>
              </a:graphicData>
            </a:graphic>
          </wp:inline>
        </w:drawing>
      </w:r>
    </w:p>
    <w:p w14:paraId="5279861E" w14:textId="560536B4" w:rsidR="00B55389" w:rsidRPr="002037A4" w:rsidRDefault="00B55389" w:rsidP="00B55389">
      <w:pPr>
        <w:spacing w:after="0" w:line="240" w:lineRule="auto"/>
        <w:contextualSpacing/>
        <w:rPr>
          <w:rFonts w:ascii="Times New Roman" w:eastAsia="Calibri" w:hAnsi="Times New Roman" w:cs="Times New Roman"/>
        </w:rPr>
      </w:pPr>
      <w:r w:rsidRPr="002037A4">
        <w:rPr>
          <w:rFonts w:ascii="Times New Roman" w:hAnsi="Times New Roman" w:cs="Times New Roman"/>
        </w:rPr>
        <w:t>Amanda Cassel</w:t>
      </w:r>
      <w:r w:rsidR="00BE277B" w:rsidRPr="002037A4">
        <w:rPr>
          <w:rFonts w:ascii="Times New Roman" w:hAnsi="Times New Roman" w:cs="Times New Roman"/>
        </w:rPr>
        <w:t xml:space="preserve"> </w:t>
      </w:r>
      <w:r w:rsidRPr="002037A4">
        <w:rPr>
          <w:rFonts w:ascii="Times New Roman" w:hAnsi="Times New Roman" w:cs="Times New Roman"/>
        </w:rPr>
        <w:t xml:space="preserve">Kraft </w:t>
      </w:r>
    </w:p>
    <w:p w14:paraId="1B1B0312" w14:textId="70D4A056" w:rsidR="00B55389"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Assistant Secretary and Medicaid Director</w:t>
      </w:r>
    </w:p>
    <w:p w14:paraId="2817F968" w14:textId="77777777" w:rsidR="00BE277B" w:rsidRPr="002037A4" w:rsidRDefault="00BE277B" w:rsidP="00B55389">
      <w:pPr>
        <w:spacing w:after="0" w:line="240" w:lineRule="auto"/>
        <w:contextualSpacing/>
        <w:rPr>
          <w:rFonts w:ascii="Times New Roman" w:hAnsi="Times New Roman" w:cs="Times New Roman"/>
        </w:rPr>
      </w:pPr>
    </w:p>
    <w:p w14:paraId="765178AA" w14:textId="77777777" w:rsidR="00B55389" w:rsidRPr="002037A4" w:rsidRDefault="00B55389" w:rsidP="00B55389">
      <w:pPr>
        <w:pStyle w:val="BodyText"/>
        <w:contextualSpacing/>
        <w:rPr>
          <w:sz w:val="22"/>
        </w:rPr>
      </w:pPr>
      <w:r w:rsidRPr="002037A4">
        <w:rPr>
          <w:sz w:val="22"/>
        </w:rPr>
        <w:t>Cc:</w:t>
      </w:r>
      <w:r w:rsidRPr="002037A4">
        <w:rPr>
          <w:sz w:val="22"/>
        </w:rPr>
        <w:tab/>
        <w:t>Marylou Sudders, Secretary of the Executive Office of Health and Human Services</w:t>
      </w:r>
    </w:p>
    <w:p w14:paraId="2E8F1BA1" w14:textId="4EB01559" w:rsidR="00B55389" w:rsidRPr="002037A4" w:rsidRDefault="00B55389" w:rsidP="00B55389">
      <w:pPr>
        <w:pStyle w:val="BodyText"/>
        <w:contextualSpacing/>
        <w:rPr>
          <w:sz w:val="22"/>
        </w:rPr>
      </w:pPr>
      <w:r w:rsidRPr="002037A4">
        <w:rPr>
          <w:sz w:val="22"/>
        </w:rPr>
        <w:tab/>
        <w:t xml:space="preserve">Mike Levine, Deputy Medicaid Director </w:t>
      </w:r>
    </w:p>
    <w:p w14:paraId="4323AB5B" w14:textId="0BF87AB7" w:rsidR="00B55389" w:rsidRPr="002037A4" w:rsidRDefault="00B55389" w:rsidP="00B55389">
      <w:pPr>
        <w:pStyle w:val="BodyText"/>
        <w:contextualSpacing/>
        <w:rPr>
          <w:szCs w:val="24"/>
        </w:rPr>
      </w:pPr>
      <w:r w:rsidRPr="002037A4">
        <w:rPr>
          <w:sz w:val="22"/>
        </w:rPr>
        <w:tab/>
      </w:r>
      <w:r w:rsidR="006B3EBE" w:rsidRPr="002037A4">
        <w:rPr>
          <w:sz w:val="22"/>
        </w:rPr>
        <w:t>Susan Ciccariello</w:t>
      </w:r>
      <w:r w:rsidRPr="002037A4">
        <w:rPr>
          <w:sz w:val="22"/>
        </w:rPr>
        <w:t xml:space="preserve">, </w:t>
      </w:r>
      <w:r w:rsidR="00BE277B" w:rsidRPr="002037A4">
        <w:rPr>
          <w:sz w:val="22"/>
        </w:rPr>
        <w:t xml:space="preserve">Acting Director </w:t>
      </w:r>
      <w:r w:rsidRPr="002037A4">
        <w:rPr>
          <w:sz w:val="22"/>
        </w:rPr>
        <w:t>of the</w:t>
      </w:r>
      <w:r w:rsidR="00BE277B" w:rsidRPr="002037A4">
        <w:rPr>
          <w:sz w:val="22"/>
        </w:rPr>
        <w:t xml:space="preserve"> MassHealth</w:t>
      </w:r>
      <w:r w:rsidRPr="002037A4">
        <w:rPr>
          <w:sz w:val="22"/>
        </w:rPr>
        <w:t xml:space="preserve"> Office of Long-Term Services and Supports</w:t>
      </w:r>
      <w:r w:rsidRPr="002037A4">
        <w:rPr>
          <w:szCs w:val="24"/>
        </w:rPr>
        <w:br w:type="page"/>
      </w:r>
    </w:p>
    <w:p w14:paraId="0D00C6F8" w14:textId="77777777" w:rsidR="00B55389" w:rsidRPr="002037A4" w:rsidRDefault="00B55389" w:rsidP="00B55389">
      <w:pPr>
        <w:pStyle w:val="Heading1"/>
        <w:spacing w:before="0" w:line="240" w:lineRule="auto"/>
        <w:contextualSpacing/>
        <w:rPr>
          <w:rFonts w:ascii="Times New Roman" w:hAnsi="Times New Roman" w:cs="Times New Roman"/>
        </w:rPr>
      </w:pPr>
      <w:bookmarkStart w:id="0" w:name="_Toc77010042"/>
      <w:bookmarkStart w:id="1" w:name="_Toc84535078"/>
      <w:bookmarkStart w:id="2" w:name="_Toc94014232"/>
    </w:p>
    <w:p w14:paraId="4A71A0EB" w14:textId="1C15D7B4" w:rsidR="00B55389" w:rsidRPr="002037A4" w:rsidRDefault="00B55389" w:rsidP="00B55389">
      <w:pPr>
        <w:pStyle w:val="Heading1"/>
        <w:spacing w:before="0" w:line="240" w:lineRule="auto"/>
        <w:contextualSpacing/>
        <w:rPr>
          <w:rFonts w:ascii="Times New Roman" w:hAnsi="Times New Roman" w:cs="Times New Roman"/>
        </w:rPr>
      </w:pPr>
      <w:r w:rsidRPr="002037A4">
        <w:rPr>
          <w:rFonts w:ascii="Times New Roman" w:hAnsi="Times New Roman" w:cs="Times New Roman"/>
        </w:rPr>
        <w:t>Background</w:t>
      </w:r>
      <w:bookmarkEnd w:id="0"/>
      <w:bookmarkEnd w:id="1"/>
      <w:bookmarkEnd w:id="2"/>
      <w:r w:rsidRPr="002037A4">
        <w:rPr>
          <w:rFonts w:ascii="Times New Roman" w:hAnsi="Times New Roman" w:cs="Times New Roman"/>
        </w:rPr>
        <w:br/>
      </w:r>
    </w:p>
    <w:p w14:paraId="04372F91" w14:textId="6E3DAE39" w:rsidR="00B55389" w:rsidRPr="002037A4" w:rsidRDefault="00B55389" w:rsidP="00B55389">
      <w:pPr>
        <w:spacing w:after="0" w:line="240" w:lineRule="auto"/>
        <w:contextualSpacing/>
        <w:rPr>
          <w:rFonts w:ascii="Times New Roman" w:hAnsi="Times New Roman" w:cs="Times New Roman"/>
        </w:rPr>
      </w:pPr>
      <w:r w:rsidRPr="002037A4">
        <w:rPr>
          <w:rFonts w:ascii="Times New Roman" w:hAnsi="Times New Roman" w:cs="Times New Roman"/>
        </w:rPr>
        <w:t>Massachusetts’ initial spending plan outlined a framework for investment</w:t>
      </w:r>
      <w:r w:rsidRPr="002037A4">
        <w:rPr>
          <w:rFonts w:ascii="Times New Roman" w:hAnsi="Times New Roman" w:cs="Times New Roman"/>
          <w:spacing w:val="1"/>
        </w:rPr>
        <w:t xml:space="preserve"> </w:t>
      </w:r>
      <w:r w:rsidRPr="002037A4">
        <w:rPr>
          <w:rFonts w:ascii="Times New Roman" w:hAnsi="Times New Roman" w:cs="Times New Roman"/>
        </w:rPr>
        <w:t>that</w:t>
      </w:r>
      <w:r w:rsidRPr="002037A4">
        <w:rPr>
          <w:rFonts w:ascii="Times New Roman" w:hAnsi="Times New Roman" w:cs="Times New Roman"/>
          <w:spacing w:val="-3"/>
        </w:rPr>
        <w:t xml:space="preserve"> </w:t>
      </w:r>
      <w:r w:rsidRPr="002037A4">
        <w:rPr>
          <w:rFonts w:ascii="Times New Roman" w:hAnsi="Times New Roman" w:cs="Times New Roman"/>
        </w:rPr>
        <w:t>enhances,</w:t>
      </w:r>
      <w:r w:rsidRPr="002037A4">
        <w:rPr>
          <w:rFonts w:ascii="Times New Roman" w:hAnsi="Times New Roman" w:cs="Times New Roman"/>
          <w:spacing w:val="-2"/>
        </w:rPr>
        <w:t xml:space="preserve"> </w:t>
      </w:r>
      <w:r w:rsidRPr="002037A4">
        <w:rPr>
          <w:rFonts w:ascii="Times New Roman" w:hAnsi="Times New Roman" w:cs="Times New Roman"/>
        </w:rPr>
        <w:t>strengthens,</w:t>
      </w:r>
      <w:r w:rsidRPr="002037A4">
        <w:rPr>
          <w:rFonts w:ascii="Times New Roman" w:hAnsi="Times New Roman" w:cs="Times New Roman"/>
          <w:spacing w:val="-1"/>
        </w:rPr>
        <w:t xml:space="preserve"> </w:t>
      </w:r>
      <w:r w:rsidRPr="002037A4">
        <w:rPr>
          <w:rFonts w:ascii="Times New Roman" w:hAnsi="Times New Roman" w:cs="Times New Roman"/>
        </w:rPr>
        <w:t>and</w:t>
      </w:r>
      <w:r w:rsidRPr="002037A4">
        <w:rPr>
          <w:rFonts w:ascii="Times New Roman" w:hAnsi="Times New Roman" w:cs="Times New Roman"/>
          <w:spacing w:val="-2"/>
        </w:rPr>
        <w:t xml:space="preserve"> </w:t>
      </w:r>
      <w:r w:rsidRPr="002037A4">
        <w:rPr>
          <w:rFonts w:ascii="Times New Roman" w:hAnsi="Times New Roman" w:cs="Times New Roman"/>
        </w:rPr>
        <w:t>expands</w:t>
      </w:r>
      <w:r w:rsidRPr="002037A4">
        <w:rPr>
          <w:rFonts w:ascii="Times New Roman" w:hAnsi="Times New Roman" w:cs="Times New Roman"/>
          <w:spacing w:val="-2"/>
        </w:rPr>
        <w:t xml:space="preserve"> </w:t>
      </w:r>
      <w:r w:rsidRPr="002037A4">
        <w:rPr>
          <w:rFonts w:ascii="Times New Roman" w:hAnsi="Times New Roman" w:cs="Times New Roman"/>
        </w:rPr>
        <w:t>HCBS</w:t>
      </w:r>
      <w:r w:rsidRPr="002037A4">
        <w:rPr>
          <w:rFonts w:ascii="Times New Roman" w:hAnsi="Times New Roman" w:cs="Times New Roman"/>
          <w:spacing w:val="-1"/>
        </w:rPr>
        <w:t xml:space="preserve"> </w:t>
      </w:r>
      <w:r w:rsidRPr="002037A4">
        <w:rPr>
          <w:rFonts w:ascii="Times New Roman" w:hAnsi="Times New Roman" w:cs="Times New Roman"/>
        </w:rPr>
        <w:t>across</w:t>
      </w:r>
      <w:r w:rsidRPr="002037A4">
        <w:rPr>
          <w:rFonts w:ascii="Times New Roman" w:hAnsi="Times New Roman" w:cs="Times New Roman"/>
          <w:spacing w:val="-1"/>
        </w:rPr>
        <w:t xml:space="preserve"> </w:t>
      </w:r>
      <w:r w:rsidRPr="002037A4">
        <w:rPr>
          <w:rFonts w:ascii="Times New Roman" w:hAnsi="Times New Roman" w:cs="Times New Roman"/>
        </w:rPr>
        <w:t>MassHealth</w:t>
      </w:r>
      <w:r w:rsidRPr="002037A4">
        <w:rPr>
          <w:rFonts w:ascii="Times New Roman" w:hAnsi="Times New Roman" w:cs="Times New Roman"/>
          <w:spacing w:val="-3"/>
        </w:rPr>
        <w:t xml:space="preserve"> </w:t>
      </w:r>
      <w:r w:rsidRPr="002037A4">
        <w:rPr>
          <w:rFonts w:ascii="Times New Roman" w:hAnsi="Times New Roman" w:cs="Times New Roman"/>
        </w:rPr>
        <w:t>populations</w:t>
      </w:r>
      <w:r w:rsidRPr="002037A4">
        <w:rPr>
          <w:rFonts w:ascii="Times New Roman" w:hAnsi="Times New Roman" w:cs="Times New Roman"/>
          <w:spacing w:val="-2"/>
        </w:rPr>
        <w:t xml:space="preserve"> </w:t>
      </w:r>
      <w:r w:rsidRPr="002037A4">
        <w:rPr>
          <w:rFonts w:ascii="Times New Roman" w:hAnsi="Times New Roman" w:cs="Times New Roman"/>
        </w:rPr>
        <w:t>both</w:t>
      </w:r>
      <w:r w:rsidRPr="002037A4">
        <w:rPr>
          <w:rFonts w:ascii="Times New Roman" w:hAnsi="Times New Roman" w:cs="Times New Roman"/>
          <w:spacing w:val="-2"/>
        </w:rPr>
        <w:t xml:space="preserve"> </w:t>
      </w:r>
      <w:r w:rsidRPr="002037A4">
        <w:rPr>
          <w:rFonts w:ascii="Times New Roman" w:hAnsi="Times New Roman" w:cs="Times New Roman"/>
        </w:rPr>
        <w:t xml:space="preserve">in the short </w:t>
      </w:r>
      <w:r w:rsidR="00BD44A1" w:rsidRPr="002037A4">
        <w:rPr>
          <w:rFonts w:ascii="Times New Roman" w:hAnsi="Times New Roman" w:cs="Times New Roman"/>
        </w:rPr>
        <w:t xml:space="preserve">term and in </w:t>
      </w:r>
      <w:r w:rsidRPr="002037A4">
        <w:rPr>
          <w:rFonts w:ascii="Times New Roman" w:hAnsi="Times New Roman" w:cs="Times New Roman"/>
        </w:rPr>
        <w:t>the long term. Use of enhanced federal funding through Section 9817 of the American</w:t>
      </w:r>
      <w:r w:rsidRPr="002037A4">
        <w:rPr>
          <w:rFonts w:ascii="Times New Roman" w:hAnsi="Times New Roman" w:cs="Times New Roman"/>
          <w:spacing w:val="1"/>
        </w:rPr>
        <w:t xml:space="preserve"> </w:t>
      </w:r>
      <w:r w:rsidRPr="002037A4">
        <w:rPr>
          <w:rFonts w:ascii="Times New Roman" w:hAnsi="Times New Roman" w:cs="Times New Roman"/>
        </w:rPr>
        <w:t xml:space="preserve">Rescue Plan Act (ARPA) will reinforce </w:t>
      </w:r>
      <w:r w:rsidR="00C3730A" w:rsidRPr="002037A4">
        <w:rPr>
          <w:rFonts w:ascii="Times New Roman" w:hAnsi="Times New Roman" w:cs="Times New Roman"/>
        </w:rPr>
        <w:t xml:space="preserve">Massachusetts’ </w:t>
      </w:r>
      <w:r w:rsidRPr="002037A4">
        <w:rPr>
          <w:rFonts w:ascii="Times New Roman" w:hAnsi="Times New Roman" w:cs="Times New Roman"/>
        </w:rPr>
        <w:t>commitment to improve access, family and natural supports, person-centeredness, choice, and equity to HCBS for those with physical disabilities, intellectual and developmental</w:t>
      </w:r>
      <w:r w:rsidRPr="002037A4">
        <w:rPr>
          <w:rFonts w:ascii="Times New Roman" w:hAnsi="Times New Roman" w:cs="Times New Roman"/>
          <w:spacing w:val="1"/>
        </w:rPr>
        <w:t xml:space="preserve"> </w:t>
      </w:r>
      <w:r w:rsidRPr="002037A4">
        <w:rPr>
          <w:rFonts w:ascii="Times New Roman" w:hAnsi="Times New Roman" w:cs="Times New Roman"/>
        </w:rPr>
        <w:t>disabilities,</w:t>
      </w:r>
      <w:r w:rsidRPr="002037A4">
        <w:rPr>
          <w:rFonts w:ascii="Times New Roman" w:hAnsi="Times New Roman" w:cs="Times New Roman"/>
          <w:spacing w:val="-1"/>
        </w:rPr>
        <w:t xml:space="preserve"> </w:t>
      </w:r>
      <w:r w:rsidR="5922D43C" w:rsidRPr="002037A4">
        <w:rPr>
          <w:rFonts w:ascii="Times New Roman" w:hAnsi="Times New Roman" w:cs="Times New Roman"/>
          <w:spacing w:val="-1"/>
        </w:rPr>
        <w:t xml:space="preserve">and </w:t>
      </w:r>
      <w:r w:rsidRPr="002037A4">
        <w:rPr>
          <w:rFonts w:ascii="Times New Roman" w:hAnsi="Times New Roman" w:cs="Times New Roman"/>
        </w:rPr>
        <w:t xml:space="preserve">behavioral health needs and </w:t>
      </w:r>
      <w:r w:rsidR="4A784C38" w:rsidRPr="002037A4">
        <w:rPr>
          <w:rFonts w:ascii="Times New Roman" w:hAnsi="Times New Roman" w:cs="Times New Roman"/>
        </w:rPr>
        <w:t>for</w:t>
      </w:r>
      <w:r w:rsidRPr="002037A4">
        <w:rPr>
          <w:rFonts w:ascii="Times New Roman" w:hAnsi="Times New Roman" w:cs="Times New Roman"/>
        </w:rPr>
        <w:t xml:space="preserve"> older adults.</w:t>
      </w:r>
      <w:r w:rsidRPr="002037A4">
        <w:rPr>
          <w:rFonts w:ascii="Times New Roman" w:hAnsi="Times New Roman" w:cs="Times New Roman"/>
        </w:rPr>
        <w:br/>
      </w:r>
    </w:p>
    <w:p w14:paraId="54287922" w14:textId="575AACD8" w:rsidR="00B55389" w:rsidRPr="002037A4" w:rsidRDefault="00B55389" w:rsidP="00BD44A1">
      <w:pPr>
        <w:pStyle w:val="Default"/>
        <w:contextualSpacing/>
        <w:rPr>
          <w:rFonts w:ascii="Times New Roman" w:hAnsi="Times New Roman" w:cs="Times New Roman"/>
        </w:rPr>
      </w:pPr>
      <w:r w:rsidRPr="002037A4">
        <w:rPr>
          <w:rFonts w:ascii="Times New Roman" w:hAnsi="Times New Roman" w:cs="Times New Roman"/>
          <w:sz w:val="22"/>
          <w:szCs w:val="22"/>
        </w:rPr>
        <w:t>To achieve these goals, the Commonwealth of Massachusetts has used a staged approach to finalize the scope of HCBS</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investments</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over</w:t>
      </w:r>
      <w:r w:rsidRPr="002037A4">
        <w:rPr>
          <w:rFonts w:ascii="Times New Roman" w:hAnsi="Times New Roman" w:cs="Times New Roman"/>
          <w:spacing w:val="-2"/>
          <w:sz w:val="22"/>
          <w:szCs w:val="22"/>
        </w:rPr>
        <w:t xml:space="preserve"> </w:t>
      </w:r>
      <w:r w:rsidRPr="002037A4">
        <w:rPr>
          <w:rFonts w:ascii="Times New Roman" w:hAnsi="Times New Roman" w:cs="Times New Roman"/>
          <w:sz w:val="22"/>
          <w:szCs w:val="22"/>
        </w:rPr>
        <w:t>three</w:t>
      </w:r>
      <w:r w:rsidRPr="002037A4">
        <w:rPr>
          <w:rFonts w:ascii="Times New Roman" w:hAnsi="Times New Roman" w:cs="Times New Roman"/>
          <w:spacing w:val="-2"/>
          <w:sz w:val="22"/>
          <w:szCs w:val="22"/>
        </w:rPr>
        <w:t xml:space="preserve"> </w:t>
      </w:r>
      <w:r w:rsidRPr="002037A4">
        <w:rPr>
          <w:rFonts w:ascii="Times New Roman" w:hAnsi="Times New Roman" w:cs="Times New Roman"/>
          <w:sz w:val="22"/>
          <w:szCs w:val="22"/>
        </w:rPr>
        <w:t>implementation “rounds”</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using</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an</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anticipated</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$526 million (M)</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in</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enhanced</w:t>
      </w:r>
      <w:r w:rsidRPr="002037A4">
        <w:rPr>
          <w:rFonts w:ascii="Times New Roman" w:hAnsi="Times New Roman" w:cs="Times New Roman"/>
          <w:spacing w:val="1"/>
          <w:sz w:val="22"/>
          <w:szCs w:val="22"/>
        </w:rPr>
        <w:t xml:space="preserve"> ARPA </w:t>
      </w:r>
      <w:r w:rsidRPr="002037A4">
        <w:rPr>
          <w:rFonts w:ascii="Times New Roman" w:hAnsi="Times New Roman" w:cs="Times New Roman"/>
          <w:sz w:val="22"/>
          <w:szCs w:val="22"/>
        </w:rPr>
        <w:t xml:space="preserve">funding across the three rounds.  </w:t>
      </w:r>
      <w:r w:rsidR="519EF504" w:rsidRPr="002037A4">
        <w:rPr>
          <w:rStyle w:val="BodyTextChar"/>
          <w:rFonts w:eastAsiaTheme="majorEastAsia"/>
          <w:sz w:val="22"/>
          <w:szCs w:val="22"/>
        </w:rPr>
        <w:t xml:space="preserve">Investments across all three rounds total $966M (gross) toward HCBS. </w:t>
      </w:r>
      <w:r w:rsidR="519EF504" w:rsidRPr="002037A4">
        <w:rPr>
          <w:rFonts w:ascii="Times New Roman" w:hAnsi="Times New Roman" w:cs="Times New Roman"/>
          <w:sz w:val="22"/>
          <w:szCs w:val="22"/>
        </w:rPr>
        <w:t xml:space="preserve">Of the $966M total (gross) investments across Rounds 1, 2 and 3, $526M will be funded using the enhanced ARPA HCBS dollars, and the remainder will be funded through traditional Medicaid dollars. </w:t>
      </w:r>
    </w:p>
    <w:p w14:paraId="2FBBF4AE" w14:textId="77777777" w:rsidR="00B55389" w:rsidRPr="002037A4" w:rsidRDefault="00B55389" w:rsidP="00B55389">
      <w:pPr>
        <w:spacing w:after="0" w:line="240" w:lineRule="auto"/>
        <w:contextualSpacing/>
        <w:rPr>
          <w:rFonts w:ascii="Times New Roman" w:hAnsi="Times New Roman" w:cs="Times New Roman"/>
          <w:szCs w:val="24"/>
        </w:rPr>
      </w:pPr>
    </w:p>
    <w:p w14:paraId="3C826C0E" w14:textId="505A0C02" w:rsidR="00B55389" w:rsidRPr="002037A4" w:rsidRDefault="00B55389" w:rsidP="7DE18E97">
      <w:pPr>
        <w:pStyle w:val="Default"/>
        <w:contextualSpacing/>
        <w:rPr>
          <w:rFonts w:ascii="Times New Roman" w:hAnsi="Times New Roman" w:cs="Times New Roman"/>
          <w:spacing w:val="-1"/>
          <w:sz w:val="20"/>
          <w:szCs w:val="20"/>
        </w:rPr>
      </w:pPr>
      <w:r w:rsidRPr="002037A4">
        <w:rPr>
          <w:rFonts w:ascii="Times New Roman" w:hAnsi="Times New Roman" w:cs="Times New Roman"/>
          <w:sz w:val="22"/>
          <w:szCs w:val="22"/>
        </w:rPr>
        <w:t>The initial spending plan described the Round 1 plan to invest $</w:t>
      </w:r>
      <w:r w:rsidR="76AE77AF" w:rsidRPr="002037A4">
        <w:rPr>
          <w:rFonts w:ascii="Times New Roman" w:hAnsi="Times New Roman" w:cs="Times New Roman"/>
          <w:sz w:val="22"/>
          <w:szCs w:val="22"/>
        </w:rPr>
        <w:t>338</w:t>
      </w:r>
      <w:r w:rsidRPr="002037A4">
        <w:rPr>
          <w:rFonts w:ascii="Times New Roman" w:hAnsi="Times New Roman" w:cs="Times New Roman"/>
          <w:sz w:val="22"/>
          <w:szCs w:val="22"/>
        </w:rPr>
        <w:t>M</w:t>
      </w:r>
      <w:r w:rsidR="685D1611" w:rsidRPr="002037A4">
        <w:rPr>
          <w:rFonts w:ascii="Times New Roman" w:hAnsi="Times New Roman" w:cs="Times New Roman"/>
          <w:sz w:val="22"/>
          <w:szCs w:val="22"/>
        </w:rPr>
        <w:t xml:space="preserve"> (gross) and $133M (</w:t>
      </w:r>
      <w:r w:rsidR="00BD44A1" w:rsidRPr="002037A4">
        <w:rPr>
          <w:rFonts w:ascii="Times New Roman" w:hAnsi="Times New Roman" w:cs="Times New Roman"/>
          <w:sz w:val="22"/>
          <w:szCs w:val="22"/>
        </w:rPr>
        <w:t>net) to</w:t>
      </w:r>
      <w:r w:rsidRPr="002037A4">
        <w:rPr>
          <w:rFonts w:ascii="Times New Roman" w:hAnsi="Times New Roman" w:cs="Times New Roman"/>
          <w:sz w:val="22"/>
          <w:szCs w:val="22"/>
        </w:rPr>
        <w:t xml:space="preserve"> fund immediate, time-limited, across-the-board </w:t>
      </w:r>
      <w:r w:rsidR="00267BD0" w:rsidRPr="002037A4">
        <w:rPr>
          <w:rFonts w:ascii="Times New Roman" w:hAnsi="Times New Roman" w:cs="Times New Roman"/>
          <w:sz w:val="22"/>
          <w:szCs w:val="22"/>
        </w:rPr>
        <w:t xml:space="preserve">enhanced provider </w:t>
      </w:r>
      <w:r w:rsidR="00BD44A1" w:rsidRPr="002037A4">
        <w:rPr>
          <w:rFonts w:ascii="Times New Roman" w:hAnsi="Times New Roman" w:cs="Times New Roman"/>
          <w:sz w:val="22"/>
          <w:szCs w:val="22"/>
        </w:rPr>
        <w:t>payments over</w:t>
      </w:r>
      <w:r w:rsidRPr="002037A4">
        <w:rPr>
          <w:rFonts w:ascii="Times New Roman" w:hAnsi="Times New Roman" w:cs="Times New Roman"/>
          <w:sz w:val="22"/>
          <w:szCs w:val="22"/>
        </w:rPr>
        <w:t xml:space="preserve"> July – December 2021 to strengthen and stabilize the HCBS workforce especially in response to the COVID-19 pandemic. </w:t>
      </w:r>
      <w:r w:rsidR="398A017C" w:rsidRPr="002037A4">
        <w:rPr>
          <w:rFonts w:ascii="Times New Roman" w:hAnsi="Times New Roman" w:cs="Times New Roman"/>
          <w:sz w:val="22"/>
          <w:szCs w:val="22"/>
        </w:rPr>
        <w:t xml:space="preserve">Given continued and urgent need, </w:t>
      </w:r>
      <w:r w:rsidR="1F430A79" w:rsidRPr="002037A4">
        <w:rPr>
          <w:rFonts w:ascii="Times New Roman" w:hAnsi="Times New Roman" w:cs="Times New Roman"/>
          <w:sz w:val="22"/>
          <w:szCs w:val="22"/>
        </w:rPr>
        <w:t>Massachusetts</w:t>
      </w:r>
      <w:r w:rsidR="398A017C" w:rsidRPr="002037A4">
        <w:rPr>
          <w:rFonts w:ascii="Times New Roman" w:hAnsi="Times New Roman" w:cs="Times New Roman"/>
          <w:sz w:val="22"/>
          <w:szCs w:val="22"/>
        </w:rPr>
        <w:t xml:space="preserve"> extended these </w:t>
      </w:r>
      <w:r w:rsidR="4D19E1F6" w:rsidRPr="002037A4">
        <w:rPr>
          <w:rFonts w:ascii="Times New Roman" w:hAnsi="Times New Roman" w:cs="Times New Roman"/>
          <w:sz w:val="22"/>
          <w:szCs w:val="22"/>
        </w:rPr>
        <w:t>enhancements</w:t>
      </w:r>
      <w:r w:rsidR="398A017C" w:rsidRPr="002037A4">
        <w:rPr>
          <w:rFonts w:ascii="Times New Roman" w:hAnsi="Times New Roman" w:cs="Times New Roman"/>
          <w:sz w:val="22"/>
          <w:szCs w:val="22"/>
        </w:rPr>
        <w:t xml:space="preserve"> within the Round 3 spending plan</w:t>
      </w:r>
      <w:r w:rsidR="70134E92" w:rsidRPr="002037A4">
        <w:rPr>
          <w:rFonts w:ascii="Times New Roman" w:hAnsi="Times New Roman" w:cs="Times New Roman"/>
          <w:sz w:val="22"/>
          <w:szCs w:val="22"/>
        </w:rPr>
        <w:t xml:space="preserve"> through June </w:t>
      </w:r>
      <w:r w:rsidR="00CA27EC" w:rsidRPr="002037A4">
        <w:rPr>
          <w:rFonts w:ascii="Times New Roman" w:hAnsi="Times New Roman" w:cs="Times New Roman"/>
          <w:sz w:val="22"/>
          <w:szCs w:val="22"/>
        </w:rPr>
        <w:t>30</w:t>
      </w:r>
      <w:r w:rsidR="00CA27EC" w:rsidRPr="002037A4">
        <w:rPr>
          <w:rFonts w:ascii="Times New Roman" w:hAnsi="Times New Roman" w:cs="Times New Roman"/>
          <w:sz w:val="22"/>
          <w:szCs w:val="22"/>
          <w:vertAlign w:val="superscript"/>
        </w:rPr>
        <w:t>th</w:t>
      </w:r>
      <w:r w:rsidR="00BD44A1" w:rsidRPr="002037A4">
        <w:rPr>
          <w:rFonts w:ascii="Times New Roman" w:hAnsi="Times New Roman" w:cs="Times New Roman"/>
          <w:sz w:val="22"/>
          <w:szCs w:val="22"/>
        </w:rPr>
        <w:t>, 2022</w:t>
      </w:r>
      <w:r w:rsidR="398A017C" w:rsidRPr="002037A4">
        <w:rPr>
          <w:rFonts w:ascii="Times New Roman" w:hAnsi="Times New Roman" w:cs="Times New Roman"/>
          <w:sz w:val="22"/>
          <w:szCs w:val="22"/>
        </w:rPr>
        <w:t xml:space="preserve">. </w:t>
      </w:r>
      <w:r w:rsidRPr="002037A4">
        <w:rPr>
          <w:rFonts w:ascii="Times New Roman" w:hAnsi="Times New Roman" w:cs="Times New Roman"/>
          <w:sz w:val="22"/>
          <w:szCs w:val="22"/>
        </w:rPr>
        <w:t>Round</w:t>
      </w:r>
      <w:r w:rsidRPr="002037A4">
        <w:rPr>
          <w:rFonts w:ascii="Times New Roman" w:hAnsi="Times New Roman" w:cs="Times New Roman"/>
          <w:spacing w:val="-1"/>
          <w:sz w:val="22"/>
          <w:szCs w:val="22"/>
        </w:rPr>
        <w:t xml:space="preserve"> </w:t>
      </w:r>
      <w:r w:rsidRPr="002037A4">
        <w:rPr>
          <w:rFonts w:ascii="Times New Roman" w:hAnsi="Times New Roman" w:cs="Times New Roman"/>
          <w:sz w:val="22"/>
          <w:szCs w:val="22"/>
        </w:rPr>
        <w:t>2</w:t>
      </w:r>
      <w:r w:rsidR="00CA27EC" w:rsidRPr="002037A4">
        <w:rPr>
          <w:rFonts w:ascii="Times New Roman" w:hAnsi="Times New Roman" w:cs="Times New Roman"/>
          <w:sz w:val="22"/>
          <w:szCs w:val="22"/>
        </w:rPr>
        <w:t xml:space="preserve"> proposed to</w:t>
      </w:r>
      <w:r w:rsidRPr="002037A4">
        <w:rPr>
          <w:rFonts w:ascii="Times New Roman" w:hAnsi="Times New Roman" w:cs="Times New Roman"/>
          <w:spacing w:val="-1"/>
          <w:sz w:val="22"/>
          <w:szCs w:val="22"/>
        </w:rPr>
        <w:t xml:space="preserve"> invest a total of $44M </w:t>
      </w:r>
      <w:r w:rsidR="12DE42FB" w:rsidRPr="002037A4">
        <w:rPr>
          <w:rFonts w:ascii="Times New Roman" w:hAnsi="Times New Roman" w:cs="Times New Roman"/>
          <w:spacing w:val="-1"/>
          <w:sz w:val="22"/>
          <w:szCs w:val="22"/>
        </w:rPr>
        <w:t>(gross) and $21 (net)</w:t>
      </w:r>
      <w:r w:rsidRPr="002037A4">
        <w:rPr>
          <w:rFonts w:ascii="Times New Roman" w:hAnsi="Times New Roman" w:cs="Times New Roman"/>
          <w:spacing w:val="-1"/>
          <w:sz w:val="22"/>
          <w:szCs w:val="22"/>
        </w:rPr>
        <w:t xml:space="preserve"> to </w:t>
      </w:r>
      <w:r w:rsidRPr="002037A4">
        <w:rPr>
          <w:rFonts w:ascii="Times New Roman" w:hAnsi="Times New Roman" w:cs="Times New Roman"/>
          <w:sz w:val="22"/>
          <w:szCs w:val="22"/>
        </w:rPr>
        <w:t>complement Massachusetts’ long-standing commitment to equitably rebalance long-term services and supports (LTSS) and behavioral health services towards community living by diverting and/or transitioning individuals away from facility-based settings.</w:t>
      </w:r>
      <w:r w:rsidRPr="002037A4">
        <w:rPr>
          <w:rFonts w:ascii="Times New Roman" w:hAnsi="Times New Roman" w:cs="Times New Roman"/>
          <w:spacing w:val="-1"/>
          <w:sz w:val="22"/>
          <w:szCs w:val="22"/>
        </w:rPr>
        <w:t xml:space="preserve"> </w:t>
      </w:r>
      <w:r w:rsidR="00331AFD" w:rsidRPr="002037A4">
        <w:rPr>
          <w:rFonts w:ascii="Times New Roman" w:hAnsi="Times New Roman" w:cs="Times New Roman"/>
          <w:spacing w:val="-1"/>
          <w:sz w:val="22"/>
          <w:szCs w:val="22"/>
        </w:rPr>
        <w:t>Round 3</w:t>
      </w:r>
      <w:r w:rsidR="00CA27EC" w:rsidRPr="002037A4">
        <w:rPr>
          <w:rFonts w:ascii="Times New Roman" w:hAnsi="Times New Roman" w:cs="Times New Roman"/>
          <w:spacing w:val="-1"/>
          <w:sz w:val="22"/>
          <w:szCs w:val="22"/>
        </w:rPr>
        <w:t xml:space="preserve"> proposed to</w:t>
      </w:r>
      <w:r w:rsidR="00331AFD" w:rsidRPr="002037A4">
        <w:rPr>
          <w:rFonts w:ascii="Times New Roman" w:hAnsi="Times New Roman" w:cs="Times New Roman"/>
          <w:spacing w:val="-1"/>
          <w:sz w:val="22"/>
          <w:szCs w:val="22"/>
        </w:rPr>
        <w:t xml:space="preserve"> invest</w:t>
      </w:r>
      <w:r w:rsidR="007A4472" w:rsidRPr="002037A4">
        <w:rPr>
          <w:rFonts w:ascii="Times New Roman" w:hAnsi="Times New Roman" w:cs="Times New Roman"/>
          <w:spacing w:val="-1"/>
          <w:sz w:val="22"/>
          <w:szCs w:val="22"/>
        </w:rPr>
        <w:t xml:space="preserve"> a total of $</w:t>
      </w:r>
      <w:r w:rsidR="00572C2D" w:rsidRPr="002037A4">
        <w:rPr>
          <w:rFonts w:ascii="Times New Roman" w:hAnsi="Times New Roman" w:cs="Times New Roman"/>
          <w:spacing w:val="-1"/>
          <w:sz w:val="22"/>
          <w:szCs w:val="22"/>
        </w:rPr>
        <w:t xml:space="preserve">584M </w:t>
      </w:r>
      <w:r w:rsidR="00F50028" w:rsidRPr="002037A4">
        <w:rPr>
          <w:rFonts w:ascii="Times New Roman" w:hAnsi="Times New Roman" w:cs="Times New Roman"/>
          <w:spacing w:val="-1"/>
          <w:sz w:val="22"/>
          <w:szCs w:val="22"/>
        </w:rPr>
        <w:t>(gro</w:t>
      </w:r>
      <w:r w:rsidR="00D614EA" w:rsidRPr="002037A4">
        <w:rPr>
          <w:rFonts w:ascii="Times New Roman" w:hAnsi="Times New Roman" w:cs="Times New Roman"/>
          <w:spacing w:val="-1"/>
          <w:sz w:val="22"/>
          <w:szCs w:val="22"/>
        </w:rPr>
        <w:t>s</w:t>
      </w:r>
      <w:r w:rsidR="00F50028" w:rsidRPr="002037A4">
        <w:rPr>
          <w:rFonts w:ascii="Times New Roman" w:hAnsi="Times New Roman" w:cs="Times New Roman"/>
          <w:spacing w:val="-1"/>
          <w:sz w:val="22"/>
          <w:szCs w:val="22"/>
        </w:rPr>
        <w:t xml:space="preserve">s) </w:t>
      </w:r>
      <w:r w:rsidR="00481936" w:rsidRPr="002037A4">
        <w:rPr>
          <w:rFonts w:ascii="Times New Roman" w:hAnsi="Times New Roman" w:cs="Times New Roman"/>
          <w:spacing w:val="-1"/>
          <w:sz w:val="22"/>
          <w:szCs w:val="22"/>
        </w:rPr>
        <w:t>$372M (net)</w:t>
      </w:r>
      <w:r w:rsidR="007A4472" w:rsidRPr="002037A4">
        <w:rPr>
          <w:rFonts w:ascii="Times New Roman" w:hAnsi="Times New Roman" w:cs="Times New Roman"/>
          <w:spacing w:val="-1"/>
          <w:sz w:val="22"/>
          <w:szCs w:val="22"/>
        </w:rPr>
        <w:t xml:space="preserve"> in </w:t>
      </w:r>
      <w:r w:rsidRPr="002037A4">
        <w:rPr>
          <w:rFonts w:ascii="Times New Roman" w:hAnsi="Times New Roman" w:cs="Times New Roman"/>
          <w:sz w:val="22"/>
          <w:szCs w:val="22"/>
        </w:rPr>
        <w:t xml:space="preserve">investments with long term, structural impact, with a focus on strengthening the workforce, enhancing the HCBS system, </w:t>
      </w:r>
      <w:r w:rsidR="00C753C9" w:rsidRPr="002037A4">
        <w:rPr>
          <w:rFonts w:ascii="Times New Roman" w:hAnsi="Times New Roman" w:cs="Times New Roman"/>
          <w:sz w:val="22"/>
          <w:szCs w:val="22"/>
        </w:rPr>
        <w:t>re</w:t>
      </w:r>
      <w:r w:rsidRPr="002037A4">
        <w:rPr>
          <w:rFonts w:ascii="Times New Roman" w:hAnsi="Times New Roman" w:cs="Times New Roman"/>
          <w:sz w:val="22"/>
          <w:szCs w:val="22"/>
        </w:rPr>
        <w:t>balancing towards community living and providing supports to members,</w:t>
      </w:r>
      <w:r w:rsidR="00267BD0" w:rsidRPr="002037A4">
        <w:rPr>
          <w:rFonts w:ascii="Times New Roman" w:hAnsi="Times New Roman" w:cs="Times New Roman"/>
          <w:sz w:val="22"/>
          <w:szCs w:val="22"/>
        </w:rPr>
        <w:t xml:space="preserve"> their</w:t>
      </w:r>
      <w:r w:rsidRPr="002037A4">
        <w:rPr>
          <w:rFonts w:ascii="Times New Roman" w:hAnsi="Times New Roman" w:cs="Times New Roman"/>
          <w:sz w:val="22"/>
          <w:szCs w:val="22"/>
        </w:rPr>
        <w:t xml:space="preserve"> families, and their </w:t>
      </w:r>
      <w:r w:rsidR="00267BD0" w:rsidRPr="002037A4">
        <w:rPr>
          <w:rFonts w:ascii="Times New Roman" w:hAnsi="Times New Roman" w:cs="Times New Roman"/>
          <w:sz w:val="22"/>
          <w:szCs w:val="22"/>
        </w:rPr>
        <w:t>caregivers</w:t>
      </w:r>
      <w:r w:rsidRPr="002037A4">
        <w:rPr>
          <w:rFonts w:ascii="Times New Roman" w:hAnsi="Times New Roman" w:cs="Times New Roman"/>
          <w:sz w:val="22"/>
          <w:szCs w:val="22"/>
        </w:rPr>
        <w:t xml:space="preserve">. </w:t>
      </w:r>
      <w:r w:rsidRPr="002037A4">
        <w:rPr>
          <w:rFonts w:ascii="Times New Roman" w:hAnsi="Times New Roman" w:cs="Times New Roman"/>
        </w:rPr>
        <w:br/>
      </w:r>
    </w:p>
    <w:p w14:paraId="7278331E" w14:textId="1A6EA74B" w:rsidR="00B55389" w:rsidRPr="002037A4" w:rsidRDefault="00B55389" w:rsidP="00B55389">
      <w:pPr>
        <w:spacing w:after="0" w:line="240" w:lineRule="auto"/>
        <w:contextualSpacing/>
        <w:rPr>
          <w:rFonts w:ascii="Times New Roman" w:hAnsi="Times New Roman" w:cs="Times New Roman"/>
          <w:szCs w:val="24"/>
        </w:rPr>
      </w:pPr>
      <w:r w:rsidRPr="002037A4">
        <w:rPr>
          <w:rFonts w:ascii="Times New Roman" w:hAnsi="Times New Roman" w:cs="Times New Roman"/>
          <w:szCs w:val="24"/>
        </w:rPr>
        <w:t>All three rounds of investments tie to the three structural pillars:</w:t>
      </w:r>
      <w:r w:rsidRPr="002037A4">
        <w:rPr>
          <w:rFonts w:ascii="Times New Roman" w:hAnsi="Times New Roman" w:cs="Times New Roman"/>
          <w:szCs w:val="24"/>
        </w:rPr>
        <w:br/>
      </w:r>
    </w:p>
    <w:p w14:paraId="084E0488" w14:textId="0CA0EEA2" w:rsidR="00B55389" w:rsidRPr="002037A4" w:rsidRDefault="00B55389" w:rsidP="00B55389">
      <w:pPr>
        <w:pStyle w:val="ListParagraph"/>
        <w:numPr>
          <w:ilvl w:val="0"/>
          <w:numId w:val="3"/>
        </w:numPr>
        <w:spacing w:after="0" w:line="240" w:lineRule="auto"/>
        <w:rPr>
          <w:rFonts w:eastAsiaTheme="minorEastAsia"/>
          <w:sz w:val="22"/>
        </w:rPr>
      </w:pPr>
      <w:r w:rsidRPr="002037A4">
        <w:rPr>
          <w:b/>
          <w:sz w:val="22"/>
        </w:rPr>
        <w:t>HCBS</w:t>
      </w:r>
      <w:r w:rsidRPr="002037A4">
        <w:rPr>
          <w:b/>
          <w:spacing w:val="-1"/>
          <w:sz w:val="22"/>
        </w:rPr>
        <w:t xml:space="preserve"> </w:t>
      </w:r>
      <w:r w:rsidRPr="002037A4">
        <w:rPr>
          <w:b/>
          <w:sz w:val="22"/>
        </w:rPr>
        <w:t>Workforce</w:t>
      </w:r>
      <w:r w:rsidRPr="002037A4">
        <w:rPr>
          <w:b/>
          <w:spacing w:val="-1"/>
          <w:sz w:val="22"/>
        </w:rPr>
        <w:t xml:space="preserve"> </w:t>
      </w:r>
      <w:r w:rsidRPr="002037A4">
        <w:rPr>
          <w:sz w:val="22"/>
        </w:rPr>
        <w:t>development and</w:t>
      </w:r>
      <w:r w:rsidRPr="002037A4">
        <w:rPr>
          <w:spacing w:val="-1"/>
          <w:sz w:val="22"/>
        </w:rPr>
        <w:t xml:space="preserve"> </w:t>
      </w:r>
      <w:r w:rsidRPr="002037A4">
        <w:rPr>
          <w:sz w:val="22"/>
        </w:rPr>
        <w:t>expansion,</w:t>
      </w:r>
      <w:r w:rsidRPr="002037A4">
        <w:rPr>
          <w:spacing w:val="-2"/>
          <w:sz w:val="22"/>
        </w:rPr>
        <w:t xml:space="preserve"> </w:t>
      </w:r>
      <w:r w:rsidRPr="002037A4">
        <w:rPr>
          <w:sz w:val="22"/>
        </w:rPr>
        <w:t>including</w:t>
      </w:r>
      <w:r w:rsidRPr="002037A4">
        <w:rPr>
          <w:spacing w:val="-1"/>
          <w:sz w:val="22"/>
        </w:rPr>
        <w:t xml:space="preserve"> </w:t>
      </w:r>
      <w:r w:rsidRPr="002037A4">
        <w:rPr>
          <w:sz w:val="22"/>
        </w:rPr>
        <w:t>programs</w:t>
      </w:r>
      <w:r w:rsidRPr="002037A4">
        <w:rPr>
          <w:spacing w:val="-1"/>
          <w:sz w:val="22"/>
        </w:rPr>
        <w:t xml:space="preserve"> </w:t>
      </w:r>
      <w:r w:rsidRPr="002037A4">
        <w:rPr>
          <w:sz w:val="22"/>
        </w:rPr>
        <w:t>to</w:t>
      </w:r>
      <w:r w:rsidRPr="002037A4">
        <w:rPr>
          <w:spacing w:val="-1"/>
          <w:sz w:val="22"/>
        </w:rPr>
        <w:t xml:space="preserve"> </w:t>
      </w:r>
      <w:r w:rsidRPr="002037A4">
        <w:rPr>
          <w:sz w:val="22"/>
        </w:rPr>
        <w:t>train,</w:t>
      </w:r>
      <w:r w:rsidR="00275F34" w:rsidRPr="002037A4">
        <w:rPr>
          <w:sz w:val="22"/>
        </w:rPr>
        <w:t xml:space="preserve"> retain</w:t>
      </w:r>
      <w:r w:rsidRPr="002037A4">
        <w:rPr>
          <w:sz w:val="22"/>
        </w:rPr>
        <w:t xml:space="preserve"> and </w:t>
      </w:r>
      <w:r w:rsidR="00B051BC" w:rsidRPr="002037A4">
        <w:rPr>
          <w:sz w:val="22"/>
        </w:rPr>
        <w:t xml:space="preserve">professionally </w:t>
      </w:r>
      <w:r w:rsidRPr="002037A4">
        <w:rPr>
          <w:sz w:val="22"/>
        </w:rPr>
        <w:t>advance the paid workforce, and support the unpaid family and natural caregiver workforce</w:t>
      </w:r>
      <w:r w:rsidR="009448CF" w:rsidRPr="002037A4">
        <w:rPr>
          <w:sz w:val="22"/>
        </w:rPr>
        <w:t>;</w:t>
      </w:r>
      <w:r w:rsidRPr="002037A4">
        <w:rPr>
          <w:sz w:val="22"/>
        </w:rPr>
        <w:br/>
      </w:r>
    </w:p>
    <w:p w14:paraId="341087FC" w14:textId="58D3322A" w:rsidR="00B55389" w:rsidRPr="002037A4" w:rsidRDefault="00B55389" w:rsidP="00B55389">
      <w:pPr>
        <w:pStyle w:val="ListParagraph"/>
        <w:numPr>
          <w:ilvl w:val="0"/>
          <w:numId w:val="3"/>
        </w:numPr>
        <w:spacing w:after="0" w:line="240" w:lineRule="auto"/>
        <w:rPr>
          <w:rFonts w:eastAsiaTheme="minorEastAsia"/>
          <w:sz w:val="22"/>
        </w:rPr>
      </w:pPr>
      <w:r w:rsidRPr="002037A4">
        <w:rPr>
          <w:b/>
          <w:sz w:val="22"/>
        </w:rPr>
        <w:t xml:space="preserve">Access to and Promotion of HCBS </w:t>
      </w:r>
      <w:r w:rsidRPr="002037A4">
        <w:rPr>
          <w:sz w:val="22"/>
        </w:rPr>
        <w:t>that further rebalance toward community-</w:t>
      </w:r>
      <w:r w:rsidRPr="002037A4">
        <w:rPr>
          <w:spacing w:val="-57"/>
          <w:sz w:val="22"/>
        </w:rPr>
        <w:t xml:space="preserve"> </w:t>
      </w:r>
      <w:r w:rsidRPr="002037A4">
        <w:rPr>
          <w:sz w:val="22"/>
        </w:rPr>
        <w:t>based services with a focus on HCBS navigation, transitions to HCBS and diversion from</w:t>
      </w:r>
      <w:r w:rsidRPr="002037A4">
        <w:rPr>
          <w:spacing w:val="1"/>
          <w:sz w:val="22"/>
        </w:rPr>
        <w:t xml:space="preserve"> </w:t>
      </w:r>
      <w:r w:rsidRPr="002037A4">
        <w:rPr>
          <w:sz w:val="22"/>
        </w:rPr>
        <w:t>facility-based settings, and services that enhance HCBS capacity and care models (e.g., support and streamline transitions between settings, PASRR enhancements,</w:t>
      </w:r>
      <w:r w:rsidRPr="002037A4">
        <w:rPr>
          <w:spacing w:val="1"/>
          <w:sz w:val="22"/>
        </w:rPr>
        <w:t xml:space="preserve"> </w:t>
      </w:r>
      <w:r w:rsidRPr="002037A4">
        <w:rPr>
          <w:sz w:val="22"/>
        </w:rPr>
        <w:t>embedded</w:t>
      </w:r>
      <w:r w:rsidRPr="002037A4">
        <w:rPr>
          <w:spacing w:val="-1"/>
          <w:sz w:val="22"/>
        </w:rPr>
        <w:t xml:space="preserve"> </w:t>
      </w:r>
      <w:r w:rsidRPr="002037A4">
        <w:rPr>
          <w:sz w:val="22"/>
        </w:rPr>
        <w:t>options counselors</w:t>
      </w:r>
      <w:r w:rsidRPr="002037A4">
        <w:rPr>
          <w:spacing w:val="1"/>
          <w:sz w:val="22"/>
        </w:rPr>
        <w:t xml:space="preserve"> </w:t>
      </w:r>
      <w:r w:rsidRPr="002037A4">
        <w:rPr>
          <w:sz w:val="22"/>
        </w:rPr>
        <w:t>in inpatient and facility-based settings, enhanced communication tools for families, consumers, and caregivers, etc.)</w:t>
      </w:r>
      <w:r w:rsidR="009448CF" w:rsidRPr="002037A4">
        <w:rPr>
          <w:sz w:val="22"/>
        </w:rPr>
        <w:t>;</w:t>
      </w:r>
      <w:r w:rsidRPr="002037A4">
        <w:rPr>
          <w:sz w:val="22"/>
        </w:rPr>
        <w:br/>
      </w:r>
    </w:p>
    <w:p w14:paraId="793D9952" w14:textId="62989481" w:rsidR="00B55389" w:rsidRPr="002037A4" w:rsidRDefault="00B55389" w:rsidP="00B55389">
      <w:pPr>
        <w:pStyle w:val="ListParagraph"/>
        <w:numPr>
          <w:ilvl w:val="0"/>
          <w:numId w:val="3"/>
        </w:numPr>
        <w:spacing w:after="0" w:line="240" w:lineRule="auto"/>
        <w:rPr>
          <w:sz w:val="22"/>
        </w:rPr>
      </w:pPr>
      <w:r w:rsidRPr="002037A4">
        <w:rPr>
          <w:b/>
          <w:sz w:val="22"/>
        </w:rPr>
        <w:t xml:space="preserve">Technology and infrastructure investments </w:t>
      </w:r>
      <w:r w:rsidRPr="002037A4">
        <w:rPr>
          <w:sz w:val="22"/>
        </w:rPr>
        <w:t>that augment the workforce and</w:t>
      </w:r>
      <w:r w:rsidRPr="002037A4">
        <w:rPr>
          <w:b/>
          <w:sz w:val="22"/>
        </w:rPr>
        <w:t xml:space="preserve"> </w:t>
      </w:r>
      <w:r w:rsidRPr="002037A4">
        <w:rPr>
          <w:sz w:val="22"/>
        </w:rPr>
        <w:t>strengthen HCBS (e.g., data sharing, caregiver directories, and electronic and interoperable</w:t>
      </w:r>
      <w:r w:rsidRPr="002037A4">
        <w:rPr>
          <w:spacing w:val="1"/>
          <w:sz w:val="22"/>
        </w:rPr>
        <w:t xml:space="preserve"> </w:t>
      </w:r>
      <w:r w:rsidRPr="002037A4">
        <w:rPr>
          <w:sz w:val="22"/>
        </w:rPr>
        <w:t>platforms, etc.)</w:t>
      </w:r>
      <w:r w:rsidR="009448CF" w:rsidRPr="002037A4">
        <w:rPr>
          <w:sz w:val="22"/>
        </w:rPr>
        <w:t>.</w:t>
      </w:r>
    </w:p>
    <w:p w14:paraId="4B2FE9A1" w14:textId="77777777" w:rsidR="00B55389" w:rsidRPr="002037A4" w:rsidRDefault="00B55389" w:rsidP="00B55389">
      <w:pPr>
        <w:pStyle w:val="ListParagraph"/>
        <w:spacing w:after="0" w:line="240" w:lineRule="auto"/>
        <w:rPr>
          <w:szCs w:val="24"/>
        </w:rPr>
      </w:pPr>
    </w:p>
    <w:p w14:paraId="7F0237A8" w14:textId="36C32162" w:rsidR="00C43117" w:rsidRPr="002037A4" w:rsidRDefault="00C43117" w:rsidP="00C43117">
      <w:pPr>
        <w:pStyle w:val="Default"/>
        <w:contextualSpacing/>
        <w:rPr>
          <w:rStyle w:val="BodyTextChar"/>
          <w:rFonts w:eastAsiaTheme="majorEastAsia"/>
        </w:rPr>
      </w:pPr>
    </w:p>
    <w:p w14:paraId="76E48DB5" w14:textId="3912E8E4" w:rsidR="00C43117" w:rsidRPr="002037A4" w:rsidRDefault="00C43117" w:rsidP="00C43117">
      <w:pPr>
        <w:pStyle w:val="Heading1"/>
        <w:spacing w:before="0" w:line="240" w:lineRule="auto"/>
        <w:contextualSpacing/>
        <w:rPr>
          <w:rFonts w:ascii="Times New Roman" w:hAnsi="Times New Roman" w:cs="Times New Roman"/>
        </w:rPr>
      </w:pPr>
      <w:r w:rsidRPr="002037A4">
        <w:rPr>
          <w:rFonts w:ascii="Times New Roman" w:hAnsi="Times New Roman" w:cs="Times New Roman"/>
        </w:rPr>
        <w:t>Executive Summary</w:t>
      </w:r>
    </w:p>
    <w:p w14:paraId="12EB2247" w14:textId="137EAF7D" w:rsidR="007A4472" w:rsidRPr="002037A4" w:rsidRDefault="007A4472" w:rsidP="007A4472">
      <w:pPr>
        <w:pStyle w:val="Default"/>
        <w:contextualSpacing/>
        <w:rPr>
          <w:rStyle w:val="BodyTextChar"/>
          <w:rFonts w:eastAsiaTheme="majorEastAsia"/>
          <w:sz w:val="22"/>
          <w:szCs w:val="22"/>
        </w:rPr>
      </w:pPr>
      <w:r w:rsidRPr="002037A4">
        <w:rPr>
          <w:rFonts w:ascii="Times New Roman" w:hAnsi="Times New Roman" w:cs="Times New Roman"/>
          <w:sz w:val="22"/>
          <w:szCs w:val="22"/>
        </w:rPr>
        <w:t>Th</w:t>
      </w:r>
      <w:r w:rsidR="00670165">
        <w:rPr>
          <w:rFonts w:ascii="Times New Roman" w:hAnsi="Times New Roman" w:cs="Times New Roman"/>
          <w:sz w:val="22"/>
          <w:szCs w:val="22"/>
        </w:rPr>
        <w:t xml:space="preserve">is updated February </w:t>
      </w:r>
      <w:r w:rsidRPr="002037A4">
        <w:rPr>
          <w:rFonts w:ascii="Times New Roman" w:hAnsi="Times New Roman" w:cs="Times New Roman"/>
          <w:sz w:val="22"/>
          <w:szCs w:val="22"/>
        </w:rPr>
        <w:t xml:space="preserve">quarterly </w:t>
      </w:r>
      <w:r w:rsidR="00670165">
        <w:rPr>
          <w:rFonts w:ascii="Times New Roman" w:hAnsi="Times New Roman" w:cs="Times New Roman"/>
          <w:sz w:val="22"/>
          <w:szCs w:val="22"/>
        </w:rPr>
        <w:t xml:space="preserve">report </w:t>
      </w:r>
      <w:r w:rsidRPr="002037A4">
        <w:rPr>
          <w:rFonts w:ascii="Times New Roman" w:hAnsi="Times New Roman" w:cs="Times New Roman"/>
          <w:sz w:val="22"/>
          <w:szCs w:val="22"/>
        </w:rPr>
        <w:t xml:space="preserve">serves as a progress report on </w:t>
      </w:r>
      <w:r w:rsidR="00C3730A" w:rsidRPr="002037A4">
        <w:rPr>
          <w:rFonts w:ascii="Times New Roman" w:hAnsi="Times New Roman" w:cs="Times New Roman"/>
          <w:sz w:val="22"/>
          <w:szCs w:val="22"/>
        </w:rPr>
        <w:t>Massachusetts’</w:t>
      </w:r>
      <w:r w:rsidRPr="002037A4">
        <w:rPr>
          <w:rFonts w:ascii="Times New Roman" w:hAnsi="Times New Roman" w:cs="Times New Roman"/>
          <w:sz w:val="22"/>
          <w:szCs w:val="22"/>
        </w:rPr>
        <w:t xml:space="preserve"> activities since the initial spending plan and July and October Quarterly spending plans were submitted. </w:t>
      </w:r>
      <w:r w:rsidRPr="002037A4">
        <w:rPr>
          <w:rStyle w:val="BodyTextChar"/>
          <w:rFonts w:eastAsiaTheme="majorEastAsia"/>
          <w:sz w:val="22"/>
          <w:szCs w:val="22"/>
        </w:rPr>
        <w:t xml:space="preserve"> </w:t>
      </w:r>
    </w:p>
    <w:p w14:paraId="6F917233" w14:textId="77777777" w:rsidR="0036242E" w:rsidRPr="002037A4" w:rsidRDefault="0036242E" w:rsidP="007A4472">
      <w:pPr>
        <w:pStyle w:val="Default"/>
        <w:contextualSpacing/>
        <w:rPr>
          <w:rStyle w:val="BodyTextChar"/>
          <w:rFonts w:eastAsiaTheme="majorEastAsia"/>
        </w:rPr>
      </w:pPr>
    </w:p>
    <w:p w14:paraId="761A0864" w14:textId="0436FC80" w:rsidR="0036242E" w:rsidRPr="002037A4" w:rsidRDefault="00670165" w:rsidP="0036242E">
      <w:pPr>
        <w:spacing w:after="0" w:line="240" w:lineRule="auto"/>
        <w:contextualSpacing/>
        <w:rPr>
          <w:rStyle w:val="BodyTextChar"/>
          <w:rFonts w:eastAsiaTheme="minorEastAsia"/>
          <w:sz w:val="22"/>
        </w:rPr>
      </w:pPr>
      <w:r>
        <w:rPr>
          <w:rFonts w:ascii="Times New Roman" w:hAnsi="Times New Roman" w:cs="Times New Roman"/>
          <w:b/>
          <w:bCs/>
        </w:rPr>
        <w:t>On February 7</w:t>
      </w:r>
      <w:r w:rsidRPr="00430290">
        <w:rPr>
          <w:rFonts w:ascii="Times New Roman" w:hAnsi="Times New Roman" w:cs="Times New Roman"/>
          <w:b/>
          <w:bCs/>
          <w:vertAlign w:val="superscript"/>
        </w:rPr>
        <w:t>th</w:t>
      </w:r>
      <w:r>
        <w:rPr>
          <w:rFonts w:ascii="Times New Roman" w:hAnsi="Times New Roman" w:cs="Times New Roman"/>
          <w:b/>
          <w:bCs/>
        </w:rPr>
        <w:t>, 2022, CMS provided</w:t>
      </w:r>
      <w:r w:rsidR="00430290">
        <w:rPr>
          <w:rFonts w:ascii="Times New Roman" w:hAnsi="Times New Roman" w:cs="Times New Roman"/>
          <w:b/>
          <w:bCs/>
        </w:rPr>
        <w:t xml:space="preserve"> partial</w:t>
      </w:r>
      <w:r w:rsidR="0036242E" w:rsidRPr="002037A4">
        <w:rPr>
          <w:rFonts w:ascii="Times New Roman" w:hAnsi="Times New Roman" w:cs="Times New Roman"/>
          <w:b/>
          <w:bCs/>
        </w:rPr>
        <w:t xml:space="preserve"> approval of the July and October Quarterly Spending Plans (Rounds 2 and 3)</w:t>
      </w:r>
      <w:r w:rsidR="00430290">
        <w:rPr>
          <w:rFonts w:ascii="Times New Roman" w:hAnsi="Times New Roman" w:cs="Times New Roman"/>
          <w:b/>
          <w:bCs/>
        </w:rPr>
        <w:t xml:space="preserve"> </w:t>
      </w:r>
      <w:r>
        <w:rPr>
          <w:rFonts w:ascii="Times New Roman" w:hAnsi="Times New Roman" w:cs="Times New Roman"/>
          <w:b/>
          <w:bCs/>
        </w:rPr>
        <w:t>and requested certain additional information necessary for it to approve the remainder of the July and October Quarterly Spending Plans</w:t>
      </w:r>
      <w:r w:rsidR="003A619A">
        <w:rPr>
          <w:rFonts w:ascii="Times New Roman" w:hAnsi="Times New Roman" w:cs="Times New Roman"/>
          <w:b/>
          <w:bCs/>
        </w:rPr>
        <w:t xml:space="preserve">. </w:t>
      </w:r>
      <w:r>
        <w:rPr>
          <w:rFonts w:ascii="Times New Roman" w:hAnsi="Times New Roman" w:cs="Times New Roman"/>
          <w:b/>
          <w:bCs/>
        </w:rPr>
        <w:t>The state’s response to CMS’ request for additional information is included</w:t>
      </w:r>
      <w:r w:rsidR="003A619A">
        <w:rPr>
          <w:rFonts w:ascii="Times New Roman" w:hAnsi="Times New Roman" w:cs="Times New Roman"/>
          <w:b/>
          <w:bCs/>
        </w:rPr>
        <w:t xml:space="preserve"> in this </w:t>
      </w:r>
      <w:r>
        <w:rPr>
          <w:rFonts w:ascii="Times New Roman" w:hAnsi="Times New Roman" w:cs="Times New Roman"/>
          <w:b/>
          <w:bCs/>
        </w:rPr>
        <w:t xml:space="preserve">updated February </w:t>
      </w:r>
      <w:r w:rsidR="003A619A">
        <w:rPr>
          <w:rFonts w:ascii="Times New Roman" w:hAnsi="Times New Roman" w:cs="Times New Roman"/>
          <w:b/>
          <w:bCs/>
        </w:rPr>
        <w:t xml:space="preserve">Quarterly </w:t>
      </w:r>
      <w:r>
        <w:rPr>
          <w:rFonts w:ascii="Times New Roman" w:hAnsi="Times New Roman" w:cs="Times New Roman"/>
          <w:b/>
          <w:bCs/>
        </w:rPr>
        <w:t>report</w:t>
      </w:r>
      <w:r w:rsidR="003A619A">
        <w:rPr>
          <w:rFonts w:ascii="Times New Roman" w:hAnsi="Times New Roman" w:cs="Times New Roman"/>
          <w:b/>
          <w:bCs/>
        </w:rPr>
        <w:t xml:space="preserve">. </w:t>
      </w:r>
    </w:p>
    <w:p w14:paraId="2B5515B6" w14:textId="7A2EA202" w:rsidR="001C588C" w:rsidRPr="002037A4" w:rsidRDefault="001C588C" w:rsidP="007A4472">
      <w:pPr>
        <w:pStyle w:val="Default"/>
        <w:contextualSpacing/>
        <w:rPr>
          <w:rStyle w:val="BodyTextChar"/>
          <w:rFonts w:eastAsiaTheme="majorEastAsia"/>
        </w:rPr>
      </w:pPr>
    </w:p>
    <w:p w14:paraId="21311978" w14:textId="0ED55D65" w:rsidR="001C588C" w:rsidRPr="002037A4" w:rsidRDefault="001C588C" w:rsidP="001C588C">
      <w:pPr>
        <w:spacing w:after="0" w:line="240" w:lineRule="auto"/>
        <w:contextualSpacing/>
        <w:rPr>
          <w:rFonts w:ascii="Times New Roman" w:hAnsi="Times New Roman" w:cs="Times New Roman"/>
        </w:rPr>
      </w:pPr>
      <w:r w:rsidRPr="002037A4">
        <w:rPr>
          <w:rFonts w:ascii="Times New Roman" w:hAnsi="Times New Roman" w:cs="Times New Roman"/>
        </w:rPr>
        <w:t>Recognizing the time limited availability of these funds an</w:t>
      </w:r>
      <w:r w:rsidR="008872CD" w:rsidRPr="002037A4">
        <w:rPr>
          <w:rFonts w:ascii="Times New Roman" w:hAnsi="Times New Roman" w:cs="Times New Roman"/>
        </w:rPr>
        <w:t>d</w:t>
      </w:r>
      <w:r w:rsidRPr="002037A4">
        <w:rPr>
          <w:rFonts w:ascii="Times New Roman" w:hAnsi="Times New Roman" w:cs="Times New Roman"/>
        </w:rPr>
        <w:t xml:space="preserve"> urgent member and provider need, </w:t>
      </w:r>
      <w:r w:rsidR="0C06053D" w:rsidRPr="002037A4">
        <w:rPr>
          <w:rFonts w:ascii="Times New Roman" w:hAnsi="Times New Roman" w:cs="Times New Roman"/>
        </w:rPr>
        <w:t xml:space="preserve">for the initiatives included in these Rounds, </w:t>
      </w:r>
      <w:r w:rsidRPr="002037A4">
        <w:rPr>
          <w:rFonts w:ascii="Times New Roman" w:hAnsi="Times New Roman" w:cs="Times New Roman"/>
        </w:rPr>
        <w:t>Massachusetts ha</w:t>
      </w:r>
      <w:r w:rsidR="00D22134">
        <w:rPr>
          <w:rFonts w:ascii="Times New Roman" w:hAnsi="Times New Roman" w:cs="Times New Roman"/>
        </w:rPr>
        <w:t xml:space="preserve">d </w:t>
      </w:r>
      <w:r w:rsidRPr="002037A4">
        <w:rPr>
          <w:rFonts w:ascii="Times New Roman" w:hAnsi="Times New Roman" w:cs="Times New Roman"/>
        </w:rPr>
        <w:t xml:space="preserve">moved forward with </w:t>
      </w:r>
      <w:r w:rsidR="5D71F6A2" w:rsidRPr="002037A4">
        <w:rPr>
          <w:rFonts w:ascii="Times New Roman" w:hAnsi="Times New Roman" w:cs="Times New Roman"/>
        </w:rPr>
        <w:t>the</w:t>
      </w:r>
      <w:r w:rsidRPr="002037A4">
        <w:rPr>
          <w:rFonts w:ascii="Times New Roman" w:hAnsi="Times New Roman" w:cs="Times New Roman"/>
        </w:rPr>
        <w:t xml:space="preserve"> development of the necessary foundational components for these activities in anticipation of their approval. </w:t>
      </w:r>
      <w:r w:rsidR="0036242E" w:rsidRPr="002037A4">
        <w:rPr>
          <w:rFonts w:ascii="Times New Roman" w:hAnsi="Times New Roman" w:cs="Times New Roman"/>
          <w:b/>
          <w:bCs/>
        </w:rPr>
        <w:t xml:space="preserve">Future quarterly </w:t>
      </w:r>
      <w:r w:rsidR="00670165">
        <w:rPr>
          <w:rFonts w:ascii="Times New Roman" w:hAnsi="Times New Roman" w:cs="Times New Roman"/>
          <w:b/>
          <w:bCs/>
        </w:rPr>
        <w:t>reports</w:t>
      </w:r>
      <w:r w:rsidR="00670165" w:rsidRPr="002037A4">
        <w:rPr>
          <w:rFonts w:ascii="Times New Roman" w:hAnsi="Times New Roman" w:cs="Times New Roman"/>
          <w:b/>
          <w:bCs/>
        </w:rPr>
        <w:t xml:space="preserve"> </w:t>
      </w:r>
      <w:r w:rsidR="0036242E" w:rsidRPr="002037A4">
        <w:rPr>
          <w:rFonts w:ascii="Times New Roman" w:hAnsi="Times New Roman" w:cs="Times New Roman"/>
          <w:b/>
          <w:bCs/>
        </w:rPr>
        <w:t xml:space="preserve">will include greater detail on implementation and expenditures made to date. </w:t>
      </w:r>
    </w:p>
    <w:p w14:paraId="6A0A1E16" w14:textId="77777777" w:rsidR="001C588C" w:rsidRPr="002037A4" w:rsidRDefault="001C588C" w:rsidP="007A4472">
      <w:pPr>
        <w:pStyle w:val="Default"/>
        <w:contextualSpacing/>
        <w:rPr>
          <w:rStyle w:val="BodyTextChar"/>
          <w:rFonts w:eastAsiaTheme="majorEastAsia"/>
        </w:rPr>
      </w:pPr>
    </w:p>
    <w:p w14:paraId="249CD623" w14:textId="1247E430" w:rsidR="00C43117" w:rsidRPr="002037A4" w:rsidRDefault="00630B64" w:rsidP="00630B64">
      <w:pPr>
        <w:pStyle w:val="Heading1"/>
        <w:spacing w:before="0" w:line="240" w:lineRule="auto"/>
        <w:contextualSpacing/>
        <w:rPr>
          <w:rFonts w:ascii="Times New Roman" w:hAnsi="Times New Roman" w:cs="Times New Roman"/>
        </w:rPr>
      </w:pPr>
      <w:r w:rsidRPr="002037A4">
        <w:rPr>
          <w:rFonts w:ascii="Times New Roman" w:hAnsi="Times New Roman" w:cs="Times New Roman"/>
        </w:rPr>
        <w:t>Activity Updates</w:t>
      </w:r>
      <w:r w:rsidR="00763CD4" w:rsidRPr="002037A4">
        <w:rPr>
          <w:rFonts w:ascii="Times New Roman" w:hAnsi="Times New Roman" w:cs="Times New Roman"/>
        </w:rPr>
        <w:t xml:space="preserve"> and Implementation Progress</w:t>
      </w:r>
    </w:p>
    <w:p w14:paraId="59F6D387" w14:textId="277F6735" w:rsidR="00385FF5" w:rsidRPr="002037A4" w:rsidRDefault="00385FF5" w:rsidP="00385FF5">
      <w:pPr>
        <w:rPr>
          <w:rFonts w:ascii="Times New Roman" w:hAnsi="Times New Roman" w:cs="Times New Roman"/>
        </w:rPr>
      </w:pPr>
    </w:p>
    <w:p w14:paraId="5A3E18E0" w14:textId="03F483BC" w:rsidR="00450E1B" w:rsidRPr="002037A4" w:rsidRDefault="00450E1B" w:rsidP="00C43117">
      <w:pPr>
        <w:rPr>
          <w:rFonts w:ascii="Times New Roman" w:eastAsia="Times New Roman" w:hAnsi="Times New Roman" w:cs="Times New Roman"/>
          <w:b/>
          <w:bCs/>
          <w:color w:val="000000"/>
        </w:rPr>
      </w:pPr>
      <w:r w:rsidRPr="002037A4">
        <w:rPr>
          <w:rFonts w:ascii="Times New Roman" w:hAnsi="Times New Roman" w:cs="Times New Roman"/>
          <w:b/>
          <w:bCs/>
        </w:rPr>
        <w:t xml:space="preserve">Activity Update: </w:t>
      </w:r>
      <w:r w:rsidRPr="002037A4">
        <w:rPr>
          <w:rFonts w:ascii="Times New Roman" w:eastAsia="Times New Roman" w:hAnsi="Times New Roman" w:cs="Times New Roman"/>
          <w:b/>
          <w:bCs/>
          <w:color w:val="000000"/>
        </w:rPr>
        <w:t xml:space="preserve">Payment enhancements for Recruitment and Retention </w:t>
      </w:r>
    </w:p>
    <w:p w14:paraId="41CABC3C" w14:textId="077C5FC7" w:rsidR="00887FB0" w:rsidRPr="002037A4" w:rsidRDefault="009C376E" w:rsidP="00432842">
      <w:pPr>
        <w:spacing w:after="0" w:line="240" w:lineRule="auto"/>
        <w:contextualSpacing/>
        <w:rPr>
          <w:rFonts w:ascii="Times New Roman" w:hAnsi="Times New Roman" w:cs="Times New Roman"/>
          <w:szCs w:val="24"/>
        </w:rPr>
      </w:pPr>
      <w:r w:rsidRPr="002037A4">
        <w:rPr>
          <w:rFonts w:ascii="Times New Roman" w:hAnsi="Times New Roman" w:cs="Times New Roman"/>
        </w:rPr>
        <w:t xml:space="preserve">As noted, </w:t>
      </w:r>
      <w:r w:rsidR="008E668B" w:rsidRPr="002037A4">
        <w:rPr>
          <w:rFonts w:ascii="Times New Roman" w:hAnsi="Times New Roman" w:cs="Times New Roman"/>
        </w:rPr>
        <w:t xml:space="preserve">on </w:t>
      </w:r>
      <w:r w:rsidR="00267BD0" w:rsidRPr="002037A4">
        <w:rPr>
          <w:rFonts w:ascii="Times New Roman" w:hAnsi="Times New Roman" w:cs="Times New Roman"/>
        </w:rPr>
        <w:t>July 23, 2021</w:t>
      </w:r>
      <w:r w:rsidR="008E668B" w:rsidRPr="002037A4">
        <w:rPr>
          <w:rFonts w:ascii="Times New Roman" w:hAnsi="Times New Roman" w:cs="Times New Roman"/>
        </w:rPr>
        <w:t xml:space="preserve"> </w:t>
      </w:r>
      <w:r w:rsidRPr="002037A4">
        <w:rPr>
          <w:rFonts w:ascii="Times New Roman" w:hAnsi="Times New Roman" w:cs="Times New Roman"/>
        </w:rPr>
        <w:t>CMS provide</w:t>
      </w:r>
      <w:r w:rsidR="008E668B" w:rsidRPr="002037A4">
        <w:rPr>
          <w:rFonts w:ascii="Times New Roman" w:hAnsi="Times New Roman" w:cs="Times New Roman"/>
        </w:rPr>
        <w:t>d</w:t>
      </w:r>
      <w:r w:rsidRPr="002037A4">
        <w:rPr>
          <w:rFonts w:ascii="Times New Roman" w:hAnsi="Times New Roman" w:cs="Times New Roman"/>
        </w:rPr>
        <w:t xml:space="preserve"> approval of the </w:t>
      </w:r>
      <w:r w:rsidR="00432842" w:rsidRPr="002037A4">
        <w:rPr>
          <w:rFonts w:ascii="Times New Roman" w:hAnsi="Times New Roman" w:cs="Times New Roman"/>
          <w:szCs w:val="24"/>
        </w:rPr>
        <w:t>immediate time</w:t>
      </w:r>
      <w:r w:rsidR="00B461C8" w:rsidRPr="002037A4">
        <w:rPr>
          <w:rFonts w:ascii="Times New Roman" w:hAnsi="Times New Roman" w:cs="Times New Roman"/>
          <w:szCs w:val="24"/>
        </w:rPr>
        <w:t>-</w:t>
      </w:r>
      <w:r w:rsidR="00432842" w:rsidRPr="002037A4">
        <w:rPr>
          <w:rFonts w:ascii="Times New Roman" w:hAnsi="Times New Roman" w:cs="Times New Roman"/>
          <w:szCs w:val="24"/>
        </w:rPr>
        <w:t>limited across-the-board payment enhancements for the HCBS workforce included in Round 1</w:t>
      </w:r>
      <w:r w:rsidRPr="002037A4">
        <w:rPr>
          <w:rFonts w:ascii="Times New Roman" w:hAnsi="Times New Roman" w:cs="Times New Roman"/>
          <w:szCs w:val="24"/>
        </w:rPr>
        <w:t>. To implement</w:t>
      </w:r>
      <w:r w:rsidR="00432842" w:rsidRPr="002037A4">
        <w:rPr>
          <w:rFonts w:ascii="Times New Roman" w:hAnsi="Times New Roman" w:cs="Times New Roman"/>
          <w:szCs w:val="24"/>
        </w:rPr>
        <w:t xml:space="preserve"> </w:t>
      </w:r>
      <w:r w:rsidR="00E54020" w:rsidRPr="002037A4">
        <w:rPr>
          <w:rFonts w:ascii="Times New Roman" w:hAnsi="Times New Roman" w:cs="Times New Roman"/>
          <w:szCs w:val="24"/>
        </w:rPr>
        <w:t xml:space="preserve">these rate enhancements </w:t>
      </w:r>
      <w:r w:rsidR="00432842" w:rsidRPr="002037A4">
        <w:rPr>
          <w:rFonts w:ascii="Times New Roman" w:hAnsi="Times New Roman" w:cs="Times New Roman"/>
          <w:szCs w:val="24"/>
        </w:rPr>
        <w:t xml:space="preserve">EOHHS </w:t>
      </w:r>
      <w:r w:rsidR="00E54020" w:rsidRPr="002037A4">
        <w:rPr>
          <w:rFonts w:ascii="Times New Roman" w:hAnsi="Times New Roman" w:cs="Times New Roman"/>
          <w:szCs w:val="24"/>
        </w:rPr>
        <w:t xml:space="preserve">promulgated the following rate </w:t>
      </w:r>
      <w:r w:rsidR="00432842" w:rsidRPr="002037A4">
        <w:rPr>
          <w:rFonts w:ascii="Times New Roman" w:hAnsi="Times New Roman" w:cs="Times New Roman"/>
          <w:szCs w:val="24"/>
        </w:rPr>
        <w:t>regulation</w:t>
      </w:r>
      <w:r w:rsidR="00763CD4" w:rsidRPr="002037A4">
        <w:rPr>
          <w:rFonts w:ascii="Times New Roman" w:hAnsi="Times New Roman" w:cs="Times New Roman"/>
          <w:szCs w:val="24"/>
        </w:rPr>
        <w:t xml:space="preserve"> and has begun paying the enhanced rates to providers:</w:t>
      </w:r>
      <w:r w:rsidR="00E54020" w:rsidRPr="002037A4">
        <w:rPr>
          <w:rFonts w:ascii="Times New Roman" w:hAnsi="Times New Roman" w:cs="Times New Roman"/>
          <w:szCs w:val="24"/>
        </w:rPr>
        <w:t xml:space="preserve"> </w:t>
      </w:r>
      <w:hyperlink r:id="rId15" w:history="1">
        <w:r w:rsidR="00432842" w:rsidRPr="002037A4">
          <w:rPr>
            <w:rStyle w:val="Hyperlink"/>
            <w:rFonts w:ascii="Times New Roman" w:hAnsi="Times New Roman" w:cs="Times New Roman"/>
            <w:szCs w:val="24"/>
          </w:rPr>
          <w:t>101 CMR 447.00:  Rates for Certain Home- and Community-based Services Related to Section 9817 of the American Rescue Plan Act.</w:t>
        </w:r>
      </w:hyperlink>
      <w:r w:rsidR="00432842" w:rsidRPr="002037A4">
        <w:rPr>
          <w:rFonts w:ascii="Times New Roman" w:hAnsi="Times New Roman" w:cs="Times New Roman"/>
          <w:szCs w:val="24"/>
        </w:rPr>
        <w:t xml:space="preserve"> </w:t>
      </w:r>
    </w:p>
    <w:p w14:paraId="651B7113" w14:textId="77777777" w:rsidR="00432842" w:rsidRPr="002037A4" w:rsidRDefault="00432842" w:rsidP="00432842">
      <w:pPr>
        <w:spacing w:after="0" w:line="240" w:lineRule="auto"/>
        <w:contextualSpacing/>
        <w:rPr>
          <w:rFonts w:ascii="Times New Roman" w:hAnsi="Times New Roman" w:cs="Times New Roman"/>
          <w:szCs w:val="24"/>
        </w:rPr>
      </w:pPr>
    </w:p>
    <w:p w14:paraId="532D2B54" w14:textId="78573280" w:rsidR="00D26133" w:rsidRPr="002037A4" w:rsidRDefault="00432842" w:rsidP="00432842">
      <w:pPr>
        <w:spacing w:after="0" w:line="240" w:lineRule="auto"/>
        <w:contextualSpacing/>
        <w:rPr>
          <w:rFonts w:ascii="Times New Roman" w:hAnsi="Times New Roman" w:cs="Times New Roman"/>
          <w:szCs w:val="24"/>
        </w:rPr>
      </w:pPr>
      <w:r w:rsidRPr="002037A4">
        <w:rPr>
          <w:rFonts w:ascii="Times New Roman" w:hAnsi="Times New Roman" w:cs="Times New Roman"/>
          <w:szCs w:val="24"/>
        </w:rPr>
        <w:t xml:space="preserve">In addition, EOHHS issued guidance to providers communicating compliance criteria for distribution of the immediate funding. This </w:t>
      </w:r>
      <w:hyperlink r:id="rId16" w:history="1">
        <w:r w:rsidRPr="002037A4">
          <w:rPr>
            <w:rStyle w:val="Hyperlink"/>
            <w:rFonts w:ascii="Times New Roman" w:hAnsi="Times New Roman" w:cs="Times New Roman"/>
            <w:szCs w:val="24"/>
          </w:rPr>
          <w:t>guidance</w:t>
        </w:r>
      </w:hyperlink>
      <w:r w:rsidRPr="002037A4">
        <w:rPr>
          <w:rFonts w:ascii="Times New Roman" w:hAnsi="Times New Roman" w:cs="Times New Roman"/>
          <w:szCs w:val="24"/>
        </w:rPr>
        <w:t xml:space="preserve"> includes a list of HCBS direct care and support staff eligible to receive funds and allowable uses for distribution. Eligible workers include but are not limited to front line workers who provide care or support to families and individuals in home or community-based settings. Executive management, administrators or individuals in positions that do not include the provision of HCBS services directly to individuals or their families are not considered HCBS direct care and support staff. </w:t>
      </w:r>
      <w:r w:rsidRPr="002037A4">
        <w:rPr>
          <w:rFonts w:ascii="Times New Roman" w:eastAsiaTheme="minorEastAsia" w:hAnsi="Times New Roman" w:cs="Times New Roman"/>
          <w:szCs w:val="24"/>
        </w:rPr>
        <w:t>Providers may utilize the enhanced funding for the specific purposes of recruiting, building, and retaining their direct care and support workforce. Allowable uses include hiring</w:t>
      </w:r>
      <w:r w:rsidRPr="002037A4">
        <w:rPr>
          <w:rFonts w:ascii="Times New Roman" w:hAnsi="Times New Roman" w:cs="Times New Roman"/>
          <w:szCs w:val="24"/>
        </w:rPr>
        <w:t xml:space="preserve"> bonuses, overtime, shift differentials, and other wraparound benefits. </w:t>
      </w:r>
    </w:p>
    <w:p w14:paraId="4439406D" w14:textId="63696D0A" w:rsidR="00675C7E" w:rsidRPr="002037A4" w:rsidRDefault="00675C7E" w:rsidP="00432842">
      <w:pPr>
        <w:spacing w:after="0" w:line="240" w:lineRule="auto"/>
        <w:contextualSpacing/>
        <w:rPr>
          <w:rFonts w:ascii="Times New Roman" w:hAnsi="Times New Roman" w:cs="Times New Roman"/>
          <w:szCs w:val="24"/>
        </w:rPr>
      </w:pPr>
    </w:p>
    <w:p w14:paraId="68417136" w14:textId="77777777" w:rsidR="002E0DF8" w:rsidRPr="002037A4" w:rsidRDefault="00E41E06" w:rsidP="00E41E06">
      <w:pPr>
        <w:spacing w:after="0" w:line="240" w:lineRule="auto"/>
        <w:ind w:left="720"/>
        <w:contextualSpacing/>
        <w:rPr>
          <w:rFonts w:ascii="Times New Roman" w:hAnsi="Times New Roman" w:cs="Times New Roman"/>
          <w:i/>
          <w:iCs/>
          <w:szCs w:val="24"/>
        </w:rPr>
      </w:pPr>
      <w:r w:rsidRPr="002037A4">
        <w:rPr>
          <w:rFonts w:ascii="Times New Roman" w:hAnsi="Times New Roman" w:cs="Times New Roman"/>
          <w:i/>
          <w:iCs/>
          <w:szCs w:val="24"/>
        </w:rPr>
        <w:t xml:space="preserve">Sustainability: </w:t>
      </w:r>
    </w:p>
    <w:p w14:paraId="0BBE389B" w14:textId="77777777" w:rsidR="002E0DF8" w:rsidRPr="002037A4" w:rsidRDefault="002E0DF8" w:rsidP="00E41E06">
      <w:pPr>
        <w:spacing w:after="0" w:line="240" w:lineRule="auto"/>
        <w:ind w:left="720"/>
        <w:contextualSpacing/>
        <w:rPr>
          <w:rFonts w:ascii="Times New Roman" w:hAnsi="Times New Roman" w:cs="Times New Roman"/>
          <w:i/>
          <w:iCs/>
          <w:szCs w:val="24"/>
        </w:rPr>
      </w:pPr>
    </w:p>
    <w:p w14:paraId="0AE8752C" w14:textId="2A6CA371" w:rsidR="009A4A40" w:rsidRPr="002037A4" w:rsidRDefault="003074DF" w:rsidP="003074DF">
      <w:pPr>
        <w:spacing w:after="0" w:line="240" w:lineRule="auto"/>
        <w:ind w:left="720"/>
        <w:contextualSpacing/>
        <w:rPr>
          <w:rStyle w:val="apple-converted-space"/>
          <w:rFonts w:ascii="Times New Roman" w:hAnsi="Times New Roman" w:cs="Times New Roman"/>
          <w:color w:val="000000" w:themeColor="text1"/>
        </w:rPr>
      </w:pPr>
      <w:r w:rsidRPr="002037A4">
        <w:rPr>
          <w:rStyle w:val="normaltextrun"/>
          <w:rFonts w:ascii="Times New Roman" w:hAnsi="Times New Roman" w:cs="Times New Roman"/>
          <w:color w:val="000000" w:themeColor="text1"/>
        </w:rPr>
        <w:t xml:space="preserve">Rebuilding, strengthening, and supporting the HCBS workforce, both paid and unpaid, is critical for enhancing, </w:t>
      </w:r>
      <w:proofErr w:type="gramStart"/>
      <w:r w:rsidRPr="002037A4">
        <w:rPr>
          <w:rStyle w:val="normaltextrun"/>
          <w:rFonts w:ascii="Times New Roman" w:hAnsi="Times New Roman" w:cs="Times New Roman"/>
          <w:color w:val="000000" w:themeColor="text1"/>
        </w:rPr>
        <w:t>expanding</w:t>
      </w:r>
      <w:proofErr w:type="gramEnd"/>
      <w:r w:rsidRPr="002037A4">
        <w:rPr>
          <w:rStyle w:val="normaltextrun"/>
          <w:rFonts w:ascii="Times New Roman" w:hAnsi="Times New Roman" w:cs="Times New Roman"/>
          <w:color w:val="000000" w:themeColor="text1"/>
        </w:rPr>
        <w:t xml:space="preserve"> and strengthening HCBS</w:t>
      </w:r>
      <w:r w:rsidRPr="002037A4">
        <w:rPr>
          <w:rStyle w:val="apple-converted-space"/>
          <w:rFonts w:ascii="Times New Roman" w:hAnsi="Times New Roman" w:cs="Times New Roman"/>
          <w:i/>
          <w:color w:val="000000" w:themeColor="text1"/>
        </w:rPr>
        <w:t> </w:t>
      </w:r>
      <w:r w:rsidRPr="002037A4">
        <w:rPr>
          <w:rStyle w:val="apple-converted-space"/>
          <w:rFonts w:ascii="Times New Roman" w:hAnsi="Times New Roman" w:cs="Times New Roman"/>
          <w:color w:val="000000" w:themeColor="text1"/>
        </w:rPr>
        <w:t>in both the immediate and longer</w:t>
      </w:r>
      <w:r w:rsidRPr="002037A4">
        <w:rPr>
          <w:rStyle w:val="apple-converted-space"/>
          <w:rFonts w:ascii="Times New Roman" w:hAnsi="Times New Roman" w:cs="Times New Roman"/>
          <w:i/>
          <w:color w:val="000000" w:themeColor="text1"/>
        </w:rPr>
        <w:t xml:space="preserve"> </w:t>
      </w:r>
      <w:r w:rsidRPr="002037A4">
        <w:rPr>
          <w:rStyle w:val="apple-converted-space"/>
          <w:rFonts w:ascii="Times New Roman" w:hAnsi="Times New Roman" w:cs="Times New Roman"/>
          <w:color w:val="000000" w:themeColor="text1"/>
        </w:rPr>
        <w:t xml:space="preserve">term. </w:t>
      </w:r>
      <w:r w:rsidR="001C5894" w:rsidRPr="002037A4">
        <w:rPr>
          <w:rStyle w:val="apple-converted-space"/>
          <w:rFonts w:ascii="Times New Roman" w:hAnsi="Times New Roman" w:cs="Times New Roman"/>
          <w:color w:val="000000" w:themeColor="text1"/>
        </w:rPr>
        <w:t xml:space="preserve">To that end, in its October Quarterly Spending Plan, Massachusetts outlined a strategy to </w:t>
      </w:r>
      <w:r w:rsidR="00467332" w:rsidRPr="002037A4">
        <w:rPr>
          <w:rStyle w:val="apple-converted-space"/>
          <w:rFonts w:ascii="Times New Roman" w:hAnsi="Times New Roman" w:cs="Times New Roman"/>
          <w:color w:val="000000" w:themeColor="text1"/>
        </w:rPr>
        <w:t>build and retain, grow</w:t>
      </w:r>
      <w:r w:rsidR="008460C5" w:rsidRPr="002037A4">
        <w:rPr>
          <w:rStyle w:val="apple-converted-space"/>
          <w:rFonts w:ascii="Times New Roman" w:hAnsi="Times New Roman" w:cs="Times New Roman"/>
          <w:color w:val="000000" w:themeColor="text1"/>
        </w:rPr>
        <w:t xml:space="preserve">, </w:t>
      </w:r>
      <w:r w:rsidR="00CA46A8" w:rsidRPr="002037A4">
        <w:rPr>
          <w:rStyle w:val="apple-converted-space"/>
          <w:rFonts w:ascii="Times New Roman" w:hAnsi="Times New Roman" w:cs="Times New Roman"/>
          <w:color w:val="000000" w:themeColor="text1"/>
        </w:rPr>
        <w:t>innovate,</w:t>
      </w:r>
      <w:r w:rsidR="00467332" w:rsidRPr="002037A4">
        <w:rPr>
          <w:rStyle w:val="apple-converted-space"/>
          <w:rFonts w:ascii="Times New Roman" w:hAnsi="Times New Roman" w:cs="Times New Roman"/>
          <w:color w:val="000000" w:themeColor="text1"/>
        </w:rPr>
        <w:t xml:space="preserve"> and support the direct care workforce moving forward</w:t>
      </w:r>
      <w:r w:rsidR="0022754E">
        <w:rPr>
          <w:rStyle w:val="apple-converted-space"/>
          <w:rFonts w:ascii="Times New Roman" w:hAnsi="Times New Roman" w:cs="Times New Roman"/>
          <w:color w:val="000000" w:themeColor="text1"/>
        </w:rPr>
        <w:t xml:space="preserve">, and which included the </w:t>
      </w:r>
      <w:r w:rsidR="0022754E" w:rsidRPr="002037A4">
        <w:rPr>
          <w:rFonts w:ascii="Times New Roman" w:hAnsi="Times New Roman" w:cs="Times New Roman"/>
          <w:szCs w:val="24"/>
        </w:rPr>
        <w:t xml:space="preserve">time-limited </w:t>
      </w:r>
      <w:r w:rsidR="0022754E">
        <w:rPr>
          <w:rFonts w:ascii="Times New Roman" w:hAnsi="Times New Roman" w:cs="Times New Roman"/>
          <w:szCs w:val="24"/>
        </w:rPr>
        <w:t>rate</w:t>
      </w:r>
      <w:r w:rsidR="0022754E" w:rsidRPr="002037A4">
        <w:rPr>
          <w:rFonts w:ascii="Times New Roman" w:hAnsi="Times New Roman" w:cs="Times New Roman"/>
          <w:szCs w:val="24"/>
        </w:rPr>
        <w:t xml:space="preserve"> enhancements</w:t>
      </w:r>
      <w:r w:rsidR="0022754E">
        <w:rPr>
          <w:rFonts w:ascii="Times New Roman" w:hAnsi="Times New Roman" w:cs="Times New Roman"/>
          <w:szCs w:val="24"/>
        </w:rPr>
        <w:t xml:space="preserve"> targeted to workforce development noted above.</w:t>
      </w:r>
    </w:p>
    <w:p w14:paraId="4CA959E0" w14:textId="77777777" w:rsidR="004876BA" w:rsidRPr="002037A4" w:rsidRDefault="004876BA" w:rsidP="003074DF">
      <w:pPr>
        <w:spacing w:after="0" w:line="240" w:lineRule="auto"/>
        <w:ind w:left="720"/>
        <w:contextualSpacing/>
        <w:rPr>
          <w:rStyle w:val="apple-converted-space"/>
          <w:rFonts w:ascii="Times New Roman" w:hAnsi="Times New Roman" w:cs="Times New Roman"/>
          <w:color w:val="000000" w:themeColor="text1"/>
        </w:rPr>
      </w:pPr>
    </w:p>
    <w:p w14:paraId="51562C0C" w14:textId="369AE12C" w:rsidR="008B3386" w:rsidRPr="002037A4" w:rsidRDefault="0022754E" w:rsidP="008B3386">
      <w:pPr>
        <w:spacing w:after="0" w:line="240" w:lineRule="auto"/>
        <w:ind w:left="720"/>
        <w:contextualSpacing/>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rPr>
        <w:t>T</w:t>
      </w:r>
      <w:r w:rsidR="003074DF" w:rsidRPr="002037A4">
        <w:rPr>
          <w:rStyle w:val="apple-converted-space"/>
          <w:rFonts w:ascii="Times New Roman" w:hAnsi="Times New Roman" w:cs="Times New Roman"/>
          <w:color w:val="000000" w:themeColor="text1"/>
        </w:rPr>
        <w:t>he</w:t>
      </w:r>
      <w:r>
        <w:rPr>
          <w:rStyle w:val="apple-converted-space"/>
          <w:rFonts w:ascii="Times New Roman" w:hAnsi="Times New Roman" w:cs="Times New Roman"/>
          <w:color w:val="000000" w:themeColor="text1"/>
        </w:rPr>
        <w:t>se</w:t>
      </w:r>
      <w:r w:rsidR="004B6721" w:rsidRPr="002037A4">
        <w:rPr>
          <w:rStyle w:val="apple-converted-space"/>
          <w:rFonts w:ascii="Times New Roman" w:hAnsi="Times New Roman" w:cs="Times New Roman"/>
          <w:color w:val="000000" w:themeColor="text1"/>
        </w:rPr>
        <w:t xml:space="preserve"> </w:t>
      </w:r>
      <w:r>
        <w:rPr>
          <w:rStyle w:val="apple-converted-space"/>
          <w:rFonts w:ascii="Times New Roman" w:hAnsi="Times New Roman" w:cs="Times New Roman"/>
          <w:color w:val="000000" w:themeColor="text1"/>
        </w:rPr>
        <w:t xml:space="preserve">time-limited rate </w:t>
      </w:r>
      <w:r w:rsidR="00593DF5" w:rsidRPr="002037A4">
        <w:rPr>
          <w:rStyle w:val="apple-converted-space"/>
          <w:rFonts w:ascii="Times New Roman" w:hAnsi="Times New Roman" w:cs="Times New Roman"/>
          <w:color w:val="000000" w:themeColor="text1"/>
        </w:rPr>
        <w:t>enhancements</w:t>
      </w:r>
      <w:r w:rsidR="004B6721" w:rsidRPr="002037A4">
        <w:rPr>
          <w:rStyle w:val="apple-converted-space"/>
          <w:rFonts w:ascii="Times New Roman" w:hAnsi="Times New Roman" w:cs="Times New Roman"/>
          <w:color w:val="000000" w:themeColor="text1"/>
        </w:rPr>
        <w:t xml:space="preserve"> </w:t>
      </w:r>
      <w:r w:rsidR="00214BF8">
        <w:rPr>
          <w:rStyle w:val="apple-converted-space"/>
          <w:rFonts w:ascii="Times New Roman" w:hAnsi="Times New Roman" w:cs="Times New Roman"/>
          <w:color w:val="000000" w:themeColor="text1"/>
        </w:rPr>
        <w:t>a</w:t>
      </w:r>
      <w:r w:rsidR="00214BF8" w:rsidRPr="002037A4">
        <w:rPr>
          <w:rStyle w:val="apple-converted-space"/>
          <w:rFonts w:ascii="Times New Roman" w:hAnsi="Times New Roman" w:cs="Times New Roman"/>
          <w:color w:val="000000" w:themeColor="text1"/>
        </w:rPr>
        <w:t xml:space="preserve">re </w:t>
      </w:r>
      <w:r w:rsidR="002A2AFE" w:rsidRPr="002037A4">
        <w:rPr>
          <w:rStyle w:val="apple-converted-space"/>
          <w:rFonts w:ascii="Times New Roman" w:hAnsi="Times New Roman" w:cs="Times New Roman"/>
          <w:color w:val="000000" w:themeColor="text1"/>
        </w:rPr>
        <w:t>in</w:t>
      </w:r>
      <w:r w:rsidR="004F04EA" w:rsidRPr="002037A4">
        <w:rPr>
          <w:rStyle w:val="apple-converted-space"/>
          <w:rFonts w:ascii="Times New Roman" w:hAnsi="Times New Roman" w:cs="Times New Roman"/>
          <w:color w:val="000000" w:themeColor="text1"/>
        </w:rPr>
        <w:t xml:space="preserve">tended to </w:t>
      </w:r>
      <w:r>
        <w:rPr>
          <w:rStyle w:val="apple-converted-space"/>
          <w:rFonts w:ascii="Times New Roman" w:hAnsi="Times New Roman" w:cs="Times New Roman"/>
          <w:color w:val="000000" w:themeColor="text1"/>
        </w:rPr>
        <w:t xml:space="preserve">address workforce challenges during the COVID-19 </w:t>
      </w:r>
      <w:r w:rsidR="00214BF8">
        <w:rPr>
          <w:rStyle w:val="apple-converted-space"/>
          <w:rFonts w:ascii="Times New Roman" w:hAnsi="Times New Roman" w:cs="Times New Roman"/>
          <w:color w:val="000000" w:themeColor="text1"/>
        </w:rPr>
        <w:t>Public Health Emergency (PHE)</w:t>
      </w:r>
      <w:r>
        <w:rPr>
          <w:rStyle w:val="apple-converted-space"/>
          <w:rFonts w:ascii="Times New Roman" w:hAnsi="Times New Roman" w:cs="Times New Roman"/>
          <w:color w:val="000000" w:themeColor="text1"/>
        </w:rPr>
        <w:t xml:space="preserve">. </w:t>
      </w:r>
      <w:r w:rsidR="00FD1987" w:rsidRPr="002037A4">
        <w:rPr>
          <w:rStyle w:val="apple-converted-space"/>
          <w:rFonts w:ascii="Times New Roman" w:hAnsi="Times New Roman" w:cs="Times New Roman"/>
          <w:color w:val="000000" w:themeColor="text1"/>
        </w:rPr>
        <w:t xml:space="preserve">Massachusetts </w:t>
      </w:r>
      <w:r w:rsidR="006809D7" w:rsidRPr="002037A4">
        <w:rPr>
          <w:rStyle w:val="apple-converted-space"/>
          <w:rFonts w:ascii="Times New Roman" w:hAnsi="Times New Roman" w:cs="Times New Roman"/>
          <w:color w:val="000000" w:themeColor="text1"/>
        </w:rPr>
        <w:t xml:space="preserve">does not </w:t>
      </w:r>
      <w:r w:rsidR="00FD1987" w:rsidRPr="002037A4">
        <w:rPr>
          <w:rStyle w:val="apple-converted-space"/>
          <w:rFonts w:ascii="Times New Roman" w:hAnsi="Times New Roman" w:cs="Times New Roman"/>
          <w:color w:val="000000" w:themeColor="text1"/>
        </w:rPr>
        <w:t>intend to extend</w:t>
      </w:r>
      <w:r w:rsidR="009B2302" w:rsidRPr="002037A4">
        <w:rPr>
          <w:rStyle w:val="apple-converted-space"/>
          <w:rFonts w:ascii="Times New Roman" w:hAnsi="Times New Roman" w:cs="Times New Roman"/>
          <w:color w:val="000000" w:themeColor="text1"/>
        </w:rPr>
        <w:t xml:space="preserve"> the</w:t>
      </w:r>
      <w:r>
        <w:rPr>
          <w:rStyle w:val="apple-converted-space"/>
          <w:rFonts w:ascii="Times New Roman" w:hAnsi="Times New Roman" w:cs="Times New Roman"/>
          <w:color w:val="000000" w:themeColor="text1"/>
        </w:rPr>
        <w:t>se</w:t>
      </w:r>
      <w:r w:rsidR="009B2302" w:rsidRPr="002037A4">
        <w:rPr>
          <w:rStyle w:val="apple-converted-space"/>
          <w:rFonts w:ascii="Times New Roman" w:hAnsi="Times New Roman" w:cs="Times New Roman"/>
          <w:color w:val="000000" w:themeColor="text1"/>
        </w:rPr>
        <w:t xml:space="preserve"> </w:t>
      </w:r>
      <w:r>
        <w:rPr>
          <w:rStyle w:val="apple-converted-space"/>
          <w:rFonts w:ascii="Times New Roman" w:hAnsi="Times New Roman" w:cs="Times New Roman"/>
          <w:color w:val="000000" w:themeColor="text1"/>
        </w:rPr>
        <w:t>short</w:t>
      </w:r>
      <w:r w:rsidR="001B21F3">
        <w:rPr>
          <w:rStyle w:val="apple-converted-space"/>
          <w:rFonts w:ascii="Times New Roman" w:hAnsi="Times New Roman" w:cs="Times New Roman"/>
          <w:color w:val="000000" w:themeColor="text1"/>
        </w:rPr>
        <w:t>-</w:t>
      </w:r>
      <w:r>
        <w:rPr>
          <w:rStyle w:val="apple-converted-space"/>
          <w:rFonts w:ascii="Times New Roman" w:hAnsi="Times New Roman" w:cs="Times New Roman"/>
          <w:color w:val="000000" w:themeColor="text1"/>
        </w:rPr>
        <w:t>term rate</w:t>
      </w:r>
      <w:r w:rsidRPr="002037A4">
        <w:rPr>
          <w:rStyle w:val="apple-converted-space"/>
          <w:rFonts w:ascii="Times New Roman" w:hAnsi="Times New Roman" w:cs="Times New Roman"/>
          <w:color w:val="000000" w:themeColor="text1"/>
        </w:rPr>
        <w:t xml:space="preserve"> </w:t>
      </w:r>
      <w:r w:rsidR="009B2302" w:rsidRPr="002037A4">
        <w:rPr>
          <w:rStyle w:val="apple-converted-space"/>
          <w:rFonts w:ascii="Times New Roman" w:hAnsi="Times New Roman" w:cs="Times New Roman"/>
          <w:color w:val="000000" w:themeColor="text1"/>
        </w:rPr>
        <w:t xml:space="preserve">enhancements beyond </w:t>
      </w:r>
      <w:r w:rsidR="00284EE9">
        <w:rPr>
          <w:rStyle w:val="apple-converted-space"/>
          <w:rFonts w:ascii="Times New Roman" w:hAnsi="Times New Roman" w:cs="Times New Roman"/>
          <w:color w:val="000000" w:themeColor="text1"/>
        </w:rPr>
        <w:t xml:space="preserve">the current COVID-19 </w:t>
      </w:r>
      <w:r w:rsidR="00214BF8">
        <w:rPr>
          <w:rStyle w:val="apple-converted-space"/>
          <w:rFonts w:ascii="Times New Roman" w:hAnsi="Times New Roman" w:cs="Times New Roman"/>
          <w:color w:val="000000" w:themeColor="text1"/>
        </w:rPr>
        <w:t>PHE</w:t>
      </w:r>
      <w:r w:rsidR="00284EE9">
        <w:rPr>
          <w:rStyle w:val="apple-converted-space"/>
          <w:rFonts w:ascii="Times New Roman" w:hAnsi="Times New Roman" w:cs="Times New Roman"/>
          <w:color w:val="000000" w:themeColor="text1"/>
        </w:rPr>
        <w:t xml:space="preserve">. </w:t>
      </w:r>
      <w:r w:rsidR="00214BF8">
        <w:rPr>
          <w:rStyle w:val="apple-converted-space"/>
          <w:rFonts w:ascii="Times New Roman" w:hAnsi="Times New Roman" w:cs="Times New Roman"/>
          <w:color w:val="000000" w:themeColor="text1"/>
        </w:rPr>
        <w:t>However</w:t>
      </w:r>
      <w:r w:rsidR="00284EE9">
        <w:rPr>
          <w:rStyle w:val="apple-converted-space"/>
          <w:rFonts w:ascii="Times New Roman" w:hAnsi="Times New Roman" w:cs="Times New Roman"/>
          <w:color w:val="000000" w:themeColor="text1"/>
        </w:rPr>
        <w:t xml:space="preserve">, the Massachusetts Executive Office of Health and Human Services </w:t>
      </w:r>
      <w:r>
        <w:rPr>
          <w:rStyle w:val="apple-converted-space"/>
          <w:rFonts w:ascii="Times New Roman" w:hAnsi="Times New Roman" w:cs="Times New Roman"/>
          <w:color w:val="000000" w:themeColor="text1"/>
        </w:rPr>
        <w:t xml:space="preserve">reviews </w:t>
      </w:r>
      <w:r w:rsidR="00214BF8">
        <w:rPr>
          <w:rStyle w:val="apple-converted-space"/>
          <w:rFonts w:ascii="Times New Roman" w:hAnsi="Times New Roman" w:cs="Times New Roman"/>
          <w:color w:val="000000" w:themeColor="text1"/>
        </w:rPr>
        <w:t xml:space="preserve">the </w:t>
      </w:r>
      <w:r>
        <w:rPr>
          <w:rStyle w:val="apple-converted-space"/>
          <w:rFonts w:ascii="Times New Roman" w:hAnsi="Times New Roman" w:cs="Times New Roman"/>
          <w:color w:val="000000" w:themeColor="text1"/>
        </w:rPr>
        <w:t>rates for</w:t>
      </w:r>
      <w:r w:rsidR="00284EE9">
        <w:rPr>
          <w:rStyle w:val="apple-converted-space"/>
          <w:rFonts w:ascii="Times New Roman" w:hAnsi="Times New Roman" w:cs="Times New Roman"/>
          <w:color w:val="000000" w:themeColor="text1"/>
        </w:rPr>
        <w:t xml:space="preserve"> </w:t>
      </w:r>
      <w:r>
        <w:rPr>
          <w:rStyle w:val="apple-converted-space"/>
          <w:rFonts w:ascii="Times New Roman" w:hAnsi="Times New Roman" w:cs="Times New Roman"/>
          <w:color w:val="000000" w:themeColor="text1"/>
        </w:rPr>
        <w:t>home and community</w:t>
      </w:r>
      <w:r w:rsidR="001B21F3">
        <w:rPr>
          <w:rStyle w:val="apple-converted-space"/>
          <w:rFonts w:ascii="Times New Roman" w:hAnsi="Times New Roman" w:cs="Times New Roman"/>
          <w:color w:val="000000" w:themeColor="text1"/>
        </w:rPr>
        <w:t>-</w:t>
      </w:r>
      <w:r>
        <w:rPr>
          <w:rStyle w:val="apple-converted-space"/>
          <w:rFonts w:ascii="Times New Roman" w:hAnsi="Times New Roman" w:cs="Times New Roman"/>
          <w:color w:val="000000" w:themeColor="text1"/>
        </w:rPr>
        <w:t>based services on a biennial basis</w:t>
      </w:r>
      <w:r w:rsidR="00214BF8">
        <w:rPr>
          <w:rStyle w:val="apple-converted-space"/>
          <w:rFonts w:ascii="Times New Roman" w:hAnsi="Times New Roman" w:cs="Times New Roman"/>
          <w:color w:val="000000" w:themeColor="text1"/>
        </w:rPr>
        <w:t xml:space="preserve"> and updates these rates accordingly to ensure that they remain adequate</w:t>
      </w:r>
      <w:r>
        <w:rPr>
          <w:rStyle w:val="apple-converted-space"/>
          <w:rFonts w:ascii="Times New Roman" w:hAnsi="Times New Roman" w:cs="Times New Roman"/>
          <w:color w:val="000000" w:themeColor="text1"/>
        </w:rPr>
        <w:t xml:space="preserve">. </w:t>
      </w:r>
      <w:r w:rsidR="005376E8" w:rsidRPr="002037A4">
        <w:rPr>
          <w:rStyle w:val="apple-converted-space"/>
          <w:rFonts w:ascii="Times New Roman" w:hAnsi="Times New Roman" w:cs="Times New Roman"/>
          <w:color w:val="000000" w:themeColor="text1"/>
        </w:rPr>
        <w:t xml:space="preserve"> </w:t>
      </w:r>
    </w:p>
    <w:p w14:paraId="09A454AD" w14:textId="77777777" w:rsidR="006C07F5" w:rsidRPr="002037A4" w:rsidRDefault="006C07F5" w:rsidP="00E41E06">
      <w:pPr>
        <w:spacing w:after="0" w:line="240" w:lineRule="auto"/>
        <w:ind w:left="720"/>
        <w:contextualSpacing/>
        <w:rPr>
          <w:rFonts w:ascii="Times New Roman" w:hAnsi="Times New Roman" w:cs="Times New Roman"/>
        </w:rPr>
      </w:pPr>
    </w:p>
    <w:p w14:paraId="15687E43" w14:textId="70A38181" w:rsidR="00D26133" w:rsidRPr="002037A4" w:rsidRDefault="006B5607" w:rsidP="00432842">
      <w:pPr>
        <w:spacing w:after="0" w:line="240" w:lineRule="auto"/>
        <w:contextualSpacing/>
        <w:rPr>
          <w:rStyle w:val="Heading2Char"/>
          <w:rFonts w:ascii="Times New Roman" w:eastAsiaTheme="minorHAnsi" w:hAnsi="Times New Roman" w:cs="Times New Roman"/>
          <w:b/>
          <w:szCs w:val="24"/>
        </w:rPr>
      </w:pPr>
      <w:r w:rsidRPr="002037A4">
        <w:rPr>
          <w:rFonts w:ascii="Times New Roman" w:hAnsi="Times New Roman" w:cs="Times New Roman"/>
        </w:rPr>
        <w:t>Additional</w:t>
      </w:r>
      <w:r w:rsidR="00E46064" w:rsidRPr="002037A4">
        <w:rPr>
          <w:rFonts w:ascii="Times New Roman" w:hAnsi="Times New Roman" w:cs="Times New Roman"/>
        </w:rPr>
        <w:t xml:space="preserve"> </w:t>
      </w:r>
      <w:r w:rsidR="006C07F5" w:rsidRPr="002037A4">
        <w:rPr>
          <w:rFonts w:ascii="Times New Roman" w:hAnsi="Times New Roman" w:cs="Times New Roman"/>
        </w:rPr>
        <w:t>workforce investments beyond the provider rate enhancements</w:t>
      </w:r>
      <w:r w:rsidR="00BC0D6A" w:rsidRPr="002037A4">
        <w:rPr>
          <w:rFonts w:ascii="Times New Roman" w:hAnsi="Times New Roman" w:cs="Times New Roman"/>
        </w:rPr>
        <w:t>,</w:t>
      </w:r>
      <w:r w:rsidR="006C07F5" w:rsidRPr="002037A4">
        <w:rPr>
          <w:rFonts w:ascii="Times New Roman" w:hAnsi="Times New Roman" w:cs="Times New Roman"/>
        </w:rPr>
        <w:t xml:space="preserve"> will play a cr</w:t>
      </w:r>
      <w:r w:rsidR="0090183F" w:rsidRPr="002037A4">
        <w:rPr>
          <w:rFonts w:ascii="Times New Roman" w:hAnsi="Times New Roman" w:cs="Times New Roman"/>
        </w:rPr>
        <w:t>itical role in sustainability moving forward.</w:t>
      </w:r>
      <w:r w:rsidR="00BC0D6A" w:rsidRPr="002037A4">
        <w:rPr>
          <w:rFonts w:ascii="Times New Roman" w:hAnsi="Times New Roman" w:cs="Times New Roman"/>
        </w:rPr>
        <w:t xml:space="preserve"> These include</w:t>
      </w:r>
      <w:r w:rsidR="009B36BD" w:rsidRPr="002037A4">
        <w:rPr>
          <w:rFonts w:ascii="Times New Roman" w:hAnsi="Times New Roman" w:cs="Times New Roman"/>
        </w:rPr>
        <w:t>,</w:t>
      </w:r>
      <w:r w:rsidR="00BC0D6A" w:rsidRPr="002037A4">
        <w:rPr>
          <w:rFonts w:ascii="Times New Roman" w:hAnsi="Times New Roman" w:cs="Times New Roman"/>
        </w:rPr>
        <w:t xml:space="preserve"> but are not limited to</w:t>
      </w:r>
      <w:r w:rsidR="009B36BD" w:rsidRPr="002037A4">
        <w:rPr>
          <w:rFonts w:ascii="Times New Roman" w:hAnsi="Times New Roman" w:cs="Times New Roman"/>
        </w:rPr>
        <w:t>,</w:t>
      </w:r>
      <w:r w:rsidR="00BC0D6A" w:rsidRPr="002037A4">
        <w:rPr>
          <w:rFonts w:ascii="Times New Roman" w:hAnsi="Times New Roman" w:cs="Times New Roman"/>
        </w:rPr>
        <w:t xml:space="preserve"> the provision of competitive innovation grants for recruitment and retention, </w:t>
      </w:r>
      <w:r w:rsidR="00BC0D6A" w:rsidRPr="002037A4">
        <w:rPr>
          <w:rStyle w:val="apple-converted-space"/>
          <w:rFonts w:ascii="Times New Roman" w:hAnsi="Times New Roman" w:cs="Times New Roman"/>
          <w:color w:val="000000" w:themeColor="text1"/>
        </w:rPr>
        <w:t xml:space="preserve">and strategies to </w:t>
      </w:r>
      <w:r w:rsidR="00BC0D6A" w:rsidRPr="002037A4">
        <w:rPr>
          <w:rStyle w:val="normaltextrun"/>
          <w:rFonts w:ascii="Times New Roman" w:hAnsi="Times New Roman" w:cs="Times New Roman"/>
          <w:color w:val="000000" w:themeColor="text1"/>
        </w:rPr>
        <w:t xml:space="preserve">both sustain family caregivers and natural supports while also stabilizing and expanding the HCBS workforce. </w:t>
      </w:r>
      <w:r w:rsidR="005968EE" w:rsidRPr="002037A4">
        <w:rPr>
          <w:rFonts w:ascii="Times New Roman" w:hAnsi="Times New Roman" w:cs="Times New Roman"/>
        </w:rPr>
        <w:t xml:space="preserve">Upon evaluation of these proposals, </w:t>
      </w:r>
      <w:r w:rsidR="00F477BE">
        <w:rPr>
          <w:rFonts w:ascii="Times New Roman" w:hAnsi="Times New Roman" w:cs="Times New Roman"/>
        </w:rPr>
        <w:t>Massachusetts</w:t>
      </w:r>
      <w:r w:rsidR="005968EE" w:rsidRPr="002037A4">
        <w:rPr>
          <w:rFonts w:ascii="Times New Roman" w:hAnsi="Times New Roman" w:cs="Times New Roman"/>
        </w:rPr>
        <w:t xml:space="preserve"> will assess the impact and outcomes of each proposal and will explore the benefits of continuing these efforts beyond the initial period.</w:t>
      </w:r>
    </w:p>
    <w:p w14:paraId="4667083C" w14:textId="577BA27E" w:rsidR="00E13B4B" w:rsidRPr="002037A4" w:rsidRDefault="00C3730A" w:rsidP="00C43117">
      <w:pPr>
        <w:rPr>
          <w:rFonts w:ascii="Times New Roman" w:hAnsi="Times New Roman" w:cs="Times New Roman"/>
        </w:rPr>
      </w:pPr>
      <w:r w:rsidRPr="002037A4">
        <w:rPr>
          <w:rFonts w:ascii="Times New Roman" w:hAnsi="Times New Roman" w:cs="Times New Roman"/>
        </w:rPr>
        <w:t>Massachusetts</w:t>
      </w:r>
      <w:r w:rsidR="00E13B4B" w:rsidRPr="002037A4">
        <w:rPr>
          <w:rFonts w:ascii="Times New Roman" w:hAnsi="Times New Roman" w:cs="Times New Roman"/>
        </w:rPr>
        <w:t xml:space="preserve"> filed </w:t>
      </w:r>
      <w:r w:rsidR="00214BF8">
        <w:rPr>
          <w:rFonts w:ascii="Times New Roman" w:hAnsi="Times New Roman" w:cs="Times New Roman"/>
        </w:rPr>
        <w:t>a Disaster-</w:t>
      </w:r>
      <w:r w:rsidR="00E13B4B" w:rsidRPr="002037A4">
        <w:rPr>
          <w:rFonts w:ascii="Times New Roman" w:hAnsi="Times New Roman" w:cs="Times New Roman"/>
        </w:rPr>
        <w:t xml:space="preserve">SPA (ID: MA-21-0034) </w:t>
      </w:r>
      <w:r w:rsidR="00214BF8">
        <w:rPr>
          <w:rFonts w:ascii="Times New Roman" w:hAnsi="Times New Roman" w:cs="Times New Roman"/>
        </w:rPr>
        <w:t>a</w:t>
      </w:r>
      <w:r w:rsidR="00BD44A1" w:rsidRPr="002037A4">
        <w:rPr>
          <w:rFonts w:ascii="Times New Roman" w:hAnsi="Times New Roman" w:cs="Times New Roman"/>
        </w:rPr>
        <w:t>nd</w:t>
      </w:r>
      <w:r w:rsidR="00E13B4B" w:rsidRPr="002037A4">
        <w:rPr>
          <w:rFonts w:ascii="Times New Roman" w:hAnsi="Times New Roman" w:cs="Times New Roman"/>
        </w:rPr>
        <w:t xml:space="preserve"> </w:t>
      </w:r>
      <w:r w:rsidR="00214BF8">
        <w:rPr>
          <w:rFonts w:ascii="Times New Roman" w:hAnsi="Times New Roman" w:cs="Times New Roman"/>
        </w:rPr>
        <w:t xml:space="preserve">an </w:t>
      </w:r>
      <w:r w:rsidR="00E13B4B" w:rsidRPr="002037A4">
        <w:rPr>
          <w:rFonts w:ascii="Times New Roman" w:hAnsi="Times New Roman" w:cs="Times New Roman"/>
        </w:rPr>
        <w:t xml:space="preserve">Appendix K </w:t>
      </w:r>
      <w:r w:rsidR="00214BF8">
        <w:rPr>
          <w:rFonts w:ascii="Times New Roman" w:hAnsi="Times New Roman" w:cs="Times New Roman"/>
        </w:rPr>
        <w:t xml:space="preserve">amendment </w:t>
      </w:r>
      <w:r w:rsidR="00E13B4B" w:rsidRPr="002037A4">
        <w:rPr>
          <w:rFonts w:ascii="Times New Roman" w:hAnsi="Times New Roman" w:cs="Times New Roman"/>
        </w:rPr>
        <w:t>for t</w:t>
      </w:r>
      <w:r w:rsidR="00214BF8">
        <w:rPr>
          <w:rFonts w:ascii="Times New Roman" w:hAnsi="Times New Roman" w:cs="Times New Roman"/>
        </w:rPr>
        <w:t xml:space="preserve">he above time-limited </w:t>
      </w:r>
      <w:r w:rsidR="00E13B4B" w:rsidRPr="002037A4">
        <w:rPr>
          <w:rFonts w:ascii="Times New Roman" w:hAnsi="Times New Roman" w:cs="Times New Roman"/>
        </w:rPr>
        <w:t xml:space="preserve">rate increases </w:t>
      </w:r>
      <w:r w:rsidR="00214BF8">
        <w:rPr>
          <w:rFonts w:ascii="Times New Roman" w:hAnsi="Times New Roman" w:cs="Times New Roman"/>
        </w:rPr>
        <w:t xml:space="preserve">that were </w:t>
      </w:r>
      <w:r w:rsidR="00E13B4B" w:rsidRPr="002037A4">
        <w:rPr>
          <w:rFonts w:ascii="Times New Roman" w:hAnsi="Times New Roman" w:cs="Times New Roman"/>
        </w:rPr>
        <w:t xml:space="preserve">proposed in our </w:t>
      </w:r>
      <w:r w:rsidR="00214BF8">
        <w:rPr>
          <w:rFonts w:ascii="Times New Roman" w:hAnsi="Times New Roman" w:cs="Times New Roman"/>
        </w:rPr>
        <w:t xml:space="preserve">initial spending </w:t>
      </w:r>
      <w:r w:rsidR="00E13B4B" w:rsidRPr="002037A4">
        <w:rPr>
          <w:rFonts w:ascii="Times New Roman" w:hAnsi="Times New Roman" w:cs="Times New Roman"/>
        </w:rPr>
        <w:t>plan for the July</w:t>
      </w:r>
      <w:r w:rsidR="00423803" w:rsidRPr="002037A4">
        <w:rPr>
          <w:rFonts w:ascii="Times New Roman" w:hAnsi="Times New Roman" w:cs="Times New Roman"/>
        </w:rPr>
        <w:t>-</w:t>
      </w:r>
      <w:r w:rsidR="00E13B4B" w:rsidRPr="002037A4">
        <w:rPr>
          <w:rFonts w:ascii="Times New Roman" w:hAnsi="Times New Roman" w:cs="Times New Roman"/>
        </w:rPr>
        <w:t xml:space="preserve">December 2021 period.  </w:t>
      </w:r>
      <w:r w:rsidR="00214BF8">
        <w:rPr>
          <w:rFonts w:ascii="Times New Roman" w:hAnsi="Times New Roman" w:cs="Times New Roman"/>
        </w:rPr>
        <w:t>W</w:t>
      </w:r>
      <w:r w:rsidR="00E13B4B" w:rsidRPr="002037A4">
        <w:rPr>
          <w:rFonts w:ascii="Times New Roman" w:hAnsi="Times New Roman" w:cs="Times New Roman"/>
        </w:rPr>
        <w:t xml:space="preserve">e will be filing an additional </w:t>
      </w:r>
      <w:r w:rsidR="00214BF8">
        <w:rPr>
          <w:rFonts w:ascii="Times New Roman" w:hAnsi="Times New Roman" w:cs="Times New Roman"/>
        </w:rPr>
        <w:t>Disaster S</w:t>
      </w:r>
      <w:r w:rsidR="00214BF8" w:rsidRPr="002037A4">
        <w:rPr>
          <w:rFonts w:ascii="Times New Roman" w:hAnsi="Times New Roman" w:cs="Times New Roman"/>
        </w:rPr>
        <w:t xml:space="preserve">PA </w:t>
      </w:r>
      <w:r w:rsidR="00E13B4B" w:rsidRPr="002037A4">
        <w:rPr>
          <w:rFonts w:ascii="Times New Roman" w:hAnsi="Times New Roman" w:cs="Times New Roman"/>
        </w:rPr>
        <w:t>and Append</w:t>
      </w:r>
      <w:r w:rsidR="00423803" w:rsidRPr="002037A4">
        <w:rPr>
          <w:rFonts w:ascii="Times New Roman" w:hAnsi="Times New Roman" w:cs="Times New Roman"/>
        </w:rPr>
        <w:t>ix</w:t>
      </w:r>
      <w:r w:rsidR="00E13B4B" w:rsidRPr="002037A4">
        <w:rPr>
          <w:rFonts w:ascii="Times New Roman" w:hAnsi="Times New Roman" w:cs="Times New Roman"/>
        </w:rPr>
        <w:t xml:space="preserve"> K </w:t>
      </w:r>
      <w:r w:rsidR="00423803" w:rsidRPr="002037A4">
        <w:rPr>
          <w:rFonts w:ascii="Times New Roman" w:hAnsi="Times New Roman" w:cs="Times New Roman"/>
        </w:rPr>
        <w:t xml:space="preserve">amendment </w:t>
      </w:r>
      <w:r w:rsidR="00E13B4B" w:rsidRPr="002037A4">
        <w:rPr>
          <w:rFonts w:ascii="Times New Roman" w:hAnsi="Times New Roman" w:cs="Times New Roman"/>
        </w:rPr>
        <w:t xml:space="preserve">for the </w:t>
      </w:r>
      <w:r w:rsidR="00214BF8">
        <w:rPr>
          <w:rFonts w:ascii="Times New Roman" w:hAnsi="Times New Roman" w:cs="Times New Roman"/>
        </w:rPr>
        <w:t xml:space="preserve">continuation of these time-limited </w:t>
      </w:r>
      <w:r w:rsidR="00E13B4B" w:rsidRPr="002037A4">
        <w:rPr>
          <w:rFonts w:ascii="Times New Roman" w:hAnsi="Times New Roman" w:cs="Times New Roman"/>
        </w:rPr>
        <w:t xml:space="preserve">rate increases </w:t>
      </w:r>
      <w:r w:rsidR="00214BF8">
        <w:rPr>
          <w:rFonts w:ascii="Times New Roman" w:hAnsi="Times New Roman" w:cs="Times New Roman"/>
        </w:rPr>
        <w:t xml:space="preserve">as </w:t>
      </w:r>
      <w:r w:rsidR="00E13B4B" w:rsidRPr="002037A4">
        <w:rPr>
          <w:rFonts w:ascii="Times New Roman" w:hAnsi="Times New Roman" w:cs="Times New Roman"/>
        </w:rPr>
        <w:t xml:space="preserve">proposed in </w:t>
      </w:r>
      <w:r w:rsidR="00214BF8">
        <w:rPr>
          <w:rFonts w:ascii="Times New Roman" w:hAnsi="Times New Roman" w:cs="Times New Roman"/>
        </w:rPr>
        <w:t xml:space="preserve">our </w:t>
      </w:r>
      <w:r w:rsidR="00C1611B">
        <w:rPr>
          <w:rFonts w:ascii="Times New Roman" w:hAnsi="Times New Roman" w:cs="Times New Roman"/>
        </w:rPr>
        <w:t>October</w:t>
      </w:r>
      <w:r w:rsidR="00E13B4B" w:rsidRPr="002037A4">
        <w:rPr>
          <w:rFonts w:ascii="Times New Roman" w:hAnsi="Times New Roman" w:cs="Times New Roman"/>
        </w:rPr>
        <w:t xml:space="preserve"> </w:t>
      </w:r>
      <w:r w:rsidR="00214BF8">
        <w:rPr>
          <w:rFonts w:ascii="Times New Roman" w:hAnsi="Times New Roman" w:cs="Times New Roman"/>
        </w:rPr>
        <w:t xml:space="preserve">spending </w:t>
      </w:r>
      <w:r w:rsidR="00E13B4B" w:rsidRPr="002037A4">
        <w:rPr>
          <w:rFonts w:ascii="Times New Roman" w:hAnsi="Times New Roman" w:cs="Times New Roman"/>
        </w:rPr>
        <w:t xml:space="preserve">plan for the period of January – July of 2022.  </w:t>
      </w:r>
    </w:p>
    <w:p w14:paraId="1E818290" w14:textId="3E314CC6" w:rsidR="00763CD4" w:rsidRPr="002037A4" w:rsidRDefault="008127AA" w:rsidP="00763CD4">
      <w:pPr>
        <w:rPr>
          <w:rFonts w:ascii="Times New Roman" w:hAnsi="Times New Roman" w:cs="Times New Roman"/>
          <w:b/>
          <w:bCs/>
        </w:rPr>
      </w:pPr>
      <w:r w:rsidRPr="002037A4">
        <w:rPr>
          <w:rFonts w:ascii="Times New Roman" w:hAnsi="Times New Roman" w:cs="Times New Roman"/>
          <w:b/>
          <w:bCs/>
        </w:rPr>
        <w:t xml:space="preserve">Overview of </w:t>
      </w:r>
      <w:r w:rsidR="00763CD4" w:rsidRPr="002037A4">
        <w:rPr>
          <w:rFonts w:ascii="Times New Roman" w:hAnsi="Times New Roman" w:cs="Times New Roman"/>
          <w:b/>
          <w:bCs/>
        </w:rPr>
        <w:t xml:space="preserve">Implementation Progress: </w:t>
      </w:r>
    </w:p>
    <w:p w14:paraId="697A82C3" w14:textId="5087B878" w:rsidR="00763CD4" w:rsidRPr="002037A4" w:rsidRDefault="003B2004" w:rsidP="00763CD4">
      <w:pPr>
        <w:rPr>
          <w:rFonts w:ascii="Times New Roman" w:hAnsi="Times New Roman" w:cs="Times New Roman"/>
        </w:rPr>
      </w:pPr>
      <w:r w:rsidRPr="002037A4">
        <w:rPr>
          <w:rFonts w:ascii="Times New Roman" w:hAnsi="Times New Roman" w:cs="Times New Roman"/>
        </w:rPr>
        <w:t xml:space="preserve">Currently, </w:t>
      </w:r>
      <w:r w:rsidR="00C3730A" w:rsidRPr="002037A4">
        <w:rPr>
          <w:rFonts w:ascii="Times New Roman" w:hAnsi="Times New Roman" w:cs="Times New Roman"/>
        </w:rPr>
        <w:t>Massachusetts</w:t>
      </w:r>
      <w:r w:rsidR="00763CD4" w:rsidRPr="002037A4">
        <w:rPr>
          <w:rFonts w:ascii="Times New Roman" w:hAnsi="Times New Roman" w:cs="Times New Roman"/>
        </w:rPr>
        <w:t xml:space="preserve"> is heavily engaged in</w:t>
      </w:r>
      <w:r w:rsidR="00763CD4" w:rsidRPr="002037A4">
        <w:rPr>
          <w:rFonts w:ascii="Times New Roman" w:eastAsia="Times New Roman" w:hAnsi="Times New Roman" w:cs="Times New Roman"/>
          <w:color w:val="000000"/>
        </w:rPr>
        <w:t xml:space="preserve"> foundational policy development and implementation strategy </w:t>
      </w:r>
      <w:r w:rsidR="007C4A9A">
        <w:rPr>
          <w:rFonts w:ascii="Times New Roman" w:eastAsia="Times New Roman" w:hAnsi="Times New Roman" w:cs="Times New Roman"/>
          <w:color w:val="000000"/>
        </w:rPr>
        <w:t>for</w:t>
      </w:r>
      <w:r w:rsidR="00763CD4" w:rsidRPr="002037A4">
        <w:rPr>
          <w:rFonts w:ascii="Times New Roman" w:eastAsia="Times New Roman" w:hAnsi="Times New Roman" w:cs="Times New Roman"/>
          <w:color w:val="000000"/>
        </w:rPr>
        <w:t xml:space="preserve"> the proposed investments, to ensure the successful outcomes and positive long-term impacts for individuals served by HCBS across the state. This includes additional stakeholder engagement, developing implementation plans for </w:t>
      </w:r>
      <w:r w:rsidR="00763CD4" w:rsidRPr="002037A4">
        <w:rPr>
          <w:rFonts w:ascii="Times New Roman" w:hAnsi="Times New Roman" w:cs="Times New Roman"/>
        </w:rPr>
        <w:t xml:space="preserve">proposed activities and drafting spending authorities. The details of this progress by activity </w:t>
      </w:r>
      <w:r w:rsidR="002037A4" w:rsidRPr="002037A4">
        <w:rPr>
          <w:rFonts w:ascii="Times New Roman" w:hAnsi="Times New Roman" w:cs="Times New Roman"/>
        </w:rPr>
        <w:t>are</w:t>
      </w:r>
      <w:r w:rsidR="00763CD4" w:rsidRPr="002037A4">
        <w:rPr>
          <w:rFonts w:ascii="Times New Roman" w:hAnsi="Times New Roman" w:cs="Times New Roman"/>
        </w:rPr>
        <w:t xml:space="preserve"> in Appendix A of this document.</w:t>
      </w:r>
    </w:p>
    <w:p w14:paraId="34180843" w14:textId="088177CF" w:rsidR="00F4719B" w:rsidRPr="002037A4" w:rsidRDefault="00763CD4" w:rsidP="00C43117">
      <w:pPr>
        <w:rPr>
          <w:rFonts w:ascii="Times New Roman" w:hAnsi="Times New Roman" w:cs="Times New Roman"/>
        </w:rPr>
      </w:pPr>
      <w:r w:rsidRPr="002037A4">
        <w:rPr>
          <w:rFonts w:ascii="Times New Roman" w:hAnsi="Times New Roman" w:cs="Times New Roman"/>
        </w:rPr>
        <w:t xml:space="preserve">In addition, </w:t>
      </w:r>
      <w:r w:rsidR="00C3730A" w:rsidRPr="002037A4">
        <w:rPr>
          <w:rFonts w:ascii="Times New Roman" w:hAnsi="Times New Roman" w:cs="Times New Roman"/>
        </w:rPr>
        <w:t>Massachusetts</w:t>
      </w:r>
      <w:r w:rsidRPr="002037A4">
        <w:rPr>
          <w:rFonts w:ascii="Times New Roman" w:hAnsi="Times New Roman" w:cs="Times New Roman"/>
        </w:rPr>
        <w:t xml:space="preserve"> began claiming the additional 10% FFP per Section 9817 on some HCBS Base Waiver spending on the September 2021 CMS 64.  This resulted in the </w:t>
      </w:r>
      <w:r w:rsidR="00C3730A" w:rsidRPr="002037A4">
        <w:rPr>
          <w:rFonts w:ascii="Times New Roman" w:hAnsi="Times New Roman" w:cs="Times New Roman"/>
        </w:rPr>
        <w:t>state</w:t>
      </w:r>
      <w:r w:rsidRPr="002037A4">
        <w:rPr>
          <w:rFonts w:ascii="Times New Roman" w:hAnsi="Times New Roman" w:cs="Times New Roman"/>
        </w:rPr>
        <w:t xml:space="preserve"> collecting approximately $96M in additional FFP.  </w:t>
      </w:r>
      <w:r w:rsidR="00C3730A" w:rsidRPr="002037A4">
        <w:rPr>
          <w:rFonts w:ascii="Times New Roman" w:hAnsi="Times New Roman" w:cs="Times New Roman"/>
        </w:rPr>
        <w:t>Mass</w:t>
      </w:r>
      <w:r w:rsidR="00BD44A1" w:rsidRPr="002037A4">
        <w:rPr>
          <w:rFonts w:ascii="Times New Roman" w:hAnsi="Times New Roman" w:cs="Times New Roman"/>
        </w:rPr>
        <w:t>a</w:t>
      </w:r>
      <w:r w:rsidR="00C3730A" w:rsidRPr="002037A4">
        <w:rPr>
          <w:rFonts w:ascii="Times New Roman" w:hAnsi="Times New Roman" w:cs="Times New Roman"/>
        </w:rPr>
        <w:t>chusetts</w:t>
      </w:r>
      <w:r w:rsidRPr="002037A4">
        <w:rPr>
          <w:rFonts w:ascii="Times New Roman" w:hAnsi="Times New Roman" w:cs="Times New Roman"/>
        </w:rPr>
        <w:t xml:space="preserve"> will claim additional base spending </w:t>
      </w:r>
      <w:r w:rsidRPr="002037A4" w:rsidDel="004A4FC1">
        <w:rPr>
          <w:rFonts w:ascii="Times New Roman" w:hAnsi="Times New Roman" w:cs="Times New Roman"/>
        </w:rPr>
        <w:t>on the December 2021 CMS 64</w:t>
      </w:r>
      <w:r w:rsidR="00396C60">
        <w:rPr>
          <w:rFonts w:ascii="Times New Roman" w:hAnsi="Times New Roman" w:cs="Times New Roman"/>
        </w:rPr>
        <w:t>.</w:t>
      </w:r>
      <w:r w:rsidRPr="002037A4" w:rsidDel="004A4FC1">
        <w:rPr>
          <w:rFonts w:ascii="Times New Roman" w:hAnsi="Times New Roman" w:cs="Times New Roman"/>
        </w:rPr>
        <w:t>  These additional dollars will be used to fund the many projects identified in our spending plan.</w:t>
      </w:r>
    </w:p>
    <w:p w14:paraId="5A17E9D7" w14:textId="28429A68" w:rsidR="00A77F6A" w:rsidRPr="002037A4" w:rsidRDefault="00A77F6A" w:rsidP="00A77F6A">
      <w:pPr>
        <w:pStyle w:val="Heading1"/>
        <w:spacing w:before="0" w:line="240" w:lineRule="auto"/>
        <w:contextualSpacing/>
        <w:rPr>
          <w:rFonts w:ascii="Times New Roman" w:hAnsi="Times New Roman" w:cs="Times New Roman"/>
        </w:rPr>
      </w:pPr>
      <w:r w:rsidRPr="002037A4">
        <w:rPr>
          <w:rFonts w:ascii="Times New Roman" w:hAnsi="Times New Roman" w:cs="Times New Roman"/>
        </w:rPr>
        <w:t>Modifications to Spending Plan Proposals</w:t>
      </w:r>
    </w:p>
    <w:p w14:paraId="415506BF" w14:textId="77777777" w:rsidR="0014306D" w:rsidRPr="002037A4" w:rsidRDefault="0014306D" w:rsidP="00C43117">
      <w:pPr>
        <w:rPr>
          <w:rFonts w:ascii="Times New Roman" w:hAnsi="Times New Roman" w:cs="Times New Roman"/>
        </w:rPr>
      </w:pPr>
    </w:p>
    <w:p w14:paraId="3B6E758B" w14:textId="50FAF687" w:rsidR="0001011C" w:rsidRPr="002037A4" w:rsidRDefault="00F4719B" w:rsidP="00906DD3">
      <w:pPr>
        <w:rPr>
          <w:rFonts w:ascii="Times New Roman" w:hAnsi="Times New Roman" w:cs="Times New Roman"/>
        </w:rPr>
      </w:pPr>
      <w:r w:rsidRPr="002037A4">
        <w:rPr>
          <w:rFonts w:ascii="Times New Roman" w:hAnsi="Times New Roman" w:cs="Times New Roman"/>
        </w:rPr>
        <w:t>Massachusetts is</w:t>
      </w:r>
      <w:r w:rsidR="00A77F6A" w:rsidRPr="002037A4">
        <w:rPr>
          <w:rFonts w:ascii="Times New Roman" w:hAnsi="Times New Roman" w:cs="Times New Roman"/>
        </w:rPr>
        <w:t xml:space="preserve"> </w:t>
      </w:r>
      <w:r w:rsidR="0001011C" w:rsidRPr="002037A4">
        <w:rPr>
          <w:rFonts w:ascii="Times New Roman" w:hAnsi="Times New Roman" w:cs="Times New Roman"/>
        </w:rPr>
        <w:t xml:space="preserve">requesting approval for </w:t>
      </w:r>
      <w:r w:rsidR="007049DA" w:rsidRPr="002037A4">
        <w:rPr>
          <w:rFonts w:ascii="Times New Roman" w:hAnsi="Times New Roman" w:cs="Times New Roman"/>
        </w:rPr>
        <w:t xml:space="preserve">proposed modifications to the initiative entitled “Enabling Member Technology”, in comparison to what was submitted in the October Quarterly Spending Plan. </w:t>
      </w:r>
    </w:p>
    <w:p w14:paraId="2F466C6F" w14:textId="69DDF8FE" w:rsidR="004202E3" w:rsidRPr="002037A4" w:rsidRDefault="007049DA" w:rsidP="00906DD3">
      <w:pPr>
        <w:rPr>
          <w:rFonts w:ascii="Times New Roman" w:hAnsi="Times New Roman" w:cs="Times New Roman"/>
          <w:b/>
          <w:bCs/>
        </w:rPr>
      </w:pPr>
      <w:r w:rsidRPr="002037A4">
        <w:rPr>
          <w:rFonts w:ascii="Times New Roman" w:hAnsi="Times New Roman" w:cs="Times New Roman"/>
          <w:b/>
          <w:bCs/>
        </w:rPr>
        <w:t xml:space="preserve">This update to the February Quarterly </w:t>
      </w:r>
      <w:r w:rsidR="004A4FC1">
        <w:rPr>
          <w:rFonts w:ascii="Times New Roman" w:hAnsi="Times New Roman" w:cs="Times New Roman"/>
          <w:b/>
          <w:bCs/>
        </w:rPr>
        <w:t>Report</w:t>
      </w:r>
      <w:r w:rsidR="004A4FC1" w:rsidRPr="002037A4">
        <w:rPr>
          <w:rFonts w:ascii="Times New Roman" w:hAnsi="Times New Roman" w:cs="Times New Roman"/>
          <w:b/>
          <w:bCs/>
        </w:rPr>
        <w:t xml:space="preserve"> </w:t>
      </w:r>
      <w:r w:rsidRPr="002037A4">
        <w:rPr>
          <w:rFonts w:ascii="Times New Roman" w:hAnsi="Times New Roman" w:cs="Times New Roman"/>
          <w:b/>
          <w:bCs/>
        </w:rPr>
        <w:t xml:space="preserve">represents a change and modification from what was originally submitted in the October </w:t>
      </w:r>
      <w:r w:rsidR="004202E3" w:rsidRPr="002037A4">
        <w:rPr>
          <w:rFonts w:ascii="Times New Roman" w:hAnsi="Times New Roman" w:cs="Times New Roman"/>
          <w:b/>
          <w:bCs/>
        </w:rPr>
        <w:t>Q</w:t>
      </w:r>
      <w:r w:rsidRPr="002037A4">
        <w:rPr>
          <w:rFonts w:ascii="Times New Roman" w:hAnsi="Times New Roman" w:cs="Times New Roman"/>
          <w:b/>
          <w:bCs/>
        </w:rPr>
        <w:t xml:space="preserve">uarterly </w:t>
      </w:r>
      <w:r w:rsidR="004202E3" w:rsidRPr="002037A4">
        <w:rPr>
          <w:rFonts w:ascii="Times New Roman" w:hAnsi="Times New Roman" w:cs="Times New Roman"/>
          <w:b/>
          <w:bCs/>
        </w:rPr>
        <w:t>S</w:t>
      </w:r>
      <w:r w:rsidRPr="002037A4">
        <w:rPr>
          <w:rFonts w:ascii="Times New Roman" w:hAnsi="Times New Roman" w:cs="Times New Roman"/>
          <w:b/>
          <w:bCs/>
        </w:rPr>
        <w:t xml:space="preserve">pending </w:t>
      </w:r>
      <w:r w:rsidR="004202E3" w:rsidRPr="002037A4">
        <w:rPr>
          <w:rFonts w:ascii="Times New Roman" w:hAnsi="Times New Roman" w:cs="Times New Roman"/>
          <w:b/>
          <w:bCs/>
        </w:rPr>
        <w:t>P</w:t>
      </w:r>
      <w:r w:rsidRPr="002037A4">
        <w:rPr>
          <w:rFonts w:ascii="Times New Roman" w:hAnsi="Times New Roman" w:cs="Times New Roman"/>
          <w:b/>
          <w:bCs/>
        </w:rPr>
        <w:t xml:space="preserve">lan where EOHHS proposed to establish a centralized technology support structure to ensure members could effectively use and troubleshoot their technology. </w:t>
      </w:r>
    </w:p>
    <w:p w14:paraId="1304C71E" w14:textId="15441BD7" w:rsidR="00906DD3" w:rsidRPr="002037A4" w:rsidRDefault="007049DA" w:rsidP="00906DD3">
      <w:pPr>
        <w:rPr>
          <w:rFonts w:ascii="Times New Roman" w:hAnsi="Times New Roman" w:cs="Times New Roman"/>
        </w:rPr>
      </w:pPr>
      <w:r w:rsidRPr="002037A4">
        <w:rPr>
          <w:rFonts w:ascii="Times New Roman" w:hAnsi="Times New Roman" w:cs="Times New Roman"/>
        </w:rPr>
        <w:t xml:space="preserve">Due to feasibility and sustainability considerations, EOHHS proposes to address technology support for consumers through each agency’s existing structure </w:t>
      </w:r>
      <w:r w:rsidR="00A500A0" w:rsidRPr="002037A4">
        <w:rPr>
          <w:rFonts w:ascii="Times New Roman" w:hAnsi="Times New Roman" w:cs="Times New Roman"/>
        </w:rPr>
        <w:t xml:space="preserve">as an alternative to </w:t>
      </w:r>
      <w:r w:rsidRPr="002037A4">
        <w:rPr>
          <w:rFonts w:ascii="Times New Roman" w:hAnsi="Times New Roman" w:cs="Times New Roman"/>
        </w:rPr>
        <w:t>procuring a centralized technology support solution</w:t>
      </w:r>
      <w:r w:rsidR="00237427" w:rsidRPr="002037A4">
        <w:rPr>
          <w:rFonts w:ascii="Times New Roman" w:hAnsi="Times New Roman" w:cs="Times New Roman"/>
        </w:rPr>
        <w:t xml:space="preserve">. </w:t>
      </w:r>
      <w:r w:rsidR="00A500A0" w:rsidRPr="002037A4">
        <w:rPr>
          <w:rFonts w:ascii="Times New Roman" w:hAnsi="Times New Roman" w:cs="Times New Roman"/>
          <w:b/>
          <w:bCs/>
        </w:rPr>
        <w:t>The below updated propose</w:t>
      </w:r>
      <w:r w:rsidR="005F4FE7" w:rsidRPr="002037A4">
        <w:rPr>
          <w:rFonts w:ascii="Times New Roman" w:hAnsi="Times New Roman" w:cs="Times New Roman"/>
          <w:b/>
          <w:bCs/>
        </w:rPr>
        <w:t>s</w:t>
      </w:r>
      <w:r w:rsidR="00A500A0" w:rsidRPr="002037A4">
        <w:rPr>
          <w:rFonts w:ascii="Times New Roman" w:hAnsi="Times New Roman" w:cs="Times New Roman"/>
          <w:b/>
          <w:bCs/>
        </w:rPr>
        <w:t xml:space="preserve"> to utilize the</w:t>
      </w:r>
      <w:r w:rsidRPr="002037A4">
        <w:rPr>
          <w:rFonts w:ascii="Times New Roman" w:hAnsi="Times New Roman" w:cs="Times New Roman"/>
          <w:b/>
          <w:bCs/>
        </w:rPr>
        <w:t xml:space="preserve"> funding previously allocated </w:t>
      </w:r>
      <w:r w:rsidR="00A500A0" w:rsidRPr="002037A4">
        <w:rPr>
          <w:rFonts w:ascii="Times New Roman" w:hAnsi="Times New Roman" w:cs="Times New Roman"/>
          <w:b/>
          <w:bCs/>
        </w:rPr>
        <w:t xml:space="preserve">for the </w:t>
      </w:r>
      <w:r w:rsidR="005F4FE7" w:rsidRPr="002037A4">
        <w:rPr>
          <w:rFonts w:ascii="Times New Roman" w:hAnsi="Times New Roman" w:cs="Times New Roman"/>
          <w:b/>
          <w:bCs/>
        </w:rPr>
        <w:t xml:space="preserve">October Quarterly Spending Plan to </w:t>
      </w:r>
      <w:r w:rsidRPr="002037A4">
        <w:rPr>
          <w:rFonts w:ascii="Times New Roman" w:hAnsi="Times New Roman" w:cs="Times New Roman"/>
          <w:b/>
          <w:bCs/>
        </w:rPr>
        <w:t>redistributed to support the initiatives listed in this update</w:t>
      </w:r>
      <w:r w:rsidR="005F4FE7" w:rsidRPr="002037A4">
        <w:rPr>
          <w:rFonts w:ascii="Times New Roman" w:hAnsi="Times New Roman" w:cs="Times New Roman"/>
          <w:b/>
          <w:bCs/>
        </w:rPr>
        <w:t>, including a new proposal to provide funding for time limited internet connectivity.</w:t>
      </w:r>
      <w:r w:rsidR="005F4FE7" w:rsidRPr="002037A4">
        <w:rPr>
          <w:rFonts w:ascii="Times New Roman" w:hAnsi="Times New Roman" w:cs="Times New Roman"/>
        </w:rPr>
        <w:t xml:space="preserve"> </w:t>
      </w:r>
    </w:p>
    <w:p w14:paraId="2DE73AF4" w14:textId="77777777" w:rsidR="0001011C" w:rsidRPr="002037A4" w:rsidRDefault="0001011C" w:rsidP="0001011C">
      <w:pPr>
        <w:spacing w:after="0"/>
        <w:rPr>
          <w:rFonts w:ascii="Times New Roman" w:hAnsi="Times New Roman" w:cs="Times New Roman"/>
        </w:rPr>
      </w:pPr>
    </w:p>
    <w:p w14:paraId="57A6326F" w14:textId="4C2E10DE" w:rsidR="0001011C" w:rsidRPr="002037A4" w:rsidRDefault="0001011C" w:rsidP="0001011C">
      <w:pPr>
        <w:spacing w:after="0"/>
        <w:rPr>
          <w:rFonts w:ascii="Times New Roman" w:hAnsi="Times New Roman" w:cs="Times New Roman"/>
          <w:b/>
          <w:i/>
        </w:rPr>
      </w:pPr>
      <w:bookmarkStart w:id="3" w:name="_Toc85040423"/>
      <w:r w:rsidRPr="002037A4">
        <w:rPr>
          <w:rFonts w:ascii="Times New Roman" w:hAnsi="Times New Roman" w:cs="Times New Roman"/>
          <w:b/>
          <w:i/>
        </w:rPr>
        <w:t>Enabling Member Technology</w:t>
      </w:r>
      <w:bookmarkEnd w:id="3"/>
      <w:r w:rsidRPr="002037A4">
        <w:rPr>
          <w:rFonts w:ascii="Times New Roman" w:hAnsi="Times New Roman" w:cs="Times New Roman"/>
          <w:b/>
          <w:i/>
        </w:rPr>
        <w:t xml:space="preserve"> – </w:t>
      </w:r>
      <w:r w:rsidR="00C34194">
        <w:rPr>
          <w:rFonts w:ascii="Times New Roman" w:hAnsi="Times New Roman" w:cs="Times New Roman"/>
          <w:b/>
          <w:i/>
          <w:u w:val="single"/>
        </w:rPr>
        <w:t>UPDATED</w:t>
      </w:r>
    </w:p>
    <w:p w14:paraId="1DE9A797" w14:textId="77777777" w:rsidR="0001011C" w:rsidRPr="002037A4" w:rsidRDefault="0001011C" w:rsidP="0001011C">
      <w:pPr>
        <w:spacing w:after="0"/>
        <w:rPr>
          <w:rFonts w:ascii="Times New Roman" w:hAnsi="Times New Roman" w:cs="Times New Roman"/>
        </w:rPr>
      </w:pPr>
      <w:bookmarkStart w:id="4" w:name="_Hlk95308504"/>
      <w:r w:rsidRPr="002037A4">
        <w:rPr>
          <w:rFonts w:ascii="Times New Roman" w:hAnsi="Times New Roman" w:cs="Times New Roman"/>
          <w:b/>
          <w:i/>
        </w:rPr>
        <w:t>Pillar:</w:t>
      </w:r>
      <w:r w:rsidRPr="002037A4">
        <w:rPr>
          <w:rFonts w:ascii="Times New Roman" w:hAnsi="Times New Roman" w:cs="Times New Roman"/>
        </w:rPr>
        <w:t> Access and Promotion of HCBS Services </w:t>
      </w:r>
    </w:p>
    <w:p w14:paraId="27CF0879" w14:textId="358CE1BE" w:rsidR="0001011C" w:rsidRPr="002037A4" w:rsidRDefault="0001011C" w:rsidP="0001011C">
      <w:pPr>
        <w:spacing w:after="0"/>
        <w:rPr>
          <w:rFonts w:ascii="Times New Roman" w:hAnsi="Times New Roman" w:cs="Times New Roman"/>
        </w:rPr>
      </w:pPr>
      <w:r w:rsidRPr="002037A4">
        <w:rPr>
          <w:rFonts w:ascii="Times New Roman" w:hAnsi="Times New Roman" w:cs="Times New Roman"/>
          <w:b/>
          <w:i/>
        </w:rPr>
        <w:t>Goal(s):</w:t>
      </w:r>
      <w:r w:rsidRPr="002037A4">
        <w:rPr>
          <w:rFonts w:ascii="Times New Roman" w:hAnsi="Times New Roman" w:cs="Times New Roman"/>
        </w:rPr>
        <w:t>  Empower members </w:t>
      </w:r>
      <w:r w:rsidR="00E819F7">
        <w:rPr>
          <w:rFonts w:ascii="Times New Roman" w:hAnsi="Times New Roman" w:cs="Times New Roman"/>
        </w:rPr>
        <w:t>through technology</w:t>
      </w:r>
      <w:r w:rsidRPr="002037A4">
        <w:rPr>
          <w:rFonts w:ascii="Times New Roman" w:hAnsi="Times New Roman" w:cs="Times New Roman"/>
        </w:rPr>
        <w:t> </w:t>
      </w:r>
    </w:p>
    <w:p w14:paraId="4C84E1C6" w14:textId="77777777" w:rsidR="0001011C" w:rsidRPr="002037A4" w:rsidRDefault="0001011C" w:rsidP="0001011C">
      <w:pPr>
        <w:spacing w:after="0"/>
        <w:rPr>
          <w:rFonts w:ascii="Times New Roman" w:hAnsi="Times New Roman" w:cs="Times New Roman"/>
        </w:rPr>
      </w:pPr>
      <w:r w:rsidRPr="002037A4">
        <w:rPr>
          <w:rFonts w:ascii="Times New Roman" w:hAnsi="Times New Roman" w:cs="Times New Roman"/>
          <w:b/>
          <w:i/>
        </w:rPr>
        <w:t xml:space="preserve">Agencies Impacted: </w:t>
      </w:r>
      <w:r w:rsidRPr="002037A4">
        <w:rPr>
          <w:rFonts w:ascii="Times New Roman" w:hAnsi="Times New Roman" w:cs="Times New Roman"/>
        </w:rPr>
        <w:t>DDS, DMH, EOEA, MassHealth, MRC</w:t>
      </w:r>
    </w:p>
    <w:p w14:paraId="20D63E46" w14:textId="77777777" w:rsidR="0001011C" w:rsidRPr="002037A4" w:rsidRDefault="0001011C" w:rsidP="0001011C">
      <w:pPr>
        <w:spacing w:after="0"/>
        <w:rPr>
          <w:rFonts w:ascii="Times New Roman" w:hAnsi="Times New Roman" w:cs="Times New Roman"/>
        </w:rPr>
      </w:pPr>
      <w:r w:rsidRPr="002037A4">
        <w:rPr>
          <w:rFonts w:ascii="Times New Roman" w:hAnsi="Times New Roman" w:cs="Times New Roman"/>
          <w:b/>
          <w:i/>
        </w:rPr>
        <w:t>Estimated Investment:</w:t>
      </w:r>
      <w:r w:rsidRPr="002037A4">
        <w:rPr>
          <w:rFonts w:ascii="Times New Roman" w:hAnsi="Times New Roman" w:cs="Times New Roman"/>
        </w:rPr>
        <w:t>  $33,500,000 (net)</w:t>
      </w:r>
    </w:p>
    <w:p w14:paraId="561FD8FF" w14:textId="77777777" w:rsidR="0001011C" w:rsidRPr="002037A4" w:rsidRDefault="0001011C" w:rsidP="0001011C">
      <w:pPr>
        <w:spacing w:after="0"/>
        <w:rPr>
          <w:rFonts w:ascii="Times New Roman" w:hAnsi="Times New Roman" w:cs="Times New Roman"/>
        </w:rPr>
      </w:pPr>
      <w:r w:rsidRPr="002037A4">
        <w:rPr>
          <w:rFonts w:ascii="Times New Roman" w:hAnsi="Times New Roman" w:cs="Times New Roman"/>
          <w:b/>
          <w:i/>
        </w:rPr>
        <w:t>Estimated Implementation Start Date:</w:t>
      </w:r>
      <w:r w:rsidRPr="002037A4">
        <w:rPr>
          <w:rFonts w:ascii="Times New Roman" w:hAnsi="Times New Roman" w:cs="Times New Roman"/>
        </w:rPr>
        <w:t>  Q2 of 2022</w:t>
      </w:r>
    </w:p>
    <w:bookmarkEnd w:id="4"/>
    <w:p w14:paraId="1ED4991D" w14:textId="77777777" w:rsidR="0001011C" w:rsidRPr="002037A4" w:rsidRDefault="0001011C" w:rsidP="0001011C">
      <w:pPr>
        <w:rPr>
          <w:rFonts w:ascii="Times New Roman" w:hAnsi="Times New Roman" w:cs="Times New Roman"/>
        </w:rPr>
      </w:pPr>
    </w:p>
    <w:p w14:paraId="498B9A64" w14:textId="5DCA7D39" w:rsidR="0001011C" w:rsidRPr="002037A4" w:rsidRDefault="0001011C" w:rsidP="0001011C">
      <w:pPr>
        <w:rPr>
          <w:rFonts w:ascii="Times New Roman" w:hAnsi="Times New Roman" w:cs="Times New Roman"/>
        </w:rPr>
      </w:pPr>
      <w:r w:rsidRPr="002037A4">
        <w:rPr>
          <w:rFonts w:ascii="Times New Roman" w:hAnsi="Times New Roman" w:cs="Times New Roman"/>
        </w:rPr>
        <w:t>Enabling</w:t>
      </w:r>
      <w:r w:rsidR="007049DA" w:rsidRPr="002037A4">
        <w:rPr>
          <w:rFonts w:ascii="Times New Roman" w:hAnsi="Times New Roman" w:cs="Times New Roman"/>
        </w:rPr>
        <w:t xml:space="preserve"> member</w:t>
      </w:r>
      <w:r w:rsidRPr="002037A4">
        <w:rPr>
          <w:rFonts w:ascii="Times New Roman" w:hAnsi="Times New Roman" w:cs="Times New Roman"/>
        </w:rPr>
        <w:t xml:space="preserve"> technology is the use of various forms of devices and technology to support a person with disabilities, behavioral health needs, </w:t>
      </w:r>
      <w:r w:rsidR="005C06E8" w:rsidRPr="002037A4">
        <w:rPr>
          <w:rFonts w:ascii="Times New Roman" w:hAnsi="Times New Roman" w:cs="Times New Roman"/>
        </w:rPr>
        <w:t>and/</w:t>
      </w:r>
      <w:r w:rsidRPr="002037A4">
        <w:rPr>
          <w:rFonts w:ascii="Times New Roman" w:hAnsi="Times New Roman" w:cs="Times New Roman"/>
        </w:rPr>
        <w:t xml:space="preserve">or </w:t>
      </w:r>
      <w:r w:rsidR="005C06E8" w:rsidRPr="002037A4">
        <w:rPr>
          <w:rFonts w:ascii="Times New Roman" w:hAnsi="Times New Roman" w:cs="Times New Roman"/>
        </w:rPr>
        <w:t>individuals living independently in need of additional support</w:t>
      </w:r>
      <w:r w:rsidRPr="002037A4">
        <w:rPr>
          <w:rFonts w:ascii="Times New Roman" w:hAnsi="Times New Roman" w:cs="Times New Roman"/>
        </w:rPr>
        <w:t>. Enhanced federal funding for this initiative will support three primary initiatives: 1) support for existing programs that provide direct-to</w:t>
      </w:r>
      <w:r w:rsidR="007049DA" w:rsidRPr="002037A4">
        <w:rPr>
          <w:rFonts w:ascii="Times New Roman" w:hAnsi="Times New Roman" w:cs="Times New Roman"/>
        </w:rPr>
        <w:t xml:space="preserve"> </w:t>
      </w:r>
      <w:r w:rsidRPr="002037A4">
        <w:rPr>
          <w:rFonts w:ascii="Times New Roman" w:hAnsi="Times New Roman" w:cs="Times New Roman"/>
        </w:rPr>
        <w:t>consumer </w:t>
      </w:r>
      <w:r w:rsidR="00FC234C" w:rsidRPr="002037A4">
        <w:rPr>
          <w:rFonts w:ascii="Times New Roman" w:hAnsi="Times New Roman" w:cs="Times New Roman"/>
        </w:rPr>
        <w:t>enabling</w:t>
      </w:r>
      <w:r w:rsidRPr="002037A4">
        <w:rPr>
          <w:rFonts w:ascii="Times New Roman" w:hAnsi="Times New Roman" w:cs="Times New Roman"/>
        </w:rPr>
        <w:t> </w:t>
      </w:r>
      <w:r w:rsidR="00FC234C" w:rsidRPr="002037A4">
        <w:rPr>
          <w:rFonts w:ascii="Times New Roman" w:hAnsi="Times New Roman" w:cs="Times New Roman"/>
        </w:rPr>
        <w:t>t</w:t>
      </w:r>
      <w:r w:rsidRPr="002037A4">
        <w:rPr>
          <w:rFonts w:ascii="Times New Roman" w:hAnsi="Times New Roman" w:cs="Times New Roman"/>
        </w:rPr>
        <w:t xml:space="preserve">echnology, including Assistive Technology, Smart Technology, and Communication Devices identified based on individually assessed needs 2) establishment of a learning collaborative which will serve as an online resource data base and direct-to-consumer enabling technology training hub for state providers and staff 3) time limited internet connectivity to promote HCBS and bridge the gap for consumers until federal subsidized initiatives take full effect. Details are as follows: </w:t>
      </w:r>
    </w:p>
    <w:p w14:paraId="7F041FC0" w14:textId="4FD0C576" w:rsidR="00E322EB" w:rsidRDefault="006535B1" w:rsidP="00E322EB">
      <w:pPr>
        <w:pStyle w:val="ListParagraph"/>
        <w:numPr>
          <w:ilvl w:val="0"/>
          <w:numId w:val="49"/>
        </w:numPr>
        <w:rPr>
          <w:b/>
          <w:bCs/>
          <w:sz w:val="22"/>
        </w:rPr>
      </w:pPr>
      <w:r w:rsidRPr="002037A4">
        <w:rPr>
          <w:b/>
          <w:bCs/>
          <w:sz w:val="22"/>
        </w:rPr>
        <w:t>Support for existing programs that provide direct-to consumer enabling technology, including Assistive Technology, Smart Technology, and Communication Devices identified based on individually assessed needs</w:t>
      </w:r>
      <w:r w:rsidR="00E322EB">
        <w:rPr>
          <w:b/>
          <w:bCs/>
          <w:sz w:val="22"/>
        </w:rPr>
        <w:t xml:space="preserve">. </w:t>
      </w:r>
    </w:p>
    <w:p w14:paraId="17343129" w14:textId="77777777" w:rsidR="00E322EB" w:rsidRDefault="00E322EB" w:rsidP="00E322EB">
      <w:pPr>
        <w:pStyle w:val="ListParagraph"/>
        <w:ind w:left="1080"/>
        <w:rPr>
          <w:b/>
          <w:bCs/>
          <w:sz w:val="22"/>
        </w:rPr>
      </w:pPr>
    </w:p>
    <w:p w14:paraId="34828586" w14:textId="2B55E025" w:rsidR="006535B1" w:rsidRPr="002037A4" w:rsidRDefault="006535B1" w:rsidP="006535B1">
      <w:pPr>
        <w:pStyle w:val="ListParagraph"/>
        <w:numPr>
          <w:ilvl w:val="0"/>
          <w:numId w:val="49"/>
        </w:numPr>
        <w:rPr>
          <w:b/>
          <w:bCs/>
          <w:sz w:val="22"/>
        </w:rPr>
      </w:pPr>
      <w:r w:rsidRPr="002037A4">
        <w:rPr>
          <w:b/>
          <w:bCs/>
          <w:sz w:val="22"/>
        </w:rPr>
        <w:t xml:space="preserve">Establishment of a learning collaborative which will serve as an online resource data base and direct-to-consumer enabling technology training hub for state providers and staff </w:t>
      </w:r>
    </w:p>
    <w:p w14:paraId="481DAF0D" w14:textId="083BC415" w:rsidR="006535B1" w:rsidRPr="002037A4" w:rsidRDefault="0001011C" w:rsidP="008F23FC">
      <w:pPr>
        <w:ind w:left="1080"/>
        <w:rPr>
          <w:rFonts w:ascii="Times New Roman" w:hAnsi="Times New Roman" w:cs="Times New Roman"/>
        </w:rPr>
      </w:pPr>
      <w:r w:rsidRPr="002037A4">
        <w:rPr>
          <w:rFonts w:ascii="Times New Roman" w:hAnsi="Times New Roman" w:cs="Times New Roman"/>
        </w:rPr>
        <w:t xml:space="preserve">EOHHS proposes to establish an online learning collaborative that would (1) create a publicly available direct-to-consumer Enabling Technology resource database, (2) create a central listing of existing assistive technology consortiums across the state to present their resources to a wider audience, and (3) establish a central training hub and credentialed training for contracted state providers and state staff. The online learning collaborative also supplements the agency-specific Enabling Technology initiatives by increasing overall capacity and knowledge about Enabling Technologies. </w:t>
      </w:r>
    </w:p>
    <w:p w14:paraId="45A27C40" w14:textId="77777777" w:rsidR="006535B1" w:rsidRPr="002037A4" w:rsidRDefault="006535B1" w:rsidP="006535B1">
      <w:pPr>
        <w:pStyle w:val="ListParagraph"/>
        <w:numPr>
          <w:ilvl w:val="0"/>
          <w:numId w:val="49"/>
        </w:numPr>
        <w:rPr>
          <w:b/>
          <w:bCs/>
          <w:sz w:val="22"/>
        </w:rPr>
      </w:pPr>
      <w:r w:rsidRPr="002037A4">
        <w:rPr>
          <w:b/>
          <w:bCs/>
          <w:sz w:val="22"/>
        </w:rPr>
        <w:t xml:space="preserve">Time limited internet connectivity to promote HCBS and bridge the gap for consumers until federal subsidized initiatives take full effect. </w:t>
      </w:r>
    </w:p>
    <w:p w14:paraId="6F4B0D9C" w14:textId="364E9523" w:rsidR="0001011C" w:rsidRPr="002037A4" w:rsidRDefault="008E3727" w:rsidP="006535B1">
      <w:pPr>
        <w:ind w:left="1080"/>
        <w:rPr>
          <w:rFonts w:ascii="Times New Roman" w:hAnsi="Times New Roman" w:cs="Times New Roman"/>
        </w:rPr>
      </w:pPr>
      <w:r w:rsidRPr="002037A4">
        <w:rPr>
          <w:rFonts w:ascii="Times New Roman" w:hAnsi="Times New Roman" w:cs="Times New Roman"/>
        </w:rPr>
        <w:t xml:space="preserve">This proposal </w:t>
      </w:r>
      <w:r w:rsidR="0042557A">
        <w:rPr>
          <w:rFonts w:ascii="Times New Roman" w:hAnsi="Times New Roman" w:cs="Times New Roman"/>
        </w:rPr>
        <w:t xml:space="preserve">is new from what was </w:t>
      </w:r>
      <w:r w:rsidR="002037A4" w:rsidRPr="002037A4">
        <w:rPr>
          <w:rFonts w:ascii="Times New Roman" w:hAnsi="Times New Roman" w:cs="Times New Roman"/>
        </w:rPr>
        <w:t>submitted</w:t>
      </w:r>
      <w:r w:rsidR="0001011C" w:rsidRPr="002037A4">
        <w:rPr>
          <w:rFonts w:ascii="Times New Roman" w:hAnsi="Times New Roman" w:cs="Times New Roman"/>
        </w:rPr>
        <w:t xml:space="preserve"> to CMS in the October </w:t>
      </w:r>
      <w:r w:rsidR="0042557A">
        <w:rPr>
          <w:rFonts w:ascii="Times New Roman" w:hAnsi="Times New Roman" w:cs="Times New Roman"/>
        </w:rPr>
        <w:t>Q</w:t>
      </w:r>
      <w:r w:rsidR="0001011C" w:rsidRPr="002037A4">
        <w:rPr>
          <w:rFonts w:ascii="Times New Roman" w:hAnsi="Times New Roman" w:cs="Times New Roman"/>
        </w:rPr>
        <w:t xml:space="preserve">uarterly </w:t>
      </w:r>
      <w:r w:rsidR="00C1611B">
        <w:rPr>
          <w:rFonts w:ascii="Times New Roman" w:hAnsi="Times New Roman" w:cs="Times New Roman"/>
        </w:rPr>
        <w:t>Spending Plan</w:t>
      </w:r>
      <w:r w:rsidR="0001011C" w:rsidRPr="002037A4">
        <w:rPr>
          <w:rFonts w:ascii="Times New Roman" w:hAnsi="Times New Roman" w:cs="Times New Roman"/>
        </w:rPr>
        <w:t xml:space="preserve">, EOHHS proposes to pay for short-term internet connectivity to promote HCBS and bridge the gap for consumers until federal subsidized initiatives take full effect. </w:t>
      </w:r>
    </w:p>
    <w:p w14:paraId="670EFEF0" w14:textId="77777777" w:rsidR="007049DA" w:rsidRPr="002037A4" w:rsidRDefault="0001011C" w:rsidP="008F23FC">
      <w:pPr>
        <w:ind w:left="1080"/>
        <w:rPr>
          <w:rFonts w:ascii="Times New Roman" w:hAnsi="Times New Roman" w:cs="Times New Roman"/>
        </w:rPr>
      </w:pPr>
      <w:r w:rsidRPr="002037A4">
        <w:rPr>
          <w:rFonts w:ascii="Times New Roman" w:hAnsi="Times New Roman" w:cs="Times New Roman"/>
        </w:rPr>
        <w:t xml:space="preserve">EOHHS plans to engage a supplier to provide internet for the duration of the ARPA period to each agency’s focus consumer groups. Internet would primarily be provided as part of a “bundle” with devices and training, after an evaluation is done by state agency or contracted vendor staff. Once the evaluation is complete, staff would make a referral to the centralized internet supplier. This initiative supplements the agency-specific Enabling Technology initiatives, as bundling a device that will increase access to HCBS (e.g., telehealth) with internet will increase the likelihood of use. </w:t>
      </w:r>
    </w:p>
    <w:p w14:paraId="354CAEFF" w14:textId="6FBE0207" w:rsidR="007049DA" w:rsidRPr="002037A4" w:rsidRDefault="0001011C" w:rsidP="000E4A73">
      <w:pPr>
        <w:ind w:left="1080"/>
        <w:rPr>
          <w:rFonts w:ascii="Times New Roman" w:hAnsi="Times New Roman" w:cs="Times New Roman"/>
        </w:rPr>
      </w:pPr>
      <w:r w:rsidRPr="002037A4">
        <w:rPr>
          <w:rFonts w:ascii="Times New Roman" w:hAnsi="Times New Roman" w:cs="Times New Roman"/>
        </w:rPr>
        <w:t xml:space="preserve">At the conclusion of the ARPA period, EOHHS intends to build a robust transition strategy to seamlessly off-board consumers to federally subsidized broadband internet to ensure continuity of internet connectivity. </w:t>
      </w:r>
    </w:p>
    <w:p w14:paraId="6B7FEF49" w14:textId="513E61B5" w:rsidR="0083150B" w:rsidRPr="002037A4" w:rsidRDefault="0083150B" w:rsidP="00906DD3">
      <w:pPr>
        <w:rPr>
          <w:rFonts w:ascii="Times New Roman" w:hAnsi="Times New Roman" w:cs="Times New Roman"/>
        </w:rPr>
      </w:pPr>
    </w:p>
    <w:p w14:paraId="61373ADD" w14:textId="2CAC3BD7" w:rsidR="004C5101" w:rsidRPr="002037A4" w:rsidRDefault="004C5101" w:rsidP="004C5101">
      <w:pPr>
        <w:pStyle w:val="Heading1"/>
        <w:spacing w:before="0" w:line="240" w:lineRule="auto"/>
        <w:contextualSpacing/>
        <w:rPr>
          <w:rFonts w:ascii="Times New Roman" w:hAnsi="Times New Roman" w:cs="Times New Roman"/>
        </w:rPr>
      </w:pPr>
      <w:r w:rsidRPr="002037A4">
        <w:rPr>
          <w:rFonts w:ascii="Times New Roman" w:hAnsi="Times New Roman" w:cs="Times New Roman"/>
        </w:rPr>
        <w:t xml:space="preserve">Massachusetts’ Response to CMS’ Request for Additional Information </w:t>
      </w:r>
    </w:p>
    <w:p w14:paraId="2BB109EB" w14:textId="41D6528A" w:rsidR="0083150B" w:rsidRPr="002037A4" w:rsidRDefault="0083150B" w:rsidP="00906DD3">
      <w:pPr>
        <w:rPr>
          <w:rFonts w:ascii="Times New Roman" w:hAnsi="Times New Roman" w:cs="Times New Roman"/>
        </w:rPr>
      </w:pPr>
    </w:p>
    <w:p w14:paraId="7BA30744" w14:textId="0A4F6ECD" w:rsidR="00B87C01" w:rsidRPr="002037A4" w:rsidRDefault="000878B9" w:rsidP="00B87C01">
      <w:pPr>
        <w:rPr>
          <w:rFonts w:ascii="Times New Roman" w:hAnsi="Times New Roman" w:cs="Times New Roman"/>
        </w:rPr>
      </w:pPr>
      <w:r w:rsidRPr="002037A4">
        <w:rPr>
          <w:rFonts w:ascii="Times New Roman" w:hAnsi="Times New Roman" w:cs="Times New Roman"/>
        </w:rPr>
        <w:t>On, February 7</w:t>
      </w:r>
      <w:r w:rsidRPr="002037A4">
        <w:rPr>
          <w:rFonts w:ascii="Times New Roman" w:hAnsi="Times New Roman" w:cs="Times New Roman"/>
          <w:vertAlign w:val="superscript"/>
        </w:rPr>
        <w:t>th</w:t>
      </w:r>
      <w:r w:rsidRPr="002037A4">
        <w:rPr>
          <w:rFonts w:ascii="Times New Roman" w:hAnsi="Times New Roman" w:cs="Times New Roman"/>
        </w:rPr>
        <w:t>, 2022, Massachusetts received a letter from CMS granting Partial Approval for Massachusetts’ federal fiscal year 2022 quarter 2 spending plan and narrative. The letter stated that full approval of the spending plan and narrative was conditioned upon</w:t>
      </w:r>
      <w:r w:rsidR="0007772A">
        <w:rPr>
          <w:rFonts w:ascii="Times New Roman" w:hAnsi="Times New Roman" w:cs="Times New Roman"/>
        </w:rPr>
        <w:t xml:space="preserve"> providing additional information as </w:t>
      </w:r>
      <w:r w:rsidRPr="002037A4">
        <w:rPr>
          <w:rFonts w:ascii="Times New Roman" w:hAnsi="Times New Roman" w:cs="Times New Roman"/>
        </w:rPr>
        <w:t xml:space="preserve">described below and upon the state’s continued compliance with program requirements as stated in SMDL #21-003.  </w:t>
      </w:r>
      <w:r w:rsidR="00B87C01" w:rsidRPr="002037A4">
        <w:rPr>
          <w:rFonts w:ascii="Times New Roman" w:hAnsi="Times New Roman" w:cs="Times New Roman"/>
          <w:b/>
          <w:bCs/>
        </w:rPr>
        <w:t xml:space="preserve">With this additional information, Massachusetts requests CMS approval as to whether these activities or uses of funds are approvable under ARP section 9817. </w:t>
      </w:r>
    </w:p>
    <w:p w14:paraId="1D150FE4" w14:textId="720C1EA1" w:rsidR="000878B9" w:rsidRPr="002037A4" w:rsidRDefault="000878B9" w:rsidP="00906DD3">
      <w:pPr>
        <w:rPr>
          <w:rFonts w:ascii="Times New Roman" w:hAnsi="Times New Roman" w:cs="Times New Roman"/>
        </w:rPr>
      </w:pPr>
      <w:r w:rsidRPr="002037A4">
        <w:rPr>
          <w:rFonts w:ascii="Times New Roman" w:hAnsi="Times New Roman" w:cs="Times New Roman"/>
        </w:rPr>
        <w:t xml:space="preserve">In response, please see below for additional information as requested by CMS. </w:t>
      </w:r>
    </w:p>
    <w:p w14:paraId="62F708C7" w14:textId="77777777" w:rsidR="000878B9" w:rsidRPr="002037A4" w:rsidRDefault="000878B9" w:rsidP="000370A6">
      <w:pPr>
        <w:numPr>
          <w:ilvl w:val="0"/>
          <w:numId w:val="47"/>
        </w:numPr>
        <w:rPr>
          <w:rFonts w:ascii="Times New Roman" w:hAnsi="Times New Roman" w:cs="Times New Roman"/>
        </w:rPr>
      </w:pPr>
      <w:r w:rsidRPr="002037A4">
        <w:rPr>
          <w:rFonts w:ascii="Times New Roman" w:hAnsi="Times New Roman" w:cs="Times New Roman"/>
          <w:b/>
          <w:bCs/>
        </w:rPr>
        <w:t>Clearly indicate whether the following activities are targeted at providers delivering services that are listed in Appendix B of the SMDL or that could be listed in Appendix B (e.g., behavioral health services that are covered under another benefit but could be covered under the rehabilitative services benefit) or focused on services that are listed in Appendix B or that could be listed in Appendix B: </w:t>
      </w:r>
      <w:r w:rsidRPr="002037A4">
        <w:rPr>
          <w:rFonts w:ascii="Times New Roman" w:hAnsi="Times New Roman" w:cs="Times New Roman"/>
        </w:rPr>
        <w:t> </w:t>
      </w:r>
    </w:p>
    <w:p w14:paraId="25176F5B" w14:textId="77777777" w:rsidR="000370A6" w:rsidRPr="002037A4" w:rsidRDefault="000878B9" w:rsidP="000370A6">
      <w:pPr>
        <w:numPr>
          <w:ilvl w:val="1"/>
          <w:numId w:val="47"/>
        </w:numPr>
        <w:rPr>
          <w:rFonts w:ascii="Times New Roman" w:hAnsi="Times New Roman" w:cs="Times New Roman"/>
        </w:rPr>
      </w:pPr>
      <w:r w:rsidRPr="002037A4">
        <w:rPr>
          <w:rFonts w:ascii="Times New Roman" w:hAnsi="Times New Roman" w:cs="Times New Roman"/>
          <w:b/>
          <w:bCs/>
        </w:rPr>
        <w:t xml:space="preserve">Extended Payment Enhancements for Emergency Recruitment and </w:t>
      </w:r>
      <w:proofErr w:type="gramStart"/>
      <w:r w:rsidRPr="002037A4">
        <w:rPr>
          <w:rFonts w:ascii="Times New Roman" w:hAnsi="Times New Roman" w:cs="Times New Roman"/>
          <w:b/>
          <w:bCs/>
        </w:rPr>
        <w:t>Retention;</w:t>
      </w:r>
      <w:proofErr w:type="gramEnd"/>
      <w:r w:rsidRPr="002037A4">
        <w:rPr>
          <w:rFonts w:ascii="Times New Roman" w:hAnsi="Times New Roman" w:cs="Times New Roman"/>
          <w:b/>
          <w:bCs/>
        </w:rPr>
        <w:t xml:space="preserve"> </w:t>
      </w:r>
      <w:r w:rsidRPr="002037A4">
        <w:rPr>
          <w:rFonts w:ascii="Times New Roman" w:hAnsi="Times New Roman" w:cs="Times New Roman"/>
        </w:rPr>
        <w:t> </w:t>
      </w:r>
    </w:p>
    <w:p w14:paraId="5EEE8BE1" w14:textId="7DF28507" w:rsidR="000878B9" w:rsidRPr="002037A4" w:rsidRDefault="000878B9" w:rsidP="007306DF">
      <w:pPr>
        <w:ind w:left="1440"/>
        <w:rPr>
          <w:rFonts w:ascii="Times New Roman" w:hAnsi="Times New Roman" w:cs="Times New Roman"/>
        </w:rPr>
      </w:pPr>
      <w:r w:rsidRPr="002037A4">
        <w:rPr>
          <w:rFonts w:ascii="Times New Roman" w:hAnsi="Times New Roman" w:cs="Times New Roman"/>
        </w:rPr>
        <w:t>This initiative is targeted at providers</w:t>
      </w:r>
      <w:r w:rsidR="003D19E0">
        <w:rPr>
          <w:rFonts w:ascii="Times New Roman" w:hAnsi="Times New Roman" w:cs="Times New Roman"/>
        </w:rPr>
        <w:t xml:space="preserve"> as referenced in </w:t>
      </w:r>
      <w:hyperlink r:id="rId17" w:history="1">
        <w:r w:rsidR="00D13631" w:rsidRPr="00A24842">
          <w:rPr>
            <w:rStyle w:val="Hyperlink"/>
            <w:rFonts w:ascii="Times New Roman" w:hAnsi="Times New Roman" w:cs="Times New Roman"/>
          </w:rPr>
          <w:t>101 CMR 447.00: Rates for Certain Home- and Community-based Services</w:t>
        </w:r>
      </w:hyperlink>
      <w:r w:rsidR="00D13631" w:rsidRPr="00D13631">
        <w:rPr>
          <w:rFonts w:ascii="Times New Roman" w:hAnsi="Times New Roman" w:cs="Times New Roman"/>
        </w:rPr>
        <w:t xml:space="preserve"> Related to Section 9817 of the American Rescue Plan Act</w:t>
      </w:r>
      <w:r w:rsidRPr="002037A4">
        <w:rPr>
          <w:rFonts w:ascii="Times New Roman" w:hAnsi="Times New Roman" w:cs="Times New Roman"/>
        </w:rPr>
        <w:t xml:space="preserve"> </w:t>
      </w:r>
      <w:r w:rsidR="00B87C01" w:rsidRPr="002037A4">
        <w:rPr>
          <w:rFonts w:ascii="Times New Roman" w:hAnsi="Times New Roman" w:cs="Times New Roman"/>
        </w:rPr>
        <w:t>delivering</w:t>
      </w:r>
      <w:r w:rsidR="00D13631">
        <w:rPr>
          <w:rFonts w:ascii="Times New Roman" w:hAnsi="Times New Roman" w:cs="Times New Roman"/>
        </w:rPr>
        <w:t>. These providers deliver services such as home health, person</w:t>
      </w:r>
      <w:r w:rsidR="00A24842">
        <w:rPr>
          <w:rFonts w:ascii="Times New Roman" w:hAnsi="Times New Roman" w:cs="Times New Roman"/>
        </w:rPr>
        <w:t>al</w:t>
      </w:r>
      <w:r w:rsidR="00D13631">
        <w:rPr>
          <w:rFonts w:ascii="Times New Roman" w:hAnsi="Times New Roman" w:cs="Times New Roman"/>
        </w:rPr>
        <w:t xml:space="preserve"> care</w:t>
      </w:r>
      <w:r w:rsidR="00A24842">
        <w:rPr>
          <w:rFonts w:ascii="Times New Roman" w:hAnsi="Times New Roman" w:cs="Times New Roman"/>
        </w:rPr>
        <w:t xml:space="preserve">, case management and other </w:t>
      </w:r>
      <w:r w:rsidR="00B87C01" w:rsidRPr="002037A4">
        <w:rPr>
          <w:rFonts w:ascii="Times New Roman" w:hAnsi="Times New Roman" w:cs="Times New Roman"/>
        </w:rPr>
        <w:t xml:space="preserve">services that are </w:t>
      </w:r>
      <w:r w:rsidRPr="002037A4">
        <w:rPr>
          <w:rFonts w:ascii="Times New Roman" w:hAnsi="Times New Roman" w:cs="Times New Roman"/>
        </w:rPr>
        <w:t>listed in Appendix B. </w:t>
      </w:r>
    </w:p>
    <w:p w14:paraId="007928B5" w14:textId="77777777" w:rsidR="000878B9" w:rsidRPr="002037A4" w:rsidRDefault="000878B9" w:rsidP="000370A6">
      <w:pPr>
        <w:numPr>
          <w:ilvl w:val="1"/>
          <w:numId w:val="47"/>
        </w:numPr>
        <w:rPr>
          <w:rFonts w:ascii="Times New Roman" w:hAnsi="Times New Roman" w:cs="Times New Roman"/>
        </w:rPr>
      </w:pPr>
      <w:r w:rsidRPr="002037A4">
        <w:rPr>
          <w:rFonts w:ascii="Times New Roman" w:hAnsi="Times New Roman" w:cs="Times New Roman"/>
          <w:b/>
          <w:bCs/>
        </w:rPr>
        <w:t xml:space="preserve">HCBS “Call to Care” Recruitment </w:t>
      </w:r>
      <w:proofErr w:type="gramStart"/>
      <w:r w:rsidRPr="002037A4">
        <w:rPr>
          <w:rFonts w:ascii="Times New Roman" w:hAnsi="Times New Roman" w:cs="Times New Roman"/>
          <w:b/>
          <w:bCs/>
        </w:rPr>
        <w:t>Campaign</w:t>
      </w:r>
      <w:r w:rsidRPr="002037A4">
        <w:rPr>
          <w:rFonts w:ascii="Times New Roman" w:hAnsi="Times New Roman" w:cs="Times New Roman"/>
        </w:rPr>
        <w:t>;</w:t>
      </w:r>
      <w:proofErr w:type="gramEnd"/>
      <w:r w:rsidRPr="002037A4">
        <w:rPr>
          <w:rFonts w:ascii="Times New Roman" w:hAnsi="Times New Roman" w:cs="Times New Roman"/>
        </w:rPr>
        <w:t xml:space="preserve">  </w:t>
      </w:r>
    </w:p>
    <w:p w14:paraId="57B1589A" w14:textId="18F8B1CF" w:rsidR="00B87C01" w:rsidRPr="002037A4" w:rsidRDefault="00B87C01" w:rsidP="007306DF">
      <w:pPr>
        <w:ind w:left="1440"/>
        <w:rPr>
          <w:rFonts w:ascii="Times New Roman" w:hAnsi="Times New Roman" w:cs="Times New Roman"/>
        </w:rPr>
      </w:pPr>
      <w:r w:rsidRPr="002037A4">
        <w:rPr>
          <w:rFonts w:ascii="Times New Roman" w:hAnsi="Times New Roman" w:cs="Times New Roman"/>
        </w:rPr>
        <w:t xml:space="preserve">This initiative is targeted at providers delivering </w:t>
      </w:r>
      <w:r w:rsidR="00A24842">
        <w:rPr>
          <w:rFonts w:ascii="Times New Roman" w:hAnsi="Times New Roman" w:cs="Times New Roman"/>
        </w:rPr>
        <w:t xml:space="preserve">services such as home health, personal care, case management, and other </w:t>
      </w:r>
      <w:r w:rsidRPr="002037A4">
        <w:rPr>
          <w:rFonts w:ascii="Times New Roman" w:hAnsi="Times New Roman" w:cs="Times New Roman"/>
        </w:rPr>
        <w:t>services that are listed in Appendix B. </w:t>
      </w:r>
    </w:p>
    <w:p w14:paraId="7F9CF640" w14:textId="77777777" w:rsidR="00A24842" w:rsidRDefault="000878B9" w:rsidP="00A24842">
      <w:pPr>
        <w:numPr>
          <w:ilvl w:val="1"/>
          <w:numId w:val="47"/>
        </w:numPr>
        <w:rPr>
          <w:rFonts w:ascii="Times New Roman" w:hAnsi="Times New Roman" w:cs="Times New Roman"/>
        </w:rPr>
      </w:pPr>
      <w:r w:rsidRPr="002037A4">
        <w:rPr>
          <w:rFonts w:ascii="Times New Roman" w:hAnsi="Times New Roman" w:cs="Times New Roman"/>
          <w:b/>
          <w:bCs/>
        </w:rPr>
        <w:t xml:space="preserve">Workforce Innovation &amp; Technical Assistance Grant </w:t>
      </w:r>
      <w:proofErr w:type="gramStart"/>
      <w:r w:rsidRPr="002037A4">
        <w:rPr>
          <w:rFonts w:ascii="Times New Roman" w:hAnsi="Times New Roman" w:cs="Times New Roman"/>
          <w:b/>
          <w:bCs/>
        </w:rPr>
        <w:t>Program;</w:t>
      </w:r>
      <w:proofErr w:type="gramEnd"/>
      <w:r w:rsidRPr="002037A4">
        <w:rPr>
          <w:rFonts w:ascii="Times New Roman" w:hAnsi="Times New Roman" w:cs="Times New Roman"/>
          <w:b/>
          <w:bCs/>
        </w:rPr>
        <w:t xml:space="preserve"> </w:t>
      </w:r>
      <w:r w:rsidRPr="002037A4">
        <w:rPr>
          <w:rFonts w:ascii="Times New Roman" w:hAnsi="Times New Roman" w:cs="Times New Roman"/>
        </w:rPr>
        <w:t> </w:t>
      </w:r>
    </w:p>
    <w:p w14:paraId="7A77E466" w14:textId="69D0ED5E" w:rsidR="00A24842" w:rsidRPr="00A24842" w:rsidRDefault="00A24842" w:rsidP="00A24842">
      <w:pPr>
        <w:ind w:left="1440"/>
        <w:rPr>
          <w:rFonts w:ascii="Times New Roman" w:hAnsi="Times New Roman" w:cs="Times New Roman"/>
        </w:rPr>
      </w:pPr>
      <w:r w:rsidRPr="00A24842">
        <w:rPr>
          <w:rFonts w:ascii="Times New Roman" w:hAnsi="Times New Roman" w:cs="Times New Roman"/>
        </w:rPr>
        <w:t>This initiative is targeted at providers delivering services such as home health, personal care, case management, and other services that are listed in Appendix B. </w:t>
      </w:r>
    </w:p>
    <w:p w14:paraId="4D5D148E" w14:textId="77777777" w:rsidR="000878B9" w:rsidRPr="002037A4" w:rsidRDefault="000878B9" w:rsidP="000370A6">
      <w:pPr>
        <w:numPr>
          <w:ilvl w:val="1"/>
          <w:numId w:val="47"/>
        </w:numPr>
        <w:rPr>
          <w:rFonts w:ascii="Times New Roman" w:hAnsi="Times New Roman" w:cs="Times New Roman"/>
        </w:rPr>
      </w:pPr>
      <w:r w:rsidRPr="002037A4">
        <w:rPr>
          <w:rFonts w:ascii="Times New Roman" w:hAnsi="Times New Roman" w:cs="Times New Roman"/>
          <w:b/>
          <w:bCs/>
        </w:rPr>
        <w:t xml:space="preserve">Provider Technology Improvement </w:t>
      </w:r>
      <w:proofErr w:type="gramStart"/>
      <w:r w:rsidRPr="002037A4">
        <w:rPr>
          <w:rFonts w:ascii="Times New Roman" w:hAnsi="Times New Roman" w:cs="Times New Roman"/>
          <w:b/>
          <w:bCs/>
        </w:rPr>
        <w:t>Grant;</w:t>
      </w:r>
      <w:proofErr w:type="gramEnd"/>
      <w:r w:rsidRPr="002037A4">
        <w:rPr>
          <w:rFonts w:ascii="Times New Roman" w:hAnsi="Times New Roman" w:cs="Times New Roman"/>
          <w:b/>
          <w:bCs/>
        </w:rPr>
        <w:t xml:space="preserve"> </w:t>
      </w:r>
      <w:r w:rsidRPr="002037A4">
        <w:rPr>
          <w:rFonts w:ascii="Times New Roman" w:hAnsi="Times New Roman" w:cs="Times New Roman"/>
        </w:rPr>
        <w:t> </w:t>
      </w:r>
    </w:p>
    <w:p w14:paraId="4087548F" w14:textId="3920AFB2" w:rsidR="00B87C01" w:rsidRPr="00A24842" w:rsidRDefault="00A24842" w:rsidP="00A24842">
      <w:pPr>
        <w:ind w:left="1440"/>
        <w:rPr>
          <w:rFonts w:ascii="Times New Roman" w:hAnsi="Times New Roman" w:cs="Times New Roman"/>
        </w:rPr>
      </w:pPr>
      <w:r w:rsidRPr="00A24842">
        <w:rPr>
          <w:rFonts w:ascii="Times New Roman" w:hAnsi="Times New Roman" w:cs="Times New Roman"/>
        </w:rPr>
        <w:t>This initiative is targeted at providers delivering services such as home health, personal care, case management, and other services that are listed in Appendix B. </w:t>
      </w:r>
    </w:p>
    <w:p w14:paraId="39BCAA84" w14:textId="77777777" w:rsidR="000370A6" w:rsidRPr="002037A4" w:rsidRDefault="000878B9" w:rsidP="000370A6">
      <w:pPr>
        <w:numPr>
          <w:ilvl w:val="1"/>
          <w:numId w:val="47"/>
        </w:numPr>
        <w:rPr>
          <w:rFonts w:ascii="Times New Roman" w:hAnsi="Times New Roman" w:cs="Times New Roman"/>
        </w:rPr>
      </w:pPr>
      <w:r w:rsidRPr="002037A4">
        <w:rPr>
          <w:rFonts w:ascii="Times New Roman" w:hAnsi="Times New Roman" w:cs="Times New Roman"/>
          <w:b/>
          <w:bCs/>
        </w:rPr>
        <w:t xml:space="preserve">Electronic Portable Order for Life-Sustaining Treatment (ePOLST): Program </w:t>
      </w:r>
      <w:proofErr w:type="gramStart"/>
      <w:r w:rsidRPr="002037A4">
        <w:rPr>
          <w:rFonts w:ascii="Times New Roman" w:hAnsi="Times New Roman" w:cs="Times New Roman"/>
          <w:b/>
          <w:bCs/>
        </w:rPr>
        <w:t>Startup;</w:t>
      </w:r>
      <w:proofErr w:type="gramEnd"/>
      <w:r w:rsidRPr="002037A4">
        <w:rPr>
          <w:rFonts w:ascii="Times New Roman" w:hAnsi="Times New Roman" w:cs="Times New Roman"/>
          <w:b/>
          <w:bCs/>
        </w:rPr>
        <w:t xml:space="preserve"> </w:t>
      </w:r>
      <w:r w:rsidRPr="002037A4">
        <w:rPr>
          <w:rFonts w:ascii="Times New Roman" w:hAnsi="Times New Roman" w:cs="Times New Roman"/>
        </w:rPr>
        <w:t> </w:t>
      </w:r>
    </w:p>
    <w:p w14:paraId="6D23DF11" w14:textId="4EDE8E0D" w:rsidR="00431CE3" w:rsidRDefault="000878B9" w:rsidP="007306DF">
      <w:pPr>
        <w:ind w:left="1440"/>
        <w:rPr>
          <w:rFonts w:ascii="Times New Roman" w:hAnsi="Times New Roman" w:cs="Times New Roman"/>
        </w:rPr>
      </w:pPr>
      <w:r w:rsidRPr="002037A4">
        <w:rPr>
          <w:rFonts w:ascii="Times New Roman" w:hAnsi="Times New Roman" w:cs="Times New Roman"/>
        </w:rPr>
        <w:t>The Electronic Portable Order for Life-Sustaining Treatment (ePOLST)</w:t>
      </w:r>
      <w:r w:rsidR="00C46D41">
        <w:rPr>
          <w:rFonts w:ascii="Times New Roman" w:hAnsi="Times New Roman" w:cs="Times New Roman"/>
        </w:rPr>
        <w:t xml:space="preserve"> initiative </w:t>
      </w:r>
      <w:r w:rsidRPr="002037A4">
        <w:rPr>
          <w:rFonts w:ascii="Times New Roman" w:hAnsi="Times New Roman" w:cs="Times New Roman"/>
        </w:rPr>
        <w:t>will establish an electronic registry for POLST forms</w:t>
      </w:r>
      <w:r w:rsidR="00C46D41">
        <w:rPr>
          <w:rFonts w:ascii="Times New Roman" w:hAnsi="Times New Roman" w:cs="Times New Roman"/>
        </w:rPr>
        <w:t xml:space="preserve">. One goal of this initiative is </w:t>
      </w:r>
      <w:r w:rsidR="00C46D41" w:rsidRPr="002037A4">
        <w:rPr>
          <w:rFonts w:ascii="Times New Roman" w:hAnsi="Times New Roman" w:cs="Times New Roman"/>
        </w:rPr>
        <w:t xml:space="preserve">to </w:t>
      </w:r>
      <w:r w:rsidR="00431CE3">
        <w:rPr>
          <w:rFonts w:ascii="Times New Roman" w:hAnsi="Times New Roman" w:cs="Times New Roman"/>
        </w:rPr>
        <w:t xml:space="preserve">strengthen, enhance and expand </w:t>
      </w:r>
      <w:r w:rsidR="00C46D41" w:rsidRPr="002037A4">
        <w:rPr>
          <w:rFonts w:ascii="Times New Roman" w:hAnsi="Times New Roman" w:cs="Times New Roman"/>
        </w:rPr>
        <w:t xml:space="preserve">access to and utilization of </w:t>
      </w:r>
      <w:r w:rsidR="00495C4F">
        <w:rPr>
          <w:rFonts w:ascii="Times New Roman" w:hAnsi="Times New Roman" w:cs="Times New Roman"/>
        </w:rPr>
        <w:t xml:space="preserve">MassHealth </w:t>
      </w:r>
      <w:r w:rsidR="00C46D41">
        <w:rPr>
          <w:rFonts w:ascii="Times New Roman" w:hAnsi="Times New Roman" w:cs="Times New Roman"/>
        </w:rPr>
        <w:t>HCBS</w:t>
      </w:r>
      <w:r w:rsidR="003C7455">
        <w:rPr>
          <w:rFonts w:ascii="Times New Roman" w:hAnsi="Times New Roman" w:cs="Times New Roman"/>
        </w:rPr>
        <w:t xml:space="preserve"> services (those listed in Appendix B)</w:t>
      </w:r>
      <w:r w:rsidR="00C46D41">
        <w:rPr>
          <w:rFonts w:ascii="Times New Roman" w:hAnsi="Times New Roman" w:cs="Times New Roman"/>
        </w:rPr>
        <w:t xml:space="preserve"> through increased access to an individual’s treatment preferences</w:t>
      </w:r>
      <w:r w:rsidR="00C46D41" w:rsidRPr="002037A4">
        <w:rPr>
          <w:rFonts w:ascii="Times New Roman" w:hAnsi="Times New Roman" w:cs="Times New Roman"/>
        </w:rPr>
        <w:t xml:space="preserve">. </w:t>
      </w:r>
    </w:p>
    <w:p w14:paraId="07B396FA" w14:textId="6EA5E3DF" w:rsidR="000370A6" w:rsidRPr="002037A4" w:rsidRDefault="00C46D41" w:rsidP="007306DF">
      <w:pPr>
        <w:ind w:left="1440"/>
        <w:rPr>
          <w:rFonts w:ascii="Times New Roman" w:hAnsi="Times New Roman" w:cs="Times New Roman"/>
        </w:rPr>
      </w:pPr>
      <w:r>
        <w:rPr>
          <w:rFonts w:ascii="Times New Roman" w:hAnsi="Times New Roman" w:cs="Times New Roman"/>
        </w:rPr>
        <w:t>Through</w:t>
      </w:r>
      <w:r w:rsidR="000878B9" w:rsidRPr="002037A4">
        <w:rPr>
          <w:rFonts w:ascii="Times New Roman" w:hAnsi="Times New Roman" w:cs="Times New Roman"/>
        </w:rPr>
        <w:t xml:space="preserve"> ePOLST </w:t>
      </w:r>
      <w:r>
        <w:rPr>
          <w:rFonts w:ascii="Times New Roman" w:hAnsi="Times New Roman" w:cs="Times New Roman"/>
        </w:rPr>
        <w:t xml:space="preserve">Massachusetts seeks to promote the reduction of </w:t>
      </w:r>
      <w:r w:rsidR="000878B9" w:rsidRPr="002037A4">
        <w:rPr>
          <w:rFonts w:ascii="Times New Roman" w:hAnsi="Times New Roman" w:cs="Times New Roman"/>
        </w:rPr>
        <w:t xml:space="preserve">unwanted and unnecessary acute and institutionalized care </w:t>
      </w:r>
      <w:r>
        <w:rPr>
          <w:rFonts w:ascii="Times New Roman" w:hAnsi="Times New Roman" w:cs="Times New Roman"/>
        </w:rPr>
        <w:t>and</w:t>
      </w:r>
      <w:r w:rsidR="000878B9" w:rsidRPr="002037A4">
        <w:rPr>
          <w:rFonts w:ascii="Times New Roman" w:hAnsi="Times New Roman" w:cs="Times New Roman"/>
        </w:rPr>
        <w:t xml:space="preserve"> </w:t>
      </w:r>
      <w:r w:rsidR="00495C4F">
        <w:rPr>
          <w:rFonts w:ascii="Times New Roman" w:hAnsi="Times New Roman" w:cs="Times New Roman"/>
        </w:rPr>
        <w:t>promote the ability for i</w:t>
      </w:r>
      <w:r w:rsidR="000878B9" w:rsidRPr="002037A4">
        <w:rPr>
          <w:rFonts w:ascii="Times New Roman" w:hAnsi="Times New Roman" w:cs="Times New Roman"/>
        </w:rPr>
        <w:t>ndividuals to live their last year of life in the setting of their choice, which is often in their own home or community. </w:t>
      </w:r>
      <w:r>
        <w:rPr>
          <w:rFonts w:ascii="Times New Roman" w:hAnsi="Times New Roman" w:cs="Times New Roman"/>
        </w:rPr>
        <w:t>Through</w:t>
      </w:r>
      <w:r w:rsidR="000878B9" w:rsidRPr="002037A4">
        <w:rPr>
          <w:rFonts w:ascii="Times New Roman" w:hAnsi="Times New Roman" w:cs="Times New Roman"/>
        </w:rPr>
        <w:t xml:space="preserve"> ePOLST </w:t>
      </w:r>
      <w:r w:rsidR="00495C4F">
        <w:rPr>
          <w:rFonts w:ascii="Times New Roman" w:hAnsi="Times New Roman" w:cs="Times New Roman"/>
        </w:rPr>
        <w:t xml:space="preserve">MassHealth </w:t>
      </w:r>
      <w:r w:rsidR="000878B9" w:rsidRPr="002037A4">
        <w:rPr>
          <w:rFonts w:ascii="Times New Roman" w:hAnsi="Times New Roman" w:cs="Times New Roman"/>
        </w:rPr>
        <w:t xml:space="preserve">HCBS providers </w:t>
      </w:r>
      <w:r>
        <w:rPr>
          <w:rFonts w:ascii="Times New Roman" w:hAnsi="Times New Roman" w:cs="Times New Roman"/>
        </w:rPr>
        <w:t>will have increased information and access to an individual’s</w:t>
      </w:r>
      <w:r w:rsidR="000878B9" w:rsidRPr="002037A4">
        <w:rPr>
          <w:rFonts w:ascii="Times New Roman" w:hAnsi="Times New Roman" w:cs="Times New Roman"/>
        </w:rPr>
        <w:t xml:space="preserve"> wishes to stay in </w:t>
      </w:r>
      <w:r>
        <w:rPr>
          <w:rFonts w:ascii="Times New Roman" w:hAnsi="Times New Roman" w:cs="Times New Roman"/>
        </w:rPr>
        <w:t xml:space="preserve">the </w:t>
      </w:r>
      <w:r w:rsidR="000878B9" w:rsidRPr="002037A4">
        <w:rPr>
          <w:rFonts w:ascii="Times New Roman" w:hAnsi="Times New Roman" w:cs="Times New Roman"/>
        </w:rPr>
        <w:t>community</w:t>
      </w:r>
      <w:r>
        <w:rPr>
          <w:rFonts w:ascii="Times New Roman" w:hAnsi="Times New Roman" w:cs="Times New Roman"/>
        </w:rPr>
        <w:t xml:space="preserve">, thus promoting and strengthening access </w:t>
      </w:r>
      <w:r w:rsidR="00495C4F">
        <w:rPr>
          <w:rFonts w:ascii="Times New Roman" w:hAnsi="Times New Roman" w:cs="Times New Roman"/>
        </w:rPr>
        <w:t xml:space="preserve">and utilization of </w:t>
      </w:r>
      <w:r>
        <w:rPr>
          <w:rFonts w:ascii="Times New Roman" w:hAnsi="Times New Roman" w:cs="Times New Roman"/>
        </w:rPr>
        <w:t>M</w:t>
      </w:r>
      <w:r w:rsidR="00495C4F">
        <w:rPr>
          <w:rFonts w:ascii="Times New Roman" w:hAnsi="Times New Roman" w:cs="Times New Roman"/>
        </w:rPr>
        <w:t>assHealth</w:t>
      </w:r>
      <w:r>
        <w:rPr>
          <w:rFonts w:ascii="Times New Roman" w:hAnsi="Times New Roman" w:cs="Times New Roman"/>
        </w:rPr>
        <w:t xml:space="preserve"> HCBS services.</w:t>
      </w:r>
    </w:p>
    <w:p w14:paraId="35F92FA0" w14:textId="448F77F8" w:rsidR="000370A6" w:rsidRPr="002037A4" w:rsidRDefault="000878B9" w:rsidP="000370A6">
      <w:pPr>
        <w:numPr>
          <w:ilvl w:val="1"/>
          <w:numId w:val="47"/>
        </w:numPr>
        <w:rPr>
          <w:rFonts w:ascii="Times New Roman" w:hAnsi="Times New Roman" w:cs="Times New Roman"/>
        </w:rPr>
      </w:pPr>
      <w:r w:rsidRPr="28CDE169">
        <w:rPr>
          <w:rFonts w:ascii="Times New Roman" w:hAnsi="Times New Roman" w:cs="Times New Roman"/>
          <w:b/>
          <w:bCs/>
        </w:rPr>
        <w:t xml:space="preserve">Transitional Residential Services for Persons with ASD and Behavioral Health </w:t>
      </w:r>
      <w:r w:rsidR="00D07BAD" w:rsidRPr="28CDE169">
        <w:rPr>
          <w:rFonts w:ascii="Times New Roman" w:hAnsi="Times New Roman" w:cs="Times New Roman"/>
          <w:b/>
          <w:bCs/>
        </w:rPr>
        <w:t>Diagnoses.</w:t>
      </w:r>
      <w:r w:rsidRPr="28CDE169">
        <w:rPr>
          <w:rFonts w:ascii="Times New Roman" w:hAnsi="Times New Roman" w:cs="Times New Roman"/>
          <w:b/>
          <w:bCs/>
        </w:rPr>
        <w:t xml:space="preserve"> </w:t>
      </w:r>
      <w:r w:rsidRPr="28CDE169">
        <w:rPr>
          <w:rFonts w:ascii="Times New Roman" w:hAnsi="Times New Roman" w:cs="Times New Roman"/>
        </w:rPr>
        <w:t> </w:t>
      </w:r>
    </w:p>
    <w:p w14:paraId="22C3B889" w14:textId="0038A66E" w:rsidR="00B87C01" w:rsidRPr="002037A4" w:rsidRDefault="00B87C01" w:rsidP="007306DF">
      <w:pPr>
        <w:ind w:left="1440"/>
        <w:rPr>
          <w:rFonts w:ascii="Times New Roman" w:hAnsi="Times New Roman" w:cs="Times New Roman"/>
        </w:rPr>
      </w:pPr>
      <w:r w:rsidRPr="002037A4">
        <w:rPr>
          <w:rFonts w:ascii="Times New Roman" w:hAnsi="Times New Roman" w:cs="Times New Roman"/>
        </w:rPr>
        <w:t>This initiative is targeted at providers delivering</w:t>
      </w:r>
      <w:r w:rsidR="000D06F3">
        <w:rPr>
          <w:rFonts w:ascii="Times New Roman" w:hAnsi="Times New Roman" w:cs="Times New Roman"/>
        </w:rPr>
        <w:t xml:space="preserve"> services in Appendix B, specifically services under the HCBS 1915i waiver, Section 1115 </w:t>
      </w:r>
      <w:proofErr w:type="gramStart"/>
      <w:r w:rsidR="000D06F3">
        <w:rPr>
          <w:rFonts w:ascii="Times New Roman" w:hAnsi="Times New Roman" w:cs="Times New Roman"/>
        </w:rPr>
        <w:t>waiver</w:t>
      </w:r>
      <w:proofErr w:type="gramEnd"/>
      <w:r w:rsidR="000D06F3">
        <w:rPr>
          <w:rFonts w:ascii="Times New Roman" w:hAnsi="Times New Roman" w:cs="Times New Roman"/>
        </w:rPr>
        <w:t xml:space="preserve"> and services such as targeted case management and rehabilitation services</w:t>
      </w:r>
      <w:r w:rsidRPr="002037A4">
        <w:rPr>
          <w:rFonts w:ascii="Times New Roman" w:hAnsi="Times New Roman" w:cs="Times New Roman"/>
        </w:rPr>
        <w:t>. </w:t>
      </w:r>
    </w:p>
    <w:p w14:paraId="5B6ED757" w14:textId="77777777" w:rsidR="000370A6" w:rsidRPr="002037A4" w:rsidRDefault="000878B9" w:rsidP="000370A6">
      <w:pPr>
        <w:numPr>
          <w:ilvl w:val="1"/>
          <w:numId w:val="47"/>
        </w:numPr>
        <w:rPr>
          <w:rFonts w:ascii="Times New Roman" w:hAnsi="Times New Roman" w:cs="Times New Roman"/>
        </w:rPr>
      </w:pPr>
      <w:r w:rsidRPr="28CDE169">
        <w:rPr>
          <w:rFonts w:ascii="Times New Roman" w:hAnsi="Times New Roman" w:cs="Times New Roman"/>
          <w:b/>
          <w:bCs/>
        </w:rPr>
        <w:t>Expanding In-home Services for Individuals with ASD and Behavioral Health Diagnoses</w:t>
      </w:r>
      <w:r w:rsidRPr="28CDE169">
        <w:rPr>
          <w:rFonts w:ascii="Times New Roman" w:hAnsi="Times New Roman" w:cs="Times New Roman"/>
        </w:rPr>
        <w:t> </w:t>
      </w:r>
    </w:p>
    <w:p w14:paraId="664C05DD" w14:textId="77777777" w:rsidR="005F6C77" w:rsidRPr="002037A4" w:rsidRDefault="00B87C01" w:rsidP="005F6C77">
      <w:pPr>
        <w:ind w:left="1440"/>
        <w:rPr>
          <w:rFonts w:ascii="Times New Roman" w:hAnsi="Times New Roman" w:cs="Times New Roman"/>
        </w:rPr>
      </w:pPr>
      <w:r w:rsidRPr="002037A4">
        <w:rPr>
          <w:rFonts w:ascii="Times New Roman" w:hAnsi="Times New Roman" w:cs="Times New Roman"/>
        </w:rPr>
        <w:t>This initiative is targeted at providers</w:t>
      </w:r>
      <w:r w:rsidR="005F6C77">
        <w:rPr>
          <w:rFonts w:ascii="Times New Roman" w:hAnsi="Times New Roman" w:cs="Times New Roman"/>
        </w:rPr>
        <w:t xml:space="preserve"> </w:t>
      </w:r>
      <w:r w:rsidR="005F6C77" w:rsidRPr="002037A4">
        <w:rPr>
          <w:rFonts w:ascii="Times New Roman" w:hAnsi="Times New Roman" w:cs="Times New Roman"/>
        </w:rPr>
        <w:t>delivering</w:t>
      </w:r>
      <w:r w:rsidR="005F6C77">
        <w:rPr>
          <w:rFonts w:ascii="Times New Roman" w:hAnsi="Times New Roman" w:cs="Times New Roman"/>
        </w:rPr>
        <w:t xml:space="preserve"> services in Appendix B, specifically services under the HCBS 1915i waiver, Section 1115 </w:t>
      </w:r>
      <w:proofErr w:type="gramStart"/>
      <w:r w:rsidR="005F6C77">
        <w:rPr>
          <w:rFonts w:ascii="Times New Roman" w:hAnsi="Times New Roman" w:cs="Times New Roman"/>
        </w:rPr>
        <w:t>waiver</w:t>
      </w:r>
      <w:proofErr w:type="gramEnd"/>
      <w:r w:rsidR="005F6C77">
        <w:rPr>
          <w:rFonts w:ascii="Times New Roman" w:hAnsi="Times New Roman" w:cs="Times New Roman"/>
        </w:rPr>
        <w:t xml:space="preserve"> and services such as targeted case management and rehabilitation services</w:t>
      </w:r>
      <w:r w:rsidR="005F6C77" w:rsidRPr="002037A4">
        <w:rPr>
          <w:rFonts w:ascii="Times New Roman" w:hAnsi="Times New Roman" w:cs="Times New Roman"/>
        </w:rPr>
        <w:t>. </w:t>
      </w:r>
    </w:p>
    <w:p w14:paraId="498B174B" w14:textId="0D89E081" w:rsidR="00B87C01" w:rsidRPr="002037A4" w:rsidRDefault="00B87C01" w:rsidP="007306DF">
      <w:pPr>
        <w:ind w:left="1440"/>
        <w:rPr>
          <w:rFonts w:ascii="Times New Roman" w:hAnsi="Times New Roman" w:cs="Times New Roman"/>
        </w:rPr>
      </w:pPr>
      <w:r w:rsidRPr="002037A4">
        <w:rPr>
          <w:rFonts w:ascii="Times New Roman" w:hAnsi="Times New Roman" w:cs="Times New Roman"/>
        </w:rPr>
        <w:t>. </w:t>
      </w:r>
    </w:p>
    <w:p w14:paraId="59E9C393" w14:textId="77777777" w:rsidR="000370A6" w:rsidRPr="002037A4" w:rsidRDefault="000878B9" w:rsidP="000370A6">
      <w:pPr>
        <w:numPr>
          <w:ilvl w:val="1"/>
          <w:numId w:val="47"/>
        </w:numPr>
        <w:rPr>
          <w:rFonts w:ascii="Times New Roman" w:hAnsi="Times New Roman" w:cs="Times New Roman"/>
        </w:rPr>
      </w:pPr>
      <w:r w:rsidRPr="28CDE169">
        <w:rPr>
          <w:rFonts w:ascii="Times New Roman" w:hAnsi="Times New Roman" w:cs="Times New Roman"/>
          <w:b/>
          <w:bCs/>
        </w:rPr>
        <w:t xml:space="preserve">DMH Web-Based Service Application and Client </w:t>
      </w:r>
      <w:proofErr w:type="gramStart"/>
      <w:r w:rsidRPr="28CDE169">
        <w:rPr>
          <w:rFonts w:ascii="Times New Roman" w:hAnsi="Times New Roman" w:cs="Times New Roman"/>
          <w:b/>
          <w:bCs/>
        </w:rPr>
        <w:t>Profile;</w:t>
      </w:r>
      <w:proofErr w:type="gramEnd"/>
      <w:r w:rsidRPr="28CDE169">
        <w:rPr>
          <w:rFonts w:ascii="Times New Roman" w:hAnsi="Times New Roman" w:cs="Times New Roman"/>
          <w:b/>
          <w:bCs/>
        </w:rPr>
        <w:t xml:space="preserve"> </w:t>
      </w:r>
      <w:r w:rsidRPr="28CDE169">
        <w:rPr>
          <w:rFonts w:ascii="Times New Roman" w:hAnsi="Times New Roman" w:cs="Times New Roman"/>
        </w:rPr>
        <w:t> </w:t>
      </w:r>
    </w:p>
    <w:p w14:paraId="78096292" w14:textId="46CC1F69" w:rsidR="00B87C01" w:rsidRPr="002037A4" w:rsidRDefault="00B87C01" w:rsidP="007306DF">
      <w:pPr>
        <w:ind w:left="1440"/>
        <w:rPr>
          <w:rFonts w:ascii="Times New Roman" w:hAnsi="Times New Roman" w:cs="Times New Roman"/>
        </w:rPr>
      </w:pPr>
      <w:r w:rsidRPr="002037A4">
        <w:rPr>
          <w:rFonts w:ascii="Times New Roman" w:hAnsi="Times New Roman" w:cs="Times New Roman"/>
        </w:rPr>
        <w:t xml:space="preserve">This initiative is targeted at providers delivering </w:t>
      </w:r>
      <w:r w:rsidR="00CC7FE4">
        <w:rPr>
          <w:rFonts w:ascii="Times New Roman" w:hAnsi="Times New Roman" w:cs="Times New Roman"/>
        </w:rPr>
        <w:t>t</w:t>
      </w:r>
      <w:r w:rsidR="00FE2721" w:rsidRPr="1C897FEA">
        <w:rPr>
          <w:rFonts w:ascii="Times New Roman" w:hAnsi="Times New Roman" w:cs="Times New Roman"/>
        </w:rPr>
        <w:t xml:space="preserve">argeted </w:t>
      </w:r>
      <w:r w:rsidR="00CC7FE4">
        <w:rPr>
          <w:rFonts w:ascii="Times New Roman" w:hAnsi="Times New Roman" w:cs="Times New Roman"/>
        </w:rPr>
        <w:t>c</w:t>
      </w:r>
      <w:r w:rsidR="00FE2721" w:rsidRPr="1C897FEA">
        <w:rPr>
          <w:rFonts w:ascii="Times New Roman" w:hAnsi="Times New Roman" w:cs="Times New Roman"/>
        </w:rPr>
        <w:t xml:space="preserve">ase </w:t>
      </w:r>
      <w:r w:rsidR="00CC7FE4">
        <w:rPr>
          <w:rFonts w:ascii="Times New Roman" w:hAnsi="Times New Roman" w:cs="Times New Roman"/>
        </w:rPr>
        <w:t>m</w:t>
      </w:r>
      <w:r w:rsidR="00FE2721" w:rsidRPr="1C897FEA">
        <w:rPr>
          <w:rFonts w:ascii="Times New Roman" w:hAnsi="Times New Roman" w:cs="Times New Roman"/>
        </w:rPr>
        <w:t xml:space="preserve">anagement and </w:t>
      </w:r>
      <w:r w:rsidR="00CC7FE4">
        <w:rPr>
          <w:rFonts w:ascii="Times New Roman" w:hAnsi="Times New Roman" w:cs="Times New Roman"/>
        </w:rPr>
        <w:t>re</w:t>
      </w:r>
      <w:r w:rsidR="00FE2721" w:rsidRPr="1C897FEA">
        <w:rPr>
          <w:rFonts w:ascii="Times New Roman" w:hAnsi="Times New Roman" w:cs="Times New Roman"/>
        </w:rPr>
        <w:t xml:space="preserve">habilitative </w:t>
      </w:r>
      <w:r w:rsidR="00CC7FE4">
        <w:rPr>
          <w:rFonts w:ascii="Times New Roman" w:hAnsi="Times New Roman" w:cs="Times New Roman"/>
        </w:rPr>
        <w:t>s</w:t>
      </w:r>
      <w:r w:rsidR="00FE2721" w:rsidRPr="1C897FEA">
        <w:rPr>
          <w:rFonts w:ascii="Times New Roman" w:hAnsi="Times New Roman" w:cs="Times New Roman"/>
        </w:rPr>
        <w:t xml:space="preserve">ervices </w:t>
      </w:r>
      <w:r w:rsidR="00FE2721">
        <w:rPr>
          <w:rFonts w:ascii="Times New Roman" w:hAnsi="Times New Roman" w:cs="Times New Roman"/>
        </w:rPr>
        <w:t xml:space="preserve">which are </w:t>
      </w:r>
      <w:r w:rsidRPr="002037A4">
        <w:rPr>
          <w:rFonts w:ascii="Times New Roman" w:hAnsi="Times New Roman" w:cs="Times New Roman"/>
        </w:rPr>
        <w:t>services that are listed in Appendix B. </w:t>
      </w:r>
    </w:p>
    <w:p w14:paraId="552106D0" w14:textId="1655D258" w:rsidR="000370A6" w:rsidRPr="002037A4" w:rsidRDefault="000878B9" w:rsidP="000370A6">
      <w:pPr>
        <w:numPr>
          <w:ilvl w:val="1"/>
          <w:numId w:val="47"/>
        </w:numPr>
        <w:rPr>
          <w:rFonts w:ascii="Times New Roman" w:hAnsi="Times New Roman" w:cs="Times New Roman"/>
        </w:rPr>
      </w:pPr>
      <w:r w:rsidRPr="595C27DF">
        <w:rPr>
          <w:rFonts w:ascii="Times New Roman" w:hAnsi="Times New Roman" w:cs="Times New Roman"/>
          <w:b/>
          <w:bCs/>
        </w:rPr>
        <w:t xml:space="preserve">Behavioral Health Clinical Fellowships &amp; Training Program Expansion. </w:t>
      </w:r>
      <w:r w:rsidRPr="595C27DF">
        <w:rPr>
          <w:rFonts w:ascii="Times New Roman" w:hAnsi="Times New Roman" w:cs="Times New Roman"/>
        </w:rPr>
        <w:t> </w:t>
      </w:r>
    </w:p>
    <w:p w14:paraId="1B178270" w14:textId="680A2F13" w:rsidR="00B87C01" w:rsidRPr="002037A4" w:rsidRDefault="00B87C01" w:rsidP="007306DF">
      <w:pPr>
        <w:ind w:left="1440"/>
        <w:rPr>
          <w:rFonts w:ascii="Times New Roman" w:hAnsi="Times New Roman" w:cs="Times New Roman"/>
        </w:rPr>
      </w:pPr>
      <w:r w:rsidRPr="002037A4">
        <w:rPr>
          <w:rFonts w:ascii="Times New Roman" w:hAnsi="Times New Roman" w:cs="Times New Roman"/>
        </w:rPr>
        <w:t xml:space="preserve">This initiative is targeted at providers delivering </w:t>
      </w:r>
      <w:r w:rsidR="00FE2721" w:rsidRPr="44956C38">
        <w:rPr>
          <w:rFonts w:ascii="Times New Roman" w:hAnsi="Times New Roman" w:cs="Times New Roman"/>
        </w:rPr>
        <w:t>Children</w:t>
      </w:r>
      <w:r w:rsidR="00CC7FE4">
        <w:rPr>
          <w:rFonts w:ascii="Times New Roman" w:hAnsi="Times New Roman" w:cs="Times New Roman"/>
        </w:rPr>
        <w:t>’s</w:t>
      </w:r>
      <w:r w:rsidR="00FE2721" w:rsidRPr="44956C38">
        <w:rPr>
          <w:rFonts w:ascii="Times New Roman" w:hAnsi="Times New Roman" w:cs="Times New Roman"/>
        </w:rPr>
        <w:t xml:space="preserve"> Behavioral Health </w:t>
      </w:r>
      <w:r w:rsidR="00FE2721" w:rsidRPr="60867701">
        <w:rPr>
          <w:rFonts w:ascii="Times New Roman" w:hAnsi="Times New Roman" w:cs="Times New Roman"/>
        </w:rPr>
        <w:t>Initiative</w:t>
      </w:r>
      <w:r w:rsidR="00FE2721" w:rsidRPr="5C790106">
        <w:rPr>
          <w:rFonts w:ascii="Times New Roman" w:hAnsi="Times New Roman" w:cs="Times New Roman"/>
        </w:rPr>
        <w:t xml:space="preserve"> Services,</w:t>
      </w:r>
      <w:r w:rsidR="00CC7FE4">
        <w:rPr>
          <w:rFonts w:ascii="Times New Roman" w:hAnsi="Times New Roman" w:cs="Times New Roman"/>
        </w:rPr>
        <w:t xml:space="preserve"> which </w:t>
      </w:r>
      <w:r w:rsidR="6386C015" w:rsidRPr="3A571FE3">
        <w:rPr>
          <w:rFonts w:ascii="Times New Roman" w:hAnsi="Times New Roman" w:cs="Times New Roman"/>
        </w:rPr>
        <w:t xml:space="preserve">are </w:t>
      </w:r>
      <w:r w:rsidR="6386C015" w:rsidRPr="14E96432">
        <w:rPr>
          <w:rFonts w:ascii="Times New Roman" w:hAnsi="Times New Roman" w:cs="Times New Roman"/>
        </w:rPr>
        <w:t>Rehabilitative</w:t>
      </w:r>
      <w:r w:rsidR="6386C015" w:rsidRPr="5E7FA29B">
        <w:rPr>
          <w:rFonts w:ascii="Times New Roman" w:hAnsi="Times New Roman" w:cs="Times New Roman"/>
        </w:rPr>
        <w:t xml:space="preserve"> Services and Targeted Case Management</w:t>
      </w:r>
      <w:r w:rsidR="6386C015" w:rsidRPr="40E4C8F5">
        <w:rPr>
          <w:rFonts w:ascii="Times New Roman" w:hAnsi="Times New Roman" w:cs="Times New Roman"/>
        </w:rPr>
        <w:t xml:space="preserve">, </w:t>
      </w:r>
      <w:r w:rsidRPr="002037A4">
        <w:rPr>
          <w:rFonts w:ascii="Times New Roman" w:hAnsi="Times New Roman" w:cs="Times New Roman"/>
        </w:rPr>
        <w:t>services that are listed in Appendix B. </w:t>
      </w:r>
    </w:p>
    <w:p w14:paraId="7D6EEC43" w14:textId="7A1F73C1" w:rsidR="000370A6"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Provide additional information on the services that would be paid for with ARP section 9817 funding under the “Expansion of MFP Community Living Waiver Slots” and “Autism Waiver Expansion” activity and clarify whether the state intends to use ARP section 9817 funding to pay for any services other than those listed in Appendix B or that could be listed in Appendix B for individuals who are Medicaid-eligible prior to HCBS waiver enrollment, or any institutional services for individuals who become newly eligible as a result of the increase in waiver slots. </w:t>
      </w:r>
    </w:p>
    <w:p w14:paraId="18810C1F" w14:textId="77777777" w:rsidR="00B87C01" w:rsidRPr="002037A4" w:rsidRDefault="000878B9" w:rsidP="007306DF">
      <w:pPr>
        <w:ind w:left="1440"/>
        <w:rPr>
          <w:rFonts w:ascii="Times New Roman" w:hAnsi="Times New Roman" w:cs="Times New Roman"/>
        </w:rPr>
      </w:pPr>
      <w:r w:rsidRPr="002037A4">
        <w:rPr>
          <w:rFonts w:ascii="Times New Roman" w:hAnsi="Times New Roman" w:cs="Times New Roman"/>
        </w:rPr>
        <w:t>Massachusetts will only be using ARP section 9817 funding to pay for 1915(c) waiver services, which are listed in Appendix B. No funding attributable to the increased FMAP will be used to pay for institutional services. </w:t>
      </w:r>
    </w:p>
    <w:p w14:paraId="1DD51798" w14:textId="77777777" w:rsidR="00B87C01"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Clearly indicate that the “Continuous Skilled Nursing (CSN) Provider Directory” and the “Continuous Skilled Nursing (CSN) and Independent Nurse Training Program” activities will be focused on providers delivering services in home and community-based settings. </w:t>
      </w:r>
    </w:p>
    <w:p w14:paraId="225D93F6" w14:textId="1A1FFF27" w:rsidR="000878B9" w:rsidRPr="002037A4" w:rsidRDefault="000878B9" w:rsidP="007306DF">
      <w:pPr>
        <w:ind w:left="1440"/>
        <w:rPr>
          <w:rFonts w:ascii="Times New Roman" w:hAnsi="Times New Roman" w:cs="Times New Roman"/>
        </w:rPr>
      </w:pPr>
      <w:r w:rsidRPr="002037A4">
        <w:rPr>
          <w:rFonts w:ascii="Times New Roman" w:hAnsi="Times New Roman" w:cs="Times New Roman"/>
        </w:rPr>
        <w:t xml:space="preserve">The “Continuous Skilled Nursing (CSN) Provider Directory” and the “Continuous Skilled Nursing (CSN) and Independent Nurse Training Program” activities </w:t>
      </w:r>
      <w:r w:rsidR="00495C4F">
        <w:rPr>
          <w:rFonts w:ascii="Times New Roman" w:hAnsi="Times New Roman" w:cs="Times New Roman"/>
        </w:rPr>
        <w:t>are focused on providers of Continuous Skilled Nursing Services, which are private duty nursing services provided in a community setting. Specifically, the MassHealth CSN</w:t>
      </w:r>
      <w:r w:rsidRPr="002037A4">
        <w:rPr>
          <w:rFonts w:ascii="Times New Roman" w:hAnsi="Times New Roman" w:cs="Times New Roman"/>
        </w:rPr>
        <w:t xml:space="preserve"> program regulations established under 130 CMR 403 and 130 CMR 438 specify that CSN services</w:t>
      </w:r>
      <w:r w:rsidR="00495C4F">
        <w:rPr>
          <w:rFonts w:ascii="Times New Roman" w:hAnsi="Times New Roman" w:cs="Times New Roman"/>
        </w:rPr>
        <w:t xml:space="preserve"> can </w:t>
      </w:r>
      <w:r w:rsidRPr="002037A4">
        <w:rPr>
          <w:rFonts w:ascii="Times New Roman" w:hAnsi="Times New Roman" w:cs="Times New Roman"/>
        </w:rPr>
        <w:t xml:space="preserve">only delivered in </w:t>
      </w:r>
      <w:r w:rsidR="000A4A2D">
        <w:rPr>
          <w:rFonts w:ascii="Times New Roman" w:hAnsi="Times New Roman" w:cs="Times New Roman"/>
        </w:rPr>
        <w:t>a non-institutional setting</w:t>
      </w:r>
      <w:r w:rsidRPr="002037A4">
        <w:rPr>
          <w:rFonts w:ascii="Times New Roman" w:hAnsi="Times New Roman" w:cs="Times New Roman"/>
        </w:rPr>
        <w:t>.   </w:t>
      </w:r>
    </w:p>
    <w:p w14:paraId="43CDFB87" w14:textId="77777777" w:rsidR="000370A6"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Clearly indicate whether your state plans to pay for ongoing internet connectivity costs as part of any of these activities:  </w:t>
      </w:r>
    </w:p>
    <w:p w14:paraId="40E63258" w14:textId="6938D19A" w:rsidR="000370A6" w:rsidRPr="007306DF" w:rsidRDefault="000878B9" w:rsidP="00B87C01">
      <w:pPr>
        <w:numPr>
          <w:ilvl w:val="1"/>
          <w:numId w:val="47"/>
        </w:numPr>
        <w:rPr>
          <w:rFonts w:ascii="Times New Roman" w:hAnsi="Times New Roman" w:cs="Times New Roman"/>
          <w:b/>
          <w:bCs/>
        </w:rPr>
      </w:pPr>
      <w:r w:rsidRPr="007306DF">
        <w:rPr>
          <w:rFonts w:ascii="Times New Roman" w:hAnsi="Times New Roman" w:cs="Times New Roman"/>
          <w:b/>
          <w:bCs/>
        </w:rPr>
        <w:t xml:space="preserve">Provider Technology Improvement </w:t>
      </w:r>
      <w:proofErr w:type="gramStart"/>
      <w:r w:rsidRPr="007306DF">
        <w:rPr>
          <w:rFonts w:ascii="Times New Roman" w:hAnsi="Times New Roman" w:cs="Times New Roman"/>
          <w:b/>
          <w:bCs/>
        </w:rPr>
        <w:t>Grant;</w:t>
      </w:r>
      <w:proofErr w:type="gramEnd"/>
      <w:r w:rsidRPr="007306DF">
        <w:rPr>
          <w:rFonts w:ascii="Times New Roman" w:hAnsi="Times New Roman" w:cs="Times New Roman"/>
          <w:b/>
          <w:bCs/>
        </w:rPr>
        <w:t xml:space="preserve">  </w:t>
      </w:r>
    </w:p>
    <w:p w14:paraId="47311201" w14:textId="77777777" w:rsidR="000370A6" w:rsidRPr="002037A4" w:rsidRDefault="000878B9" w:rsidP="007306DF">
      <w:pPr>
        <w:ind w:left="1440"/>
        <w:rPr>
          <w:rFonts w:ascii="Times New Roman" w:hAnsi="Times New Roman" w:cs="Times New Roman"/>
        </w:rPr>
      </w:pPr>
      <w:r w:rsidRPr="002037A4">
        <w:rPr>
          <w:rFonts w:ascii="Times New Roman" w:hAnsi="Times New Roman" w:cs="Times New Roman"/>
        </w:rPr>
        <w:t>There are no internet connectivity costs associated with this activity; one-time grants will be issued to providers delivering services listed in Appendix B to invest in technology. </w:t>
      </w:r>
    </w:p>
    <w:p w14:paraId="0550E665" w14:textId="62AB0806" w:rsidR="000370A6" w:rsidRPr="007306DF" w:rsidRDefault="000878B9" w:rsidP="00B87C01">
      <w:pPr>
        <w:numPr>
          <w:ilvl w:val="1"/>
          <w:numId w:val="47"/>
        </w:numPr>
        <w:rPr>
          <w:rFonts w:ascii="Times New Roman" w:hAnsi="Times New Roman" w:cs="Times New Roman"/>
          <w:b/>
          <w:bCs/>
        </w:rPr>
      </w:pPr>
      <w:r w:rsidRPr="007306DF">
        <w:rPr>
          <w:rFonts w:ascii="Times New Roman" w:hAnsi="Times New Roman" w:cs="Times New Roman"/>
          <w:b/>
          <w:bCs/>
        </w:rPr>
        <w:t xml:space="preserve">Electronic Portable Order for Life-Sustaining Treatment (ePOLST): </w:t>
      </w:r>
    </w:p>
    <w:p w14:paraId="462E778B" w14:textId="22C89D8D" w:rsidR="000878B9" w:rsidRPr="002037A4" w:rsidRDefault="000878B9" w:rsidP="007306DF">
      <w:pPr>
        <w:ind w:left="1440"/>
        <w:rPr>
          <w:rFonts w:ascii="Times New Roman" w:hAnsi="Times New Roman" w:cs="Times New Roman"/>
        </w:rPr>
      </w:pPr>
      <w:r w:rsidRPr="002037A4">
        <w:rPr>
          <w:rFonts w:ascii="Times New Roman" w:hAnsi="Times New Roman" w:cs="Times New Roman"/>
        </w:rPr>
        <w:t>There are no internet connectivity costs associated with this activity. </w:t>
      </w:r>
    </w:p>
    <w:p w14:paraId="4B485A8C" w14:textId="77777777" w:rsidR="000370A6" w:rsidRPr="007306DF" w:rsidRDefault="000878B9" w:rsidP="00B87C01">
      <w:pPr>
        <w:numPr>
          <w:ilvl w:val="1"/>
          <w:numId w:val="47"/>
        </w:numPr>
        <w:rPr>
          <w:rFonts w:ascii="Times New Roman" w:hAnsi="Times New Roman" w:cs="Times New Roman"/>
          <w:b/>
          <w:bCs/>
        </w:rPr>
      </w:pPr>
      <w:r w:rsidRPr="007306DF">
        <w:rPr>
          <w:rFonts w:ascii="Times New Roman" w:hAnsi="Times New Roman" w:cs="Times New Roman"/>
          <w:b/>
          <w:bCs/>
        </w:rPr>
        <w:t xml:space="preserve">Enabling Member </w:t>
      </w:r>
      <w:proofErr w:type="gramStart"/>
      <w:r w:rsidRPr="007306DF">
        <w:rPr>
          <w:rFonts w:ascii="Times New Roman" w:hAnsi="Times New Roman" w:cs="Times New Roman"/>
          <w:b/>
          <w:bCs/>
        </w:rPr>
        <w:t>Technology;</w:t>
      </w:r>
      <w:proofErr w:type="gramEnd"/>
      <w:r w:rsidRPr="007306DF">
        <w:rPr>
          <w:rFonts w:ascii="Times New Roman" w:hAnsi="Times New Roman" w:cs="Times New Roman"/>
          <w:b/>
          <w:bCs/>
        </w:rPr>
        <w:t xml:space="preserve">  </w:t>
      </w:r>
    </w:p>
    <w:p w14:paraId="2533146E" w14:textId="24648661" w:rsidR="000878B9" w:rsidRPr="002037A4" w:rsidRDefault="000878B9" w:rsidP="007306DF">
      <w:pPr>
        <w:ind w:left="1440"/>
        <w:rPr>
          <w:rFonts w:ascii="Times New Roman" w:hAnsi="Times New Roman" w:cs="Times New Roman"/>
        </w:rPr>
      </w:pPr>
      <w:r w:rsidRPr="002037A4">
        <w:rPr>
          <w:rFonts w:ascii="Times New Roman" w:hAnsi="Times New Roman" w:cs="Times New Roman"/>
        </w:rPr>
        <w:t>Please refer to</w:t>
      </w:r>
      <w:r w:rsidR="002037A4" w:rsidRPr="002037A4">
        <w:rPr>
          <w:rFonts w:ascii="Times New Roman" w:hAnsi="Times New Roman" w:cs="Times New Roman"/>
        </w:rPr>
        <w:t xml:space="preserve"> the</w:t>
      </w:r>
      <w:r w:rsidRPr="002037A4">
        <w:rPr>
          <w:rFonts w:ascii="Times New Roman" w:hAnsi="Times New Roman" w:cs="Times New Roman"/>
        </w:rPr>
        <w:t xml:space="preserve"> </w:t>
      </w:r>
      <w:r w:rsidR="002037A4" w:rsidRPr="002037A4">
        <w:rPr>
          <w:rFonts w:ascii="Times New Roman" w:hAnsi="Times New Roman" w:cs="Times New Roman"/>
          <w:i/>
          <w:iCs/>
        </w:rPr>
        <w:t>“Modifications to Spending Proposals”</w:t>
      </w:r>
      <w:r w:rsidR="002037A4" w:rsidRPr="002037A4">
        <w:rPr>
          <w:rFonts w:ascii="Times New Roman" w:hAnsi="Times New Roman" w:cs="Times New Roman"/>
        </w:rPr>
        <w:t xml:space="preserve"> section </w:t>
      </w:r>
      <w:r w:rsidRPr="002037A4">
        <w:rPr>
          <w:rFonts w:ascii="Times New Roman" w:hAnsi="Times New Roman" w:cs="Times New Roman"/>
        </w:rPr>
        <w:t>for details on how this activity supports ongoing internet connectivity costs. </w:t>
      </w:r>
    </w:p>
    <w:p w14:paraId="0A452CA1" w14:textId="77777777" w:rsidR="000370A6" w:rsidRPr="007306DF" w:rsidRDefault="000878B9" w:rsidP="00B87C01">
      <w:pPr>
        <w:numPr>
          <w:ilvl w:val="1"/>
          <w:numId w:val="47"/>
        </w:numPr>
        <w:rPr>
          <w:rFonts w:ascii="Times New Roman" w:hAnsi="Times New Roman" w:cs="Times New Roman"/>
          <w:b/>
          <w:bCs/>
        </w:rPr>
      </w:pPr>
      <w:r w:rsidRPr="007306DF">
        <w:rPr>
          <w:rFonts w:ascii="Times New Roman" w:hAnsi="Times New Roman" w:cs="Times New Roman"/>
          <w:b/>
          <w:bCs/>
        </w:rPr>
        <w:t>Consumer Video Messaging Software and Video Hardware; and  </w:t>
      </w:r>
    </w:p>
    <w:p w14:paraId="20A1A096" w14:textId="16F9DAA2" w:rsidR="000878B9" w:rsidRPr="002037A4" w:rsidRDefault="000878B9" w:rsidP="007306DF">
      <w:pPr>
        <w:ind w:left="1440"/>
        <w:rPr>
          <w:rFonts w:ascii="Times New Roman" w:hAnsi="Times New Roman" w:cs="Times New Roman"/>
        </w:rPr>
      </w:pPr>
      <w:r w:rsidRPr="002037A4">
        <w:rPr>
          <w:rFonts w:ascii="Times New Roman" w:hAnsi="Times New Roman" w:cs="Times New Roman"/>
        </w:rPr>
        <w:t>There are no internet connectivity costs associated with this activity. </w:t>
      </w:r>
    </w:p>
    <w:p w14:paraId="379A1C72" w14:textId="77777777" w:rsidR="000370A6" w:rsidRPr="007306DF" w:rsidRDefault="000878B9" w:rsidP="00B87C01">
      <w:pPr>
        <w:numPr>
          <w:ilvl w:val="1"/>
          <w:numId w:val="47"/>
        </w:numPr>
        <w:rPr>
          <w:rFonts w:ascii="Times New Roman" w:hAnsi="Times New Roman" w:cs="Times New Roman"/>
          <w:b/>
          <w:bCs/>
        </w:rPr>
      </w:pPr>
      <w:r w:rsidRPr="007306DF">
        <w:rPr>
          <w:rFonts w:ascii="Times New Roman" w:hAnsi="Times New Roman" w:cs="Times New Roman"/>
          <w:b/>
          <w:bCs/>
        </w:rPr>
        <w:t>Tablets for ASD Population.  </w:t>
      </w:r>
    </w:p>
    <w:p w14:paraId="03A7DE02" w14:textId="5391AE2B" w:rsidR="000878B9" w:rsidRPr="002037A4" w:rsidRDefault="000878B9" w:rsidP="007306DF">
      <w:pPr>
        <w:ind w:left="1440"/>
        <w:rPr>
          <w:rFonts w:ascii="Times New Roman" w:hAnsi="Times New Roman" w:cs="Times New Roman"/>
        </w:rPr>
      </w:pPr>
      <w:r w:rsidRPr="002037A4">
        <w:rPr>
          <w:rFonts w:ascii="Times New Roman" w:hAnsi="Times New Roman" w:cs="Times New Roman"/>
        </w:rPr>
        <w:t xml:space="preserve">There </w:t>
      </w:r>
      <w:r w:rsidR="00D07BAD" w:rsidRPr="002037A4">
        <w:rPr>
          <w:rFonts w:ascii="Times New Roman" w:hAnsi="Times New Roman" w:cs="Times New Roman"/>
        </w:rPr>
        <w:t>are</w:t>
      </w:r>
      <w:r w:rsidRPr="002037A4">
        <w:rPr>
          <w:rFonts w:ascii="Times New Roman" w:hAnsi="Times New Roman" w:cs="Times New Roman"/>
        </w:rPr>
        <w:t xml:space="preserve"> no internet connectivity</w:t>
      </w:r>
      <w:r w:rsidR="00B87C01" w:rsidRPr="002037A4">
        <w:rPr>
          <w:rFonts w:ascii="Times New Roman" w:hAnsi="Times New Roman" w:cs="Times New Roman"/>
        </w:rPr>
        <w:t xml:space="preserve"> costs associated with this activity. The </w:t>
      </w:r>
      <w:r w:rsidRPr="002037A4">
        <w:rPr>
          <w:rFonts w:ascii="Times New Roman" w:hAnsi="Times New Roman" w:cs="Times New Roman"/>
        </w:rPr>
        <w:t>tablets will be used for speech generation/communication which is provided through software</w:t>
      </w:r>
      <w:r w:rsidR="00B87C01" w:rsidRPr="002037A4">
        <w:rPr>
          <w:rFonts w:ascii="Times New Roman" w:hAnsi="Times New Roman" w:cs="Times New Roman"/>
        </w:rPr>
        <w:t xml:space="preserve">. </w:t>
      </w:r>
    </w:p>
    <w:p w14:paraId="53AD4C0D" w14:textId="77777777" w:rsidR="000370A6"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Ongoing internet connectivity costs are permissible uses of funds to enhance, expand, or strengthen HCBS under section 9817 of the ARP. However, states must demonstrate how ongoing internet connectivity costs would enhance, expand, or strengthen HCBS. Further, approval of ongoing internet connectivity costs in ARP section 9817 spending plans and narratives does not authorize such activities for FFP. </w:t>
      </w:r>
      <w:r w:rsidR="000370A6" w:rsidRPr="002037A4">
        <w:rPr>
          <w:rFonts w:ascii="Times New Roman" w:hAnsi="Times New Roman" w:cs="Times New Roman"/>
          <w:b/>
          <w:bCs/>
        </w:rPr>
        <w:tab/>
      </w:r>
    </w:p>
    <w:p w14:paraId="4CFF64DF" w14:textId="50B21322" w:rsidR="000878B9" w:rsidRPr="002037A4" w:rsidRDefault="000878B9" w:rsidP="007306DF">
      <w:pPr>
        <w:ind w:left="1440"/>
        <w:rPr>
          <w:rFonts w:ascii="Times New Roman" w:hAnsi="Times New Roman" w:cs="Times New Roman"/>
        </w:rPr>
      </w:pPr>
      <w:r w:rsidRPr="002037A4">
        <w:rPr>
          <w:rFonts w:ascii="Times New Roman" w:hAnsi="Times New Roman" w:cs="Times New Roman"/>
        </w:rPr>
        <w:t xml:space="preserve">As noted above, the only activity for which ongoing internet connectivity costs will be incurred is the Enabling Member Technology initiative. Please refer to </w:t>
      </w:r>
      <w:r w:rsidR="002037A4" w:rsidRPr="002037A4">
        <w:rPr>
          <w:rFonts w:ascii="Times New Roman" w:hAnsi="Times New Roman" w:cs="Times New Roman"/>
        </w:rPr>
        <w:t xml:space="preserve">the </w:t>
      </w:r>
      <w:r w:rsidR="002037A4" w:rsidRPr="002037A4">
        <w:rPr>
          <w:rFonts w:ascii="Times New Roman" w:hAnsi="Times New Roman" w:cs="Times New Roman"/>
          <w:i/>
          <w:iCs/>
        </w:rPr>
        <w:t>“Modifications to Spending Proposals”</w:t>
      </w:r>
      <w:r w:rsidR="002037A4" w:rsidRPr="002037A4">
        <w:rPr>
          <w:rFonts w:ascii="Times New Roman" w:hAnsi="Times New Roman" w:cs="Times New Roman"/>
        </w:rPr>
        <w:t xml:space="preserve"> section</w:t>
      </w:r>
      <w:r w:rsidRPr="002037A4">
        <w:rPr>
          <w:rFonts w:ascii="Times New Roman" w:hAnsi="Times New Roman" w:cs="Times New Roman"/>
        </w:rPr>
        <w:t xml:space="preserve"> for detail as to how these costs will enhance, expand, and strengthen HCBS. Massachusetts will not claim FFP on this activity. </w:t>
      </w:r>
    </w:p>
    <w:p w14:paraId="7CCDA2E3" w14:textId="77777777" w:rsidR="000878B9"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Clearly indicate whether your state plans to pay for capital investments under the “Improving Mobility Access” activity. Capital investments are permissible uses of funds to expand, enhance, or strengthen HCBS under section 9817 of the ARP. However, states must demonstrate how capital investments would expand, enhance, or strengthen HCBS and ensure that capital investments will result in settings that are fully compliant with the home and community-based settings criteria. Further, approval of capital investments costs in ARP section 9817 spending plans and narratives does not authorize such activities for FFP.   </w:t>
      </w:r>
    </w:p>
    <w:p w14:paraId="77EEE389" w14:textId="77777777" w:rsidR="000878B9" w:rsidRPr="002037A4" w:rsidRDefault="000878B9" w:rsidP="007306DF">
      <w:pPr>
        <w:ind w:left="1440"/>
        <w:rPr>
          <w:rFonts w:ascii="Times New Roman" w:hAnsi="Times New Roman" w:cs="Times New Roman"/>
        </w:rPr>
      </w:pPr>
      <w:r w:rsidRPr="002037A4">
        <w:rPr>
          <w:rFonts w:ascii="Times New Roman" w:hAnsi="Times New Roman" w:cs="Times New Roman"/>
        </w:rPr>
        <w:t>Massachusetts does not plan to pay for capital investments under the “Improving Mobility Access” activity. </w:t>
      </w:r>
    </w:p>
    <w:p w14:paraId="229BEF64" w14:textId="77777777" w:rsidR="000878B9"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Confirm that the state will not pay for room and board (which CMS would not find to be a permissible use of funds) as part of any of the following activities: “Specialized Transition Support for Adults with Behavioral Health Needs”; “Cover One-Time Transitional Housing Costs for Housing Unstable Members Transitioning back into the Community”; and “Transitional Residential Services for Persons with ASD and Behavioral Health Diagnoses.”  </w:t>
      </w:r>
    </w:p>
    <w:p w14:paraId="533B831A" w14:textId="77777777" w:rsidR="000878B9" w:rsidRPr="002037A4" w:rsidRDefault="000878B9" w:rsidP="00B87C01">
      <w:pPr>
        <w:numPr>
          <w:ilvl w:val="1"/>
          <w:numId w:val="47"/>
        </w:numPr>
        <w:rPr>
          <w:rFonts w:ascii="Times New Roman" w:hAnsi="Times New Roman" w:cs="Times New Roman"/>
          <w:b/>
          <w:bCs/>
        </w:rPr>
      </w:pPr>
      <w:r w:rsidRPr="002037A4">
        <w:rPr>
          <w:rFonts w:ascii="Times New Roman" w:hAnsi="Times New Roman" w:cs="Times New Roman"/>
          <w:b/>
          <w:bCs/>
        </w:rPr>
        <w:t>“Specialized Transition Supports for Adults with Behavioral Health Needs”  </w:t>
      </w:r>
    </w:p>
    <w:p w14:paraId="2D2169FE" w14:textId="415C0B4C" w:rsidR="000878B9" w:rsidRPr="002037A4" w:rsidRDefault="000878B9" w:rsidP="007306DF">
      <w:pPr>
        <w:ind w:left="1530"/>
        <w:rPr>
          <w:rFonts w:ascii="Times New Roman" w:hAnsi="Times New Roman" w:cs="Times New Roman"/>
        </w:rPr>
      </w:pPr>
      <w:r w:rsidRPr="002037A4">
        <w:rPr>
          <w:rFonts w:ascii="Times New Roman" w:hAnsi="Times New Roman" w:cs="Times New Roman"/>
        </w:rPr>
        <w:t xml:space="preserve">Massachusetts </w:t>
      </w:r>
      <w:r w:rsidR="00B87C01" w:rsidRPr="002037A4">
        <w:rPr>
          <w:rFonts w:ascii="Times New Roman" w:hAnsi="Times New Roman" w:cs="Times New Roman"/>
        </w:rPr>
        <w:t>does not pla</w:t>
      </w:r>
      <w:r w:rsidR="00577116" w:rsidRPr="002037A4">
        <w:rPr>
          <w:rFonts w:ascii="Times New Roman" w:hAnsi="Times New Roman" w:cs="Times New Roman"/>
        </w:rPr>
        <w:t>n</w:t>
      </w:r>
      <w:r w:rsidR="00B87C01" w:rsidRPr="002037A4">
        <w:rPr>
          <w:rFonts w:ascii="Times New Roman" w:hAnsi="Times New Roman" w:cs="Times New Roman"/>
        </w:rPr>
        <w:t xml:space="preserve"> to</w:t>
      </w:r>
      <w:r w:rsidRPr="002037A4">
        <w:rPr>
          <w:rFonts w:ascii="Times New Roman" w:hAnsi="Times New Roman" w:cs="Times New Roman"/>
        </w:rPr>
        <w:t xml:space="preserve"> pay for room and board under the “Specialized Transition Support for Adults with Behavioral Health Needs” activity</w:t>
      </w:r>
      <w:r w:rsidR="00720358" w:rsidRPr="002037A4">
        <w:rPr>
          <w:rFonts w:ascii="Times New Roman" w:hAnsi="Times New Roman" w:cs="Times New Roman"/>
        </w:rPr>
        <w:t>.</w:t>
      </w:r>
      <w:r w:rsidRPr="002037A4">
        <w:rPr>
          <w:rFonts w:ascii="Times New Roman" w:hAnsi="Times New Roman" w:cs="Times New Roman"/>
        </w:rPr>
        <w:t> </w:t>
      </w:r>
    </w:p>
    <w:p w14:paraId="75EBFE2D" w14:textId="77777777" w:rsidR="000878B9" w:rsidRPr="002037A4" w:rsidRDefault="000878B9" w:rsidP="00B87C01">
      <w:pPr>
        <w:numPr>
          <w:ilvl w:val="1"/>
          <w:numId w:val="47"/>
        </w:numPr>
        <w:rPr>
          <w:rFonts w:ascii="Times New Roman" w:hAnsi="Times New Roman" w:cs="Times New Roman"/>
          <w:b/>
          <w:bCs/>
        </w:rPr>
      </w:pPr>
      <w:r w:rsidRPr="002037A4">
        <w:rPr>
          <w:rFonts w:ascii="Times New Roman" w:hAnsi="Times New Roman" w:cs="Times New Roman"/>
          <w:b/>
          <w:bCs/>
        </w:rPr>
        <w:t>“Cover One-Time Transitional Housing Costs for Housing Unstable Members Transitioning Back to the Community”  </w:t>
      </w:r>
    </w:p>
    <w:p w14:paraId="7982FA6E" w14:textId="27ADE71B" w:rsidR="000878B9" w:rsidRPr="002037A4" w:rsidRDefault="000878B9" w:rsidP="007306DF">
      <w:pPr>
        <w:ind w:left="1440"/>
        <w:rPr>
          <w:rFonts w:ascii="Times New Roman" w:hAnsi="Times New Roman" w:cs="Times New Roman"/>
        </w:rPr>
      </w:pPr>
      <w:r w:rsidRPr="002037A4">
        <w:rPr>
          <w:rFonts w:ascii="Times New Roman" w:hAnsi="Times New Roman" w:cs="Times New Roman"/>
        </w:rPr>
        <w:t xml:space="preserve">Massachusetts </w:t>
      </w:r>
      <w:r w:rsidR="00B87C01" w:rsidRPr="002037A4">
        <w:rPr>
          <w:rFonts w:ascii="Times New Roman" w:hAnsi="Times New Roman" w:cs="Times New Roman"/>
        </w:rPr>
        <w:t>does not plan to pay for</w:t>
      </w:r>
      <w:r w:rsidRPr="002037A4">
        <w:rPr>
          <w:rFonts w:ascii="Times New Roman" w:hAnsi="Times New Roman" w:cs="Times New Roman"/>
        </w:rPr>
        <w:t xml:space="preserve"> room and board under the “Cover One-Time Transitional Housing Costs for Housing Unstable Members Transitioning back into the Community” activity. In accordance with </w:t>
      </w:r>
      <w:hyperlink r:id="rId18" w:tgtFrame="_blank" w:history="1">
        <w:r w:rsidRPr="002037A4">
          <w:rPr>
            <w:rFonts w:ascii="Times New Roman" w:hAnsi="Times New Roman" w:cs="Times New Roman"/>
            <w:color w:val="4472C4" w:themeColor="accent1"/>
            <w:u w:val="single"/>
          </w:rPr>
          <w:t>State Medicaid Director May 13, 2021: implementation of ARPA</w:t>
        </w:r>
      </w:hyperlink>
      <w:r w:rsidRPr="002037A4">
        <w:rPr>
          <w:rFonts w:ascii="Times New Roman" w:hAnsi="Times New Roman" w:cs="Times New Roman"/>
          <w:color w:val="4472C4" w:themeColor="accent1"/>
          <w:u w:val="single"/>
        </w:rPr>
        <w:t xml:space="preserve">, </w:t>
      </w:r>
      <w:r w:rsidRPr="002037A4">
        <w:rPr>
          <w:rFonts w:ascii="Times New Roman" w:hAnsi="Times New Roman" w:cs="Times New Roman"/>
        </w:rPr>
        <w:t xml:space="preserve">Massachusetts is planning to pay for one-time transition costs to facilitate individuals transitioning from an institutional or provider operated congregate living arrangement to a community-based living arrangement in a private residence where the person is directly responsible for his or her own living expenses. These one-time transition costs will not be recurring nor ongoing and are based on transition costs that are currently allowable by CMS under 1915(k) Community First Choice State Plan Optional Benefit. Specifically, according to CMS guidance, permissible one-time transition costs include “security deposits for an apartment or utilities, purchasing bedding and basic kitchen supplies, first month’s rent, and other one-time expenses required for the transition from an institution to community housing.” See CMS June 26, 2015 information bulletin “Coverage of Housing-Related Activities and Services for Individuals with Disabilities” at page 6 and available </w:t>
      </w:r>
      <w:r w:rsidRPr="002037A4">
        <w:rPr>
          <w:rFonts w:ascii="Times New Roman" w:hAnsi="Times New Roman" w:cs="Times New Roman"/>
          <w:color w:val="4472C4" w:themeColor="accent1"/>
          <w:u w:val="single"/>
        </w:rPr>
        <w:t xml:space="preserve">at </w:t>
      </w:r>
      <w:hyperlink r:id="rId19" w:tgtFrame="_blank" w:history="1">
        <w:r w:rsidRPr="002037A4">
          <w:rPr>
            <w:rFonts w:ascii="Times New Roman" w:hAnsi="Times New Roman" w:cs="Times New Roman"/>
            <w:color w:val="4472C4" w:themeColor="accent1"/>
            <w:u w:val="single"/>
          </w:rPr>
          <w:t>www.medicaid.gov/federal-policy-guidance/downloads/cib-06-26-2015.pdf</w:t>
        </w:r>
      </w:hyperlink>
      <w:r w:rsidRPr="002037A4">
        <w:rPr>
          <w:rFonts w:ascii="Times New Roman" w:hAnsi="Times New Roman" w:cs="Times New Roman"/>
          <w:color w:val="4472C4" w:themeColor="accent1"/>
          <w:u w:val="single"/>
        </w:rPr>
        <w:t>. </w:t>
      </w:r>
    </w:p>
    <w:p w14:paraId="7720616A" w14:textId="2EF1E61E" w:rsidR="000878B9" w:rsidRPr="002037A4" w:rsidRDefault="000878B9" w:rsidP="007306DF">
      <w:pPr>
        <w:ind w:left="1440"/>
        <w:rPr>
          <w:rFonts w:ascii="Times New Roman" w:hAnsi="Times New Roman" w:cs="Times New Roman"/>
        </w:rPr>
      </w:pPr>
      <w:r w:rsidRPr="002037A4">
        <w:rPr>
          <w:rFonts w:ascii="Times New Roman" w:hAnsi="Times New Roman" w:cs="Times New Roman"/>
        </w:rPr>
        <w:t>In accordance with the CMS guidance contained in the above referenced information bulletin, Massachusetts plans to cover the following one-time transition costs as part of this activity: move-in assistance (e.g., moving costs, security deposits, costs related to starting utilities, first month’s rent), basic furnishings and supplies needed to set up a bathroom and bedroom (e.g., bedding, towels, toiletries), basic kitchen supplies (e.g., dishware, silverware, cooking supplies, appliances not supplied by the property owner), any needed environmental modifications to install necessary accommodations not covered by insurance, pest eradication or one-time cleaning, and other one-time expenses required for the transition from an institution to community housing.  Finally, Massachusetts will not be seeking FFP for the funding spent for this activity. </w:t>
      </w:r>
    </w:p>
    <w:p w14:paraId="30460EDA" w14:textId="77777777" w:rsidR="000878B9" w:rsidRPr="002037A4" w:rsidRDefault="000878B9" w:rsidP="00B87C01">
      <w:pPr>
        <w:numPr>
          <w:ilvl w:val="1"/>
          <w:numId w:val="47"/>
        </w:numPr>
        <w:rPr>
          <w:rFonts w:ascii="Times New Roman" w:hAnsi="Times New Roman" w:cs="Times New Roman"/>
          <w:b/>
          <w:bCs/>
        </w:rPr>
      </w:pPr>
      <w:r w:rsidRPr="002037A4">
        <w:rPr>
          <w:rFonts w:ascii="Times New Roman" w:hAnsi="Times New Roman" w:cs="Times New Roman"/>
          <w:b/>
          <w:bCs/>
        </w:rPr>
        <w:t>“Transitional Residential Services for Persons with ASD and Behavioral Health Diagnoses.” </w:t>
      </w:r>
    </w:p>
    <w:p w14:paraId="4D397F1D" w14:textId="27093ECF" w:rsidR="000878B9" w:rsidRPr="00C34194" w:rsidRDefault="000878B9" w:rsidP="007306DF">
      <w:pPr>
        <w:ind w:left="1440"/>
        <w:rPr>
          <w:rFonts w:ascii="Times New Roman" w:hAnsi="Times New Roman" w:cs="Times New Roman"/>
        </w:rPr>
      </w:pPr>
      <w:r w:rsidRPr="002037A4">
        <w:rPr>
          <w:rFonts w:ascii="Times New Roman" w:hAnsi="Times New Roman" w:cs="Times New Roman"/>
        </w:rPr>
        <w:t xml:space="preserve">Massachusetts </w:t>
      </w:r>
      <w:r w:rsidR="00B87C01" w:rsidRPr="002037A4">
        <w:rPr>
          <w:rFonts w:ascii="Times New Roman" w:hAnsi="Times New Roman" w:cs="Times New Roman"/>
        </w:rPr>
        <w:t xml:space="preserve">does not </w:t>
      </w:r>
      <w:r w:rsidRPr="002037A4">
        <w:rPr>
          <w:rFonts w:ascii="Times New Roman" w:hAnsi="Times New Roman" w:cs="Times New Roman"/>
        </w:rPr>
        <w:t xml:space="preserve">plan to pay for room and board for this initiative. Funds will be used to cover </w:t>
      </w:r>
      <w:r w:rsidR="00B87C01" w:rsidRPr="002037A4">
        <w:rPr>
          <w:rFonts w:ascii="Times New Roman" w:hAnsi="Times New Roman" w:cs="Times New Roman"/>
        </w:rPr>
        <w:t>o</w:t>
      </w:r>
      <w:r w:rsidRPr="002037A4">
        <w:rPr>
          <w:rFonts w:ascii="Times New Roman" w:hAnsi="Times New Roman" w:cs="Times New Roman"/>
        </w:rPr>
        <w:t>ccupancy costs paid to the provider for the provision of the physical site</w:t>
      </w:r>
      <w:r w:rsidR="00B87C01" w:rsidRPr="002037A4">
        <w:rPr>
          <w:rFonts w:ascii="Times New Roman" w:hAnsi="Times New Roman" w:cs="Times New Roman"/>
        </w:rPr>
        <w:t xml:space="preserve">. Occupancy costs includes items </w:t>
      </w:r>
      <w:r w:rsidRPr="002037A4">
        <w:rPr>
          <w:rFonts w:ascii="Times New Roman" w:hAnsi="Times New Roman" w:cs="Times New Roman"/>
        </w:rPr>
        <w:t>such as, depreciation, durable equipment, insurance on buildings and equipment, real estate taxes, maintenance, electricity, heat, and water. Additionally, costs associated with the delivery of service and supports by paid staff in the residential setting designed to assist individuals to acquire, maintain or improve the skills necessary to live in a non-institutional setting. This includes daily staff intervention with care, supervision, and skills training in activities of daily living, home management and community integration.  This service will include intensive staffing supports to meet the ASD support needs of the participants.  </w:t>
      </w:r>
    </w:p>
    <w:p w14:paraId="31CE6051" w14:textId="77777777" w:rsidR="000878B9" w:rsidRPr="002037A4" w:rsidRDefault="000878B9" w:rsidP="00B87C01">
      <w:pPr>
        <w:numPr>
          <w:ilvl w:val="0"/>
          <w:numId w:val="47"/>
        </w:numPr>
        <w:rPr>
          <w:rFonts w:ascii="Times New Roman" w:hAnsi="Times New Roman" w:cs="Times New Roman"/>
          <w:b/>
          <w:bCs/>
        </w:rPr>
      </w:pPr>
      <w:r w:rsidRPr="002037A4">
        <w:rPr>
          <w:rFonts w:ascii="Times New Roman" w:hAnsi="Times New Roman" w:cs="Times New Roman"/>
          <w:b/>
          <w:bCs/>
        </w:rPr>
        <w:t>Massachusetts has assured CMS that the state is not imposing stricter eligibility standards, methodologies, or procedures for HCBS programs and services than were in place on April 1, 2021. Please confirm that the state is not imposing stricter eligibility standards, methodologies, or procedures for HCBS programs and services than were in place on April 1, 2021 through any of the following activities: “Enhance Pre-admission Screening and Resident Review (PASRR) to Ensure Least Restrictive Setting”; “DMH Web-based Service Application and Client Profile”; “DDS Electronic Intake/Eligibility System”; “OneMRC – Consumer and Provider/Vendor Portal”; and “Upgrade MassHealth Notification of PACE Clinical Eligibility.”  </w:t>
      </w:r>
    </w:p>
    <w:p w14:paraId="5551C2AA" w14:textId="119E4AAC" w:rsidR="000878B9" w:rsidRPr="002037A4" w:rsidRDefault="000878B9" w:rsidP="007306DF">
      <w:pPr>
        <w:ind w:left="1080"/>
        <w:rPr>
          <w:rFonts w:ascii="Times New Roman" w:hAnsi="Times New Roman" w:cs="Times New Roman"/>
        </w:rPr>
      </w:pPr>
      <w:r w:rsidRPr="002037A4">
        <w:rPr>
          <w:rFonts w:ascii="Times New Roman" w:hAnsi="Times New Roman" w:cs="Times New Roman"/>
        </w:rPr>
        <w:t xml:space="preserve">Massachusetts assures CMS that the state will not impose stricter eligibility standards, methodologies, or procedures for HCBS programs and services than were in place on April 1, 2021 through any of proposed activities including those specifically noted by </w:t>
      </w:r>
      <w:r w:rsidRPr="00B87C01">
        <w:rPr>
          <w:rFonts w:ascii="Times New Roman" w:hAnsi="Times New Roman" w:cs="Times New Roman"/>
        </w:rPr>
        <w:t>CM</w:t>
      </w:r>
      <w:r w:rsidR="00620323">
        <w:rPr>
          <w:rFonts w:ascii="Times New Roman" w:hAnsi="Times New Roman" w:cs="Times New Roman"/>
        </w:rPr>
        <w:t>S</w:t>
      </w:r>
      <w:r w:rsidRPr="002037A4">
        <w:rPr>
          <w:rFonts w:ascii="Times New Roman" w:hAnsi="Times New Roman" w:cs="Times New Roman"/>
        </w:rPr>
        <w:t xml:space="preserve"> above.  </w:t>
      </w:r>
    </w:p>
    <w:p w14:paraId="6E6E7DE6" w14:textId="77777777" w:rsidR="000878B9" w:rsidRPr="002037A4" w:rsidRDefault="000878B9" w:rsidP="00906DD3">
      <w:pPr>
        <w:rPr>
          <w:rFonts w:ascii="Times New Roman" w:hAnsi="Times New Roman" w:cs="Times New Roman"/>
        </w:rPr>
      </w:pPr>
    </w:p>
    <w:sectPr w:rsidR="000878B9" w:rsidRPr="002037A4" w:rsidSect="00A12F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3E1"/>
    <w:multiLevelType w:val="multilevel"/>
    <w:tmpl w:val="943677E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D1BE8"/>
    <w:multiLevelType w:val="multilevel"/>
    <w:tmpl w:val="AD2E5A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41583E"/>
    <w:multiLevelType w:val="multilevel"/>
    <w:tmpl w:val="07E67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D3510"/>
    <w:multiLevelType w:val="multilevel"/>
    <w:tmpl w:val="C5DAD8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20240E"/>
    <w:multiLevelType w:val="multilevel"/>
    <w:tmpl w:val="EC9E2B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EEF0E64"/>
    <w:multiLevelType w:val="multilevel"/>
    <w:tmpl w:val="8982CA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574AED"/>
    <w:multiLevelType w:val="multilevel"/>
    <w:tmpl w:val="53D43E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E3381D"/>
    <w:multiLevelType w:val="multilevel"/>
    <w:tmpl w:val="D94CC1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6176B7"/>
    <w:multiLevelType w:val="multilevel"/>
    <w:tmpl w:val="1AC42A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E6280"/>
    <w:multiLevelType w:val="multilevel"/>
    <w:tmpl w:val="175EE6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A932517"/>
    <w:multiLevelType w:val="multilevel"/>
    <w:tmpl w:val="5D98E6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EC749E"/>
    <w:multiLevelType w:val="multilevel"/>
    <w:tmpl w:val="205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C6620"/>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7766C"/>
    <w:multiLevelType w:val="multilevel"/>
    <w:tmpl w:val="B52AA4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DF2BB1"/>
    <w:multiLevelType w:val="hybridMultilevel"/>
    <w:tmpl w:val="B758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375E9"/>
    <w:multiLevelType w:val="multilevel"/>
    <w:tmpl w:val="56CE85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56A186B"/>
    <w:multiLevelType w:val="multilevel"/>
    <w:tmpl w:val="C8829A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EE7605"/>
    <w:multiLevelType w:val="multilevel"/>
    <w:tmpl w:val="EC7AB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EC17DA"/>
    <w:multiLevelType w:val="multilevel"/>
    <w:tmpl w:val="7034D5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E61708"/>
    <w:multiLevelType w:val="multilevel"/>
    <w:tmpl w:val="9F8AEA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3E11AD"/>
    <w:multiLevelType w:val="multilevel"/>
    <w:tmpl w:val="9264AD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C511CAA"/>
    <w:multiLevelType w:val="hybridMultilevel"/>
    <w:tmpl w:val="47446106"/>
    <w:lvl w:ilvl="0" w:tplc="B9D22878">
      <w:start w:val="1"/>
      <w:numFmt w:val="decimal"/>
      <w:lvlText w:val="%1."/>
      <w:lvlJc w:val="left"/>
      <w:pPr>
        <w:ind w:left="720" w:hanging="360"/>
      </w:pPr>
      <w:rPr>
        <w:b/>
        <w:bCs/>
      </w:rPr>
    </w:lvl>
    <w:lvl w:ilvl="1" w:tplc="68A2891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F63E5"/>
    <w:multiLevelType w:val="hybridMultilevel"/>
    <w:tmpl w:val="0EA07602"/>
    <w:lvl w:ilvl="0" w:tplc="B3148EDA">
      <w:start w:val="1"/>
      <w:numFmt w:val="bullet"/>
      <w:lvlText w:val="·"/>
      <w:lvlJc w:val="left"/>
      <w:pPr>
        <w:ind w:left="720" w:hanging="360"/>
      </w:pPr>
      <w:rPr>
        <w:rFonts w:ascii="Symbol" w:hAnsi="Symbol" w:hint="default"/>
      </w:rPr>
    </w:lvl>
    <w:lvl w:ilvl="1" w:tplc="A59A758C">
      <w:start w:val="1"/>
      <w:numFmt w:val="bullet"/>
      <w:lvlText w:val="o"/>
      <w:lvlJc w:val="left"/>
      <w:pPr>
        <w:ind w:left="1440" w:hanging="360"/>
      </w:pPr>
      <w:rPr>
        <w:rFonts w:ascii="&quot;Courier New&quot;" w:hAnsi="&quot;Courier New&quot;" w:hint="default"/>
      </w:rPr>
    </w:lvl>
    <w:lvl w:ilvl="2" w:tplc="0DD61754">
      <w:start w:val="1"/>
      <w:numFmt w:val="bullet"/>
      <w:lvlText w:val=""/>
      <w:lvlJc w:val="left"/>
      <w:pPr>
        <w:ind w:left="2160" w:hanging="360"/>
      </w:pPr>
      <w:rPr>
        <w:rFonts w:ascii="Wingdings" w:hAnsi="Wingdings" w:hint="default"/>
      </w:rPr>
    </w:lvl>
    <w:lvl w:ilvl="3" w:tplc="76680418">
      <w:start w:val="1"/>
      <w:numFmt w:val="bullet"/>
      <w:lvlText w:val=""/>
      <w:lvlJc w:val="left"/>
      <w:pPr>
        <w:ind w:left="2880" w:hanging="360"/>
      </w:pPr>
      <w:rPr>
        <w:rFonts w:ascii="Symbol" w:hAnsi="Symbol" w:hint="default"/>
      </w:rPr>
    </w:lvl>
    <w:lvl w:ilvl="4" w:tplc="59822F56">
      <w:start w:val="1"/>
      <w:numFmt w:val="bullet"/>
      <w:lvlText w:val="o"/>
      <w:lvlJc w:val="left"/>
      <w:pPr>
        <w:ind w:left="3600" w:hanging="360"/>
      </w:pPr>
      <w:rPr>
        <w:rFonts w:ascii="Courier New" w:hAnsi="Courier New" w:hint="default"/>
      </w:rPr>
    </w:lvl>
    <w:lvl w:ilvl="5" w:tplc="549C7E4E">
      <w:start w:val="1"/>
      <w:numFmt w:val="bullet"/>
      <w:lvlText w:val=""/>
      <w:lvlJc w:val="left"/>
      <w:pPr>
        <w:ind w:left="4320" w:hanging="360"/>
      </w:pPr>
      <w:rPr>
        <w:rFonts w:ascii="Wingdings" w:hAnsi="Wingdings" w:hint="default"/>
      </w:rPr>
    </w:lvl>
    <w:lvl w:ilvl="6" w:tplc="005C32E4">
      <w:start w:val="1"/>
      <w:numFmt w:val="bullet"/>
      <w:lvlText w:val=""/>
      <w:lvlJc w:val="left"/>
      <w:pPr>
        <w:ind w:left="5040" w:hanging="360"/>
      </w:pPr>
      <w:rPr>
        <w:rFonts w:ascii="Symbol" w:hAnsi="Symbol" w:hint="default"/>
      </w:rPr>
    </w:lvl>
    <w:lvl w:ilvl="7" w:tplc="DCAC46EE">
      <w:start w:val="1"/>
      <w:numFmt w:val="bullet"/>
      <w:lvlText w:val="o"/>
      <w:lvlJc w:val="left"/>
      <w:pPr>
        <w:ind w:left="5760" w:hanging="360"/>
      </w:pPr>
      <w:rPr>
        <w:rFonts w:ascii="Courier New" w:hAnsi="Courier New" w:hint="default"/>
      </w:rPr>
    </w:lvl>
    <w:lvl w:ilvl="8" w:tplc="71AC3866">
      <w:start w:val="1"/>
      <w:numFmt w:val="bullet"/>
      <w:lvlText w:val=""/>
      <w:lvlJc w:val="left"/>
      <w:pPr>
        <w:ind w:left="6480" w:hanging="360"/>
      </w:pPr>
      <w:rPr>
        <w:rFonts w:ascii="Wingdings" w:hAnsi="Wingdings" w:hint="default"/>
      </w:rPr>
    </w:lvl>
  </w:abstractNum>
  <w:abstractNum w:abstractNumId="23" w15:restartNumberingAfterBreak="0">
    <w:nsid w:val="3DC20113"/>
    <w:multiLevelType w:val="multilevel"/>
    <w:tmpl w:val="B8F4F9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3F183A46"/>
    <w:multiLevelType w:val="multilevel"/>
    <w:tmpl w:val="83B0829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0EA1E59"/>
    <w:multiLevelType w:val="multilevel"/>
    <w:tmpl w:val="06F2D1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B4E90"/>
    <w:multiLevelType w:val="multilevel"/>
    <w:tmpl w:val="7C52FD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65E3DC0"/>
    <w:multiLevelType w:val="multilevel"/>
    <w:tmpl w:val="651ED0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E50712"/>
    <w:multiLevelType w:val="multilevel"/>
    <w:tmpl w:val="FFE21C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8AE1130"/>
    <w:multiLevelType w:val="multilevel"/>
    <w:tmpl w:val="0C5C7A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7670FF"/>
    <w:multiLevelType w:val="multilevel"/>
    <w:tmpl w:val="92EABE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BAB2502"/>
    <w:multiLevelType w:val="multilevel"/>
    <w:tmpl w:val="F30E12D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C302480"/>
    <w:multiLevelType w:val="multilevel"/>
    <w:tmpl w:val="EA6CBA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87B2CA5"/>
    <w:multiLevelType w:val="multilevel"/>
    <w:tmpl w:val="CFD496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A2F0D8C"/>
    <w:multiLevelType w:val="multilevel"/>
    <w:tmpl w:val="A9129C1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A3D279E"/>
    <w:multiLevelType w:val="multilevel"/>
    <w:tmpl w:val="065C40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1A139E1"/>
    <w:multiLevelType w:val="multilevel"/>
    <w:tmpl w:val="7EDC41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4B95C3F"/>
    <w:multiLevelType w:val="multilevel"/>
    <w:tmpl w:val="56FC694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5D205EF"/>
    <w:multiLevelType w:val="multilevel"/>
    <w:tmpl w:val="B4AE20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A4701B5"/>
    <w:multiLevelType w:val="multilevel"/>
    <w:tmpl w:val="42F059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A547898"/>
    <w:multiLevelType w:val="hybridMultilevel"/>
    <w:tmpl w:val="6A96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978E4"/>
    <w:multiLevelType w:val="multilevel"/>
    <w:tmpl w:val="271CE2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6C887CB7"/>
    <w:multiLevelType w:val="hybridMultilevel"/>
    <w:tmpl w:val="FFFFFFFF"/>
    <w:lvl w:ilvl="0" w:tplc="72D4BAC6">
      <w:start w:val="1"/>
      <w:numFmt w:val="decimal"/>
      <w:lvlText w:val="%1."/>
      <w:lvlJc w:val="left"/>
      <w:pPr>
        <w:ind w:left="720" w:hanging="360"/>
      </w:pPr>
    </w:lvl>
    <w:lvl w:ilvl="1" w:tplc="AC50EB50">
      <w:start w:val="1"/>
      <w:numFmt w:val="lowerLetter"/>
      <w:lvlText w:val="%2."/>
      <w:lvlJc w:val="left"/>
      <w:pPr>
        <w:ind w:left="1440" w:hanging="360"/>
      </w:pPr>
    </w:lvl>
    <w:lvl w:ilvl="2" w:tplc="E3D28C08">
      <w:start w:val="1"/>
      <w:numFmt w:val="lowerRoman"/>
      <w:lvlText w:val="%3."/>
      <w:lvlJc w:val="right"/>
      <w:pPr>
        <w:ind w:left="2160" w:hanging="180"/>
      </w:pPr>
    </w:lvl>
    <w:lvl w:ilvl="3" w:tplc="8468EAE0">
      <w:start w:val="1"/>
      <w:numFmt w:val="decimal"/>
      <w:lvlText w:val="%4."/>
      <w:lvlJc w:val="left"/>
      <w:pPr>
        <w:ind w:left="2880" w:hanging="360"/>
      </w:pPr>
    </w:lvl>
    <w:lvl w:ilvl="4" w:tplc="250CC224">
      <w:start w:val="1"/>
      <w:numFmt w:val="lowerLetter"/>
      <w:lvlText w:val="%5."/>
      <w:lvlJc w:val="left"/>
      <w:pPr>
        <w:ind w:left="3600" w:hanging="360"/>
      </w:pPr>
    </w:lvl>
    <w:lvl w:ilvl="5" w:tplc="7164A25C">
      <w:start w:val="1"/>
      <w:numFmt w:val="lowerRoman"/>
      <w:lvlText w:val="%6."/>
      <w:lvlJc w:val="right"/>
      <w:pPr>
        <w:ind w:left="4320" w:hanging="180"/>
      </w:pPr>
    </w:lvl>
    <w:lvl w:ilvl="6" w:tplc="404ADB68">
      <w:start w:val="1"/>
      <w:numFmt w:val="decimal"/>
      <w:lvlText w:val="%7."/>
      <w:lvlJc w:val="left"/>
      <w:pPr>
        <w:ind w:left="5040" w:hanging="360"/>
      </w:pPr>
    </w:lvl>
    <w:lvl w:ilvl="7" w:tplc="DFB025C2">
      <w:start w:val="1"/>
      <w:numFmt w:val="lowerLetter"/>
      <w:lvlText w:val="%8."/>
      <w:lvlJc w:val="left"/>
      <w:pPr>
        <w:ind w:left="5760" w:hanging="360"/>
      </w:pPr>
    </w:lvl>
    <w:lvl w:ilvl="8" w:tplc="E9BEBFAC">
      <w:start w:val="1"/>
      <w:numFmt w:val="lowerRoman"/>
      <w:lvlText w:val="%9."/>
      <w:lvlJc w:val="right"/>
      <w:pPr>
        <w:ind w:left="6480" w:hanging="180"/>
      </w:pPr>
    </w:lvl>
  </w:abstractNum>
  <w:abstractNum w:abstractNumId="43" w15:restartNumberingAfterBreak="0">
    <w:nsid w:val="71AF08B5"/>
    <w:multiLevelType w:val="hybridMultilevel"/>
    <w:tmpl w:val="AADEB53E"/>
    <w:lvl w:ilvl="0" w:tplc="140442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7732C7"/>
    <w:multiLevelType w:val="multilevel"/>
    <w:tmpl w:val="923EFC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67A79AF"/>
    <w:multiLevelType w:val="multilevel"/>
    <w:tmpl w:val="ED78DB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7DC137C"/>
    <w:multiLevelType w:val="multilevel"/>
    <w:tmpl w:val="53984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3C11B7"/>
    <w:multiLevelType w:val="hybridMultilevel"/>
    <w:tmpl w:val="9FF85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C2F17"/>
    <w:multiLevelType w:val="multilevel"/>
    <w:tmpl w:val="7A34BA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40"/>
  </w:num>
  <w:num w:numId="4">
    <w:abstractNumId w:val="22"/>
  </w:num>
  <w:num w:numId="5">
    <w:abstractNumId w:val="42"/>
  </w:num>
  <w:num w:numId="6">
    <w:abstractNumId w:val="11"/>
  </w:num>
  <w:num w:numId="7">
    <w:abstractNumId w:val="10"/>
  </w:num>
  <w:num w:numId="8">
    <w:abstractNumId w:val="41"/>
  </w:num>
  <w:num w:numId="9">
    <w:abstractNumId w:val="19"/>
  </w:num>
  <w:num w:numId="10">
    <w:abstractNumId w:val="1"/>
  </w:num>
  <w:num w:numId="11">
    <w:abstractNumId w:val="5"/>
  </w:num>
  <w:num w:numId="12">
    <w:abstractNumId w:val="20"/>
  </w:num>
  <w:num w:numId="13">
    <w:abstractNumId w:val="35"/>
  </w:num>
  <w:num w:numId="14">
    <w:abstractNumId w:val="44"/>
  </w:num>
  <w:num w:numId="15">
    <w:abstractNumId w:val="32"/>
  </w:num>
  <w:num w:numId="16">
    <w:abstractNumId w:val="18"/>
  </w:num>
  <w:num w:numId="17">
    <w:abstractNumId w:val="23"/>
  </w:num>
  <w:num w:numId="18">
    <w:abstractNumId w:val="7"/>
  </w:num>
  <w:num w:numId="19">
    <w:abstractNumId w:val="15"/>
  </w:num>
  <w:num w:numId="20">
    <w:abstractNumId w:val="6"/>
  </w:num>
  <w:num w:numId="21">
    <w:abstractNumId w:val="4"/>
  </w:num>
  <w:num w:numId="22">
    <w:abstractNumId w:val="24"/>
  </w:num>
  <w:num w:numId="23">
    <w:abstractNumId w:val="3"/>
  </w:num>
  <w:num w:numId="24">
    <w:abstractNumId w:val="8"/>
  </w:num>
  <w:num w:numId="25">
    <w:abstractNumId w:val="27"/>
  </w:num>
  <w:num w:numId="26">
    <w:abstractNumId w:val="25"/>
  </w:num>
  <w:num w:numId="27">
    <w:abstractNumId w:val="30"/>
  </w:num>
  <w:num w:numId="28">
    <w:abstractNumId w:val="38"/>
  </w:num>
  <w:num w:numId="29">
    <w:abstractNumId w:val="34"/>
  </w:num>
  <w:num w:numId="30">
    <w:abstractNumId w:val="9"/>
  </w:num>
  <w:num w:numId="31">
    <w:abstractNumId w:val="31"/>
  </w:num>
  <w:num w:numId="32">
    <w:abstractNumId w:val="45"/>
  </w:num>
  <w:num w:numId="33">
    <w:abstractNumId w:val="0"/>
  </w:num>
  <w:num w:numId="34">
    <w:abstractNumId w:val="28"/>
  </w:num>
  <w:num w:numId="35">
    <w:abstractNumId w:val="37"/>
  </w:num>
  <w:num w:numId="36">
    <w:abstractNumId w:val="26"/>
  </w:num>
  <w:num w:numId="37">
    <w:abstractNumId w:val="29"/>
  </w:num>
  <w:num w:numId="38">
    <w:abstractNumId w:val="46"/>
  </w:num>
  <w:num w:numId="39">
    <w:abstractNumId w:val="2"/>
  </w:num>
  <w:num w:numId="40">
    <w:abstractNumId w:val="16"/>
  </w:num>
  <w:num w:numId="41">
    <w:abstractNumId w:val="36"/>
  </w:num>
  <w:num w:numId="42">
    <w:abstractNumId w:val="13"/>
  </w:num>
  <w:num w:numId="43">
    <w:abstractNumId w:val="33"/>
  </w:num>
  <w:num w:numId="44">
    <w:abstractNumId w:val="17"/>
  </w:num>
  <w:num w:numId="45">
    <w:abstractNumId w:val="39"/>
  </w:num>
  <w:num w:numId="46">
    <w:abstractNumId w:val="48"/>
  </w:num>
  <w:num w:numId="47">
    <w:abstractNumId w:val="21"/>
  </w:num>
  <w:num w:numId="48">
    <w:abstractNumId w:val="4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E2F845"/>
    <w:rsid w:val="0001011C"/>
    <w:rsid w:val="00010DD6"/>
    <w:rsid w:val="0001366F"/>
    <w:rsid w:val="00014DCD"/>
    <w:rsid w:val="00021270"/>
    <w:rsid w:val="00023261"/>
    <w:rsid w:val="00025985"/>
    <w:rsid w:val="00027206"/>
    <w:rsid w:val="00032ACF"/>
    <w:rsid w:val="000370A6"/>
    <w:rsid w:val="000408A7"/>
    <w:rsid w:val="0005107E"/>
    <w:rsid w:val="0007772A"/>
    <w:rsid w:val="00077BB4"/>
    <w:rsid w:val="00080EB5"/>
    <w:rsid w:val="000878B9"/>
    <w:rsid w:val="000913D7"/>
    <w:rsid w:val="000A33C1"/>
    <w:rsid w:val="000A4A2D"/>
    <w:rsid w:val="000C799E"/>
    <w:rsid w:val="000D06F3"/>
    <w:rsid w:val="000D14EA"/>
    <w:rsid w:val="000D17AC"/>
    <w:rsid w:val="000D2C7A"/>
    <w:rsid w:val="000D4775"/>
    <w:rsid w:val="000D5793"/>
    <w:rsid w:val="000E4A73"/>
    <w:rsid w:val="000E677D"/>
    <w:rsid w:val="000F0B16"/>
    <w:rsid w:val="000F23E1"/>
    <w:rsid w:val="000F4B5F"/>
    <w:rsid w:val="0011508E"/>
    <w:rsid w:val="0011569E"/>
    <w:rsid w:val="001361BB"/>
    <w:rsid w:val="00141BD7"/>
    <w:rsid w:val="0014306D"/>
    <w:rsid w:val="00147927"/>
    <w:rsid w:val="00151B6D"/>
    <w:rsid w:val="00155E01"/>
    <w:rsid w:val="001566A1"/>
    <w:rsid w:val="001613A4"/>
    <w:rsid w:val="001628AE"/>
    <w:rsid w:val="00167E16"/>
    <w:rsid w:val="001762AA"/>
    <w:rsid w:val="00177691"/>
    <w:rsid w:val="00180399"/>
    <w:rsid w:val="00180528"/>
    <w:rsid w:val="001950B5"/>
    <w:rsid w:val="00196DBE"/>
    <w:rsid w:val="001A234D"/>
    <w:rsid w:val="001B21F3"/>
    <w:rsid w:val="001C588C"/>
    <w:rsid w:val="001C5894"/>
    <w:rsid w:val="001C7F3B"/>
    <w:rsid w:val="001D60CD"/>
    <w:rsid w:val="001E0589"/>
    <w:rsid w:val="002037A4"/>
    <w:rsid w:val="00205545"/>
    <w:rsid w:val="002108BF"/>
    <w:rsid w:val="00214BF8"/>
    <w:rsid w:val="0022754E"/>
    <w:rsid w:val="00230EC7"/>
    <w:rsid w:val="0023558C"/>
    <w:rsid w:val="00237427"/>
    <w:rsid w:val="00241374"/>
    <w:rsid w:val="0024326A"/>
    <w:rsid w:val="00251E73"/>
    <w:rsid w:val="00254700"/>
    <w:rsid w:val="0025771F"/>
    <w:rsid w:val="00267BD0"/>
    <w:rsid w:val="00274ADE"/>
    <w:rsid w:val="00275F34"/>
    <w:rsid w:val="00284EE9"/>
    <w:rsid w:val="002946D5"/>
    <w:rsid w:val="002A0213"/>
    <w:rsid w:val="002A1BEE"/>
    <w:rsid w:val="002A1FC4"/>
    <w:rsid w:val="002A2AFE"/>
    <w:rsid w:val="002B091A"/>
    <w:rsid w:val="002B6587"/>
    <w:rsid w:val="002C3660"/>
    <w:rsid w:val="002C583E"/>
    <w:rsid w:val="002D4F4E"/>
    <w:rsid w:val="002E0DF8"/>
    <w:rsid w:val="002E5B87"/>
    <w:rsid w:val="002E5C50"/>
    <w:rsid w:val="003074DF"/>
    <w:rsid w:val="003153A4"/>
    <w:rsid w:val="00331AFD"/>
    <w:rsid w:val="00331C03"/>
    <w:rsid w:val="00337F32"/>
    <w:rsid w:val="003531F0"/>
    <w:rsid w:val="00354637"/>
    <w:rsid w:val="0036242E"/>
    <w:rsid w:val="00372A74"/>
    <w:rsid w:val="003762F3"/>
    <w:rsid w:val="003813E4"/>
    <w:rsid w:val="00385FF5"/>
    <w:rsid w:val="0038622F"/>
    <w:rsid w:val="00394B71"/>
    <w:rsid w:val="00396C60"/>
    <w:rsid w:val="003A2746"/>
    <w:rsid w:val="003A5C5C"/>
    <w:rsid w:val="003A5CCC"/>
    <w:rsid w:val="003A619A"/>
    <w:rsid w:val="003B2004"/>
    <w:rsid w:val="003C6C5C"/>
    <w:rsid w:val="003C7455"/>
    <w:rsid w:val="003D19E0"/>
    <w:rsid w:val="003E1899"/>
    <w:rsid w:val="003E38B5"/>
    <w:rsid w:val="003F4119"/>
    <w:rsid w:val="004018B4"/>
    <w:rsid w:val="00412EB0"/>
    <w:rsid w:val="00417BDF"/>
    <w:rsid w:val="00417DD2"/>
    <w:rsid w:val="004202E3"/>
    <w:rsid w:val="00422018"/>
    <w:rsid w:val="00423803"/>
    <w:rsid w:val="0042557A"/>
    <w:rsid w:val="00430290"/>
    <w:rsid w:val="00430B94"/>
    <w:rsid w:val="00431CE3"/>
    <w:rsid w:val="00432842"/>
    <w:rsid w:val="00432FFA"/>
    <w:rsid w:val="00433BE0"/>
    <w:rsid w:val="00433F77"/>
    <w:rsid w:val="00450E1B"/>
    <w:rsid w:val="0045296C"/>
    <w:rsid w:val="004603C9"/>
    <w:rsid w:val="004647DE"/>
    <w:rsid w:val="00467332"/>
    <w:rsid w:val="004673E7"/>
    <w:rsid w:val="00481936"/>
    <w:rsid w:val="004854BB"/>
    <w:rsid w:val="004876BA"/>
    <w:rsid w:val="00495C4F"/>
    <w:rsid w:val="004A37AE"/>
    <w:rsid w:val="004A4FC1"/>
    <w:rsid w:val="004B6721"/>
    <w:rsid w:val="004B7E71"/>
    <w:rsid w:val="004C5101"/>
    <w:rsid w:val="004D7A3B"/>
    <w:rsid w:val="004E1571"/>
    <w:rsid w:val="004F04EA"/>
    <w:rsid w:val="005135AB"/>
    <w:rsid w:val="00526A40"/>
    <w:rsid w:val="005317BF"/>
    <w:rsid w:val="00531BC7"/>
    <w:rsid w:val="00531E35"/>
    <w:rsid w:val="00535B51"/>
    <w:rsid w:val="00536C6D"/>
    <w:rsid w:val="005376E8"/>
    <w:rsid w:val="005463E0"/>
    <w:rsid w:val="00550E99"/>
    <w:rsid w:val="00572C2D"/>
    <w:rsid w:val="00577116"/>
    <w:rsid w:val="00593DF5"/>
    <w:rsid w:val="005968EE"/>
    <w:rsid w:val="005A496D"/>
    <w:rsid w:val="005B3368"/>
    <w:rsid w:val="005B5D8C"/>
    <w:rsid w:val="005C06E8"/>
    <w:rsid w:val="005C58A7"/>
    <w:rsid w:val="005C6F33"/>
    <w:rsid w:val="005F04D3"/>
    <w:rsid w:val="005F1760"/>
    <w:rsid w:val="005F1B84"/>
    <w:rsid w:val="005F4FE7"/>
    <w:rsid w:val="005F6C77"/>
    <w:rsid w:val="005F7122"/>
    <w:rsid w:val="005F7A62"/>
    <w:rsid w:val="00605DE3"/>
    <w:rsid w:val="0061152C"/>
    <w:rsid w:val="00614FB6"/>
    <w:rsid w:val="006162CA"/>
    <w:rsid w:val="0061793C"/>
    <w:rsid w:val="00620323"/>
    <w:rsid w:val="00623CBC"/>
    <w:rsid w:val="00630B64"/>
    <w:rsid w:val="00637F6A"/>
    <w:rsid w:val="00640B4A"/>
    <w:rsid w:val="00651BFF"/>
    <w:rsid w:val="006522D4"/>
    <w:rsid w:val="006535B1"/>
    <w:rsid w:val="00670165"/>
    <w:rsid w:val="00675684"/>
    <w:rsid w:val="00675C7E"/>
    <w:rsid w:val="006804CA"/>
    <w:rsid w:val="006809D7"/>
    <w:rsid w:val="00684401"/>
    <w:rsid w:val="006845FD"/>
    <w:rsid w:val="00685CF5"/>
    <w:rsid w:val="006A1DD1"/>
    <w:rsid w:val="006B17F7"/>
    <w:rsid w:val="006B3EBE"/>
    <w:rsid w:val="006B5607"/>
    <w:rsid w:val="006C07F5"/>
    <w:rsid w:val="006C4504"/>
    <w:rsid w:val="006D7E2C"/>
    <w:rsid w:val="006E2B76"/>
    <w:rsid w:val="006E40A9"/>
    <w:rsid w:val="006F3533"/>
    <w:rsid w:val="006F653C"/>
    <w:rsid w:val="007049DA"/>
    <w:rsid w:val="00705766"/>
    <w:rsid w:val="00705BC5"/>
    <w:rsid w:val="00706341"/>
    <w:rsid w:val="00706983"/>
    <w:rsid w:val="00720358"/>
    <w:rsid w:val="007218DE"/>
    <w:rsid w:val="00726180"/>
    <w:rsid w:val="007306DF"/>
    <w:rsid w:val="00731080"/>
    <w:rsid w:val="00733E58"/>
    <w:rsid w:val="00750C23"/>
    <w:rsid w:val="0075727F"/>
    <w:rsid w:val="00763CD4"/>
    <w:rsid w:val="007700BB"/>
    <w:rsid w:val="00773345"/>
    <w:rsid w:val="00785286"/>
    <w:rsid w:val="00796988"/>
    <w:rsid w:val="00796E9B"/>
    <w:rsid w:val="007A4472"/>
    <w:rsid w:val="007C4A9A"/>
    <w:rsid w:val="007C4D42"/>
    <w:rsid w:val="007E2B2E"/>
    <w:rsid w:val="007E64C6"/>
    <w:rsid w:val="007E7C23"/>
    <w:rsid w:val="007F3474"/>
    <w:rsid w:val="007F4855"/>
    <w:rsid w:val="007F50B3"/>
    <w:rsid w:val="007F5376"/>
    <w:rsid w:val="00801B74"/>
    <w:rsid w:val="00803EE4"/>
    <w:rsid w:val="008127AA"/>
    <w:rsid w:val="00813A18"/>
    <w:rsid w:val="00822E6E"/>
    <w:rsid w:val="0083150B"/>
    <w:rsid w:val="00836B8A"/>
    <w:rsid w:val="008402BB"/>
    <w:rsid w:val="0084118E"/>
    <w:rsid w:val="008460C5"/>
    <w:rsid w:val="00853943"/>
    <w:rsid w:val="00854BDC"/>
    <w:rsid w:val="008617AE"/>
    <w:rsid w:val="00866D38"/>
    <w:rsid w:val="00867051"/>
    <w:rsid w:val="00870661"/>
    <w:rsid w:val="00873964"/>
    <w:rsid w:val="008872CD"/>
    <w:rsid w:val="00887FB0"/>
    <w:rsid w:val="008B3386"/>
    <w:rsid w:val="008B3944"/>
    <w:rsid w:val="008E0F18"/>
    <w:rsid w:val="008E36CF"/>
    <w:rsid w:val="008E3727"/>
    <w:rsid w:val="008E668B"/>
    <w:rsid w:val="008E7319"/>
    <w:rsid w:val="008F23FC"/>
    <w:rsid w:val="008F30FF"/>
    <w:rsid w:val="008F77E0"/>
    <w:rsid w:val="0090183F"/>
    <w:rsid w:val="00906475"/>
    <w:rsid w:val="00906DD3"/>
    <w:rsid w:val="00923FDE"/>
    <w:rsid w:val="00924856"/>
    <w:rsid w:val="00925E34"/>
    <w:rsid w:val="00926317"/>
    <w:rsid w:val="009263CB"/>
    <w:rsid w:val="00932850"/>
    <w:rsid w:val="009356C1"/>
    <w:rsid w:val="009370DD"/>
    <w:rsid w:val="009448CF"/>
    <w:rsid w:val="009535FA"/>
    <w:rsid w:val="00953DEF"/>
    <w:rsid w:val="009561F4"/>
    <w:rsid w:val="00964848"/>
    <w:rsid w:val="00966973"/>
    <w:rsid w:val="00970CB0"/>
    <w:rsid w:val="009835CE"/>
    <w:rsid w:val="009A4A40"/>
    <w:rsid w:val="009B2302"/>
    <w:rsid w:val="009B2EC0"/>
    <w:rsid w:val="009B36BD"/>
    <w:rsid w:val="009C376E"/>
    <w:rsid w:val="009D1D84"/>
    <w:rsid w:val="009D538C"/>
    <w:rsid w:val="00A12FB3"/>
    <w:rsid w:val="00A14431"/>
    <w:rsid w:val="00A24842"/>
    <w:rsid w:val="00A260AB"/>
    <w:rsid w:val="00A26D85"/>
    <w:rsid w:val="00A356AB"/>
    <w:rsid w:val="00A500A0"/>
    <w:rsid w:val="00A64642"/>
    <w:rsid w:val="00A65892"/>
    <w:rsid w:val="00A679C2"/>
    <w:rsid w:val="00A71453"/>
    <w:rsid w:val="00A77F6A"/>
    <w:rsid w:val="00A822B4"/>
    <w:rsid w:val="00A91C58"/>
    <w:rsid w:val="00A926CD"/>
    <w:rsid w:val="00A94A0B"/>
    <w:rsid w:val="00A97E0B"/>
    <w:rsid w:val="00AA19FD"/>
    <w:rsid w:val="00AA7EFC"/>
    <w:rsid w:val="00AC6480"/>
    <w:rsid w:val="00AD1BB9"/>
    <w:rsid w:val="00AF3C9A"/>
    <w:rsid w:val="00B051BC"/>
    <w:rsid w:val="00B07A8A"/>
    <w:rsid w:val="00B10F82"/>
    <w:rsid w:val="00B13A0A"/>
    <w:rsid w:val="00B203C0"/>
    <w:rsid w:val="00B2182D"/>
    <w:rsid w:val="00B41E4B"/>
    <w:rsid w:val="00B451BE"/>
    <w:rsid w:val="00B461C8"/>
    <w:rsid w:val="00B5172E"/>
    <w:rsid w:val="00B55389"/>
    <w:rsid w:val="00B7522F"/>
    <w:rsid w:val="00B83918"/>
    <w:rsid w:val="00B87C01"/>
    <w:rsid w:val="00B9166F"/>
    <w:rsid w:val="00B92612"/>
    <w:rsid w:val="00B93EC0"/>
    <w:rsid w:val="00BB27B7"/>
    <w:rsid w:val="00BB2B68"/>
    <w:rsid w:val="00BB409C"/>
    <w:rsid w:val="00BC0D6A"/>
    <w:rsid w:val="00BC591E"/>
    <w:rsid w:val="00BD1558"/>
    <w:rsid w:val="00BD44A1"/>
    <w:rsid w:val="00BE277B"/>
    <w:rsid w:val="00BE3757"/>
    <w:rsid w:val="00BF3C22"/>
    <w:rsid w:val="00BF5E9C"/>
    <w:rsid w:val="00C02349"/>
    <w:rsid w:val="00C04770"/>
    <w:rsid w:val="00C06622"/>
    <w:rsid w:val="00C1611B"/>
    <w:rsid w:val="00C306CD"/>
    <w:rsid w:val="00C319C3"/>
    <w:rsid w:val="00C34194"/>
    <w:rsid w:val="00C3730A"/>
    <w:rsid w:val="00C43117"/>
    <w:rsid w:val="00C44DC2"/>
    <w:rsid w:val="00C46D41"/>
    <w:rsid w:val="00C6248E"/>
    <w:rsid w:val="00C753C9"/>
    <w:rsid w:val="00C77505"/>
    <w:rsid w:val="00C82B76"/>
    <w:rsid w:val="00C82EF0"/>
    <w:rsid w:val="00C941B5"/>
    <w:rsid w:val="00C97BDD"/>
    <w:rsid w:val="00CA27EC"/>
    <w:rsid w:val="00CA46A8"/>
    <w:rsid w:val="00CC7A7C"/>
    <w:rsid w:val="00CC7FE4"/>
    <w:rsid w:val="00D0032E"/>
    <w:rsid w:val="00D05E67"/>
    <w:rsid w:val="00D07BAD"/>
    <w:rsid w:val="00D13631"/>
    <w:rsid w:val="00D22134"/>
    <w:rsid w:val="00D26133"/>
    <w:rsid w:val="00D30051"/>
    <w:rsid w:val="00D31AAD"/>
    <w:rsid w:val="00D44733"/>
    <w:rsid w:val="00D614EA"/>
    <w:rsid w:val="00D62B08"/>
    <w:rsid w:val="00D658CC"/>
    <w:rsid w:val="00D747F4"/>
    <w:rsid w:val="00D75FE6"/>
    <w:rsid w:val="00D91137"/>
    <w:rsid w:val="00D9526C"/>
    <w:rsid w:val="00DA480D"/>
    <w:rsid w:val="00DB1DFD"/>
    <w:rsid w:val="00DB7134"/>
    <w:rsid w:val="00DB7C06"/>
    <w:rsid w:val="00DC2A9F"/>
    <w:rsid w:val="00DC5152"/>
    <w:rsid w:val="00DD7763"/>
    <w:rsid w:val="00DE31D3"/>
    <w:rsid w:val="00DF0861"/>
    <w:rsid w:val="00DF7F91"/>
    <w:rsid w:val="00E04646"/>
    <w:rsid w:val="00E114ED"/>
    <w:rsid w:val="00E12428"/>
    <w:rsid w:val="00E13B4B"/>
    <w:rsid w:val="00E206B2"/>
    <w:rsid w:val="00E25A6D"/>
    <w:rsid w:val="00E322EB"/>
    <w:rsid w:val="00E41E06"/>
    <w:rsid w:val="00E42C29"/>
    <w:rsid w:val="00E45D49"/>
    <w:rsid w:val="00E46064"/>
    <w:rsid w:val="00E4710F"/>
    <w:rsid w:val="00E47D8C"/>
    <w:rsid w:val="00E53430"/>
    <w:rsid w:val="00E54020"/>
    <w:rsid w:val="00E56350"/>
    <w:rsid w:val="00E57A34"/>
    <w:rsid w:val="00E620B8"/>
    <w:rsid w:val="00E72397"/>
    <w:rsid w:val="00E73DA8"/>
    <w:rsid w:val="00E77323"/>
    <w:rsid w:val="00E777DA"/>
    <w:rsid w:val="00E819F7"/>
    <w:rsid w:val="00E93F41"/>
    <w:rsid w:val="00E95A39"/>
    <w:rsid w:val="00EA5F94"/>
    <w:rsid w:val="00EC7936"/>
    <w:rsid w:val="00ED6421"/>
    <w:rsid w:val="00EE2152"/>
    <w:rsid w:val="00EE519F"/>
    <w:rsid w:val="00F127DB"/>
    <w:rsid w:val="00F14863"/>
    <w:rsid w:val="00F16919"/>
    <w:rsid w:val="00F171D2"/>
    <w:rsid w:val="00F26526"/>
    <w:rsid w:val="00F4719B"/>
    <w:rsid w:val="00F477BE"/>
    <w:rsid w:val="00F50028"/>
    <w:rsid w:val="00F707B5"/>
    <w:rsid w:val="00F8057B"/>
    <w:rsid w:val="00F917CD"/>
    <w:rsid w:val="00F92A5E"/>
    <w:rsid w:val="00F9344A"/>
    <w:rsid w:val="00F935A0"/>
    <w:rsid w:val="00F973B1"/>
    <w:rsid w:val="00FA13BA"/>
    <w:rsid w:val="00FA2924"/>
    <w:rsid w:val="00FB6469"/>
    <w:rsid w:val="00FC1BF7"/>
    <w:rsid w:val="00FC234C"/>
    <w:rsid w:val="00FD1987"/>
    <w:rsid w:val="00FE2721"/>
    <w:rsid w:val="00FE7BB7"/>
    <w:rsid w:val="00FF0176"/>
    <w:rsid w:val="06837FC7"/>
    <w:rsid w:val="08E6E2EF"/>
    <w:rsid w:val="097AE2F9"/>
    <w:rsid w:val="0B7CCB2F"/>
    <w:rsid w:val="0B980FCD"/>
    <w:rsid w:val="0BFC2F1E"/>
    <w:rsid w:val="0C06053D"/>
    <w:rsid w:val="0CB1EC43"/>
    <w:rsid w:val="106E2A0C"/>
    <w:rsid w:val="12DE42FB"/>
    <w:rsid w:val="13A5BE1B"/>
    <w:rsid w:val="14E96432"/>
    <w:rsid w:val="1603478E"/>
    <w:rsid w:val="190BDE42"/>
    <w:rsid w:val="19486918"/>
    <w:rsid w:val="1C897FEA"/>
    <w:rsid w:val="1CD8A69C"/>
    <w:rsid w:val="1D13920C"/>
    <w:rsid w:val="1F430A79"/>
    <w:rsid w:val="2057E56B"/>
    <w:rsid w:val="27D59C1B"/>
    <w:rsid w:val="28CDE169"/>
    <w:rsid w:val="293C8B75"/>
    <w:rsid w:val="299E4EB5"/>
    <w:rsid w:val="2A067223"/>
    <w:rsid w:val="2B05BDFF"/>
    <w:rsid w:val="2DED4CB1"/>
    <w:rsid w:val="2E19E964"/>
    <w:rsid w:val="2ECD73BD"/>
    <w:rsid w:val="2F92A49C"/>
    <w:rsid w:val="33916670"/>
    <w:rsid w:val="35B633EC"/>
    <w:rsid w:val="3601E620"/>
    <w:rsid w:val="3634D8A4"/>
    <w:rsid w:val="378E6649"/>
    <w:rsid w:val="398A017C"/>
    <w:rsid w:val="3A571FE3"/>
    <w:rsid w:val="3F2B80B8"/>
    <w:rsid w:val="40E4C8F5"/>
    <w:rsid w:val="421E0783"/>
    <w:rsid w:val="42EB9681"/>
    <w:rsid w:val="44956C38"/>
    <w:rsid w:val="461FF770"/>
    <w:rsid w:val="49651463"/>
    <w:rsid w:val="49E2F845"/>
    <w:rsid w:val="4A784C38"/>
    <w:rsid w:val="4B67F70C"/>
    <w:rsid w:val="4D15D725"/>
    <w:rsid w:val="4D19E1F6"/>
    <w:rsid w:val="4DE0BFE3"/>
    <w:rsid w:val="4F9A4D8E"/>
    <w:rsid w:val="519EF504"/>
    <w:rsid w:val="524EF656"/>
    <w:rsid w:val="5251F1AD"/>
    <w:rsid w:val="54BB056C"/>
    <w:rsid w:val="550B7501"/>
    <w:rsid w:val="58A4A31E"/>
    <w:rsid w:val="5922D43C"/>
    <w:rsid w:val="594CD9E5"/>
    <w:rsid w:val="595C27DF"/>
    <w:rsid w:val="5C790106"/>
    <w:rsid w:val="5D71F6A2"/>
    <w:rsid w:val="5E7FA29B"/>
    <w:rsid w:val="5EFD1A5C"/>
    <w:rsid w:val="60079D22"/>
    <w:rsid w:val="60864430"/>
    <w:rsid w:val="60867701"/>
    <w:rsid w:val="60C03B39"/>
    <w:rsid w:val="61AE2A43"/>
    <w:rsid w:val="62EB3B6B"/>
    <w:rsid w:val="62FCF9E2"/>
    <w:rsid w:val="6386C015"/>
    <w:rsid w:val="65DA3AF9"/>
    <w:rsid w:val="67E7823F"/>
    <w:rsid w:val="685D1611"/>
    <w:rsid w:val="68C2A9FB"/>
    <w:rsid w:val="691ADF4C"/>
    <w:rsid w:val="6C47273F"/>
    <w:rsid w:val="6E2CEDB5"/>
    <w:rsid w:val="6EE7FA47"/>
    <w:rsid w:val="6FA64A83"/>
    <w:rsid w:val="70134E92"/>
    <w:rsid w:val="7160089E"/>
    <w:rsid w:val="75B242B7"/>
    <w:rsid w:val="76AE77AF"/>
    <w:rsid w:val="7715696A"/>
    <w:rsid w:val="78521262"/>
    <w:rsid w:val="790E2A27"/>
    <w:rsid w:val="7D48D8C8"/>
    <w:rsid w:val="7DE18E97"/>
    <w:rsid w:val="7E093996"/>
    <w:rsid w:val="7E7443BD"/>
    <w:rsid w:val="7E86D97E"/>
    <w:rsid w:val="7F1C1001"/>
    <w:rsid w:val="7F249D36"/>
    <w:rsid w:val="7F3B3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43BD"/>
  <w15:chartTrackingRefBased/>
  <w15:docId w15:val="{A99329FE-01F5-4403-A28F-D1DD1DE0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42"/>
  </w:style>
  <w:style w:type="paragraph" w:styleId="Heading1">
    <w:name w:val="heading 1"/>
    <w:basedOn w:val="Normal"/>
    <w:next w:val="Normal"/>
    <w:link w:val="Heading1Char"/>
    <w:uiPriority w:val="9"/>
    <w:qFormat/>
    <w:rsid w:val="0093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28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46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12428"/>
    <w:pPr>
      <w:spacing w:after="0" w:line="240" w:lineRule="auto"/>
    </w:pPr>
  </w:style>
  <w:style w:type="character" w:customStyle="1" w:styleId="NoSpacingChar">
    <w:name w:val="No Spacing Char"/>
    <w:basedOn w:val="DefaultParagraphFont"/>
    <w:link w:val="NoSpacing"/>
    <w:uiPriority w:val="1"/>
    <w:rsid w:val="00E12428"/>
  </w:style>
  <w:style w:type="character" w:customStyle="1" w:styleId="Heading1Char">
    <w:name w:val="Heading 1 Char"/>
    <w:basedOn w:val="DefaultParagraphFont"/>
    <w:link w:val="Heading1"/>
    <w:uiPriority w:val="9"/>
    <w:rsid w:val="0093285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32850"/>
    <w:pPr>
      <w:outlineLvl w:val="9"/>
    </w:pPr>
  </w:style>
  <w:style w:type="paragraph" w:styleId="TOC2">
    <w:name w:val="toc 2"/>
    <w:basedOn w:val="Normal"/>
    <w:next w:val="Normal"/>
    <w:autoRedefine/>
    <w:uiPriority w:val="39"/>
    <w:unhideWhenUsed/>
    <w:rsid w:val="00932850"/>
    <w:pPr>
      <w:spacing w:after="100"/>
      <w:ind w:left="220"/>
    </w:pPr>
    <w:rPr>
      <w:rFonts w:eastAsiaTheme="minorEastAsia" w:cs="Times New Roman"/>
    </w:rPr>
  </w:style>
  <w:style w:type="paragraph" w:styleId="TOC1">
    <w:name w:val="toc 1"/>
    <w:basedOn w:val="Normal"/>
    <w:next w:val="Normal"/>
    <w:autoRedefine/>
    <w:uiPriority w:val="39"/>
    <w:unhideWhenUsed/>
    <w:rsid w:val="00932850"/>
    <w:pPr>
      <w:spacing w:after="100"/>
    </w:pPr>
    <w:rPr>
      <w:rFonts w:eastAsiaTheme="minorEastAsia" w:cs="Times New Roman"/>
    </w:rPr>
  </w:style>
  <w:style w:type="paragraph" w:styleId="TOC3">
    <w:name w:val="toc 3"/>
    <w:basedOn w:val="Normal"/>
    <w:next w:val="Normal"/>
    <w:autoRedefine/>
    <w:uiPriority w:val="39"/>
    <w:unhideWhenUsed/>
    <w:rsid w:val="00932850"/>
    <w:pPr>
      <w:spacing w:after="100"/>
      <w:ind w:left="440"/>
    </w:pPr>
    <w:rPr>
      <w:rFonts w:eastAsiaTheme="minorEastAsia" w:cs="Times New Roman"/>
    </w:rPr>
  </w:style>
  <w:style w:type="character" w:styleId="Hyperlink">
    <w:name w:val="Hyperlink"/>
    <w:basedOn w:val="DefaultParagraphFont"/>
    <w:uiPriority w:val="99"/>
    <w:unhideWhenUsed/>
    <w:rsid w:val="00B55389"/>
    <w:rPr>
      <w:color w:val="0563C1" w:themeColor="hyperlink"/>
      <w:u w:val="single"/>
    </w:rPr>
  </w:style>
  <w:style w:type="paragraph" w:customStyle="1" w:styleId="Default">
    <w:name w:val="Default"/>
    <w:rsid w:val="00B5538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5389"/>
    <w:pPr>
      <w:ind w:left="720"/>
      <w:contextualSpacing/>
    </w:pPr>
    <w:rPr>
      <w:rFonts w:ascii="Times New Roman" w:hAnsi="Times New Roman" w:cs="Times New Roman"/>
      <w:sz w:val="24"/>
    </w:rPr>
  </w:style>
  <w:style w:type="paragraph" w:styleId="BodyText">
    <w:name w:val="Body Text"/>
    <w:basedOn w:val="Normal"/>
    <w:link w:val="BodyTextChar"/>
    <w:uiPriority w:val="1"/>
    <w:qFormat/>
    <w:rsid w:val="00B55389"/>
    <w:pPr>
      <w:widowControl w:val="0"/>
      <w:autoSpaceDE w:val="0"/>
      <w:autoSpaceDN w:val="0"/>
      <w:spacing w:after="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B55389"/>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4328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464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14DCD"/>
    <w:rPr>
      <w:sz w:val="16"/>
      <w:szCs w:val="16"/>
    </w:rPr>
  </w:style>
  <w:style w:type="paragraph" w:styleId="CommentText">
    <w:name w:val="annotation text"/>
    <w:basedOn w:val="Normal"/>
    <w:link w:val="CommentTextChar"/>
    <w:uiPriority w:val="99"/>
    <w:semiHidden/>
    <w:unhideWhenUsed/>
    <w:rsid w:val="00014DCD"/>
    <w:pPr>
      <w:spacing w:line="240" w:lineRule="auto"/>
    </w:pPr>
    <w:rPr>
      <w:sz w:val="20"/>
      <w:szCs w:val="20"/>
    </w:rPr>
  </w:style>
  <w:style w:type="character" w:customStyle="1" w:styleId="CommentTextChar">
    <w:name w:val="Comment Text Char"/>
    <w:basedOn w:val="DefaultParagraphFont"/>
    <w:link w:val="CommentText"/>
    <w:uiPriority w:val="99"/>
    <w:semiHidden/>
    <w:rsid w:val="00014DCD"/>
    <w:rPr>
      <w:sz w:val="20"/>
      <w:szCs w:val="20"/>
    </w:rPr>
  </w:style>
  <w:style w:type="paragraph" w:styleId="CommentSubject">
    <w:name w:val="annotation subject"/>
    <w:basedOn w:val="CommentText"/>
    <w:next w:val="CommentText"/>
    <w:link w:val="CommentSubjectChar"/>
    <w:uiPriority w:val="99"/>
    <w:semiHidden/>
    <w:unhideWhenUsed/>
    <w:rsid w:val="00014DCD"/>
    <w:rPr>
      <w:b/>
      <w:bCs/>
    </w:rPr>
  </w:style>
  <w:style w:type="character" w:customStyle="1" w:styleId="CommentSubjectChar">
    <w:name w:val="Comment Subject Char"/>
    <w:basedOn w:val="CommentTextChar"/>
    <w:link w:val="CommentSubject"/>
    <w:uiPriority w:val="99"/>
    <w:semiHidden/>
    <w:rsid w:val="00014DCD"/>
    <w:rPr>
      <w:b/>
      <w:bCs/>
      <w:sz w:val="20"/>
      <w:szCs w:val="20"/>
    </w:rPr>
  </w:style>
  <w:style w:type="paragraph" w:styleId="Revision">
    <w:name w:val="Revision"/>
    <w:hidden/>
    <w:uiPriority w:val="99"/>
    <w:semiHidden/>
    <w:rsid w:val="00E53430"/>
    <w:pPr>
      <w:spacing w:after="0" w:line="240" w:lineRule="auto"/>
    </w:pPr>
  </w:style>
  <w:style w:type="character" w:styleId="UnresolvedMention">
    <w:name w:val="Unresolved Mention"/>
    <w:basedOn w:val="DefaultParagraphFont"/>
    <w:uiPriority w:val="99"/>
    <w:unhideWhenUsed/>
    <w:rsid w:val="00A260AB"/>
    <w:rPr>
      <w:color w:val="605E5C"/>
      <w:shd w:val="clear" w:color="auto" w:fill="E1DFDD"/>
    </w:rPr>
  </w:style>
  <w:style w:type="character" w:styleId="Mention">
    <w:name w:val="Mention"/>
    <w:basedOn w:val="DefaultParagraphFont"/>
    <w:uiPriority w:val="99"/>
    <w:unhideWhenUsed/>
    <w:rsid w:val="00A260AB"/>
    <w:rPr>
      <w:color w:val="2B579A"/>
      <w:shd w:val="clear" w:color="auto" w:fill="E1DFDD"/>
    </w:rPr>
  </w:style>
  <w:style w:type="paragraph" w:styleId="BalloonText">
    <w:name w:val="Balloon Text"/>
    <w:basedOn w:val="Normal"/>
    <w:link w:val="BalloonTextChar"/>
    <w:uiPriority w:val="99"/>
    <w:semiHidden/>
    <w:unhideWhenUsed/>
    <w:rsid w:val="00EC79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7936"/>
    <w:rPr>
      <w:rFonts w:ascii="Times New Roman" w:hAnsi="Times New Roman" w:cs="Times New Roman"/>
      <w:sz w:val="18"/>
      <w:szCs w:val="18"/>
    </w:rPr>
  </w:style>
  <w:style w:type="table" w:styleId="TableGrid">
    <w:name w:val="Table Grid"/>
    <w:basedOn w:val="TableNormal"/>
    <w:uiPriority w:val="39"/>
    <w:rsid w:val="0083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101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074DF"/>
  </w:style>
  <w:style w:type="character" w:customStyle="1" w:styleId="apple-converted-space">
    <w:name w:val="apple-converted-space"/>
    <w:basedOn w:val="DefaultParagraphFont"/>
    <w:rsid w:val="00307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4562">
      <w:bodyDiv w:val="1"/>
      <w:marLeft w:val="0"/>
      <w:marRight w:val="0"/>
      <w:marTop w:val="0"/>
      <w:marBottom w:val="0"/>
      <w:divBdr>
        <w:top w:val="none" w:sz="0" w:space="0" w:color="auto"/>
        <w:left w:val="none" w:sz="0" w:space="0" w:color="auto"/>
        <w:bottom w:val="none" w:sz="0" w:space="0" w:color="auto"/>
        <w:right w:val="none" w:sz="0" w:space="0" w:color="auto"/>
      </w:divBdr>
    </w:div>
    <w:div w:id="220336282">
      <w:bodyDiv w:val="1"/>
      <w:marLeft w:val="0"/>
      <w:marRight w:val="0"/>
      <w:marTop w:val="0"/>
      <w:marBottom w:val="0"/>
      <w:divBdr>
        <w:top w:val="none" w:sz="0" w:space="0" w:color="auto"/>
        <w:left w:val="none" w:sz="0" w:space="0" w:color="auto"/>
        <w:bottom w:val="none" w:sz="0" w:space="0" w:color="auto"/>
        <w:right w:val="none" w:sz="0" w:space="0" w:color="auto"/>
      </w:divBdr>
    </w:div>
    <w:div w:id="351490914">
      <w:bodyDiv w:val="1"/>
      <w:marLeft w:val="0"/>
      <w:marRight w:val="0"/>
      <w:marTop w:val="0"/>
      <w:marBottom w:val="0"/>
      <w:divBdr>
        <w:top w:val="none" w:sz="0" w:space="0" w:color="auto"/>
        <w:left w:val="none" w:sz="0" w:space="0" w:color="auto"/>
        <w:bottom w:val="none" w:sz="0" w:space="0" w:color="auto"/>
        <w:right w:val="none" w:sz="0" w:space="0" w:color="auto"/>
      </w:divBdr>
      <w:divsChild>
        <w:div w:id="152912934">
          <w:marLeft w:val="0"/>
          <w:marRight w:val="0"/>
          <w:marTop w:val="0"/>
          <w:marBottom w:val="0"/>
          <w:divBdr>
            <w:top w:val="none" w:sz="0" w:space="0" w:color="auto"/>
            <w:left w:val="none" w:sz="0" w:space="0" w:color="auto"/>
            <w:bottom w:val="none" w:sz="0" w:space="0" w:color="auto"/>
            <w:right w:val="none" w:sz="0" w:space="0" w:color="auto"/>
          </w:divBdr>
          <w:divsChild>
            <w:div w:id="115223868">
              <w:marLeft w:val="0"/>
              <w:marRight w:val="0"/>
              <w:marTop w:val="0"/>
              <w:marBottom w:val="0"/>
              <w:divBdr>
                <w:top w:val="none" w:sz="0" w:space="0" w:color="auto"/>
                <w:left w:val="none" w:sz="0" w:space="0" w:color="auto"/>
                <w:bottom w:val="none" w:sz="0" w:space="0" w:color="auto"/>
                <w:right w:val="none" w:sz="0" w:space="0" w:color="auto"/>
              </w:divBdr>
            </w:div>
            <w:div w:id="546839064">
              <w:marLeft w:val="0"/>
              <w:marRight w:val="0"/>
              <w:marTop w:val="0"/>
              <w:marBottom w:val="0"/>
              <w:divBdr>
                <w:top w:val="none" w:sz="0" w:space="0" w:color="auto"/>
                <w:left w:val="none" w:sz="0" w:space="0" w:color="auto"/>
                <w:bottom w:val="none" w:sz="0" w:space="0" w:color="auto"/>
                <w:right w:val="none" w:sz="0" w:space="0" w:color="auto"/>
              </w:divBdr>
            </w:div>
            <w:div w:id="1306159829">
              <w:marLeft w:val="0"/>
              <w:marRight w:val="0"/>
              <w:marTop w:val="0"/>
              <w:marBottom w:val="0"/>
              <w:divBdr>
                <w:top w:val="none" w:sz="0" w:space="0" w:color="auto"/>
                <w:left w:val="none" w:sz="0" w:space="0" w:color="auto"/>
                <w:bottom w:val="none" w:sz="0" w:space="0" w:color="auto"/>
                <w:right w:val="none" w:sz="0" w:space="0" w:color="auto"/>
              </w:divBdr>
            </w:div>
            <w:div w:id="1319185643">
              <w:marLeft w:val="0"/>
              <w:marRight w:val="0"/>
              <w:marTop w:val="0"/>
              <w:marBottom w:val="0"/>
              <w:divBdr>
                <w:top w:val="none" w:sz="0" w:space="0" w:color="auto"/>
                <w:left w:val="none" w:sz="0" w:space="0" w:color="auto"/>
                <w:bottom w:val="none" w:sz="0" w:space="0" w:color="auto"/>
                <w:right w:val="none" w:sz="0" w:space="0" w:color="auto"/>
              </w:divBdr>
            </w:div>
            <w:div w:id="1331906348">
              <w:marLeft w:val="0"/>
              <w:marRight w:val="0"/>
              <w:marTop w:val="0"/>
              <w:marBottom w:val="0"/>
              <w:divBdr>
                <w:top w:val="none" w:sz="0" w:space="0" w:color="auto"/>
                <w:left w:val="none" w:sz="0" w:space="0" w:color="auto"/>
                <w:bottom w:val="none" w:sz="0" w:space="0" w:color="auto"/>
                <w:right w:val="none" w:sz="0" w:space="0" w:color="auto"/>
              </w:divBdr>
            </w:div>
            <w:div w:id="1662656948">
              <w:marLeft w:val="0"/>
              <w:marRight w:val="0"/>
              <w:marTop w:val="0"/>
              <w:marBottom w:val="0"/>
              <w:divBdr>
                <w:top w:val="none" w:sz="0" w:space="0" w:color="auto"/>
                <w:left w:val="none" w:sz="0" w:space="0" w:color="auto"/>
                <w:bottom w:val="none" w:sz="0" w:space="0" w:color="auto"/>
                <w:right w:val="none" w:sz="0" w:space="0" w:color="auto"/>
              </w:divBdr>
            </w:div>
            <w:div w:id="1852179987">
              <w:marLeft w:val="0"/>
              <w:marRight w:val="0"/>
              <w:marTop w:val="0"/>
              <w:marBottom w:val="0"/>
              <w:divBdr>
                <w:top w:val="none" w:sz="0" w:space="0" w:color="auto"/>
                <w:left w:val="none" w:sz="0" w:space="0" w:color="auto"/>
                <w:bottom w:val="none" w:sz="0" w:space="0" w:color="auto"/>
                <w:right w:val="none" w:sz="0" w:space="0" w:color="auto"/>
              </w:divBdr>
            </w:div>
          </w:divsChild>
        </w:div>
        <w:div w:id="183250876">
          <w:marLeft w:val="0"/>
          <w:marRight w:val="0"/>
          <w:marTop w:val="0"/>
          <w:marBottom w:val="0"/>
          <w:divBdr>
            <w:top w:val="none" w:sz="0" w:space="0" w:color="auto"/>
            <w:left w:val="none" w:sz="0" w:space="0" w:color="auto"/>
            <w:bottom w:val="none" w:sz="0" w:space="0" w:color="auto"/>
            <w:right w:val="none" w:sz="0" w:space="0" w:color="auto"/>
          </w:divBdr>
          <w:divsChild>
            <w:div w:id="344600630">
              <w:marLeft w:val="0"/>
              <w:marRight w:val="0"/>
              <w:marTop w:val="0"/>
              <w:marBottom w:val="0"/>
              <w:divBdr>
                <w:top w:val="none" w:sz="0" w:space="0" w:color="auto"/>
                <w:left w:val="none" w:sz="0" w:space="0" w:color="auto"/>
                <w:bottom w:val="none" w:sz="0" w:space="0" w:color="auto"/>
                <w:right w:val="none" w:sz="0" w:space="0" w:color="auto"/>
              </w:divBdr>
            </w:div>
            <w:div w:id="655183835">
              <w:marLeft w:val="0"/>
              <w:marRight w:val="0"/>
              <w:marTop w:val="0"/>
              <w:marBottom w:val="0"/>
              <w:divBdr>
                <w:top w:val="none" w:sz="0" w:space="0" w:color="auto"/>
                <w:left w:val="none" w:sz="0" w:space="0" w:color="auto"/>
                <w:bottom w:val="none" w:sz="0" w:space="0" w:color="auto"/>
                <w:right w:val="none" w:sz="0" w:space="0" w:color="auto"/>
              </w:divBdr>
            </w:div>
            <w:div w:id="964233730">
              <w:marLeft w:val="0"/>
              <w:marRight w:val="0"/>
              <w:marTop w:val="0"/>
              <w:marBottom w:val="0"/>
              <w:divBdr>
                <w:top w:val="none" w:sz="0" w:space="0" w:color="auto"/>
                <w:left w:val="none" w:sz="0" w:space="0" w:color="auto"/>
                <w:bottom w:val="none" w:sz="0" w:space="0" w:color="auto"/>
                <w:right w:val="none" w:sz="0" w:space="0" w:color="auto"/>
              </w:divBdr>
            </w:div>
            <w:div w:id="1564561883">
              <w:marLeft w:val="0"/>
              <w:marRight w:val="0"/>
              <w:marTop w:val="0"/>
              <w:marBottom w:val="0"/>
              <w:divBdr>
                <w:top w:val="none" w:sz="0" w:space="0" w:color="auto"/>
                <w:left w:val="none" w:sz="0" w:space="0" w:color="auto"/>
                <w:bottom w:val="none" w:sz="0" w:space="0" w:color="auto"/>
                <w:right w:val="none" w:sz="0" w:space="0" w:color="auto"/>
              </w:divBdr>
            </w:div>
          </w:divsChild>
        </w:div>
        <w:div w:id="992299967">
          <w:marLeft w:val="0"/>
          <w:marRight w:val="0"/>
          <w:marTop w:val="0"/>
          <w:marBottom w:val="0"/>
          <w:divBdr>
            <w:top w:val="none" w:sz="0" w:space="0" w:color="auto"/>
            <w:left w:val="none" w:sz="0" w:space="0" w:color="auto"/>
            <w:bottom w:val="none" w:sz="0" w:space="0" w:color="auto"/>
            <w:right w:val="none" w:sz="0" w:space="0" w:color="auto"/>
          </w:divBdr>
          <w:divsChild>
            <w:div w:id="65300038">
              <w:marLeft w:val="0"/>
              <w:marRight w:val="0"/>
              <w:marTop w:val="0"/>
              <w:marBottom w:val="0"/>
              <w:divBdr>
                <w:top w:val="none" w:sz="0" w:space="0" w:color="auto"/>
                <w:left w:val="none" w:sz="0" w:space="0" w:color="auto"/>
                <w:bottom w:val="none" w:sz="0" w:space="0" w:color="auto"/>
                <w:right w:val="none" w:sz="0" w:space="0" w:color="auto"/>
              </w:divBdr>
            </w:div>
            <w:div w:id="96944440">
              <w:marLeft w:val="0"/>
              <w:marRight w:val="0"/>
              <w:marTop w:val="0"/>
              <w:marBottom w:val="0"/>
              <w:divBdr>
                <w:top w:val="none" w:sz="0" w:space="0" w:color="auto"/>
                <w:left w:val="none" w:sz="0" w:space="0" w:color="auto"/>
                <w:bottom w:val="none" w:sz="0" w:space="0" w:color="auto"/>
                <w:right w:val="none" w:sz="0" w:space="0" w:color="auto"/>
              </w:divBdr>
            </w:div>
            <w:div w:id="793182210">
              <w:marLeft w:val="0"/>
              <w:marRight w:val="0"/>
              <w:marTop w:val="0"/>
              <w:marBottom w:val="0"/>
              <w:divBdr>
                <w:top w:val="none" w:sz="0" w:space="0" w:color="auto"/>
                <w:left w:val="none" w:sz="0" w:space="0" w:color="auto"/>
                <w:bottom w:val="none" w:sz="0" w:space="0" w:color="auto"/>
                <w:right w:val="none" w:sz="0" w:space="0" w:color="auto"/>
              </w:divBdr>
            </w:div>
            <w:div w:id="814488668">
              <w:marLeft w:val="0"/>
              <w:marRight w:val="0"/>
              <w:marTop w:val="0"/>
              <w:marBottom w:val="0"/>
              <w:divBdr>
                <w:top w:val="none" w:sz="0" w:space="0" w:color="auto"/>
                <w:left w:val="none" w:sz="0" w:space="0" w:color="auto"/>
                <w:bottom w:val="none" w:sz="0" w:space="0" w:color="auto"/>
                <w:right w:val="none" w:sz="0" w:space="0" w:color="auto"/>
              </w:divBdr>
            </w:div>
            <w:div w:id="951278800">
              <w:marLeft w:val="0"/>
              <w:marRight w:val="0"/>
              <w:marTop w:val="0"/>
              <w:marBottom w:val="0"/>
              <w:divBdr>
                <w:top w:val="none" w:sz="0" w:space="0" w:color="auto"/>
                <w:left w:val="none" w:sz="0" w:space="0" w:color="auto"/>
                <w:bottom w:val="none" w:sz="0" w:space="0" w:color="auto"/>
                <w:right w:val="none" w:sz="0" w:space="0" w:color="auto"/>
              </w:divBdr>
            </w:div>
            <w:div w:id="1240291020">
              <w:marLeft w:val="0"/>
              <w:marRight w:val="0"/>
              <w:marTop w:val="0"/>
              <w:marBottom w:val="0"/>
              <w:divBdr>
                <w:top w:val="none" w:sz="0" w:space="0" w:color="auto"/>
                <w:left w:val="none" w:sz="0" w:space="0" w:color="auto"/>
                <w:bottom w:val="none" w:sz="0" w:space="0" w:color="auto"/>
                <w:right w:val="none" w:sz="0" w:space="0" w:color="auto"/>
              </w:divBdr>
            </w:div>
            <w:div w:id="1505785505">
              <w:marLeft w:val="0"/>
              <w:marRight w:val="0"/>
              <w:marTop w:val="0"/>
              <w:marBottom w:val="0"/>
              <w:divBdr>
                <w:top w:val="none" w:sz="0" w:space="0" w:color="auto"/>
                <w:left w:val="none" w:sz="0" w:space="0" w:color="auto"/>
                <w:bottom w:val="none" w:sz="0" w:space="0" w:color="auto"/>
                <w:right w:val="none" w:sz="0" w:space="0" w:color="auto"/>
              </w:divBdr>
            </w:div>
            <w:div w:id="1833523445">
              <w:marLeft w:val="0"/>
              <w:marRight w:val="0"/>
              <w:marTop w:val="0"/>
              <w:marBottom w:val="0"/>
              <w:divBdr>
                <w:top w:val="none" w:sz="0" w:space="0" w:color="auto"/>
                <w:left w:val="none" w:sz="0" w:space="0" w:color="auto"/>
                <w:bottom w:val="none" w:sz="0" w:space="0" w:color="auto"/>
                <w:right w:val="none" w:sz="0" w:space="0" w:color="auto"/>
              </w:divBdr>
            </w:div>
          </w:divsChild>
        </w:div>
        <w:div w:id="1221213324">
          <w:marLeft w:val="0"/>
          <w:marRight w:val="0"/>
          <w:marTop w:val="0"/>
          <w:marBottom w:val="0"/>
          <w:divBdr>
            <w:top w:val="none" w:sz="0" w:space="0" w:color="auto"/>
            <w:left w:val="none" w:sz="0" w:space="0" w:color="auto"/>
            <w:bottom w:val="none" w:sz="0" w:space="0" w:color="auto"/>
            <w:right w:val="none" w:sz="0" w:space="0" w:color="auto"/>
          </w:divBdr>
          <w:divsChild>
            <w:div w:id="221529675">
              <w:marLeft w:val="0"/>
              <w:marRight w:val="0"/>
              <w:marTop w:val="0"/>
              <w:marBottom w:val="0"/>
              <w:divBdr>
                <w:top w:val="none" w:sz="0" w:space="0" w:color="auto"/>
                <w:left w:val="none" w:sz="0" w:space="0" w:color="auto"/>
                <w:bottom w:val="none" w:sz="0" w:space="0" w:color="auto"/>
                <w:right w:val="none" w:sz="0" w:space="0" w:color="auto"/>
              </w:divBdr>
            </w:div>
            <w:div w:id="1469587480">
              <w:marLeft w:val="0"/>
              <w:marRight w:val="0"/>
              <w:marTop w:val="0"/>
              <w:marBottom w:val="0"/>
              <w:divBdr>
                <w:top w:val="none" w:sz="0" w:space="0" w:color="auto"/>
                <w:left w:val="none" w:sz="0" w:space="0" w:color="auto"/>
                <w:bottom w:val="none" w:sz="0" w:space="0" w:color="auto"/>
                <w:right w:val="none" w:sz="0" w:space="0" w:color="auto"/>
              </w:divBdr>
            </w:div>
            <w:div w:id="1525747456">
              <w:marLeft w:val="0"/>
              <w:marRight w:val="0"/>
              <w:marTop w:val="0"/>
              <w:marBottom w:val="0"/>
              <w:divBdr>
                <w:top w:val="none" w:sz="0" w:space="0" w:color="auto"/>
                <w:left w:val="none" w:sz="0" w:space="0" w:color="auto"/>
                <w:bottom w:val="none" w:sz="0" w:space="0" w:color="auto"/>
                <w:right w:val="none" w:sz="0" w:space="0" w:color="auto"/>
              </w:divBdr>
            </w:div>
            <w:div w:id="2057703149">
              <w:marLeft w:val="0"/>
              <w:marRight w:val="0"/>
              <w:marTop w:val="0"/>
              <w:marBottom w:val="0"/>
              <w:divBdr>
                <w:top w:val="none" w:sz="0" w:space="0" w:color="auto"/>
                <w:left w:val="none" w:sz="0" w:space="0" w:color="auto"/>
                <w:bottom w:val="none" w:sz="0" w:space="0" w:color="auto"/>
                <w:right w:val="none" w:sz="0" w:space="0" w:color="auto"/>
              </w:divBdr>
            </w:div>
          </w:divsChild>
        </w:div>
        <w:div w:id="1351370979">
          <w:marLeft w:val="0"/>
          <w:marRight w:val="0"/>
          <w:marTop w:val="0"/>
          <w:marBottom w:val="0"/>
          <w:divBdr>
            <w:top w:val="none" w:sz="0" w:space="0" w:color="auto"/>
            <w:left w:val="none" w:sz="0" w:space="0" w:color="auto"/>
            <w:bottom w:val="none" w:sz="0" w:space="0" w:color="auto"/>
            <w:right w:val="none" w:sz="0" w:space="0" w:color="auto"/>
          </w:divBdr>
          <w:divsChild>
            <w:div w:id="15815544">
              <w:marLeft w:val="0"/>
              <w:marRight w:val="0"/>
              <w:marTop w:val="0"/>
              <w:marBottom w:val="0"/>
              <w:divBdr>
                <w:top w:val="none" w:sz="0" w:space="0" w:color="auto"/>
                <w:left w:val="none" w:sz="0" w:space="0" w:color="auto"/>
                <w:bottom w:val="none" w:sz="0" w:space="0" w:color="auto"/>
                <w:right w:val="none" w:sz="0" w:space="0" w:color="auto"/>
              </w:divBdr>
            </w:div>
            <w:div w:id="339967102">
              <w:marLeft w:val="0"/>
              <w:marRight w:val="0"/>
              <w:marTop w:val="0"/>
              <w:marBottom w:val="0"/>
              <w:divBdr>
                <w:top w:val="none" w:sz="0" w:space="0" w:color="auto"/>
                <w:left w:val="none" w:sz="0" w:space="0" w:color="auto"/>
                <w:bottom w:val="none" w:sz="0" w:space="0" w:color="auto"/>
                <w:right w:val="none" w:sz="0" w:space="0" w:color="auto"/>
              </w:divBdr>
            </w:div>
            <w:div w:id="341469782">
              <w:marLeft w:val="0"/>
              <w:marRight w:val="0"/>
              <w:marTop w:val="0"/>
              <w:marBottom w:val="0"/>
              <w:divBdr>
                <w:top w:val="none" w:sz="0" w:space="0" w:color="auto"/>
                <w:left w:val="none" w:sz="0" w:space="0" w:color="auto"/>
                <w:bottom w:val="none" w:sz="0" w:space="0" w:color="auto"/>
                <w:right w:val="none" w:sz="0" w:space="0" w:color="auto"/>
              </w:divBdr>
            </w:div>
            <w:div w:id="470708315">
              <w:marLeft w:val="0"/>
              <w:marRight w:val="0"/>
              <w:marTop w:val="0"/>
              <w:marBottom w:val="0"/>
              <w:divBdr>
                <w:top w:val="none" w:sz="0" w:space="0" w:color="auto"/>
                <w:left w:val="none" w:sz="0" w:space="0" w:color="auto"/>
                <w:bottom w:val="none" w:sz="0" w:space="0" w:color="auto"/>
                <w:right w:val="none" w:sz="0" w:space="0" w:color="auto"/>
              </w:divBdr>
            </w:div>
            <w:div w:id="1085499334">
              <w:marLeft w:val="0"/>
              <w:marRight w:val="0"/>
              <w:marTop w:val="0"/>
              <w:marBottom w:val="0"/>
              <w:divBdr>
                <w:top w:val="none" w:sz="0" w:space="0" w:color="auto"/>
                <w:left w:val="none" w:sz="0" w:space="0" w:color="auto"/>
                <w:bottom w:val="none" w:sz="0" w:space="0" w:color="auto"/>
                <w:right w:val="none" w:sz="0" w:space="0" w:color="auto"/>
              </w:divBdr>
            </w:div>
            <w:div w:id="1105929846">
              <w:marLeft w:val="0"/>
              <w:marRight w:val="0"/>
              <w:marTop w:val="0"/>
              <w:marBottom w:val="0"/>
              <w:divBdr>
                <w:top w:val="none" w:sz="0" w:space="0" w:color="auto"/>
                <w:left w:val="none" w:sz="0" w:space="0" w:color="auto"/>
                <w:bottom w:val="none" w:sz="0" w:space="0" w:color="auto"/>
                <w:right w:val="none" w:sz="0" w:space="0" w:color="auto"/>
              </w:divBdr>
            </w:div>
            <w:div w:id="1314798703">
              <w:marLeft w:val="0"/>
              <w:marRight w:val="0"/>
              <w:marTop w:val="0"/>
              <w:marBottom w:val="0"/>
              <w:divBdr>
                <w:top w:val="none" w:sz="0" w:space="0" w:color="auto"/>
                <w:left w:val="none" w:sz="0" w:space="0" w:color="auto"/>
                <w:bottom w:val="none" w:sz="0" w:space="0" w:color="auto"/>
                <w:right w:val="none" w:sz="0" w:space="0" w:color="auto"/>
              </w:divBdr>
            </w:div>
            <w:div w:id="1423188836">
              <w:marLeft w:val="0"/>
              <w:marRight w:val="0"/>
              <w:marTop w:val="0"/>
              <w:marBottom w:val="0"/>
              <w:divBdr>
                <w:top w:val="none" w:sz="0" w:space="0" w:color="auto"/>
                <w:left w:val="none" w:sz="0" w:space="0" w:color="auto"/>
                <w:bottom w:val="none" w:sz="0" w:space="0" w:color="auto"/>
                <w:right w:val="none" w:sz="0" w:space="0" w:color="auto"/>
              </w:divBdr>
            </w:div>
          </w:divsChild>
        </w:div>
        <w:div w:id="1364599666">
          <w:marLeft w:val="0"/>
          <w:marRight w:val="0"/>
          <w:marTop w:val="0"/>
          <w:marBottom w:val="0"/>
          <w:divBdr>
            <w:top w:val="none" w:sz="0" w:space="0" w:color="auto"/>
            <w:left w:val="none" w:sz="0" w:space="0" w:color="auto"/>
            <w:bottom w:val="none" w:sz="0" w:space="0" w:color="auto"/>
            <w:right w:val="none" w:sz="0" w:space="0" w:color="auto"/>
          </w:divBdr>
          <w:divsChild>
            <w:div w:id="350030635">
              <w:marLeft w:val="0"/>
              <w:marRight w:val="0"/>
              <w:marTop w:val="0"/>
              <w:marBottom w:val="0"/>
              <w:divBdr>
                <w:top w:val="none" w:sz="0" w:space="0" w:color="auto"/>
                <w:left w:val="none" w:sz="0" w:space="0" w:color="auto"/>
                <w:bottom w:val="none" w:sz="0" w:space="0" w:color="auto"/>
                <w:right w:val="none" w:sz="0" w:space="0" w:color="auto"/>
              </w:divBdr>
            </w:div>
            <w:div w:id="1216039631">
              <w:marLeft w:val="0"/>
              <w:marRight w:val="0"/>
              <w:marTop w:val="0"/>
              <w:marBottom w:val="0"/>
              <w:divBdr>
                <w:top w:val="none" w:sz="0" w:space="0" w:color="auto"/>
                <w:left w:val="none" w:sz="0" w:space="0" w:color="auto"/>
                <w:bottom w:val="none" w:sz="0" w:space="0" w:color="auto"/>
                <w:right w:val="none" w:sz="0" w:space="0" w:color="auto"/>
              </w:divBdr>
            </w:div>
            <w:div w:id="1802184438">
              <w:marLeft w:val="0"/>
              <w:marRight w:val="0"/>
              <w:marTop w:val="0"/>
              <w:marBottom w:val="0"/>
              <w:divBdr>
                <w:top w:val="none" w:sz="0" w:space="0" w:color="auto"/>
                <w:left w:val="none" w:sz="0" w:space="0" w:color="auto"/>
                <w:bottom w:val="none" w:sz="0" w:space="0" w:color="auto"/>
                <w:right w:val="none" w:sz="0" w:space="0" w:color="auto"/>
              </w:divBdr>
            </w:div>
            <w:div w:id="1938050710">
              <w:marLeft w:val="0"/>
              <w:marRight w:val="0"/>
              <w:marTop w:val="0"/>
              <w:marBottom w:val="0"/>
              <w:divBdr>
                <w:top w:val="none" w:sz="0" w:space="0" w:color="auto"/>
                <w:left w:val="none" w:sz="0" w:space="0" w:color="auto"/>
                <w:bottom w:val="none" w:sz="0" w:space="0" w:color="auto"/>
                <w:right w:val="none" w:sz="0" w:space="0" w:color="auto"/>
              </w:divBdr>
            </w:div>
            <w:div w:id="2126195289">
              <w:marLeft w:val="0"/>
              <w:marRight w:val="0"/>
              <w:marTop w:val="0"/>
              <w:marBottom w:val="0"/>
              <w:divBdr>
                <w:top w:val="none" w:sz="0" w:space="0" w:color="auto"/>
                <w:left w:val="none" w:sz="0" w:space="0" w:color="auto"/>
                <w:bottom w:val="none" w:sz="0" w:space="0" w:color="auto"/>
                <w:right w:val="none" w:sz="0" w:space="0" w:color="auto"/>
              </w:divBdr>
            </w:div>
          </w:divsChild>
        </w:div>
        <w:div w:id="1400590955">
          <w:marLeft w:val="0"/>
          <w:marRight w:val="0"/>
          <w:marTop w:val="0"/>
          <w:marBottom w:val="0"/>
          <w:divBdr>
            <w:top w:val="none" w:sz="0" w:space="0" w:color="auto"/>
            <w:left w:val="none" w:sz="0" w:space="0" w:color="auto"/>
            <w:bottom w:val="none" w:sz="0" w:space="0" w:color="auto"/>
            <w:right w:val="none" w:sz="0" w:space="0" w:color="auto"/>
          </w:divBdr>
          <w:divsChild>
            <w:div w:id="811673475">
              <w:marLeft w:val="0"/>
              <w:marRight w:val="0"/>
              <w:marTop w:val="0"/>
              <w:marBottom w:val="0"/>
              <w:divBdr>
                <w:top w:val="none" w:sz="0" w:space="0" w:color="auto"/>
                <w:left w:val="none" w:sz="0" w:space="0" w:color="auto"/>
                <w:bottom w:val="none" w:sz="0" w:space="0" w:color="auto"/>
                <w:right w:val="none" w:sz="0" w:space="0" w:color="auto"/>
              </w:divBdr>
            </w:div>
            <w:div w:id="828405941">
              <w:marLeft w:val="0"/>
              <w:marRight w:val="0"/>
              <w:marTop w:val="0"/>
              <w:marBottom w:val="0"/>
              <w:divBdr>
                <w:top w:val="none" w:sz="0" w:space="0" w:color="auto"/>
                <w:left w:val="none" w:sz="0" w:space="0" w:color="auto"/>
                <w:bottom w:val="none" w:sz="0" w:space="0" w:color="auto"/>
                <w:right w:val="none" w:sz="0" w:space="0" w:color="auto"/>
              </w:divBdr>
            </w:div>
            <w:div w:id="1055815882">
              <w:marLeft w:val="0"/>
              <w:marRight w:val="0"/>
              <w:marTop w:val="0"/>
              <w:marBottom w:val="0"/>
              <w:divBdr>
                <w:top w:val="none" w:sz="0" w:space="0" w:color="auto"/>
                <w:left w:val="none" w:sz="0" w:space="0" w:color="auto"/>
                <w:bottom w:val="none" w:sz="0" w:space="0" w:color="auto"/>
                <w:right w:val="none" w:sz="0" w:space="0" w:color="auto"/>
              </w:divBdr>
            </w:div>
            <w:div w:id="1318265780">
              <w:marLeft w:val="0"/>
              <w:marRight w:val="0"/>
              <w:marTop w:val="0"/>
              <w:marBottom w:val="0"/>
              <w:divBdr>
                <w:top w:val="none" w:sz="0" w:space="0" w:color="auto"/>
                <w:left w:val="none" w:sz="0" w:space="0" w:color="auto"/>
                <w:bottom w:val="none" w:sz="0" w:space="0" w:color="auto"/>
                <w:right w:val="none" w:sz="0" w:space="0" w:color="auto"/>
              </w:divBdr>
            </w:div>
            <w:div w:id="1360813106">
              <w:marLeft w:val="0"/>
              <w:marRight w:val="0"/>
              <w:marTop w:val="0"/>
              <w:marBottom w:val="0"/>
              <w:divBdr>
                <w:top w:val="none" w:sz="0" w:space="0" w:color="auto"/>
                <w:left w:val="none" w:sz="0" w:space="0" w:color="auto"/>
                <w:bottom w:val="none" w:sz="0" w:space="0" w:color="auto"/>
                <w:right w:val="none" w:sz="0" w:space="0" w:color="auto"/>
              </w:divBdr>
            </w:div>
            <w:div w:id="1522279218">
              <w:marLeft w:val="0"/>
              <w:marRight w:val="0"/>
              <w:marTop w:val="0"/>
              <w:marBottom w:val="0"/>
              <w:divBdr>
                <w:top w:val="none" w:sz="0" w:space="0" w:color="auto"/>
                <w:left w:val="none" w:sz="0" w:space="0" w:color="auto"/>
                <w:bottom w:val="none" w:sz="0" w:space="0" w:color="auto"/>
                <w:right w:val="none" w:sz="0" w:space="0" w:color="auto"/>
              </w:divBdr>
            </w:div>
          </w:divsChild>
        </w:div>
        <w:div w:id="1531412007">
          <w:marLeft w:val="0"/>
          <w:marRight w:val="0"/>
          <w:marTop w:val="0"/>
          <w:marBottom w:val="0"/>
          <w:divBdr>
            <w:top w:val="none" w:sz="0" w:space="0" w:color="auto"/>
            <w:left w:val="none" w:sz="0" w:space="0" w:color="auto"/>
            <w:bottom w:val="none" w:sz="0" w:space="0" w:color="auto"/>
            <w:right w:val="none" w:sz="0" w:space="0" w:color="auto"/>
          </w:divBdr>
          <w:divsChild>
            <w:div w:id="311566675">
              <w:marLeft w:val="0"/>
              <w:marRight w:val="0"/>
              <w:marTop w:val="0"/>
              <w:marBottom w:val="0"/>
              <w:divBdr>
                <w:top w:val="none" w:sz="0" w:space="0" w:color="auto"/>
                <w:left w:val="none" w:sz="0" w:space="0" w:color="auto"/>
                <w:bottom w:val="none" w:sz="0" w:space="0" w:color="auto"/>
                <w:right w:val="none" w:sz="0" w:space="0" w:color="auto"/>
              </w:divBdr>
            </w:div>
            <w:div w:id="966203750">
              <w:marLeft w:val="0"/>
              <w:marRight w:val="0"/>
              <w:marTop w:val="0"/>
              <w:marBottom w:val="0"/>
              <w:divBdr>
                <w:top w:val="none" w:sz="0" w:space="0" w:color="auto"/>
                <w:left w:val="none" w:sz="0" w:space="0" w:color="auto"/>
                <w:bottom w:val="none" w:sz="0" w:space="0" w:color="auto"/>
                <w:right w:val="none" w:sz="0" w:space="0" w:color="auto"/>
              </w:divBdr>
            </w:div>
            <w:div w:id="1052730746">
              <w:marLeft w:val="0"/>
              <w:marRight w:val="0"/>
              <w:marTop w:val="0"/>
              <w:marBottom w:val="0"/>
              <w:divBdr>
                <w:top w:val="none" w:sz="0" w:space="0" w:color="auto"/>
                <w:left w:val="none" w:sz="0" w:space="0" w:color="auto"/>
                <w:bottom w:val="none" w:sz="0" w:space="0" w:color="auto"/>
                <w:right w:val="none" w:sz="0" w:space="0" w:color="auto"/>
              </w:divBdr>
            </w:div>
            <w:div w:id="1529445991">
              <w:marLeft w:val="0"/>
              <w:marRight w:val="0"/>
              <w:marTop w:val="0"/>
              <w:marBottom w:val="0"/>
              <w:divBdr>
                <w:top w:val="none" w:sz="0" w:space="0" w:color="auto"/>
                <w:left w:val="none" w:sz="0" w:space="0" w:color="auto"/>
                <w:bottom w:val="none" w:sz="0" w:space="0" w:color="auto"/>
                <w:right w:val="none" w:sz="0" w:space="0" w:color="auto"/>
              </w:divBdr>
            </w:div>
            <w:div w:id="1611859819">
              <w:marLeft w:val="0"/>
              <w:marRight w:val="0"/>
              <w:marTop w:val="0"/>
              <w:marBottom w:val="0"/>
              <w:divBdr>
                <w:top w:val="none" w:sz="0" w:space="0" w:color="auto"/>
                <w:left w:val="none" w:sz="0" w:space="0" w:color="auto"/>
                <w:bottom w:val="none" w:sz="0" w:space="0" w:color="auto"/>
                <w:right w:val="none" w:sz="0" w:space="0" w:color="auto"/>
              </w:divBdr>
            </w:div>
            <w:div w:id="2146926343">
              <w:marLeft w:val="0"/>
              <w:marRight w:val="0"/>
              <w:marTop w:val="0"/>
              <w:marBottom w:val="0"/>
              <w:divBdr>
                <w:top w:val="none" w:sz="0" w:space="0" w:color="auto"/>
                <w:left w:val="none" w:sz="0" w:space="0" w:color="auto"/>
                <w:bottom w:val="none" w:sz="0" w:space="0" w:color="auto"/>
                <w:right w:val="none" w:sz="0" w:space="0" w:color="auto"/>
              </w:divBdr>
            </w:div>
          </w:divsChild>
        </w:div>
        <w:div w:id="1817260720">
          <w:marLeft w:val="0"/>
          <w:marRight w:val="0"/>
          <w:marTop w:val="0"/>
          <w:marBottom w:val="0"/>
          <w:divBdr>
            <w:top w:val="none" w:sz="0" w:space="0" w:color="auto"/>
            <w:left w:val="none" w:sz="0" w:space="0" w:color="auto"/>
            <w:bottom w:val="none" w:sz="0" w:space="0" w:color="auto"/>
            <w:right w:val="none" w:sz="0" w:space="0" w:color="auto"/>
          </w:divBdr>
          <w:divsChild>
            <w:div w:id="1161384921">
              <w:marLeft w:val="0"/>
              <w:marRight w:val="0"/>
              <w:marTop w:val="0"/>
              <w:marBottom w:val="0"/>
              <w:divBdr>
                <w:top w:val="none" w:sz="0" w:space="0" w:color="auto"/>
                <w:left w:val="none" w:sz="0" w:space="0" w:color="auto"/>
                <w:bottom w:val="none" w:sz="0" w:space="0" w:color="auto"/>
                <w:right w:val="none" w:sz="0" w:space="0" w:color="auto"/>
              </w:divBdr>
            </w:div>
            <w:div w:id="1280525363">
              <w:marLeft w:val="0"/>
              <w:marRight w:val="0"/>
              <w:marTop w:val="0"/>
              <w:marBottom w:val="0"/>
              <w:divBdr>
                <w:top w:val="none" w:sz="0" w:space="0" w:color="auto"/>
                <w:left w:val="none" w:sz="0" w:space="0" w:color="auto"/>
                <w:bottom w:val="none" w:sz="0" w:space="0" w:color="auto"/>
                <w:right w:val="none" w:sz="0" w:space="0" w:color="auto"/>
              </w:divBdr>
            </w:div>
            <w:div w:id="1937011062">
              <w:marLeft w:val="0"/>
              <w:marRight w:val="0"/>
              <w:marTop w:val="0"/>
              <w:marBottom w:val="0"/>
              <w:divBdr>
                <w:top w:val="none" w:sz="0" w:space="0" w:color="auto"/>
                <w:left w:val="none" w:sz="0" w:space="0" w:color="auto"/>
                <w:bottom w:val="none" w:sz="0" w:space="0" w:color="auto"/>
                <w:right w:val="none" w:sz="0" w:space="0" w:color="auto"/>
              </w:divBdr>
            </w:div>
          </w:divsChild>
        </w:div>
        <w:div w:id="1856262021">
          <w:marLeft w:val="0"/>
          <w:marRight w:val="0"/>
          <w:marTop w:val="0"/>
          <w:marBottom w:val="0"/>
          <w:divBdr>
            <w:top w:val="none" w:sz="0" w:space="0" w:color="auto"/>
            <w:left w:val="none" w:sz="0" w:space="0" w:color="auto"/>
            <w:bottom w:val="none" w:sz="0" w:space="0" w:color="auto"/>
            <w:right w:val="none" w:sz="0" w:space="0" w:color="auto"/>
          </w:divBdr>
          <w:divsChild>
            <w:div w:id="92167837">
              <w:marLeft w:val="0"/>
              <w:marRight w:val="0"/>
              <w:marTop w:val="0"/>
              <w:marBottom w:val="0"/>
              <w:divBdr>
                <w:top w:val="none" w:sz="0" w:space="0" w:color="auto"/>
                <w:left w:val="none" w:sz="0" w:space="0" w:color="auto"/>
                <w:bottom w:val="none" w:sz="0" w:space="0" w:color="auto"/>
                <w:right w:val="none" w:sz="0" w:space="0" w:color="auto"/>
              </w:divBdr>
            </w:div>
            <w:div w:id="343023317">
              <w:marLeft w:val="0"/>
              <w:marRight w:val="0"/>
              <w:marTop w:val="0"/>
              <w:marBottom w:val="0"/>
              <w:divBdr>
                <w:top w:val="none" w:sz="0" w:space="0" w:color="auto"/>
                <w:left w:val="none" w:sz="0" w:space="0" w:color="auto"/>
                <w:bottom w:val="none" w:sz="0" w:space="0" w:color="auto"/>
                <w:right w:val="none" w:sz="0" w:space="0" w:color="auto"/>
              </w:divBdr>
            </w:div>
            <w:div w:id="1286080689">
              <w:marLeft w:val="0"/>
              <w:marRight w:val="0"/>
              <w:marTop w:val="0"/>
              <w:marBottom w:val="0"/>
              <w:divBdr>
                <w:top w:val="none" w:sz="0" w:space="0" w:color="auto"/>
                <w:left w:val="none" w:sz="0" w:space="0" w:color="auto"/>
                <w:bottom w:val="none" w:sz="0" w:space="0" w:color="auto"/>
                <w:right w:val="none" w:sz="0" w:space="0" w:color="auto"/>
              </w:divBdr>
            </w:div>
            <w:div w:id="1720126231">
              <w:marLeft w:val="0"/>
              <w:marRight w:val="0"/>
              <w:marTop w:val="0"/>
              <w:marBottom w:val="0"/>
              <w:divBdr>
                <w:top w:val="none" w:sz="0" w:space="0" w:color="auto"/>
                <w:left w:val="none" w:sz="0" w:space="0" w:color="auto"/>
                <w:bottom w:val="none" w:sz="0" w:space="0" w:color="auto"/>
                <w:right w:val="none" w:sz="0" w:space="0" w:color="auto"/>
              </w:divBdr>
            </w:div>
            <w:div w:id="18547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422">
      <w:bodyDiv w:val="1"/>
      <w:marLeft w:val="0"/>
      <w:marRight w:val="0"/>
      <w:marTop w:val="0"/>
      <w:marBottom w:val="0"/>
      <w:divBdr>
        <w:top w:val="none" w:sz="0" w:space="0" w:color="auto"/>
        <w:left w:val="none" w:sz="0" w:space="0" w:color="auto"/>
        <w:bottom w:val="none" w:sz="0" w:space="0" w:color="auto"/>
        <w:right w:val="none" w:sz="0" w:space="0" w:color="auto"/>
      </w:divBdr>
    </w:div>
    <w:div w:id="818115343">
      <w:bodyDiv w:val="1"/>
      <w:marLeft w:val="0"/>
      <w:marRight w:val="0"/>
      <w:marTop w:val="0"/>
      <w:marBottom w:val="0"/>
      <w:divBdr>
        <w:top w:val="none" w:sz="0" w:space="0" w:color="auto"/>
        <w:left w:val="none" w:sz="0" w:space="0" w:color="auto"/>
        <w:bottom w:val="none" w:sz="0" w:space="0" w:color="auto"/>
        <w:right w:val="none" w:sz="0" w:space="0" w:color="auto"/>
      </w:divBdr>
    </w:div>
    <w:div w:id="829180966">
      <w:bodyDiv w:val="1"/>
      <w:marLeft w:val="0"/>
      <w:marRight w:val="0"/>
      <w:marTop w:val="0"/>
      <w:marBottom w:val="0"/>
      <w:divBdr>
        <w:top w:val="none" w:sz="0" w:space="0" w:color="auto"/>
        <w:left w:val="none" w:sz="0" w:space="0" w:color="auto"/>
        <w:bottom w:val="none" w:sz="0" w:space="0" w:color="auto"/>
        <w:right w:val="none" w:sz="0" w:space="0" w:color="auto"/>
      </w:divBdr>
    </w:div>
    <w:div w:id="873082257">
      <w:bodyDiv w:val="1"/>
      <w:marLeft w:val="0"/>
      <w:marRight w:val="0"/>
      <w:marTop w:val="0"/>
      <w:marBottom w:val="0"/>
      <w:divBdr>
        <w:top w:val="none" w:sz="0" w:space="0" w:color="auto"/>
        <w:left w:val="none" w:sz="0" w:space="0" w:color="auto"/>
        <w:bottom w:val="none" w:sz="0" w:space="0" w:color="auto"/>
        <w:right w:val="none" w:sz="0" w:space="0" w:color="auto"/>
      </w:divBdr>
      <w:divsChild>
        <w:div w:id="535586801">
          <w:marLeft w:val="0"/>
          <w:marRight w:val="0"/>
          <w:marTop w:val="0"/>
          <w:marBottom w:val="0"/>
          <w:divBdr>
            <w:top w:val="none" w:sz="0" w:space="0" w:color="auto"/>
            <w:left w:val="none" w:sz="0" w:space="0" w:color="auto"/>
            <w:bottom w:val="none" w:sz="0" w:space="0" w:color="auto"/>
            <w:right w:val="none" w:sz="0" w:space="0" w:color="auto"/>
          </w:divBdr>
          <w:divsChild>
            <w:div w:id="134183793">
              <w:marLeft w:val="0"/>
              <w:marRight w:val="0"/>
              <w:marTop w:val="0"/>
              <w:marBottom w:val="0"/>
              <w:divBdr>
                <w:top w:val="none" w:sz="0" w:space="0" w:color="auto"/>
                <w:left w:val="none" w:sz="0" w:space="0" w:color="auto"/>
                <w:bottom w:val="none" w:sz="0" w:space="0" w:color="auto"/>
                <w:right w:val="none" w:sz="0" w:space="0" w:color="auto"/>
              </w:divBdr>
            </w:div>
            <w:div w:id="1314599338">
              <w:marLeft w:val="0"/>
              <w:marRight w:val="0"/>
              <w:marTop w:val="0"/>
              <w:marBottom w:val="0"/>
              <w:divBdr>
                <w:top w:val="none" w:sz="0" w:space="0" w:color="auto"/>
                <w:left w:val="none" w:sz="0" w:space="0" w:color="auto"/>
                <w:bottom w:val="none" w:sz="0" w:space="0" w:color="auto"/>
                <w:right w:val="none" w:sz="0" w:space="0" w:color="auto"/>
              </w:divBdr>
            </w:div>
            <w:div w:id="1732919998">
              <w:marLeft w:val="0"/>
              <w:marRight w:val="0"/>
              <w:marTop w:val="0"/>
              <w:marBottom w:val="0"/>
              <w:divBdr>
                <w:top w:val="none" w:sz="0" w:space="0" w:color="auto"/>
                <w:left w:val="none" w:sz="0" w:space="0" w:color="auto"/>
                <w:bottom w:val="none" w:sz="0" w:space="0" w:color="auto"/>
                <w:right w:val="none" w:sz="0" w:space="0" w:color="auto"/>
              </w:divBdr>
            </w:div>
          </w:divsChild>
        </w:div>
        <w:div w:id="572392259">
          <w:marLeft w:val="0"/>
          <w:marRight w:val="0"/>
          <w:marTop w:val="0"/>
          <w:marBottom w:val="0"/>
          <w:divBdr>
            <w:top w:val="none" w:sz="0" w:space="0" w:color="auto"/>
            <w:left w:val="none" w:sz="0" w:space="0" w:color="auto"/>
            <w:bottom w:val="none" w:sz="0" w:space="0" w:color="auto"/>
            <w:right w:val="none" w:sz="0" w:space="0" w:color="auto"/>
          </w:divBdr>
          <w:divsChild>
            <w:div w:id="264654267">
              <w:marLeft w:val="0"/>
              <w:marRight w:val="0"/>
              <w:marTop w:val="0"/>
              <w:marBottom w:val="0"/>
              <w:divBdr>
                <w:top w:val="none" w:sz="0" w:space="0" w:color="auto"/>
                <w:left w:val="none" w:sz="0" w:space="0" w:color="auto"/>
                <w:bottom w:val="none" w:sz="0" w:space="0" w:color="auto"/>
                <w:right w:val="none" w:sz="0" w:space="0" w:color="auto"/>
              </w:divBdr>
            </w:div>
            <w:div w:id="735707852">
              <w:marLeft w:val="0"/>
              <w:marRight w:val="0"/>
              <w:marTop w:val="0"/>
              <w:marBottom w:val="0"/>
              <w:divBdr>
                <w:top w:val="none" w:sz="0" w:space="0" w:color="auto"/>
                <w:left w:val="none" w:sz="0" w:space="0" w:color="auto"/>
                <w:bottom w:val="none" w:sz="0" w:space="0" w:color="auto"/>
                <w:right w:val="none" w:sz="0" w:space="0" w:color="auto"/>
              </w:divBdr>
            </w:div>
            <w:div w:id="1021514262">
              <w:marLeft w:val="0"/>
              <w:marRight w:val="0"/>
              <w:marTop w:val="0"/>
              <w:marBottom w:val="0"/>
              <w:divBdr>
                <w:top w:val="none" w:sz="0" w:space="0" w:color="auto"/>
                <w:left w:val="none" w:sz="0" w:space="0" w:color="auto"/>
                <w:bottom w:val="none" w:sz="0" w:space="0" w:color="auto"/>
                <w:right w:val="none" w:sz="0" w:space="0" w:color="auto"/>
              </w:divBdr>
            </w:div>
            <w:div w:id="1037970991">
              <w:marLeft w:val="0"/>
              <w:marRight w:val="0"/>
              <w:marTop w:val="0"/>
              <w:marBottom w:val="0"/>
              <w:divBdr>
                <w:top w:val="none" w:sz="0" w:space="0" w:color="auto"/>
                <w:left w:val="none" w:sz="0" w:space="0" w:color="auto"/>
                <w:bottom w:val="none" w:sz="0" w:space="0" w:color="auto"/>
                <w:right w:val="none" w:sz="0" w:space="0" w:color="auto"/>
              </w:divBdr>
            </w:div>
            <w:div w:id="1105732616">
              <w:marLeft w:val="0"/>
              <w:marRight w:val="0"/>
              <w:marTop w:val="0"/>
              <w:marBottom w:val="0"/>
              <w:divBdr>
                <w:top w:val="none" w:sz="0" w:space="0" w:color="auto"/>
                <w:left w:val="none" w:sz="0" w:space="0" w:color="auto"/>
                <w:bottom w:val="none" w:sz="0" w:space="0" w:color="auto"/>
                <w:right w:val="none" w:sz="0" w:space="0" w:color="auto"/>
              </w:divBdr>
            </w:div>
            <w:div w:id="1355035742">
              <w:marLeft w:val="0"/>
              <w:marRight w:val="0"/>
              <w:marTop w:val="0"/>
              <w:marBottom w:val="0"/>
              <w:divBdr>
                <w:top w:val="none" w:sz="0" w:space="0" w:color="auto"/>
                <w:left w:val="none" w:sz="0" w:space="0" w:color="auto"/>
                <w:bottom w:val="none" w:sz="0" w:space="0" w:color="auto"/>
                <w:right w:val="none" w:sz="0" w:space="0" w:color="auto"/>
              </w:divBdr>
            </w:div>
            <w:div w:id="1756824827">
              <w:marLeft w:val="0"/>
              <w:marRight w:val="0"/>
              <w:marTop w:val="0"/>
              <w:marBottom w:val="0"/>
              <w:divBdr>
                <w:top w:val="none" w:sz="0" w:space="0" w:color="auto"/>
                <w:left w:val="none" w:sz="0" w:space="0" w:color="auto"/>
                <w:bottom w:val="none" w:sz="0" w:space="0" w:color="auto"/>
                <w:right w:val="none" w:sz="0" w:space="0" w:color="auto"/>
              </w:divBdr>
            </w:div>
            <w:div w:id="1859276629">
              <w:marLeft w:val="0"/>
              <w:marRight w:val="0"/>
              <w:marTop w:val="0"/>
              <w:marBottom w:val="0"/>
              <w:divBdr>
                <w:top w:val="none" w:sz="0" w:space="0" w:color="auto"/>
                <w:left w:val="none" w:sz="0" w:space="0" w:color="auto"/>
                <w:bottom w:val="none" w:sz="0" w:space="0" w:color="auto"/>
                <w:right w:val="none" w:sz="0" w:space="0" w:color="auto"/>
              </w:divBdr>
            </w:div>
          </w:divsChild>
        </w:div>
        <w:div w:id="703865482">
          <w:marLeft w:val="0"/>
          <w:marRight w:val="0"/>
          <w:marTop w:val="0"/>
          <w:marBottom w:val="0"/>
          <w:divBdr>
            <w:top w:val="none" w:sz="0" w:space="0" w:color="auto"/>
            <w:left w:val="none" w:sz="0" w:space="0" w:color="auto"/>
            <w:bottom w:val="none" w:sz="0" w:space="0" w:color="auto"/>
            <w:right w:val="none" w:sz="0" w:space="0" w:color="auto"/>
          </w:divBdr>
          <w:divsChild>
            <w:div w:id="27218339">
              <w:marLeft w:val="0"/>
              <w:marRight w:val="0"/>
              <w:marTop w:val="0"/>
              <w:marBottom w:val="0"/>
              <w:divBdr>
                <w:top w:val="none" w:sz="0" w:space="0" w:color="auto"/>
                <w:left w:val="none" w:sz="0" w:space="0" w:color="auto"/>
                <w:bottom w:val="none" w:sz="0" w:space="0" w:color="auto"/>
                <w:right w:val="none" w:sz="0" w:space="0" w:color="auto"/>
              </w:divBdr>
            </w:div>
            <w:div w:id="639577922">
              <w:marLeft w:val="0"/>
              <w:marRight w:val="0"/>
              <w:marTop w:val="0"/>
              <w:marBottom w:val="0"/>
              <w:divBdr>
                <w:top w:val="none" w:sz="0" w:space="0" w:color="auto"/>
                <w:left w:val="none" w:sz="0" w:space="0" w:color="auto"/>
                <w:bottom w:val="none" w:sz="0" w:space="0" w:color="auto"/>
                <w:right w:val="none" w:sz="0" w:space="0" w:color="auto"/>
              </w:divBdr>
            </w:div>
            <w:div w:id="971403037">
              <w:marLeft w:val="0"/>
              <w:marRight w:val="0"/>
              <w:marTop w:val="0"/>
              <w:marBottom w:val="0"/>
              <w:divBdr>
                <w:top w:val="none" w:sz="0" w:space="0" w:color="auto"/>
                <w:left w:val="none" w:sz="0" w:space="0" w:color="auto"/>
                <w:bottom w:val="none" w:sz="0" w:space="0" w:color="auto"/>
                <w:right w:val="none" w:sz="0" w:space="0" w:color="auto"/>
              </w:divBdr>
            </w:div>
            <w:div w:id="1079861053">
              <w:marLeft w:val="0"/>
              <w:marRight w:val="0"/>
              <w:marTop w:val="0"/>
              <w:marBottom w:val="0"/>
              <w:divBdr>
                <w:top w:val="none" w:sz="0" w:space="0" w:color="auto"/>
                <w:left w:val="none" w:sz="0" w:space="0" w:color="auto"/>
                <w:bottom w:val="none" w:sz="0" w:space="0" w:color="auto"/>
                <w:right w:val="none" w:sz="0" w:space="0" w:color="auto"/>
              </w:divBdr>
            </w:div>
            <w:div w:id="1085345862">
              <w:marLeft w:val="0"/>
              <w:marRight w:val="0"/>
              <w:marTop w:val="0"/>
              <w:marBottom w:val="0"/>
              <w:divBdr>
                <w:top w:val="none" w:sz="0" w:space="0" w:color="auto"/>
                <w:left w:val="none" w:sz="0" w:space="0" w:color="auto"/>
                <w:bottom w:val="none" w:sz="0" w:space="0" w:color="auto"/>
                <w:right w:val="none" w:sz="0" w:space="0" w:color="auto"/>
              </w:divBdr>
            </w:div>
            <w:div w:id="1268082746">
              <w:marLeft w:val="0"/>
              <w:marRight w:val="0"/>
              <w:marTop w:val="0"/>
              <w:marBottom w:val="0"/>
              <w:divBdr>
                <w:top w:val="none" w:sz="0" w:space="0" w:color="auto"/>
                <w:left w:val="none" w:sz="0" w:space="0" w:color="auto"/>
                <w:bottom w:val="none" w:sz="0" w:space="0" w:color="auto"/>
                <w:right w:val="none" w:sz="0" w:space="0" w:color="auto"/>
              </w:divBdr>
            </w:div>
            <w:div w:id="1570113837">
              <w:marLeft w:val="0"/>
              <w:marRight w:val="0"/>
              <w:marTop w:val="0"/>
              <w:marBottom w:val="0"/>
              <w:divBdr>
                <w:top w:val="none" w:sz="0" w:space="0" w:color="auto"/>
                <w:left w:val="none" w:sz="0" w:space="0" w:color="auto"/>
                <w:bottom w:val="none" w:sz="0" w:space="0" w:color="auto"/>
                <w:right w:val="none" w:sz="0" w:space="0" w:color="auto"/>
              </w:divBdr>
            </w:div>
          </w:divsChild>
        </w:div>
        <w:div w:id="818424337">
          <w:marLeft w:val="0"/>
          <w:marRight w:val="0"/>
          <w:marTop w:val="0"/>
          <w:marBottom w:val="0"/>
          <w:divBdr>
            <w:top w:val="none" w:sz="0" w:space="0" w:color="auto"/>
            <w:left w:val="none" w:sz="0" w:space="0" w:color="auto"/>
            <w:bottom w:val="none" w:sz="0" w:space="0" w:color="auto"/>
            <w:right w:val="none" w:sz="0" w:space="0" w:color="auto"/>
          </w:divBdr>
          <w:divsChild>
            <w:div w:id="167838542">
              <w:marLeft w:val="0"/>
              <w:marRight w:val="0"/>
              <w:marTop w:val="0"/>
              <w:marBottom w:val="0"/>
              <w:divBdr>
                <w:top w:val="none" w:sz="0" w:space="0" w:color="auto"/>
                <w:left w:val="none" w:sz="0" w:space="0" w:color="auto"/>
                <w:bottom w:val="none" w:sz="0" w:space="0" w:color="auto"/>
                <w:right w:val="none" w:sz="0" w:space="0" w:color="auto"/>
              </w:divBdr>
            </w:div>
            <w:div w:id="243420807">
              <w:marLeft w:val="0"/>
              <w:marRight w:val="0"/>
              <w:marTop w:val="0"/>
              <w:marBottom w:val="0"/>
              <w:divBdr>
                <w:top w:val="none" w:sz="0" w:space="0" w:color="auto"/>
                <w:left w:val="none" w:sz="0" w:space="0" w:color="auto"/>
                <w:bottom w:val="none" w:sz="0" w:space="0" w:color="auto"/>
                <w:right w:val="none" w:sz="0" w:space="0" w:color="auto"/>
              </w:divBdr>
            </w:div>
            <w:div w:id="794062559">
              <w:marLeft w:val="0"/>
              <w:marRight w:val="0"/>
              <w:marTop w:val="0"/>
              <w:marBottom w:val="0"/>
              <w:divBdr>
                <w:top w:val="none" w:sz="0" w:space="0" w:color="auto"/>
                <w:left w:val="none" w:sz="0" w:space="0" w:color="auto"/>
                <w:bottom w:val="none" w:sz="0" w:space="0" w:color="auto"/>
                <w:right w:val="none" w:sz="0" w:space="0" w:color="auto"/>
              </w:divBdr>
            </w:div>
            <w:div w:id="1393891485">
              <w:marLeft w:val="0"/>
              <w:marRight w:val="0"/>
              <w:marTop w:val="0"/>
              <w:marBottom w:val="0"/>
              <w:divBdr>
                <w:top w:val="none" w:sz="0" w:space="0" w:color="auto"/>
                <w:left w:val="none" w:sz="0" w:space="0" w:color="auto"/>
                <w:bottom w:val="none" w:sz="0" w:space="0" w:color="auto"/>
                <w:right w:val="none" w:sz="0" w:space="0" w:color="auto"/>
              </w:divBdr>
            </w:div>
            <w:div w:id="2134710805">
              <w:marLeft w:val="0"/>
              <w:marRight w:val="0"/>
              <w:marTop w:val="0"/>
              <w:marBottom w:val="0"/>
              <w:divBdr>
                <w:top w:val="none" w:sz="0" w:space="0" w:color="auto"/>
                <w:left w:val="none" w:sz="0" w:space="0" w:color="auto"/>
                <w:bottom w:val="none" w:sz="0" w:space="0" w:color="auto"/>
                <w:right w:val="none" w:sz="0" w:space="0" w:color="auto"/>
              </w:divBdr>
            </w:div>
          </w:divsChild>
        </w:div>
        <w:div w:id="888805140">
          <w:marLeft w:val="0"/>
          <w:marRight w:val="0"/>
          <w:marTop w:val="0"/>
          <w:marBottom w:val="0"/>
          <w:divBdr>
            <w:top w:val="none" w:sz="0" w:space="0" w:color="auto"/>
            <w:left w:val="none" w:sz="0" w:space="0" w:color="auto"/>
            <w:bottom w:val="none" w:sz="0" w:space="0" w:color="auto"/>
            <w:right w:val="none" w:sz="0" w:space="0" w:color="auto"/>
          </w:divBdr>
          <w:divsChild>
            <w:div w:id="111872707">
              <w:marLeft w:val="0"/>
              <w:marRight w:val="0"/>
              <w:marTop w:val="0"/>
              <w:marBottom w:val="0"/>
              <w:divBdr>
                <w:top w:val="none" w:sz="0" w:space="0" w:color="auto"/>
                <w:left w:val="none" w:sz="0" w:space="0" w:color="auto"/>
                <w:bottom w:val="none" w:sz="0" w:space="0" w:color="auto"/>
                <w:right w:val="none" w:sz="0" w:space="0" w:color="auto"/>
              </w:divBdr>
            </w:div>
            <w:div w:id="510795893">
              <w:marLeft w:val="0"/>
              <w:marRight w:val="0"/>
              <w:marTop w:val="0"/>
              <w:marBottom w:val="0"/>
              <w:divBdr>
                <w:top w:val="none" w:sz="0" w:space="0" w:color="auto"/>
                <w:left w:val="none" w:sz="0" w:space="0" w:color="auto"/>
                <w:bottom w:val="none" w:sz="0" w:space="0" w:color="auto"/>
                <w:right w:val="none" w:sz="0" w:space="0" w:color="auto"/>
              </w:divBdr>
            </w:div>
            <w:div w:id="643655545">
              <w:marLeft w:val="0"/>
              <w:marRight w:val="0"/>
              <w:marTop w:val="0"/>
              <w:marBottom w:val="0"/>
              <w:divBdr>
                <w:top w:val="none" w:sz="0" w:space="0" w:color="auto"/>
                <w:left w:val="none" w:sz="0" w:space="0" w:color="auto"/>
                <w:bottom w:val="none" w:sz="0" w:space="0" w:color="auto"/>
                <w:right w:val="none" w:sz="0" w:space="0" w:color="auto"/>
              </w:divBdr>
            </w:div>
            <w:div w:id="889923198">
              <w:marLeft w:val="0"/>
              <w:marRight w:val="0"/>
              <w:marTop w:val="0"/>
              <w:marBottom w:val="0"/>
              <w:divBdr>
                <w:top w:val="none" w:sz="0" w:space="0" w:color="auto"/>
                <w:left w:val="none" w:sz="0" w:space="0" w:color="auto"/>
                <w:bottom w:val="none" w:sz="0" w:space="0" w:color="auto"/>
                <w:right w:val="none" w:sz="0" w:space="0" w:color="auto"/>
              </w:divBdr>
            </w:div>
            <w:div w:id="1421021110">
              <w:marLeft w:val="0"/>
              <w:marRight w:val="0"/>
              <w:marTop w:val="0"/>
              <w:marBottom w:val="0"/>
              <w:divBdr>
                <w:top w:val="none" w:sz="0" w:space="0" w:color="auto"/>
                <w:left w:val="none" w:sz="0" w:space="0" w:color="auto"/>
                <w:bottom w:val="none" w:sz="0" w:space="0" w:color="auto"/>
                <w:right w:val="none" w:sz="0" w:space="0" w:color="auto"/>
              </w:divBdr>
            </w:div>
            <w:div w:id="1611618586">
              <w:marLeft w:val="0"/>
              <w:marRight w:val="0"/>
              <w:marTop w:val="0"/>
              <w:marBottom w:val="0"/>
              <w:divBdr>
                <w:top w:val="none" w:sz="0" w:space="0" w:color="auto"/>
                <w:left w:val="none" w:sz="0" w:space="0" w:color="auto"/>
                <w:bottom w:val="none" w:sz="0" w:space="0" w:color="auto"/>
                <w:right w:val="none" w:sz="0" w:space="0" w:color="auto"/>
              </w:divBdr>
            </w:div>
          </w:divsChild>
        </w:div>
        <w:div w:id="1011180965">
          <w:marLeft w:val="0"/>
          <w:marRight w:val="0"/>
          <w:marTop w:val="0"/>
          <w:marBottom w:val="0"/>
          <w:divBdr>
            <w:top w:val="none" w:sz="0" w:space="0" w:color="auto"/>
            <w:left w:val="none" w:sz="0" w:space="0" w:color="auto"/>
            <w:bottom w:val="none" w:sz="0" w:space="0" w:color="auto"/>
            <w:right w:val="none" w:sz="0" w:space="0" w:color="auto"/>
          </w:divBdr>
          <w:divsChild>
            <w:div w:id="792134847">
              <w:marLeft w:val="0"/>
              <w:marRight w:val="0"/>
              <w:marTop w:val="0"/>
              <w:marBottom w:val="0"/>
              <w:divBdr>
                <w:top w:val="none" w:sz="0" w:space="0" w:color="auto"/>
                <w:left w:val="none" w:sz="0" w:space="0" w:color="auto"/>
                <w:bottom w:val="none" w:sz="0" w:space="0" w:color="auto"/>
                <w:right w:val="none" w:sz="0" w:space="0" w:color="auto"/>
              </w:divBdr>
            </w:div>
            <w:div w:id="953289235">
              <w:marLeft w:val="0"/>
              <w:marRight w:val="0"/>
              <w:marTop w:val="0"/>
              <w:marBottom w:val="0"/>
              <w:divBdr>
                <w:top w:val="none" w:sz="0" w:space="0" w:color="auto"/>
                <w:left w:val="none" w:sz="0" w:space="0" w:color="auto"/>
                <w:bottom w:val="none" w:sz="0" w:space="0" w:color="auto"/>
                <w:right w:val="none" w:sz="0" w:space="0" w:color="auto"/>
              </w:divBdr>
            </w:div>
            <w:div w:id="1215313652">
              <w:marLeft w:val="0"/>
              <w:marRight w:val="0"/>
              <w:marTop w:val="0"/>
              <w:marBottom w:val="0"/>
              <w:divBdr>
                <w:top w:val="none" w:sz="0" w:space="0" w:color="auto"/>
                <w:left w:val="none" w:sz="0" w:space="0" w:color="auto"/>
                <w:bottom w:val="none" w:sz="0" w:space="0" w:color="auto"/>
                <w:right w:val="none" w:sz="0" w:space="0" w:color="auto"/>
              </w:divBdr>
            </w:div>
            <w:div w:id="1236627843">
              <w:marLeft w:val="0"/>
              <w:marRight w:val="0"/>
              <w:marTop w:val="0"/>
              <w:marBottom w:val="0"/>
              <w:divBdr>
                <w:top w:val="none" w:sz="0" w:space="0" w:color="auto"/>
                <w:left w:val="none" w:sz="0" w:space="0" w:color="auto"/>
                <w:bottom w:val="none" w:sz="0" w:space="0" w:color="auto"/>
                <w:right w:val="none" w:sz="0" w:space="0" w:color="auto"/>
              </w:divBdr>
            </w:div>
            <w:div w:id="1859460730">
              <w:marLeft w:val="0"/>
              <w:marRight w:val="0"/>
              <w:marTop w:val="0"/>
              <w:marBottom w:val="0"/>
              <w:divBdr>
                <w:top w:val="none" w:sz="0" w:space="0" w:color="auto"/>
                <w:left w:val="none" w:sz="0" w:space="0" w:color="auto"/>
                <w:bottom w:val="none" w:sz="0" w:space="0" w:color="auto"/>
                <w:right w:val="none" w:sz="0" w:space="0" w:color="auto"/>
              </w:divBdr>
            </w:div>
          </w:divsChild>
        </w:div>
        <w:div w:id="1236009624">
          <w:marLeft w:val="0"/>
          <w:marRight w:val="0"/>
          <w:marTop w:val="0"/>
          <w:marBottom w:val="0"/>
          <w:divBdr>
            <w:top w:val="none" w:sz="0" w:space="0" w:color="auto"/>
            <w:left w:val="none" w:sz="0" w:space="0" w:color="auto"/>
            <w:bottom w:val="none" w:sz="0" w:space="0" w:color="auto"/>
            <w:right w:val="none" w:sz="0" w:space="0" w:color="auto"/>
          </w:divBdr>
          <w:divsChild>
            <w:div w:id="131410949">
              <w:marLeft w:val="0"/>
              <w:marRight w:val="0"/>
              <w:marTop w:val="0"/>
              <w:marBottom w:val="0"/>
              <w:divBdr>
                <w:top w:val="none" w:sz="0" w:space="0" w:color="auto"/>
                <w:left w:val="none" w:sz="0" w:space="0" w:color="auto"/>
                <w:bottom w:val="none" w:sz="0" w:space="0" w:color="auto"/>
                <w:right w:val="none" w:sz="0" w:space="0" w:color="auto"/>
              </w:divBdr>
            </w:div>
            <w:div w:id="692607824">
              <w:marLeft w:val="0"/>
              <w:marRight w:val="0"/>
              <w:marTop w:val="0"/>
              <w:marBottom w:val="0"/>
              <w:divBdr>
                <w:top w:val="none" w:sz="0" w:space="0" w:color="auto"/>
                <w:left w:val="none" w:sz="0" w:space="0" w:color="auto"/>
                <w:bottom w:val="none" w:sz="0" w:space="0" w:color="auto"/>
                <w:right w:val="none" w:sz="0" w:space="0" w:color="auto"/>
              </w:divBdr>
            </w:div>
            <w:div w:id="1858805384">
              <w:marLeft w:val="0"/>
              <w:marRight w:val="0"/>
              <w:marTop w:val="0"/>
              <w:marBottom w:val="0"/>
              <w:divBdr>
                <w:top w:val="none" w:sz="0" w:space="0" w:color="auto"/>
                <w:left w:val="none" w:sz="0" w:space="0" w:color="auto"/>
                <w:bottom w:val="none" w:sz="0" w:space="0" w:color="auto"/>
                <w:right w:val="none" w:sz="0" w:space="0" w:color="auto"/>
              </w:divBdr>
            </w:div>
            <w:div w:id="2090492468">
              <w:marLeft w:val="0"/>
              <w:marRight w:val="0"/>
              <w:marTop w:val="0"/>
              <w:marBottom w:val="0"/>
              <w:divBdr>
                <w:top w:val="none" w:sz="0" w:space="0" w:color="auto"/>
                <w:left w:val="none" w:sz="0" w:space="0" w:color="auto"/>
                <w:bottom w:val="none" w:sz="0" w:space="0" w:color="auto"/>
                <w:right w:val="none" w:sz="0" w:space="0" w:color="auto"/>
              </w:divBdr>
            </w:div>
          </w:divsChild>
        </w:div>
        <w:div w:id="1660617108">
          <w:marLeft w:val="0"/>
          <w:marRight w:val="0"/>
          <w:marTop w:val="0"/>
          <w:marBottom w:val="0"/>
          <w:divBdr>
            <w:top w:val="none" w:sz="0" w:space="0" w:color="auto"/>
            <w:left w:val="none" w:sz="0" w:space="0" w:color="auto"/>
            <w:bottom w:val="none" w:sz="0" w:space="0" w:color="auto"/>
            <w:right w:val="none" w:sz="0" w:space="0" w:color="auto"/>
          </w:divBdr>
          <w:divsChild>
            <w:div w:id="114956844">
              <w:marLeft w:val="0"/>
              <w:marRight w:val="0"/>
              <w:marTop w:val="0"/>
              <w:marBottom w:val="0"/>
              <w:divBdr>
                <w:top w:val="none" w:sz="0" w:space="0" w:color="auto"/>
                <w:left w:val="none" w:sz="0" w:space="0" w:color="auto"/>
                <w:bottom w:val="none" w:sz="0" w:space="0" w:color="auto"/>
                <w:right w:val="none" w:sz="0" w:space="0" w:color="auto"/>
              </w:divBdr>
            </w:div>
            <w:div w:id="544298329">
              <w:marLeft w:val="0"/>
              <w:marRight w:val="0"/>
              <w:marTop w:val="0"/>
              <w:marBottom w:val="0"/>
              <w:divBdr>
                <w:top w:val="none" w:sz="0" w:space="0" w:color="auto"/>
                <w:left w:val="none" w:sz="0" w:space="0" w:color="auto"/>
                <w:bottom w:val="none" w:sz="0" w:space="0" w:color="auto"/>
                <w:right w:val="none" w:sz="0" w:space="0" w:color="auto"/>
              </w:divBdr>
            </w:div>
            <w:div w:id="1399355267">
              <w:marLeft w:val="0"/>
              <w:marRight w:val="0"/>
              <w:marTop w:val="0"/>
              <w:marBottom w:val="0"/>
              <w:divBdr>
                <w:top w:val="none" w:sz="0" w:space="0" w:color="auto"/>
                <w:left w:val="none" w:sz="0" w:space="0" w:color="auto"/>
                <w:bottom w:val="none" w:sz="0" w:space="0" w:color="auto"/>
                <w:right w:val="none" w:sz="0" w:space="0" w:color="auto"/>
              </w:divBdr>
            </w:div>
            <w:div w:id="1440103397">
              <w:marLeft w:val="0"/>
              <w:marRight w:val="0"/>
              <w:marTop w:val="0"/>
              <w:marBottom w:val="0"/>
              <w:divBdr>
                <w:top w:val="none" w:sz="0" w:space="0" w:color="auto"/>
                <w:left w:val="none" w:sz="0" w:space="0" w:color="auto"/>
                <w:bottom w:val="none" w:sz="0" w:space="0" w:color="auto"/>
                <w:right w:val="none" w:sz="0" w:space="0" w:color="auto"/>
              </w:divBdr>
            </w:div>
            <w:div w:id="1461610955">
              <w:marLeft w:val="0"/>
              <w:marRight w:val="0"/>
              <w:marTop w:val="0"/>
              <w:marBottom w:val="0"/>
              <w:divBdr>
                <w:top w:val="none" w:sz="0" w:space="0" w:color="auto"/>
                <w:left w:val="none" w:sz="0" w:space="0" w:color="auto"/>
                <w:bottom w:val="none" w:sz="0" w:space="0" w:color="auto"/>
                <w:right w:val="none" w:sz="0" w:space="0" w:color="auto"/>
              </w:divBdr>
            </w:div>
            <w:div w:id="1728454296">
              <w:marLeft w:val="0"/>
              <w:marRight w:val="0"/>
              <w:marTop w:val="0"/>
              <w:marBottom w:val="0"/>
              <w:divBdr>
                <w:top w:val="none" w:sz="0" w:space="0" w:color="auto"/>
                <w:left w:val="none" w:sz="0" w:space="0" w:color="auto"/>
                <w:bottom w:val="none" w:sz="0" w:space="0" w:color="auto"/>
                <w:right w:val="none" w:sz="0" w:space="0" w:color="auto"/>
              </w:divBdr>
            </w:div>
            <w:div w:id="1832062719">
              <w:marLeft w:val="0"/>
              <w:marRight w:val="0"/>
              <w:marTop w:val="0"/>
              <w:marBottom w:val="0"/>
              <w:divBdr>
                <w:top w:val="none" w:sz="0" w:space="0" w:color="auto"/>
                <w:left w:val="none" w:sz="0" w:space="0" w:color="auto"/>
                <w:bottom w:val="none" w:sz="0" w:space="0" w:color="auto"/>
                <w:right w:val="none" w:sz="0" w:space="0" w:color="auto"/>
              </w:divBdr>
            </w:div>
            <w:div w:id="1877159902">
              <w:marLeft w:val="0"/>
              <w:marRight w:val="0"/>
              <w:marTop w:val="0"/>
              <w:marBottom w:val="0"/>
              <w:divBdr>
                <w:top w:val="none" w:sz="0" w:space="0" w:color="auto"/>
                <w:left w:val="none" w:sz="0" w:space="0" w:color="auto"/>
                <w:bottom w:val="none" w:sz="0" w:space="0" w:color="auto"/>
                <w:right w:val="none" w:sz="0" w:space="0" w:color="auto"/>
              </w:divBdr>
            </w:div>
          </w:divsChild>
        </w:div>
        <w:div w:id="1670984959">
          <w:marLeft w:val="0"/>
          <w:marRight w:val="0"/>
          <w:marTop w:val="0"/>
          <w:marBottom w:val="0"/>
          <w:divBdr>
            <w:top w:val="none" w:sz="0" w:space="0" w:color="auto"/>
            <w:left w:val="none" w:sz="0" w:space="0" w:color="auto"/>
            <w:bottom w:val="none" w:sz="0" w:space="0" w:color="auto"/>
            <w:right w:val="none" w:sz="0" w:space="0" w:color="auto"/>
          </w:divBdr>
          <w:divsChild>
            <w:div w:id="59905635">
              <w:marLeft w:val="0"/>
              <w:marRight w:val="0"/>
              <w:marTop w:val="0"/>
              <w:marBottom w:val="0"/>
              <w:divBdr>
                <w:top w:val="none" w:sz="0" w:space="0" w:color="auto"/>
                <w:left w:val="none" w:sz="0" w:space="0" w:color="auto"/>
                <w:bottom w:val="none" w:sz="0" w:space="0" w:color="auto"/>
                <w:right w:val="none" w:sz="0" w:space="0" w:color="auto"/>
              </w:divBdr>
            </w:div>
            <w:div w:id="344481551">
              <w:marLeft w:val="0"/>
              <w:marRight w:val="0"/>
              <w:marTop w:val="0"/>
              <w:marBottom w:val="0"/>
              <w:divBdr>
                <w:top w:val="none" w:sz="0" w:space="0" w:color="auto"/>
                <w:left w:val="none" w:sz="0" w:space="0" w:color="auto"/>
                <w:bottom w:val="none" w:sz="0" w:space="0" w:color="auto"/>
                <w:right w:val="none" w:sz="0" w:space="0" w:color="auto"/>
              </w:divBdr>
            </w:div>
            <w:div w:id="743262362">
              <w:marLeft w:val="0"/>
              <w:marRight w:val="0"/>
              <w:marTop w:val="0"/>
              <w:marBottom w:val="0"/>
              <w:divBdr>
                <w:top w:val="none" w:sz="0" w:space="0" w:color="auto"/>
                <w:left w:val="none" w:sz="0" w:space="0" w:color="auto"/>
                <w:bottom w:val="none" w:sz="0" w:space="0" w:color="auto"/>
                <w:right w:val="none" w:sz="0" w:space="0" w:color="auto"/>
              </w:divBdr>
            </w:div>
            <w:div w:id="1030060830">
              <w:marLeft w:val="0"/>
              <w:marRight w:val="0"/>
              <w:marTop w:val="0"/>
              <w:marBottom w:val="0"/>
              <w:divBdr>
                <w:top w:val="none" w:sz="0" w:space="0" w:color="auto"/>
                <w:left w:val="none" w:sz="0" w:space="0" w:color="auto"/>
                <w:bottom w:val="none" w:sz="0" w:space="0" w:color="auto"/>
                <w:right w:val="none" w:sz="0" w:space="0" w:color="auto"/>
              </w:divBdr>
            </w:div>
            <w:div w:id="1738934681">
              <w:marLeft w:val="0"/>
              <w:marRight w:val="0"/>
              <w:marTop w:val="0"/>
              <w:marBottom w:val="0"/>
              <w:divBdr>
                <w:top w:val="none" w:sz="0" w:space="0" w:color="auto"/>
                <w:left w:val="none" w:sz="0" w:space="0" w:color="auto"/>
                <w:bottom w:val="none" w:sz="0" w:space="0" w:color="auto"/>
                <w:right w:val="none" w:sz="0" w:space="0" w:color="auto"/>
              </w:divBdr>
            </w:div>
            <w:div w:id="1874881454">
              <w:marLeft w:val="0"/>
              <w:marRight w:val="0"/>
              <w:marTop w:val="0"/>
              <w:marBottom w:val="0"/>
              <w:divBdr>
                <w:top w:val="none" w:sz="0" w:space="0" w:color="auto"/>
                <w:left w:val="none" w:sz="0" w:space="0" w:color="auto"/>
                <w:bottom w:val="none" w:sz="0" w:space="0" w:color="auto"/>
                <w:right w:val="none" w:sz="0" w:space="0" w:color="auto"/>
              </w:divBdr>
            </w:div>
          </w:divsChild>
        </w:div>
        <w:div w:id="2014260298">
          <w:marLeft w:val="0"/>
          <w:marRight w:val="0"/>
          <w:marTop w:val="0"/>
          <w:marBottom w:val="0"/>
          <w:divBdr>
            <w:top w:val="none" w:sz="0" w:space="0" w:color="auto"/>
            <w:left w:val="none" w:sz="0" w:space="0" w:color="auto"/>
            <w:bottom w:val="none" w:sz="0" w:space="0" w:color="auto"/>
            <w:right w:val="none" w:sz="0" w:space="0" w:color="auto"/>
          </w:divBdr>
          <w:divsChild>
            <w:div w:id="18314051">
              <w:marLeft w:val="0"/>
              <w:marRight w:val="0"/>
              <w:marTop w:val="0"/>
              <w:marBottom w:val="0"/>
              <w:divBdr>
                <w:top w:val="none" w:sz="0" w:space="0" w:color="auto"/>
                <w:left w:val="none" w:sz="0" w:space="0" w:color="auto"/>
                <w:bottom w:val="none" w:sz="0" w:space="0" w:color="auto"/>
                <w:right w:val="none" w:sz="0" w:space="0" w:color="auto"/>
              </w:divBdr>
            </w:div>
            <w:div w:id="142507695">
              <w:marLeft w:val="0"/>
              <w:marRight w:val="0"/>
              <w:marTop w:val="0"/>
              <w:marBottom w:val="0"/>
              <w:divBdr>
                <w:top w:val="none" w:sz="0" w:space="0" w:color="auto"/>
                <w:left w:val="none" w:sz="0" w:space="0" w:color="auto"/>
                <w:bottom w:val="none" w:sz="0" w:space="0" w:color="auto"/>
                <w:right w:val="none" w:sz="0" w:space="0" w:color="auto"/>
              </w:divBdr>
            </w:div>
            <w:div w:id="549608975">
              <w:marLeft w:val="0"/>
              <w:marRight w:val="0"/>
              <w:marTop w:val="0"/>
              <w:marBottom w:val="0"/>
              <w:divBdr>
                <w:top w:val="none" w:sz="0" w:space="0" w:color="auto"/>
                <w:left w:val="none" w:sz="0" w:space="0" w:color="auto"/>
                <w:bottom w:val="none" w:sz="0" w:space="0" w:color="auto"/>
                <w:right w:val="none" w:sz="0" w:space="0" w:color="auto"/>
              </w:divBdr>
            </w:div>
            <w:div w:id="20990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eohhs" TargetMode="External"/><Relationship Id="rId18" Type="http://schemas.openxmlformats.org/officeDocument/2006/relationships/hyperlink" Target="https://www.medicaid.gov/federal-policy-guidance/downloads/smd2100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mass.gov/eohhs" TargetMode="External"/><Relationship Id="rId17" Type="http://schemas.openxmlformats.org/officeDocument/2006/relationships/hyperlink" Target="https://www.mass.gov/regulations/101-CMR-44700-rates-for-certain-home-and-community-based-services-related-to-section-9817-of-the-american-rescue-plan-act" TargetMode="External"/><Relationship Id="rId2" Type="http://schemas.openxmlformats.org/officeDocument/2006/relationships/customXml" Target="../customXml/item2.xml"/><Relationship Id="rId16" Type="http://schemas.openxmlformats.org/officeDocument/2006/relationships/hyperlink" Target="https://www.mass.gov/doc/for-masshealth-providers-home-and-community-based-service-enhanced-rate-add-ons-using-american-rescue-plan-act-arpa-funding/downl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mass.gov/regulations/101-CMR-44700-rates-for-certain-home-and-community-based-services-related-to-section-9817-of-the-american-rescue-plan-act" TargetMode="External"/><Relationship Id="rId10" Type="http://schemas.openxmlformats.org/officeDocument/2006/relationships/image" Target="media/image1.jpeg"/><Relationship Id="rId19" Type="http://schemas.openxmlformats.org/officeDocument/2006/relationships/hyperlink" Target="http://www.medicaid.gov/federal-policy-guidance/downloads/cib-06-26-201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B314FF1-6EA8-406F-983D-286F255A9312}">
    <t:Anchor>
      <t:Comment id="625581155"/>
    </t:Anchor>
    <t:History>
      <t:Event id="{BFDB1BFF-2931-46CA-ABF2-2322047F6957}" time="2022-02-28T19:56:41.022Z">
        <t:Attribution userId="S::christine.peterson@mass.gov::854ac99b-b4f8-4be1-8e1f-6d193e758a09" userProvider="AD" userName="Peterson, Christine (EHS)"/>
        <t:Anchor>
          <t:Comment id="625581155"/>
        </t:Anchor>
        <t:Create/>
      </t:Event>
      <t:Event id="{3E28CB66-A0B6-474D-9E58-E02ABA2F3D9F}" time="2022-02-28T19:56:41.022Z">
        <t:Attribution userId="S::christine.peterson@mass.gov::854ac99b-b4f8-4be1-8e1f-6d193e758a09" userProvider="AD" userName="Peterson, Christine (EHS)"/>
        <t:Anchor>
          <t:Comment id="625581155"/>
        </t:Anchor>
        <t:Assign userId="S::michelle.harris@mass.gov::77dbbad5-cc38-49a8-b6e5-06b57eb43d46" userProvider="AD" userName="Harris, Michelle (DDS)"/>
      </t:Event>
      <t:Event id="{8FEF9EFE-76B6-4DEE-8DD4-74188A6D7F4C}" time="2022-02-28T19:56:41.022Z">
        <t:Attribution userId="S::christine.peterson@mass.gov::854ac99b-b4f8-4be1-8e1f-6d193e758a09" userProvider="AD" userName="Peterson, Christine (EHS)"/>
        <t:Anchor>
          <t:Comment id="625581155"/>
        </t:Anchor>
        <t:SetTitle title="@Harris, Michelle (DDS) @Thompson, Christopher D (DDS) please list the Appendix B services delivered by this program's targeted providers."/>
      </t:Event>
    </t:History>
  </t:Task>
  <t:Task id="{2EFC2546-620C-450F-A01C-86564B33784D}">
    <t:Anchor>
      <t:Comment id="103291114"/>
    </t:Anchor>
    <t:History>
      <t:Event id="{3556C78F-364E-47E1-A52E-8C7A4513CC4B}" time="2022-02-28T19:57:01.912Z">
        <t:Attribution userId="S::christine.peterson@mass.gov::854ac99b-b4f8-4be1-8e1f-6d193e758a09" userProvider="AD" userName="Peterson, Christine (EHS)"/>
        <t:Anchor>
          <t:Comment id="103291114"/>
        </t:Anchor>
        <t:Create/>
      </t:Event>
      <t:Event id="{BFD8309C-6080-4170-B869-DDB44992BD7D}" time="2022-02-28T19:57:01.912Z">
        <t:Attribution userId="S::christine.peterson@mass.gov::854ac99b-b4f8-4be1-8e1f-6d193e758a09" userProvider="AD" userName="Peterson, Christine (EHS)"/>
        <t:Anchor>
          <t:Comment id="103291114"/>
        </t:Anchor>
        <t:Assign userId="S::michelle.harris@mass.gov::77dbbad5-cc38-49a8-b6e5-06b57eb43d46" userProvider="AD" userName="Harris, Michelle (DDS)"/>
      </t:Event>
      <t:Event id="{859CE7AB-B38B-45C9-9413-910E4A6A7EB2}" time="2022-02-28T19:57:01.912Z">
        <t:Attribution userId="S::christine.peterson@mass.gov::854ac99b-b4f8-4be1-8e1f-6d193e758a09" userProvider="AD" userName="Peterson, Christine (EHS)"/>
        <t:Anchor>
          <t:Comment id="103291114"/>
        </t:Anchor>
        <t:SetTitle title="@Harris, Michelle (DDS) @Thompson, Christopher D (DDS) please list the Appendix B services delivered by this program's targeted providers."/>
      </t:Event>
    </t:History>
  </t:Task>
  <t:Task id="{6473D39C-5B5B-4141-88CF-F897D9F38912}">
    <t:Anchor>
      <t:Comment id="1960656091"/>
    </t:Anchor>
    <t:History>
      <t:Event id="{2C6E1C5D-D84C-4D8B-896F-2B2BC165592D}" time="2022-02-28T19:57:22.611Z">
        <t:Attribution userId="S::christine.peterson@mass.gov::854ac99b-b4f8-4be1-8e1f-6d193e758a09" userProvider="AD" userName="Peterson, Christine (EHS)"/>
        <t:Anchor>
          <t:Comment id="1960656091"/>
        </t:Anchor>
        <t:Create/>
      </t:Event>
      <t:Event id="{C1F38CC6-FA9C-48FA-9600-EB96CAFECF20}" time="2022-02-28T19:57:22.611Z">
        <t:Attribution userId="S::christine.peterson@mass.gov::854ac99b-b4f8-4be1-8e1f-6d193e758a09" userProvider="AD" userName="Peterson, Christine (EHS)"/>
        <t:Anchor>
          <t:Comment id="1960656091"/>
        </t:Anchor>
        <t:Assign userId="S::beth.lucas@mass.gov::bdd2da4f-a3a4-4e33-b703-748b49b5c194" userProvider="AD" userName="Lucas, Beth (DMH)"/>
      </t:Event>
      <t:Event id="{BC4F38C1-DBDC-4E9C-ADA4-C036CF4CEBF5}" time="2022-02-28T19:57:22.611Z">
        <t:Attribution userId="S::christine.peterson@mass.gov::854ac99b-b4f8-4be1-8e1f-6d193e758a09" userProvider="AD" userName="Peterson, Christine (EHS)"/>
        <t:Anchor>
          <t:Comment id="1960656091"/>
        </t:Anchor>
        <t:SetTitle title="@Lucas, Beth (DMH) please list the Appendix B services delivered by this program's targeted providers."/>
      </t:Event>
    </t:History>
  </t:Task>
  <t:Task id="{D12E59BC-2423-479C-9BEC-E3A30F750630}">
    <t:Anchor>
      <t:Comment id="1990356863"/>
    </t:Anchor>
    <t:History>
      <t:Event id="{4FB9DBD3-E735-4F78-9128-369DA4C2EA86}" time="2022-02-28T19:57:45.807Z">
        <t:Attribution userId="S::christine.peterson@mass.gov::854ac99b-b4f8-4be1-8e1f-6d193e758a09" userProvider="AD" userName="Peterson, Christine (EHS)"/>
        <t:Anchor>
          <t:Comment id="1990356863"/>
        </t:Anchor>
        <t:Create/>
      </t:Event>
      <t:Event id="{90D46B3A-59F5-44AE-8C3E-1571A406DDF2}" time="2022-02-28T19:57:45.807Z">
        <t:Attribution userId="S::christine.peterson@mass.gov::854ac99b-b4f8-4be1-8e1f-6d193e758a09" userProvider="AD" userName="Peterson, Christine (EHS)"/>
        <t:Anchor>
          <t:Comment id="1990356863"/>
        </t:Anchor>
        <t:Assign userId="S::Caitlin.P.Crugnale@mass.gov::b2a02c60-52bb-4d38-b519-63f462b8cbde" userProvider="AD" userName="Crugnale, Caitlin P. (EHS)"/>
      </t:Event>
      <t:Event id="{E2A1947E-177A-4494-8A9D-6866BC10E786}" time="2022-02-28T19:57:45.807Z">
        <t:Attribution userId="S::christine.peterson@mass.gov::854ac99b-b4f8-4be1-8e1f-6d193e758a09" userProvider="AD" userName="Peterson, Christine (EHS)"/>
        <t:Anchor>
          <t:Comment id="1990356863"/>
        </t:Anchor>
        <t:SetTitle title="@Crugnale, Caitlin P. (EHS) please list the Appendix B services delivered by this program's targeted provid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2619060-57e9-4d6a-babd-4d98ebeb7ce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BBF8AE-AED1-A64E-937B-D35355694E37}">
  <ds:schemaRefs>
    <ds:schemaRef ds:uri="http://schemas.openxmlformats.org/officeDocument/2006/bibliography"/>
  </ds:schemaRefs>
</ds:datastoreItem>
</file>

<file path=customXml/itemProps3.xml><?xml version="1.0" encoding="utf-8"?>
<ds:datastoreItem xmlns:ds="http://schemas.openxmlformats.org/officeDocument/2006/customXml" ds:itemID="{8B2C8D84-2F0D-49C4-8026-3E634B2009E4}">
  <ds:schemaRefs>
    <ds:schemaRef ds:uri="http://schemas.microsoft.com/office/2006/metadata/properties"/>
    <ds:schemaRef ds:uri="http://schemas.microsoft.com/office/infopath/2007/PartnerControls"/>
    <ds:schemaRef ds:uri="02619060-57e9-4d6a-babd-4d98ebeb7cef"/>
  </ds:schemaRefs>
</ds:datastoreItem>
</file>

<file path=customXml/itemProps4.xml><?xml version="1.0" encoding="utf-8"?>
<ds:datastoreItem xmlns:ds="http://schemas.openxmlformats.org/officeDocument/2006/customXml" ds:itemID="{B4403353-8CA4-44C5-BFA5-1797A632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F8BB7-0680-4CC5-955E-075563CB1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4601</Words>
  <Characters>26229</Characters>
  <Application>Microsoft Office Word</Application>
  <DocSecurity>0</DocSecurity>
  <Lines>218</Lines>
  <Paragraphs>61</Paragraphs>
  <ScaleCrop>false</ScaleCrop>
  <Company/>
  <LinksUpToDate>false</LinksUpToDate>
  <CharactersWithSpaces>30769</CharactersWithSpaces>
  <SharedDoc>false</SharedDoc>
  <HLinks>
    <vt:vector size="90" baseType="variant">
      <vt:variant>
        <vt:i4>851986</vt:i4>
      </vt:variant>
      <vt:variant>
        <vt:i4>9</vt:i4>
      </vt:variant>
      <vt:variant>
        <vt:i4>0</vt:i4>
      </vt:variant>
      <vt:variant>
        <vt:i4>5</vt:i4>
      </vt:variant>
      <vt:variant>
        <vt:lpwstr>http://www.medicaid.gov/federal-policy-guidance/downloads/cib-06-26-2015.pdf</vt:lpwstr>
      </vt:variant>
      <vt:variant>
        <vt:lpwstr/>
      </vt:variant>
      <vt:variant>
        <vt:i4>3473460</vt:i4>
      </vt:variant>
      <vt:variant>
        <vt:i4>6</vt:i4>
      </vt:variant>
      <vt:variant>
        <vt:i4>0</vt:i4>
      </vt:variant>
      <vt:variant>
        <vt:i4>5</vt:i4>
      </vt:variant>
      <vt:variant>
        <vt:lpwstr>https://www.medicaid.gov/federal-policy-guidance/downloads/smd21003.pdf</vt:lpwstr>
      </vt:variant>
      <vt:variant>
        <vt:lpwstr/>
      </vt:variant>
      <vt:variant>
        <vt:i4>4390988</vt:i4>
      </vt:variant>
      <vt:variant>
        <vt:i4>3</vt:i4>
      </vt:variant>
      <vt:variant>
        <vt:i4>0</vt:i4>
      </vt:variant>
      <vt:variant>
        <vt:i4>5</vt:i4>
      </vt:variant>
      <vt:variant>
        <vt:lpwstr>https://www.mass.gov/doc/for-masshealth-providers-home-and-community-based-service-enhanced-rate-add-ons-using-american-rescue-plan-act-arpa-funding/download</vt:lpwstr>
      </vt:variant>
      <vt:variant>
        <vt:lpwstr/>
      </vt:variant>
      <vt:variant>
        <vt:i4>2293865</vt:i4>
      </vt:variant>
      <vt:variant>
        <vt:i4>0</vt:i4>
      </vt:variant>
      <vt:variant>
        <vt:i4>0</vt:i4>
      </vt:variant>
      <vt:variant>
        <vt:i4>5</vt:i4>
      </vt:variant>
      <vt:variant>
        <vt:lpwstr>https://www.mass.gov/regulations/101-CMR-44700-rates-for-certain-home-and-community-based-services-related-to-section-9817-of-the-american-rescue-plan-act</vt:lpwstr>
      </vt:variant>
      <vt:variant>
        <vt:lpwstr/>
      </vt:variant>
      <vt:variant>
        <vt:i4>5046392</vt:i4>
      </vt:variant>
      <vt:variant>
        <vt:i4>27</vt:i4>
      </vt:variant>
      <vt:variant>
        <vt:i4>0</vt:i4>
      </vt:variant>
      <vt:variant>
        <vt:i4>5</vt:i4>
      </vt:variant>
      <vt:variant>
        <vt:lpwstr>mailto:Caitlin.P.Crugnale@mass.gov</vt:lpwstr>
      </vt:variant>
      <vt:variant>
        <vt:lpwstr/>
      </vt:variant>
      <vt:variant>
        <vt:i4>3473489</vt:i4>
      </vt:variant>
      <vt:variant>
        <vt:i4>24</vt:i4>
      </vt:variant>
      <vt:variant>
        <vt:i4>0</vt:i4>
      </vt:variant>
      <vt:variant>
        <vt:i4>5</vt:i4>
      </vt:variant>
      <vt:variant>
        <vt:lpwstr>mailto:laura.conrad@mass.gov</vt:lpwstr>
      </vt:variant>
      <vt:variant>
        <vt:lpwstr/>
      </vt:variant>
      <vt:variant>
        <vt:i4>5046392</vt:i4>
      </vt:variant>
      <vt:variant>
        <vt:i4>21</vt:i4>
      </vt:variant>
      <vt:variant>
        <vt:i4>0</vt:i4>
      </vt:variant>
      <vt:variant>
        <vt:i4>5</vt:i4>
      </vt:variant>
      <vt:variant>
        <vt:lpwstr>mailto:Caitlin.P.Crugnale@mass.gov</vt:lpwstr>
      </vt:variant>
      <vt:variant>
        <vt:lpwstr/>
      </vt:variant>
      <vt:variant>
        <vt:i4>852068</vt:i4>
      </vt:variant>
      <vt:variant>
        <vt:i4>18</vt:i4>
      </vt:variant>
      <vt:variant>
        <vt:i4>0</vt:i4>
      </vt:variant>
      <vt:variant>
        <vt:i4>5</vt:i4>
      </vt:variant>
      <vt:variant>
        <vt:lpwstr>mailto:beth.lucas@mass.gov</vt:lpwstr>
      </vt:variant>
      <vt:variant>
        <vt:lpwstr/>
      </vt:variant>
      <vt:variant>
        <vt:i4>4063309</vt:i4>
      </vt:variant>
      <vt:variant>
        <vt:i4>15</vt:i4>
      </vt:variant>
      <vt:variant>
        <vt:i4>0</vt:i4>
      </vt:variant>
      <vt:variant>
        <vt:i4>5</vt:i4>
      </vt:variant>
      <vt:variant>
        <vt:lpwstr>mailto:janet.george@mass.gov</vt:lpwstr>
      </vt:variant>
      <vt:variant>
        <vt:lpwstr/>
      </vt:variant>
      <vt:variant>
        <vt:i4>5636205</vt:i4>
      </vt:variant>
      <vt:variant>
        <vt:i4>12</vt:i4>
      </vt:variant>
      <vt:variant>
        <vt:i4>0</vt:i4>
      </vt:variant>
      <vt:variant>
        <vt:i4>5</vt:i4>
      </vt:variant>
      <vt:variant>
        <vt:lpwstr>mailto:Christopher.D.Thompson@mass.gov</vt:lpwstr>
      </vt:variant>
      <vt:variant>
        <vt:lpwstr/>
      </vt:variant>
      <vt:variant>
        <vt:i4>7602180</vt:i4>
      </vt:variant>
      <vt:variant>
        <vt:i4>9</vt:i4>
      </vt:variant>
      <vt:variant>
        <vt:i4>0</vt:i4>
      </vt:variant>
      <vt:variant>
        <vt:i4>5</vt:i4>
      </vt:variant>
      <vt:variant>
        <vt:lpwstr>mailto:michelle.harris@mass.gov</vt:lpwstr>
      </vt:variant>
      <vt:variant>
        <vt:lpwstr/>
      </vt:variant>
      <vt:variant>
        <vt:i4>4063309</vt:i4>
      </vt:variant>
      <vt:variant>
        <vt:i4>6</vt:i4>
      </vt:variant>
      <vt:variant>
        <vt:i4>0</vt:i4>
      </vt:variant>
      <vt:variant>
        <vt:i4>5</vt:i4>
      </vt:variant>
      <vt:variant>
        <vt:lpwstr>mailto:janet.george@mass.gov</vt:lpwstr>
      </vt:variant>
      <vt:variant>
        <vt:lpwstr/>
      </vt:variant>
      <vt:variant>
        <vt:i4>5636205</vt:i4>
      </vt:variant>
      <vt:variant>
        <vt:i4>3</vt:i4>
      </vt:variant>
      <vt:variant>
        <vt:i4>0</vt:i4>
      </vt:variant>
      <vt:variant>
        <vt:i4>5</vt:i4>
      </vt:variant>
      <vt:variant>
        <vt:lpwstr>mailto:Christopher.D.Thompson@mass.gov</vt:lpwstr>
      </vt:variant>
      <vt:variant>
        <vt:lpwstr/>
      </vt:variant>
      <vt:variant>
        <vt:i4>7602180</vt:i4>
      </vt:variant>
      <vt:variant>
        <vt:i4>0</vt:i4>
      </vt:variant>
      <vt:variant>
        <vt:i4>0</vt:i4>
      </vt:variant>
      <vt:variant>
        <vt:i4>5</vt:i4>
      </vt:variant>
      <vt:variant>
        <vt:lpwstr>mailto:michelle.harris@mass.gov</vt:lpwstr>
      </vt:variant>
      <vt:variant>
        <vt:lpwstr/>
      </vt:variant>
      <vt:variant>
        <vt:i4>6029406</vt:i4>
      </vt:variant>
      <vt:variant>
        <vt:i4>0</vt:i4>
      </vt:variant>
      <vt:variant>
        <vt:i4>0</vt:i4>
      </vt:variant>
      <vt:variant>
        <vt:i4>5</vt:i4>
      </vt:variant>
      <vt:variant>
        <vt:lpwstr>http://www.mass.gov/eohhs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Bianco, Amy (EHS)</dc:creator>
  <cp:keywords/>
  <dc:description/>
  <cp:lastModifiedBy>Bianco, Amy (EHS)</cp:lastModifiedBy>
  <cp:revision>2</cp:revision>
  <cp:lastPrinted>2022-02-25T17:56:00Z</cp:lastPrinted>
  <dcterms:created xsi:type="dcterms:W3CDTF">2022-11-09T21:34:00Z</dcterms:created>
  <dcterms:modified xsi:type="dcterms:W3CDTF">2022-11-09T21:34:00Z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