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4FCC4653" w14:textId="77777777" w:rsidR="00C35C0F" w:rsidRPr="003A62D4" w:rsidRDefault="00C35C0F" w:rsidP="00C35C0F">
      <w:pPr>
        <w:spacing w:before="120" w:after="120"/>
        <w:jc w:val="center"/>
        <w:rPr>
          <w:b/>
          <w:caps/>
          <w:color w:val="0000FF"/>
          <w:spacing w:val="24"/>
        </w:rPr>
      </w:pPr>
      <w:r w:rsidRPr="003A62D4">
        <w:rPr>
          <w:b/>
          <w:caps/>
          <w:color w:val="0000FF"/>
          <w:spacing w:val="24"/>
        </w:rPr>
        <w:t>The Commonwealth of Massachusetts</w:t>
      </w:r>
    </w:p>
    <w:p w14:paraId="6AB2CEEB" w14:textId="77777777" w:rsidR="00C35C0F" w:rsidRPr="003A62D4" w:rsidRDefault="00C35C0F" w:rsidP="00C35C0F">
      <w:pPr>
        <w:spacing w:before="120" w:after="120"/>
        <w:jc w:val="center"/>
        <w:rPr>
          <w:b/>
          <w:smallCaps/>
          <w:color w:val="0000FF"/>
          <w:spacing w:val="24"/>
        </w:rPr>
      </w:pPr>
      <w:r w:rsidRPr="003A62D4">
        <w:rPr>
          <w:b/>
          <w:smallCaps/>
          <w:color w:val="0000FF"/>
          <w:spacing w:val="24"/>
        </w:rPr>
        <w:t>Division of Administrative Law Appeals</w:t>
      </w:r>
    </w:p>
    <w:p w14:paraId="68B8F55F" w14:textId="77777777" w:rsidR="00C35C0F" w:rsidRPr="003A62D4" w:rsidRDefault="002606B3" w:rsidP="00C35C0F">
      <w:pPr>
        <w:spacing w:before="120" w:after="120"/>
        <w:jc w:val="center"/>
        <w:rPr>
          <w:b/>
          <w:smallCaps/>
          <w:color w:val="0000FF"/>
          <w:spacing w:val="24"/>
        </w:rPr>
      </w:pPr>
      <w:r>
        <w:rPr>
          <w:b/>
          <w:smallCaps/>
          <w:color w:val="0000FF"/>
          <w:spacing w:val="24"/>
        </w:rPr>
        <w:t>14 Summer Street, 4</w:t>
      </w:r>
      <w:r w:rsidR="00DF3ABD">
        <w:rPr>
          <w:b/>
          <w:smallCaps/>
          <w:color w:val="0000FF"/>
          <w:spacing w:val="24"/>
        </w:rPr>
        <w:t>th</w:t>
      </w:r>
      <w:r>
        <w:rPr>
          <w:b/>
          <w:smallCaps/>
          <w:color w:val="0000FF"/>
          <w:spacing w:val="24"/>
        </w:rPr>
        <w:t xml:space="preserve"> F</w:t>
      </w:r>
      <w:r w:rsidR="00DF3ABD">
        <w:rPr>
          <w:b/>
          <w:smallCaps/>
          <w:color w:val="0000FF"/>
          <w:spacing w:val="24"/>
        </w:rPr>
        <w:t>loor</w:t>
      </w:r>
    </w:p>
    <w:p w14:paraId="1AAA1BD9" w14:textId="77777777" w:rsidR="00C35C0F" w:rsidRPr="003A62D4" w:rsidRDefault="002606B3" w:rsidP="002D736E">
      <w:pPr>
        <w:spacing w:before="120" w:after="120"/>
        <w:jc w:val="center"/>
        <w:rPr>
          <w:b/>
          <w:smallCaps/>
          <w:color w:val="0000FF"/>
          <w:spacing w:val="24"/>
        </w:rPr>
      </w:pPr>
      <w:r>
        <w:rPr>
          <w:b/>
          <w:smallCaps/>
          <w:color w:val="0000FF"/>
          <w:spacing w:val="24"/>
        </w:rPr>
        <w:t>Malden</w:t>
      </w:r>
      <w:r w:rsidR="00C35C0F" w:rsidRPr="003A62D4">
        <w:rPr>
          <w:b/>
          <w:smallCaps/>
          <w:color w:val="0000FF"/>
          <w:spacing w:val="24"/>
        </w:rPr>
        <w:t>, MA 021</w:t>
      </w:r>
      <w:r>
        <w:rPr>
          <w:b/>
          <w:smallCaps/>
          <w:color w:val="0000FF"/>
          <w:spacing w:val="24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DF3ABD" w14:paraId="7ACECC85" w14:textId="77777777" w:rsidTr="00DF3ABD">
        <w:tc>
          <w:tcPr>
            <w:tcW w:w="4675" w:type="dxa"/>
          </w:tcPr>
          <w:p w14:paraId="0AFB219C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mallCaps/>
                <w:color w:val="0000FF"/>
                <w:sz w:val="20"/>
              </w:rPr>
            </w:pPr>
            <w:bookmarkStart w:id="0" w:name="_Hlk123889317"/>
            <w:r>
              <w:rPr>
                <w:b/>
                <w:smallCaps/>
                <w:color w:val="0000FF"/>
                <w:sz w:val="20"/>
              </w:rPr>
              <w:t>Natalie S. Monroe</w:t>
            </w:r>
          </w:p>
        </w:tc>
        <w:tc>
          <w:tcPr>
            <w:tcW w:w="4675" w:type="dxa"/>
          </w:tcPr>
          <w:p w14:paraId="5F4525FA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mallCaps/>
                <w:color w:val="0000FF"/>
                <w:sz w:val="20"/>
              </w:rPr>
            </w:pPr>
            <w:r w:rsidRPr="003A62D4">
              <w:rPr>
                <w:b/>
                <w:smallCaps/>
                <w:color w:val="0000FF"/>
                <w:sz w:val="20"/>
              </w:rPr>
              <w:t>Tel</w:t>
            </w:r>
            <w:proofErr w:type="gramStart"/>
            <w:r w:rsidRPr="003A62D4">
              <w:rPr>
                <w:b/>
                <w:smallCaps/>
                <w:color w:val="0000FF"/>
                <w:sz w:val="20"/>
              </w:rPr>
              <w:t xml:space="preserve">:  </w:t>
            </w:r>
            <w:r>
              <w:rPr>
                <w:b/>
                <w:smallCaps/>
                <w:color w:val="0000FF"/>
                <w:sz w:val="20"/>
              </w:rPr>
              <w:t>781</w:t>
            </w:r>
            <w:proofErr w:type="gramEnd"/>
            <w:r w:rsidRPr="003A62D4">
              <w:rPr>
                <w:b/>
                <w:smallCaps/>
                <w:color w:val="0000FF"/>
                <w:sz w:val="20"/>
              </w:rPr>
              <w:t>-</w:t>
            </w:r>
            <w:r>
              <w:rPr>
                <w:b/>
                <w:smallCaps/>
                <w:color w:val="0000FF"/>
                <w:sz w:val="20"/>
              </w:rPr>
              <w:t>397-4700</w:t>
            </w:r>
          </w:p>
        </w:tc>
      </w:tr>
      <w:tr w:rsidR="00DF3ABD" w14:paraId="2C0A592D" w14:textId="77777777" w:rsidTr="00DF3ABD">
        <w:tc>
          <w:tcPr>
            <w:tcW w:w="4675" w:type="dxa"/>
          </w:tcPr>
          <w:p w14:paraId="6A890F50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mallCaps/>
                <w:color w:val="0000FF"/>
                <w:sz w:val="20"/>
              </w:rPr>
            </w:pPr>
            <w:r>
              <w:rPr>
                <w:b/>
                <w:smallCaps/>
                <w:color w:val="0000FF"/>
                <w:sz w:val="20"/>
              </w:rPr>
              <w:t>C</w:t>
            </w:r>
            <w:r w:rsidRPr="003A62D4">
              <w:rPr>
                <w:b/>
                <w:smallCaps/>
                <w:color w:val="0000FF"/>
                <w:sz w:val="20"/>
              </w:rPr>
              <w:t>hief Administrative Magistrate</w:t>
            </w:r>
          </w:p>
        </w:tc>
        <w:tc>
          <w:tcPr>
            <w:tcW w:w="4675" w:type="dxa"/>
          </w:tcPr>
          <w:p w14:paraId="271D59CA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mallCaps/>
                <w:color w:val="0000FF"/>
                <w:sz w:val="20"/>
              </w:rPr>
            </w:pPr>
            <w:r w:rsidRPr="003A62D4">
              <w:rPr>
                <w:b/>
                <w:smallCaps/>
                <w:color w:val="0000FF"/>
                <w:sz w:val="20"/>
              </w:rPr>
              <w:t>Fax</w:t>
            </w:r>
            <w:proofErr w:type="gramStart"/>
            <w:r w:rsidRPr="003A62D4">
              <w:rPr>
                <w:b/>
                <w:smallCaps/>
                <w:color w:val="0000FF"/>
                <w:sz w:val="20"/>
              </w:rPr>
              <w:t xml:space="preserve">:  </w:t>
            </w:r>
            <w:r>
              <w:rPr>
                <w:b/>
                <w:smallCaps/>
                <w:color w:val="0000FF"/>
                <w:sz w:val="20"/>
              </w:rPr>
              <w:t>781</w:t>
            </w:r>
            <w:proofErr w:type="gramEnd"/>
            <w:r w:rsidRPr="003A62D4">
              <w:rPr>
                <w:b/>
                <w:smallCaps/>
                <w:color w:val="0000FF"/>
                <w:sz w:val="20"/>
              </w:rPr>
              <w:t>-</w:t>
            </w:r>
            <w:r>
              <w:rPr>
                <w:b/>
                <w:smallCaps/>
                <w:color w:val="0000FF"/>
                <w:sz w:val="20"/>
              </w:rPr>
              <w:t>397</w:t>
            </w:r>
            <w:r w:rsidRPr="003A62D4">
              <w:rPr>
                <w:b/>
                <w:smallCaps/>
                <w:color w:val="0000FF"/>
                <w:sz w:val="20"/>
              </w:rPr>
              <w:t>-</w:t>
            </w:r>
            <w:r>
              <w:rPr>
                <w:b/>
                <w:smallCaps/>
                <w:color w:val="0000FF"/>
                <w:sz w:val="20"/>
              </w:rPr>
              <w:t>4720</w:t>
            </w:r>
          </w:p>
        </w:tc>
      </w:tr>
      <w:tr w:rsidR="00DF3ABD" w14:paraId="2D8BEF84" w14:textId="77777777" w:rsidTr="00DF3ABD">
        <w:tc>
          <w:tcPr>
            <w:tcW w:w="4675" w:type="dxa"/>
          </w:tcPr>
          <w:p w14:paraId="240BCF11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mallCaps/>
                <w:color w:val="0000FF"/>
                <w:sz w:val="20"/>
              </w:rPr>
            </w:pPr>
          </w:p>
        </w:tc>
        <w:tc>
          <w:tcPr>
            <w:tcW w:w="4675" w:type="dxa"/>
          </w:tcPr>
          <w:p w14:paraId="74139018" w14:textId="77777777" w:rsidR="00DF3ABD" w:rsidRDefault="00DF3ABD" w:rsidP="00DF3AB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/>
                <w:smallCaps/>
                <w:color w:val="0000FF"/>
                <w:sz w:val="20"/>
              </w:rPr>
            </w:pPr>
            <w:r w:rsidRPr="00892B27">
              <w:rPr>
                <w:smallCaps/>
                <w:color w:val="0000FF"/>
                <w:sz w:val="20"/>
              </w:rPr>
              <w:t xml:space="preserve">Website:  </w:t>
            </w:r>
            <w:r w:rsidRPr="00892B27">
              <w:rPr>
                <w:color w:val="0000FF"/>
                <w:sz w:val="20"/>
              </w:rPr>
              <w:t>www.mass.gov/dala</w:t>
            </w:r>
          </w:p>
        </w:tc>
      </w:tr>
    </w:tbl>
    <w:p w14:paraId="6C706C19" w14:textId="77777777" w:rsidR="00DF3ABD" w:rsidRDefault="00DF3ABD" w:rsidP="00DF3ABD">
      <w:pPr>
        <w:pStyle w:val="Header"/>
        <w:tabs>
          <w:tab w:val="clear" w:pos="4320"/>
          <w:tab w:val="clear" w:pos="8640"/>
        </w:tabs>
        <w:ind w:left="5040"/>
        <w:rPr>
          <w:b/>
          <w:smallCaps/>
          <w:color w:val="0000FF"/>
          <w:sz w:val="20"/>
        </w:rPr>
      </w:pPr>
    </w:p>
    <w:bookmarkEnd w:id="0"/>
    <w:p w14:paraId="2FEFF06C" w14:textId="02ABCE08" w:rsidR="00F025D5" w:rsidRDefault="00F025D5" w:rsidP="00F025D5">
      <w:r>
        <w:t>During</w:t>
      </w:r>
      <w:r w:rsidR="009E6A1E">
        <w:t xml:space="preserve"> </w:t>
      </w:r>
      <w:r w:rsidR="00434A12">
        <w:t>February</w:t>
      </w:r>
      <w:r w:rsidR="009E6A1E">
        <w:t xml:space="preserve"> 2025</w:t>
      </w:r>
      <w:r>
        <w:t xml:space="preserve">, the following matters were withdrawn or settled and </w:t>
      </w:r>
      <w:r w:rsidR="003C62DE">
        <w:t xml:space="preserve">therefore the agency closed the matters </w:t>
      </w:r>
      <w:r>
        <w:t>without detailed decisions or orders.</w:t>
      </w:r>
    </w:p>
    <w:p w14:paraId="22E72418" w14:textId="77777777" w:rsidR="00F025D5" w:rsidRDefault="00F025D5" w:rsidP="003C62DE"/>
    <w:tbl>
      <w:tblPr>
        <w:tblW w:w="9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7"/>
        <w:gridCol w:w="4230"/>
        <w:gridCol w:w="1530"/>
        <w:gridCol w:w="1710"/>
      </w:tblGrid>
      <w:tr w:rsidR="003C62DE" w:rsidRPr="00F025D5" w14:paraId="696691DD" w14:textId="77777777" w:rsidTr="001D32F1">
        <w:trPr>
          <w:cantSplit/>
          <w:trHeight w:val="589"/>
          <w:tblHeader/>
        </w:trPr>
        <w:tc>
          <w:tcPr>
            <w:tcW w:w="1887" w:type="dxa"/>
            <w:shd w:val="clear" w:color="auto" w:fill="000000" w:themeFill="text1"/>
            <w:noWrap/>
            <w:hideMark/>
          </w:tcPr>
          <w:p w14:paraId="186083CA" w14:textId="77777777" w:rsidR="003C62DE" w:rsidRPr="008B4399" w:rsidRDefault="003C62DE" w:rsidP="00D76DE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Docket No.</w:t>
            </w:r>
          </w:p>
        </w:tc>
        <w:tc>
          <w:tcPr>
            <w:tcW w:w="4230" w:type="dxa"/>
            <w:shd w:val="clear" w:color="auto" w:fill="000000" w:themeFill="text1"/>
            <w:noWrap/>
            <w:hideMark/>
          </w:tcPr>
          <w:p w14:paraId="49AC9268" w14:textId="77777777" w:rsidR="003C62DE" w:rsidRPr="008B4399" w:rsidRDefault="003C62DE" w:rsidP="00D76DE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Case Name</w:t>
            </w:r>
          </w:p>
        </w:tc>
        <w:tc>
          <w:tcPr>
            <w:tcW w:w="1530" w:type="dxa"/>
            <w:shd w:val="clear" w:color="auto" w:fill="000000" w:themeFill="text1"/>
            <w:noWrap/>
            <w:hideMark/>
          </w:tcPr>
          <w:p w14:paraId="7C797831" w14:textId="77777777" w:rsidR="003C62DE" w:rsidRPr="008B4399" w:rsidRDefault="003C62DE" w:rsidP="00D76DE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Date Closed</w:t>
            </w:r>
          </w:p>
        </w:tc>
        <w:tc>
          <w:tcPr>
            <w:tcW w:w="1710" w:type="dxa"/>
            <w:shd w:val="clear" w:color="auto" w:fill="000000" w:themeFill="text1"/>
            <w:noWrap/>
            <w:hideMark/>
          </w:tcPr>
          <w:p w14:paraId="5B04FCE4" w14:textId="77777777" w:rsidR="003C62DE" w:rsidRPr="008B4399" w:rsidRDefault="003C62DE" w:rsidP="00D76DEE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Cs w:val="24"/>
                <w:lang w:bidi="he-IL"/>
              </w:rPr>
              <w:t>Note</w:t>
            </w:r>
          </w:p>
        </w:tc>
      </w:tr>
      <w:tr w:rsidR="003C62DE" w:rsidRPr="00C74DF5" w14:paraId="092BA5E5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1EF6BFBA" w14:textId="11C0BFF5" w:rsidR="003C62DE" w:rsidRPr="00C74DF5" w:rsidRDefault="00A93EB7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  <w:r w:rsidRPr="00C74DF5">
              <w:rPr>
                <w:color w:val="000000"/>
                <w:szCs w:val="24"/>
              </w:rPr>
              <w:t>CR-</w:t>
            </w:r>
            <w:r w:rsidR="00A57258" w:rsidRPr="00C74DF5">
              <w:rPr>
                <w:color w:val="000000"/>
                <w:szCs w:val="24"/>
              </w:rPr>
              <w:t>16</w:t>
            </w:r>
            <w:r w:rsidRPr="00C74DF5">
              <w:rPr>
                <w:color w:val="000000"/>
                <w:szCs w:val="24"/>
              </w:rPr>
              <w:t>-0</w:t>
            </w:r>
            <w:r w:rsidR="00A57258" w:rsidRPr="00C74DF5">
              <w:rPr>
                <w:color w:val="000000"/>
                <w:szCs w:val="24"/>
              </w:rPr>
              <w:t>422</w:t>
            </w:r>
          </w:p>
        </w:tc>
        <w:tc>
          <w:tcPr>
            <w:tcW w:w="4230" w:type="dxa"/>
            <w:shd w:val="clear" w:color="auto" w:fill="auto"/>
            <w:noWrap/>
          </w:tcPr>
          <w:p w14:paraId="7B260062" w14:textId="5C6CEEAD" w:rsidR="003C62DE" w:rsidRPr="00C74DF5" w:rsidRDefault="000D7DFD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  <w:proofErr w:type="spellStart"/>
            <w:r w:rsidRPr="00C74DF5">
              <w:rPr>
                <w:color w:val="000000"/>
                <w:szCs w:val="24"/>
              </w:rPr>
              <w:t>Besaida</w:t>
            </w:r>
            <w:proofErr w:type="spellEnd"/>
            <w:r w:rsidRPr="00C74DF5">
              <w:rPr>
                <w:color w:val="000000"/>
                <w:szCs w:val="24"/>
              </w:rPr>
              <w:t xml:space="preserve"> Gomez v. State Board of Retirement</w:t>
            </w:r>
          </w:p>
        </w:tc>
        <w:tc>
          <w:tcPr>
            <w:tcW w:w="1530" w:type="dxa"/>
            <w:shd w:val="clear" w:color="auto" w:fill="auto"/>
            <w:noWrap/>
          </w:tcPr>
          <w:p w14:paraId="420B6C51" w14:textId="77777777" w:rsidR="007E6CD0" w:rsidRPr="00C74DF5" w:rsidRDefault="007E6CD0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2/25/2025</w:t>
            </w:r>
          </w:p>
          <w:p w14:paraId="7BE9AA2E" w14:textId="47B77634" w:rsidR="003C62DE" w:rsidRPr="00C74DF5" w:rsidRDefault="003C62D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4E32AD35" w14:textId="77777777" w:rsidR="003C62DE" w:rsidRPr="00C74DF5" w:rsidRDefault="00140891" w:rsidP="00D76DEE">
            <w:pPr>
              <w:spacing w:before="120" w:after="120"/>
              <w:rPr>
                <w:color w:val="000000"/>
                <w:szCs w:val="24"/>
                <w:highlight w:val="yellow"/>
                <w:lang w:bidi="he-IL"/>
              </w:rPr>
            </w:pPr>
            <w:r w:rsidRPr="00C74DF5">
              <w:rPr>
                <w:color w:val="000000"/>
                <w:szCs w:val="24"/>
              </w:rPr>
              <w:t>W</w:t>
            </w:r>
            <w:r w:rsidR="009E6A1E" w:rsidRPr="00C74DF5">
              <w:rPr>
                <w:color w:val="000000"/>
                <w:szCs w:val="24"/>
              </w:rPr>
              <w:t>ithdrawn</w:t>
            </w:r>
          </w:p>
        </w:tc>
      </w:tr>
      <w:tr w:rsidR="00D76DEE" w:rsidRPr="00C74DF5" w14:paraId="197911FC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63441DAB" w14:textId="14C1EE4C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  <w:lang w:bidi="he-IL"/>
              </w:rPr>
              <w:t>CR-22-0283</w:t>
            </w:r>
          </w:p>
        </w:tc>
        <w:tc>
          <w:tcPr>
            <w:tcW w:w="4230" w:type="dxa"/>
            <w:shd w:val="clear" w:color="auto" w:fill="auto"/>
            <w:noWrap/>
          </w:tcPr>
          <w:p w14:paraId="47331D69" w14:textId="6EDFA13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David Clark v. Adams Retirement Board</w:t>
            </w:r>
          </w:p>
        </w:tc>
        <w:tc>
          <w:tcPr>
            <w:tcW w:w="1530" w:type="dxa"/>
            <w:shd w:val="clear" w:color="auto" w:fill="auto"/>
            <w:noWrap/>
          </w:tcPr>
          <w:p w14:paraId="0EFC1B64" w14:textId="143993E1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2/4/2025</w:t>
            </w:r>
          </w:p>
        </w:tc>
        <w:tc>
          <w:tcPr>
            <w:tcW w:w="1710" w:type="dxa"/>
            <w:shd w:val="clear" w:color="auto" w:fill="auto"/>
            <w:noWrap/>
          </w:tcPr>
          <w:p w14:paraId="78B3816C" w14:textId="7FEAD5CF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12E6CEA9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18038707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CR-22-0368</w:t>
            </w:r>
          </w:p>
          <w:p w14:paraId="53F1D45B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7F6C8C48" w14:textId="5A5FD283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Marybeth Robichaud v. State Board of Retirement</w:t>
            </w:r>
          </w:p>
        </w:tc>
        <w:tc>
          <w:tcPr>
            <w:tcW w:w="1530" w:type="dxa"/>
            <w:shd w:val="clear" w:color="auto" w:fill="auto"/>
            <w:noWrap/>
          </w:tcPr>
          <w:p w14:paraId="291BC38F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2/26/2025</w:t>
            </w:r>
          </w:p>
          <w:p w14:paraId="024EB593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292A01DE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Settled</w:t>
            </w:r>
          </w:p>
          <w:p w14:paraId="20986EFE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</w:tr>
      <w:tr w:rsidR="00D76DEE" w:rsidRPr="00C74DF5" w14:paraId="262AB327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05DD4F3C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CR-23-0583</w:t>
            </w:r>
          </w:p>
          <w:p w14:paraId="6EC8398E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1254EA36" w14:textId="163557F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Patrick English v. State Board of Retirement</w:t>
            </w:r>
          </w:p>
        </w:tc>
        <w:tc>
          <w:tcPr>
            <w:tcW w:w="1530" w:type="dxa"/>
            <w:shd w:val="clear" w:color="auto" w:fill="auto"/>
            <w:noWrap/>
          </w:tcPr>
          <w:p w14:paraId="177D3850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2/10/2025</w:t>
            </w:r>
          </w:p>
          <w:p w14:paraId="5EA9C333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1B27476" w14:textId="39E61FC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4B9F125A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3C527ABA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CR-24-0043</w:t>
            </w:r>
          </w:p>
          <w:p w14:paraId="1C8E8BBB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239345F9" w14:textId="433B08F0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Jennifer Paine v. State Board of Retirement</w:t>
            </w:r>
          </w:p>
        </w:tc>
        <w:tc>
          <w:tcPr>
            <w:tcW w:w="1530" w:type="dxa"/>
            <w:shd w:val="clear" w:color="auto" w:fill="auto"/>
            <w:noWrap/>
          </w:tcPr>
          <w:p w14:paraId="4AD2B115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2/21/2025</w:t>
            </w:r>
          </w:p>
          <w:p w14:paraId="63F02E68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0313A87" w14:textId="0FE060E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741A0B6F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5B1C3EC7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CR-24-0618</w:t>
            </w:r>
          </w:p>
          <w:p w14:paraId="693839C2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2D0CAD9B" w14:textId="65A12F48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Mark Harris v. Marblehead Retirement Board</w:t>
            </w:r>
          </w:p>
        </w:tc>
        <w:tc>
          <w:tcPr>
            <w:tcW w:w="1530" w:type="dxa"/>
            <w:shd w:val="clear" w:color="auto" w:fill="auto"/>
            <w:noWrap/>
          </w:tcPr>
          <w:p w14:paraId="739FD8EF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2/26/2025</w:t>
            </w:r>
          </w:p>
          <w:p w14:paraId="5A6CDCE3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D62D88B" w14:textId="56524BB9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512AC4FA" w14:textId="77777777" w:rsidTr="005A26E9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6A87FB49" w14:textId="29337E3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  <w:r w:rsidRPr="00C74DF5">
              <w:rPr>
                <w:color w:val="000000"/>
                <w:szCs w:val="24"/>
                <w:lang w:bidi="he-IL"/>
              </w:rPr>
              <w:t>CR-25-0013</w:t>
            </w:r>
          </w:p>
        </w:tc>
        <w:tc>
          <w:tcPr>
            <w:tcW w:w="4230" w:type="dxa"/>
            <w:shd w:val="clear" w:color="auto" w:fill="auto"/>
            <w:noWrap/>
          </w:tcPr>
          <w:p w14:paraId="7DC00917" w14:textId="59C5F0F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 xml:space="preserve">Daniel </w:t>
            </w:r>
            <w:proofErr w:type="spellStart"/>
            <w:r w:rsidRPr="00C74DF5">
              <w:rPr>
                <w:color w:val="000000"/>
                <w:szCs w:val="24"/>
              </w:rPr>
              <w:t>Jachimczyk</w:t>
            </w:r>
            <w:proofErr w:type="spellEnd"/>
            <w:r w:rsidRPr="00C74DF5">
              <w:rPr>
                <w:color w:val="000000"/>
                <w:szCs w:val="24"/>
              </w:rPr>
              <w:t xml:space="preserve"> v. State Board of Retirement</w:t>
            </w:r>
          </w:p>
        </w:tc>
        <w:tc>
          <w:tcPr>
            <w:tcW w:w="1530" w:type="dxa"/>
            <w:shd w:val="clear" w:color="auto" w:fill="auto"/>
            <w:noWrap/>
          </w:tcPr>
          <w:p w14:paraId="62A3F9B3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2/25/2025</w:t>
            </w:r>
          </w:p>
          <w:p w14:paraId="4B29B4EF" w14:textId="194E443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A0F1F26" w14:textId="666972BA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4F5F98B3" w14:textId="77777777" w:rsidTr="00C74DF5">
        <w:trPr>
          <w:cantSplit/>
          <w:trHeight w:val="490"/>
        </w:trPr>
        <w:tc>
          <w:tcPr>
            <w:tcW w:w="1887" w:type="dxa"/>
            <w:shd w:val="clear" w:color="auto" w:fill="auto"/>
            <w:noWrap/>
          </w:tcPr>
          <w:p w14:paraId="70D3924B" w14:textId="64733A41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lang w:bidi="he-IL"/>
              </w:rPr>
            </w:pPr>
            <w:r w:rsidRPr="00C74DF5">
              <w:rPr>
                <w:color w:val="000000"/>
                <w:szCs w:val="24"/>
              </w:rPr>
              <w:t>CR-25-0019</w:t>
            </w:r>
          </w:p>
        </w:tc>
        <w:tc>
          <w:tcPr>
            <w:tcW w:w="4230" w:type="dxa"/>
            <w:shd w:val="clear" w:color="auto" w:fill="auto"/>
            <w:noWrap/>
          </w:tcPr>
          <w:p w14:paraId="7FA04187" w14:textId="338EC673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David Mackey v. Melrose Retirement Board</w:t>
            </w:r>
          </w:p>
        </w:tc>
        <w:tc>
          <w:tcPr>
            <w:tcW w:w="1530" w:type="dxa"/>
            <w:shd w:val="clear" w:color="auto" w:fill="auto"/>
            <w:noWrap/>
          </w:tcPr>
          <w:p w14:paraId="076006C4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2/12/2025</w:t>
            </w:r>
          </w:p>
          <w:p w14:paraId="41FEC2AB" w14:textId="6996AE5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57EDFE1" w14:textId="09F050A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288591E0" w14:textId="77777777" w:rsidTr="005A26E9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00D14F96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CR-25-0022</w:t>
            </w:r>
          </w:p>
          <w:p w14:paraId="2171DC54" w14:textId="0AA8E6EE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281E3911" w14:textId="78E6E2EA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Kathleen Marcello v. Teachers Retirement System</w:t>
            </w:r>
          </w:p>
        </w:tc>
        <w:tc>
          <w:tcPr>
            <w:tcW w:w="1530" w:type="dxa"/>
            <w:shd w:val="clear" w:color="auto" w:fill="auto"/>
            <w:noWrap/>
          </w:tcPr>
          <w:p w14:paraId="4C9C1867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2/25/2025</w:t>
            </w:r>
          </w:p>
          <w:p w14:paraId="2A7FFDA5" w14:textId="56E9D1C0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0B326CD3" w14:textId="1B61144B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65BAC2CF" w14:textId="77777777" w:rsidTr="005A26E9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2CEE0672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CR-25-0142</w:t>
            </w:r>
          </w:p>
          <w:p w14:paraId="53AF633B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0A7EBF21" w14:textId="427A1EA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Robin Gallant v. State Board of Retirement</w:t>
            </w:r>
          </w:p>
        </w:tc>
        <w:tc>
          <w:tcPr>
            <w:tcW w:w="1530" w:type="dxa"/>
            <w:shd w:val="clear" w:color="auto" w:fill="auto"/>
            <w:noWrap/>
          </w:tcPr>
          <w:p w14:paraId="61F7B5D4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2/24/2025</w:t>
            </w:r>
          </w:p>
          <w:p w14:paraId="3B770FA8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61A0827C" w14:textId="77075DD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2A2371F6" w14:textId="77777777" w:rsidTr="00C74DF5">
        <w:trPr>
          <w:cantSplit/>
          <w:trHeight w:val="625"/>
        </w:trPr>
        <w:tc>
          <w:tcPr>
            <w:tcW w:w="1887" w:type="dxa"/>
            <w:shd w:val="clear" w:color="auto" w:fill="auto"/>
            <w:noWrap/>
          </w:tcPr>
          <w:p w14:paraId="322D49BB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lastRenderedPageBreak/>
              <w:t>LB-24-0667</w:t>
            </w:r>
          </w:p>
          <w:p w14:paraId="0C10E6B9" w14:textId="025F9F2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7F700BD6" w14:textId="2EB7BA4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 xml:space="preserve">Michael </w:t>
            </w:r>
            <w:proofErr w:type="spellStart"/>
            <w:r w:rsidRPr="00C74DF5">
              <w:rPr>
                <w:color w:val="000000"/>
                <w:szCs w:val="24"/>
              </w:rPr>
              <w:t>Madulka</w:t>
            </w:r>
            <w:proofErr w:type="spellEnd"/>
            <w:r w:rsidRPr="00C74DF5">
              <w:rPr>
                <w:color w:val="000000"/>
                <w:szCs w:val="24"/>
              </w:rPr>
              <w:t xml:space="preserve"> v. Office of Attorney General, Fair Labor Division</w:t>
            </w:r>
          </w:p>
        </w:tc>
        <w:tc>
          <w:tcPr>
            <w:tcW w:w="1530" w:type="dxa"/>
            <w:shd w:val="clear" w:color="auto" w:fill="auto"/>
            <w:noWrap/>
          </w:tcPr>
          <w:p w14:paraId="52CDB16A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2/5/2025</w:t>
            </w:r>
          </w:p>
          <w:p w14:paraId="29614C51" w14:textId="777D9262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  <w:lang w:bidi="he-IL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14B97753" w14:textId="381C193C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031639EC" w14:textId="77777777" w:rsidTr="005A26E9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2900D197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LB-25-0024</w:t>
            </w:r>
          </w:p>
          <w:p w14:paraId="2CD7B6CC" w14:textId="72E68E89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6A8C6E13" w14:textId="5972DD16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Murali Ghanta v. Office of Attorney General, Fair Labor Division</w:t>
            </w:r>
          </w:p>
        </w:tc>
        <w:tc>
          <w:tcPr>
            <w:tcW w:w="1530" w:type="dxa"/>
            <w:shd w:val="clear" w:color="auto" w:fill="auto"/>
            <w:noWrap/>
          </w:tcPr>
          <w:p w14:paraId="71945D52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2/21/2025</w:t>
            </w:r>
          </w:p>
          <w:p w14:paraId="2867B10F" w14:textId="4BFFA102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2D006457" w14:textId="63CD1995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30FC7C72" w14:textId="77777777" w:rsidTr="00C74DF5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5155436E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PHET-23-0509</w:t>
            </w:r>
          </w:p>
          <w:p w14:paraId="06B8BDD2" w14:textId="39312DB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  <w:tc>
          <w:tcPr>
            <w:tcW w:w="4230" w:type="dxa"/>
            <w:shd w:val="clear" w:color="auto" w:fill="auto"/>
            <w:noWrap/>
          </w:tcPr>
          <w:p w14:paraId="7856E5C6" w14:textId="4F08A48F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Department of Public Health v. Colin Fenner</w:t>
            </w:r>
          </w:p>
        </w:tc>
        <w:tc>
          <w:tcPr>
            <w:tcW w:w="1530" w:type="dxa"/>
            <w:shd w:val="clear" w:color="auto" w:fill="auto"/>
            <w:noWrap/>
          </w:tcPr>
          <w:p w14:paraId="199DD45F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2/10/2025</w:t>
            </w:r>
          </w:p>
          <w:p w14:paraId="38B9CE83" w14:textId="05D7529E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56E912DB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Settled</w:t>
            </w:r>
          </w:p>
          <w:p w14:paraId="4B345061" w14:textId="56B8A41C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</w:p>
        </w:tc>
      </w:tr>
      <w:tr w:rsidR="00D76DEE" w:rsidRPr="00C74DF5" w14:paraId="411BD9D3" w14:textId="77777777" w:rsidTr="005A26E9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613EE7C5" w14:textId="46854D4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PHET-24-0288</w:t>
            </w:r>
          </w:p>
        </w:tc>
        <w:tc>
          <w:tcPr>
            <w:tcW w:w="4230" w:type="dxa"/>
            <w:shd w:val="clear" w:color="auto" w:fill="auto"/>
            <w:noWrap/>
          </w:tcPr>
          <w:p w14:paraId="454E5FE9" w14:textId="02F3527A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Department of Public Health v. Shaun Dean</w:t>
            </w:r>
          </w:p>
        </w:tc>
        <w:tc>
          <w:tcPr>
            <w:tcW w:w="1530" w:type="dxa"/>
            <w:shd w:val="clear" w:color="auto" w:fill="auto"/>
            <w:noWrap/>
          </w:tcPr>
          <w:p w14:paraId="6AC24456" w14:textId="4BAFBB15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  <w:r w:rsidRPr="00C74DF5">
              <w:rPr>
                <w:color w:val="000000"/>
                <w:szCs w:val="24"/>
              </w:rPr>
              <w:t>2/11/2025</w:t>
            </w:r>
          </w:p>
        </w:tc>
        <w:tc>
          <w:tcPr>
            <w:tcW w:w="1710" w:type="dxa"/>
            <w:shd w:val="clear" w:color="auto" w:fill="auto"/>
            <w:noWrap/>
          </w:tcPr>
          <w:p w14:paraId="39C47727" w14:textId="2FA8E74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  <w:tr w:rsidR="00D76DEE" w:rsidRPr="00C74DF5" w14:paraId="595CEFCE" w14:textId="77777777" w:rsidTr="005A26E9">
        <w:trPr>
          <w:cantSplit/>
          <w:trHeight w:val="715"/>
        </w:trPr>
        <w:tc>
          <w:tcPr>
            <w:tcW w:w="1887" w:type="dxa"/>
            <w:shd w:val="clear" w:color="auto" w:fill="auto"/>
            <w:noWrap/>
          </w:tcPr>
          <w:p w14:paraId="64805881" w14:textId="7048F734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  <w:lang w:bidi="he-IL"/>
              </w:rPr>
              <w:t>PHNA-24-0346</w:t>
            </w:r>
          </w:p>
        </w:tc>
        <w:tc>
          <w:tcPr>
            <w:tcW w:w="4230" w:type="dxa"/>
            <w:shd w:val="clear" w:color="auto" w:fill="auto"/>
            <w:noWrap/>
          </w:tcPr>
          <w:p w14:paraId="2AD03970" w14:textId="3A408B7D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Department of Public Health v. Amina Boudria</w:t>
            </w:r>
          </w:p>
        </w:tc>
        <w:tc>
          <w:tcPr>
            <w:tcW w:w="1530" w:type="dxa"/>
            <w:shd w:val="clear" w:color="auto" w:fill="auto"/>
            <w:noWrap/>
          </w:tcPr>
          <w:p w14:paraId="59340F27" w14:textId="7777777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</w:rPr>
            </w:pPr>
            <w:r w:rsidRPr="00C74DF5">
              <w:rPr>
                <w:color w:val="000000"/>
                <w:szCs w:val="24"/>
              </w:rPr>
              <w:t>2/3/2025</w:t>
            </w:r>
          </w:p>
          <w:p w14:paraId="113838BC" w14:textId="61640366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34E53CDE" w14:textId="3D3635B7" w:rsidR="00D76DEE" w:rsidRPr="00C74DF5" w:rsidRDefault="00D76DEE" w:rsidP="00D76DEE">
            <w:pPr>
              <w:spacing w:before="120" w:after="120"/>
              <w:rPr>
                <w:color w:val="000000"/>
                <w:szCs w:val="24"/>
                <w:highlight w:val="yellow"/>
              </w:rPr>
            </w:pPr>
            <w:r w:rsidRPr="00C74DF5">
              <w:rPr>
                <w:color w:val="000000"/>
                <w:szCs w:val="24"/>
              </w:rPr>
              <w:t>Withdrawn</w:t>
            </w:r>
          </w:p>
        </w:tc>
      </w:tr>
    </w:tbl>
    <w:p w14:paraId="7FF865EF" w14:textId="77777777" w:rsidR="00DF3ABD" w:rsidRPr="00140891" w:rsidRDefault="00DF3ABD" w:rsidP="003C62DE">
      <w:pPr>
        <w:ind w:left="720"/>
        <w:rPr>
          <w:szCs w:val="24"/>
        </w:rPr>
      </w:pPr>
    </w:p>
    <w:sectPr w:rsidR="00DF3ABD" w:rsidRPr="00140891" w:rsidSect="00DF3ABD">
      <w:footerReference w:type="default" r:id="rId8"/>
      <w:pgSz w:w="12240" w:h="15840" w:code="1"/>
      <w:pgMar w:top="864" w:right="1440" w:bottom="1440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E7A0" w14:textId="77777777" w:rsidR="00F54749" w:rsidRDefault="00F54749">
      <w:r>
        <w:separator/>
      </w:r>
    </w:p>
  </w:endnote>
  <w:endnote w:type="continuationSeparator" w:id="0">
    <w:p w14:paraId="0436834C" w14:textId="77777777" w:rsidR="00F54749" w:rsidRDefault="00F5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EDF4" w14:textId="77777777" w:rsidR="00AC2542" w:rsidRDefault="00AC25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088">
      <w:rPr>
        <w:noProof/>
      </w:rPr>
      <w:t>2</w:t>
    </w:r>
    <w:r>
      <w:rPr>
        <w:noProof/>
      </w:rPr>
      <w:fldChar w:fldCharType="end"/>
    </w:r>
  </w:p>
  <w:p w14:paraId="12179205" w14:textId="77777777" w:rsidR="00AC2542" w:rsidRDefault="00AC2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1F17" w14:textId="77777777" w:rsidR="00F54749" w:rsidRDefault="00F54749">
      <w:r>
        <w:separator/>
      </w:r>
    </w:p>
  </w:footnote>
  <w:footnote w:type="continuationSeparator" w:id="0">
    <w:p w14:paraId="359ED62A" w14:textId="77777777" w:rsidR="00F54749" w:rsidRDefault="00F5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10DA"/>
    <w:multiLevelType w:val="hybridMultilevel"/>
    <w:tmpl w:val="F6CA5FA0"/>
    <w:lvl w:ilvl="0" w:tplc="1B90D0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25DD4"/>
    <w:multiLevelType w:val="hybridMultilevel"/>
    <w:tmpl w:val="62E6A61C"/>
    <w:lvl w:ilvl="0" w:tplc="955A205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850C0"/>
    <w:multiLevelType w:val="hybridMultilevel"/>
    <w:tmpl w:val="71F658D4"/>
    <w:lvl w:ilvl="0" w:tplc="8EF6D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F1076"/>
    <w:multiLevelType w:val="hybridMultilevel"/>
    <w:tmpl w:val="6CE64682"/>
    <w:lvl w:ilvl="0" w:tplc="5B682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948BA"/>
    <w:multiLevelType w:val="hybridMultilevel"/>
    <w:tmpl w:val="1E0E674A"/>
    <w:lvl w:ilvl="0" w:tplc="E1008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746B4"/>
    <w:multiLevelType w:val="hybridMultilevel"/>
    <w:tmpl w:val="144AD3FA"/>
    <w:lvl w:ilvl="0" w:tplc="20746C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7346389"/>
    <w:multiLevelType w:val="hybridMultilevel"/>
    <w:tmpl w:val="68EEFA8A"/>
    <w:lvl w:ilvl="0" w:tplc="D09C8226">
      <w:start w:val="6"/>
      <w:numFmt w:val="decimal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>
      <w:start w:val="1"/>
      <w:numFmt w:val="decimal"/>
      <w:lvlText w:val="%4."/>
      <w:lvlJc w:val="left"/>
      <w:pPr>
        <w:ind w:left="4032" w:hanging="360"/>
      </w:pPr>
    </w:lvl>
    <w:lvl w:ilvl="4" w:tplc="04090019">
      <w:start w:val="1"/>
      <w:numFmt w:val="lowerLetter"/>
      <w:lvlText w:val="%5."/>
      <w:lvlJc w:val="left"/>
      <w:pPr>
        <w:ind w:left="4752" w:hanging="360"/>
      </w:pPr>
    </w:lvl>
    <w:lvl w:ilvl="5" w:tplc="0409001B">
      <w:start w:val="1"/>
      <w:numFmt w:val="lowerRoman"/>
      <w:lvlText w:val="%6."/>
      <w:lvlJc w:val="right"/>
      <w:pPr>
        <w:ind w:left="5472" w:hanging="180"/>
      </w:pPr>
    </w:lvl>
    <w:lvl w:ilvl="6" w:tplc="0409000F">
      <w:start w:val="1"/>
      <w:numFmt w:val="decimal"/>
      <w:lvlText w:val="%7."/>
      <w:lvlJc w:val="left"/>
      <w:pPr>
        <w:ind w:left="6192" w:hanging="360"/>
      </w:pPr>
    </w:lvl>
    <w:lvl w:ilvl="7" w:tplc="04090019">
      <w:start w:val="1"/>
      <w:numFmt w:val="lowerLetter"/>
      <w:lvlText w:val="%8."/>
      <w:lvlJc w:val="left"/>
      <w:pPr>
        <w:ind w:left="6912" w:hanging="360"/>
      </w:pPr>
    </w:lvl>
    <w:lvl w:ilvl="8" w:tplc="0409001B">
      <w:start w:val="1"/>
      <w:numFmt w:val="lowerRoman"/>
      <w:lvlText w:val="%9."/>
      <w:lvlJc w:val="right"/>
      <w:pPr>
        <w:ind w:left="7632" w:hanging="180"/>
      </w:pPr>
    </w:lvl>
  </w:abstractNum>
  <w:abstractNum w:abstractNumId="7" w15:restartNumberingAfterBreak="0">
    <w:nsid w:val="17D452F2"/>
    <w:multiLevelType w:val="hybridMultilevel"/>
    <w:tmpl w:val="721ABD98"/>
    <w:lvl w:ilvl="0" w:tplc="52284736">
      <w:start w:val="1"/>
      <w:numFmt w:val="decimal"/>
      <w:lvlText w:val="%1.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F2477"/>
    <w:multiLevelType w:val="hybridMultilevel"/>
    <w:tmpl w:val="BB0E956E"/>
    <w:lvl w:ilvl="0" w:tplc="D51E6C9A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BE84CCA"/>
    <w:multiLevelType w:val="hybridMultilevel"/>
    <w:tmpl w:val="9A0C29CA"/>
    <w:lvl w:ilvl="0" w:tplc="9B66091C">
      <w:start w:val="1"/>
      <w:numFmt w:val="decimal"/>
      <w:lvlText w:val="%1."/>
      <w:lvlJc w:val="left"/>
      <w:pPr>
        <w:ind w:left="40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0" w15:restartNumberingAfterBreak="0">
    <w:nsid w:val="282540AE"/>
    <w:multiLevelType w:val="hybridMultilevel"/>
    <w:tmpl w:val="085A9F9E"/>
    <w:lvl w:ilvl="0" w:tplc="D54415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95A1158"/>
    <w:multiLevelType w:val="hybridMultilevel"/>
    <w:tmpl w:val="69F6711A"/>
    <w:lvl w:ilvl="0" w:tplc="A68E14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31E91"/>
    <w:multiLevelType w:val="hybridMultilevel"/>
    <w:tmpl w:val="859E5EB2"/>
    <w:lvl w:ilvl="0" w:tplc="8EEEA1AA">
      <w:start w:val="1"/>
      <w:numFmt w:val="decimal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9856BB8"/>
    <w:multiLevelType w:val="hybridMultilevel"/>
    <w:tmpl w:val="A156F85E"/>
    <w:lvl w:ilvl="0" w:tplc="CAB2CDB2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64553A"/>
    <w:multiLevelType w:val="hybridMultilevel"/>
    <w:tmpl w:val="86DC45CE"/>
    <w:lvl w:ilvl="0" w:tplc="7C320BD0">
      <w:start w:val="6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 w15:restartNumberingAfterBreak="0">
    <w:nsid w:val="46561335"/>
    <w:multiLevelType w:val="hybridMultilevel"/>
    <w:tmpl w:val="2DD6EBE4"/>
    <w:lvl w:ilvl="0" w:tplc="EDC2F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733377C"/>
    <w:multiLevelType w:val="hybridMultilevel"/>
    <w:tmpl w:val="D27A2C54"/>
    <w:lvl w:ilvl="0" w:tplc="0922BA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A4078"/>
    <w:multiLevelType w:val="hybridMultilevel"/>
    <w:tmpl w:val="99FE308C"/>
    <w:lvl w:ilvl="0" w:tplc="269C80D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48872309"/>
    <w:multiLevelType w:val="hybridMultilevel"/>
    <w:tmpl w:val="9904D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64C65"/>
    <w:multiLevelType w:val="hybridMultilevel"/>
    <w:tmpl w:val="12849270"/>
    <w:lvl w:ilvl="0" w:tplc="3780B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D18C2"/>
    <w:multiLevelType w:val="hybridMultilevel"/>
    <w:tmpl w:val="B6AA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056DF"/>
    <w:multiLevelType w:val="hybridMultilevel"/>
    <w:tmpl w:val="4D3A0704"/>
    <w:lvl w:ilvl="0" w:tplc="DFFC6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96EAC"/>
    <w:multiLevelType w:val="hybridMultilevel"/>
    <w:tmpl w:val="4EA2FDE2"/>
    <w:lvl w:ilvl="0" w:tplc="282ECC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66414"/>
    <w:multiLevelType w:val="hybridMultilevel"/>
    <w:tmpl w:val="3BEAE9E2"/>
    <w:lvl w:ilvl="0" w:tplc="BCEAE5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35504"/>
    <w:multiLevelType w:val="hybridMultilevel"/>
    <w:tmpl w:val="07722430"/>
    <w:lvl w:ilvl="0" w:tplc="1396A85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 w15:restartNumberingAfterBreak="0">
    <w:nsid w:val="57162FCA"/>
    <w:multiLevelType w:val="hybridMultilevel"/>
    <w:tmpl w:val="38A2F166"/>
    <w:lvl w:ilvl="0" w:tplc="230AA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0293D89"/>
    <w:multiLevelType w:val="hybridMultilevel"/>
    <w:tmpl w:val="8AAA2360"/>
    <w:lvl w:ilvl="0" w:tplc="3322F1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4B36CCC"/>
    <w:multiLevelType w:val="hybridMultilevel"/>
    <w:tmpl w:val="C93A53AA"/>
    <w:lvl w:ilvl="0" w:tplc="E76CA15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DD7E1F"/>
    <w:multiLevelType w:val="hybridMultilevel"/>
    <w:tmpl w:val="8DDA6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00F"/>
    <w:multiLevelType w:val="hybridMultilevel"/>
    <w:tmpl w:val="0D283162"/>
    <w:lvl w:ilvl="0" w:tplc="0DA01AF2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CB816C8"/>
    <w:multiLevelType w:val="hybridMultilevel"/>
    <w:tmpl w:val="90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04A9"/>
    <w:multiLevelType w:val="hybridMultilevel"/>
    <w:tmpl w:val="904E8CDC"/>
    <w:lvl w:ilvl="0" w:tplc="50100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356E23"/>
    <w:multiLevelType w:val="hybridMultilevel"/>
    <w:tmpl w:val="C6C2ADF4"/>
    <w:lvl w:ilvl="0" w:tplc="1550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C1"/>
    <w:multiLevelType w:val="hybridMultilevel"/>
    <w:tmpl w:val="4BD0C3BA"/>
    <w:lvl w:ilvl="0" w:tplc="1B8AE4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E6C5BA2"/>
    <w:multiLevelType w:val="hybridMultilevel"/>
    <w:tmpl w:val="01BE25BC"/>
    <w:lvl w:ilvl="0" w:tplc="7F28C4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4168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814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504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278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8499866">
    <w:abstractNumId w:val="32"/>
  </w:num>
  <w:num w:numId="6" w16cid:durableId="1361514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911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00108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599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7546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4429153">
    <w:abstractNumId w:val="19"/>
  </w:num>
  <w:num w:numId="12" w16cid:durableId="613752936">
    <w:abstractNumId w:val="3"/>
  </w:num>
  <w:num w:numId="13" w16cid:durableId="1576085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4389978">
    <w:abstractNumId w:val="17"/>
  </w:num>
  <w:num w:numId="15" w16cid:durableId="16906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70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7029305">
    <w:abstractNumId w:val="5"/>
  </w:num>
  <w:num w:numId="18" w16cid:durableId="1344894470">
    <w:abstractNumId w:val="26"/>
  </w:num>
  <w:num w:numId="19" w16cid:durableId="308365449">
    <w:abstractNumId w:val="21"/>
  </w:num>
  <w:num w:numId="20" w16cid:durableId="1737628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657164">
    <w:abstractNumId w:val="15"/>
  </w:num>
  <w:num w:numId="22" w16cid:durableId="194394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1676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3576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403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4160121">
    <w:abstractNumId w:val="10"/>
  </w:num>
  <w:num w:numId="27" w16cid:durableId="326610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51238">
    <w:abstractNumId w:val="30"/>
  </w:num>
  <w:num w:numId="29" w16cid:durableId="466750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2450225">
    <w:abstractNumId w:val="31"/>
  </w:num>
  <w:num w:numId="31" w16cid:durableId="6987767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28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9683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0399960">
    <w:abstractNumId w:val="25"/>
  </w:num>
  <w:num w:numId="35" w16cid:durableId="373619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6341854">
    <w:abstractNumId w:val="24"/>
  </w:num>
  <w:num w:numId="37" w16cid:durableId="39624207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97774">
    <w:abstractNumId w:val="14"/>
  </w:num>
  <w:num w:numId="39" w16cid:durableId="1336150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5362452">
    <w:abstractNumId w:val="2"/>
  </w:num>
  <w:num w:numId="41" w16cid:durableId="154922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0993090">
    <w:abstractNumId w:val="4"/>
  </w:num>
  <w:num w:numId="43" w16cid:durableId="1519805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88160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9de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F"/>
    <w:rsid w:val="000030D8"/>
    <w:rsid w:val="000125DB"/>
    <w:rsid w:val="0001363A"/>
    <w:rsid w:val="00023ECD"/>
    <w:rsid w:val="00031E17"/>
    <w:rsid w:val="00032FA2"/>
    <w:rsid w:val="00033202"/>
    <w:rsid w:val="00033A46"/>
    <w:rsid w:val="00033D4B"/>
    <w:rsid w:val="00036FCD"/>
    <w:rsid w:val="000371A0"/>
    <w:rsid w:val="00041B90"/>
    <w:rsid w:val="00042A86"/>
    <w:rsid w:val="00044768"/>
    <w:rsid w:val="00047FF5"/>
    <w:rsid w:val="00050DBE"/>
    <w:rsid w:val="00052D48"/>
    <w:rsid w:val="00057A16"/>
    <w:rsid w:val="00066E8A"/>
    <w:rsid w:val="00066FCD"/>
    <w:rsid w:val="00073747"/>
    <w:rsid w:val="000743E5"/>
    <w:rsid w:val="0007590A"/>
    <w:rsid w:val="00076D65"/>
    <w:rsid w:val="00081E35"/>
    <w:rsid w:val="000874BB"/>
    <w:rsid w:val="00087DF9"/>
    <w:rsid w:val="0009043F"/>
    <w:rsid w:val="00090A1C"/>
    <w:rsid w:val="00096F1F"/>
    <w:rsid w:val="00097C83"/>
    <w:rsid w:val="000A02EE"/>
    <w:rsid w:val="000A0EC7"/>
    <w:rsid w:val="000A2502"/>
    <w:rsid w:val="000A6440"/>
    <w:rsid w:val="000A6D2C"/>
    <w:rsid w:val="000B2B8A"/>
    <w:rsid w:val="000B583F"/>
    <w:rsid w:val="000C1A02"/>
    <w:rsid w:val="000C2132"/>
    <w:rsid w:val="000C351A"/>
    <w:rsid w:val="000C424D"/>
    <w:rsid w:val="000C561A"/>
    <w:rsid w:val="000D019C"/>
    <w:rsid w:val="000D3645"/>
    <w:rsid w:val="000D3F52"/>
    <w:rsid w:val="000D5B0D"/>
    <w:rsid w:val="000D704E"/>
    <w:rsid w:val="000D7DFD"/>
    <w:rsid w:val="000E1110"/>
    <w:rsid w:val="000E49E0"/>
    <w:rsid w:val="000F0E01"/>
    <w:rsid w:val="000F0FCB"/>
    <w:rsid w:val="000F19F5"/>
    <w:rsid w:val="000F2D54"/>
    <w:rsid w:val="000F377D"/>
    <w:rsid w:val="000F3C47"/>
    <w:rsid w:val="000F76E9"/>
    <w:rsid w:val="001015D6"/>
    <w:rsid w:val="00101C6C"/>
    <w:rsid w:val="00102964"/>
    <w:rsid w:val="001040EB"/>
    <w:rsid w:val="00115608"/>
    <w:rsid w:val="00115DCF"/>
    <w:rsid w:val="00116507"/>
    <w:rsid w:val="00116713"/>
    <w:rsid w:val="00117AF1"/>
    <w:rsid w:val="00117FD0"/>
    <w:rsid w:val="00120904"/>
    <w:rsid w:val="00133093"/>
    <w:rsid w:val="00140891"/>
    <w:rsid w:val="00141F75"/>
    <w:rsid w:val="0014260D"/>
    <w:rsid w:val="00144ED3"/>
    <w:rsid w:val="001468AA"/>
    <w:rsid w:val="001477A2"/>
    <w:rsid w:val="0015023C"/>
    <w:rsid w:val="00150492"/>
    <w:rsid w:val="00153C01"/>
    <w:rsid w:val="00153C35"/>
    <w:rsid w:val="00155E9A"/>
    <w:rsid w:val="00155FB2"/>
    <w:rsid w:val="001627DB"/>
    <w:rsid w:val="00162B30"/>
    <w:rsid w:val="00162C2B"/>
    <w:rsid w:val="00164544"/>
    <w:rsid w:val="0016764E"/>
    <w:rsid w:val="00167A20"/>
    <w:rsid w:val="00170E36"/>
    <w:rsid w:val="0017397E"/>
    <w:rsid w:val="001801D4"/>
    <w:rsid w:val="00180B39"/>
    <w:rsid w:val="0018304E"/>
    <w:rsid w:val="00183A06"/>
    <w:rsid w:val="00184ECC"/>
    <w:rsid w:val="00191564"/>
    <w:rsid w:val="0019280E"/>
    <w:rsid w:val="00192F42"/>
    <w:rsid w:val="00197CCB"/>
    <w:rsid w:val="001B6386"/>
    <w:rsid w:val="001B796C"/>
    <w:rsid w:val="001C432F"/>
    <w:rsid w:val="001C63C6"/>
    <w:rsid w:val="001C7695"/>
    <w:rsid w:val="001D0D37"/>
    <w:rsid w:val="001D0EEA"/>
    <w:rsid w:val="001D32F1"/>
    <w:rsid w:val="001D511E"/>
    <w:rsid w:val="001D7D7D"/>
    <w:rsid w:val="001E0EA2"/>
    <w:rsid w:val="001E1358"/>
    <w:rsid w:val="001E54B0"/>
    <w:rsid w:val="001E6541"/>
    <w:rsid w:val="001E675E"/>
    <w:rsid w:val="001E67E1"/>
    <w:rsid w:val="001E7923"/>
    <w:rsid w:val="0020113C"/>
    <w:rsid w:val="00204001"/>
    <w:rsid w:val="002107DF"/>
    <w:rsid w:val="00211486"/>
    <w:rsid w:val="00212867"/>
    <w:rsid w:val="00213AF1"/>
    <w:rsid w:val="002168E2"/>
    <w:rsid w:val="002219FC"/>
    <w:rsid w:val="00225C69"/>
    <w:rsid w:val="002263BC"/>
    <w:rsid w:val="0022645C"/>
    <w:rsid w:val="00226BB6"/>
    <w:rsid w:val="00227B38"/>
    <w:rsid w:val="002315F7"/>
    <w:rsid w:val="0023176B"/>
    <w:rsid w:val="00233748"/>
    <w:rsid w:val="002437C7"/>
    <w:rsid w:val="00250F06"/>
    <w:rsid w:val="002513EE"/>
    <w:rsid w:val="002558EB"/>
    <w:rsid w:val="0025750B"/>
    <w:rsid w:val="00257D2E"/>
    <w:rsid w:val="002606B3"/>
    <w:rsid w:val="002618D3"/>
    <w:rsid w:val="00265027"/>
    <w:rsid w:val="002662C8"/>
    <w:rsid w:val="00266ECF"/>
    <w:rsid w:val="00271A5C"/>
    <w:rsid w:val="002720D0"/>
    <w:rsid w:val="0027329D"/>
    <w:rsid w:val="002760C7"/>
    <w:rsid w:val="00280765"/>
    <w:rsid w:val="00284E42"/>
    <w:rsid w:val="00292ECA"/>
    <w:rsid w:val="002933AB"/>
    <w:rsid w:val="002946DC"/>
    <w:rsid w:val="00294C4B"/>
    <w:rsid w:val="00294D7A"/>
    <w:rsid w:val="00294D89"/>
    <w:rsid w:val="002A6171"/>
    <w:rsid w:val="002A6F49"/>
    <w:rsid w:val="002A7171"/>
    <w:rsid w:val="002A7332"/>
    <w:rsid w:val="002B2BCC"/>
    <w:rsid w:val="002B44AC"/>
    <w:rsid w:val="002B5577"/>
    <w:rsid w:val="002B68E0"/>
    <w:rsid w:val="002B7D3F"/>
    <w:rsid w:val="002C16B6"/>
    <w:rsid w:val="002C18CA"/>
    <w:rsid w:val="002C3E2D"/>
    <w:rsid w:val="002C736B"/>
    <w:rsid w:val="002C75DB"/>
    <w:rsid w:val="002D0440"/>
    <w:rsid w:val="002D1FC0"/>
    <w:rsid w:val="002D2BDF"/>
    <w:rsid w:val="002D4D72"/>
    <w:rsid w:val="002D5158"/>
    <w:rsid w:val="002D736E"/>
    <w:rsid w:val="002E1624"/>
    <w:rsid w:val="002E1812"/>
    <w:rsid w:val="002E2CBC"/>
    <w:rsid w:val="002E4413"/>
    <w:rsid w:val="002E4E69"/>
    <w:rsid w:val="002E782D"/>
    <w:rsid w:val="002F22E4"/>
    <w:rsid w:val="002F3027"/>
    <w:rsid w:val="00303A18"/>
    <w:rsid w:val="00304E6C"/>
    <w:rsid w:val="00305145"/>
    <w:rsid w:val="003063EC"/>
    <w:rsid w:val="003079C1"/>
    <w:rsid w:val="003129A8"/>
    <w:rsid w:val="003136E3"/>
    <w:rsid w:val="00313D52"/>
    <w:rsid w:val="00324EB3"/>
    <w:rsid w:val="003256EF"/>
    <w:rsid w:val="00325B6E"/>
    <w:rsid w:val="00333D33"/>
    <w:rsid w:val="00342209"/>
    <w:rsid w:val="00345764"/>
    <w:rsid w:val="00346904"/>
    <w:rsid w:val="00347E44"/>
    <w:rsid w:val="00351C47"/>
    <w:rsid w:val="00354A72"/>
    <w:rsid w:val="003567B4"/>
    <w:rsid w:val="0035761C"/>
    <w:rsid w:val="00362EE5"/>
    <w:rsid w:val="00366B95"/>
    <w:rsid w:val="00366F70"/>
    <w:rsid w:val="00367E9A"/>
    <w:rsid w:val="00374265"/>
    <w:rsid w:val="00376A9D"/>
    <w:rsid w:val="00376CB7"/>
    <w:rsid w:val="00377402"/>
    <w:rsid w:val="00377BAD"/>
    <w:rsid w:val="00383399"/>
    <w:rsid w:val="00384486"/>
    <w:rsid w:val="00391381"/>
    <w:rsid w:val="0039318C"/>
    <w:rsid w:val="00396BB3"/>
    <w:rsid w:val="003A4FB4"/>
    <w:rsid w:val="003B2819"/>
    <w:rsid w:val="003C1D60"/>
    <w:rsid w:val="003C55E9"/>
    <w:rsid w:val="003C58A6"/>
    <w:rsid w:val="003C62DE"/>
    <w:rsid w:val="003C6BD6"/>
    <w:rsid w:val="003D0D61"/>
    <w:rsid w:val="003D503B"/>
    <w:rsid w:val="003D731D"/>
    <w:rsid w:val="003D7530"/>
    <w:rsid w:val="003D7F07"/>
    <w:rsid w:val="003F0B71"/>
    <w:rsid w:val="003F11F7"/>
    <w:rsid w:val="003F2432"/>
    <w:rsid w:val="003F3978"/>
    <w:rsid w:val="00402899"/>
    <w:rsid w:val="0040483F"/>
    <w:rsid w:val="00407510"/>
    <w:rsid w:val="00420756"/>
    <w:rsid w:val="00420DAD"/>
    <w:rsid w:val="00421FC5"/>
    <w:rsid w:val="00424F25"/>
    <w:rsid w:val="00426481"/>
    <w:rsid w:val="004301A0"/>
    <w:rsid w:val="00430CD9"/>
    <w:rsid w:val="00431529"/>
    <w:rsid w:val="004325E5"/>
    <w:rsid w:val="00432ED0"/>
    <w:rsid w:val="00434A12"/>
    <w:rsid w:val="004360DC"/>
    <w:rsid w:val="0044187A"/>
    <w:rsid w:val="00447780"/>
    <w:rsid w:val="004540BD"/>
    <w:rsid w:val="004561A8"/>
    <w:rsid w:val="00460776"/>
    <w:rsid w:val="0046124F"/>
    <w:rsid w:val="004659BB"/>
    <w:rsid w:val="00474267"/>
    <w:rsid w:val="0047619E"/>
    <w:rsid w:val="00482FA9"/>
    <w:rsid w:val="0048658B"/>
    <w:rsid w:val="00486818"/>
    <w:rsid w:val="00491B0B"/>
    <w:rsid w:val="00497AB5"/>
    <w:rsid w:val="004A2EDA"/>
    <w:rsid w:val="004A3C9E"/>
    <w:rsid w:val="004A7761"/>
    <w:rsid w:val="004B02C2"/>
    <w:rsid w:val="004B0346"/>
    <w:rsid w:val="004B1B25"/>
    <w:rsid w:val="004C142B"/>
    <w:rsid w:val="004C7C4F"/>
    <w:rsid w:val="004D05A8"/>
    <w:rsid w:val="004D1EA1"/>
    <w:rsid w:val="004D4E53"/>
    <w:rsid w:val="004D6A67"/>
    <w:rsid w:val="004E557F"/>
    <w:rsid w:val="004E657D"/>
    <w:rsid w:val="004E6B26"/>
    <w:rsid w:val="004F28E2"/>
    <w:rsid w:val="004F5045"/>
    <w:rsid w:val="004F5801"/>
    <w:rsid w:val="005021DF"/>
    <w:rsid w:val="005049B8"/>
    <w:rsid w:val="005065D2"/>
    <w:rsid w:val="00506F6F"/>
    <w:rsid w:val="005132A8"/>
    <w:rsid w:val="005168F9"/>
    <w:rsid w:val="00517B0A"/>
    <w:rsid w:val="00522530"/>
    <w:rsid w:val="0052492D"/>
    <w:rsid w:val="005249B7"/>
    <w:rsid w:val="00525799"/>
    <w:rsid w:val="005303FB"/>
    <w:rsid w:val="00531F2E"/>
    <w:rsid w:val="00540DDE"/>
    <w:rsid w:val="0054185E"/>
    <w:rsid w:val="00547560"/>
    <w:rsid w:val="00547E68"/>
    <w:rsid w:val="00552B8E"/>
    <w:rsid w:val="00555520"/>
    <w:rsid w:val="00555A9D"/>
    <w:rsid w:val="005563B1"/>
    <w:rsid w:val="00556B1A"/>
    <w:rsid w:val="00563097"/>
    <w:rsid w:val="00564468"/>
    <w:rsid w:val="00566681"/>
    <w:rsid w:val="005671F5"/>
    <w:rsid w:val="0057340C"/>
    <w:rsid w:val="00577702"/>
    <w:rsid w:val="0058013A"/>
    <w:rsid w:val="00583814"/>
    <w:rsid w:val="0058477D"/>
    <w:rsid w:val="00585EEC"/>
    <w:rsid w:val="005860FD"/>
    <w:rsid w:val="00587EAA"/>
    <w:rsid w:val="00587FEC"/>
    <w:rsid w:val="005946C5"/>
    <w:rsid w:val="005960F0"/>
    <w:rsid w:val="005961F9"/>
    <w:rsid w:val="005A0C3F"/>
    <w:rsid w:val="005A26E9"/>
    <w:rsid w:val="005A2D49"/>
    <w:rsid w:val="005B040A"/>
    <w:rsid w:val="005C350B"/>
    <w:rsid w:val="005C69F3"/>
    <w:rsid w:val="005D41E9"/>
    <w:rsid w:val="005D62A2"/>
    <w:rsid w:val="005D71FE"/>
    <w:rsid w:val="005D7AE3"/>
    <w:rsid w:val="005E1545"/>
    <w:rsid w:val="005E1BEF"/>
    <w:rsid w:val="005E3F3A"/>
    <w:rsid w:val="005E60A3"/>
    <w:rsid w:val="005F0276"/>
    <w:rsid w:val="005F0A9A"/>
    <w:rsid w:val="005F18DB"/>
    <w:rsid w:val="005F2A49"/>
    <w:rsid w:val="005F4286"/>
    <w:rsid w:val="005F6DBC"/>
    <w:rsid w:val="00602770"/>
    <w:rsid w:val="006035A6"/>
    <w:rsid w:val="0061005D"/>
    <w:rsid w:val="00611382"/>
    <w:rsid w:val="006129F5"/>
    <w:rsid w:val="00614286"/>
    <w:rsid w:val="00616262"/>
    <w:rsid w:val="00621AD1"/>
    <w:rsid w:val="006223E7"/>
    <w:rsid w:val="0063138A"/>
    <w:rsid w:val="006318E1"/>
    <w:rsid w:val="0063231F"/>
    <w:rsid w:val="00634444"/>
    <w:rsid w:val="00637F81"/>
    <w:rsid w:val="00640486"/>
    <w:rsid w:val="00640B9C"/>
    <w:rsid w:val="00641E44"/>
    <w:rsid w:val="00653F4C"/>
    <w:rsid w:val="00654014"/>
    <w:rsid w:val="00656E11"/>
    <w:rsid w:val="00663E5A"/>
    <w:rsid w:val="00664300"/>
    <w:rsid w:val="006717E2"/>
    <w:rsid w:val="00672586"/>
    <w:rsid w:val="00672CB1"/>
    <w:rsid w:val="00674059"/>
    <w:rsid w:val="00676351"/>
    <w:rsid w:val="00676E77"/>
    <w:rsid w:val="00680F74"/>
    <w:rsid w:val="006829CD"/>
    <w:rsid w:val="00687864"/>
    <w:rsid w:val="00690542"/>
    <w:rsid w:val="00691DA6"/>
    <w:rsid w:val="006933F9"/>
    <w:rsid w:val="006A4801"/>
    <w:rsid w:val="006A7717"/>
    <w:rsid w:val="006A7F7C"/>
    <w:rsid w:val="006B3ECC"/>
    <w:rsid w:val="006B5C83"/>
    <w:rsid w:val="006B78CE"/>
    <w:rsid w:val="006C19F3"/>
    <w:rsid w:val="006D1FDA"/>
    <w:rsid w:val="006D31CF"/>
    <w:rsid w:val="006D3EEE"/>
    <w:rsid w:val="006E3594"/>
    <w:rsid w:val="006E4FA0"/>
    <w:rsid w:val="006E5C7E"/>
    <w:rsid w:val="006E63D0"/>
    <w:rsid w:val="006E6E0F"/>
    <w:rsid w:val="006E7705"/>
    <w:rsid w:val="006F0552"/>
    <w:rsid w:val="006F18B5"/>
    <w:rsid w:val="006F2401"/>
    <w:rsid w:val="006F2D28"/>
    <w:rsid w:val="006F2F8E"/>
    <w:rsid w:val="006F3929"/>
    <w:rsid w:val="006F69A1"/>
    <w:rsid w:val="00702249"/>
    <w:rsid w:val="00703C5A"/>
    <w:rsid w:val="00704B68"/>
    <w:rsid w:val="0070543D"/>
    <w:rsid w:val="00710466"/>
    <w:rsid w:val="00711088"/>
    <w:rsid w:val="00711E14"/>
    <w:rsid w:val="00712305"/>
    <w:rsid w:val="00721009"/>
    <w:rsid w:val="007269EE"/>
    <w:rsid w:val="00731253"/>
    <w:rsid w:val="00735C61"/>
    <w:rsid w:val="00743944"/>
    <w:rsid w:val="00752AD3"/>
    <w:rsid w:val="0075604D"/>
    <w:rsid w:val="00756A98"/>
    <w:rsid w:val="00756D9B"/>
    <w:rsid w:val="0076020B"/>
    <w:rsid w:val="00764FD1"/>
    <w:rsid w:val="0076583E"/>
    <w:rsid w:val="007662A3"/>
    <w:rsid w:val="00766A72"/>
    <w:rsid w:val="00767482"/>
    <w:rsid w:val="00770009"/>
    <w:rsid w:val="00772B88"/>
    <w:rsid w:val="00772F9B"/>
    <w:rsid w:val="00776E0B"/>
    <w:rsid w:val="00781728"/>
    <w:rsid w:val="00782FB2"/>
    <w:rsid w:val="0078583A"/>
    <w:rsid w:val="00786D42"/>
    <w:rsid w:val="00787E36"/>
    <w:rsid w:val="0079072F"/>
    <w:rsid w:val="00793746"/>
    <w:rsid w:val="0079583B"/>
    <w:rsid w:val="007959A4"/>
    <w:rsid w:val="00795A0E"/>
    <w:rsid w:val="00797176"/>
    <w:rsid w:val="00797EDC"/>
    <w:rsid w:val="007A0918"/>
    <w:rsid w:val="007A4E91"/>
    <w:rsid w:val="007B1889"/>
    <w:rsid w:val="007B1C75"/>
    <w:rsid w:val="007B1D76"/>
    <w:rsid w:val="007B2B81"/>
    <w:rsid w:val="007B3232"/>
    <w:rsid w:val="007B560D"/>
    <w:rsid w:val="007B74B2"/>
    <w:rsid w:val="007C2716"/>
    <w:rsid w:val="007D0B6D"/>
    <w:rsid w:val="007D5F0E"/>
    <w:rsid w:val="007D638B"/>
    <w:rsid w:val="007D6C42"/>
    <w:rsid w:val="007D75B1"/>
    <w:rsid w:val="007E4149"/>
    <w:rsid w:val="007E6CD0"/>
    <w:rsid w:val="007F19BC"/>
    <w:rsid w:val="007F2973"/>
    <w:rsid w:val="007F297E"/>
    <w:rsid w:val="007F3A93"/>
    <w:rsid w:val="007F69DD"/>
    <w:rsid w:val="0080237E"/>
    <w:rsid w:val="00806667"/>
    <w:rsid w:val="0081285D"/>
    <w:rsid w:val="008272E6"/>
    <w:rsid w:val="008309E9"/>
    <w:rsid w:val="00832EB7"/>
    <w:rsid w:val="0083553A"/>
    <w:rsid w:val="008378BC"/>
    <w:rsid w:val="00842D13"/>
    <w:rsid w:val="0084396E"/>
    <w:rsid w:val="00843B01"/>
    <w:rsid w:val="00845F12"/>
    <w:rsid w:val="00846E40"/>
    <w:rsid w:val="00850534"/>
    <w:rsid w:val="00850C4C"/>
    <w:rsid w:val="00853AD2"/>
    <w:rsid w:val="00853BCF"/>
    <w:rsid w:val="00855A1C"/>
    <w:rsid w:val="00856666"/>
    <w:rsid w:val="0086387C"/>
    <w:rsid w:val="008700DC"/>
    <w:rsid w:val="00876738"/>
    <w:rsid w:val="00877D60"/>
    <w:rsid w:val="00892414"/>
    <w:rsid w:val="00894E7E"/>
    <w:rsid w:val="008957B7"/>
    <w:rsid w:val="008A0190"/>
    <w:rsid w:val="008B1C83"/>
    <w:rsid w:val="008B24ED"/>
    <w:rsid w:val="008C3B9A"/>
    <w:rsid w:val="008C5D76"/>
    <w:rsid w:val="008D2584"/>
    <w:rsid w:val="008D405C"/>
    <w:rsid w:val="008D52EB"/>
    <w:rsid w:val="008D7A17"/>
    <w:rsid w:val="008E059E"/>
    <w:rsid w:val="008E1E60"/>
    <w:rsid w:val="008E2364"/>
    <w:rsid w:val="008E4643"/>
    <w:rsid w:val="008E7C7C"/>
    <w:rsid w:val="008F38CC"/>
    <w:rsid w:val="0090165D"/>
    <w:rsid w:val="009034FC"/>
    <w:rsid w:val="00904248"/>
    <w:rsid w:val="00905D51"/>
    <w:rsid w:val="00913AFC"/>
    <w:rsid w:val="00920FDC"/>
    <w:rsid w:val="009238E7"/>
    <w:rsid w:val="00924A39"/>
    <w:rsid w:val="009255B8"/>
    <w:rsid w:val="009305C8"/>
    <w:rsid w:val="00930817"/>
    <w:rsid w:val="00931792"/>
    <w:rsid w:val="009325B8"/>
    <w:rsid w:val="009333E5"/>
    <w:rsid w:val="00950165"/>
    <w:rsid w:val="0095107A"/>
    <w:rsid w:val="00951350"/>
    <w:rsid w:val="00953556"/>
    <w:rsid w:val="00954824"/>
    <w:rsid w:val="00956BD5"/>
    <w:rsid w:val="00957007"/>
    <w:rsid w:val="00957FCC"/>
    <w:rsid w:val="00960CDD"/>
    <w:rsid w:val="00962680"/>
    <w:rsid w:val="00963A6B"/>
    <w:rsid w:val="00966CB8"/>
    <w:rsid w:val="00975298"/>
    <w:rsid w:val="00977044"/>
    <w:rsid w:val="009827D1"/>
    <w:rsid w:val="00985937"/>
    <w:rsid w:val="00986B18"/>
    <w:rsid w:val="0098766B"/>
    <w:rsid w:val="009926A9"/>
    <w:rsid w:val="009A0498"/>
    <w:rsid w:val="009A31CA"/>
    <w:rsid w:val="009A4C99"/>
    <w:rsid w:val="009A69C3"/>
    <w:rsid w:val="009B6499"/>
    <w:rsid w:val="009C27DC"/>
    <w:rsid w:val="009C3A55"/>
    <w:rsid w:val="009C50D8"/>
    <w:rsid w:val="009C61D5"/>
    <w:rsid w:val="009C6A4B"/>
    <w:rsid w:val="009D1066"/>
    <w:rsid w:val="009D13DC"/>
    <w:rsid w:val="009D6746"/>
    <w:rsid w:val="009E0DF0"/>
    <w:rsid w:val="009E56DB"/>
    <w:rsid w:val="009E66D7"/>
    <w:rsid w:val="009E6A1E"/>
    <w:rsid w:val="009F3D90"/>
    <w:rsid w:val="009F45C5"/>
    <w:rsid w:val="009F55D1"/>
    <w:rsid w:val="009F77E2"/>
    <w:rsid w:val="00A017D7"/>
    <w:rsid w:val="00A06209"/>
    <w:rsid w:val="00A11063"/>
    <w:rsid w:val="00A11174"/>
    <w:rsid w:val="00A11701"/>
    <w:rsid w:val="00A15729"/>
    <w:rsid w:val="00A15E7A"/>
    <w:rsid w:val="00A15F74"/>
    <w:rsid w:val="00A16349"/>
    <w:rsid w:val="00A17B63"/>
    <w:rsid w:val="00A206AF"/>
    <w:rsid w:val="00A22ECC"/>
    <w:rsid w:val="00A27B57"/>
    <w:rsid w:val="00A30219"/>
    <w:rsid w:val="00A30B39"/>
    <w:rsid w:val="00A31874"/>
    <w:rsid w:val="00A33FD8"/>
    <w:rsid w:val="00A346AB"/>
    <w:rsid w:val="00A36D7A"/>
    <w:rsid w:val="00A41741"/>
    <w:rsid w:val="00A417ED"/>
    <w:rsid w:val="00A41A67"/>
    <w:rsid w:val="00A457C0"/>
    <w:rsid w:val="00A45B8C"/>
    <w:rsid w:val="00A50C4D"/>
    <w:rsid w:val="00A53D1D"/>
    <w:rsid w:val="00A56314"/>
    <w:rsid w:val="00A56495"/>
    <w:rsid w:val="00A57258"/>
    <w:rsid w:val="00A66E06"/>
    <w:rsid w:val="00A67789"/>
    <w:rsid w:val="00A70514"/>
    <w:rsid w:val="00A71371"/>
    <w:rsid w:val="00A7666B"/>
    <w:rsid w:val="00A7789F"/>
    <w:rsid w:val="00A87728"/>
    <w:rsid w:val="00A93696"/>
    <w:rsid w:val="00A93C29"/>
    <w:rsid w:val="00A93EB7"/>
    <w:rsid w:val="00A947C5"/>
    <w:rsid w:val="00AA2D0E"/>
    <w:rsid w:val="00AA2F98"/>
    <w:rsid w:val="00AA30CF"/>
    <w:rsid w:val="00AA440C"/>
    <w:rsid w:val="00AA550E"/>
    <w:rsid w:val="00AA731E"/>
    <w:rsid w:val="00AB0B34"/>
    <w:rsid w:val="00AB0F22"/>
    <w:rsid w:val="00AB18AD"/>
    <w:rsid w:val="00AC1655"/>
    <w:rsid w:val="00AC1CAB"/>
    <w:rsid w:val="00AC2542"/>
    <w:rsid w:val="00AD1CC2"/>
    <w:rsid w:val="00AD2CC0"/>
    <w:rsid w:val="00AD506D"/>
    <w:rsid w:val="00AD60EC"/>
    <w:rsid w:val="00AD7E81"/>
    <w:rsid w:val="00AE1307"/>
    <w:rsid w:val="00AE18D1"/>
    <w:rsid w:val="00AE76C2"/>
    <w:rsid w:val="00AF510C"/>
    <w:rsid w:val="00AF5F5E"/>
    <w:rsid w:val="00B123E5"/>
    <w:rsid w:val="00B13E7C"/>
    <w:rsid w:val="00B13F02"/>
    <w:rsid w:val="00B15557"/>
    <w:rsid w:val="00B2114E"/>
    <w:rsid w:val="00B25022"/>
    <w:rsid w:val="00B2693B"/>
    <w:rsid w:val="00B27F12"/>
    <w:rsid w:val="00B302E7"/>
    <w:rsid w:val="00B31822"/>
    <w:rsid w:val="00B328F6"/>
    <w:rsid w:val="00B355B7"/>
    <w:rsid w:val="00B41B78"/>
    <w:rsid w:val="00B446A8"/>
    <w:rsid w:val="00B53480"/>
    <w:rsid w:val="00B55AD2"/>
    <w:rsid w:val="00B56877"/>
    <w:rsid w:val="00B56ECB"/>
    <w:rsid w:val="00B643E5"/>
    <w:rsid w:val="00B678DB"/>
    <w:rsid w:val="00B72C6B"/>
    <w:rsid w:val="00B72CAD"/>
    <w:rsid w:val="00B806DA"/>
    <w:rsid w:val="00B831E5"/>
    <w:rsid w:val="00B86EA4"/>
    <w:rsid w:val="00B8789B"/>
    <w:rsid w:val="00B92838"/>
    <w:rsid w:val="00B9397E"/>
    <w:rsid w:val="00B9404F"/>
    <w:rsid w:val="00B94774"/>
    <w:rsid w:val="00B97ABD"/>
    <w:rsid w:val="00BA184C"/>
    <w:rsid w:val="00BA41D2"/>
    <w:rsid w:val="00BB066F"/>
    <w:rsid w:val="00BB3169"/>
    <w:rsid w:val="00BB65B6"/>
    <w:rsid w:val="00BB7E33"/>
    <w:rsid w:val="00BC1E1E"/>
    <w:rsid w:val="00BC563C"/>
    <w:rsid w:val="00BC7989"/>
    <w:rsid w:val="00BE106F"/>
    <w:rsid w:val="00BE2C33"/>
    <w:rsid w:val="00BE3CFB"/>
    <w:rsid w:val="00BE4CB6"/>
    <w:rsid w:val="00BF0FEA"/>
    <w:rsid w:val="00BF40B8"/>
    <w:rsid w:val="00BF6F1E"/>
    <w:rsid w:val="00C001A9"/>
    <w:rsid w:val="00C04E5E"/>
    <w:rsid w:val="00C07152"/>
    <w:rsid w:val="00C07BFB"/>
    <w:rsid w:val="00C13350"/>
    <w:rsid w:val="00C15831"/>
    <w:rsid w:val="00C16F09"/>
    <w:rsid w:val="00C17C82"/>
    <w:rsid w:val="00C20B33"/>
    <w:rsid w:val="00C27E0A"/>
    <w:rsid w:val="00C32434"/>
    <w:rsid w:val="00C35C0F"/>
    <w:rsid w:val="00C36407"/>
    <w:rsid w:val="00C4174B"/>
    <w:rsid w:val="00C4237A"/>
    <w:rsid w:val="00C4644E"/>
    <w:rsid w:val="00C51682"/>
    <w:rsid w:val="00C538EF"/>
    <w:rsid w:val="00C5470F"/>
    <w:rsid w:val="00C5493D"/>
    <w:rsid w:val="00C6533C"/>
    <w:rsid w:val="00C66A16"/>
    <w:rsid w:val="00C67493"/>
    <w:rsid w:val="00C67846"/>
    <w:rsid w:val="00C74DF5"/>
    <w:rsid w:val="00C7591B"/>
    <w:rsid w:val="00C77BD1"/>
    <w:rsid w:val="00C823E6"/>
    <w:rsid w:val="00C828A3"/>
    <w:rsid w:val="00C956A9"/>
    <w:rsid w:val="00C95BD0"/>
    <w:rsid w:val="00C97C82"/>
    <w:rsid w:val="00CA1248"/>
    <w:rsid w:val="00CA1470"/>
    <w:rsid w:val="00CA1809"/>
    <w:rsid w:val="00CA2E0B"/>
    <w:rsid w:val="00CA4CAF"/>
    <w:rsid w:val="00CA4D12"/>
    <w:rsid w:val="00CA77DA"/>
    <w:rsid w:val="00CB085D"/>
    <w:rsid w:val="00CB0C49"/>
    <w:rsid w:val="00CB19E9"/>
    <w:rsid w:val="00CB1E55"/>
    <w:rsid w:val="00CB3296"/>
    <w:rsid w:val="00CB53CE"/>
    <w:rsid w:val="00CB55F4"/>
    <w:rsid w:val="00CB7FAD"/>
    <w:rsid w:val="00CC2AEB"/>
    <w:rsid w:val="00CC3C30"/>
    <w:rsid w:val="00CC5CF6"/>
    <w:rsid w:val="00CC6BC2"/>
    <w:rsid w:val="00CC704B"/>
    <w:rsid w:val="00CC7CA9"/>
    <w:rsid w:val="00CD4F0E"/>
    <w:rsid w:val="00CD70C3"/>
    <w:rsid w:val="00CE0019"/>
    <w:rsid w:val="00CE01C7"/>
    <w:rsid w:val="00CE0DD5"/>
    <w:rsid w:val="00CE2185"/>
    <w:rsid w:val="00CE6E13"/>
    <w:rsid w:val="00D0099E"/>
    <w:rsid w:val="00D02DB0"/>
    <w:rsid w:val="00D07D64"/>
    <w:rsid w:val="00D12BFD"/>
    <w:rsid w:val="00D12D3C"/>
    <w:rsid w:val="00D230E2"/>
    <w:rsid w:val="00D2319D"/>
    <w:rsid w:val="00D3470E"/>
    <w:rsid w:val="00D349C0"/>
    <w:rsid w:val="00D42DD6"/>
    <w:rsid w:val="00D44120"/>
    <w:rsid w:val="00D446FF"/>
    <w:rsid w:val="00D4474C"/>
    <w:rsid w:val="00D4631C"/>
    <w:rsid w:val="00D50A91"/>
    <w:rsid w:val="00D53813"/>
    <w:rsid w:val="00D56103"/>
    <w:rsid w:val="00D56A5D"/>
    <w:rsid w:val="00D646C2"/>
    <w:rsid w:val="00D66238"/>
    <w:rsid w:val="00D70793"/>
    <w:rsid w:val="00D71D4E"/>
    <w:rsid w:val="00D75150"/>
    <w:rsid w:val="00D76DEE"/>
    <w:rsid w:val="00D82167"/>
    <w:rsid w:val="00D847F7"/>
    <w:rsid w:val="00D86361"/>
    <w:rsid w:val="00D87806"/>
    <w:rsid w:val="00D906D1"/>
    <w:rsid w:val="00D90CE7"/>
    <w:rsid w:val="00D92120"/>
    <w:rsid w:val="00D923A3"/>
    <w:rsid w:val="00D931CC"/>
    <w:rsid w:val="00D93B7E"/>
    <w:rsid w:val="00D93DDE"/>
    <w:rsid w:val="00DA11BE"/>
    <w:rsid w:val="00DA2E59"/>
    <w:rsid w:val="00DA4778"/>
    <w:rsid w:val="00DA6151"/>
    <w:rsid w:val="00DA68F9"/>
    <w:rsid w:val="00DB2518"/>
    <w:rsid w:val="00DB3302"/>
    <w:rsid w:val="00DB47F2"/>
    <w:rsid w:val="00DB5DCD"/>
    <w:rsid w:val="00DC330C"/>
    <w:rsid w:val="00DD756F"/>
    <w:rsid w:val="00DE0653"/>
    <w:rsid w:val="00DE5610"/>
    <w:rsid w:val="00DE7D6B"/>
    <w:rsid w:val="00DF3776"/>
    <w:rsid w:val="00DF3ABD"/>
    <w:rsid w:val="00DF4CA7"/>
    <w:rsid w:val="00DF6D77"/>
    <w:rsid w:val="00E1132D"/>
    <w:rsid w:val="00E1160F"/>
    <w:rsid w:val="00E11DDB"/>
    <w:rsid w:val="00E14347"/>
    <w:rsid w:val="00E218B7"/>
    <w:rsid w:val="00E324A6"/>
    <w:rsid w:val="00E3333F"/>
    <w:rsid w:val="00E4210E"/>
    <w:rsid w:val="00E44A07"/>
    <w:rsid w:val="00E461D3"/>
    <w:rsid w:val="00E555FF"/>
    <w:rsid w:val="00E57192"/>
    <w:rsid w:val="00E631EA"/>
    <w:rsid w:val="00E6683D"/>
    <w:rsid w:val="00E74A16"/>
    <w:rsid w:val="00E77E9D"/>
    <w:rsid w:val="00E81B60"/>
    <w:rsid w:val="00E905BB"/>
    <w:rsid w:val="00E9399E"/>
    <w:rsid w:val="00E959B5"/>
    <w:rsid w:val="00E97571"/>
    <w:rsid w:val="00E97D62"/>
    <w:rsid w:val="00EA195A"/>
    <w:rsid w:val="00EA36A6"/>
    <w:rsid w:val="00EA53A5"/>
    <w:rsid w:val="00EA5D39"/>
    <w:rsid w:val="00EB0DA1"/>
    <w:rsid w:val="00EB2291"/>
    <w:rsid w:val="00EB3937"/>
    <w:rsid w:val="00EB3B8C"/>
    <w:rsid w:val="00EB4039"/>
    <w:rsid w:val="00EB5343"/>
    <w:rsid w:val="00EB7C8F"/>
    <w:rsid w:val="00EB7CBD"/>
    <w:rsid w:val="00EC3AD5"/>
    <w:rsid w:val="00EC42AA"/>
    <w:rsid w:val="00EC4A47"/>
    <w:rsid w:val="00EC5B0C"/>
    <w:rsid w:val="00EC5C42"/>
    <w:rsid w:val="00ED2238"/>
    <w:rsid w:val="00ED548D"/>
    <w:rsid w:val="00ED7A62"/>
    <w:rsid w:val="00EE20AA"/>
    <w:rsid w:val="00EE2C63"/>
    <w:rsid w:val="00EE3A32"/>
    <w:rsid w:val="00EF40D2"/>
    <w:rsid w:val="00EF51B9"/>
    <w:rsid w:val="00EF68E8"/>
    <w:rsid w:val="00F025D5"/>
    <w:rsid w:val="00F049B8"/>
    <w:rsid w:val="00F05A80"/>
    <w:rsid w:val="00F06CA4"/>
    <w:rsid w:val="00F07D36"/>
    <w:rsid w:val="00F111CE"/>
    <w:rsid w:val="00F12769"/>
    <w:rsid w:val="00F136D9"/>
    <w:rsid w:val="00F1761F"/>
    <w:rsid w:val="00F206B1"/>
    <w:rsid w:val="00F21DB6"/>
    <w:rsid w:val="00F223E1"/>
    <w:rsid w:val="00F24DE0"/>
    <w:rsid w:val="00F265EB"/>
    <w:rsid w:val="00F26C16"/>
    <w:rsid w:val="00F303E8"/>
    <w:rsid w:val="00F37738"/>
    <w:rsid w:val="00F3792C"/>
    <w:rsid w:val="00F41237"/>
    <w:rsid w:val="00F4294D"/>
    <w:rsid w:val="00F46669"/>
    <w:rsid w:val="00F50591"/>
    <w:rsid w:val="00F54749"/>
    <w:rsid w:val="00F5490E"/>
    <w:rsid w:val="00F607B5"/>
    <w:rsid w:val="00F6306F"/>
    <w:rsid w:val="00F635D5"/>
    <w:rsid w:val="00F64DA5"/>
    <w:rsid w:val="00F67668"/>
    <w:rsid w:val="00F71544"/>
    <w:rsid w:val="00F72E01"/>
    <w:rsid w:val="00F736A2"/>
    <w:rsid w:val="00F768A0"/>
    <w:rsid w:val="00F8782C"/>
    <w:rsid w:val="00F90509"/>
    <w:rsid w:val="00F91441"/>
    <w:rsid w:val="00F915C1"/>
    <w:rsid w:val="00F92B06"/>
    <w:rsid w:val="00FA1569"/>
    <w:rsid w:val="00FA16FA"/>
    <w:rsid w:val="00FA75FB"/>
    <w:rsid w:val="00FB157F"/>
    <w:rsid w:val="00FB1FD4"/>
    <w:rsid w:val="00FB27D6"/>
    <w:rsid w:val="00FB4A61"/>
    <w:rsid w:val="00FB564C"/>
    <w:rsid w:val="00FB5F64"/>
    <w:rsid w:val="00FB61A1"/>
    <w:rsid w:val="00FC04AF"/>
    <w:rsid w:val="00FC30B2"/>
    <w:rsid w:val="00FC4D40"/>
    <w:rsid w:val="00FC67B0"/>
    <w:rsid w:val="00FC7A00"/>
    <w:rsid w:val="00FD05A4"/>
    <w:rsid w:val="00FD3EB6"/>
    <w:rsid w:val="00FD6113"/>
    <w:rsid w:val="00FD64EC"/>
    <w:rsid w:val="00FE03B5"/>
    <w:rsid w:val="00FE0A54"/>
    <w:rsid w:val="00FE515F"/>
    <w:rsid w:val="00FE52E5"/>
    <w:rsid w:val="00FF073B"/>
    <w:rsid w:val="00FF1811"/>
    <w:rsid w:val="00FF25F3"/>
    <w:rsid w:val="00FF6126"/>
    <w:rsid w:val="00FF7C63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9deca"/>
    </o:shapedefaults>
    <o:shapelayout v:ext="edit">
      <o:idmap v:ext="edit" data="2"/>
    </o:shapelayout>
  </w:shapeDefaults>
  <w:decimalSymbol w:val="."/>
  <w:listSeparator w:val=","/>
  <w14:docId w14:val="163058DB"/>
  <w15:chartTrackingRefBased/>
  <w15:docId w15:val="{55F8B13C-94F5-49E8-A498-917B8AE3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7C0"/>
    <w:rPr>
      <w:sz w:val="24"/>
    </w:rPr>
  </w:style>
  <w:style w:type="paragraph" w:styleId="Heading1">
    <w:name w:val="heading 1"/>
    <w:basedOn w:val="Normal"/>
    <w:next w:val="Normal"/>
    <w:qFormat/>
    <w:rsid w:val="005F2A49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7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F2A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6C2"/>
    <w:rPr>
      <w:sz w:val="24"/>
    </w:rPr>
  </w:style>
  <w:style w:type="character" w:customStyle="1" w:styleId="HeaderChar">
    <w:name w:val="Header Char"/>
    <w:link w:val="Header"/>
    <w:rsid w:val="00F24DE0"/>
    <w:rPr>
      <w:sz w:val="24"/>
    </w:rPr>
  </w:style>
  <w:style w:type="paragraph" w:styleId="Footer">
    <w:name w:val="footer"/>
    <w:basedOn w:val="Normal"/>
    <w:link w:val="FooterChar"/>
    <w:uiPriority w:val="99"/>
    <w:rsid w:val="00AC2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542"/>
    <w:rPr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1D7D7D"/>
    <w:pPr>
      <w:autoSpaceDE w:val="0"/>
      <w:autoSpaceDN w:val="0"/>
      <w:adjustRightInd w:val="0"/>
      <w:spacing w:before="62"/>
      <w:ind w:left="44"/>
    </w:pPr>
    <w:rPr>
      <w:rFonts w:ascii="Microsoft Sans Serif" w:hAnsi="Microsoft Sans Serif" w:cs="Microsoft Sans Serif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1D7D7D"/>
    <w:rPr>
      <w:rFonts w:ascii="Microsoft Sans Serif" w:hAnsi="Microsoft Sans Serif" w:cs="Microsoft Sans Serif"/>
      <w:b/>
      <w:bCs/>
      <w:i/>
      <w:iCs/>
      <w:sz w:val="24"/>
      <w:szCs w:val="24"/>
    </w:rPr>
  </w:style>
  <w:style w:type="character" w:styleId="CommentReference">
    <w:name w:val="annotation reference"/>
    <w:basedOn w:val="DefaultParagraphFont"/>
    <w:rsid w:val="00E143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3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347"/>
  </w:style>
  <w:style w:type="paragraph" w:styleId="CommentSubject">
    <w:name w:val="annotation subject"/>
    <w:basedOn w:val="CommentText"/>
    <w:next w:val="CommentText"/>
    <w:link w:val="CommentSubjectChar"/>
    <w:rsid w:val="00E1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347"/>
    <w:rPr>
      <w:b/>
      <w:bCs/>
    </w:rPr>
  </w:style>
  <w:style w:type="table" w:styleId="TableGrid">
    <w:name w:val="Table Grid"/>
    <w:basedOn w:val="TableNormal"/>
    <w:rsid w:val="00DF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rett\AppData\Local\Microsoft\Windows\INetCache\Content.Outlook\1XO15T5H\List%20of%20miscellaneous%20terminations%20(January%202025)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E2DF-CD02-40A0-A316-CD259F5AE8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List of miscellaneous terminations (January 2025) (002).dotx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 Of Ma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Barrett Foster, Marcia (ALA)</dc:creator>
  <cp:keywords/>
  <cp:lastModifiedBy>Kelly, Lynne (A&amp;F)</cp:lastModifiedBy>
  <cp:revision>2</cp:revision>
  <cp:lastPrinted>2025-02-26T17:58:00Z</cp:lastPrinted>
  <dcterms:created xsi:type="dcterms:W3CDTF">2025-03-31T17:14:00Z</dcterms:created>
  <dcterms:modified xsi:type="dcterms:W3CDTF">2025-03-31T17:14:00Z</dcterms:modified>
</cp:coreProperties>
</file>