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909DF" w14:textId="397E2F20" w:rsidR="00524319" w:rsidRPr="00C81741" w:rsidRDefault="00C81741" w:rsidP="00C81741">
      <w:pPr>
        <w:jc w:val="center"/>
        <w:rPr>
          <w:rFonts w:ascii="Times New Roman" w:hAnsi="Times New Roman"/>
          <w:b/>
          <w:bCs/>
        </w:rPr>
      </w:pPr>
      <w:r w:rsidRPr="000B7B6B">
        <w:rPr>
          <w:rFonts w:ascii="Times New Roman" w:hAnsi="Times New Roman"/>
          <w:b/>
          <w:bCs/>
        </w:rPr>
        <w:t xml:space="preserve">Board of Early Education and Care </w:t>
      </w:r>
    </w:p>
    <w:p w14:paraId="012FDB89" w14:textId="70337244" w:rsidR="2A58CF93" w:rsidRDefault="2A58CF93" w:rsidP="506A870A">
      <w:pPr>
        <w:spacing w:before="9" w:after="0"/>
        <w:jc w:val="center"/>
        <w:rPr>
          <w:rFonts w:ascii="Calibri" w:eastAsia="Calibri" w:hAnsi="Calibri" w:cs="Calibri"/>
          <w:color w:val="000000" w:themeColor="text1"/>
        </w:rPr>
      </w:pPr>
      <w:r w:rsidRPr="506A870A">
        <w:rPr>
          <w:rFonts w:ascii="Calibri" w:eastAsia="Calibri" w:hAnsi="Calibri" w:cs="Calibri"/>
          <w:color w:val="000000" w:themeColor="text1"/>
        </w:rPr>
        <w:t>February 8, 2022</w:t>
      </w:r>
    </w:p>
    <w:p w14:paraId="4C9FE780" w14:textId="6A7BA76A" w:rsidR="00524319" w:rsidRDefault="3C0783A1" w:rsidP="5C64C8A0">
      <w:pPr>
        <w:spacing w:before="9" w:after="0" w:line="345" w:lineRule="exact"/>
        <w:jc w:val="center"/>
        <w:rPr>
          <w:rFonts w:ascii="Calibri" w:eastAsia="Calibri" w:hAnsi="Calibri" w:cs="Calibri"/>
          <w:color w:val="000000" w:themeColor="text1"/>
        </w:rPr>
      </w:pPr>
      <w:r w:rsidRPr="5C64C8A0">
        <w:rPr>
          <w:rFonts w:ascii="Calibri" w:eastAsia="Calibri" w:hAnsi="Calibri" w:cs="Calibri"/>
          <w:color w:val="000000" w:themeColor="text1"/>
        </w:rPr>
        <w:t>1:00PMPM to 4:00PM</w:t>
      </w:r>
    </w:p>
    <w:p w14:paraId="6B58F2C1" w14:textId="6486E356" w:rsidR="00524319" w:rsidRDefault="3C0783A1" w:rsidP="5C64C8A0">
      <w:pPr>
        <w:spacing w:after="0" w:line="281" w:lineRule="exact"/>
        <w:ind w:left="1565" w:right="1513"/>
        <w:jc w:val="center"/>
        <w:rPr>
          <w:rFonts w:ascii="Calibri" w:eastAsia="Calibri" w:hAnsi="Calibri" w:cs="Calibri"/>
          <w:color w:val="000000" w:themeColor="text1"/>
        </w:rPr>
      </w:pPr>
      <w:r w:rsidRPr="5C64C8A0">
        <w:rPr>
          <w:rFonts w:ascii="Calibri" w:eastAsia="Calibri" w:hAnsi="Calibri" w:cs="Calibri"/>
          <w:color w:val="000000" w:themeColor="text1"/>
        </w:rPr>
        <w:t xml:space="preserve">Virtual Meeting: </w:t>
      </w:r>
    </w:p>
    <w:p w14:paraId="63662E1F" w14:textId="66890896" w:rsidR="00524319" w:rsidRDefault="3C0783A1" w:rsidP="5038D2E3">
      <w:pPr>
        <w:spacing w:after="0" w:line="345" w:lineRule="exact"/>
        <w:ind w:left="360"/>
        <w:jc w:val="center"/>
        <w:rPr>
          <w:rFonts w:ascii="Calibri" w:eastAsia="Calibri" w:hAnsi="Calibri" w:cs="Calibri"/>
          <w:b/>
          <w:bCs/>
          <w:color w:val="000000" w:themeColor="text1"/>
          <w:sz w:val="21"/>
          <w:szCs w:val="21"/>
        </w:rPr>
      </w:pPr>
      <w:r w:rsidRPr="5038D2E3">
        <w:rPr>
          <w:rFonts w:ascii="Calibri" w:eastAsia="Calibri" w:hAnsi="Calibri" w:cs="Calibri"/>
          <w:color w:val="000000" w:themeColor="text1"/>
        </w:rPr>
        <w:t>NOTE: This meeting will be broadcasted over EEC’s YouTube Channel:</w:t>
      </w:r>
      <w:r w:rsidR="78B4E087" w:rsidRPr="5038D2E3">
        <w:rPr>
          <w:rFonts w:ascii="Open Sans" w:eastAsia="Open Sans" w:hAnsi="Open Sans" w:cs="Open Sans"/>
          <w:i/>
          <w:iCs/>
          <w:color w:val="000000" w:themeColor="text1"/>
          <w:sz w:val="21"/>
          <w:szCs w:val="21"/>
        </w:rPr>
        <w:t xml:space="preserve"> </w:t>
      </w:r>
      <w:hyperlink r:id="rId10">
        <w:r w:rsidR="38D5096F" w:rsidRPr="5038D2E3">
          <w:rPr>
            <w:rStyle w:val="Hyperlink"/>
            <w:rFonts w:ascii="Open Sans" w:eastAsia="Open Sans" w:hAnsi="Open Sans" w:cs="Open Sans"/>
            <w:i/>
            <w:iCs/>
            <w:sz w:val="21"/>
            <w:szCs w:val="21"/>
          </w:rPr>
          <w:t>https://youtu.be/XTkPMemHYko</w:t>
        </w:r>
      </w:hyperlink>
    </w:p>
    <w:p w14:paraId="76F60641" w14:textId="4D4E1E01" w:rsidR="506A870A" w:rsidRDefault="506A870A" w:rsidP="506A870A">
      <w:pPr>
        <w:jc w:val="both"/>
        <w:rPr>
          <w:rFonts w:ascii="Calibri" w:eastAsia="Calibri" w:hAnsi="Calibri" w:cs="Calibri"/>
          <w:b/>
          <w:bCs/>
          <w:color w:val="000000" w:themeColor="text1"/>
          <w:sz w:val="24"/>
          <w:szCs w:val="24"/>
        </w:rPr>
      </w:pPr>
    </w:p>
    <w:p w14:paraId="4747A615" w14:textId="282AE471" w:rsidR="00524319" w:rsidRDefault="1B269F4D" w:rsidP="10BE2440">
      <w:pPr>
        <w:jc w:val="both"/>
        <w:rPr>
          <w:rFonts w:ascii="Calibri" w:eastAsia="Calibri" w:hAnsi="Calibri" w:cs="Calibri"/>
          <w:color w:val="000000" w:themeColor="text1"/>
        </w:rPr>
      </w:pPr>
      <w:r w:rsidRPr="10BE2440">
        <w:rPr>
          <w:rFonts w:ascii="Calibri" w:eastAsia="Calibri" w:hAnsi="Calibri" w:cs="Calibri"/>
          <w:b/>
          <w:bCs/>
          <w:color w:val="000000" w:themeColor="text1"/>
          <w:sz w:val="24"/>
          <w:szCs w:val="24"/>
        </w:rPr>
        <w:t>Members of the Board of Early Education and Care Present</w:t>
      </w:r>
    </w:p>
    <w:p w14:paraId="26C0EAA0" w14:textId="57E738AD" w:rsidR="00524319" w:rsidRDefault="1B269F4D" w:rsidP="10BE2440">
      <w:pPr>
        <w:pStyle w:val="NoSpacing"/>
        <w:rPr>
          <w:rFonts w:ascii="Calibri" w:eastAsia="Calibri" w:hAnsi="Calibri" w:cs="Calibri"/>
          <w:color w:val="000000" w:themeColor="text1"/>
        </w:rPr>
      </w:pPr>
      <w:r w:rsidRPr="10BE2440">
        <w:rPr>
          <w:rFonts w:ascii="Calibri" w:eastAsia="Calibri" w:hAnsi="Calibri" w:cs="Calibri"/>
          <w:color w:val="000000" w:themeColor="text1"/>
        </w:rPr>
        <w:t xml:space="preserve">Nonie Lesaux, Chairperson </w:t>
      </w:r>
    </w:p>
    <w:p w14:paraId="5EC95F98" w14:textId="41B0C04A" w:rsidR="00524319" w:rsidRDefault="1B269F4D" w:rsidP="506A870A">
      <w:pPr>
        <w:pStyle w:val="NoSpacing"/>
        <w:rPr>
          <w:rFonts w:eastAsiaTheme="minorEastAsia"/>
          <w:color w:val="000000" w:themeColor="text1"/>
        </w:rPr>
      </w:pPr>
      <w:r w:rsidRPr="506A870A">
        <w:rPr>
          <w:rFonts w:ascii="Calibri" w:eastAsia="Calibri" w:hAnsi="Calibri" w:cs="Calibri"/>
          <w:color w:val="000000" w:themeColor="text1"/>
        </w:rPr>
        <w:t>Jim</w:t>
      </w:r>
      <w:r w:rsidRPr="506A870A">
        <w:rPr>
          <w:rFonts w:eastAsiaTheme="minorEastAsia"/>
          <w:color w:val="000000" w:themeColor="text1"/>
        </w:rPr>
        <w:t xml:space="preserve"> Peyser, Secretary of Education </w:t>
      </w:r>
    </w:p>
    <w:p w14:paraId="4F98FB20" w14:textId="658554E0" w:rsidR="00524319" w:rsidRDefault="1B269F4D" w:rsidP="506A870A">
      <w:pPr>
        <w:pStyle w:val="NoSpacing"/>
        <w:rPr>
          <w:rFonts w:eastAsiaTheme="minorEastAsia"/>
          <w:color w:val="000000" w:themeColor="text1"/>
        </w:rPr>
      </w:pPr>
      <w:r w:rsidRPr="506A870A">
        <w:rPr>
          <w:rFonts w:eastAsiaTheme="minorEastAsia"/>
          <w:color w:val="000000" w:themeColor="text1"/>
        </w:rPr>
        <w:t>Samantha L. Aigner-</w:t>
      </w:r>
      <w:proofErr w:type="spellStart"/>
      <w:r w:rsidRPr="506A870A">
        <w:rPr>
          <w:rFonts w:eastAsiaTheme="minorEastAsia"/>
          <w:color w:val="000000" w:themeColor="text1"/>
        </w:rPr>
        <w:t>Treworgy</w:t>
      </w:r>
      <w:proofErr w:type="spellEnd"/>
      <w:r w:rsidRPr="506A870A">
        <w:rPr>
          <w:rFonts w:eastAsiaTheme="minorEastAsia"/>
          <w:color w:val="000000" w:themeColor="text1"/>
        </w:rPr>
        <w:t>, Commissioner of Early Education and Care (EEC) and Secretary to the Board</w:t>
      </w:r>
    </w:p>
    <w:p w14:paraId="3357848E" w14:textId="451E19EF" w:rsidR="00524319" w:rsidRDefault="3E9192AF" w:rsidP="506A870A">
      <w:pPr>
        <w:pStyle w:val="NoSpacing"/>
        <w:rPr>
          <w:rFonts w:eastAsiaTheme="minorEastAsia"/>
          <w:color w:val="000000" w:themeColor="text1"/>
        </w:rPr>
      </w:pPr>
      <w:r w:rsidRPr="506A870A">
        <w:rPr>
          <w:rFonts w:eastAsiaTheme="minorEastAsia"/>
          <w:color w:val="000000" w:themeColor="text1"/>
        </w:rPr>
        <w:t>Joni Block</w:t>
      </w:r>
    </w:p>
    <w:p w14:paraId="011889E0" w14:textId="43BAEFFE" w:rsidR="00524319" w:rsidRDefault="1B269F4D" w:rsidP="506A870A">
      <w:pPr>
        <w:pStyle w:val="NoSpacing"/>
        <w:rPr>
          <w:rFonts w:eastAsiaTheme="minorEastAsia"/>
          <w:color w:val="000000" w:themeColor="text1"/>
        </w:rPr>
      </w:pPr>
      <w:r w:rsidRPr="506A870A">
        <w:rPr>
          <w:rFonts w:eastAsiaTheme="minorEastAsia"/>
          <w:color w:val="000000" w:themeColor="text1"/>
        </w:rPr>
        <w:t xml:space="preserve">Paul Belsito </w:t>
      </w:r>
    </w:p>
    <w:p w14:paraId="6349F067" w14:textId="121C8EFB" w:rsidR="00524319" w:rsidRDefault="1B269F4D" w:rsidP="506A870A">
      <w:pPr>
        <w:pStyle w:val="NoSpacing"/>
        <w:rPr>
          <w:rFonts w:eastAsiaTheme="minorEastAsia"/>
          <w:color w:val="000000" w:themeColor="text1"/>
        </w:rPr>
      </w:pPr>
      <w:proofErr w:type="spellStart"/>
      <w:r w:rsidRPr="506A870A">
        <w:rPr>
          <w:rFonts w:eastAsiaTheme="minorEastAsia"/>
          <w:color w:val="000000" w:themeColor="text1"/>
        </w:rPr>
        <w:t>Jamella</w:t>
      </w:r>
      <w:proofErr w:type="spellEnd"/>
      <w:r w:rsidRPr="506A870A">
        <w:rPr>
          <w:rFonts w:eastAsiaTheme="minorEastAsia"/>
          <w:color w:val="000000" w:themeColor="text1"/>
        </w:rPr>
        <w:t xml:space="preserve"> Lee  </w:t>
      </w:r>
    </w:p>
    <w:p w14:paraId="4CD8C0C8" w14:textId="127415D8" w:rsidR="00524319" w:rsidRDefault="1B269F4D" w:rsidP="506A870A">
      <w:pPr>
        <w:pStyle w:val="NoSpacing"/>
        <w:rPr>
          <w:rFonts w:eastAsiaTheme="minorEastAsia"/>
          <w:color w:val="000000" w:themeColor="text1"/>
        </w:rPr>
      </w:pPr>
      <w:r w:rsidRPr="506A870A">
        <w:rPr>
          <w:rFonts w:eastAsiaTheme="minorEastAsia"/>
          <w:color w:val="000000" w:themeColor="text1"/>
        </w:rPr>
        <w:t xml:space="preserve">Mora Segal </w:t>
      </w:r>
    </w:p>
    <w:p w14:paraId="3396F4C5" w14:textId="7E3B1DCA" w:rsidR="00524319" w:rsidRDefault="1B269F4D" w:rsidP="506A870A">
      <w:pPr>
        <w:pStyle w:val="NoSpacing"/>
        <w:rPr>
          <w:rFonts w:eastAsiaTheme="minorEastAsia"/>
          <w:color w:val="000000" w:themeColor="text1"/>
        </w:rPr>
      </w:pPr>
      <w:r w:rsidRPr="506A870A">
        <w:rPr>
          <w:rFonts w:eastAsiaTheme="minorEastAsia"/>
          <w:color w:val="000000" w:themeColor="text1"/>
        </w:rPr>
        <w:t>David Cruise</w:t>
      </w:r>
    </w:p>
    <w:p w14:paraId="068D2427" w14:textId="57EBC613" w:rsidR="00524319" w:rsidRDefault="040AC782" w:rsidP="506A870A">
      <w:pPr>
        <w:pStyle w:val="NoSpacing"/>
        <w:rPr>
          <w:rFonts w:eastAsiaTheme="minorEastAsia"/>
          <w:color w:val="000000" w:themeColor="text1"/>
        </w:rPr>
      </w:pPr>
      <w:r w:rsidRPr="506A870A">
        <w:rPr>
          <w:rFonts w:eastAsiaTheme="minorEastAsia"/>
          <w:color w:val="000000" w:themeColor="text1"/>
        </w:rPr>
        <w:t>Al</w:t>
      </w:r>
      <w:r w:rsidR="5480740A" w:rsidRPr="506A870A">
        <w:rPr>
          <w:rFonts w:eastAsiaTheme="minorEastAsia"/>
          <w:color w:val="000000" w:themeColor="text1"/>
        </w:rPr>
        <w:t>i</w:t>
      </w:r>
      <w:r w:rsidRPr="506A870A">
        <w:rPr>
          <w:rFonts w:eastAsiaTheme="minorEastAsia"/>
          <w:color w:val="000000" w:themeColor="text1"/>
        </w:rPr>
        <w:t xml:space="preserve">son </w:t>
      </w:r>
      <w:proofErr w:type="spellStart"/>
      <w:r w:rsidRPr="506A870A">
        <w:rPr>
          <w:rFonts w:eastAsiaTheme="minorEastAsia"/>
          <w:color w:val="000000" w:themeColor="text1"/>
        </w:rPr>
        <w:t>Schonwald</w:t>
      </w:r>
      <w:proofErr w:type="spellEnd"/>
    </w:p>
    <w:p w14:paraId="71AB419F" w14:textId="776A4B55" w:rsidR="1725C5BD" w:rsidRDefault="1725C5BD" w:rsidP="506A870A">
      <w:pPr>
        <w:pStyle w:val="NoSpacing"/>
        <w:rPr>
          <w:rFonts w:eastAsiaTheme="minorEastAsia"/>
          <w:color w:val="000000" w:themeColor="text1"/>
        </w:rPr>
      </w:pPr>
      <w:r w:rsidRPr="506A870A">
        <w:rPr>
          <w:rFonts w:eastAsiaTheme="minorEastAsia"/>
          <w:color w:val="000000" w:themeColor="text1"/>
        </w:rPr>
        <w:t xml:space="preserve">Sheila </w:t>
      </w:r>
      <w:proofErr w:type="spellStart"/>
      <w:r w:rsidRPr="506A870A">
        <w:rPr>
          <w:rFonts w:eastAsiaTheme="minorEastAsia"/>
          <w:color w:val="000000" w:themeColor="text1"/>
        </w:rPr>
        <w:t>Balboni</w:t>
      </w:r>
      <w:proofErr w:type="spellEnd"/>
    </w:p>
    <w:p w14:paraId="06AB8041" w14:textId="2758A6E4" w:rsidR="1725C5BD" w:rsidRDefault="1725C5BD" w:rsidP="506A870A">
      <w:pPr>
        <w:pStyle w:val="NoSpacing"/>
        <w:rPr>
          <w:rFonts w:eastAsiaTheme="minorEastAsia"/>
          <w:color w:val="000000" w:themeColor="text1"/>
        </w:rPr>
      </w:pPr>
      <w:r w:rsidRPr="506A870A">
        <w:rPr>
          <w:rFonts w:eastAsiaTheme="minorEastAsia"/>
          <w:color w:val="000000" w:themeColor="text1"/>
        </w:rPr>
        <w:t>Nikki Ruiz</w:t>
      </w:r>
    </w:p>
    <w:p w14:paraId="01029917" w14:textId="3604A799" w:rsidR="00524319" w:rsidRDefault="00524319" w:rsidP="506A870A">
      <w:pPr>
        <w:pStyle w:val="NoSpacing"/>
        <w:rPr>
          <w:rFonts w:eastAsiaTheme="minorEastAsia"/>
          <w:color w:val="000000" w:themeColor="text1"/>
        </w:rPr>
      </w:pPr>
    </w:p>
    <w:p w14:paraId="3C469F62" w14:textId="7DB0C681" w:rsidR="00524319" w:rsidRDefault="6F249F31" w:rsidP="506A870A">
      <w:pPr>
        <w:pStyle w:val="NoSpacing"/>
        <w:rPr>
          <w:rFonts w:eastAsiaTheme="minorEastAsia"/>
          <w:color w:val="000000" w:themeColor="text1"/>
        </w:rPr>
      </w:pPr>
      <w:r w:rsidRPr="506A870A">
        <w:rPr>
          <w:rFonts w:eastAsiaTheme="minorEastAsia"/>
          <w:b/>
          <w:bCs/>
          <w:color w:val="000000" w:themeColor="text1"/>
        </w:rPr>
        <w:t>Members of the Board of Early Education and Care Absent</w:t>
      </w:r>
    </w:p>
    <w:p w14:paraId="3A9643E5" w14:textId="0CB421A4" w:rsidR="76AA2422" w:rsidRDefault="2D5CEF3A" w:rsidP="506A870A">
      <w:pPr>
        <w:pStyle w:val="NoSpacing"/>
        <w:rPr>
          <w:rFonts w:eastAsiaTheme="minorEastAsia"/>
          <w:color w:val="000000" w:themeColor="text1"/>
        </w:rPr>
      </w:pPr>
      <w:r w:rsidRPr="506A870A">
        <w:rPr>
          <w:rFonts w:eastAsiaTheme="minorEastAsia"/>
          <w:color w:val="000000" w:themeColor="text1"/>
        </w:rPr>
        <w:t xml:space="preserve">Carolyn Kain, J.D., Designee for HHS Secretary Marylou </w:t>
      </w:r>
      <w:proofErr w:type="spellStart"/>
      <w:r w:rsidRPr="506A870A">
        <w:rPr>
          <w:rFonts w:eastAsiaTheme="minorEastAsia"/>
          <w:color w:val="000000" w:themeColor="text1"/>
        </w:rPr>
        <w:t>Sudders</w:t>
      </w:r>
      <w:proofErr w:type="spellEnd"/>
    </w:p>
    <w:p w14:paraId="01268372" w14:textId="52B14D92" w:rsidR="76AA2422" w:rsidRDefault="76AA2422" w:rsidP="506A870A">
      <w:pPr>
        <w:pStyle w:val="NoSpacing"/>
        <w:rPr>
          <w:rFonts w:eastAsiaTheme="minorEastAsia"/>
          <w:color w:val="000000" w:themeColor="text1"/>
        </w:rPr>
      </w:pPr>
    </w:p>
    <w:p w14:paraId="6B426BB7" w14:textId="596048D4" w:rsidR="00524319" w:rsidRDefault="0561D63C" w:rsidP="506A870A">
      <w:pPr>
        <w:jc w:val="both"/>
        <w:rPr>
          <w:rFonts w:eastAsiaTheme="minorEastAsia"/>
          <w:color w:val="000000" w:themeColor="text1"/>
          <w:sz w:val="24"/>
          <w:szCs w:val="24"/>
        </w:rPr>
      </w:pPr>
      <w:r w:rsidRPr="506A870A">
        <w:rPr>
          <w:rFonts w:eastAsiaTheme="minorEastAsia"/>
          <w:b/>
          <w:bCs/>
          <w:color w:val="000000" w:themeColor="text1"/>
          <w:sz w:val="24"/>
          <w:szCs w:val="24"/>
        </w:rPr>
        <w:t>The meeting was called to order at 1:00 PM.</w:t>
      </w:r>
    </w:p>
    <w:p w14:paraId="24CDB5F4" w14:textId="228D7702" w:rsidR="48510215" w:rsidRDefault="48510215" w:rsidP="506A870A">
      <w:pPr>
        <w:jc w:val="center"/>
        <w:rPr>
          <w:rFonts w:eastAsiaTheme="minorEastAsia"/>
          <w:b/>
          <w:bCs/>
          <w:color w:val="000000" w:themeColor="text1"/>
        </w:rPr>
      </w:pPr>
      <w:r w:rsidRPr="506A870A">
        <w:rPr>
          <w:rFonts w:eastAsiaTheme="minorEastAsia"/>
          <w:b/>
          <w:bCs/>
          <w:color w:val="000000" w:themeColor="text1"/>
        </w:rPr>
        <w:t>AGENDA:</w:t>
      </w:r>
    </w:p>
    <w:p w14:paraId="0E3E519A" w14:textId="04D1858A" w:rsidR="061A9587" w:rsidRDefault="061A9587" w:rsidP="506A870A">
      <w:pPr>
        <w:spacing w:after="0" w:line="315" w:lineRule="exact"/>
        <w:jc w:val="both"/>
        <w:rPr>
          <w:rFonts w:eastAsiaTheme="minorEastAsia"/>
          <w:b/>
          <w:bCs/>
          <w:color w:val="000000" w:themeColor="text1"/>
        </w:rPr>
      </w:pPr>
      <w:r w:rsidRPr="506A870A">
        <w:rPr>
          <w:rFonts w:eastAsiaTheme="minorEastAsia"/>
          <w:b/>
          <w:bCs/>
          <w:color w:val="000000" w:themeColor="text1"/>
        </w:rPr>
        <w:t>Items for Discussion and Action:</w:t>
      </w:r>
    </w:p>
    <w:p w14:paraId="0452FD22" w14:textId="6069155E" w:rsidR="061A9587" w:rsidRDefault="061A9587" w:rsidP="00CB3F48">
      <w:pPr>
        <w:pStyle w:val="ListParagraph"/>
        <w:numPr>
          <w:ilvl w:val="0"/>
          <w:numId w:val="2"/>
        </w:numPr>
        <w:spacing w:line="300" w:lineRule="exact"/>
        <w:jc w:val="both"/>
        <w:rPr>
          <w:rFonts w:asciiTheme="minorHAnsi" w:eastAsiaTheme="minorEastAsia" w:hAnsiTheme="minorHAnsi" w:cstheme="minorBidi"/>
          <w:color w:val="000000" w:themeColor="text1"/>
        </w:rPr>
      </w:pPr>
      <w:r w:rsidRPr="506A870A">
        <w:rPr>
          <w:rFonts w:asciiTheme="minorHAnsi" w:eastAsiaTheme="minorEastAsia" w:hAnsiTheme="minorHAnsi" w:cstheme="minorBidi"/>
          <w:color w:val="000000" w:themeColor="text1"/>
        </w:rPr>
        <w:t>Department Updates</w:t>
      </w:r>
      <w:r w:rsidR="069EC7A9" w:rsidRPr="506A870A">
        <w:rPr>
          <w:rFonts w:asciiTheme="minorHAnsi" w:eastAsiaTheme="minorEastAsia" w:hAnsiTheme="minorHAnsi" w:cstheme="minorBidi"/>
          <w:color w:val="000000" w:themeColor="text1"/>
        </w:rPr>
        <w:t xml:space="preserve"> – </w:t>
      </w:r>
      <w:r w:rsidRPr="506A870A">
        <w:rPr>
          <w:rFonts w:asciiTheme="minorHAnsi" w:eastAsiaTheme="minorEastAsia" w:hAnsiTheme="minorHAnsi" w:cstheme="minorBidi"/>
          <w:color w:val="000000" w:themeColor="text1"/>
        </w:rPr>
        <w:t>Discussio</w:t>
      </w:r>
      <w:r w:rsidR="069EC7A9" w:rsidRPr="506A870A">
        <w:rPr>
          <w:rFonts w:asciiTheme="minorHAnsi" w:eastAsiaTheme="minorEastAsia" w:hAnsiTheme="minorHAnsi" w:cstheme="minorBidi"/>
          <w:color w:val="000000" w:themeColor="text1"/>
        </w:rPr>
        <w:t>n</w:t>
      </w:r>
    </w:p>
    <w:p w14:paraId="41E6AAD4" w14:textId="67E1D458" w:rsidR="061A9587" w:rsidRDefault="061A9587" w:rsidP="00CB3F48">
      <w:pPr>
        <w:pStyle w:val="ListParagraph"/>
        <w:numPr>
          <w:ilvl w:val="1"/>
          <w:numId w:val="2"/>
        </w:numPr>
        <w:spacing w:line="300" w:lineRule="exact"/>
        <w:jc w:val="both"/>
        <w:rPr>
          <w:color w:val="000000" w:themeColor="text1"/>
        </w:rPr>
      </w:pPr>
      <w:r w:rsidRPr="506A870A">
        <w:rPr>
          <w:rFonts w:asciiTheme="minorHAnsi" w:eastAsiaTheme="minorEastAsia" w:hAnsiTheme="minorHAnsi" w:cstheme="minorBidi"/>
          <w:color w:val="000000" w:themeColor="text1"/>
        </w:rPr>
        <w:t>COVID-19 Update</w:t>
      </w:r>
      <w:r w:rsidR="642EB3AD" w:rsidRPr="506A870A">
        <w:rPr>
          <w:rFonts w:asciiTheme="minorHAnsi" w:eastAsiaTheme="minorEastAsia" w:hAnsiTheme="minorHAnsi" w:cstheme="minorBidi"/>
          <w:color w:val="000000" w:themeColor="text1"/>
        </w:rPr>
        <w:t>s</w:t>
      </w:r>
    </w:p>
    <w:p w14:paraId="6596ED43" w14:textId="1884D8D2" w:rsidR="061A9587" w:rsidRDefault="061A9587" w:rsidP="00CB3F48">
      <w:pPr>
        <w:pStyle w:val="ListParagraph"/>
        <w:numPr>
          <w:ilvl w:val="1"/>
          <w:numId w:val="2"/>
        </w:numPr>
        <w:spacing w:line="300" w:lineRule="exact"/>
        <w:jc w:val="both"/>
        <w:rPr>
          <w:color w:val="000000" w:themeColor="text1"/>
        </w:rPr>
      </w:pPr>
      <w:r w:rsidRPr="506A870A">
        <w:rPr>
          <w:rFonts w:asciiTheme="minorHAnsi" w:eastAsiaTheme="minorEastAsia" w:hAnsiTheme="minorHAnsi" w:cstheme="minorBidi"/>
          <w:color w:val="000000" w:themeColor="text1"/>
        </w:rPr>
        <w:t>C3 Operational Grant metrics</w:t>
      </w:r>
      <w:r w:rsidR="0946C42C" w:rsidRPr="506A870A">
        <w:rPr>
          <w:rFonts w:asciiTheme="minorHAnsi" w:eastAsiaTheme="minorEastAsia" w:hAnsiTheme="minorHAnsi" w:cstheme="minorBidi"/>
          <w:color w:val="000000" w:themeColor="text1"/>
        </w:rPr>
        <w:t xml:space="preserve"> </w:t>
      </w:r>
    </w:p>
    <w:p w14:paraId="2E1C6B41" w14:textId="50EF12F1" w:rsidR="061A9587" w:rsidRDefault="061A9587" w:rsidP="00CB3F48">
      <w:pPr>
        <w:pStyle w:val="ListParagraph"/>
        <w:numPr>
          <w:ilvl w:val="0"/>
          <w:numId w:val="2"/>
        </w:numPr>
        <w:spacing w:line="300" w:lineRule="exact"/>
        <w:jc w:val="both"/>
        <w:rPr>
          <w:rFonts w:asciiTheme="minorHAnsi" w:eastAsiaTheme="minorEastAsia" w:hAnsiTheme="minorHAnsi" w:cstheme="minorBidi"/>
          <w:color w:val="000000" w:themeColor="text1"/>
        </w:rPr>
      </w:pPr>
      <w:r w:rsidRPr="506A870A">
        <w:rPr>
          <w:rFonts w:asciiTheme="minorHAnsi" w:eastAsiaTheme="minorEastAsia" w:hAnsiTheme="minorHAnsi" w:cstheme="minorBidi"/>
          <w:color w:val="000000" w:themeColor="text1"/>
        </w:rPr>
        <w:t>Strategic Plan Update - Children and Families</w:t>
      </w:r>
      <w:r w:rsidR="1871CFFE" w:rsidRPr="506A870A">
        <w:rPr>
          <w:rFonts w:asciiTheme="minorHAnsi" w:eastAsiaTheme="minorEastAsia" w:hAnsiTheme="minorHAnsi" w:cstheme="minorBidi"/>
          <w:color w:val="000000" w:themeColor="text1"/>
        </w:rPr>
        <w:t xml:space="preserve"> – </w:t>
      </w:r>
      <w:r w:rsidRPr="506A870A">
        <w:rPr>
          <w:rFonts w:asciiTheme="minorHAnsi" w:eastAsiaTheme="minorEastAsia" w:hAnsiTheme="minorHAnsi" w:cstheme="minorBidi"/>
          <w:color w:val="000000" w:themeColor="text1"/>
        </w:rPr>
        <w:t>Discussion</w:t>
      </w:r>
    </w:p>
    <w:p w14:paraId="3F44C4E8" w14:textId="60A295C4" w:rsidR="061A9587" w:rsidRDefault="061A9587" w:rsidP="00CB3F48">
      <w:pPr>
        <w:pStyle w:val="ListParagraph"/>
        <w:numPr>
          <w:ilvl w:val="1"/>
          <w:numId w:val="2"/>
        </w:numPr>
        <w:spacing w:line="300" w:lineRule="exact"/>
        <w:jc w:val="both"/>
        <w:rPr>
          <w:color w:val="000000" w:themeColor="text1"/>
        </w:rPr>
      </w:pPr>
      <w:r w:rsidRPr="506A870A">
        <w:rPr>
          <w:rFonts w:asciiTheme="minorHAnsi" w:eastAsiaTheme="minorEastAsia" w:hAnsiTheme="minorHAnsi" w:cstheme="minorBidi"/>
          <w:color w:val="000000" w:themeColor="text1"/>
        </w:rPr>
        <w:t>Addressing Affordable Access to Care</w:t>
      </w:r>
    </w:p>
    <w:p w14:paraId="166A0D7E" w14:textId="55F0B373" w:rsidR="061A9587" w:rsidRDefault="061A9587" w:rsidP="00CB3F48">
      <w:pPr>
        <w:pStyle w:val="ListParagraph"/>
        <w:numPr>
          <w:ilvl w:val="1"/>
          <w:numId w:val="2"/>
        </w:numPr>
        <w:spacing w:line="300" w:lineRule="exact"/>
        <w:jc w:val="both"/>
        <w:rPr>
          <w:color w:val="000000" w:themeColor="text1"/>
        </w:rPr>
      </w:pPr>
      <w:r w:rsidRPr="5038D2E3">
        <w:rPr>
          <w:rFonts w:asciiTheme="minorHAnsi" w:eastAsiaTheme="minorEastAsia" w:hAnsiTheme="minorHAnsi" w:cstheme="minorBidi"/>
          <w:color w:val="000000" w:themeColor="text1"/>
        </w:rPr>
        <w:t>Building Community Capacity and Coordination</w:t>
      </w:r>
    </w:p>
    <w:p w14:paraId="6CE4EE8D" w14:textId="272152E5" w:rsidR="061A9587" w:rsidRDefault="061A9587" w:rsidP="00CB3F48">
      <w:pPr>
        <w:pStyle w:val="ListParagraph"/>
        <w:numPr>
          <w:ilvl w:val="0"/>
          <w:numId w:val="2"/>
        </w:numPr>
        <w:spacing w:line="300" w:lineRule="exact"/>
        <w:jc w:val="both"/>
        <w:rPr>
          <w:rFonts w:asciiTheme="minorHAnsi" w:eastAsiaTheme="minorEastAsia" w:hAnsiTheme="minorHAnsi" w:cstheme="minorBidi"/>
          <w:color w:val="000000" w:themeColor="text1"/>
        </w:rPr>
      </w:pPr>
      <w:r w:rsidRPr="5038D2E3">
        <w:rPr>
          <w:rFonts w:asciiTheme="minorHAnsi" w:eastAsiaTheme="minorEastAsia" w:hAnsiTheme="minorHAnsi" w:cstheme="minorBidi"/>
          <w:color w:val="000000" w:themeColor="text1"/>
        </w:rPr>
        <w:t>Caseload Update</w:t>
      </w:r>
      <w:r w:rsidR="0D114A75" w:rsidRPr="5038D2E3">
        <w:rPr>
          <w:rFonts w:asciiTheme="minorHAnsi" w:eastAsiaTheme="minorEastAsia" w:hAnsiTheme="minorHAnsi" w:cstheme="minorBidi"/>
          <w:color w:val="000000" w:themeColor="text1"/>
        </w:rPr>
        <w:t xml:space="preserve"> – </w:t>
      </w:r>
      <w:r w:rsidRPr="5038D2E3">
        <w:rPr>
          <w:rFonts w:asciiTheme="minorHAnsi" w:eastAsiaTheme="minorEastAsia" w:hAnsiTheme="minorHAnsi" w:cstheme="minorBidi"/>
          <w:color w:val="000000" w:themeColor="text1"/>
        </w:rPr>
        <w:t>Discussion</w:t>
      </w:r>
    </w:p>
    <w:p w14:paraId="18934037" w14:textId="04A22187" w:rsidR="76AA2422" w:rsidRDefault="76AA2422" w:rsidP="76AA2422">
      <w:pPr>
        <w:spacing w:after="0" w:line="315" w:lineRule="exact"/>
        <w:jc w:val="both"/>
        <w:rPr>
          <w:rFonts w:ascii="Calibri" w:eastAsia="Calibri" w:hAnsi="Calibri" w:cs="Calibri"/>
          <w:color w:val="000000" w:themeColor="text1"/>
        </w:rPr>
      </w:pPr>
    </w:p>
    <w:p w14:paraId="4212B9E8" w14:textId="77777777" w:rsidR="00524319" w:rsidRDefault="00524319" w:rsidP="76AA2422">
      <w:pPr>
        <w:jc w:val="both"/>
        <w:rPr>
          <w:b/>
          <w:bCs/>
        </w:rPr>
      </w:pPr>
      <w:r w:rsidRPr="5038D2E3">
        <w:rPr>
          <w:b/>
          <w:bCs/>
        </w:rPr>
        <w:t>Welcome and Comments from the Chair</w:t>
      </w:r>
    </w:p>
    <w:p w14:paraId="3341BDAD" w14:textId="3BE73140" w:rsidR="21FA0F58" w:rsidRDefault="21FA0F58" w:rsidP="5038D2E3">
      <w:pPr>
        <w:jc w:val="both"/>
      </w:pPr>
      <w:r w:rsidRPr="5038D2E3">
        <w:lastRenderedPageBreak/>
        <w:t>Chairperson Lesaux welcomed the Board and shared that the agenda items for today</w:t>
      </w:r>
      <w:r w:rsidR="5FB43988" w:rsidRPr="5038D2E3">
        <w:t>’</w:t>
      </w:r>
      <w:r w:rsidRPr="5038D2E3">
        <w:t xml:space="preserve">s meeting will be data driven related to </w:t>
      </w:r>
      <w:proofErr w:type="spellStart"/>
      <w:r w:rsidRPr="5038D2E3">
        <w:t>Covid</w:t>
      </w:r>
      <w:proofErr w:type="spellEnd"/>
      <w:r w:rsidRPr="5038D2E3">
        <w:t xml:space="preserve"> and operational supports, as well as the strategic plan.</w:t>
      </w:r>
      <w:r w:rsidR="3EBE724E" w:rsidRPr="5038D2E3">
        <w:t xml:space="preserve"> </w:t>
      </w:r>
    </w:p>
    <w:p w14:paraId="45B2CE19" w14:textId="438F1007" w:rsidR="00524319" w:rsidRDefault="00524319" w:rsidP="76AA2422">
      <w:pPr>
        <w:jc w:val="both"/>
        <w:rPr>
          <w:b/>
          <w:bCs/>
        </w:rPr>
      </w:pPr>
      <w:r w:rsidRPr="5038D2E3">
        <w:rPr>
          <w:b/>
          <w:bCs/>
        </w:rPr>
        <w:t>Comments from the Secretary</w:t>
      </w:r>
    </w:p>
    <w:p w14:paraId="21DF4AA6" w14:textId="066D83FD" w:rsidR="243B82FC" w:rsidRDefault="22DAA0A0" w:rsidP="5038D2E3">
      <w:pPr>
        <w:jc w:val="both"/>
      </w:pPr>
      <w:r w:rsidRPr="1C6236AE">
        <w:t xml:space="preserve">Secretary Peyser provided an update to the Governor’s FY23 budget submission </w:t>
      </w:r>
      <w:r w:rsidR="6BA7091D" w:rsidRPr="1C6236AE">
        <w:t>and highlighted that the budget allocates</w:t>
      </w:r>
      <w:r w:rsidR="7BB29544" w:rsidRPr="1C6236AE">
        <w:t xml:space="preserve"> over</w:t>
      </w:r>
      <w:r w:rsidR="6BA7091D" w:rsidRPr="1C6236AE">
        <w:t xml:space="preserve"> $800M to early education to sustain funding for the combined caseload accounts</w:t>
      </w:r>
      <w:r w:rsidR="5E46BD93" w:rsidRPr="1C6236AE">
        <w:t xml:space="preserve"> </w:t>
      </w:r>
      <w:r w:rsidR="5ED2A3CC" w:rsidRPr="1C6236AE">
        <w:t xml:space="preserve">and </w:t>
      </w:r>
      <w:r w:rsidR="5E46BD93" w:rsidRPr="1C6236AE">
        <w:t>includ</w:t>
      </w:r>
      <w:r w:rsidR="5544282C" w:rsidRPr="1C6236AE">
        <w:t>es</w:t>
      </w:r>
      <w:r w:rsidR="5E46BD93" w:rsidRPr="1C6236AE">
        <w:t xml:space="preserve"> an expansion for DTA and DCF </w:t>
      </w:r>
      <w:r w:rsidR="1613C538" w:rsidRPr="1C6236AE">
        <w:t xml:space="preserve">programs, </w:t>
      </w:r>
      <w:r w:rsidR="5E46BD93" w:rsidRPr="1C6236AE">
        <w:t xml:space="preserve">primarily aimed at improving participation in </w:t>
      </w:r>
      <w:r w:rsidR="04F99E56" w:rsidRPr="1C6236AE">
        <w:t xml:space="preserve">SNAP </w:t>
      </w:r>
      <w:r w:rsidR="1F0C0B3B" w:rsidRPr="1C6236AE">
        <w:t xml:space="preserve">employment and </w:t>
      </w:r>
      <w:r w:rsidR="04F99E56" w:rsidRPr="1C6236AE">
        <w:t>training employment</w:t>
      </w:r>
      <w:r w:rsidR="07C0B80A" w:rsidRPr="1C6236AE">
        <w:t xml:space="preserve"> </w:t>
      </w:r>
      <w:r w:rsidR="44EEF726" w:rsidRPr="1C6236AE">
        <w:t xml:space="preserve">programs </w:t>
      </w:r>
      <w:r w:rsidR="07C0B80A" w:rsidRPr="1C6236AE">
        <w:t>while providing additional emergency childcare services for DCF</w:t>
      </w:r>
      <w:r w:rsidR="5BF1C697" w:rsidRPr="1C6236AE">
        <w:t xml:space="preserve"> children. The budget also supports increases of over $50M to </w:t>
      </w:r>
      <w:r w:rsidR="3ED4D2CA" w:rsidRPr="1C6236AE">
        <w:t xml:space="preserve">implement the new parent co-pay schedule that will allow 98% of families will to less than 7% of their income on a per child basis. Secretary Peyser </w:t>
      </w:r>
      <w:r w:rsidR="6BC96851" w:rsidRPr="1C6236AE">
        <w:t xml:space="preserve">pointed out that the Baker administration has increased EEC spending </w:t>
      </w:r>
      <w:r w:rsidR="199B9F27" w:rsidRPr="1C6236AE">
        <w:t>by</w:t>
      </w:r>
      <w:r w:rsidR="6BC96851" w:rsidRPr="1C6236AE">
        <w:t xml:space="preserve"> $275M</w:t>
      </w:r>
      <w:r w:rsidR="3F6D94B6" w:rsidRPr="1C6236AE">
        <w:t xml:space="preserve"> </w:t>
      </w:r>
      <w:r w:rsidR="1D630B12" w:rsidRPr="1C6236AE">
        <w:t xml:space="preserve">which is over 50% </w:t>
      </w:r>
      <w:r w:rsidR="3F6D94B6" w:rsidRPr="1C6236AE">
        <w:t>(</w:t>
      </w:r>
      <w:r w:rsidR="6BC96851" w:rsidRPr="1C6236AE">
        <w:t>not including COVID</w:t>
      </w:r>
      <w:r w:rsidR="3429A9E0" w:rsidRPr="1C6236AE">
        <w:t xml:space="preserve"> related</w:t>
      </w:r>
      <w:r w:rsidR="6BC96851" w:rsidRPr="1C6236AE">
        <w:t xml:space="preserve"> expenditures</w:t>
      </w:r>
      <w:r w:rsidR="30B1BC9A" w:rsidRPr="1C6236AE">
        <w:t>) and prioritized i</w:t>
      </w:r>
      <w:r w:rsidR="3FBD7865" w:rsidRPr="1C6236AE">
        <w:t xml:space="preserve">ncreasing provider rates </w:t>
      </w:r>
      <w:r w:rsidR="29C12C8B" w:rsidRPr="1C6236AE">
        <w:t xml:space="preserve">by $150M cumulatively. Secretary Peyser shared that the Governor plans to </w:t>
      </w:r>
      <w:r w:rsidR="0EECB442" w:rsidRPr="1C6236AE">
        <w:t xml:space="preserve">propose additional early education investment as part of a supplemental budget filing to use both federal and state resources to </w:t>
      </w:r>
      <w:r w:rsidR="5FEEC702" w:rsidRPr="1C6236AE">
        <w:t>extend the stabilization and operational grant program</w:t>
      </w:r>
      <w:r w:rsidR="7BF54EF3" w:rsidRPr="1C6236AE">
        <w:t xml:space="preserve"> and </w:t>
      </w:r>
      <w:r w:rsidR="2BD407D9" w:rsidRPr="1C6236AE">
        <w:t xml:space="preserve">he </w:t>
      </w:r>
      <w:r w:rsidR="7BF54EF3" w:rsidRPr="1C6236AE">
        <w:t>anticipates</w:t>
      </w:r>
      <w:r w:rsidR="43FB8179" w:rsidRPr="1C6236AE">
        <w:t xml:space="preserve"> that</w:t>
      </w:r>
      <w:r w:rsidR="7BF54EF3" w:rsidRPr="1C6236AE">
        <w:t xml:space="preserve"> </w:t>
      </w:r>
      <w:r w:rsidR="79CD8BB5" w:rsidRPr="1C6236AE">
        <w:t>more information will be released</w:t>
      </w:r>
      <w:r w:rsidR="7BF54EF3" w:rsidRPr="1C6236AE">
        <w:t xml:space="preserve"> in the coming days.</w:t>
      </w:r>
    </w:p>
    <w:p w14:paraId="56A569DC" w14:textId="77777777" w:rsidR="00524319" w:rsidRDefault="00524319" w:rsidP="76AA2422">
      <w:pPr>
        <w:jc w:val="both"/>
        <w:rPr>
          <w:b/>
          <w:bCs/>
        </w:rPr>
      </w:pPr>
      <w:r w:rsidRPr="5038D2E3">
        <w:rPr>
          <w:b/>
          <w:bCs/>
        </w:rPr>
        <w:t>Comments from the Commissioner</w:t>
      </w:r>
    </w:p>
    <w:p w14:paraId="5788BABB" w14:textId="6155F34B" w:rsidR="506A870A" w:rsidRDefault="15EB9DD1" w:rsidP="5038D2E3">
      <w:pPr>
        <w:spacing w:after="0" w:line="315" w:lineRule="exact"/>
        <w:jc w:val="both"/>
      </w:pPr>
      <w:r w:rsidRPr="5038D2E3">
        <w:t>Commissioner Aigner-</w:t>
      </w:r>
      <w:proofErr w:type="spellStart"/>
      <w:r w:rsidRPr="5038D2E3">
        <w:t>Treworgy</w:t>
      </w:r>
      <w:proofErr w:type="spellEnd"/>
      <w:r w:rsidRPr="5038D2E3">
        <w:t xml:space="preserve"> </w:t>
      </w:r>
      <w:r w:rsidR="4BB0486F" w:rsidRPr="5038D2E3">
        <w:t>thanked th</w:t>
      </w:r>
      <w:r w:rsidR="69C69615" w:rsidRPr="5038D2E3">
        <w:t>e</w:t>
      </w:r>
      <w:r w:rsidR="4BB0486F" w:rsidRPr="5038D2E3">
        <w:t xml:space="preserve"> </w:t>
      </w:r>
      <w:r w:rsidR="5909D688" w:rsidRPr="5038D2E3">
        <w:t xml:space="preserve">Chair and the </w:t>
      </w:r>
      <w:r w:rsidR="4BB0486F" w:rsidRPr="5038D2E3">
        <w:t xml:space="preserve">Board and </w:t>
      </w:r>
      <w:r w:rsidR="661D65AC" w:rsidRPr="5038D2E3">
        <w:t xml:space="preserve">provided an overview of the agenda. She expressed </w:t>
      </w:r>
      <w:r w:rsidR="2D5AE4BD" w:rsidRPr="5038D2E3">
        <w:t xml:space="preserve">excitement </w:t>
      </w:r>
      <w:r w:rsidR="2029F180" w:rsidRPr="5038D2E3">
        <w:t xml:space="preserve">for today's discussion to share how the </w:t>
      </w:r>
      <w:r w:rsidR="2D5AE4BD" w:rsidRPr="5038D2E3">
        <w:t xml:space="preserve">application of </w:t>
      </w:r>
      <w:r w:rsidR="630B7759" w:rsidRPr="5038D2E3">
        <w:t xml:space="preserve">data collected </w:t>
      </w:r>
      <w:r w:rsidR="2095C94B" w:rsidRPr="5038D2E3">
        <w:t>influences</w:t>
      </w:r>
      <w:r w:rsidR="630B7759" w:rsidRPr="5038D2E3">
        <w:t xml:space="preserve"> future planning</w:t>
      </w:r>
      <w:r w:rsidR="2910B960" w:rsidRPr="5038D2E3">
        <w:t xml:space="preserve">. </w:t>
      </w:r>
    </w:p>
    <w:p w14:paraId="736AF56E" w14:textId="2DF520EF" w:rsidR="506A870A" w:rsidRDefault="3801B089" w:rsidP="5038D2E3">
      <w:pPr>
        <w:spacing w:after="0" w:line="315" w:lineRule="exact"/>
        <w:jc w:val="both"/>
        <w:rPr>
          <w:rFonts w:eastAsiaTheme="minorEastAsia"/>
          <w:b/>
          <w:bCs/>
          <w:color w:val="000000" w:themeColor="text1"/>
        </w:rPr>
      </w:pPr>
      <w:r w:rsidRPr="5038D2E3">
        <w:rPr>
          <w:rFonts w:eastAsiaTheme="minorEastAsia"/>
          <w:b/>
          <w:bCs/>
          <w:color w:val="000000" w:themeColor="text1"/>
        </w:rPr>
        <w:t>Routine Business:</w:t>
      </w:r>
    </w:p>
    <w:p w14:paraId="610EB287" w14:textId="51AB0CBD" w:rsidR="506A870A" w:rsidRDefault="3801B089" w:rsidP="00CB3F48">
      <w:pPr>
        <w:pStyle w:val="ListParagraph"/>
        <w:numPr>
          <w:ilvl w:val="0"/>
          <w:numId w:val="3"/>
        </w:numPr>
        <w:spacing w:line="315" w:lineRule="exact"/>
        <w:jc w:val="both"/>
        <w:rPr>
          <w:rFonts w:asciiTheme="minorHAnsi" w:eastAsiaTheme="minorEastAsia" w:hAnsiTheme="minorHAnsi" w:cstheme="minorBidi"/>
          <w:color w:val="000000" w:themeColor="text1"/>
        </w:rPr>
      </w:pPr>
      <w:r w:rsidRPr="5038D2E3">
        <w:rPr>
          <w:rFonts w:asciiTheme="minorHAnsi" w:eastAsiaTheme="minorEastAsia" w:hAnsiTheme="minorHAnsi" w:cstheme="minorBidi"/>
          <w:color w:val="000000" w:themeColor="text1"/>
        </w:rPr>
        <w:t>Vote on minutes from January 11, 2022 Board Meeting – Approved with Nikki Ruiz abstaining</w:t>
      </w:r>
    </w:p>
    <w:p w14:paraId="4B79611F" w14:textId="6EDF9D75" w:rsidR="506A870A" w:rsidRDefault="506A870A" w:rsidP="5038D2E3">
      <w:pPr>
        <w:spacing w:after="0" w:line="300" w:lineRule="exact"/>
        <w:jc w:val="both"/>
        <w:rPr>
          <w:rFonts w:eastAsiaTheme="minorEastAsia"/>
          <w:color w:val="000000" w:themeColor="text1"/>
        </w:rPr>
      </w:pPr>
    </w:p>
    <w:p w14:paraId="1B4FAF26" w14:textId="6069155E" w:rsidR="506A870A" w:rsidRDefault="3D903F5C" w:rsidP="5038D2E3">
      <w:pPr>
        <w:pStyle w:val="ListParagraph"/>
        <w:numPr>
          <w:ilvl w:val="0"/>
          <w:numId w:val="1"/>
        </w:numPr>
        <w:spacing w:line="300" w:lineRule="exact"/>
        <w:jc w:val="both"/>
        <w:rPr>
          <w:rFonts w:asciiTheme="minorHAnsi" w:eastAsiaTheme="minorEastAsia" w:hAnsiTheme="minorHAnsi" w:cstheme="minorBidi"/>
          <w:color w:val="000000" w:themeColor="text1"/>
        </w:rPr>
      </w:pPr>
      <w:r w:rsidRPr="5038D2E3">
        <w:rPr>
          <w:rFonts w:asciiTheme="minorHAnsi" w:eastAsiaTheme="minorEastAsia" w:hAnsiTheme="minorHAnsi" w:cstheme="minorBidi"/>
          <w:color w:val="000000" w:themeColor="text1"/>
        </w:rPr>
        <w:t>Department Updates – Discussion</w:t>
      </w:r>
    </w:p>
    <w:p w14:paraId="1980C7B5" w14:textId="67FF0A89" w:rsidR="506A870A" w:rsidRDefault="708EC1F9" w:rsidP="5038D2E3">
      <w:pPr>
        <w:spacing w:after="0" w:line="315" w:lineRule="exact"/>
        <w:jc w:val="both"/>
      </w:pPr>
      <w:r w:rsidRPr="1C6236AE">
        <w:t>Commissioner Aigner-</w:t>
      </w:r>
      <w:proofErr w:type="spellStart"/>
      <w:r w:rsidRPr="1C6236AE">
        <w:t>Treworgy</w:t>
      </w:r>
      <w:proofErr w:type="spellEnd"/>
      <w:r w:rsidRPr="1C6236AE">
        <w:t xml:space="preserve"> introduced Caitlin Molina, Deputy Commissioner for Child Care Operations, to provide an update on the impact of the current operational supports and the COVID response to the field. Commissioner Aigner-</w:t>
      </w:r>
      <w:proofErr w:type="spellStart"/>
      <w:r w:rsidRPr="1C6236AE">
        <w:t>Treworgy</w:t>
      </w:r>
      <w:proofErr w:type="spellEnd"/>
      <w:r w:rsidRPr="1C6236AE">
        <w:t xml:space="preserve"> highlighted that EEC is sustaining infrastructure to maintain safe operations and to provide support to programs while returning to normalized operations in terms of program oversight and monitoring. Commissioner Aigner-</w:t>
      </w:r>
      <w:proofErr w:type="spellStart"/>
      <w:r w:rsidRPr="1C6236AE">
        <w:t>Treworgy</w:t>
      </w:r>
      <w:proofErr w:type="spellEnd"/>
      <w:r w:rsidRPr="1C6236AE">
        <w:t xml:space="preserve"> shared that </w:t>
      </w:r>
      <w:proofErr w:type="gramStart"/>
      <w:r w:rsidRPr="1C6236AE">
        <w:t>in order to</w:t>
      </w:r>
      <w:proofErr w:type="gramEnd"/>
      <w:r w:rsidRPr="1C6236AE">
        <w:t xml:space="preserve"> comply with Federal regulations, unannounced program visits will resume in April.</w:t>
      </w:r>
    </w:p>
    <w:p w14:paraId="270A0872" w14:textId="5EB622B7" w:rsidR="060E7EC9" w:rsidRDefault="060E7EC9" w:rsidP="060E7EC9">
      <w:pPr>
        <w:spacing w:after="0" w:line="315" w:lineRule="exact"/>
        <w:jc w:val="both"/>
      </w:pPr>
    </w:p>
    <w:p w14:paraId="19B8FFB5" w14:textId="67E1D458" w:rsidR="506A870A" w:rsidRDefault="3D903F5C" w:rsidP="5038D2E3">
      <w:pPr>
        <w:pStyle w:val="ListParagraph"/>
        <w:numPr>
          <w:ilvl w:val="1"/>
          <w:numId w:val="1"/>
        </w:numPr>
        <w:spacing w:line="300" w:lineRule="exact"/>
        <w:jc w:val="both"/>
        <w:rPr>
          <w:color w:val="000000" w:themeColor="text1"/>
        </w:rPr>
      </w:pPr>
      <w:r w:rsidRPr="5038D2E3">
        <w:rPr>
          <w:rFonts w:asciiTheme="minorHAnsi" w:eastAsiaTheme="minorEastAsia" w:hAnsiTheme="minorHAnsi" w:cstheme="minorBidi"/>
          <w:color w:val="000000" w:themeColor="text1"/>
        </w:rPr>
        <w:t>COVID-19 Updates</w:t>
      </w:r>
    </w:p>
    <w:p w14:paraId="439884EE" w14:textId="023D82C5" w:rsidR="506A870A" w:rsidRDefault="14928772" w:rsidP="1C6236AE">
      <w:pPr>
        <w:spacing w:after="0" w:line="300" w:lineRule="exact"/>
        <w:jc w:val="both"/>
        <w:rPr>
          <w:rFonts w:ascii="Calibri" w:eastAsia="Calibri" w:hAnsi="Calibri" w:cs="Calibri"/>
          <w:color w:val="000000" w:themeColor="text1"/>
        </w:rPr>
      </w:pPr>
      <w:r w:rsidRPr="1C6236AE">
        <w:rPr>
          <w:rFonts w:ascii="Calibri" w:eastAsia="Calibri" w:hAnsi="Calibri" w:cs="Calibri"/>
          <w:color w:val="000000" w:themeColor="text1"/>
        </w:rPr>
        <w:t xml:space="preserve">Deputy Commissioner Molina </w:t>
      </w:r>
      <w:r w:rsidR="1CDF04E5" w:rsidRPr="1C6236AE">
        <w:rPr>
          <w:rFonts w:ascii="Calibri" w:eastAsia="Calibri" w:hAnsi="Calibri" w:cs="Calibri"/>
          <w:color w:val="000000" w:themeColor="text1"/>
        </w:rPr>
        <w:t xml:space="preserve">elaborated </w:t>
      </w:r>
      <w:r w:rsidRPr="1C6236AE">
        <w:rPr>
          <w:rFonts w:ascii="Calibri" w:eastAsia="Calibri" w:hAnsi="Calibri" w:cs="Calibri"/>
          <w:color w:val="000000" w:themeColor="text1"/>
        </w:rPr>
        <w:t>on Commissioner</w:t>
      </w:r>
      <w:r w:rsidR="797CDC42" w:rsidRPr="1C6236AE">
        <w:rPr>
          <w:rFonts w:ascii="Calibri" w:eastAsia="Calibri" w:hAnsi="Calibri" w:cs="Calibri"/>
          <w:color w:val="000000" w:themeColor="text1"/>
        </w:rPr>
        <w:t xml:space="preserve"> Aigner-</w:t>
      </w:r>
      <w:proofErr w:type="spellStart"/>
      <w:r w:rsidR="797CDC42" w:rsidRPr="1C6236AE">
        <w:rPr>
          <w:rFonts w:ascii="Calibri" w:eastAsia="Calibri" w:hAnsi="Calibri" w:cs="Calibri"/>
          <w:color w:val="000000" w:themeColor="text1"/>
        </w:rPr>
        <w:t>Treworgy</w:t>
      </w:r>
      <w:r w:rsidR="4DA5419A" w:rsidRPr="1C6236AE">
        <w:rPr>
          <w:rFonts w:ascii="Calibri" w:eastAsia="Calibri" w:hAnsi="Calibri" w:cs="Calibri"/>
          <w:color w:val="000000" w:themeColor="text1"/>
        </w:rPr>
        <w:t>'s</w:t>
      </w:r>
      <w:proofErr w:type="spellEnd"/>
      <w:r w:rsidR="4DA5419A" w:rsidRPr="1C6236AE">
        <w:rPr>
          <w:rFonts w:ascii="Calibri" w:eastAsia="Calibri" w:hAnsi="Calibri" w:cs="Calibri"/>
          <w:color w:val="000000" w:themeColor="text1"/>
        </w:rPr>
        <w:t xml:space="preserve"> comments regarding the return to unannounced visits to programs, citing </w:t>
      </w:r>
      <w:r w:rsidR="1B6276F2" w:rsidRPr="1C6236AE">
        <w:rPr>
          <w:rFonts w:ascii="Calibri" w:eastAsia="Calibri" w:hAnsi="Calibri" w:cs="Calibri"/>
          <w:color w:val="000000" w:themeColor="text1"/>
        </w:rPr>
        <w:t>decreasing</w:t>
      </w:r>
      <w:r w:rsidR="4DA5419A" w:rsidRPr="1C6236AE">
        <w:rPr>
          <w:rFonts w:ascii="Calibri" w:eastAsia="Calibri" w:hAnsi="Calibri" w:cs="Calibri"/>
          <w:color w:val="000000" w:themeColor="text1"/>
        </w:rPr>
        <w:t xml:space="preserve"> COVID numbers, </w:t>
      </w:r>
      <w:r w:rsidR="33029C0D" w:rsidRPr="1C6236AE">
        <w:rPr>
          <w:rFonts w:ascii="Calibri" w:eastAsia="Calibri" w:hAnsi="Calibri" w:cs="Calibri"/>
          <w:color w:val="000000" w:themeColor="text1"/>
        </w:rPr>
        <w:t xml:space="preserve">the Commonwealth’s order for </w:t>
      </w:r>
      <w:r w:rsidR="2489B696" w:rsidRPr="1C6236AE">
        <w:rPr>
          <w:rFonts w:ascii="Calibri" w:eastAsia="Calibri" w:hAnsi="Calibri" w:cs="Calibri"/>
          <w:color w:val="000000" w:themeColor="text1"/>
        </w:rPr>
        <w:t xml:space="preserve">proof of </w:t>
      </w:r>
      <w:r w:rsidR="4DA5419A" w:rsidRPr="1C6236AE">
        <w:rPr>
          <w:rFonts w:ascii="Calibri" w:eastAsia="Calibri" w:hAnsi="Calibri" w:cs="Calibri"/>
          <w:color w:val="000000" w:themeColor="text1"/>
        </w:rPr>
        <w:t>vaccination for all</w:t>
      </w:r>
      <w:r w:rsidR="7FC1DD47" w:rsidRPr="1C6236AE">
        <w:rPr>
          <w:rFonts w:ascii="Calibri" w:eastAsia="Calibri" w:hAnsi="Calibri" w:cs="Calibri"/>
          <w:color w:val="000000" w:themeColor="text1"/>
        </w:rPr>
        <w:t xml:space="preserve"> </w:t>
      </w:r>
      <w:r w:rsidR="4DA5419A" w:rsidRPr="1C6236AE">
        <w:rPr>
          <w:rFonts w:ascii="Calibri" w:eastAsia="Calibri" w:hAnsi="Calibri" w:cs="Calibri"/>
          <w:color w:val="000000" w:themeColor="text1"/>
        </w:rPr>
        <w:t>employees</w:t>
      </w:r>
      <w:r w:rsidR="42009769" w:rsidRPr="1C6236AE">
        <w:rPr>
          <w:rFonts w:ascii="Calibri" w:eastAsia="Calibri" w:hAnsi="Calibri" w:cs="Calibri"/>
          <w:color w:val="000000" w:themeColor="text1"/>
        </w:rPr>
        <w:t xml:space="preserve"> and distribution of PPE to programs. Deputy Commissioner Molina </w:t>
      </w:r>
      <w:r w:rsidR="40AA68DE" w:rsidRPr="1C6236AE">
        <w:rPr>
          <w:rFonts w:ascii="Calibri" w:eastAsia="Calibri" w:hAnsi="Calibri" w:cs="Calibri"/>
          <w:color w:val="000000" w:themeColor="text1"/>
        </w:rPr>
        <w:t xml:space="preserve">outlined the strategies to orient back to the </w:t>
      </w:r>
      <w:r w:rsidR="75ED15DB" w:rsidRPr="1C6236AE">
        <w:rPr>
          <w:rFonts w:ascii="Calibri" w:eastAsia="Calibri" w:hAnsi="Calibri" w:cs="Calibri"/>
          <w:color w:val="000000" w:themeColor="text1"/>
        </w:rPr>
        <w:t xml:space="preserve">unannounced </w:t>
      </w:r>
      <w:r w:rsidR="508FA849" w:rsidRPr="1C6236AE">
        <w:rPr>
          <w:rFonts w:ascii="Calibri" w:eastAsia="Calibri" w:hAnsi="Calibri" w:cs="Calibri"/>
          <w:color w:val="000000" w:themeColor="text1"/>
        </w:rPr>
        <w:t>monitoring</w:t>
      </w:r>
      <w:r w:rsidR="75ED15DB" w:rsidRPr="1C6236AE">
        <w:rPr>
          <w:rFonts w:ascii="Calibri" w:eastAsia="Calibri" w:hAnsi="Calibri" w:cs="Calibri"/>
          <w:color w:val="000000" w:themeColor="text1"/>
        </w:rPr>
        <w:t xml:space="preserve"> operating model </w:t>
      </w:r>
      <w:r w:rsidR="40AA68DE" w:rsidRPr="1C6236AE">
        <w:rPr>
          <w:rFonts w:ascii="Calibri" w:eastAsia="Calibri" w:hAnsi="Calibri" w:cs="Calibri"/>
          <w:color w:val="000000" w:themeColor="text1"/>
        </w:rPr>
        <w:t>and</w:t>
      </w:r>
      <w:r w:rsidR="60C29354" w:rsidRPr="1C6236AE">
        <w:rPr>
          <w:rFonts w:ascii="Calibri" w:eastAsia="Calibri" w:hAnsi="Calibri" w:cs="Calibri"/>
          <w:color w:val="000000" w:themeColor="text1"/>
        </w:rPr>
        <w:t xml:space="preserve"> </w:t>
      </w:r>
      <w:r w:rsidR="40AA68DE" w:rsidRPr="1C6236AE">
        <w:rPr>
          <w:rFonts w:ascii="Calibri" w:eastAsia="Calibri" w:hAnsi="Calibri" w:cs="Calibri"/>
          <w:color w:val="000000" w:themeColor="text1"/>
        </w:rPr>
        <w:t xml:space="preserve">stressed that EEC will </w:t>
      </w:r>
      <w:r w:rsidR="370388DD" w:rsidRPr="1C6236AE">
        <w:rPr>
          <w:rFonts w:ascii="Calibri" w:eastAsia="Calibri" w:hAnsi="Calibri" w:cs="Calibri"/>
          <w:color w:val="000000" w:themeColor="text1"/>
        </w:rPr>
        <w:t xml:space="preserve">continue to </w:t>
      </w:r>
      <w:r w:rsidR="4F593214" w:rsidRPr="1C6236AE">
        <w:rPr>
          <w:rFonts w:ascii="Calibri" w:eastAsia="Calibri" w:hAnsi="Calibri" w:cs="Calibri"/>
          <w:color w:val="000000" w:themeColor="text1"/>
        </w:rPr>
        <w:t>partner with programs</w:t>
      </w:r>
      <w:r w:rsidR="430B53E6" w:rsidRPr="1C6236AE">
        <w:rPr>
          <w:rFonts w:ascii="Calibri" w:eastAsia="Calibri" w:hAnsi="Calibri" w:cs="Calibri"/>
          <w:color w:val="000000" w:themeColor="text1"/>
        </w:rPr>
        <w:t xml:space="preserve"> to support them in </w:t>
      </w:r>
      <w:r w:rsidR="4CEF40D6" w:rsidRPr="1C6236AE">
        <w:rPr>
          <w:rFonts w:ascii="Calibri" w:eastAsia="Calibri" w:hAnsi="Calibri" w:cs="Calibri"/>
          <w:color w:val="000000" w:themeColor="text1"/>
        </w:rPr>
        <w:t xml:space="preserve">understanding how to achieve health and safety compliance in alignment with federal </w:t>
      </w:r>
      <w:r w:rsidR="72A1FCD9" w:rsidRPr="1C6236AE">
        <w:rPr>
          <w:rFonts w:ascii="Calibri" w:eastAsia="Calibri" w:hAnsi="Calibri" w:cs="Calibri"/>
          <w:color w:val="000000" w:themeColor="text1"/>
        </w:rPr>
        <w:t xml:space="preserve">mandates. Deputy Commissioner Molina </w:t>
      </w:r>
      <w:r w:rsidR="3B1B75C3" w:rsidRPr="1C6236AE">
        <w:rPr>
          <w:rFonts w:ascii="Calibri" w:eastAsia="Calibri" w:hAnsi="Calibri" w:cs="Calibri"/>
          <w:color w:val="000000" w:themeColor="text1"/>
        </w:rPr>
        <w:lastRenderedPageBreak/>
        <w:t xml:space="preserve">highlighted </w:t>
      </w:r>
      <w:r w:rsidR="66F2F026" w:rsidRPr="1C6236AE">
        <w:rPr>
          <w:rFonts w:ascii="Calibri" w:eastAsia="Calibri" w:hAnsi="Calibri" w:cs="Calibri"/>
          <w:color w:val="000000" w:themeColor="text1"/>
        </w:rPr>
        <w:t xml:space="preserve">EEC’s COVID response </w:t>
      </w:r>
      <w:r w:rsidR="3B1B75C3" w:rsidRPr="1C6236AE">
        <w:rPr>
          <w:rFonts w:ascii="Calibri" w:eastAsia="Calibri" w:hAnsi="Calibri" w:cs="Calibri"/>
          <w:color w:val="000000" w:themeColor="text1"/>
        </w:rPr>
        <w:t xml:space="preserve">achievements </w:t>
      </w:r>
      <w:r w:rsidR="1C20BA07" w:rsidRPr="1C6236AE">
        <w:rPr>
          <w:rFonts w:ascii="Calibri" w:eastAsia="Calibri" w:hAnsi="Calibri" w:cs="Calibri"/>
          <w:color w:val="000000" w:themeColor="text1"/>
        </w:rPr>
        <w:t>from</w:t>
      </w:r>
      <w:r w:rsidR="3B1B75C3" w:rsidRPr="1C6236AE">
        <w:rPr>
          <w:rFonts w:ascii="Calibri" w:eastAsia="Calibri" w:hAnsi="Calibri" w:cs="Calibri"/>
          <w:color w:val="000000" w:themeColor="text1"/>
        </w:rPr>
        <w:t xml:space="preserve"> the last thirty days, </w:t>
      </w:r>
      <w:r w:rsidR="2D9B6284" w:rsidRPr="1C6236AE">
        <w:rPr>
          <w:rFonts w:ascii="Calibri" w:eastAsia="Calibri" w:hAnsi="Calibri" w:cs="Calibri"/>
          <w:color w:val="000000" w:themeColor="text1"/>
        </w:rPr>
        <w:t>most notably the launch of the testing program, which is the first in the nation. Deputy Commissioner Molina</w:t>
      </w:r>
      <w:r w:rsidR="37B42A81" w:rsidRPr="1C6236AE">
        <w:rPr>
          <w:rFonts w:ascii="Calibri" w:eastAsia="Calibri" w:hAnsi="Calibri" w:cs="Calibri"/>
          <w:color w:val="000000" w:themeColor="text1"/>
        </w:rPr>
        <w:t xml:space="preserve"> discussed the adjustments to</w:t>
      </w:r>
      <w:r w:rsidR="0C22BEBF" w:rsidRPr="1C6236AE">
        <w:rPr>
          <w:rFonts w:ascii="Calibri" w:eastAsia="Calibri" w:hAnsi="Calibri" w:cs="Calibri"/>
          <w:color w:val="000000" w:themeColor="text1"/>
        </w:rPr>
        <w:t xml:space="preserve"> COVID</w:t>
      </w:r>
      <w:r w:rsidR="37B42A81" w:rsidRPr="1C6236AE">
        <w:rPr>
          <w:rFonts w:ascii="Calibri" w:eastAsia="Calibri" w:hAnsi="Calibri" w:cs="Calibri"/>
          <w:color w:val="000000" w:themeColor="text1"/>
        </w:rPr>
        <w:t xml:space="preserve"> reporting requirements</w:t>
      </w:r>
      <w:r w:rsidR="4A720923" w:rsidRPr="1C6236AE">
        <w:rPr>
          <w:rFonts w:ascii="Calibri" w:eastAsia="Calibri" w:hAnsi="Calibri" w:cs="Calibri"/>
          <w:color w:val="000000" w:themeColor="text1"/>
        </w:rPr>
        <w:t xml:space="preserve"> for programs, highlighting that </w:t>
      </w:r>
      <w:r w:rsidR="2127F390" w:rsidRPr="1C6236AE">
        <w:rPr>
          <w:rFonts w:ascii="Calibri" w:eastAsia="Calibri" w:hAnsi="Calibri" w:cs="Calibri"/>
          <w:color w:val="000000" w:themeColor="text1"/>
        </w:rPr>
        <w:t xml:space="preserve">programs are </w:t>
      </w:r>
      <w:r w:rsidR="13EDEC5E" w:rsidRPr="1C6236AE">
        <w:rPr>
          <w:rFonts w:ascii="Calibri" w:eastAsia="Calibri" w:hAnsi="Calibri" w:cs="Calibri"/>
          <w:color w:val="000000" w:themeColor="text1"/>
        </w:rPr>
        <w:t xml:space="preserve">now only </w:t>
      </w:r>
      <w:r w:rsidR="2127F390" w:rsidRPr="1C6236AE">
        <w:rPr>
          <w:rFonts w:ascii="Calibri" w:eastAsia="Calibri" w:hAnsi="Calibri" w:cs="Calibri"/>
          <w:color w:val="000000" w:themeColor="text1"/>
        </w:rPr>
        <w:t xml:space="preserve">required to report cases that impact operations, resulting </w:t>
      </w:r>
      <w:proofErr w:type="gramStart"/>
      <w:r w:rsidR="2127F390" w:rsidRPr="1C6236AE">
        <w:rPr>
          <w:rFonts w:ascii="Calibri" w:eastAsia="Calibri" w:hAnsi="Calibri" w:cs="Calibri"/>
          <w:color w:val="000000" w:themeColor="text1"/>
        </w:rPr>
        <w:t>in</w:t>
      </w:r>
      <w:r w:rsidR="0BB8421B" w:rsidRPr="1C6236AE">
        <w:rPr>
          <w:rFonts w:ascii="Calibri" w:eastAsia="Calibri" w:hAnsi="Calibri" w:cs="Calibri"/>
          <w:color w:val="000000" w:themeColor="text1"/>
        </w:rPr>
        <w:t xml:space="preserve">  significantly</w:t>
      </w:r>
      <w:proofErr w:type="gramEnd"/>
      <w:r w:rsidR="2127F390" w:rsidRPr="1C6236AE">
        <w:rPr>
          <w:rFonts w:ascii="Calibri" w:eastAsia="Calibri" w:hAnsi="Calibri" w:cs="Calibri"/>
          <w:color w:val="000000" w:themeColor="text1"/>
        </w:rPr>
        <w:t xml:space="preserve"> decreased case counts in LEAD and a decreased burden on programs. </w:t>
      </w:r>
      <w:r w:rsidR="7FBD4650" w:rsidRPr="1C6236AE">
        <w:rPr>
          <w:rFonts w:ascii="Calibri" w:eastAsia="Calibri" w:hAnsi="Calibri" w:cs="Calibri"/>
          <w:color w:val="000000" w:themeColor="text1"/>
        </w:rPr>
        <w:t>Deputy Commissioner Molina discussed the mobile PCR testing sites and the adjustments made during the COVID surge and maintained commitment to the resource.</w:t>
      </w:r>
      <w:r w:rsidR="3272B5BA" w:rsidRPr="1C6236AE">
        <w:rPr>
          <w:rFonts w:ascii="Calibri" w:eastAsia="Calibri" w:hAnsi="Calibri" w:cs="Calibri"/>
          <w:color w:val="000000" w:themeColor="text1"/>
        </w:rPr>
        <w:t xml:space="preserve"> Deputy Commissioner Molina provided an overview of the rapid antigen testing program</w:t>
      </w:r>
      <w:r w:rsidR="1AD72253" w:rsidRPr="1C6236AE">
        <w:rPr>
          <w:rFonts w:ascii="Calibri" w:eastAsia="Calibri" w:hAnsi="Calibri" w:cs="Calibri"/>
          <w:color w:val="000000" w:themeColor="text1"/>
        </w:rPr>
        <w:t xml:space="preserve"> and shared that, </w:t>
      </w:r>
      <w:r w:rsidR="5B769C76" w:rsidRPr="1C6236AE">
        <w:rPr>
          <w:rFonts w:ascii="Calibri" w:eastAsia="Calibri" w:hAnsi="Calibri" w:cs="Calibri"/>
          <w:color w:val="000000" w:themeColor="text1"/>
        </w:rPr>
        <w:t xml:space="preserve">in partnership with Neighborhood Villages, </w:t>
      </w:r>
      <w:r w:rsidR="70EF4AF8" w:rsidRPr="1C6236AE">
        <w:rPr>
          <w:rFonts w:ascii="Calibri" w:eastAsia="Calibri" w:hAnsi="Calibri" w:cs="Calibri"/>
          <w:color w:val="000000" w:themeColor="text1"/>
        </w:rPr>
        <w:t xml:space="preserve">more than </w:t>
      </w:r>
      <w:r w:rsidR="1AD72253" w:rsidRPr="1C6236AE">
        <w:rPr>
          <w:rFonts w:ascii="Calibri" w:eastAsia="Calibri" w:hAnsi="Calibri" w:cs="Calibri"/>
          <w:color w:val="000000" w:themeColor="text1"/>
        </w:rPr>
        <w:t xml:space="preserve">500,000 tests have been distributed </w:t>
      </w:r>
      <w:r w:rsidR="146ADC5C" w:rsidRPr="1C6236AE">
        <w:rPr>
          <w:rFonts w:ascii="Calibri" w:eastAsia="Calibri" w:hAnsi="Calibri" w:cs="Calibri"/>
          <w:color w:val="000000" w:themeColor="text1"/>
        </w:rPr>
        <w:t xml:space="preserve">in less than </w:t>
      </w:r>
      <w:r w:rsidR="1AD72253" w:rsidRPr="1C6236AE">
        <w:rPr>
          <w:rFonts w:ascii="Calibri" w:eastAsia="Calibri" w:hAnsi="Calibri" w:cs="Calibri"/>
          <w:color w:val="000000" w:themeColor="text1"/>
        </w:rPr>
        <w:t>30 days</w:t>
      </w:r>
      <w:r w:rsidR="0A7983C9" w:rsidRPr="1C6236AE">
        <w:rPr>
          <w:rFonts w:ascii="Calibri" w:eastAsia="Calibri" w:hAnsi="Calibri" w:cs="Calibri"/>
          <w:color w:val="000000" w:themeColor="text1"/>
        </w:rPr>
        <w:t xml:space="preserve"> across more than 3,000 programs</w:t>
      </w:r>
      <w:r w:rsidR="6AE1B324" w:rsidRPr="1C6236AE">
        <w:rPr>
          <w:rFonts w:ascii="Calibri" w:eastAsia="Calibri" w:hAnsi="Calibri" w:cs="Calibri"/>
          <w:color w:val="000000" w:themeColor="text1"/>
        </w:rPr>
        <w:t>. Deputy Commissioner Molina shared that an</w:t>
      </w:r>
      <w:r w:rsidR="4B721AE3" w:rsidRPr="1C6236AE">
        <w:rPr>
          <w:rFonts w:ascii="Calibri" w:eastAsia="Calibri" w:hAnsi="Calibri" w:cs="Calibri"/>
          <w:color w:val="000000" w:themeColor="text1"/>
        </w:rPr>
        <w:t xml:space="preserve"> online portal is launching on February 14 which will allow for more aggregate data and results to be shared</w:t>
      </w:r>
      <w:r w:rsidR="0E4C84FD" w:rsidRPr="1C6236AE">
        <w:rPr>
          <w:rFonts w:ascii="Calibri" w:eastAsia="Calibri" w:hAnsi="Calibri" w:cs="Calibri"/>
          <w:color w:val="000000" w:themeColor="text1"/>
        </w:rPr>
        <w:t>. An EPI line is also being launched on February 11</w:t>
      </w:r>
      <w:r w:rsidR="23725BD8" w:rsidRPr="1C6236AE">
        <w:rPr>
          <w:rFonts w:ascii="Calibri" w:eastAsia="Calibri" w:hAnsi="Calibri" w:cs="Calibri"/>
          <w:color w:val="000000" w:themeColor="text1"/>
        </w:rPr>
        <w:t xml:space="preserve"> administered by Primary Health, </w:t>
      </w:r>
      <w:r w:rsidR="38C6CC44" w:rsidRPr="1C6236AE">
        <w:rPr>
          <w:rFonts w:ascii="Calibri" w:eastAsia="Calibri" w:hAnsi="Calibri" w:cs="Calibri"/>
          <w:color w:val="000000" w:themeColor="text1"/>
        </w:rPr>
        <w:t>under contract with Neighborhood Villages, to provide programs, families, and educators with supports in relation to COVID and preventing forward transmissio</w:t>
      </w:r>
      <w:r w:rsidR="7511E890" w:rsidRPr="1C6236AE">
        <w:rPr>
          <w:rFonts w:ascii="Calibri" w:eastAsia="Calibri" w:hAnsi="Calibri" w:cs="Calibri"/>
          <w:color w:val="000000" w:themeColor="text1"/>
        </w:rPr>
        <w:t>n. Deputy Commissioner Molina thanked Neighborhood Villages for their leadership and support of distribution, implementation</w:t>
      </w:r>
      <w:r w:rsidR="3FABB76E" w:rsidRPr="1C6236AE">
        <w:rPr>
          <w:rFonts w:ascii="Calibri" w:eastAsia="Calibri" w:hAnsi="Calibri" w:cs="Calibri"/>
          <w:color w:val="000000" w:themeColor="text1"/>
        </w:rPr>
        <w:t xml:space="preserve">, </w:t>
      </w:r>
      <w:r w:rsidR="7511E890" w:rsidRPr="1C6236AE">
        <w:rPr>
          <w:rFonts w:ascii="Calibri" w:eastAsia="Calibri" w:hAnsi="Calibri" w:cs="Calibri"/>
          <w:color w:val="000000" w:themeColor="text1"/>
        </w:rPr>
        <w:t>training</w:t>
      </w:r>
      <w:r w:rsidR="5B6273A8" w:rsidRPr="1C6236AE">
        <w:rPr>
          <w:rFonts w:ascii="Calibri" w:eastAsia="Calibri" w:hAnsi="Calibri" w:cs="Calibri"/>
          <w:color w:val="000000" w:themeColor="text1"/>
        </w:rPr>
        <w:t xml:space="preserve">, resources, and tool development </w:t>
      </w:r>
      <w:r w:rsidR="737F4101" w:rsidRPr="1C6236AE">
        <w:rPr>
          <w:rFonts w:ascii="Calibri" w:eastAsia="Calibri" w:hAnsi="Calibri" w:cs="Calibri"/>
          <w:color w:val="000000" w:themeColor="text1"/>
        </w:rPr>
        <w:t xml:space="preserve">for the </w:t>
      </w:r>
      <w:r w:rsidR="3AC4A6BE" w:rsidRPr="1C6236AE">
        <w:rPr>
          <w:rFonts w:ascii="Calibri" w:eastAsia="Calibri" w:hAnsi="Calibri" w:cs="Calibri"/>
          <w:color w:val="000000" w:themeColor="text1"/>
        </w:rPr>
        <w:t>test program.</w:t>
      </w:r>
    </w:p>
    <w:p w14:paraId="7B1489F8" w14:textId="4F08F9EC" w:rsidR="060E7EC9" w:rsidRDefault="060E7EC9" w:rsidP="060E7EC9">
      <w:pPr>
        <w:spacing w:after="0" w:line="300" w:lineRule="exact"/>
        <w:jc w:val="both"/>
        <w:rPr>
          <w:rFonts w:ascii="Calibri" w:eastAsia="Calibri" w:hAnsi="Calibri" w:cs="Calibri"/>
          <w:color w:val="000000" w:themeColor="text1"/>
        </w:rPr>
      </w:pPr>
    </w:p>
    <w:p w14:paraId="4DAC6E46" w14:textId="1F04B58F" w:rsidR="506A870A" w:rsidRDefault="750DE440" w:rsidP="060E7EC9">
      <w:pPr>
        <w:spacing w:after="0" w:line="300" w:lineRule="exact"/>
        <w:jc w:val="both"/>
        <w:rPr>
          <w:rFonts w:ascii="Calibri" w:eastAsia="Calibri" w:hAnsi="Calibri" w:cs="Calibri"/>
          <w:color w:val="000000" w:themeColor="text1"/>
        </w:rPr>
      </w:pPr>
      <w:r w:rsidRPr="060E7EC9">
        <w:rPr>
          <w:rFonts w:ascii="Calibri" w:eastAsia="Calibri" w:hAnsi="Calibri" w:cs="Calibri"/>
          <w:color w:val="000000" w:themeColor="text1"/>
        </w:rPr>
        <w:t>Commissioner Aigner-</w:t>
      </w:r>
      <w:proofErr w:type="spellStart"/>
      <w:r w:rsidRPr="060E7EC9">
        <w:rPr>
          <w:rFonts w:ascii="Calibri" w:eastAsia="Calibri" w:hAnsi="Calibri" w:cs="Calibri"/>
          <w:color w:val="000000" w:themeColor="text1"/>
        </w:rPr>
        <w:t>Treworgy</w:t>
      </w:r>
      <w:proofErr w:type="spellEnd"/>
      <w:r w:rsidRPr="060E7EC9">
        <w:rPr>
          <w:rFonts w:ascii="Calibri" w:eastAsia="Calibri" w:hAnsi="Calibri" w:cs="Calibri"/>
          <w:color w:val="000000" w:themeColor="text1"/>
        </w:rPr>
        <w:t xml:space="preserve"> thanked Deputy Commissioner Molina for her leadership. </w:t>
      </w:r>
    </w:p>
    <w:p w14:paraId="2DC0425E" w14:textId="16AF8E18" w:rsidR="060E7EC9" w:rsidRDefault="060E7EC9" w:rsidP="060E7EC9">
      <w:pPr>
        <w:spacing w:after="0" w:line="300" w:lineRule="exact"/>
        <w:jc w:val="both"/>
        <w:rPr>
          <w:rFonts w:ascii="Calibri" w:eastAsia="Calibri" w:hAnsi="Calibri" w:cs="Calibri"/>
          <w:color w:val="000000" w:themeColor="text1"/>
        </w:rPr>
      </w:pPr>
    </w:p>
    <w:p w14:paraId="6BFF6EE2" w14:textId="397E99E7" w:rsidR="060E7EC9" w:rsidRDefault="060E7EC9" w:rsidP="060E7EC9">
      <w:pPr>
        <w:spacing w:line="300" w:lineRule="exact"/>
        <w:jc w:val="both"/>
        <w:rPr>
          <w:rFonts w:ascii="Calibri" w:eastAsia="Calibri" w:hAnsi="Calibri" w:cs="Calibri"/>
          <w:color w:val="000000" w:themeColor="text1"/>
        </w:rPr>
      </w:pPr>
      <w:r w:rsidRPr="060E7EC9">
        <w:rPr>
          <w:rFonts w:ascii="Calibri" w:eastAsia="Calibri" w:hAnsi="Calibri" w:cs="Calibri"/>
          <w:color w:val="000000" w:themeColor="text1"/>
        </w:rPr>
        <w:t>Board member Block queried if there was any insight into the structures within the Department that allowed for the swift response that could be utilized for initiatives in the future. Commissioner Aigner-</w:t>
      </w:r>
      <w:proofErr w:type="spellStart"/>
      <w:r w:rsidRPr="060E7EC9">
        <w:rPr>
          <w:rFonts w:ascii="Calibri" w:eastAsia="Calibri" w:hAnsi="Calibri" w:cs="Calibri"/>
          <w:color w:val="000000" w:themeColor="text1"/>
        </w:rPr>
        <w:t>Treworgy</w:t>
      </w:r>
      <w:proofErr w:type="spellEnd"/>
      <w:r w:rsidRPr="060E7EC9">
        <w:rPr>
          <w:rFonts w:ascii="Calibri" w:eastAsia="Calibri" w:hAnsi="Calibri" w:cs="Calibri"/>
          <w:color w:val="000000" w:themeColor="text1"/>
        </w:rPr>
        <w:t xml:space="preserve"> pointed to the unique unified oversight of EEC and investments in operational management capacity. Deputy Commissioner Molina highlighted the resiliency of programs and the boldness of the administration to support access to childcare. </w:t>
      </w:r>
    </w:p>
    <w:p w14:paraId="75890E1D" w14:textId="3872C009" w:rsidR="3D903F5C" w:rsidRDefault="3D903F5C" w:rsidP="060E7EC9">
      <w:pPr>
        <w:pStyle w:val="ListParagraph"/>
        <w:numPr>
          <w:ilvl w:val="1"/>
          <w:numId w:val="1"/>
        </w:numPr>
        <w:spacing w:line="300" w:lineRule="exact"/>
        <w:jc w:val="both"/>
        <w:rPr>
          <w:color w:val="000000" w:themeColor="text1"/>
        </w:rPr>
      </w:pPr>
      <w:r w:rsidRPr="060E7EC9">
        <w:rPr>
          <w:rFonts w:asciiTheme="minorHAnsi" w:eastAsiaTheme="minorEastAsia" w:hAnsiTheme="minorHAnsi" w:cstheme="minorBidi"/>
          <w:color w:val="000000" w:themeColor="text1"/>
        </w:rPr>
        <w:t xml:space="preserve">C3 Operational Grant metrics </w:t>
      </w:r>
    </w:p>
    <w:p w14:paraId="442AD8FC" w14:textId="31D62560" w:rsidR="060E7EC9" w:rsidRDefault="6F2DD01B" w:rsidP="1C6236AE">
      <w:pPr>
        <w:spacing w:line="300" w:lineRule="exact"/>
        <w:jc w:val="both"/>
        <w:rPr>
          <w:rFonts w:ascii="Calibri" w:eastAsia="Calibri" w:hAnsi="Calibri" w:cs="Calibri"/>
          <w:color w:val="000000" w:themeColor="text1"/>
        </w:rPr>
      </w:pPr>
      <w:r w:rsidRPr="1C6236AE">
        <w:rPr>
          <w:rFonts w:ascii="Calibri" w:eastAsia="Calibri" w:hAnsi="Calibri" w:cs="Calibri"/>
          <w:color w:val="000000" w:themeColor="text1"/>
        </w:rPr>
        <w:t xml:space="preserve">Jocelyn Bowne, Associate Commissioner for Research and Program Innovation, provided an update on metrics for the C3 Operational Grants and follow-up analysis to understand how the supports provided have impacted stability in the field. Associate Commissioner Bowne highlighted that 84% of programs are participating in the grant, and that access to the grant was expanded in January and enrollment has continued to increase. Associate Commissioner Bowne provided an overview of program stability and discussed patterns of program closures in the past eighteen months and discussed the impact of the funding on closures. Associate Commissioner Bowne highlighted that funding provided by the Department has played an important role in stabilizing the field as intended. </w:t>
      </w:r>
    </w:p>
    <w:p w14:paraId="5954CFD6" w14:textId="4FBA6EFD" w:rsidR="060E7EC9" w:rsidRDefault="6F2DD01B" w:rsidP="1C6236AE">
      <w:pPr>
        <w:spacing w:line="300" w:lineRule="exact"/>
        <w:jc w:val="both"/>
        <w:rPr>
          <w:rFonts w:ascii="Calibri" w:eastAsia="Calibri" w:hAnsi="Calibri" w:cs="Calibri"/>
          <w:color w:val="000000" w:themeColor="text1"/>
        </w:rPr>
      </w:pPr>
      <w:r w:rsidRPr="1C6236AE">
        <w:rPr>
          <w:rFonts w:ascii="Calibri" w:eastAsia="Calibri" w:hAnsi="Calibri" w:cs="Calibri"/>
          <w:color w:val="000000" w:themeColor="text1"/>
        </w:rPr>
        <w:t>Commissioner Aigner-</w:t>
      </w:r>
      <w:proofErr w:type="spellStart"/>
      <w:r w:rsidRPr="1C6236AE">
        <w:rPr>
          <w:rFonts w:ascii="Calibri" w:eastAsia="Calibri" w:hAnsi="Calibri" w:cs="Calibri"/>
          <w:color w:val="000000" w:themeColor="text1"/>
        </w:rPr>
        <w:t>Treworgy</w:t>
      </w:r>
      <w:proofErr w:type="spellEnd"/>
      <w:r w:rsidRPr="1C6236AE">
        <w:rPr>
          <w:rFonts w:ascii="Calibri" w:eastAsia="Calibri" w:hAnsi="Calibri" w:cs="Calibri"/>
          <w:color w:val="000000" w:themeColor="text1"/>
        </w:rPr>
        <w:t xml:space="preserve"> highlighted that there is a higher density of programs with SVI and these programs are not closing at higher rates than non-SVI programs. Commissioner Aigner-</w:t>
      </w:r>
      <w:proofErr w:type="spellStart"/>
      <w:r w:rsidRPr="1C6236AE">
        <w:rPr>
          <w:rFonts w:ascii="Calibri" w:eastAsia="Calibri" w:hAnsi="Calibri" w:cs="Calibri"/>
          <w:color w:val="000000" w:themeColor="text1"/>
        </w:rPr>
        <w:t>Treworgy</w:t>
      </w:r>
      <w:proofErr w:type="spellEnd"/>
      <w:r w:rsidRPr="1C6236AE">
        <w:rPr>
          <w:rFonts w:ascii="Calibri" w:eastAsia="Calibri" w:hAnsi="Calibri" w:cs="Calibri"/>
          <w:color w:val="000000" w:themeColor="text1"/>
        </w:rPr>
        <w:t xml:space="preserve"> also highlighted that programs with higher subsidy rates have different compensation than those with largely private fees and there is a linkage of operational costs (</w:t>
      </w:r>
      <w:proofErr w:type="spellStart"/>
      <w:r w:rsidRPr="1C6236AE">
        <w:rPr>
          <w:rFonts w:ascii="Calibri" w:eastAsia="Calibri" w:hAnsi="Calibri" w:cs="Calibri"/>
          <w:color w:val="000000" w:themeColor="text1"/>
        </w:rPr>
        <w:t>i.e</w:t>
      </w:r>
      <w:proofErr w:type="spellEnd"/>
      <w:r w:rsidRPr="1C6236AE">
        <w:rPr>
          <w:rFonts w:ascii="Calibri" w:eastAsia="Calibri" w:hAnsi="Calibri" w:cs="Calibri"/>
          <w:color w:val="000000" w:themeColor="text1"/>
        </w:rPr>
        <w:t xml:space="preserve">, staffing) and the revenue received by programs. </w:t>
      </w:r>
    </w:p>
    <w:p w14:paraId="4CD7984D" w14:textId="70F32C6A" w:rsidR="060E7EC9" w:rsidRDefault="060E7EC9" w:rsidP="060E7EC9">
      <w:pPr>
        <w:spacing w:line="300" w:lineRule="exact"/>
        <w:jc w:val="both"/>
        <w:rPr>
          <w:rFonts w:ascii="Calibri" w:eastAsia="Calibri" w:hAnsi="Calibri" w:cs="Calibri"/>
          <w:color w:val="000000" w:themeColor="text1"/>
        </w:rPr>
      </w:pPr>
      <w:r w:rsidRPr="060E7EC9">
        <w:rPr>
          <w:rFonts w:ascii="Calibri" w:eastAsia="Calibri" w:hAnsi="Calibri" w:cs="Calibri"/>
          <w:color w:val="000000" w:themeColor="text1"/>
        </w:rPr>
        <w:lastRenderedPageBreak/>
        <w:t>Board member Segal asked for further information about why programs are not participating in the grant program. Commissioner Aigner-</w:t>
      </w:r>
      <w:proofErr w:type="spellStart"/>
      <w:r w:rsidRPr="060E7EC9">
        <w:rPr>
          <w:rFonts w:ascii="Calibri" w:eastAsia="Calibri" w:hAnsi="Calibri" w:cs="Calibri"/>
          <w:color w:val="000000" w:themeColor="text1"/>
        </w:rPr>
        <w:t>Treworgy</w:t>
      </w:r>
      <w:proofErr w:type="spellEnd"/>
      <w:r w:rsidRPr="060E7EC9">
        <w:rPr>
          <w:rFonts w:ascii="Calibri" w:eastAsia="Calibri" w:hAnsi="Calibri" w:cs="Calibri"/>
          <w:color w:val="000000" w:themeColor="text1"/>
        </w:rPr>
        <w:t xml:space="preserve"> shared that this is a qualitative question and requires more investigation. </w:t>
      </w:r>
    </w:p>
    <w:p w14:paraId="5B21A96E" w14:textId="315671AD" w:rsidR="060E7EC9" w:rsidRDefault="060E7EC9" w:rsidP="060E7EC9">
      <w:pPr>
        <w:spacing w:line="300" w:lineRule="exact"/>
        <w:jc w:val="both"/>
        <w:rPr>
          <w:rFonts w:ascii="Calibri" w:eastAsia="Calibri" w:hAnsi="Calibri" w:cs="Calibri"/>
          <w:color w:val="000000" w:themeColor="text1"/>
        </w:rPr>
      </w:pPr>
      <w:r w:rsidRPr="060E7EC9">
        <w:rPr>
          <w:rFonts w:ascii="Calibri" w:eastAsia="Calibri" w:hAnsi="Calibri" w:cs="Calibri"/>
          <w:color w:val="000000" w:themeColor="text1"/>
        </w:rPr>
        <w:t>Board member Belsito expressed appreciation for the leadership and encouraged the Board to continue to increase access and stability to providers who are not participating in the funding programs.</w:t>
      </w:r>
    </w:p>
    <w:p w14:paraId="6985F5F3" w14:textId="15AFD21A" w:rsidR="060E7EC9" w:rsidRDefault="6F2DD01B" w:rsidP="1C6236AE">
      <w:pPr>
        <w:spacing w:line="300" w:lineRule="exact"/>
        <w:jc w:val="both"/>
        <w:rPr>
          <w:rFonts w:ascii="Calibri" w:eastAsia="Calibri" w:hAnsi="Calibri" w:cs="Calibri"/>
          <w:color w:val="000000" w:themeColor="text1"/>
        </w:rPr>
      </w:pPr>
      <w:r w:rsidRPr="1C6236AE">
        <w:rPr>
          <w:rFonts w:ascii="Calibri" w:eastAsia="Calibri" w:hAnsi="Calibri" w:cs="Calibri"/>
          <w:color w:val="000000" w:themeColor="text1"/>
        </w:rPr>
        <w:t xml:space="preserve">Board member </w:t>
      </w:r>
      <w:proofErr w:type="spellStart"/>
      <w:r w:rsidRPr="1C6236AE">
        <w:rPr>
          <w:rFonts w:ascii="Calibri" w:eastAsia="Calibri" w:hAnsi="Calibri" w:cs="Calibri"/>
          <w:color w:val="000000" w:themeColor="text1"/>
        </w:rPr>
        <w:t>Balboni</w:t>
      </w:r>
      <w:proofErr w:type="spellEnd"/>
      <w:r w:rsidRPr="1C6236AE">
        <w:rPr>
          <w:rFonts w:ascii="Calibri" w:eastAsia="Calibri" w:hAnsi="Calibri" w:cs="Calibri"/>
          <w:color w:val="000000" w:themeColor="text1"/>
        </w:rPr>
        <w:t xml:space="preserve"> asked if there was any cost benefit to subsidized programs to participate. Associate Commissioner Bowne provided examples of factors that would influence the size of the grant. Commissioner Aigner-</w:t>
      </w:r>
      <w:proofErr w:type="spellStart"/>
      <w:r w:rsidRPr="1C6236AE">
        <w:rPr>
          <w:rFonts w:ascii="Calibri" w:eastAsia="Calibri" w:hAnsi="Calibri" w:cs="Calibri"/>
          <w:color w:val="000000" w:themeColor="text1"/>
        </w:rPr>
        <w:t>Treworgy</w:t>
      </w:r>
      <w:proofErr w:type="spellEnd"/>
      <w:r w:rsidRPr="1C6236AE">
        <w:rPr>
          <w:rFonts w:ascii="Calibri" w:eastAsia="Calibri" w:hAnsi="Calibri" w:cs="Calibri"/>
          <w:color w:val="000000" w:themeColor="text1"/>
        </w:rPr>
        <w:t xml:space="preserve"> shared that administrative capacity is limited for smaller programs and that most likely impacts the ability to participate. Board member Belsito highlighted that of the 453 programs that closed, only seven were participating in the grants and stressed that there is a need for the community to find creative ways to add capacity for programs to participate. There was discussion on how to leverage resources to allow EEC to play an efficient role as a statewide department while empowering those who work directly with programs to leverage resources and support a nuanced system. </w:t>
      </w:r>
    </w:p>
    <w:p w14:paraId="4795671A" w14:textId="4C78C1AB" w:rsidR="060E7EC9" w:rsidRDefault="060E7EC9" w:rsidP="060E7EC9">
      <w:pPr>
        <w:spacing w:line="300" w:lineRule="exact"/>
        <w:jc w:val="both"/>
        <w:rPr>
          <w:rFonts w:ascii="Calibri" w:eastAsia="Calibri" w:hAnsi="Calibri" w:cs="Calibri"/>
          <w:color w:val="000000" w:themeColor="text1"/>
        </w:rPr>
      </w:pPr>
      <w:r w:rsidRPr="060E7EC9">
        <w:rPr>
          <w:rFonts w:ascii="Calibri" w:eastAsia="Calibri" w:hAnsi="Calibri" w:cs="Calibri"/>
          <w:color w:val="000000" w:themeColor="text1"/>
        </w:rPr>
        <w:t>Chairperson Lesaux reflected on the significant gap in participation of the testing program and the operational grants. Commissioner Aigner-</w:t>
      </w:r>
      <w:proofErr w:type="spellStart"/>
      <w:r w:rsidRPr="060E7EC9">
        <w:rPr>
          <w:rFonts w:ascii="Calibri" w:eastAsia="Calibri" w:hAnsi="Calibri" w:cs="Calibri"/>
          <w:color w:val="000000" w:themeColor="text1"/>
        </w:rPr>
        <w:t>Treworgy</w:t>
      </w:r>
      <w:proofErr w:type="spellEnd"/>
      <w:r w:rsidRPr="060E7EC9">
        <w:rPr>
          <w:rFonts w:ascii="Calibri" w:eastAsia="Calibri" w:hAnsi="Calibri" w:cs="Calibri"/>
          <w:color w:val="000000" w:themeColor="text1"/>
        </w:rPr>
        <w:t xml:space="preserve"> discussed that there is ongoing investigation into programs’ participation in multiple support strategies to understand trends. </w:t>
      </w:r>
    </w:p>
    <w:p w14:paraId="0A2D34A2" w14:textId="6675C190" w:rsidR="060E7EC9" w:rsidRDefault="060E7EC9" w:rsidP="060E7EC9">
      <w:pPr>
        <w:spacing w:line="300" w:lineRule="exact"/>
        <w:jc w:val="both"/>
        <w:rPr>
          <w:rFonts w:ascii="Calibri" w:eastAsia="Calibri" w:hAnsi="Calibri" w:cs="Calibri"/>
          <w:color w:val="000000" w:themeColor="text1"/>
        </w:rPr>
      </w:pPr>
      <w:r w:rsidRPr="060E7EC9">
        <w:rPr>
          <w:rFonts w:ascii="Calibri" w:eastAsia="Calibri" w:hAnsi="Calibri" w:cs="Calibri"/>
          <w:color w:val="000000" w:themeColor="text1"/>
        </w:rPr>
        <w:t>Board member Segal inquired if any goals have been set in terms of the data. Commissioner Aigner-</w:t>
      </w:r>
      <w:proofErr w:type="spellStart"/>
      <w:r w:rsidRPr="060E7EC9">
        <w:rPr>
          <w:rFonts w:ascii="Calibri" w:eastAsia="Calibri" w:hAnsi="Calibri" w:cs="Calibri"/>
          <w:color w:val="000000" w:themeColor="text1"/>
        </w:rPr>
        <w:t>Treworgy</w:t>
      </w:r>
      <w:proofErr w:type="spellEnd"/>
      <w:r w:rsidRPr="060E7EC9">
        <w:rPr>
          <w:rFonts w:ascii="Calibri" w:eastAsia="Calibri" w:hAnsi="Calibri" w:cs="Calibri"/>
          <w:color w:val="000000" w:themeColor="text1"/>
        </w:rPr>
        <w:t xml:space="preserve"> shared that budget discussions will help appropriately set targets and stressed that there is a need to strategize and target programs that are in the highest danger of closing.</w:t>
      </w:r>
    </w:p>
    <w:p w14:paraId="3AB37D28" w14:textId="668DC646" w:rsidR="060E7EC9" w:rsidRDefault="060E7EC9" w:rsidP="060E7EC9">
      <w:pPr>
        <w:spacing w:line="300" w:lineRule="exact"/>
        <w:jc w:val="both"/>
        <w:rPr>
          <w:rFonts w:eastAsiaTheme="minorEastAsia"/>
          <w:color w:val="000000" w:themeColor="text1"/>
        </w:rPr>
      </w:pPr>
      <w:r w:rsidRPr="060E7EC9">
        <w:rPr>
          <w:rFonts w:ascii="Calibri" w:eastAsia="Calibri" w:hAnsi="Calibri" w:cs="Calibri"/>
          <w:color w:val="000000" w:themeColor="text1"/>
        </w:rPr>
        <w:t xml:space="preserve">Board member </w:t>
      </w:r>
      <w:proofErr w:type="spellStart"/>
      <w:r w:rsidR="040AC782" w:rsidRPr="060E7EC9">
        <w:rPr>
          <w:rFonts w:eastAsiaTheme="minorEastAsia"/>
          <w:color w:val="000000" w:themeColor="text1"/>
        </w:rPr>
        <w:t>Schonwald</w:t>
      </w:r>
      <w:proofErr w:type="spellEnd"/>
      <w:r w:rsidR="040AC782" w:rsidRPr="060E7EC9">
        <w:rPr>
          <w:rFonts w:eastAsiaTheme="minorEastAsia"/>
          <w:color w:val="000000" w:themeColor="text1"/>
        </w:rPr>
        <w:t xml:space="preserve"> inquired about reopening data from other states. Commissioner Aigner-</w:t>
      </w:r>
      <w:proofErr w:type="spellStart"/>
      <w:r w:rsidR="040AC782" w:rsidRPr="060E7EC9">
        <w:rPr>
          <w:rFonts w:eastAsiaTheme="minorEastAsia"/>
          <w:color w:val="000000" w:themeColor="text1"/>
        </w:rPr>
        <w:t>Treworgy</w:t>
      </w:r>
      <w:proofErr w:type="spellEnd"/>
      <w:r w:rsidR="040AC782" w:rsidRPr="060E7EC9">
        <w:rPr>
          <w:rFonts w:eastAsiaTheme="minorEastAsia"/>
          <w:color w:val="000000" w:themeColor="text1"/>
        </w:rPr>
        <w:t xml:space="preserve"> shared that it is difficult to compare based on different definitions of child care in different states and there needs to be structures and systems in place to meet the needs of shifting populations. </w:t>
      </w:r>
    </w:p>
    <w:p w14:paraId="52363A33" w14:textId="1CFA1434" w:rsidR="060E7EC9" w:rsidRDefault="060E7EC9" w:rsidP="060E7EC9">
      <w:pPr>
        <w:spacing w:line="300" w:lineRule="exact"/>
        <w:jc w:val="both"/>
        <w:rPr>
          <w:rFonts w:eastAsiaTheme="minorEastAsia"/>
          <w:color w:val="000000" w:themeColor="text1"/>
        </w:rPr>
      </w:pPr>
      <w:r w:rsidRPr="060E7EC9">
        <w:rPr>
          <w:rFonts w:eastAsiaTheme="minorEastAsia"/>
          <w:color w:val="000000" w:themeColor="text1"/>
        </w:rPr>
        <w:t>Break until 2:10PM</w:t>
      </w:r>
    </w:p>
    <w:p w14:paraId="61EB9039" w14:textId="0D3E3136" w:rsidR="3D903F5C" w:rsidRDefault="3D903F5C" w:rsidP="060E7EC9">
      <w:pPr>
        <w:pStyle w:val="ListParagraph"/>
        <w:numPr>
          <w:ilvl w:val="0"/>
          <w:numId w:val="1"/>
        </w:numPr>
        <w:spacing w:line="300" w:lineRule="exact"/>
        <w:jc w:val="both"/>
        <w:rPr>
          <w:rFonts w:asciiTheme="minorHAnsi" w:eastAsiaTheme="minorEastAsia" w:hAnsiTheme="minorHAnsi" w:cstheme="minorBidi"/>
          <w:color w:val="000000" w:themeColor="text1"/>
        </w:rPr>
      </w:pPr>
      <w:r w:rsidRPr="060E7EC9">
        <w:rPr>
          <w:rFonts w:asciiTheme="minorHAnsi" w:eastAsiaTheme="minorEastAsia" w:hAnsiTheme="minorHAnsi" w:cstheme="minorBidi"/>
          <w:color w:val="000000" w:themeColor="text1"/>
        </w:rPr>
        <w:t>Strategic Plan Update - Children and Families – Discussion</w:t>
      </w:r>
    </w:p>
    <w:p w14:paraId="5994A576" w14:textId="63415E21" w:rsidR="060E7EC9" w:rsidRDefault="060E7EC9" w:rsidP="060E7EC9">
      <w:pPr>
        <w:spacing w:after="0" w:line="300" w:lineRule="exact"/>
        <w:jc w:val="both"/>
        <w:rPr>
          <w:rFonts w:eastAsiaTheme="minorEastAsia"/>
          <w:color w:val="000000" w:themeColor="text1"/>
        </w:rPr>
      </w:pPr>
      <w:r w:rsidRPr="060E7EC9">
        <w:rPr>
          <w:rFonts w:eastAsiaTheme="minorEastAsia"/>
          <w:color w:val="000000" w:themeColor="text1"/>
        </w:rPr>
        <w:t xml:space="preserve">Chairperson Lesaux commented that the second part of the discussion will connect the strategic plan with affordable access to care for families. Chairperson Lesaux discussed the need to consider the child care system less as slots to be filled and more as places to serve children. </w:t>
      </w:r>
    </w:p>
    <w:p w14:paraId="30AB1574" w14:textId="42253BBE" w:rsidR="060E7EC9" w:rsidRDefault="060E7EC9" w:rsidP="060E7EC9">
      <w:pPr>
        <w:spacing w:after="0" w:line="300" w:lineRule="exact"/>
        <w:jc w:val="both"/>
        <w:rPr>
          <w:rFonts w:eastAsiaTheme="minorEastAsia"/>
          <w:color w:val="000000" w:themeColor="text1"/>
        </w:rPr>
      </w:pPr>
    </w:p>
    <w:p w14:paraId="6BA7D8E5" w14:textId="756C2904" w:rsidR="060E7EC9" w:rsidRDefault="060E7EC9" w:rsidP="060E7EC9">
      <w:pPr>
        <w:spacing w:after="0" w:line="300" w:lineRule="exact"/>
        <w:jc w:val="both"/>
        <w:rPr>
          <w:rFonts w:eastAsiaTheme="minorEastAsia"/>
          <w:color w:val="000000" w:themeColor="text1"/>
        </w:rPr>
      </w:pPr>
      <w:r w:rsidRPr="060E7EC9">
        <w:rPr>
          <w:rFonts w:eastAsiaTheme="minorEastAsia"/>
          <w:color w:val="000000" w:themeColor="text1"/>
        </w:rPr>
        <w:t>Commissioner Aigner-</w:t>
      </w:r>
      <w:proofErr w:type="spellStart"/>
      <w:r w:rsidRPr="060E7EC9">
        <w:rPr>
          <w:rFonts w:eastAsiaTheme="minorEastAsia"/>
          <w:color w:val="000000" w:themeColor="text1"/>
        </w:rPr>
        <w:t>Treworgy</w:t>
      </w:r>
      <w:proofErr w:type="spellEnd"/>
      <w:r w:rsidRPr="060E7EC9">
        <w:rPr>
          <w:rFonts w:eastAsiaTheme="minorEastAsia"/>
          <w:color w:val="000000" w:themeColor="text1"/>
        </w:rPr>
        <w:t xml:space="preserve"> provided historical context on the strategic plan and highlighted the need for development of systems and investment in enhancement of systems. Commissioner Aigner-</w:t>
      </w:r>
      <w:proofErr w:type="spellStart"/>
      <w:r w:rsidRPr="060E7EC9">
        <w:rPr>
          <w:rFonts w:eastAsiaTheme="minorEastAsia"/>
          <w:color w:val="000000" w:themeColor="text1"/>
        </w:rPr>
        <w:t>Treworgy</w:t>
      </w:r>
      <w:proofErr w:type="spellEnd"/>
      <w:r w:rsidRPr="060E7EC9">
        <w:rPr>
          <w:rFonts w:eastAsiaTheme="minorEastAsia"/>
          <w:color w:val="000000" w:themeColor="text1"/>
        </w:rPr>
        <w:t xml:space="preserve"> discussed how investments and strategies implemented in the past few years informs what needs to be done going forward. </w:t>
      </w:r>
    </w:p>
    <w:p w14:paraId="1D4837BF" w14:textId="6BDF41BC" w:rsidR="060E7EC9" w:rsidRDefault="060E7EC9" w:rsidP="060E7EC9">
      <w:pPr>
        <w:spacing w:after="0" w:line="300" w:lineRule="exact"/>
        <w:jc w:val="both"/>
        <w:rPr>
          <w:rFonts w:eastAsiaTheme="minorEastAsia"/>
          <w:color w:val="000000" w:themeColor="text1"/>
        </w:rPr>
      </w:pPr>
    </w:p>
    <w:p w14:paraId="0EA9F5BE" w14:textId="51EF94E1" w:rsidR="3D903F5C" w:rsidRDefault="3D903F5C" w:rsidP="060E7EC9">
      <w:pPr>
        <w:pStyle w:val="ListParagraph"/>
        <w:numPr>
          <w:ilvl w:val="1"/>
          <w:numId w:val="1"/>
        </w:numPr>
        <w:spacing w:line="300" w:lineRule="exact"/>
        <w:jc w:val="both"/>
        <w:rPr>
          <w:color w:val="000000" w:themeColor="text1"/>
        </w:rPr>
      </w:pPr>
      <w:r w:rsidRPr="060E7EC9">
        <w:rPr>
          <w:rFonts w:asciiTheme="minorHAnsi" w:eastAsiaTheme="minorEastAsia" w:hAnsiTheme="minorHAnsi" w:cstheme="minorBidi"/>
          <w:color w:val="000000" w:themeColor="text1"/>
        </w:rPr>
        <w:t>Addressing Affordable Access to Care</w:t>
      </w:r>
    </w:p>
    <w:p w14:paraId="28D69D6C" w14:textId="6D3A131F" w:rsidR="060E7EC9" w:rsidRDefault="6F2DD01B" w:rsidP="1C6236AE">
      <w:pPr>
        <w:spacing w:after="0" w:line="300" w:lineRule="exact"/>
        <w:jc w:val="both"/>
        <w:rPr>
          <w:rFonts w:eastAsiaTheme="minorEastAsia"/>
          <w:color w:val="000000" w:themeColor="text1"/>
        </w:rPr>
      </w:pPr>
      <w:r w:rsidRPr="1C6236AE">
        <w:rPr>
          <w:rFonts w:eastAsiaTheme="minorEastAsia"/>
          <w:color w:val="000000" w:themeColor="text1"/>
        </w:rPr>
        <w:lastRenderedPageBreak/>
        <w:t>Commissioner Aigner-</w:t>
      </w:r>
      <w:proofErr w:type="spellStart"/>
      <w:r w:rsidRPr="1C6236AE">
        <w:rPr>
          <w:rFonts w:eastAsiaTheme="minorEastAsia"/>
          <w:color w:val="000000" w:themeColor="text1"/>
        </w:rPr>
        <w:t>Treworgy</w:t>
      </w:r>
      <w:proofErr w:type="spellEnd"/>
      <w:r w:rsidRPr="1C6236AE">
        <w:rPr>
          <w:rFonts w:eastAsiaTheme="minorEastAsia"/>
          <w:color w:val="000000" w:themeColor="text1"/>
        </w:rPr>
        <w:t xml:space="preserve"> highlighted that prior to COVID, systems designed to address access to affordability strategies needed to be updated. Commissioner Aigner-</w:t>
      </w:r>
      <w:proofErr w:type="spellStart"/>
      <w:r w:rsidRPr="1C6236AE">
        <w:rPr>
          <w:rFonts w:eastAsiaTheme="minorEastAsia"/>
          <w:color w:val="000000" w:themeColor="text1"/>
        </w:rPr>
        <w:t>Treworgy</w:t>
      </w:r>
      <w:proofErr w:type="spellEnd"/>
      <w:r w:rsidRPr="1C6236AE">
        <w:rPr>
          <w:rFonts w:eastAsiaTheme="minorEastAsia"/>
          <w:color w:val="000000" w:themeColor="text1"/>
        </w:rPr>
        <w:t xml:space="preserve"> stated that many policies put in place due to COVID for subsidy regulations may be kept in place as we address revisions to our regulatory framework. Commissioner Aigner-</w:t>
      </w:r>
      <w:proofErr w:type="spellStart"/>
      <w:r w:rsidRPr="1C6236AE">
        <w:rPr>
          <w:rFonts w:eastAsiaTheme="minorEastAsia"/>
          <w:color w:val="000000" w:themeColor="text1"/>
        </w:rPr>
        <w:t>Treworgy</w:t>
      </w:r>
      <w:proofErr w:type="spellEnd"/>
      <w:r w:rsidRPr="1C6236AE">
        <w:rPr>
          <w:rFonts w:eastAsiaTheme="minorEastAsia"/>
          <w:color w:val="000000" w:themeColor="text1"/>
        </w:rPr>
        <w:t xml:space="preserve"> stated that it is important to understand the intersection of investment in infrastructure and the affordability strategies available to access the critical infrastructure, which operates as a private market, and how that fits into a broader community context. </w:t>
      </w:r>
    </w:p>
    <w:p w14:paraId="6C8D32FF" w14:textId="1FDB2D9D" w:rsidR="060E7EC9" w:rsidRDefault="6F2DD01B" w:rsidP="1C6236AE">
      <w:pPr>
        <w:spacing w:after="0" w:line="300" w:lineRule="exact"/>
        <w:jc w:val="both"/>
        <w:rPr>
          <w:rFonts w:eastAsiaTheme="minorEastAsia"/>
          <w:color w:val="000000" w:themeColor="text1"/>
        </w:rPr>
      </w:pPr>
      <w:r w:rsidRPr="1C6236AE">
        <w:rPr>
          <w:rFonts w:eastAsiaTheme="minorEastAsia"/>
          <w:color w:val="000000" w:themeColor="text1"/>
        </w:rPr>
        <w:t>Commissioner Aigner-</w:t>
      </w:r>
      <w:proofErr w:type="spellStart"/>
      <w:r w:rsidRPr="1C6236AE">
        <w:rPr>
          <w:rFonts w:eastAsiaTheme="minorEastAsia"/>
          <w:color w:val="000000" w:themeColor="text1"/>
        </w:rPr>
        <w:t>Treworgy</w:t>
      </w:r>
      <w:proofErr w:type="spellEnd"/>
      <w:r w:rsidRPr="1C6236AE">
        <w:rPr>
          <w:rFonts w:eastAsiaTheme="minorEastAsia"/>
          <w:color w:val="000000" w:themeColor="text1"/>
        </w:rPr>
        <w:t xml:space="preserve"> highlighted the restructuring of the EEC organizational chart to build capacity, increase collaboration, and set priorities. </w:t>
      </w:r>
    </w:p>
    <w:p w14:paraId="10FE4F9F" w14:textId="02C0ADA4" w:rsidR="060E7EC9" w:rsidRDefault="060E7EC9" w:rsidP="060E7EC9">
      <w:pPr>
        <w:spacing w:after="0" w:line="300" w:lineRule="exact"/>
        <w:jc w:val="both"/>
        <w:rPr>
          <w:rFonts w:eastAsiaTheme="minorEastAsia"/>
          <w:color w:val="000000" w:themeColor="text1"/>
        </w:rPr>
      </w:pPr>
    </w:p>
    <w:p w14:paraId="08A3087F" w14:textId="361D3869" w:rsidR="060E7EC9" w:rsidRDefault="6F2DD01B" w:rsidP="1C6236AE">
      <w:pPr>
        <w:spacing w:after="0" w:line="300" w:lineRule="exact"/>
        <w:jc w:val="both"/>
        <w:rPr>
          <w:rFonts w:eastAsiaTheme="minorEastAsia"/>
          <w:color w:val="000000" w:themeColor="text1"/>
        </w:rPr>
      </w:pPr>
      <w:r w:rsidRPr="1C6236AE">
        <w:rPr>
          <w:rFonts w:eastAsiaTheme="minorEastAsia"/>
          <w:color w:val="000000" w:themeColor="text1"/>
        </w:rPr>
        <w:t>Eli Cole provided an update on the current data regarding the subsidy system and the income eligibility pathway. The income eligibility pathway represents the largest share of subsidy utilization and provides EEC with the greatest mechanism for change through policy and contracted supports. Ms. Cole highlighted that DTA and DCF provide additional pathways to the subsidy system. Ms. Cole discussed utilization patterns and noted that overall utilization is decreasing across every age group and in every subsidy region, although there is no way to account for variable family needs and choices when looking at population data. Ms. Cole highlighted the Northeast and Metro regions to highlight how the data and dynamics can inform future thinking on subsidy participation. Ms. Cole summarized that, pre-pandemic, the subsidy system was not reaching a threshold of income eligible families and there has been a decline across every dimension.  The subsidy system is one of the biggest levers within EEC’s control to address the strategic plan goal of affordable access. It will be necessary to undertake serious strategies to reverse trends seen throughout the pandemic including leveraging subsidy policies, waitlist management, structures for subsidy administration, and other mechanisms that impact family participation. Commissioner Aigner-</w:t>
      </w:r>
      <w:proofErr w:type="spellStart"/>
      <w:r w:rsidRPr="1C6236AE">
        <w:rPr>
          <w:rFonts w:eastAsiaTheme="minorEastAsia"/>
          <w:color w:val="000000" w:themeColor="text1"/>
        </w:rPr>
        <w:t>Treworgy</w:t>
      </w:r>
      <w:proofErr w:type="spellEnd"/>
      <w:r w:rsidRPr="1C6236AE">
        <w:rPr>
          <w:rFonts w:eastAsiaTheme="minorEastAsia"/>
          <w:color w:val="000000" w:themeColor="text1"/>
        </w:rPr>
        <w:t xml:space="preserve"> highlighted that trends have not shifted significantly in the past few months and stressed that subsidies deal with affordability but do not deal with infrastructure. Commissioner Aigner-</w:t>
      </w:r>
      <w:proofErr w:type="spellStart"/>
      <w:r w:rsidRPr="1C6236AE">
        <w:rPr>
          <w:rFonts w:eastAsiaTheme="minorEastAsia"/>
          <w:color w:val="000000" w:themeColor="text1"/>
        </w:rPr>
        <w:t>Treworgy</w:t>
      </w:r>
      <w:proofErr w:type="spellEnd"/>
      <w:r w:rsidRPr="1C6236AE">
        <w:rPr>
          <w:rFonts w:eastAsiaTheme="minorEastAsia"/>
          <w:color w:val="000000" w:themeColor="text1"/>
        </w:rPr>
        <w:t xml:space="preserve"> stated that more qualitative investigation is needed to understand the trend of decreased enrollment and increased waitlist numbers. </w:t>
      </w:r>
    </w:p>
    <w:p w14:paraId="50C9857E" w14:textId="1E2B089C" w:rsidR="060E7EC9" w:rsidRDefault="060E7EC9" w:rsidP="060E7EC9">
      <w:pPr>
        <w:spacing w:after="0" w:line="300" w:lineRule="exact"/>
        <w:jc w:val="both"/>
        <w:rPr>
          <w:rFonts w:eastAsiaTheme="minorEastAsia"/>
          <w:color w:val="000000" w:themeColor="text1"/>
        </w:rPr>
      </w:pPr>
    </w:p>
    <w:p w14:paraId="43364966" w14:textId="13D627E4" w:rsidR="060E7EC9" w:rsidRDefault="6F2DD01B" w:rsidP="1C6236AE">
      <w:pPr>
        <w:spacing w:after="0" w:line="300" w:lineRule="exact"/>
        <w:jc w:val="both"/>
        <w:rPr>
          <w:rFonts w:eastAsiaTheme="minorEastAsia"/>
          <w:color w:val="000000" w:themeColor="text1"/>
        </w:rPr>
      </w:pPr>
      <w:r w:rsidRPr="1C6236AE">
        <w:rPr>
          <w:rFonts w:eastAsiaTheme="minorEastAsia"/>
          <w:color w:val="000000" w:themeColor="text1"/>
        </w:rPr>
        <w:t>There was discussion regarding priority factors identified prior to COVID that lead to barriers to accessibility. Commissioner Aigner-</w:t>
      </w:r>
      <w:proofErr w:type="spellStart"/>
      <w:r w:rsidRPr="1C6236AE">
        <w:rPr>
          <w:rFonts w:eastAsiaTheme="minorEastAsia"/>
          <w:color w:val="000000" w:themeColor="text1"/>
        </w:rPr>
        <w:t>Treworgy</w:t>
      </w:r>
      <w:proofErr w:type="spellEnd"/>
      <w:r w:rsidRPr="1C6236AE">
        <w:rPr>
          <w:rFonts w:eastAsiaTheme="minorEastAsia"/>
          <w:color w:val="000000" w:themeColor="text1"/>
        </w:rPr>
        <w:t xml:space="preserve"> identified the complicated nature of enrolling in subsidies and the difficulty of demonstrating income eligibility and stated that regulatory changes would be required to simplify the subsidy eligibility criteria and remain in federal compliance. Board member </w:t>
      </w:r>
      <w:proofErr w:type="spellStart"/>
      <w:r w:rsidRPr="1C6236AE">
        <w:rPr>
          <w:rFonts w:eastAsiaTheme="minorEastAsia"/>
          <w:color w:val="000000" w:themeColor="text1"/>
        </w:rPr>
        <w:t>Balboni</w:t>
      </w:r>
      <w:proofErr w:type="spellEnd"/>
      <w:r w:rsidRPr="1C6236AE">
        <w:rPr>
          <w:rFonts w:eastAsiaTheme="minorEastAsia"/>
          <w:color w:val="000000" w:themeColor="text1"/>
        </w:rPr>
        <w:t xml:space="preserve"> reflected that staff compensation issues continue to need to be addressed. Board member Ruiz echoed that the system is complex for families and stated the administrative burden is an impediment to economic mobility and needs to be reduced for families. Board member Segal inquired how the passage of Build Back Better would impact funding and eligibility and Commissioner Aigner-</w:t>
      </w:r>
      <w:proofErr w:type="spellStart"/>
      <w:r w:rsidRPr="1C6236AE">
        <w:rPr>
          <w:rFonts w:eastAsiaTheme="minorEastAsia"/>
          <w:color w:val="000000" w:themeColor="text1"/>
        </w:rPr>
        <w:t>Treworgy</w:t>
      </w:r>
      <w:proofErr w:type="spellEnd"/>
      <w:r w:rsidRPr="1C6236AE">
        <w:rPr>
          <w:rFonts w:eastAsiaTheme="minorEastAsia"/>
          <w:color w:val="000000" w:themeColor="text1"/>
        </w:rPr>
        <w:t xml:space="preserve"> stated that the passage of Build Back Better would have created more urgency with a tighter timeline to set priorities. There was discussion regarding data collection and creating feedback loops with partners who can inform on community specific populations and creating a data use culture with a direct line to policy. Chairperson Lesaux inquired on how to utilize technology to make the subsidy system more accessible. Commissioner </w:t>
      </w:r>
      <w:r w:rsidRPr="1C6236AE">
        <w:rPr>
          <w:rFonts w:eastAsiaTheme="minorEastAsia"/>
          <w:color w:val="000000" w:themeColor="text1"/>
        </w:rPr>
        <w:lastRenderedPageBreak/>
        <w:t>Aigner-</w:t>
      </w:r>
      <w:proofErr w:type="spellStart"/>
      <w:r w:rsidRPr="1C6236AE">
        <w:rPr>
          <w:rFonts w:eastAsiaTheme="minorEastAsia"/>
          <w:color w:val="000000" w:themeColor="text1"/>
        </w:rPr>
        <w:t>Treworgy</w:t>
      </w:r>
      <w:proofErr w:type="spellEnd"/>
      <w:r w:rsidRPr="1C6236AE">
        <w:rPr>
          <w:rFonts w:eastAsiaTheme="minorEastAsia"/>
          <w:color w:val="000000" w:themeColor="text1"/>
        </w:rPr>
        <w:t xml:space="preserve"> discussed current infrastructure innovation capacity that can be utilized by CCR&amp;Rs and the ongoing conversations with the CCR&amp;Rs to prioritize available resources. Commissioner Aigner-</w:t>
      </w:r>
      <w:proofErr w:type="spellStart"/>
      <w:r w:rsidRPr="1C6236AE">
        <w:rPr>
          <w:rFonts w:eastAsiaTheme="minorEastAsia"/>
          <w:color w:val="000000" w:themeColor="text1"/>
        </w:rPr>
        <w:t>Treworgy</w:t>
      </w:r>
      <w:proofErr w:type="spellEnd"/>
      <w:r w:rsidRPr="1C6236AE">
        <w:rPr>
          <w:rFonts w:eastAsiaTheme="minorEastAsia"/>
          <w:color w:val="000000" w:themeColor="text1"/>
        </w:rPr>
        <w:t xml:space="preserve"> provided an overview of current regulations that have been put in place during COVID. Commissioner Aigner-</w:t>
      </w:r>
      <w:proofErr w:type="spellStart"/>
      <w:r w:rsidRPr="1C6236AE">
        <w:rPr>
          <w:rFonts w:eastAsiaTheme="minorEastAsia"/>
          <w:color w:val="000000" w:themeColor="text1"/>
        </w:rPr>
        <w:t>Treworgy</w:t>
      </w:r>
      <w:proofErr w:type="spellEnd"/>
      <w:r w:rsidRPr="1C6236AE">
        <w:rPr>
          <w:rFonts w:eastAsiaTheme="minorEastAsia"/>
          <w:color w:val="000000" w:themeColor="text1"/>
        </w:rPr>
        <w:t xml:space="preserve"> highlighted the question of how to streamline the process for entitlement pathways. Commissioner Aigner-</w:t>
      </w:r>
      <w:proofErr w:type="spellStart"/>
      <w:r w:rsidRPr="1C6236AE">
        <w:rPr>
          <w:rFonts w:eastAsiaTheme="minorEastAsia"/>
          <w:color w:val="000000" w:themeColor="text1"/>
        </w:rPr>
        <w:t>Treworgy</w:t>
      </w:r>
      <w:proofErr w:type="spellEnd"/>
      <w:r w:rsidRPr="1C6236AE">
        <w:rPr>
          <w:rFonts w:eastAsiaTheme="minorEastAsia"/>
          <w:color w:val="000000" w:themeColor="text1"/>
        </w:rPr>
        <w:t xml:space="preserve"> stressed that EEC’s investment in the field is a multi-year strategy that will be informed and robust. </w:t>
      </w:r>
    </w:p>
    <w:p w14:paraId="145158FD" w14:textId="28AB94ED" w:rsidR="060E7EC9" w:rsidRDefault="060E7EC9" w:rsidP="060E7EC9">
      <w:pPr>
        <w:spacing w:after="0" w:line="300" w:lineRule="exact"/>
        <w:jc w:val="both"/>
        <w:rPr>
          <w:rFonts w:eastAsiaTheme="minorEastAsia"/>
          <w:color w:val="000000" w:themeColor="text1"/>
        </w:rPr>
      </w:pPr>
    </w:p>
    <w:p w14:paraId="1CA189F0" w14:textId="55F0B373" w:rsidR="506A870A" w:rsidRDefault="3D903F5C" w:rsidP="060E7EC9">
      <w:pPr>
        <w:pStyle w:val="ListParagraph"/>
        <w:numPr>
          <w:ilvl w:val="1"/>
          <w:numId w:val="1"/>
        </w:numPr>
        <w:spacing w:line="300" w:lineRule="exact"/>
        <w:jc w:val="both"/>
        <w:rPr>
          <w:color w:val="000000" w:themeColor="text1"/>
        </w:rPr>
      </w:pPr>
      <w:r w:rsidRPr="060E7EC9">
        <w:rPr>
          <w:rFonts w:asciiTheme="minorHAnsi" w:eastAsiaTheme="minorEastAsia" w:hAnsiTheme="minorHAnsi" w:cstheme="minorBidi"/>
          <w:color w:val="000000" w:themeColor="text1"/>
        </w:rPr>
        <w:t>Building Community Capacity and Coordination</w:t>
      </w:r>
    </w:p>
    <w:p w14:paraId="13A99304" w14:textId="08A83D3A" w:rsidR="5C64C8A0" w:rsidRDefault="6F2DD01B" w:rsidP="527C77BF">
      <w:pPr>
        <w:spacing w:after="0" w:line="300" w:lineRule="exact"/>
        <w:jc w:val="both"/>
        <w:rPr>
          <w:rFonts w:eastAsiaTheme="minorEastAsia"/>
          <w:color w:val="000000" w:themeColor="text1"/>
        </w:rPr>
      </w:pPr>
      <w:r w:rsidRPr="527C77BF">
        <w:rPr>
          <w:rFonts w:eastAsiaTheme="minorEastAsia"/>
          <w:color w:val="000000" w:themeColor="text1"/>
        </w:rPr>
        <w:t>Commissioner Aigner-</w:t>
      </w:r>
      <w:proofErr w:type="spellStart"/>
      <w:r w:rsidRPr="527C77BF">
        <w:rPr>
          <w:rFonts w:eastAsiaTheme="minorEastAsia"/>
          <w:color w:val="000000" w:themeColor="text1"/>
        </w:rPr>
        <w:t>Treworgy</w:t>
      </w:r>
      <w:proofErr w:type="spellEnd"/>
      <w:r w:rsidRPr="527C77BF">
        <w:rPr>
          <w:rFonts w:eastAsiaTheme="minorEastAsia"/>
          <w:color w:val="000000" w:themeColor="text1"/>
        </w:rPr>
        <w:t xml:space="preserve"> provided an update on community investments to the Commonwealth Preschool Partnership Initiative and Family Ambassador Program. Commissioner Aigner-</w:t>
      </w:r>
      <w:proofErr w:type="spellStart"/>
      <w:r w:rsidRPr="527C77BF">
        <w:rPr>
          <w:rFonts w:eastAsiaTheme="minorEastAsia"/>
          <w:color w:val="000000" w:themeColor="text1"/>
        </w:rPr>
        <w:t>Treworgy</w:t>
      </w:r>
      <w:proofErr w:type="spellEnd"/>
      <w:r w:rsidRPr="527C77BF">
        <w:rPr>
          <w:rFonts w:eastAsiaTheme="minorEastAsia"/>
          <w:color w:val="000000" w:themeColor="text1"/>
        </w:rPr>
        <w:t xml:space="preserve"> reiterated that EEC plays an essential role in providing affordable access both to childcare infrastructure, and to community level infrastructure enhancement and investments. Commissioner Aigner-</w:t>
      </w:r>
      <w:proofErr w:type="spellStart"/>
      <w:r w:rsidRPr="527C77BF">
        <w:rPr>
          <w:rFonts w:eastAsiaTheme="minorEastAsia"/>
          <w:color w:val="000000" w:themeColor="text1"/>
        </w:rPr>
        <w:t>Treworgy</w:t>
      </w:r>
      <w:proofErr w:type="spellEnd"/>
      <w:r w:rsidRPr="527C77BF">
        <w:rPr>
          <w:rFonts w:eastAsiaTheme="minorEastAsia"/>
          <w:color w:val="000000" w:themeColor="text1"/>
        </w:rPr>
        <w:t xml:space="preserve"> provided an overview of the Commonwealth Preschool Partnership Initiative (CPPI) and shared how an increase in funding offered an opportunity to implement strategies learned from the Commonwealth Preschool Partnership Initiative. Commissioner Aigner-</w:t>
      </w:r>
      <w:proofErr w:type="spellStart"/>
      <w:r w:rsidRPr="527C77BF">
        <w:rPr>
          <w:rFonts w:eastAsiaTheme="minorEastAsia"/>
          <w:color w:val="000000" w:themeColor="text1"/>
        </w:rPr>
        <w:t>Treworgy</w:t>
      </w:r>
      <w:proofErr w:type="spellEnd"/>
      <w:r w:rsidRPr="527C77BF">
        <w:rPr>
          <w:rFonts w:eastAsiaTheme="minorEastAsia"/>
          <w:color w:val="000000" w:themeColor="text1"/>
        </w:rPr>
        <w:t xml:space="preserve"> discussed how investments in universal preschool impacts the overall childcare system and shared EEC’s efforts to expand the preschool system, including building grants to allow for communities to plan and implement for the overall impact of expansion. Commissioner Aigner-</w:t>
      </w:r>
      <w:proofErr w:type="spellStart"/>
      <w:r w:rsidRPr="527C77BF">
        <w:rPr>
          <w:rFonts w:eastAsiaTheme="minorEastAsia"/>
          <w:color w:val="000000" w:themeColor="text1"/>
        </w:rPr>
        <w:t>Treworgy</w:t>
      </w:r>
      <w:proofErr w:type="spellEnd"/>
      <w:r w:rsidRPr="527C77BF">
        <w:rPr>
          <w:rFonts w:eastAsiaTheme="minorEastAsia"/>
          <w:color w:val="000000" w:themeColor="text1"/>
        </w:rPr>
        <w:t xml:space="preserve"> highlighted the Family Ambassador Program and shared that parent to parent communication is the best strategy to inform and empower parent leadership. Commissioner Aigner-</w:t>
      </w:r>
      <w:proofErr w:type="spellStart"/>
      <w:r w:rsidRPr="527C77BF">
        <w:rPr>
          <w:rFonts w:eastAsiaTheme="minorEastAsia"/>
          <w:color w:val="000000" w:themeColor="text1"/>
        </w:rPr>
        <w:t>Treworgy</w:t>
      </w:r>
      <w:proofErr w:type="spellEnd"/>
      <w:r w:rsidRPr="527C77BF">
        <w:rPr>
          <w:rFonts w:eastAsiaTheme="minorEastAsia"/>
          <w:color w:val="000000" w:themeColor="text1"/>
        </w:rPr>
        <w:t xml:space="preserve"> provided insight into the intention to expand the Preschool Partnership Initiative. There was further discussion regarding CPPI and the opportunities available for preschool expansion, regardless of the setting. Board member Block expressed appreciation for the Family Ambassador Program. Commissioner Aigner-</w:t>
      </w:r>
      <w:proofErr w:type="spellStart"/>
      <w:r w:rsidRPr="527C77BF">
        <w:rPr>
          <w:rFonts w:eastAsiaTheme="minorEastAsia"/>
          <w:color w:val="000000" w:themeColor="text1"/>
        </w:rPr>
        <w:t>Treworgy</w:t>
      </w:r>
      <w:proofErr w:type="spellEnd"/>
      <w:r w:rsidRPr="527C77BF">
        <w:rPr>
          <w:rFonts w:eastAsiaTheme="minorEastAsia"/>
          <w:color w:val="000000" w:themeColor="text1"/>
        </w:rPr>
        <w:t xml:space="preserve"> shared that understanding evidence-based models help to think about investments strategically and bring in the most advantageous resources for future investments. </w:t>
      </w:r>
    </w:p>
    <w:p w14:paraId="315EAB18" w14:textId="41EFB9EB" w:rsidR="060E7EC9" w:rsidRDefault="060E7EC9" w:rsidP="060E7EC9">
      <w:pPr>
        <w:spacing w:after="0" w:line="300" w:lineRule="exact"/>
        <w:jc w:val="both"/>
        <w:rPr>
          <w:rFonts w:eastAsiaTheme="minorEastAsia"/>
          <w:color w:val="000000" w:themeColor="text1"/>
        </w:rPr>
      </w:pPr>
    </w:p>
    <w:p w14:paraId="56A88532" w14:textId="272152E5" w:rsidR="061A9587" w:rsidRDefault="061A9587" w:rsidP="060E7EC9">
      <w:pPr>
        <w:pStyle w:val="ListParagraph"/>
        <w:numPr>
          <w:ilvl w:val="0"/>
          <w:numId w:val="1"/>
        </w:numPr>
        <w:spacing w:line="300" w:lineRule="exact"/>
        <w:jc w:val="both"/>
        <w:rPr>
          <w:rFonts w:asciiTheme="minorHAnsi" w:eastAsiaTheme="minorEastAsia" w:hAnsiTheme="minorHAnsi" w:cstheme="minorBidi"/>
          <w:color w:val="000000" w:themeColor="text1"/>
        </w:rPr>
      </w:pPr>
      <w:r w:rsidRPr="060E7EC9">
        <w:rPr>
          <w:rFonts w:asciiTheme="minorHAnsi" w:eastAsiaTheme="minorEastAsia" w:hAnsiTheme="minorHAnsi" w:cstheme="minorBidi"/>
          <w:color w:val="000000" w:themeColor="text1"/>
        </w:rPr>
        <w:t>Caseload Update</w:t>
      </w:r>
      <w:r w:rsidR="0D114A75" w:rsidRPr="060E7EC9">
        <w:rPr>
          <w:rFonts w:asciiTheme="minorHAnsi" w:eastAsiaTheme="minorEastAsia" w:hAnsiTheme="minorHAnsi" w:cstheme="minorBidi"/>
          <w:color w:val="000000" w:themeColor="text1"/>
        </w:rPr>
        <w:t xml:space="preserve"> – </w:t>
      </w:r>
      <w:r w:rsidRPr="060E7EC9">
        <w:rPr>
          <w:rFonts w:asciiTheme="minorHAnsi" w:eastAsiaTheme="minorEastAsia" w:hAnsiTheme="minorHAnsi" w:cstheme="minorBidi"/>
          <w:color w:val="000000" w:themeColor="text1"/>
        </w:rPr>
        <w:t>Discussion</w:t>
      </w:r>
    </w:p>
    <w:p w14:paraId="1F64B99A" w14:textId="3B173C3F" w:rsidR="060E7EC9" w:rsidRDefault="6F2DD01B" w:rsidP="1C6236AE">
      <w:pPr>
        <w:spacing w:after="0" w:line="300" w:lineRule="exact"/>
        <w:jc w:val="both"/>
        <w:rPr>
          <w:rFonts w:eastAsiaTheme="minorEastAsia"/>
          <w:color w:val="000000" w:themeColor="text1"/>
        </w:rPr>
      </w:pPr>
      <w:r w:rsidRPr="1C6236AE">
        <w:rPr>
          <w:rFonts w:eastAsiaTheme="minorEastAsia"/>
          <w:color w:val="000000" w:themeColor="text1"/>
        </w:rPr>
        <w:t xml:space="preserve"> Chairperson Lesaux noted that the caseload update has been covered. Commissioner Aigner-</w:t>
      </w:r>
      <w:proofErr w:type="spellStart"/>
      <w:r w:rsidRPr="1C6236AE">
        <w:rPr>
          <w:rFonts w:eastAsiaTheme="minorEastAsia"/>
          <w:color w:val="000000" w:themeColor="text1"/>
        </w:rPr>
        <w:t>Treworgy</w:t>
      </w:r>
      <w:proofErr w:type="spellEnd"/>
      <w:r w:rsidRPr="1C6236AE">
        <w:rPr>
          <w:rFonts w:eastAsiaTheme="minorEastAsia"/>
          <w:color w:val="000000" w:themeColor="text1"/>
        </w:rPr>
        <w:t xml:space="preserve"> highlighted that the month over month data provided on page 25 of the materials and noted that this is an area that isn’t seeing dramatic changes. Commissioner Aigner-</w:t>
      </w:r>
      <w:proofErr w:type="spellStart"/>
      <w:r w:rsidRPr="1C6236AE">
        <w:rPr>
          <w:rFonts w:eastAsiaTheme="minorEastAsia"/>
          <w:color w:val="000000" w:themeColor="text1"/>
        </w:rPr>
        <w:t>Treworgy</w:t>
      </w:r>
      <w:proofErr w:type="spellEnd"/>
      <w:r w:rsidRPr="1C6236AE">
        <w:rPr>
          <w:rFonts w:eastAsiaTheme="minorEastAsia"/>
          <w:color w:val="000000" w:themeColor="text1"/>
        </w:rPr>
        <w:t xml:space="preserve"> shared that there is a Subsidy 101 slide deck that can be provided to help to help inform conversations around trends. </w:t>
      </w:r>
    </w:p>
    <w:p w14:paraId="38DD55D7" w14:textId="152881F0" w:rsidR="060E7EC9" w:rsidRDefault="060E7EC9" w:rsidP="060E7EC9">
      <w:pPr>
        <w:spacing w:after="0" w:line="300" w:lineRule="exact"/>
        <w:jc w:val="both"/>
        <w:rPr>
          <w:rFonts w:eastAsiaTheme="minorEastAsia"/>
          <w:color w:val="000000" w:themeColor="text1"/>
        </w:rPr>
      </w:pPr>
    </w:p>
    <w:p w14:paraId="56C87F9A" w14:textId="36EE92BE" w:rsidR="060E7EC9" w:rsidRDefault="060E7EC9" w:rsidP="060E7EC9">
      <w:pPr>
        <w:spacing w:after="0" w:line="300" w:lineRule="exact"/>
        <w:jc w:val="both"/>
        <w:rPr>
          <w:rFonts w:eastAsiaTheme="minorEastAsia"/>
          <w:color w:val="000000" w:themeColor="text1"/>
        </w:rPr>
      </w:pPr>
      <w:r w:rsidRPr="060E7EC9">
        <w:rPr>
          <w:rFonts w:eastAsiaTheme="minorEastAsia"/>
          <w:color w:val="000000" w:themeColor="text1"/>
        </w:rPr>
        <w:t>Chairperson Lesaux suggested a special session to dig into the data trends.</w:t>
      </w:r>
    </w:p>
    <w:p w14:paraId="691C2AF9" w14:textId="472DF5CD" w:rsidR="060E7EC9" w:rsidRDefault="060E7EC9" w:rsidP="060E7EC9">
      <w:pPr>
        <w:spacing w:after="0" w:line="300" w:lineRule="exact"/>
        <w:jc w:val="both"/>
        <w:rPr>
          <w:rFonts w:eastAsiaTheme="minorEastAsia"/>
          <w:color w:val="000000" w:themeColor="text1"/>
        </w:rPr>
      </w:pPr>
    </w:p>
    <w:p w14:paraId="619AEA92" w14:textId="75D1272D" w:rsidR="73101BBB" w:rsidRDefault="73101BBB" w:rsidP="5038D2E3">
      <w:pPr>
        <w:spacing w:after="0" w:line="315" w:lineRule="exact"/>
        <w:jc w:val="both"/>
        <w:rPr>
          <w:rFonts w:eastAsiaTheme="minorEastAsia"/>
          <w:color w:val="000000" w:themeColor="text1"/>
        </w:rPr>
      </w:pPr>
      <w:r w:rsidRPr="5038D2E3">
        <w:rPr>
          <w:rFonts w:eastAsiaTheme="minorEastAsia"/>
          <w:color w:val="000000" w:themeColor="text1"/>
        </w:rPr>
        <w:t>Meeting adjourned 3:30PM</w:t>
      </w:r>
    </w:p>
    <w:p w14:paraId="0376C574" w14:textId="071C3EAC" w:rsidR="5C64C8A0" w:rsidRDefault="5C64C8A0" w:rsidP="5C64C8A0">
      <w:pPr>
        <w:spacing w:after="0" w:line="315" w:lineRule="exact"/>
        <w:jc w:val="both"/>
        <w:rPr>
          <w:rFonts w:ascii="Calibri" w:eastAsia="Calibri" w:hAnsi="Calibri" w:cs="Calibri"/>
          <w:color w:val="000000" w:themeColor="text1"/>
        </w:rPr>
      </w:pPr>
    </w:p>
    <w:p w14:paraId="2031CE02" w14:textId="7FC0F29D" w:rsidR="5C64C8A0" w:rsidRDefault="5C64C8A0" w:rsidP="5C64C8A0">
      <w:pPr>
        <w:spacing w:after="0" w:line="315" w:lineRule="exact"/>
        <w:jc w:val="both"/>
        <w:rPr>
          <w:rFonts w:ascii="Calibri" w:eastAsia="Calibri" w:hAnsi="Calibri" w:cs="Calibri"/>
          <w:color w:val="000000" w:themeColor="text1"/>
        </w:rPr>
      </w:pPr>
    </w:p>
    <w:p w14:paraId="228D9878" w14:textId="1D524CFA" w:rsidR="5C64C8A0" w:rsidRDefault="5C64C8A0" w:rsidP="5C64C8A0">
      <w:pPr>
        <w:spacing w:after="0" w:line="315" w:lineRule="exact"/>
        <w:jc w:val="both"/>
        <w:rPr>
          <w:rFonts w:ascii="Calibri" w:eastAsia="Calibri" w:hAnsi="Calibri" w:cs="Calibri"/>
          <w:color w:val="000000" w:themeColor="text1"/>
        </w:rPr>
      </w:pPr>
    </w:p>
    <w:p w14:paraId="598FB280" w14:textId="07CDF1C8" w:rsidR="5C64C8A0" w:rsidRDefault="5C64C8A0" w:rsidP="5C64C8A0">
      <w:pPr>
        <w:spacing w:after="0" w:line="315" w:lineRule="exact"/>
        <w:jc w:val="both"/>
        <w:rPr>
          <w:rFonts w:ascii="Calibri" w:eastAsia="Calibri" w:hAnsi="Calibri" w:cs="Calibri"/>
          <w:color w:val="000000" w:themeColor="text1"/>
        </w:rPr>
      </w:pPr>
    </w:p>
    <w:p w14:paraId="13390232" w14:textId="0198CED0" w:rsidR="5C64C8A0" w:rsidRDefault="5C64C8A0" w:rsidP="5C64C8A0">
      <w:pPr>
        <w:spacing w:after="0" w:line="315" w:lineRule="exact"/>
        <w:jc w:val="both"/>
        <w:rPr>
          <w:rFonts w:ascii="Calibri" w:eastAsia="Calibri" w:hAnsi="Calibri" w:cs="Calibri"/>
          <w:color w:val="000000" w:themeColor="text1"/>
        </w:rPr>
      </w:pPr>
    </w:p>
    <w:p w14:paraId="64D3FA87" w14:textId="54ED04CC" w:rsidR="5C64C8A0" w:rsidRDefault="5C64C8A0" w:rsidP="5C64C8A0">
      <w:pPr>
        <w:spacing w:after="0" w:line="315" w:lineRule="exact"/>
        <w:jc w:val="both"/>
        <w:rPr>
          <w:rFonts w:ascii="Calibri" w:eastAsia="Calibri" w:hAnsi="Calibri" w:cs="Calibri"/>
          <w:color w:val="000000" w:themeColor="text1"/>
        </w:rPr>
      </w:pPr>
    </w:p>
    <w:p w14:paraId="53EE1C0D" w14:textId="4F5F7A88" w:rsidR="5C64C8A0" w:rsidRDefault="5C64C8A0" w:rsidP="5C64C8A0">
      <w:pPr>
        <w:spacing w:after="0" w:line="315" w:lineRule="exact"/>
        <w:jc w:val="both"/>
        <w:rPr>
          <w:rFonts w:ascii="Calibri" w:eastAsia="Calibri" w:hAnsi="Calibri" w:cs="Calibri"/>
          <w:color w:val="000000" w:themeColor="text1"/>
        </w:rPr>
      </w:pPr>
    </w:p>
    <w:p w14:paraId="5132D5B5" w14:textId="37010B5F" w:rsidR="5C64C8A0" w:rsidRDefault="5C64C8A0" w:rsidP="5C64C8A0">
      <w:pPr>
        <w:spacing w:after="0" w:line="315" w:lineRule="exact"/>
        <w:jc w:val="both"/>
        <w:rPr>
          <w:rFonts w:ascii="Calibri" w:eastAsia="Calibri" w:hAnsi="Calibri" w:cs="Calibri"/>
          <w:color w:val="000000" w:themeColor="text1"/>
        </w:rPr>
      </w:pPr>
    </w:p>
    <w:sectPr w:rsidR="5C64C8A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A6BE9" w14:textId="77777777" w:rsidR="00CB3F48" w:rsidRDefault="00CB3F48" w:rsidP="00C81741">
      <w:pPr>
        <w:spacing w:after="0" w:line="240" w:lineRule="auto"/>
      </w:pPr>
      <w:r>
        <w:separator/>
      </w:r>
    </w:p>
  </w:endnote>
  <w:endnote w:type="continuationSeparator" w:id="0">
    <w:p w14:paraId="00CF2AA8" w14:textId="77777777" w:rsidR="00CB3F48" w:rsidRDefault="00CB3F48" w:rsidP="00C81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B9F6E2" w14:textId="77777777" w:rsidR="00CB3F48" w:rsidRDefault="00CB3F48" w:rsidP="00C81741">
      <w:pPr>
        <w:spacing w:after="0" w:line="240" w:lineRule="auto"/>
      </w:pPr>
      <w:r>
        <w:separator/>
      </w:r>
    </w:p>
  </w:footnote>
  <w:footnote w:type="continuationSeparator" w:id="0">
    <w:p w14:paraId="6BD8AC53" w14:textId="77777777" w:rsidR="00CB3F48" w:rsidRDefault="00CB3F48" w:rsidP="00C81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C81741" w14:paraId="6ED6B4FF" w14:textId="77777777" w:rsidTr="00211FBA">
      <w:tc>
        <w:tcPr>
          <w:tcW w:w="11250" w:type="dxa"/>
          <w:tcBorders>
            <w:top w:val="nil"/>
            <w:left w:val="nil"/>
            <w:bottom w:val="nil"/>
            <w:right w:val="nil"/>
          </w:tcBorders>
        </w:tcPr>
        <w:p w14:paraId="6BDF413D" w14:textId="77777777" w:rsidR="00C81741" w:rsidRDefault="00C81741" w:rsidP="00C81741">
          <w:pPr>
            <w:tabs>
              <w:tab w:val="left" w:pos="5742"/>
            </w:tabs>
          </w:pPr>
          <w:r>
            <w:rPr>
              <w:noProof/>
            </w:rPr>
            <w:drawing>
              <wp:inline distT="0" distB="0" distL="0" distR="0" wp14:anchorId="3F76AC9D" wp14:editId="46C8D12F">
                <wp:extent cx="2328545" cy="627380"/>
                <wp:effectExtent l="19050" t="0" r="0" b="0"/>
                <wp:docPr id="1"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28545" cy="627380"/>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14:anchorId="210DE339" wp14:editId="2CD2D1CF">
                <wp:extent cx="478155" cy="60579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78155" cy="605790"/>
                        </a:xfrm>
                        <a:prstGeom prst="rect">
                          <a:avLst/>
                        </a:prstGeom>
                        <a:noFill/>
                        <a:ln w="9525">
                          <a:noFill/>
                          <a:miter lim="800000"/>
                          <a:headEnd/>
                          <a:tailEnd/>
                        </a:ln>
                      </pic:spPr>
                    </pic:pic>
                  </a:graphicData>
                </a:graphic>
              </wp:inline>
            </w:drawing>
          </w:r>
        </w:p>
      </w:tc>
    </w:tr>
    <w:tr w:rsidR="00C81741" w:rsidRPr="00BC09E4" w14:paraId="6B3A87BF" w14:textId="77777777" w:rsidTr="00211FBA">
      <w:tc>
        <w:tcPr>
          <w:tcW w:w="11250" w:type="dxa"/>
          <w:tcBorders>
            <w:top w:val="nil"/>
            <w:left w:val="nil"/>
            <w:bottom w:val="single" w:sz="18" w:space="0" w:color="auto"/>
            <w:right w:val="nil"/>
          </w:tcBorders>
        </w:tcPr>
        <w:p w14:paraId="3DEA93F2" w14:textId="77777777" w:rsidR="00C81741" w:rsidRPr="00BC09E4" w:rsidRDefault="00C81741" w:rsidP="00C81741">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 xml:space="preserve">             Amy Kershaw</w:t>
          </w:r>
          <w:r w:rsidRPr="00BC09E4">
            <w:rPr>
              <w:rFonts w:ascii="Arial Narrow" w:hAnsi="Arial Narrow" w:cs="Arial"/>
              <w:b/>
              <w:sz w:val="20"/>
              <w:szCs w:val="20"/>
            </w:rPr>
            <w:t xml:space="preserve">, </w:t>
          </w:r>
          <w:r>
            <w:rPr>
              <w:rFonts w:ascii="Arial Narrow" w:hAnsi="Arial Narrow" w:cs="Arial"/>
              <w:b/>
              <w:sz w:val="20"/>
              <w:szCs w:val="20"/>
            </w:rPr>
            <w:t xml:space="preserve">Acting </w:t>
          </w:r>
          <w:r w:rsidRPr="00BC09E4">
            <w:rPr>
              <w:rFonts w:ascii="Arial Narrow" w:hAnsi="Arial Narrow" w:cs="Arial"/>
              <w:b/>
              <w:sz w:val="20"/>
              <w:szCs w:val="20"/>
            </w:rPr>
            <w:t>Commissioner</w:t>
          </w:r>
        </w:p>
      </w:tc>
    </w:tr>
  </w:tbl>
  <w:p w14:paraId="67294823" w14:textId="77777777" w:rsidR="00C81741" w:rsidRDefault="00C81741">
    <w:pPr>
      <w:pStyle w:val="Header"/>
    </w:pPr>
  </w:p>
</w:hdr>
</file>

<file path=word/intelligence.xml><?xml version="1.0" encoding="utf-8"?>
<int:Intelligence xmlns:int="http://schemas.microsoft.com/office/intelligence/2019/intelligence">
  <int:IntelligenceSettings/>
  <int:Manifest>
    <int:ParagraphRange paragraphId="14656031" textId="2010749944" start="38" length="4" invalidationStart="38" invalidationLength="4" id="b9HUh6WI"/>
  </int:Manifest>
  <int:Observations>
    <int:Content id="b9HUh6WI">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A6103E"/>
    <w:multiLevelType w:val="hybridMultilevel"/>
    <w:tmpl w:val="B330D12E"/>
    <w:lvl w:ilvl="0" w:tplc="670481D8">
      <w:start w:val="1"/>
      <w:numFmt w:val="bullet"/>
      <w:lvlText w:val=""/>
      <w:lvlJc w:val="left"/>
      <w:pPr>
        <w:ind w:left="720" w:hanging="360"/>
      </w:pPr>
      <w:rPr>
        <w:rFonts w:ascii="Symbol" w:hAnsi="Symbol" w:hint="default"/>
      </w:rPr>
    </w:lvl>
    <w:lvl w:ilvl="1" w:tplc="C09A43CA">
      <w:start w:val="1"/>
      <w:numFmt w:val="bullet"/>
      <w:lvlText w:val="o"/>
      <w:lvlJc w:val="left"/>
      <w:pPr>
        <w:ind w:left="1440" w:hanging="360"/>
      </w:pPr>
      <w:rPr>
        <w:rFonts w:ascii="Courier New" w:hAnsi="Courier New" w:hint="default"/>
      </w:rPr>
    </w:lvl>
    <w:lvl w:ilvl="2" w:tplc="172A0B44">
      <w:start w:val="1"/>
      <w:numFmt w:val="bullet"/>
      <w:lvlText w:val=""/>
      <w:lvlJc w:val="left"/>
      <w:pPr>
        <w:ind w:left="2160" w:hanging="360"/>
      </w:pPr>
      <w:rPr>
        <w:rFonts w:ascii="Wingdings" w:hAnsi="Wingdings" w:hint="default"/>
      </w:rPr>
    </w:lvl>
    <w:lvl w:ilvl="3" w:tplc="A5B0F456">
      <w:start w:val="1"/>
      <w:numFmt w:val="bullet"/>
      <w:lvlText w:val=""/>
      <w:lvlJc w:val="left"/>
      <w:pPr>
        <w:ind w:left="2880" w:hanging="360"/>
      </w:pPr>
      <w:rPr>
        <w:rFonts w:ascii="Symbol" w:hAnsi="Symbol" w:hint="default"/>
      </w:rPr>
    </w:lvl>
    <w:lvl w:ilvl="4" w:tplc="5234EEA2">
      <w:start w:val="1"/>
      <w:numFmt w:val="bullet"/>
      <w:lvlText w:val="o"/>
      <w:lvlJc w:val="left"/>
      <w:pPr>
        <w:ind w:left="3600" w:hanging="360"/>
      </w:pPr>
      <w:rPr>
        <w:rFonts w:ascii="Courier New" w:hAnsi="Courier New" w:hint="default"/>
      </w:rPr>
    </w:lvl>
    <w:lvl w:ilvl="5" w:tplc="751AF82C">
      <w:start w:val="1"/>
      <w:numFmt w:val="bullet"/>
      <w:lvlText w:val=""/>
      <w:lvlJc w:val="left"/>
      <w:pPr>
        <w:ind w:left="4320" w:hanging="360"/>
      </w:pPr>
      <w:rPr>
        <w:rFonts w:ascii="Wingdings" w:hAnsi="Wingdings" w:hint="default"/>
      </w:rPr>
    </w:lvl>
    <w:lvl w:ilvl="6" w:tplc="4B72CC74">
      <w:start w:val="1"/>
      <w:numFmt w:val="bullet"/>
      <w:lvlText w:val=""/>
      <w:lvlJc w:val="left"/>
      <w:pPr>
        <w:ind w:left="5040" w:hanging="360"/>
      </w:pPr>
      <w:rPr>
        <w:rFonts w:ascii="Symbol" w:hAnsi="Symbol" w:hint="default"/>
      </w:rPr>
    </w:lvl>
    <w:lvl w:ilvl="7" w:tplc="360843D2">
      <w:start w:val="1"/>
      <w:numFmt w:val="bullet"/>
      <w:lvlText w:val="o"/>
      <w:lvlJc w:val="left"/>
      <w:pPr>
        <w:ind w:left="5760" w:hanging="360"/>
      </w:pPr>
      <w:rPr>
        <w:rFonts w:ascii="Courier New" w:hAnsi="Courier New" w:hint="default"/>
      </w:rPr>
    </w:lvl>
    <w:lvl w:ilvl="8" w:tplc="24D0C306">
      <w:start w:val="1"/>
      <w:numFmt w:val="bullet"/>
      <w:lvlText w:val=""/>
      <w:lvlJc w:val="left"/>
      <w:pPr>
        <w:ind w:left="6480" w:hanging="360"/>
      </w:pPr>
      <w:rPr>
        <w:rFonts w:ascii="Wingdings" w:hAnsi="Wingdings" w:hint="default"/>
      </w:rPr>
    </w:lvl>
  </w:abstractNum>
  <w:abstractNum w:abstractNumId="1" w15:restartNumberingAfterBreak="0">
    <w:nsid w:val="4D905DA9"/>
    <w:multiLevelType w:val="hybridMultilevel"/>
    <w:tmpl w:val="ED7C338A"/>
    <w:lvl w:ilvl="0" w:tplc="C546B962">
      <w:start w:val="1"/>
      <w:numFmt w:val="decimal"/>
      <w:lvlText w:val="%1."/>
      <w:lvlJc w:val="left"/>
      <w:pPr>
        <w:ind w:left="720" w:hanging="360"/>
      </w:pPr>
    </w:lvl>
    <w:lvl w:ilvl="1" w:tplc="5ED6BA08">
      <w:start w:val="1"/>
      <w:numFmt w:val="lowerLetter"/>
      <w:lvlText w:val="%2."/>
      <w:lvlJc w:val="left"/>
      <w:pPr>
        <w:ind w:left="1440" w:hanging="360"/>
      </w:pPr>
    </w:lvl>
    <w:lvl w:ilvl="2" w:tplc="5A6C5F12">
      <w:start w:val="1"/>
      <w:numFmt w:val="lowerRoman"/>
      <w:lvlText w:val="%3."/>
      <w:lvlJc w:val="right"/>
      <w:pPr>
        <w:ind w:left="2160" w:hanging="180"/>
      </w:pPr>
    </w:lvl>
    <w:lvl w:ilvl="3" w:tplc="B2167DBA">
      <w:start w:val="1"/>
      <w:numFmt w:val="decimal"/>
      <w:lvlText w:val="%4."/>
      <w:lvlJc w:val="left"/>
      <w:pPr>
        <w:ind w:left="2880" w:hanging="360"/>
      </w:pPr>
    </w:lvl>
    <w:lvl w:ilvl="4" w:tplc="B66A9B02">
      <w:start w:val="1"/>
      <w:numFmt w:val="lowerLetter"/>
      <w:lvlText w:val="%5."/>
      <w:lvlJc w:val="left"/>
      <w:pPr>
        <w:ind w:left="3600" w:hanging="360"/>
      </w:pPr>
    </w:lvl>
    <w:lvl w:ilvl="5" w:tplc="3B84C104">
      <w:start w:val="1"/>
      <w:numFmt w:val="lowerRoman"/>
      <w:lvlText w:val="%6."/>
      <w:lvlJc w:val="right"/>
      <w:pPr>
        <w:ind w:left="4320" w:hanging="180"/>
      </w:pPr>
    </w:lvl>
    <w:lvl w:ilvl="6" w:tplc="4956CE98">
      <w:start w:val="1"/>
      <w:numFmt w:val="decimal"/>
      <w:lvlText w:val="%7."/>
      <w:lvlJc w:val="left"/>
      <w:pPr>
        <w:ind w:left="5040" w:hanging="360"/>
      </w:pPr>
    </w:lvl>
    <w:lvl w:ilvl="7" w:tplc="283E5B82">
      <w:start w:val="1"/>
      <w:numFmt w:val="lowerLetter"/>
      <w:lvlText w:val="%8."/>
      <w:lvlJc w:val="left"/>
      <w:pPr>
        <w:ind w:left="5760" w:hanging="360"/>
      </w:pPr>
    </w:lvl>
    <w:lvl w:ilvl="8" w:tplc="E14009EC">
      <w:start w:val="1"/>
      <w:numFmt w:val="lowerRoman"/>
      <w:lvlText w:val="%9."/>
      <w:lvlJc w:val="right"/>
      <w:pPr>
        <w:ind w:left="6480" w:hanging="180"/>
      </w:pPr>
    </w:lvl>
  </w:abstractNum>
  <w:abstractNum w:abstractNumId="2" w15:restartNumberingAfterBreak="0">
    <w:nsid w:val="7A64119F"/>
    <w:multiLevelType w:val="hybridMultilevel"/>
    <w:tmpl w:val="5074E982"/>
    <w:lvl w:ilvl="0" w:tplc="C424331C">
      <w:start w:val="1"/>
      <w:numFmt w:val="decimal"/>
      <w:lvlText w:val="%1."/>
      <w:lvlJc w:val="left"/>
      <w:pPr>
        <w:ind w:left="720" w:hanging="360"/>
      </w:pPr>
    </w:lvl>
    <w:lvl w:ilvl="1" w:tplc="3DE84122">
      <w:start w:val="1"/>
      <w:numFmt w:val="lowerLetter"/>
      <w:lvlText w:val="%2."/>
      <w:lvlJc w:val="left"/>
      <w:pPr>
        <w:ind w:left="1440" w:hanging="360"/>
      </w:pPr>
    </w:lvl>
    <w:lvl w:ilvl="2" w:tplc="45A64D46">
      <w:start w:val="1"/>
      <w:numFmt w:val="lowerRoman"/>
      <w:lvlText w:val="%3."/>
      <w:lvlJc w:val="right"/>
      <w:pPr>
        <w:ind w:left="2160" w:hanging="180"/>
      </w:pPr>
    </w:lvl>
    <w:lvl w:ilvl="3" w:tplc="0DF607AE">
      <w:start w:val="1"/>
      <w:numFmt w:val="decimal"/>
      <w:lvlText w:val="%4."/>
      <w:lvlJc w:val="left"/>
      <w:pPr>
        <w:ind w:left="2880" w:hanging="360"/>
      </w:pPr>
    </w:lvl>
    <w:lvl w:ilvl="4" w:tplc="E8E2E8B4">
      <w:start w:val="1"/>
      <w:numFmt w:val="lowerLetter"/>
      <w:lvlText w:val="%5."/>
      <w:lvlJc w:val="left"/>
      <w:pPr>
        <w:ind w:left="3600" w:hanging="360"/>
      </w:pPr>
    </w:lvl>
    <w:lvl w:ilvl="5" w:tplc="ECFAD5E4">
      <w:start w:val="1"/>
      <w:numFmt w:val="lowerRoman"/>
      <w:lvlText w:val="%6."/>
      <w:lvlJc w:val="right"/>
      <w:pPr>
        <w:ind w:left="4320" w:hanging="180"/>
      </w:pPr>
    </w:lvl>
    <w:lvl w:ilvl="6" w:tplc="0688F662">
      <w:start w:val="1"/>
      <w:numFmt w:val="decimal"/>
      <w:lvlText w:val="%7."/>
      <w:lvlJc w:val="left"/>
      <w:pPr>
        <w:ind w:left="5040" w:hanging="360"/>
      </w:pPr>
    </w:lvl>
    <w:lvl w:ilvl="7" w:tplc="CDB07CE6">
      <w:start w:val="1"/>
      <w:numFmt w:val="lowerLetter"/>
      <w:lvlText w:val="%8."/>
      <w:lvlJc w:val="left"/>
      <w:pPr>
        <w:ind w:left="5760" w:hanging="360"/>
      </w:pPr>
    </w:lvl>
    <w:lvl w:ilvl="8" w:tplc="0C4E8062">
      <w:start w:val="1"/>
      <w:numFmt w:val="lowerRoman"/>
      <w:lvlText w:val="%9."/>
      <w:lvlJc w:val="right"/>
      <w:pPr>
        <w:ind w:left="648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46D"/>
    <w:rsid w:val="00026F77"/>
    <w:rsid w:val="00050C90"/>
    <w:rsid w:val="00060D84"/>
    <w:rsid w:val="000811D8"/>
    <w:rsid w:val="00082D58"/>
    <w:rsid w:val="000A7FBA"/>
    <w:rsid w:val="000CA993"/>
    <w:rsid w:val="000E6CD6"/>
    <w:rsid w:val="001479A4"/>
    <w:rsid w:val="00147C1F"/>
    <w:rsid w:val="00154E06"/>
    <w:rsid w:val="00171B65"/>
    <w:rsid w:val="001975C0"/>
    <w:rsid w:val="001A4E39"/>
    <w:rsid w:val="001A6B27"/>
    <w:rsid w:val="001F68EB"/>
    <w:rsid w:val="00225AE6"/>
    <w:rsid w:val="0022E005"/>
    <w:rsid w:val="00244960"/>
    <w:rsid w:val="00286611"/>
    <w:rsid w:val="00291069"/>
    <w:rsid w:val="002A213F"/>
    <w:rsid w:val="002B4064"/>
    <w:rsid w:val="002B7F6A"/>
    <w:rsid w:val="002C5FC4"/>
    <w:rsid w:val="002C6AFC"/>
    <w:rsid w:val="002F2BAF"/>
    <w:rsid w:val="002F6F71"/>
    <w:rsid w:val="003319CB"/>
    <w:rsid w:val="00360F9E"/>
    <w:rsid w:val="00371096"/>
    <w:rsid w:val="003A34D6"/>
    <w:rsid w:val="003E7EC2"/>
    <w:rsid w:val="00412DDD"/>
    <w:rsid w:val="00412FE3"/>
    <w:rsid w:val="00415622"/>
    <w:rsid w:val="004B5637"/>
    <w:rsid w:val="004B7559"/>
    <w:rsid w:val="004D4CBB"/>
    <w:rsid w:val="0050532B"/>
    <w:rsid w:val="005072D5"/>
    <w:rsid w:val="00524319"/>
    <w:rsid w:val="00548495"/>
    <w:rsid w:val="0054B9C7"/>
    <w:rsid w:val="00552606"/>
    <w:rsid w:val="00554888"/>
    <w:rsid w:val="005673CE"/>
    <w:rsid w:val="005C51D5"/>
    <w:rsid w:val="005C7086"/>
    <w:rsid w:val="006262F9"/>
    <w:rsid w:val="00643B97"/>
    <w:rsid w:val="00653E72"/>
    <w:rsid w:val="006570F0"/>
    <w:rsid w:val="00657BBC"/>
    <w:rsid w:val="006B656C"/>
    <w:rsid w:val="006D267E"/>
    <w:rsid w:val="006D6284"/>
    <w:rsid w:val="00711377"/>
    <w:rsid w:val="00735C43"/>
    <w:rsid w:val="00775527"/>
    <w:rsid w:val="00784842"/>
    <w:rsid w:val="00784BD5"/>
    <w:rsid w:val="00795CC3"/>
    <w:rsid w:val="007A2C65"/>
    <w:rsid w:val="007E7BF4"/>
    <w:rsid w:val="0082587C"/>
    <w:rsid w:val="00825C1D"/>
    <w:rsid w:val="00853150"/>
    <w:rsid w:val="008537CC"/>
    <w:rsid w:val="0085446D"/>
    <w:rsid w:val="00871B77"/>
    <w:rsid w:val="00876CE0"/>
    <w:rsid w:val="0087E69E"/>
    <w:rsid w:val="008B19AD"/>
    <w:rsid w:val="008C6020"/>
    <w:rsid w:val="008E7637"/>
    <w:rsid w:val="00902301"/>
    <w:rsid w:val="00920D2F"/>
    <w:rsid w:val="0096217D"/>
    <w:rsid w:val="0096657B"/>
    <w:rsid w:val="0097244C"/>
    <w:rsid w:val="009951DD"/>
    <w:rsid w:val="009FDFEB"/>
    <w:rsid w:val="00AA6C08"/>
    <w:rsid w:val="00AC2D5F"/>
    <w:rsid w:val="00AD5AC6"/>
    <w:rsid w:val="00AD7DC7"/>
    <w:rsid w:val="00AF68CB"/>
    <w:rsid w:val="00AFF77E"/>
    <w:rsid w:val="00B0563B"/>
    <w:rsid w:val="00B12873"/>
    <w:rsid w:val="00B31312"/>
    <w:rsid w:val="00B329BE"/>
    <w:rsid w:val="00B75926"/>
    <w:rsid w:val="00B83D36"/>
    <w:rsid w:val="00B84F4D"/>
    <w:rsid w:val="00B93195"/>
    <w:rsid w:val="00BA0BF9"/>
    <w:rsid w:val="00BC649E"/>
    <w:rsid w:val="00BD1A97"/>
    <w:rsid w:val="00BE4033"/>
    <w:rsid w:val="00BE6BAA"/>
    <w:rsid w:val="00BF50C8"/>
    <w:rsid w:val="00C3F338"/>
    <w:rsid w:val="00C717C0"/>
    <w:rsid w:val="00C81741"/>
    <w:rsid w:val="00CB3F48"/>
    <w:rsid w:val="00CE3335"/>
    <w:rsid w:val="00CE6105"/>
    <w:rsid w:val="00CF51FB"/>
    <w:rsid w:val="00D044DE"/>
    <w:rsid w:val="00D169C9"/>
    <w:rsid w:val="00D2162B"/>
    <w:rsid w:val="00D254F0"/>
    <w:rsid w:val="00D407A9"/>
    <w:rsid w:val="00D437AC"/>
    <w:rsid w:val="00D6B970"/>
    <w:rsid w:val="00DE1614"/>
    <w:rsid w:val="00DE189A"/>
    <w:rsid w:val="00DE7E3F"/>
    <w:rsid w:val="00DF7840"/>
    <w:rsid w:val="00E13E2C"/>
    <w:rsid w:val="00E20523"/>
    <w:rsid w:val="00E2334B"/>
    <w:rsid w:val="00E25CC1"/>
    <w:rsid w:val="00E25D9F"/>
    <w:rsid w:val="00E6585D"/>
    <w:rsid w:val="00E7B3AD"/>
    <w:rsid w:val="00E92502"/>
    <w:rsid w:val="00EA1571"/>
    <w:rsid w:val="00F25D28"/>
    <w:rsid w:val="00F2DB85"/>
    <w:rsid w:val="00F307A0"/>
    <w:rsid w:val="00F5BEB8"/>
    <w:rsid w:val="00F617F5"/>
    <w:rsid w:val="00F83F7D"/>
    <w:rsid w:val="00FF0F95"/>
    <w:rsid w:val="01090D48"/>
    <w:rsid w:val="012BE341"/>
    <w:rsid w:val="012F1F2B"/>
    <w:rsid w:val="013237E7"/>
    <w:rsid w:val="0135D28A"/>
    <w:rsid w:val="01377193"/>
    <w:rsid w:val="013A13B1"/>
    <w:rsid w:val="013C3149"/>
    <w:rsid w:val="0149E3C5"/>
    <w:rsid w:val="01546D45"/>
    <w:rsid w:val="017ADB58"/>
    <w:rsid w:val="018C7162"/>
    <w:rsid w:val="01B9B4CB"/>
    <w:rsid w:val="01BC280A"/>
    <w:rsid w:val="01C134BC"/>
    <w:rsid w:val="01DF188A"/>
    <w:rsid w:val="01E18276"/>
    <w:rsid w:val="01E3BB4F"/>
    <w:rsid w:val="01E6CA93"/>
    <w:rsid w:val="01EA2083"/>
    <w:rsid w:val="01F85A4D"/>
    <w:rsid w:val="0204C1C9"/>
    <w:rsid w:val="0208163D"/>
    <w:rsid w:val="02255DAB"/>
    <w:rsid w:val="022B62CE"/>
    <w:rsid w:val="0234CF7E"/>
    <w:rsid w:val="023A3C4D"/>
    <w:rsid w:val="023DD772"/>
    <w:rsid w:val="024B9E34"/>
    <w:rsid w:val="0250F060"/>
    <w:rsid w:val="026D7D59"/>
    <w:rsid w:val="028316D4"/>
    <w:rsid w:val="028BE9CF"/>
    <w:rsid w:val="028C75F0"/>
    <w:rsid w:val="0295A0D8"/>
    <w:rsid w:val="029DE522"/>
    <w:rsid w:val="02A7CAAF"/>
    <w:rsid w:val="02ABF0C6"/>
    <w:rsid w:val="02AF976C"/>
    <w:rsid w:val="02BD3245"/>
    <w:rsid w:val="02C7D979"/>
    <w:rsid w:val="02E558DF"/>
    <w:rsid w:val="02E62B38"/>
    <w:rsid w:val="02F5B275"/>
    <w:rsid w:val="02F75D4F"/>
    <w:rsid w:val="02FBA9A6"/>
    <w:rsid w:val="03122289"/>
    <w:rsid w:val="03169F9E"/>
    <w:rsid w:val="03193E29"/>
    <w:rsid w:val="031BBA38"/>
    <w:rsid w:val="031ECAFA"/>
    <w:rsid w:val="0324436E"/>
    <w:rsid w:val="0327E690"/>
    <w:rsid w:val="032983F8"/>
    <w:rsid w:val="032D3C0D"/>
    <w:rsid w:val="033F2689"/>
    <w:rsid w:val="0342542D"/>
    <w:rsid w:val="03513BC6"/>
    <w:rsid w:val="0364BF05"/>
    <w:rsid w:val="0364C365"/>
    <w:rsid w:val="036CDAAE"/>
    <w:rsid w:val="038480CD"/>
    <w:rsid w:val="038833D1"/>
    <w:rsid w:val="038C90BC"/>
    <w:rsid w:val="03985C9F"/>
    <w:rsid w:val="03986737"/>
    <w:rsid w:val="03BE8028"/>
    <w:rsid w:val="03CE4638"/>
    <w:rsid w:val="03E70664"/>
    <w:rsid w:val="03EFC8DA"/>
    <w:rsid w:val="03FD771E"/>
    <w:rsid w:val="04066A60"/>
    <w:rsid w:val="040A7BBB"/>
    <w:rsid w:val="040AC782"/>
    <w:rsid w:val="04163061"/>
    <w:rsid w:val="041D5791"/>
    <w:rsid w:val="041FB253"/>
    <w:rsid w:val="0443D0BF"/>
    <w:rsid w:val="0447C127"/>
    <w:rsid w:val="0452E897"/>
    <w:rsid w:val="0454741E"/>
    <w:rsid w:val="045AD379"/>
    <w:rsid w:val="0463C059"/>
    <w:rsid w:val="0464FA80"/>
    <w:rsid w:val="047645EF"/>
    <w:rsid w:val="047D7DE2"/>
    <w:rsid w:val="04809AD3"/>
    <w:rsid w:val="04861FF2"/>
    <w:rsid w:val="048BC64C"/>
    <w:rsid w:val="04949359"/>
    <w:rsid w:val="049E4153"/>
    <w:rsid w:val="049EBF2E"/>
    <w:rsid w:val="04A27575"/>
    <w:rsid w:val="04A54142"/>
    <w:rsid w:val="04A54A06"/>
    <w:rsid w:val="04ACD053"/>
    <w:rsid w:val="04C0564A"/>
    <w:rsid w:val="04C7DD39"/>
    <w:rsid w:val="04C9B2B5"/>
    <w:rsid w:val="04D16D71"/>
    <w:rsid w:val="04DC22C4"/>
    <w:rsid w:val="04E34FBC"/>
    <w:rsid w:val="04F3CBB3"/>
    <w:rsid w:val="04F99E56"/>
    <w:rsid w:val="050E3F5A"/>
    <w:rsid w:val="0516A8D3"/>
    <w:rsid w:val="05195CE8"/>
    <w:rsid w:val="051D6E40"/>
    <w:rsid w:val="0524DD2E"/>
    <w:rsid w:val="052FE1A9"/>
    <w:rsid w:val="0536BEB9"/>
    <w:rsid w:val="0546EF6E"/>
    <w:rsid w:val="0548A319"/>
    <w:rsid w:val="054AC9C5"/>
    <w:rsid w:val="054BE121"/>
    <w:rsid w:val="054ED57E"/>
    <w:rsid w:val="055E004C"/>
    <w:rsid w:val="0561D63C"/>
    <w:rsid w:val="056C77E3"/>
    <w:rsid w:val="05757834"/>
    <w:rsid w:val="058F0185"/>
    <w:rsid w:val="058F7FA1"/>
    <w:rsid w:val="0591E33D"/>
    <w:rsid w:val="0599B37E"/>
    <w:rsid w:val="05A94142"/>
    <w:rsid w:val="05B0E1C5"/>
    <w:rsid w:val="05C2A2D2"/>
    <w:rsid w:val="05CE0FD1"/>
    <w:rsid w:val="05D25081"/>
    <w:rsid w:val="05E39830"/>
    <w:rsid w:val="05F6A3DA"/>
    <w:rsid w:val="06053255"/>
    <w:rsid w:val="0605CF8D"/>
    <w:rsid w:val="060E7EC9"/>
    <w:rsid w:val="061890D3"/>
    <w:rsid w:val="061A9587"/>
    <w:rsid w:val="062219A8"/>
    <w:rsid w:val="064B45E3"/>
    <w:rsid w:val="064F1AB4"/>
    <w:rsid w:val="065C26AB"/>
    <w:rsid w:val="066281EC"/>
    <w:rsid w:val="069A9BBD"/>
    <w:rsid w:val="069EC7A9"/>
    <w:rsid w:val="06A5FE77"/>
    <w:rsid w:val="06B14966"/>
    <w:rsid w:val="06B289AD"/>
    <w:rsid w:val="06C8100A"/>
    <w:rsid w:val="06C8B93E"/>
    <w:rsid w:val="06E490CF"/>
    <w:rsid w:val="06E936BB"/>
    <w:rsid w:val="06EA0CA8"/>
    <w:rsid w:val="06F65341"/>
    <w:rsid w:val="07031009"/>
    <w:rsid w:val="0708AC63"/>
    <w:rsid w:val="070921DF"/>
    <w:rsid w:val="07099054"/>
    <w:rsid w:val="073B6C3D"/>
    <w:rsid w:val="073C6107"/>
    <w:rsid w:val="07402DAE"/>
    <w:rsid w:val="0755BD16"/>
    <w:rsid w:val="075687F7"/>
    <w:rsid w:val="075A0355"/>
    <w:rsid w:val="07624924"/>
    <w:rsid w:val="0763A258"/>
    <w:rsid w:val="076ECAB2"/>
    <w:rsid w:val="077365EA"/>
    <w:rsid w:val="07770930"/>
    <w:rsid w:val="0783088F"/>
    <w:rsid w:val="0787DA59"/>
    <w:rsid w:val="078EAE0E"/>
    <w:rsid w:val="0791005B"/>
    <w:rsid w:val="0793D857"/>
    <w:rsid w:val="079890EE"/>
    <w:rsid w:val="079A0A92"/>
    <w:rsid w:val="07A02384"/>
    <w:rsid w:val="07B2CDA8"/>
    <w:rsid w:val="07B5A89F"/>
    <w:rsid w:val="07BC3000"/>
    <w:rsid w:val="07BE31FD"/>
    <w:rsid w:val="07C0B80A"/>
    <w:rsid w:val="07C29970"/>
    <w:rsid w:val="07E01544"/>
    <w:rsid w:val="07E33A43"/>
    <w:rsid w:val="07E3D49E"/>
    <w:rsid w:val="07E57ED3"/>
    <w:rsid w:val="07E64228"/>
    <w:rsid w:val="07E6BC35"/>
    <w:rsid w:val="07ED6A6B"/>
    <w:rsid w:val="07F40AF4"/>
    <w:rsid w:val="080C9E98"/>
    <w:rsid w:val="08101E75"/>
    <w:rsid w:val="08293507"/>
    <w:rsid w:val="0832C0A2"/>
    <w:rsid w:val="0848161C"/>
    <w:rsid w:val="084A4381"/>
    <w:rsid w:val="084CB04C"/>
    <w:rsid w:val="08538513"/>
    <w:rsid w:val="0855CAAD"/>
    <w:rsid w:val="08644142"/>
    <w:rsid w:val="08712A97"/>
    <w:rsid w:val="087D7789"/>
    <w:rsid w:val="0894BCBA"/>
    <w:rsid w:val="08B811C0"/>
    <w:rsid w:val="08D88270"/>
    <w:rsid w:val="08DAD937"/>
    <w:rsid w:val="08E0168B"/>
    <w:rsid w:val="09010557"/>
    <w:rsid w:val="0915C18F"/>
    <w:rsid w:val="0916BFEA"/>
    <w:rsid w:val="091B324A"/>
    <w:rsid w:val="091BB3C4"/>
    <w:rsid w:val="09239D76"/>
    <w:rsid w:val="092B9840"/>
    <w:rsid w:val="093D2D53"/>
    <w:rsid w:val="0946C42C"/>
    <w:rsid w:val="095749E9"/>
    <w:rsid w:val="096D6CA7"/>
    <w:rsid w:val="097A26D2"/>
    <w:rsid w:val="09841865"/>
    <w:rsid w:val="0985E0CD"/>
    <w:rsid w:val="0990DCF8"/>
    <w:rsid w:val="0994ABBA"/>
    <w:rsid w:val="0999FDEA"/>
    <w:rsid w:val="09A08CA1"/>
    <w:rsid w:val="09A140EC"/>
    <w:rsid w:val="09A1F723"/>
    <w:rsid w:val="09A754ED"/>
    <w:rsid w:val="09BCC93C"/>
    <w:rsid w:val="09BEB7D8"/>
    <w:rsid w:val="09BEE200"/>
    <w:rsid w:val="09BFA1F9"/>
    <w:rsid w:val="09D060CE"/>
    <w:rsid w:val="09D2AD90"/>
    <w:rsid w:val="09D404E9"/>
    <w:rsid w:val="09DCE014"/>
    <w:rsid w:val="09E82A31"/>
    <w:rsid w:val="09EECA35"/>
    <w:rsid w:val="09FD6917"/>
    <w:rsid w:val="0A01E000"/>
    <w:rsid w:val="0A043A98"/>
    <w:rsid w:val="0A0590B0"/>
    <w:rsid w:val="0A0EFBE5"/>
    <w:rsid w:val="0A2036BC"/>
    <w:rsid w:val="0A2A4A7C"/>
    <w:rsid w:val="0A5477F0"/>
    <w:rsid w:val="0A688434"/>
    <w:rsid w:val="0A7983C9"/>
    <w:rsid w:val="0A86AFFA"/>
    <w:rsid w:val="0AA0B2BD"/>
    <w:rsid w:val="0AA45CE1"/>
    <w:rsid w:val="0AB889A3"/>
    <w:rsid w:val="0ABBF1A7"/>
    <w:rsid w:val="0AC5FF72"/>
    <w:rsid w:val="0AD04F76"/>
    <w:rsid w:val="0AD24195"/>
    <w:rsid w:val="0AD4C5DD"/>
    <w:rsid w:val="0AD8C348"/>
    <w:rsid w:val="0AEF419F"/>
    <w:rsid w:val="0AF0155D"/>
    <w:rsid w:val="0AF88E9C"/>
    <w:rsid w:val="0AF953A3"/>
    <w:rsid w:val="0AFC5E7F"/>
    <w:rsid w:val="0B0396C7"/>
    <w:rsid w:val="0B066F37"/>
    <w:rsid w:val="0B101506"/>
    <w:rsid w:val="0B1362CC"/>
    <w:rsid w:val="0B15CA18"/>
    <w:rsid w:val="0B1EB706"/>
    <w:rsid w:val="0B30B5A7"/>
    <w:rsid w:val="0B38538B"/>
    <w:rsid w:val="0B395E82"/>
    <w:rsid w:val="0B448A2F"/>
    <w:rsid w:val="0B495A0A"/>
    <w:rsid w:val="0B4C91F9"/>
    <w:rsid w:val="0B4E86AD"/>
    <w:rsid w:val="0B501183"/>
    <w:rsid w:val="0B6D8032"/>
    <w:rsid w:val="0B6F5DF8"/>
    <w:rsid w:val="0B731045"/>
    <w:rsid w:val="0B783F1E"/>
    <w:rsid w:val="0B89AFBB"/>
    <w:rsid w:val="0B8B4AC8"/>
    <w:rsid w:val="0B8CAFC4"/>
    <w:rsid w:val="0B92EEE4"/>
    <w:rsid w:val="0B9A0887"/>
    <w:rsid w:val="0BA13811"/>
    <w:rsid w:val="0BB3B4C3"/>
    <w:rsid w:val="0BB8421B"/>
    <w:rsid w:val="0BC61ADD"/>
    <w:rsid w:val="0BDE2C34"/>
    <w:rsid w:val="0BE63D32"/>
    <w:rsid w:val="0BE68817"/>
    <w:rsid w:val="0BF67A6B"/>
    <w:rsid w:val="0C22BEBF"/>
    <w:rsid w:val="0C2C7E22"/>
    <w:rsid w:val="0C3AF8E7"/>
    <w:rsid w:val="0C4ADB59"/>
    <w:rsid w:val="0C68D79C"/>
    <w:rsid w:val="0C6F7B43"/>
    <w:rsid w:val="0C78AE60"/>
    <w:rsid w:val="0C79BF58"/>
    <w:rsid w:val="0C8230EF"/>
    <w:rsid w:val="0C828621"/>
    <w:rsid w:val="0C866B8E"/>
    <w:rsid w:val="0C9310A2"/>
    <w:rsid w:val="0C97CA28"/>
    <w:rsid w:val="0CAEE598"/>
    <w:rsid w:val="0CAFDD9A"/>
    <w:rsid w:val="0CB1F04A"/>
    <w:rsid w:val="0CBC898D"/>
    <w:rsid w:val="0CC93069"/>
    <w:rsid w:val="0CD733D5"/>
    <w:rsid w:val="0CDBDEA1"/>
    <w:rsid w:val="0CEB2C9B"/>
    <w:rsid w:val="0CEC4B41"/>
    <w:rsid w:val="0CEF6035"/>
    <w:rsid w:val="0CF02836"/>
    <w:rsid w:val="0CF6E7F7"/>
    <w:rsid w:val="0D080190"/>
    <w:rsid w:val="0D099421"/>
    <w:rsid w:val="0D0BCE08"/>
    <w:rsid w:val="0D114A75"/>
    <w:rsid w:val="0D15B687"/>
    <w:rsid w:val="0D1B5F27"/>
    <w:rsid w:val="0D2ACB9B"/>
    <w:rsid w:val="0D2C5A5B"/>
    <w:rsid w:val="0D2DE703"/>
    <w:rsid w:val="0D391367"/>
    <w:rsid w:val="0D3949CC"/>
    <w:rsid w:val="0D41DB0B"/>
    <w:rsid w:val="0D449BBA"/>
    <w:rsid w:val="0D52D6D0"/>
    <w:rsid w:val="0D57D77E"/>
    <w:rsid w:val="0D606916"/>
    <w:rsid w:val="0D609CF3"/>
    <w:rsid w:val="0D65FEFD"/>
    <w:rsid w:val="0D72A6E3"/>
    <w:rsid w:val="0D9EEC27"/>
    <w:rsid w:val="0DA3EA4A"/>
    <w:rsid w:val="0DB48C5A"/>
    <w:rsid w:val="0DBE2F53"/>
    <w:rsid w:val="0DCCB13B"/>
    <w:rsid w:val="0DCE5E4E"/>
    <w:rsid w:val="0DDEE862"/>
    <w:rsid w:val="0DEEAA15"/>
    <w:rsid w:val="0DF2AA53"/>
    <w:rsid w:val="0DF71BDD"/>
    <w:rsid w:val="0E134A63"/>
    <w:rsid w:val="0E15A78A"/>
    <w:rsid w:val="0E198035"/>
    <w:rsid w:val="0E2326FB"/>
    <w:rsid w:val="0E24EA23"/>
    <w:rsid w:val="0E2765DF"/>
    <w:rsid w:val="0E317832"/>
    <w:rsid w:val="0E367C68"/>
    <w:rsid w:val="0E3BEF06"/>
    <w:rsid w:val="0E4C84FD"/>
    <w:rsid w:val="0E4E5FED"/>
    <w:rsid w:val="0E5AD567"/>
    <w:rsid w:val="0E73FDC4"/>
    <w:rsid w:val="0E751BB5"/>
    <w:rsid w:val="0E7B672A"/>
    <w:rsid w:val="0E8A5B82"/>
    <w:rsid w:val="0EBD9B92"/>
    <w:rsid w:val="0EC177AA"/>
    <w:rsid w:val="0EC22AE6"/>
    <w:rsid w:val="0EC9D873"/>
    <w:rsid w:val="0ED827B1"/>
    <w:rsid w:val="0EE8507B"/>
    <w:rsid w:val="0EECB442"/>
    <w:rsid w:val="0EF005B2"/>
    <w:rsid w:val="0EF28A73"/>
    <w:rsid w:val="0EF4EAF6"/>
    <w:rsid w:val="0EFC6D54"/>
    <w:rsid w:val="0F07723F"/>
    <w:rsid w:val="0F1EFE16"/>
    <w:rsid w:val="0F236C3B"/>
    <w:rsid w:val="0F291726"/>
    <w:rsid w:val="0F37A65C"/>
    <w:rsid w:val="0F38BBBE"/>
    <w:rsid w:val="0F3A63EF"/>
    <w:rsid w:val="0F41FA17"/>
    <w:rsid w:val="0F698518"/>
    <w:rsid w:val="0F71E32C"/>
    <w:rsid w:val="0F8FCD7A"/>
    <w:rsid w:val="0F8FE51D"/>
    <w:rsid w:val="0F97020C"/>
    <w:rsid w:val="0F997095"/>
    <w:rsid w:val="0F9DCCA8"/>
    <w:rsid w:val="0FA5B2B8"/>
    <w:rsid w:val="0FA6BBA0"/>
    <w:rsid w:val="0FAA29C3"/>
    <w:rsid w:val="0FAA46C5"/>
    <w:rsid w:val="0FAEB4C6"/>
    <w:rsid w:val="0FBDDF8D"/>
    <w:rsid w:val="0FC33640"/>
    <w:rsid w:val="0FF07218"/>
    <w:rsid w:val="0FF52EC1"/>
    <w:rsid w:val="1002B69B"/>
    <w:rsid w:val="1003101A"/>
    <w:rsid w:val="100BBF15"/>
    <w:rsid w:val="100D52AC"/>
    <w:rsid w:val="101ACFE9"/>
    <w:rsid w:val="1028C7F8"/>
    <w:rsid w:val="102A711B"/>
    <w:rsid w:val="102FD376"/>
    <w:rsid w:val="103945CB"/>
    <w:rsid w:val="1039D4CF"/>
    <w:rsid w:val="104CC68F"/>
    <w:rsid w:val="105D8F9F"/>
    <w:rsid w:val="105DFB47"/>
    <w:rsid w:val="10626C5D"/>
    <w:rsid w:val="1074CB66"/>
    <w:rsid w:val="1093D531"/>
    <w:rsid w:val="10A036C9"/>
    <w:rsid w:val="10A0EEA8"/>
    <w:rsid w:val="10ACC940"/>
    <w:rsid w:val="10B0F569"/>
    <w:rsid w:val="10BACE77"/>
    <w:rsid w:val="10BCF5A2"/>
    <w:rsid w:val="10BE2440"/>
    <w:rsid w:val="10DC6625"/>
    <w:rsid w:val="10DF2340"/>
    <w:rsid w:val="10ED408B"/>
    <w:rsid w:val="11018FBB"/>
    <w:rsid w:val="1103D72B"/>
    <w:rsid w:val="1118AFFE"/>
    <w:rsid w:val="111FBE13"/>
    <w:rsid w:val="1132F726"/>
    <w:rsid w:val="113463B5"/>
    <w:rsid w:val="113540F6"/>
    <w:rsid w:val="11428C01"/>
    <w:rsid w:val="1147E4FC"/>
    <w:rsid w:val="114C1F83"/>
    <w:rsid w:val="114D484C"/>
    <w:rsid w:val="1158885B"/>
    <w:rsid w:val="11734D95"/>
    <w:rsid w:val="11784CAD"/>
    <w:rsid w:val="117D73D4"/>
    <w:rsid w:val="11833B33"/>
    <w:rsid w:val="118F5F0C"/>
    <w:rsid w:val="1190F2B2"/>
    <w:rsid w:val="11B3845B"/>
    <w:rsid w:val="11BCC70C"/>
    <w:rsid w:val="11BFC729"/>
    <w:rsid w:val="11C0BD6C"/>
    <w:rsid w:val="11D4BAB1"/>
    <w:rsid w:val="11DE9F7C"/>
    <w:rsid w:val="11E47AA3"/>
    <w:rsid w:val="11E48922"/>
    <w:rsid w:val="11F0691F"/>
    <w:rsid w:val="11FD3759"/>
    <w:rsid w:val="11FD6FBF"/>
    <w:rsid w:val="120F0195"/>
    <w:rsid w:val="12112CB8"/>
    <w:rsid w:val="12175E71"/>
    <w:rsid w:val="121D5079"/>
    <w:rsid w:val="121DDC05"/>
    <w:rsid w:val="1222427B"/>
    <w:rsid w:val="122AF9C9"/>
    <w:rsid w:val="122C2090"/>
    <w:rsid w:val="12428F49"/>
    <w:rsid w:val="1264128B"/>
    <w:rsid w:val="128590BD"/>
    <w:rsid w:val="12914567"/>
    <w:rsid w:val="129B6E2A"/>
    <w:rsid w:val="129DB9FC"/>
    <w:rsid w:val="12A125DA"/>
    <w:rsid w:val="12A4D28B"/>
    <w:rsid w:val="12A890D1"/>
    <w:rsid w:val="12B45BD5"/>
    <w:rsid w:val="12BD8CB0"/>
    <w:rsid w:val="12C2960A"/>
    <w:rsid w:val="12D05390"/>
    <w:rsid w:val="12DD6FC1"/>
    <w:rsid w:val="12E081C2"/>
    <w:rsid w:val="12F5B56A"/>
    <w:rsid w:val="12FAD702"/>
    <w:rsid w:val="12FBCBFC"/>
    <w:rsid w:val="12FEE0A0"/>
    <w:rsid w:val="1312DEBA"/>
    <w:rsid w:val="13186FF5"/>
    <w:rsid w:val="132CDCF0"/>
    <w:rsid w:val="132EFAD5"/>
    <w:rsid w:val="1333DCAB"/>
    <w:rsid w:val="135F158D"/>
    <w:rsid w:val="136995CE"/>
    <w:rsid w:val="1378D0D6"/>
    <w:rsid w:val="137A87F4"/>
    <w:rsid w:val="137E1F5C"/>
    <w:rsid w:val="138A448D"/>
    <w:rsid w:val="13910CB5"/>
    <w:rsid w:val="1396848E"/>
    <w:rsid w:val="13986A86"/>
    <w:rsid w:val="139907BA"/>
    <w:rsid w:val="13AE86FF"/>
    <w:rsid w:val="13B5A0A2"/>
    <w:rsid w:val="13BE4FF3"/>
    <w:rsid w:val="13BEC6A8"/>
    <w:rsid w:val="13C0FEF3"/>
    <w:rsid w:val="13CA211A"/>
    <w:rsid w:val="13CC6EA7"/>
    <w:rsid w:val="13E94342"/>
    <w:rsid w:val="13E94F8E"/>
    <w:rsid w:val="13ED9E30"/>
    <w:rsid w:val="13EDEC5E"/>
    <w:rsid w:val="13F39746"/>
    <w:rsid w:val="13FB493D"/>
    <w:rsid w:val="1409BCA4"/>
    <w:rsid w:val="141406E7"/>
    <w:rsid w:val="141936FE"/>
    <w:rsid w:val="141A6B8F"/>
    <w:rsid w:val="1424C5B7"/>
    <w:rsid w:val="142E104A"/>
    <w:rsid w:val="14344D24"/>
    <w:rsid w:val="1440A2EC"/>
    <w:rsid w:val="1441EF75"/>
    <w:rsid w:val="14436573"/>
    <w:rsid w:val="144D1CED"/>
    <w:rsid w:val="145BA8E3"/>
    <w:rsid w:val="145D3601"/>
    <w:rsid w:val="145DEB99"/>
    <w:rsid w:val="1467596F"/>
    <w:rsid w:val="146ADC5C"/>
    <w:rsid w:val="147DB7E8"/>
    <w:rsid w:val="1482844F"/>
    <w:rsid w:val="14838CA8"/>
    <w:rsid w:val="148B135E"/>
    <w:rsid w:val="1490291D"/>
    <w:rsid w:val="14928772"/>
    <w:rsid w:val="14993E36"/>
    <w:rsid w:val="1499FC90"/>
    <w:rsid w:val="14A1EA16"/>
    <w:rsid w:val="14A8B229"/>
    <w:rsid w:val="14AB216E"/>
    <w:rsid w:val="14B29F97"/>
    <w:rsid w:val="14B8993F"/>
    <w:rsid w:val="14CC8A0A"/>
    <w:rsid w:val="14DAB674"/>
    <w:rsid w:val="14E049B5"/>
    <w:rsid w:val="14E06C56"/>
    <w:rsid w:val="14E1C841"/>
    <w:rsid w:val="14EEA17D"/>
    <w:rsid w:val="14F243CA"/>
    <w:rsid w:val="14FBB20D"/>
    <w:rsid w:val="1501050C"/>
    <w:rsid w:val="1509073C"/>
    <w:rsid w:val="150B7B68"/>
    <w:rsid w:val="1510B7C7"/>
    <w:rsid w:val="15217886"/>
    <w:rsid w:val="1529C8CA"/>
    <w:rsid w:val="153BC65A"/>
    <w:rsid w:val="15477E50"/>
    <w:rsid w:val="1549BA5E"/>
    <w:rsid w:val="1553DEF1"/>
    <w:rsid w:val="15616E0F"/>
    <w:rsid w:val="15733D1E"/>
    <w:rsid w:val="157989FB"/>
    <w:rsid w:val="158DC15C"/>
    <w:rsid w:val="1591D45E"/>
    <w:rsid w:val="1594B283"/>
    <w:rsid w:val="15969F00"/>
    <w:rsid w:val="159F362E"/>
    <w:rsid w:val="15C8FFA5"/>
    <w:rsid w:val="15CE498F"/>
    <w:rsid w:val="15DB2E48"/>
    <w:rsid w:val="15E4D6BE"/>
    <w:rsid w:val="15EB9DD1"/>
    <w:rsid w:val="15F52D72"/>
    <w:rsid w:val="15F6204B"/>
    <w:rsid w:val="15FB3C4A"/>
    <w:rsid w:val="1601B0DB"/>
    <w:rsid w:val="160B2C3A"/>
    <w:rsid w:val="16110F8E"/>
    <w:rsid w:val="1613C538"/>
    <w:rsid w:val="16198849"/>
    <w:rsid w:val="162BF97E"/>
    <w:rsid w:val="163D83F9"/>
    <w:rsid w:val="16407A2A"/>
    <w:rsid w:val="16502ED6"/>
    <w:rsid w:val="16749D1E"/>
    <w:rsid w:val="168B4F15"/>
    <w:rsid w:val="168F5E5C"/>
    <w:rsid w:val="1690DD5E"/>
    <w:rsid w:val="16A2265B"/>
    <w:rsid w:val="16A6D693"/>
    <w:rsid w:val="16C2C3C2"/>
    <w:rsid w:val="16C3735C"/>
    <w:rsid w:val="16D5D6E0"/>
    <w:rsid w:val="16E34EB1"/>
    <w:rsid w:val="16E5428F"/>
    <w:rsid w:val="16EE1949"/>
    <w:rsid w:val="16F6676A"/>
    <w:rsid w:val="16FF91B3"/>
    <w:rsid w:val="17085AA9"/>
    <w:rsid w:val="170CC69F"/>
    <w:rsid w:val="17103360"/>
    <w:rsid w:val="171B9DCD"/>
    <w:rsid w:val="1720E404"/>
    <w:rsid w:val="17223FFD"/>
    <w:rsid w:val="1725C5BD"/>
    <w:rsid w:val="173D8115"/>
    <w:rsid w:val="1751E31A"/>
    <w:rsid w:val="1760728B"/>
    <w:rsid w:val="1764D006"/>
    <w:rsid w:val="176D2088"/>
    <w:rsid w:val="176FCAF3"/>
    <w:rsid w:val="17740201"/>
    <w:rsid w:val="17759F10"/>
    <w:rsid w:val="1776CD8A"/>
    <w:rsid w:val="17856F5C"/>
    <w:rsid w:val="179DFE23"/>
    <w:rsid w:val="17B9E249"/>
    <w:rsid w:val="17BC89D0"/>
    <w:rsid w:val="17CFB765"/>
    <w:rsid w:val="17D21C30"/>
    <w:rsid w:val="17EDEAF6"/>
    <w:rsid w:val="17FDAF99"/>
    <w:rsid w:val="18092113"/>
    <w:rsid w:val="1816085C"/>
    <w:rsid w:val="1826F30C"/>
    <w:rsid w:val="183D85B9"/>
    <w:rsid w:val="183EDA6B"/>
    <w:rsid w:val="1840F8C7"/>
    <w:rsid w:val="1844D6DE"/>
    <w:rsid w:val="184BF62B"/>
    <w:rsid w:val="1850A573"/>
    <w:rsid w:val="185C1517"/>
    <w:rsid w:val="1871CFFE"/>
    <w:rsid w:val="1873B9B1"/>
    <w:rsid w:val="1876BA78"/>
    <w:rsid w:val="18818086"/>
    <w:rsid w:val="1881FC24"/>
    <w:rsid w:val="189B6207"/>
    <w:rsid w:val="18A8F9F5"/>
    <w:rsid w:val="18B4D373"/>
    <w:rsid w:val="18BA4205"/>
    <w:rsid w:val="18C3C259"/>
    <w:rsid w:val="18D63D33"/>
    <w:rsid w:val="18D6520C"/>
    <w:rsid w:val="18DACECC"/>
    <w:rsid w:val="18EE8AD2"/>
    <w:rsid w:val="18EFC88C"/>
    <w:rsid w:val="1916E1DE"/>
    <w:rsid w:val="192B4F76"/>
    <w:rsid w:val="1931D78E"/>
    <w:rsid w:val="1934D061"/>
    <w:rsid w:val="1935CC13"/>
    <w:rsid w:val="196A3CF9"/>
    <w:rsid w:val="19755B39"/>
    <w:rsid w:val="198610BA"/>
    <w:rsid w:val="1987CF98"/>
    <w:rsid w:val="19903507"/>
    <w:rsid w:val="199B9F27"/>
    <w:rsid w:val="19B0FE25"/>
    <w:rsid w:val="19B0FE57"/>
    <w:rsid w:val="19BC5F78"/>
    <w:rsid w:val="19BCF334"/>
    <w:rsid w:val="19BF2895"/>
    <w:rsid w:val="19C9AFA3"/>
    <w:rsid w:val="19D718D8"/>
    <w:rsid w:val="19E316B8"/>
    <w:rsid w:val="19EDD062"/>
    <w:rsid w:val="19EE721E"/>
    <w:rsid w:val="19FD4A86"/>
    <w:rsid w:val="1A0326D5"/>
    <w:rsid w:val="1A094EA3"/>
    <w:rsid w:val="1A0B0E70"/>
    <w:rsid w:val="1A17F403"/>
    <w:rsid w:val="1A1D68A7"/>
    <w:rsid w:val="1A1E5BBC"/>
    <w:rsid w:val="1A211A84"/>
    <w:rsid w:val="1A448B0B"/>
    <w:rsid w:val="1A4B0789"/>
    <w:rsid w:val="1A5D402A"/>
    <w:rsid w:val="1A5EAF04"/>
    <w:rsid w:val="1A6B32FB"/>
    <w:rsid w:val="1A8A5AD8"/>
    <w:rsid w:val="1A91352A"/>
    <w:rsid w:val="1AA74C5D"/>
    <w:rsid w:val="1AA76104"/>
    <w:rsid w:val="1AAE87CD"/>
    <w:rsid w:val="1AB5EA58"/>
    <w:rsid w:val="1AC4640E"/>
    <w:rsid w:val="1AD1712D"/>
    <w:rsid w:val="1AD72253"/>
    <w:rsid w:val="1AECF02C"/>
    <w:rsid w:val="1AF7461C"/>
    <w:rsid w:val="1AFF6AA1"/>
    <w:rsid w:val="1B078AC9"/>
    <w:rsid w:val="1B0CFFD5"/>
    <w:rsid w:val="1B0D52EF"/>
    <w:rsid w:val="1B186F49"/>
    <w:rsid w:val="1B192CBB"/>
    <w:rsid w:val="1B214B7B"/>
    <w:rsid w:val="1B26184E"/>
    <w:rsid w:val="1B269F4D"/>
    <w:rsid w:val="1B2D3646"/>
    <w:rsid w:val="1B3C687F"/>
    <w:rsid w:val="1B58C6D5"/>
    <w:rsid w:val="1B5F4414"/>
    <w:rsid w:val="1B60A6E5"/>
    <w:rsid w:val="1B614422"/>
    <w:rsid w:val="1B6276F2"/>
    <w:rsid w:val="1B6A7B9F"/>
    <w:rsid w:val="1B75977E"/>
    <w:rsid w:val="1B7C77A0"/>
    <w:rsid w:val="1B810AB4"/>
    <w:rsid w:val="1B8CDC0C"/>
    <w:rsid w:val="1B987C9A"/>
    <w:rsid w:val="1BA55479"/>
    <w:rsid w:val="1BBCEAE5"/>
    <w:rsid w:val="1BCFE62F"/>
    <w:rsid w:val="1BE94CFC"/>
    <w:rsid w:val="1C02D514"/>
    <w:rsid w:val="1C0B3A48"/>
    <w:rsid w:val="1C0FE3F5"/>
    <w:rsid w:val="1C10F238"/>
    <w:rsid w:val="1C1180C1"/>
    <w:rsid w:val="1C15C98D"/>
    <w:rsid w:val="1C1FB092"/>
    <w:rsid w:val="1C20BA07"/>
    <w:rsid w:val="1C262B39"/>
    <w:rsid w:val="1C27694E"/>
    <w:rsid w:val="1C364ECB"/>
    <w:rsid w:val="1C397E8B"/>
    <w:rsid w:val="1C59664E"/>
    <w:rsid w:val="1C5C739B"/>
    <w:rsid w:val="1C6236AE"/>
    <w:rsid w:val="1C6E3BAB"/>
    <w:rsid w:val="1C76BAC5"/>
    <w:rsid w:val="1C828781"/>
    <w:rsid w:val="1C853EA8"/>
    <w:rsid w:val="1C93D39E"/>
    <w:rsid w:val="1C9710F7"/>
    <w:rsid w:val="1C9B3B02"/>
    <w:rsid w:val="1CACFBFB"/>
    <w:rsid w:val="1CB1CF41"/>
    <w:rsid w:val="1CBAD70F"/>
    <w:rsid w:val="1CC1662A"/>
    <w:rsid w:val="1CC48A41"/>
    <w:rsid w:val="1CCFCC4C"/>
    <w:rsid w:val="1CD11B6B"/>
    <w:rsid w:val="1CDF04E5"/>
    <w:rsid w:val="1CE07687"/>
    <w:rsid w:val="1D0E64DE"/>
    <w:rsid w:val="1D25A4C1"/>
    <w:rsid w:val="1D2B00CA"/>
    <w:rsid w:val="1D31CE44"/>
    <w:rsid w:val="1D3361EF"/>
    <w:rsid w:val="1D3AC797"/>
    <w:rsid w:val="1D3AEF72"/>
    <w:rsid w:val="1D4412E6"/>
    <w:rsid w:val="1D58BB46"/>
    <w:rsid w:val="1D5931CC"/>
    <w:rsid w:val="1D5B67BC"/>
    <w:rsid w:val="1D5CD3FB"/>
    <w:rsid w:val="1D5D5ACD"/>
    <w:rsid w:val="1D60007C"/>
    <w:rsid w:val="1D615EEC"/>
    <w:rsid w:val="1D630B12"/>
    <w:rsid w:val="1D64EDC0"/>
    <w:rsid w:val="1D79D822"/>
    <w:rsid w:val="1D85D80F"/>
    <w:rsid w:val="1D8D575D"/>
    <w:rsid w:val="1D9AEF76"/>
    <w:rsid w:val="1DA1C0EE"/>
    <w:rsid w:val="1DAE3FEF"/>
    <w:rsid w:val="1DBAE92D"/>
    <w:rsid w:val="1DCF806D"/>
    <w:rsid w:val="1E04A558"/>
    <w:rsid w:val="1E07DC14"/>
    <w:rsid w:val="1E08B63A"/>
    <w:rsid w:val="1E1967B4"/>
    <w:rsid w:val="1E223A4C"/>
    <w:rsid w:val="1E3832F6"/>
    <w:rsid w:val="1E44F3B1"/>
    <w:rsid w:val="1E452B25"/>
    <w:rsid w:val="1E465328"/>
    <w:rsid w:val="1E4F39D0"/>
    <w:rsid w:val="1E5981DD"/>
    <w:rsid w:val="1E63E1A7"/>
    <w:rsid w:val="1E6E36ED"/>
    <w:rsid w:val="1E721722"/>
    <w:rsid w:val="1E7CD4BF"/>
    <w:rsid w:val="1E9CB030"/>
    <w:rsid w:val="1E9D20C6"/>
    <w:rsid w:val="1EA6FCE8"/>
    <w:rsid w:val="1EADE509"/>
    <w:rsid w:val="1ED7F7D0"/>
    <w:rsid w:val="1EDA0320"/>
    <w:rsid w:val="1EEF267F"/>
    <w:rsid w:val="1EF2BAA7"/>
    <w:rsid w:val="1EF92B2E"/>
    <w:rsid w:val="1F0694D4"/>
    <w:rsid w:val="1F0893E0"/>
    <w:rsid w:val="1F097CD1"/>
    <w:rsid w:val="1F0C0B3B"/>
    <w:rsid w:val="1F0F66D1"/>
    <w:rsid w:val="1F13B661"/>
    <w:rsid w:val="1F1ABF1D"/>
    <w:rsid w:val="1F2D5C93"/>
    <w:rsid w:val="1F316295"/>
    <w:rsid w:val="1F521E80"/>
    <w:rsid w:val="1F588C20"/>
    <w:rsid w:val="1F5F0A10"/>
    <w:rsid w:val="1F5FE476"/>
    <w:rsid w:val="1F710CAC"/>
    <w:rsid w:val="1F7C1BD5"/>
    <w:rsid w:val="1F8BFCB8"/>
    <w:rsid w:val="1F8D5933"/>
    <w:rsid w:val="1F96C0E5"/>
    <w:rsid w:val="1F9FCA0B"/>
    <w:rsid w:val="1FA5474C"/>
    <w:rsid w:val="1FAC2D1F"/>
    <w:rsid w:val="1FBBD6E9"/>
    <w:rsid w:val="1FC920C1"/>
    <w:rsid w:val="1FC9C033"/>
    <w:rsid w:val="1FCB1A3E"/>
    <w:rsid w:val="1FD2DBC4"/>
    <w:rsid w:val="1FDA6F91"/>
    <w:rsid w:val="1FDBF0DD"/>
    <w:rsid w:val="1FDD4920"/>
    <w:rsid w:val="1FDE9014"/>
    <w:rsid w:val="1FDFEEC9"/>
    <w:rsid w:val="1FFAC562"/>
    <w:rsid w:val="200D9412"/>
    <w:rsid w:val="20102E56"/>
    <w:rsid w:val="2014FD2B"/>
    <w:rsid w:val="20242913"/>
    <w:rsid w:val="20265734"/>
    <w:rsid w:val="20282796"/>
    <w:rsid w:val="2029F180"/>
    <w:rsid w:val="204908A1"/>
    <w:rsid w:val="205AF6B4"/>
    <w:rsid w:val="20707789"/>
    <w:rsid w:val="2076738F"/>
    <w:rsid w:val="207B38D6"/>
    <w:rsid w:val="2086599E"/>
    <w:rsid w:val="208E8B08"/>
    <w:rsid w:val="2095C94B"/>
    <w:rsid w:val="20B14F05"/>
    <w:rsid w:val="20B5FB58"/>
    <w:rsid w:val="20B7835C"/>
    <w:rsid w:val="20BCBE1F"/>
    <w:rsid w:val="20BE95C9"/>
    <w:rsid w:val="20E35518"/>
    <w:rsid w:val="20EAD40F"/>
    <w:rsid w:val="20EF1454"/>
    <w:rsid w:val="20FAEB28"/>
    <w:rsid w:val="20FF090E"/>
    <w:rsid w:val="2105FD97"/>
    <w:rsid w:val="2111BFB3"/>
    <w:rsid w:val="2127F390"/>
    <w:rsid w:val="21311463"/>
    <w:rsid w:val="2133A592"/>
    <w:rsid w:val="2137E019"/>
    <w:rsid w:val="2144E069"/>
    <w:rsid w:val="215BD5D7"/>
    <w:rsid w:val="215FB0B0"/>
    <w:rsid w:val="21635445"/>
    <w:rsid w:val="2163EF94"/>
    <w:rsid w:val="2167079B"/>
    <w:rsid w:val="216A821A"/>
    <w:rsid w:val="216AA7FE"/>
    <w:rsid w:val="21A131DF"/>
    <w:rsid w:val="21AC7869"/>
    <w:rsid w:val="21B16A7C"/>
    <w:rsid w:val="21B5D639"/>
    <w:rsid w:val="21BFF8B8"/>
    <w:rsid w:val="21C1AE77"/>
    <w:rsid w:val="21D0E60F"/>
    <w:rsid w:val="21D53899"/>
    <w:rsid w:val="21D59E11"/>
    <w:rsid w:val="21DFACDA"/>
    <w:rsid w:val="21E84CC8"/>
    <w:rsid w:val="21EC9748"/>
    <w:rsid w:val="21F2D871"/>
    <w:rsid w:val="21F58505"/>
    <w:rsid w:val="21F874F4"/>
    <w:rsid w:val="21FA0F58"/>
    <w:rsid w:val="220BC9D5"/>
    <w:rsid w:val="220FE5CD"/>
    <w:rsid w:val="221AA935"/>
    <w:rsid w:val="223301C1"/>
    <w:rsid w:val="224E48EA"/>
    <w:rsid w:val="225D44F3"/>
    <w:rsid w:val="22607C06"/>
    <w:rsid w:val="2266B0D7"/>
    <w:rsid w:val="22696B78"/>
    <w:rsid w:val="227F1698"/>
    <w:rsid w:val="229ADDA2"/>
    <w:rsid w:val="22B4D0E5"/>
    <w:rsid w:val="22B84C19"/>
    <w:rsid w:val="22C6C16A"/>
    <w:rsid w:val="22CA1FE8"/>
    <w:rsid w:val="22CDCA26"/>
    <w:rsid w:val="22D89BF5"/>
    <w:rsid w:val="22DAA0A0"/>
    <w:rsid w:val="22DF9214"/>
    <w:rsid w:val="22ED1FD9"/>
    <w:rsid w:val="22F312EE"/>
    <w:rsid w:val="22FE03BC"/>
    <w:rsid w:val="230F8916"/>
    <w:rsid w:val="23185018"/>
    <w:rsid w:val="2321B1D1"/>
    <w:rsid w:val="23349002"/>
    <w:rsid w:val="234E63CF"/>
    <w:rsid w:val="234E7CEF"/>
    <w:rsid w:val="2357E09D"/>
    <w:rsid w:val="236819CD"/>
    <w:rsid w:val="23725BD8"/>
    <w:rsid w:val="2382B991"/>
    <w:rsid w:val="238858B4"/>
    <w:rsid w:val="23943F07"/>
    <w:rsid w:val="2399EF02"/>
    <w:rsid w:val="23AED46D"/>
    <w:rsid w:val="23BF85E7"/>
    <w:rsid w:val="23C4146F"/>
    <w:rsid w:val="23CC9C51"/>
    <w:rsid w:val="23D9E6B7"/>
    <w:rsid w:val="23E0F4ED"/>
    <w:rsid w:val="23E73A37"/>
    <w:rsid w:val="23F84259"/>
    <w:rsid w:val="23F933ED"/>
    <w:rsid w:val="24027B52"/>
    <w:rsid w:val="2409BC2D"/>
    <w:rsid w:val="241A356E"/>
    <w:rsid w:val="24327B33"/>
    <w:rsid w:val="243A260D"/>
    <w:rsid w:val="243B82FC"/>
    <w:rsid w:val="243D5A4E"/>
    <w:rsid w:val="244226C2"/>
    <w:rsid w:val="24553914"/>
    <w:rsid w:val="2458E648"/>
    <w:rsid w:val="246A6DDB"/>
    <w:rsid w:val="24812B75"/>
    <w:rsid w:val="2488A938"/>
    <w:rsid w:val="2489B696"/>
    <w:rsid w:val="24941A2C"/>
    <w:rsid w:val="24951210"/>
    <w:rsid w:val="24A0B802"/>
    <w:rsid w:val="24A2FA5E"/>
    <w:rsid w:val="24A459D5"/>
    <w:rsid w:val="24BDB451"/>
    <w:rsid w:val="24C0BFDF"/>
    <w:rsid w:val="24D01B47"/>
    <w:rsid w:val="24D294B5"/>
    <w:rsid w:val="24DBB2C1"/>
    <w:rsid w:val="24E1537A"/>
    <w:rsid w:val="24E40701"/>
    <w:rsid w:val="250CD95B"/>
    <w:rsid w:val="250DF02F"/>
    <w:rsid w:val="2513E346"/>
    <w:rsid w:val="2514530B"/>
    <w:rsid w:val="251B9C23"/>
    <w:rsid w:val="2523B7CC"/>
    <w:rsid w:val="25247A3F"/>
    <w:rsid w:val="2526C1A4"/>
    <w:rsid w:val="253ED9BC"/>
    <w:rsid w:val="255E8B8E"/>
    <w:rsid w:val="255FC5E1"/>
    <w:rsid w:val="2563ECDF"/>
    <w:rsid w:val="2567C41B"/>
    <w:rsid w:val="2576DA26"/>
    <w:rsid w:val="258326DF"/>
    <w:rsid w:val="25836BB9"/>
    <w:rsid w:val="25902F42"/>
    <w:rsid w:val="2590B7C2"/>
    <w:rsid w:val="25986942"/>
    <w:rsid w:val="259F6D7B"/>
    <w:rsid w:val="25B45FCA"/>
    <w:rsid w:val="25B77F57"/>
    <w:rsid w:val="25C59AA1"/>
    <w:rsid w:val="25C6AABB"/>
    <w:rsid w:val="25C971B7"/>
    <w:rsid w:val="25D4E3D5"/>
    <w:rsid w:val="25D701CD"/>
    <w:rsid w:val="25F368CE"/>
    <w:rsid w:val="2604C684"/>
    <w:rsid w:val="260775F0"/>
    <w:rsid w:val="260A9758"/>
    <w:rsid w:val="260CF5D2"/>
    <w:rsid w:val="2639D597"/>
    <w:rsid w:val="263D6E59"/>
    <w:rsid w:val="264A503A"/>
    <w:rsid w:val="2651EBDF"/>
    <w:rsid w:val="2652C34B"/>
    <w:rsid w:val="266BEBA8"/>
    <w:rsid w:val="266CA6C7"/>
    <w:rsid w:val="267BBA4E"/>
    <w:rsid w:val="267FE98C"/>
    <w:rsid w:val="2685AC5C"/>
    <w:rsid w:val="2686D450"/>
    <w:rsid w:val="268DD2CD"/>
    <w:rsid w:val="26B84A25"/>
    <w:rsid w:val="26E02F74"/>
    <w:rsid w:val="26E1A9DD"/>
    <w:rsid w:val="26E6D82D"/>
    <w:rsid w:val="26F5FBC7"/>
    <w:rsid w:val="27067393"/>
    <w:rsid w:val="270C147F"/>
    <w:rsid w:val="270DA3F1"/>
    <w:rsid w:val="27176D17"/>
    <w:rsid w:val="2730865A"/>
    <w:rsid w:val="27339BAC"/>
    <w:rsid w:val="2733ED29"/>
    <w:rsid w:val="273A1C14"/>
    <w:rsid w:val="27503A67"/>
    <w:rsid w:val="27631441"/>
    <w:rsid w:val="276AF65B"/>
    <w:rsid w:val="276E5702"/>
    <w:rsid w:val="277885AE"/>
    <w:rsid w:val="277C6C9B"/>
    <w:rsid w:val="277DE413"/>
    <w:rsid w:val="279B86D8"/>
    <w:rsid w:val="27A2CEFF"/>
    <w:rsid w:val="27ABB025"/>
    <w:rsid w:val="27B09D70"/>
    <w:rsid w:val="27B844D6"/>
    <w:rsid w:val="27BC0F73"/>
    <w:rsid w:val="27C1595D"/>
    <w:rsid w:val="27D33118"/>
    <w:rsid w:val="27EF294C"/>
    <w:rsid w:val="2801B92A"/>
    <w:rsid w:val="28041924"/>
    <w:rsid w:val="28147D5B"/>
    <w:rsid w:val="281E51F6"/>
    <w:rsid w:val="282D7BD9"/>
    <w:rsid w:val="282DA5B8"/>
    <w:rsid w:val="2833397B"/>
    <w:rsid w:val="2848E528"/>
    <w:rsid w:val="28541A86"/>
    <w:rsid w:val="285FEF29"/>
    <w:rsid w:val="286219F5"/>
    <w:rsid w:val="286E4F65"/>
    <w:rsid w:val="28776872"/>
    <w:rsid w:val="287F9F93"/>
    <w:rsid w:val="28846A7D"/>
    <w:rsid w:val="288B387F"/>
    <w:rsid w:val="28A00D74"/>
    <w:rsid w:val="28A7E4E0"/>
    <w:rsid w:val="28A85B95"/>
    <w:rsid w:val="28AB4FF2"/>
    <w:rsid w:val="28B38FA8"/>
    <w:rsid w:val="28BC8AC9"/>
    <w:rsid w:val="28C10D3D"/>
    <w:rsid w:val="28C5E8F1"/>
    <w:rsid w:val="28D2A469"/>
    <w:rsid w:val="28E2569F"/>
    <w:rsid w:val="28E40E20"/>
    <w:rsid w:val="290346D1"/>
    <w:rsid w:val="2910B960"/>
    <w:rsid w:val="291D5573"/>
    <w:rsid w:val="293028FC"/>
    <w:rsid w:val="2937C5FF"/>
    <w:rsid w:val="293FE4EE"/>
    <w:rsid w:val="294226DF"/>
    <w:rsid w:val="2954D77B"/>
    <w:rsid w:val="29673866"/>
    <w:rsid w:val="29789C58"/>
    <w:rsid w:val="298DA3F2"/>
    <w:rsid w:val="298F7B78"/>
    <w:rsid w:val="2995EC82"/>
    <w:rsid w:val="299C1E88"/>
    <w:rsid w:val="29A565E3"/>
    <w:rsid w:val="29A9C588"/>
    <w:rsid w:val="29AAFACF"/>
    <w:rsid w:val="29B04DBC"/>
    <w:rsid w:val="29C12C8B"/>
    <w:rsid w:val="29C72221"/>
    <w:rsid w:val="29DBCCDF"/>
    <w:rsid w:val="29E04F64"/>
    <w:rsid w:val="29E49EFF"/>
    <w:rsid w:val="2A08954E"/>
    <w:rsid w:val="2A1C833C"/>
    <w:rsid w:val="2A24BBF7"/>
    <w:rsid w:val="2A2C5E35"/>
    <w:rsid w:val="2A395237"/>
    <w:rsid w:val="2A58CF93"/>
    <w:rsid w:val="2A6EA890"/>
    <w:rsid w:val="2A746466"/>
    <w:rsid w:val="2A8DDB09"/>
    <w:rsid w:val="2A97A4F0"/>
    <w:rsid w:val="2AA033D1"/>
    <w:rsid w:val="2AA052E0"/>
    <w:rsid w:val="2AA83D09"/>
    <w:rsid w:val="2AB29492"/>
    <w:rsid w:val="2AB381CD"/>
    <w:rsid w:val="2AB97EC6"/>
    <w:rsid w:val="2ABFCA5F"/>
    <w:rsid w:val="2ACBBBF4"/>
    <w:rsid w:val="2AD06900"/>
    <w:rsid w:val="2AD5B60E"/>
    <w:rsid w:val="2AD98099"/>
    <w:rsid w:val="2ADC01C3"/>
    <w:rsid w:val="2AEEE808"/>
    <w:rsid w:val="2AF65C91"/>
    <w:rsid w:val="2AF8BD82"/>
    <w:rsid w:val="2AF8FA1F"/>
    <w:rsid w:val="2AFCEC30"/>
    <w:rsid w:val="2AFD0F30"/>
    <w:rsid w:val="2B0E8AE5"/>
    <w:rsid w:val="2B10DF7C"/>
    <w:rsid w:val="2B15DE0F"/>
    <w:rsid w:val="2B170684"/>
    <w:rsid w:val="2B22D992"/>
    <w:rsid w:val="2B26346E"/>
    <w:rsid w:val="2B357F0E"/>
    <w:rsid w:val="2B376506"/>
    <w:rsid w:val="2B3F4865"/>
    <w:rsid w:val="2B4724E9"/>
    <w:rsid w:val="2B4C1CCE"/>
    <w:rsid w:val="2B522895"/>
    <w:rsid w:val="2B66A5F1"/>
    <w:rsid w:val="2B66B1DF"/>
    <w:rsid w:val="2B6F6492"/>
    <w:rsid w:val="2B86390A"/>
    <w:rsid w:val="2B88DA06"/>
    <w:rsid w:val="2B9F5DCB"/>
    <w:rsid w:val="2BA00464"/>
    <w:rsid w:val="2BA4E3A5"/>
    <w:rsid w:val="2BA8B996"/>
    <w:rsid w:val="2BA94202"/>
    <w:rsid w:val="2BB5ED93"/>
    <w:rsid w:val="2BB61E7C"/>
    <w:rsid w:val="2BB98DB1"/>
    <w:rsid w:val="2BBF6BCD"/>
    <w:rsid w:val="2BD407D9"/>
    <w:rsid w:val="2BDA2CA7"/>
    <w:rsid w:val="2BDB1B8A"/>
    <w:rsid w:val="2BEA021D"/>
    <w:rsid w:val="2BEE24FB"/>
    <w:rsid w:val="2BF1BC54"/>
    <w:rsid w:val="2BF21796"/>
    <w:rsid w:val="2BFBD358"/>
    <w:rsid w:val="2C0BBA44"/>
    <w:rsid w:val="2C15EFEE"/>
    <w:rsid w:val="2C23ACDC"/>
    <w:rsid w:val="2C2607BF"/>
    <w:rsid w:val="2C3E677E"/>
    <w:rsid w:val="2C3F8C2D"/>
    <w:rsid w:val="2C57B5DA"/>
    <w:rsid w:val="2C5CF43A"/>
    <w:rsid w:val="2C701868"/>
    <w:rsid w:val="2C8583B4"/>
    <w:rsid w:val="2C90AED0"/>
    <w:rsid w:val="2C95DD64"/>
    <w:rsid w:val="2C9FC465"/>
    <w:rsid w:val="2CA33A27"/>
    <w:rsid w:val="2CAE738E"/>
    <w:rsid w:val="2CB2A5FA"/>
    <w:rsid w:val="2CCC87C0"/>
    <w:rsid w:val="2CCE16D8"/>
    <w:rsid w:val="2CD45AB8"/>
    <w:rsid w:val="2CDBA923"/>
    <w:rsid w:val="2CDCFCE9"/>
    <w:rsid w:val="2CE29B91"/>
    <w:rsid w:val="2CE7EF7C"/>
    <w:rsid w:val="2CE91847"/>
    <w:rsid w:val="2D0DDD16"/>
    <w:rsid w:val="2D275276"/>
    <w:rsid w:val="2D278BA9"/>
    <w:rsid w:val="2D412345"/>
    <w:rsid w:val="2D416742"/>
    <w:rsid w:val="2D5AE4BD"/>
    <w:rsid w:val="2D5CEF3A"/>
    <w:rsid w:val="2D6580DC"/>
    <w:rsid w:val="2D869E9D"/>
    <w:rsid w:val="2D8CE487"/>
    <w:rsid w:val="2D9B6284"/>
    <w:rsid w:val="2DA4755E"/>
    <w:rsid w:val="2DAC1605"/>
    <w:rsid w:val="2DC1D820"/>
    <w:rsid w:val="2DCBE62E"/>
    <w:rsid w:val="2DD4C40E"/>
    <w:rsid w:val="2DD95D79"/>
    <w:rsid w:val="2DEA3554"/>
    <w:rsid w:val="2DEDADC4"/>
    <w:rsid w:val="2DF484EB"/>
    <w:rsid w:val="2DF8E826"/>
    <w:rsid w:val="2DFFFEAB"/>
    <w:rsid w:val="2E163E68"/>
    <w:rsid w:val="2E1D7ABA"/>
    <w:rsid w:val="2E28AEF0"/>
    <w:rsid w:val="2E3D48AC"/>
    <w:rsid w:val="2E3E8293"/>
    <w:rsid w:val="2E3F1DBF"/>
    <w:rsid w:val="2E6C5C00"/>
    <w:rsid w:val="2E7366AB"/>
    <w:rsid w:val="2E7E15BD"/>
    <w:rsid w:val="2E7E16D4"/>
    <w:rsid w:val="2E7E9489"/>
    <w:rsid w:val="2E81F5C5"/>
    <w:rsid w:val="2E868583"/>
    <w:rsid w:val="2E8F5FC7"/>
    <w:rsid w:val="2E91E6CD"/>
    <w:rsid w:val="2E9A6CB6"/>
    <w:rsid w:val="2EA037BA"/>
    <w:rsid w:val="2EA9AD77"/>
    <w:rsid w:val="2EB5B7CF"/>
    <w:rsid w:val="2EBDCD70"/>
    <w:rsid w:val="2EBE5A16"/>
    <w:rsid w:val="2ED2BE9A"/>
    <w:rsid w:val="2EEA1A77"/>
    <w:rsid w:val="2EEBE6F7"/>
    <w:rsid w:val="2EED43A0"/>
    <w:rsid w:val="2EF18714"/>
    <w:rsid w:val="2EFC3031"/>
    <w:rsid w:val="2F19FE6A"/>
    <w:rsid w:val="2F2CEA99"/>
    <w:rsid w:val="2F30DEDC"/>
    <w:rsid w:val="2F7F5D56"/>
    <w:rsid w:val="2F86F2F0"/>
    <w:rsid w:val="2F95CCAC"/>
    <w:rsid w:val="2F9AAFBB"/>
    <w:rsid w:val="2F9B2152"/>
    <w:rsid w:val="2F9B79BA"/>
    <w:rsid w:val="2FA4D6C2"/>
    <w:rsid w:val="2FA57F90"/>
    <w:rsid w:val="2FBE5D05"/>
    <w:rsid w:val="2FCC6CD7"/>
    <w:rsid w:val="2FCD7E26"/>
    <w:rsid w:val="2FD1D1E5"/>
    <w:rsid w:val="2FE1982A"/>
    <w:rsid w:val="2FE37907"/>
    <w:rsid w:val="2FE50F71"/>
    <w:rsid w:val="2FED5986"/>
    <w:rsid w:val="2FF9E4DF"/>
    <w:rsid w:val="2FFA3B31"/>
    <w:rsid w:val="2FFCFB75"/>
    <w:rsid w:val="30084750"/>
    <w:rsid w:val="300F0BC2"/>
    <w:rsid w:val="3010F156"/>
    <w:rsid w:val="3021DE3C"/>
    <w:rsid w:val="302C5208"/>
    <w:rsid w:val="303A3C50"/>
    <w:rsid w:val="303DA285"/>
    <w:rsid w:val="303E2A9D"/>
    <w:rsid w:val="30452ACD"/>
    <w:rsid w:val="304AAAAF"/>
    <w:rsid w:val="304C6DAE"/>
    <w:rsid w:val="304ED3A9"/>
    <w:rsid w:val="304F0F3F"/>
    <w:rsid w:val="305C422D"/>
    <w:rsid w:val="305F2C6B"/>
    <w:rsid w:val="30782D9B"/>
    <w:rsid w:val="307ECE98"/>
    <w:rsid w:val="3083C1C7"/>
    <w:rsid w:val="30965F9C"/>
    <w:rsid w:val="3096A177"/>
    <w:rsid w:val="309FE89B"/>
    <w:rsid w:val="30B1BC9A"/>
    <w:rsid w:val="30B36D7A"/>
    <w:rsid w:val="30B542B0"/>
    <w:rsid w:val="30BEF5A3"/>
    <w:rsid w:val="30C91C41"/>
    <w:rsid w:val="30C9FEEE"/>
    <w:rsid w:val="30F4B4E6"/>
    <w:rsid w:val="310C3DC4"/>
    <w:rsid w:val="310DFF46"/>
    <w:rsid w:val="310F7E31"/>
    <w:rsid w:val="311A93BF"/>
    <w:rsid w:val="31271B83"/>
    <w:rsid w:val="31296189"/>
    <w:rsid w:val="313ADA70"/>
    <w:rsid w:val="3151B6E2"/>
    <w:rsid w:val="3153BDA2"/>
    <w:rsid w:val="315AC65E"/>
    <w:rsid w:val="316106E1"/>
    <w:rsid w:val="31634BF5"/>
    <w:rsid w:val="31742D5C"/>
    <w:rsid w:val="317D688B"/>
    <w:rsid w:val="31960B92"/>
    <w:rsid w:val="319A749B"/>
    <w:rsid w:val="319CE457"/>
    <w:rsid w:val="31A3376F"/>
    <w:rsid w:val="31A5DEC9"/>
    <w:rsid w:val="31BF6F74"/>
    <w:rsid w:val="31C29C33"/>
    <w:rsid w:val="31C9BF81"/>
    <w:rsid w:val="31E3484F"/>
    <w:rsid w:val="31EB35D5"/>
    <w:rsid w:val="31EC7337"/>
    <w:rsid w:val="31ECC400"/>
    <w:rsid w:val="31FAC399"/>
    <w:rsid w:val="320A5D15"/>
    <w:rsid w:val="321C83F7"/>
    <w:rsid w:val="323271D8"/>
    <w:rsid w:val="32337AEC"/>
    <w:rsid w:val="323F7418"/>
    <w:rsid w:val="32425033"/>
    <w:rsid w:val="326111C2"/>
    <w:rsid w:val="326827D4"/>
    <w:rsid w:val="32687F9E"/>
    <w:rsid w:val="3272B5BA"/>
    <w:rsid w:val="327955BF"/>
    <w:rsid w:val="32826B28"/>
    <w:rsid w:val="32868634"/>
    <w:rsid w:val="328D5AE8"/>
    <w:rsid w:val="32A47E1A"/>
    <w:rsid w:val="32A973F4"/>
    <w:rsid w:val="32B109A9"/>
    <w:rsid w:val="32C13682"/>
    <w:rsid w:val="32C74FF7"/>
    <w:rsid w:val="32E1D0D6"/>
    <w:rsid w:val="32E7E5A8"/>
    <w:rsid w:val="32E99B94"/>
    <w:rsid w:val="32FC5EEB"/>
    <w:rsid w:val="32FCD742"/>
    <w:rsid w:val="33029C0D"/>
    <w:rsid w:val="3302D372"/>
    <w:rsid w:val="33040D99"/>
    <w:rsid w:val="3309D08B"/>
    <w:rsid w:val="33199CCA"/>
    <w:rsid w:val="33235A84"/>
    <w:rsid w:val="3329C0F7"/>
    <w:rsid w:val="33313B65"/>
    <w:rsid w:val="33355B14"/>
    <w:rsid w:val="333A1851"/>
    <w:rsid w:val="33401D1D"/>
    <w:rsid w:val="334B8204"/>
    <w:rsid w:val="335186E0"/>
    <w:rsid w:val="3357241B"/>
    <w:rsid w:val="33779A8A"/>
    <w:rsid w:val="3384F67E"/>
    <w:rsid w:val="3386B001"/>
    <w:rsid w:val="3390C22F"/>
    <w:rsid w:val="33A62FBD"/>
    <w:rsid w:val="33B14567"/>
    <w:rsid w:val="33C6299B"/>
    <w:rsid w:val="33CB227C"/>
    <w:rsid w:val="33CCE5BD"/>
    <w:rsid w:val="33E6C784"/>
    <w:rsid w:val="33ECE372"/>
    <w:rsid w:val="33F07A8B"/>
    <w:rsid w:val="33F1D847"/>
    <w:rsid w:val="33F3D382"/>
    <w:rsid w:val="33F710DB"/>
    <w:rsid w:val="34157444"/>
    <w:rsid w:val="3429A9E0"/>
    <w:rsid w:val="3430017E"/>
    <w:rsid w:val="343DA0A6"/>
    <w:rsid w:val="3442DB90"/>
    <w:rsid w:val="344B9875"/>
    <w:rsid w:val="34576423"/>
    <w:rsid w:val="34623A89"/>
    <w:rsid w:val="3465BC92"/>
    <w:rsid w:val="34693DCF"/>
    <w:rsid w:val="346D913D"/>
    <w:rsid w:val="347D99F7"/>
    <w:rsid w:val="348612C4"/>
    <w:rsid w:val="348DC1A4"/>
    <w:rsid w:val="348E6611"/>
    <w:rsid w:val="3491CE28"/>
    <w:rsid w:val="349A1448"/>
    <w:rsid w:val="349DFD8D"/>
    <w:rsid w:val="34A21A49"/>
    <w:rsid w:val="34BD5AB1"/>
    <w:rsid w:val="34C585CA"/>
    <w:rsid w:val="34C8B3AC"/>
    <w:rsid w:val="34D6C0A1"/>
    <w:rsid w:val="34DC6AFC"/>
    <w:rsid w:val="34E2A82F"/>
    <w:rsid w:val="34EB2680"/>
    <w:rsid w:val="34ED5741"/>
    <w:rsid w:val="34FB0AE1"/>
    <w:rsid w:val="35041E69"/>
    <w:rsid w:val="351A0145"/>
    <w:rsid w:val="353C070B"/>
    <w:rsid w:val="354F3AC9"/>
    <w:rsid w:val="3559DB26"/>
    <w:rsid w:val="35660CAD"/>
    <w:rsid w:val="35662042"/>
    <w:rsid w:val="3575A3C6"/>
    <w:rsid w:val="3581BE41"/>
    <w:rsid w:val="3588B3D3"/>
    <w:rsid w:val="358923B1"/>
    <w:rsid w:val="35949CBD"/>
    <w:rsid w:val="3596CB7B"/>
    <w:rsid w:val="359EF8CD"/>
    <w:rsid w:val="35A4F395"/>
    <w:rsid w:val="35A7B14A"/>
    <w:rsid w:val="35AA9F6A"/>
    <w:rsid w:val="35BB409F"/>
    <w:rsid w:val="35BCBD71"/>
    <w:rsid w:val="35C99101"/>
    <w:rsid w:val="35CA4FB7"/>
    <w:rsid w:val="35CAE405"/>
    <w:rsid w:val="35CFAD0E"/>
    <w:rsid w:val="35EC943F"/>
    <w:rsid w:val="35F03B25"/>
    <w:rsid w:val="361A5735"/>
    <w:rsid w:val="3621E325"/>
    <w:rsid w:val="362492D5"/>
    <w:rsid w:val="3637E2EC"/>
    <w:rsid w:val="36387F97"/>
    <w:rsid w:val="3641616D"/>
    <w:rsid w:val="364BA282"/>
    <w:rsid w:val="364DA8F4"/>
    <w:rsid w:val="365B1D9F"/>
    <w:rsid w:val="3668E715"/>
    <w:rsid w:val="367BCCD3"/>
    <w:rsid w:val="3686F307"/>
    <w:rsid w:val="368EA6E5"/>
    <w:rsid w:val="36A1352B"/>
    <w:rsid w:val="36BDCBDF"/>
    <w:rsid w:val="36C20124"/>
    <w:rsid w:val="36C2408F"/>
    <w:rsid w:val="36C6B4CC"/>
    <w:rsid w:val="36E19C2C"/>
    <w:rsid w:val="36E5E29C"/>
    <w:rsid w:val="36E91339"/>
    <w:rsid w:val="36EF634D"/>
    <w:rsid w:val="36FEE735"/>
    <w:rsid w:val="370388DD"/>
    <w:rsid w:val="37074216"/>
    <w:rsid w:val="3717A354"/>
    <w:rsid w:val="371BD666"/>
    <w:rsid w:val="371E6357"/>
    <w:rsid w:val="3722AEFE"/>
    <w:rsid w:val="3723E033"/>
    <w:rsid w:val="373ECBB8"/>
    <w:rsid w:val="374C53A9"/>
    <w:rsid w:val="37583083"/>
    <w:rsid w:val="375A1798"/>
    <w:rsid w:val="37656162"/>
    <w:rsid w:val="376EF7CD"/>
    <w:rsid w:val="3776C2F1"/>
    <w:rsid w:val="377E5635"/>
    <w:rsid w:val="37811A25"/>
    <w:rsid w:val="3798440F"/>
    <w:rsid w:val="37A24EF1"/>
    <w:rsid w:val="37A7D009"/>
    <w:rsid w:val="37A90885"/>
    <w:rsid w:val="37B25820"/>
    <w:rsid w:val="37B42A81"/>
    <w:rsid w:val="37C7ECAC"/>
    <w:rsid w:val="37CE3973"/>
    <w:rsid w:val="37D87590"/>
    <w:rsid w:val="37DEBBE2"/>
    <w:rsid w:val="37F93A01"/>
    <w:rsid w:val="3801B089"/>
    <w:rsid w:val="380FAFAE"/>
    <w:rsid w:val="38135935"/>
    <w:rsid w:val="381DDFD3"/>
    <w:rsid w:val="3828BFC6"/>
    <w:rsid w:val="382C9963"/>
    <w:rsid w:val="382E5FE3"/>
    <w:rsid w:val="3838226E"/>
    <w:rsid w:val="383E7978"/>
    <w:rsid w:val="38585109"/>
    <w:rsid w:val="38790778"/>
    <w:rsid w:val="387B8387"/>
    <w:rsid w:val="388366AD"/>
    <w:rsid w:val="3888472C"/>
    <w:rsid w:val="3888B73E"/>
    <w:rsid w:val="389EB8CE"/>
    <w:rsid w:val="38A79C16"/>
    <w:rsid w:val="38A91AD4"/>
    <w:rsid w:val="38B47F30"/>
    <w:rsid w:val="38B84E19"/>
    <w:rsid w:val="38C53255"/>
    <w:rsid w:val="38C6CC44"/>
    <w:rsid w:val="38C905F3"/>
    <w:rsid w:val="38CCB18C"/>
    <w:rsid w:val="38D5096F"/>
    <w:rsid w:val="38FBDBB3"/>
    <w:rsid w:val="38FEE01D"/>
    <w:rsid w:val="390B8E5C"/>
    <w:rsid w:val="390F1056"/>
    <w:rsid w:val="391C1020"/>
    <w:rsid w:val="393117C5"/>
    <w:rsid w:val="3943FFA5"/>
    <w:rsid w:val="394BE042"/>
    <w:rsid w:val="39526FDD"/>
    <w:rsid w:val="396738DE"/>
    <w:rsid w:val="396E7A53"/>
    <w:rsid w:val="3986466B"/>
    <w:rsid w:val="398E5B75"/>
    <w:rsid w:val="39A8755D"/>
    <w:rsid w:val="39B485BB"/>
    <w:rsid w:val="39B9B034"/>
    <w:rsid w:val="39BCCE99"/>
    <w:rsid w:val="39C2A91D"/>
    <w:rsid w:val="39C3BCB7"/>
    <w:rsid w:val="39CBF157"/>
    <w:rsid w:val="39CE5F0C"/>
    <w:rsid w:val="39D125B0"/>
    <w:rsid w:val="39D38297"/>
    <w:rsid w:val="3A078291"/>
    <w:rsid w:val="3A219829"/>
    <w:rsid w:val="3A285C2F"/>
    <w:rsid w:val="3A2EFBE8"/>
    <w:rsid w:val="3A3E78A8"/>
    <w:rsid w:val="3A3F24CE"/>
    <w:rsid w:val="3A469F69"/>
    <w:rsid w:val="3A61A298"/>
    <w:rsid w:val="3A6D86E1"/>
    <w:rsid w:val="3A7089A3"/>
    <w:rsid w:val="3A78BB76"/>
    <w:rsid w:val="3A832E0D"/>
    <w:rsid w:val="3A8D2F2A"/>
    <w:rsid w:val="3A8DF753"/>
    <w:rsid w:val="3AA58829"/>
    <w:rsid w:val="3AAA61EF"/>
    <w:rsid w:val="3AAF44D8"/>
    <w:rsid w:val="3AB3200A"/>
    <w:rsid w:val="3AB8BAE7"/>
    <w:rsid w:val="3AC4A6BE"/>
    <w:rsid w:val="3AD48494"/>
    <w:rsid w:val="3B030227"/>
    <w:rsid w:val="3B05A647"/>
    <w:rsid w:val="3B1126C3"/>
    <w:rsid w:val="3B17D0EB"/>
    <w:rsid w:val="3B19851E"/>
    <w:rsid w:val="3B1B75C3"/>
    <w:rsid w:val="3B211A17"/>
    <w:rsid w:val="3B2334AD"/>
    <w:rsid w:val="3B262BAE"/>
    <w:rsid w:val="3B265512"/>
    <w:rsid w:val="3B28662A"/>
    <w:rsid w:val="3B2C9C35"/>
    <w:rsid w:val="3B3CFBAB"/>
    <w:rsid w:val="3B420DD3"/>
    <w:rsid w:val="3B460225"/>
    <w:rsid w:val="3B5F2246"/>
    <w:rsid w:val="3B7236B2"/>
    <w:rsid w:val="3B81B722"/>
    <w:rsid w:val="3B985294"/>
    <w:rsid w:val="3BB30D6D"/>
    <w:rsid w:val="3BBF0864"/>
    <w:rsid w:val="3BCBBCED"/>
    <w:rsid w:val="3BD76E45"/>
    <w:rsid w:val="3BD9BA17"/>
    <w:rsid w:val="3BE077AC"/>
    <w:rsid w:val="3BE1CC8E"/>
    <w:rsid w:val="3BFB903A"/>
    <w:rsid w:val="3C0783A1"/>
    <w:rsid w:val="3C12D698"/>
    <w:rsid w:val="3C180DC4"/>
    <w:rsid w:val="3C19F448"/>
    <w:rsid w:val="3C2068DE"/>
    <w:rsid w:val="3C35876A"/>
    <w:rsid w:val="3C38D285"/>
    <w:rsid w:val="3C3B1363"/>
    <w:rsid w:val="3C3CDC7D"/>
    <w:rsid w:val="3C4EF06B"/>
    <w:rsid w:val="3C5DA2E9"/>
    <w:rsid w:val="3C60845B"/>
    <w:rsid w:val="3C64CB1C"/>
    <w:rsid w:val="3C7FA10B"/>
    <w:rsid w:val="3C892958"/>
    <w:rsid w:val="3C8F23F4"/>
    <w:rsid w:val="3C95983B"/>
    <w:rsid w:val="3CA53DE4"/>
    <w:rsid w:val="3CAAEFDF"/>
    <w:rsid w:val="3CAEBD67"/>
    <w:rsid w:val="3CB0627B"/>
    <w:rsid w:val="3CB079B5"/>
    <w:rsid w:val="3CBAA1CE"/>
    <w:rsid w:val="3CBC3E67"/>
    <w:rsid w:val="3CBF050E"/>
    <w:rsid w:val="3CC7CB92"/>
    <w:rsid w:val="3CCC9335"/>
    <w:rsid w:val="3CD82899"/>
    <w:rsid w:val="3CDB9C9A"/>
    <w:rsid w:val="3CDCF56C"/>
    <w:rsid w:val="3CE1D286"/>
    <w:rsid w:val="3CEDBA14"/>
    <w:rsid w:val="3CF084D5"/>
    <w:rsid w:val="3D131F8A"/>
    <w:rsid w:val="3D20EF41"/>
    <w:rsid w:val="3D25F7BB"/>
    <w:rsid w:val="3D2B96FB"/>
    <w:rsid w:val="3D3DAF73"/>
    <w:rsid w:val="3D5B69EF"/>
    <w:rsid w:val="3D735B43"/>
    <w:rsid w:val="3D903F5C"/>
    <w:rsid w:val="3D9525BE"/>
    <w:rsid w:val="3D9D6E3D"/>
    <w:rsid w:val="3D9D78AB"/>
    <w:rsid w:val="3DC6C113"/>
    <w:rsid w:val="3DCC47E5"/>
    <w:rsid w:val="3DCD4791"/>
    <w:rsid w:val="3DD15ADC"/>
    <w:rsid w:val="3DEB2345"/>
    <w:rsid w:val="3E0894B8"/>
    <w:rsid w:val="3E093A9D"/>
    <w:rsid w:val="3E16F976"/>
    <w:rsid w:val="3E20378F"/>
    <w:rsid w:val="3E2984E0"/>
    <w:rsid w:val="3E2B8C2B"/>
    <w:rsid w:val="3E2D613C"/>
    <w:rsid w:val="3E33A4FC"/>
    <w:rsid w:val="3E3C1BC6"/>
    <w:rsid w:val="3E40D4F6"/>
    <w:rsid w:val="3E4B0A02"/>
    <w:rsid w:val="3E4B4EB8"/>
    <w:rsid w:val="3E68E0C8"/>
    <w:rsid w:val="3E75198C"/>
    <w:rsid w:val="3E84ED8C"/>
    <w:rsid w:val="3E9192AF"/>
    <w:rsid w:val="3E93ED0D"/>
    <w:rsid w:val="3E9E15E9"/>
    <w:rsid w:val="3E9E8A42"/>
    <w:rsid w:val="3EA763F2"/>
    <w:rsid w:val="3EAE6418"/>
    <w:rsid w:val="3EBA1577"/>
    <w:rsid w:val="3EBB47A9"/>
    <w:rsid w:val="3EBD291E"/>
    <w:rsid w:val="3EBE724E"/>
    <w:rsid w:val="3EC1ACAD"/>
    <w:rsid w:val="3EC1CB57"/>
    <w:rsid w:val="3EC35DFB"/>
    <w:rsid w:val="3EC6AC38"/>
    <w:rsid w:val="3ED4D2CA"/>
    <w:rsid w:val="3ED6446C"/>
    <w:rsid w:val="3ED9E435"/>
    <w:rsid w:val="3EDB112F"/>
    <w:rsid w:val="3EEA143B"/>
    <w:rsid w:val="3EF2B143"/>
    <w:rsid w:val="3EFAF004"/>
    <w:rsid w:val="3F140028"/>
    <w:rsid w:val="3F1C860C"/>
    <w:rsid w:val="3F202525"/>
    <w:rsid w:val="3F20518F"/>
    <w:rsid w:val="3F2CB2B6"/>
    <w:rsid w:val="3F39490C"/>
    <w:rsid w:val="3F472F69"/>
    <w:rsid w:val="3F47D821"/>
    <w:rsid w:val="3F4C6158"/>
    <w:rsid w:val="3F5522D8"/>
    <w:rsid w:val="3F630D41"/>
    <w:rsid w:val="3F683BFA"/>
    <w:rsid w:val="3F6D94B6"/>
    <w:rsid w:val="3F7D4D68"/>
    <w:rsid w:val="3F89C25C"/>
    <w:rsid w:val="3F9101EC"/>
    <w:rsid w:val="3FABB76E"/>
    <w:rsid w:val="3FB71C75"/>
    <w:rsid w:val="3FBC07F0"/>
    <w:rsid w:val="3FBD7865"/>
    <w:rsid w:val="3FBF45EB"/>
    <w:rsid w:val="3FBFEF0D"/>
    <w:rsid w:val="3FC55541"/>
    <w:rsid w:val="3FCA15E7"/>
    <w:rsid w:val="3FD01BA3"/>
    <w:rsid w:val="3FDB3E6A"/>
    <w:rsid w:val="3FE5AC0F"/>
    <w:rsid w:val="3FE6DA63"/>
    <w:rsid w:val="3FF6A5D0"/>
    <w:rsid w:val="3FFAA63B"/>
    <w:rsid w:val="400182E1"/>
    <w:rsid w:val="40028BC9"/>
    <w:rsid w:val="40052FBB"/>
    <w:rsid w:val="4005C58B"/>
    <w:rsid w:val="4013A514"/>
    <w:rsid w:val="40210D21"/>
    <w:rsid w:val="4022AF19"/>
    <w:rsid w:val="4039E64A"/>
    <w:rsid w:val="404C60E1"/>
    <w:rsid w:val="40692876"/>
    <w:rsid w:val="40694BEA"/>
    <w:rsid w:val="40755035"/>
    <w:rsid w:val="4078A7A5"/>
    <w:rsid w:val="408004C6"/>
    <w:rsid w:val="40877DCC"/>
    <w:rsid w:val="408D7516"/>
    <w:rsid w:val="4099043E"/>
    <w:rsid w:val="40AA68DE"/>
    <w:rsid w:val="40B7C172"/>
    <w:rsid w:val="40BC1A3F"/>
    <w:rsid w:val="40BC8E53"/>
    <w:rsid w:val="40CE660E"/>
    <w:rsid w:val="40D749EB"/>
    <w:rsid w:val="40E06793"/>
    <w:rsid w:val="40E13F14"/>
    <w:rsid w:val="40E9DFC4"/>
    <w:rsid w:val="40EA63F1"/>
    <w:rsid w:val="40ED5FC4"/>
    <w:rsid w:val="40F0F339"/>
    <w:rsid w:val="4101C817"/>
    <w:rsid w:val="412B068E"/>
    <w:rsid w:val="412F0F8B"/>
    <w:rsid w:val="413C5083"/>
    <w:rsid w:val="415076DF"/>
    <w:rsid w:val="41515EAB"/>
    <w:rsid w:val="4157D851"/>
    <w:rsid w:val="41861176"/>
    <w:rsid w:val="418991C3"/>
    <w:rsid w:val="41927631"/>
    <w:rsid w:val="41934C13"/>
    <w:rsid w:val="4199369D"/>
    <w:rsid w:val="4199AB81"/>
    <w:rsid w:val="41A73B37"/>
    <w:rsid w:val="41B11400"/>
    <w:rsid w:val="41B38742"/>
    <w:rsid w:val="41B6E6C1"/>
    <w:rsid w:val="41B8945D"/>
    <w:rsid w:val="41C3B02B"/>
    <w:rsid w:val="41CBDA49"/>
    <w:rsid w:val="41E38B72"/>
    <w:rsid w:val="41F4C9E0"/>
    <w:rsid w:val="42009769"/>
    <w:rsid w:val="42088CA0"/>
    <w:rsid w:val="420972FA"/>
    <w:rsid w:val="42294577"/>
    <w:rsid w:val="422A4D79"/>
    <w:rsid w:val="422D1902"/>
    <w:rsid w:val="4230982C"/>
    <w:rsid w:val="42317DD7"/>
    <w:rsid w:val="423A215F"/>
    <w:rsid w:val="424BA882"/>
    <w:rsid w:val="4257C171"/>
    <w:rsid w:val="425C2A50"/>
    <w:rsid w:val="426AD1BE"/>
    <w:rsid w:val="427486C4"/>
    <w:rsid w:val="427E0078"/>
    <w:rsid w:val="4280BBD0"/>
    <w:rsid w:val="428F19DA"/>
    <w:rsid w:val="42946A9F"/>
    <w:rsid w:val="4297B4E8"/>
    <w:rsid w:val="42A1B12D"/>
    <w:rsid w:val="42A26493"/>
    <w:rsid w:val="42B50C1B"/>
    <w:rsid w:val="42BD0E69"/>
    <w:rsid w:val="42D1B52E"/>
    <w:rsid w:val="42E99ECB"/>
    <w:rsid w:val="42EBBB2C"/>
    <w:rsid w:val="42F75BF7"/>
    <w:rsid w:val="430B53E6"/>
    <w:rsid w:val="430C95EB"/>
    <w:rsid w:val="433387D0"/>
    <w:rsid w:val="433FFC3B"/>
    <w:rsid w:val="434C5555"/>
    <w:rsid w:val="43524C00"/>
    <w:rsid w:val="435464BE"/>
    <w:rsid w:val="435E1133"/>
    <w:rsid w:val="435FDC97"/>
    <w:rsid w:val="437BFE2C"/>
    <w:rsid w:val="438D8F13"/>
    <w:rsid w:val="43938F67"/>
    <w:rsid w:val="439C7BAA"/>
    <w:rsid w:val="439E6762"/>
    <w:rsid w:val="43B8B46E"/>
    <w:rsid w:val="43C06B9E"/>
    <w:rsid w:val="43E9DEDF"/>
    <w:rsid w:val="43EC4CDF"/>
    <w:rsid w:val="43EDEB0E"/>
    <w:rsid w:val="43F19D6F"/>
    <w:rsid w:val="43FB8179"/>
    <w:rsid w:val="43FF16EA"/>
    <w:rsid w:val="43FFEBCD"/>
    <w:rsid w:val="4409BA26"/>
    <w:rsid w:val="44117B16"/>
    <w:rsid w:val="4411E4D2"/>
    <w:rsid w:val="441677A2"/>
    <w:rsid w:val="4430C84C"/>
    <w:rsid w:val="4436B38B"/>
    <w:rsid w:val="4437352B"/>
    <w:rsid w:val="443968D9"/>
    <w:rsid w:val="44456E45"/>
    <w:rsid w:val="4466B04D"/>
    <w:rsid w:val="446858EA"/>
    <w:rsid w:val="446CB0BA"/>
    <w:rsid w:val="4470905E"/>
    <w:rsid w:val="44784494"/>
    <w:rsid w:val="44844400"/>
    <w:rsid w:val="448C70AA"/>
    <w:rsid w:val="44936030"/>
    <w:rsid w:val="449DABEB"/>
    <w:rsid w:val="44AE5D3A"/>
    <w:rsid w:val="44B601C4"/>
    <w:rsid w:val="44B6E7FB"/>
    <w:rsid w:val="44BD913B"/>
    <w:rsid w:val="44C7C2D5"/>
    <w:rsid w:val="44CDE371"/>
    <w:rsid w:val="44CEDEF4"/>
    <w:rsid w:val="44E8A320"/>
    <w:rsid w:val="44EA751C"/>
    <w:rsid w:val="44EEF726"/>
    <w:rsid w:val="44F50E5F"/>
    <w:rsid w:val="45037B0B"/>
    <w:rsid w:val="451E68BF"/>
    <w:rsid w:val="452FE08F"/>
    <w:rsid w:val="455659A9"/>
    <w:rsid w:val="4560E639"/>
    <w:rsid w:val="456A41BE"/>
    <w:rsid w:val="4580221C"/>
    <w:rsid w:val="458333AC"/>
    <w:rsid w:val="458A59E8"/>
    <w:rsid w:val="45ADA8E2"/>
    <w:rsid w:val="45B51C97"/>
    <w:rsid w:val="45E95851"/>
    <w:rsid w:val="45EA12DE"/>
    <w:rsid w:val="45F73DFE"/>
    <w:rsid w:val="45FB70EE"/>
    <w:rsid w:val="460955F0"/>
    <w:rsid w:val="460AE3EC"/>
    <w:rsid w:val="46150661"/>
    <w:rsid w:val="4615B7B3"/>
    <w:rsid w:val="46173EAA"/>
    <w:rsid w:val="4628F727"/>
    <w:rsid w:val="462B4974"/>
    <w:rsid w:val="46386855"/>
    <w:rsid w:val="463929C6"/>
    <w:rsid w:val="46405A3C"/>
    <w:rsid w:val="46414035"/>
    <w:rsid w:val="464A2D9B"/>
    <w:rsid w:val="464BE6DB"/>
    <w:rsid w:val="46616D16"/>
    <w:rsid w:val="466C71CA"/>
    <w:rsid w:val="467AAC5A"/>
    <w:rsid w:val="467C71C7"/>
    <w:rsid w:val="468FFF71"/>
    <w:rsid w:val="46983098"/>
    <w:rsid w:val="469A27E3"/>
    <w:rsid w:val="469E9653"/>
    <w:rsid w:val="46A2D4B4"/>
    <w:rsid w:val="46ABBED5"/>
    <w:rsid w:val="46B97799"/>
    <w:rsid w:val="46BC903F"/>
    <w:rsid w:val="46C23BDD"/>
    <w:rsid w:val="46D66912"/>
    <w:rsid w:val="46D7A5D3"/>
    <w:rsid w:val="46D8A477"/>
    <w:rsid w:val="46DD989D"/>
    <w:rsid w:val="46DF2C3D"/>
    <w:rsid w:val="46E67441"/>
    <w:rsid w:val="470021C2"/>
    <w:rsid w:val="470E06B5"/>
    <w:rsid w:val="471698AB"/>
    <w:rsid w:val="4736FF36"/>
    <w:rsid w:val="473CB60B"/>
    <w:rsid w:val="473F60D2"/>
    <w:rsid w:val="477AB878"/>
    <w:rsid w:val="477DC33C"/>
    <w:rsid w:val="4781DE20"/>
    <w:rsid w:val="47885F4D"/>
    <w:rsid w:val="478BA0BB"/>
    <w:rsid w:val="478E8C04"/>
    <w:rsid w:val="47912051"/>
    <w:rsid w:val="47930E5F"/>
    <w:rsid w:val="4796EDC8"/>
    <w:rsid w:val="47983D44"/>
    <w:rsid w:val="47999098"/>
    <w:rsid w:val="479A3C34"/>
    <w:rsid w:val="47A905FD"/>
    <w:rsid w:val="47AA1CD6"/>
    <w:rsid w:val="47BBFDF6"/>
    <w:rsid w:val="47BF2C4F"/>
    <w:rsid w:val="47BF453A"/>
    <w:rsid w:val="47C5E159"/>
    <w:rsid w:val="47C7B29C"/>
    <w:rsid w:val="47D813AA"/>
    <w:rsid w:val="47DB7319"/>
    <w:rsid w:val="47DD78FE"/>
    <w:rsid w:val="47E3C1AB"/>
    <w:rsid w:val="47E5FDFC"/>
    <w:rsid w:val="47E6CBC1"/>
    <w:rsid w:val="48004B68"/>
    <w:rsid w:val="48011849"/>
    <w:rsid w:val="48023287"/>
    <w:rsid w:val="48154294"/>
    <w:rsid w:val="4817165A"/>
    <w:rsid w:val="4823AD3E"/>
    <w:rsid w:val="482A372B"/>
    <w:rsid w:val="482C005E"/>
    <w:rsid w:val="48510215"/>
    <w:rsid w:val="485772C6"/>
    <w:rsid w:val="485CDF08"/>
    <w:rsid w:val="4861664C"/>
    <w:rsid w:val="486998A9"/>
    <w:rsid w:val="4875392C"/>
    <w:rsid w:val="4876A3C6"/>
    <w:rsid w:val="4879C60B"/>
    <w:rsid w:val="487CBF1A"/>
    <w:rsid w:val="4888AD28"/>
    <w:rsid w:val="488C4233"/>
    <w:rsid w:val="489B487C"/>
    <w:rsid w:val="489FF30A"/>
    <w:rsid w:val="48AE71E6"/>
    <w:rsid w:val="48B98C49"/>
    <w:rsid w:val="48C42A19"/>
    <w:rsid w:val="48C72C24"/>
    <w:rsid w:val="48CB871F"/>
    <w:rsid w:val="48CE4A35"/>
    <w:rsid w:val="48E5B081"/>
    <w:rsid w:val="48E72EBD"/>
    <w:rsid w:val="48EDE4EC"/>
    <w:rsid w:val="48F159A0"/>
    <w:rsid w:val="48F9C0DE"/>
    <w:rsid w:val="4915574F"/>
    <w:rsid w:val="4916FB7E"/>
    <w:rsid w:val="4921D379"/>
    <w:rsid w:val="4925E631"/>
    <w:rsid w:val="4926AB27"/>
    <w:rsid w:val="492D0919"/>
    <w:rsid w:val="493F3EAE"/>
    <w:rsid w:val="4945ED37"/>
    <w:rsid w:val="49509632"/>
    <w:rsid w:val="4953BB58"/>
    <w:rsid w:val="496FB9E6"/>
    <w:rsid w:val="4978367B"/>
    <w:rsid w:val="4984E446"/>
    <w:rsid w:val="49A03B33"/>
    <w:rsid w:val="49A0A439"/>
    <w:rsid w:val="49A2CFE0"/>
    <w:rsid w:val="49A32602"/>
    <w:rsid w:val="49A5A4BE"/>
    <w:rsid w:val="49A6165D"/>
    <w:rsid w:val="49A6EF9E"/>
    <w:rsid w:val="49AEC70A"/>
    <w:rsid w:val="49B960EC"/>
    <w:rsid w:val="49C5965C"/>
    <w:rsid w:val="49C87F82"/>
    <w:rsid w:val="49C9DA37"/>
    <w:rsid w:val="49CA44F7"/>
    <w:rsid w:val="49D7B705"/>
    <w:rsid w:val="49FBED7F"/>
    <w:rsid w:val="49FCC81E"/>
    <w:rsid w:val="4A047DFE"/>
    <w:rsid w:val="4A05690A"/>
    <w:rsid w:val="4A0A97E3"/>
    <w:rsid w:val="4A0D47B8"/>
    <w:rsid w:val="4A127427"/>
    <w:rsid w:val="4A150D77"/>
    <w:rsid w:val="4A16CC47"/>
    <w:rsid w:val="4A33D286"/>
    <w:rsid w:val="4A431472"/>
    <w:rsid w:val="4A56AC76"/>
    <w:rsid w:val="4A640BE8"/>
    <w:rsid w:val="4A679A04"/>
    <w:rsid w:val="4A720923"/>
    <w:rsid w:val="4A869AA8"/>
    <w:rsid w:val="4A8A497C"/>
    <w:rsid w:val="4A97D57F"/>
    <w:rsid w:val="4AAB0434"/>
    <w:rsid w:val="4AB563FE"/>
    <w:rsid w:val="4AB70607"/>
    <w:rsid w:val="4ABE7211"/>
    <w:rsid w:val="4AC5B2E1"/>
    <w:rsid w:val="4AD14814"/>
    <w:rsid w:val="4AE6AFE5"/>
    <w:rsid w:val="4AEBA505"/>
    <w:rsid w:val="4B0F172E"/>
    <w:rsid w:val="4B395C94"/>
    <w:rsid w:val="4B443CFE"/>
    <w:rsid w:val="4B4A4DBB"/>
    <w:rsid w:val="4B4AA074"/>
    <w:rsid w:val="4B51E2B2"/>
    <w:rsid w:val="4B692318"/>
    <w:rsid w:val="4B6D7BDA"/>
    <w:rsid w:val="4B721AE3"/>
    <w:rsid w:val="4B7DD8B1"/>
    <w:rsid w:val="4B8F1388"/>
    <w:rsid w:val="4B8FF5D6"/>
    <w:rsid w:val="4BA1396B"/>
    <w:rsid w:val="4BA59FEC"/>
    <w:rsid w:val="4BAF6EE6"/>
    <w:rsid w:val="4BB0486F"/>
    <w:rsid w:val="4BB08C67"/>
    <w:rsid w:val="4BED920F"/>
    <w:rsid w:val="4C05EEDE"/>
    <w:rsid w:val="4C0DC3FB"/>
    <w:rsid w:val="4C143F46"/>
    <w:rsid w:val="4C191E0C"/>
    <w:rsid w:val="4C1B428A"/>
    <w:rsid w:val="4C1BFA8D"/>
    <w:rsid w:val="4C1CC039"/>
    <w:rsid w:val="4C1CD3C3"/>
    <w:rsid w:val="4C1CF6B7"/>
    <w:rsid w:val="4C20CA8D"/>
    <w:rsid w:val="4C2AD4D5"/>
    <w:rsid w:val="4C2D1698"/>
    <w:rsid w:val="4C30F8BA"/>
    <w:rsid w:val="4C46F781"/>
    <w:rsid w:val="4C4B228A"/>
    <w:rsid w:val="4C4CBB05"/>
    <w:rsid w:val="4C533996"/>
    <w:rsid w:val="4C569C64"/>
    <w:rsid w:val="4C5CD4E2"/>
    <w:rsid w:val="4C8848D5"/>
    <w:rsid w:val="4C94BCEE"/>
    <w:rsid w:val="4CA2B52C"/>
    <w:rsid w:val="4CAC790B"/>
    <w:rsid w:val="4CB392D0"/>
    <w:rsid w:val="4CC3EAB0"/>
    <w:rsid w:val="4CCB3D7E"/>
    <w:rsid w:val="4CE005E9"/>
    <w:rsid w:val="4CEB8AB5"/>
    <w:rsid w:val="4CEF40D6"/>
    <w:rsid w:val="4CF03F4F"/>
    <w:rsid w:val="4D0576F7"/>
    <w:rsid w:val="4D058E31"/>
    <w:rsid w:val="4D1DA84B"/>
    <w:rsid w:val="4D1FB17E"/>
    <w:rsid w:val="4D216F2B"/>
    <w:rsid w:val="4D5C3151"/>
    <w:rsid w:val="4D7648EB"/>
    <w:rsid w:val="4D8174EA"/>
    <w:rsid w:val="4D8974CD"/>
    <w:rsid w:val="4D8B4387"/>
    <w:rsid w:val="4D9477E8"/>
    <w:rsid w:val="4D98AEAB"/>
    <w:rsid w:val="4D9C9F27"/>
    <w:rsid w:val="4DA1DE4E"/>
    <w:rsid w:val="4DA5419A"/>
    <w:rsid w:val="4DA82071"/>
    <w:rsid w:val="4DC6F39B"/>
    <w:rsid w:val="4DC8E6F9"/>
    <w:rsid w:val="4DDA4172"/>
    <w:rsid w:val="4DE91B87"/>
    <w:rsid w:val="4DEEA6C9"/>
    <w:rsid w:val="4E032F5C"/>
    <w:rsid w:val="4E2643DF"/>
    <w:rsid w:val="4E3070F4"/>
    <w:rsid w:val="4E35BC45"/>
    <w:rsid w:val="4E46B7F0"/>
    <w:rsid w:val="4E4CBA82"/>
    <w:rsid w:val="4E52AE75"/>
    <w:rsid w:val="4E670DDF"/>
    <w:rsid w:val="4E715C91"/>
    <w:rsid w:val="4E767FFA"/>
    <w:rsid w:val="4E9F399E"/>
    <w:rsid w:val="4EB3F16F"/>
    <w:rsid w:val="4ECEB6A9"/>
    <w:rsid w:val="4ED03941"/>
    <w:rsid w:val="4ED4B8A7"/>
    <w:rsid w:val="4EDC2520"/>
    <w:rsid w:val="4EDD78F4"/>
    <w:rsid w:val="4EDE2F94"/>
    <w:rsid w:val="4EFCB3C3"/>
    <w:rsid w:val="4F168595"/>
    <w:rsid w:val="4F2BB6D7"/>
    <w:rsid w:val="4F2BD579"/>
    <w:rsid w:val="4F2CDA26"/>
    <w:rsid w:val="4F2E572E"/>
    <w:rsid w:val="4F377D0B"/>
    <w:rsid w:val="4F48AEDF"/>
    <w:rsid w:val="4F50667A"/>
    <w:rsid w:val="4F593214"/>
    <w:rsid w:val="4F5D2670"/>
    <w:rsid w:val="4F654CFA"/>
    <w:rsid w:val="4F6EEDA7"/>
    <w:rsid w:val="4F6F0006"/>
    <w:rsid w:val="4F6FAF92"/>
    <w:rsid w:val="4F703FB2"/>
    <w:rsid w:val="4F8FB398"/>
    <w:rsid w:val="4F9349BD"/>
    <w:rsid w:val="4FA962F4"/>
    <w:rsid w:val="4FB51C57"/>
    <w:rsid w:val="4FBD4977"/>
    <w:rsid w:val="4FD15279"/>
    <w:rsid w:val="4FE9295C"/>
    <w:rsid w:val="4FEDD0F0"/>
    <w:rsid w:val="4FEFABFA"/>
    <w:rsid w:val="4FF3AF6A"/>
    <w:rsid w:val="4FF4A168"/>
    <w:rsid w:val="4FF5452A"/>
    <w:rsid w:val="4FF98095"/>
    <w:rsid w:val="50011BB3"/>
    <w:rsid w:val="500D2CF2"/>
    <w:rsid w:val="50176799"/>
    <w:rsid w:val="501A1E8D"/>
    <w:rsid w:val="50296126"/>
    <w:rsid w:val="5030662B"/>
    <w:rsid w:val="5038D2E3"/>
    <w:rsid w:val="503A721E"/>
    <w:rsid w:val="503F6C27"/>
    <w:rsid w:val="50401775"/>
    <w:rsid w:val="50454096"/>
    <w:rsid w:val="504CB67D"/>
    <w:rsid w:val="505005C4"/>
    <w:rsid w:val="5051C32D"/>
    <w:rsid w:val="5051E391"/>
    <w:rsid w:val="505674D3"/>
    <w:rsid w:val="505784A9"/>
    <w:rsid w:val="5062243A"/>
    <w:rsid w:val="506A870A"/>
    <w:rsid w:val="5070AD89"/>
    <w:rsid w:val="5076A153"/>
    <w:rsid w:val="508FA849"/>
    <w:rsid w:val="5097DD16"/>
    <w:rsid w:val="50A0CBBE"/>
    <w:rsid w:val="50A93B87"/>
    <w:rsid w:val="50ACE42F"/>
    <w:rsid w:val="50AE5892"/>
    <w:rsid w:val="50BCC8AB"/>
    <w:rsid w:val="50BEA7C1"/>
    <w:rsid w:val="50C2E06E"/>
    <w:rsid w:val="50D1461B"/>
    <w:rsid w:val="50EA61A1"/>
    <w:rsid w:val="51087541"/>
    <w:rsid w:val="51105CEC"/>
    <w:rsid w:val="5114859F"/>
    <w:rsid w:val="5114F53C"/>
    <w:rsid w:val="511AB8C7"/>
    <w:rsid w:val="5123D1EF"/>
    <w:rsid w:val="512B7ED0"/>
    <w:rsid w:val="512C0AF8"/>
    <w:rsid w:val="513AF602"/>
    <w:rsid w:val="514AF42A"/>
    <w:rsid w:val="515E2359"/>
    <w:rsid w:val="516DBFA8"/>
    <w:rsid w:val="516DFC1B"/>
    <w:rsid w:val="5179FFA5"/>
    <w:rsid w:val="51939345"/>
    <w:rsid w:val="5194EF9D"/>
    <w:rsid w:val="51A9025E"/>
    <w:rsid w:val="51C137BD"/>
    <w:rsid w:val="51C39132"/>
    <w:rsid w:val="51CA37FC"/>
    <w:rsid w:val="51D8BB5A"/>
    <w:rsid w:val="51E05222"/>
    <w:rsid w:val="51E1EC74"/>
    <w:rsid w:val="51FAD9F6"/>
    <w:rsid w:val="51FEB8FE"/>
    <w:rsid w:val="520853C5"/>
    <w:rsid w:val="5220A851"/>
    <w:rsid w:val="5234FDFA"/>
    <w:rsid w:val="523739F1"/>
    <w:rsid w:val="523F70AF"/>
    <w:rsid w:val="52440557"/>
    <w:rsid w:val="525125B4"/>
    <w:rsid w:val="5251A794"/>
    <w:rsid w:val="525E4C28"/>
    <w:rsid w:val="526325CB"/>
    <w:rsid w:val="52647AE8"/>
    <w:rsid w:val="526F1F62"/>
    <w:rsid w:val="52788436"/>
    <w:rsid w:val="527C77BF"/>
    <w:rsid w:val="52804FA1"/>
    <w:rsid w:val="5288E30E"/>
    <w:rsid w:val="528938F9"/>
    <w:rsid w:val="528B1D45"/>
    <w:rsid w:val="5294C732"/>
    <w:rsid w:val="52A5C476"/>
    <w:rsid w:val="52A65732"/>
    <w:rsid w:val="52BFF203"/>
    <w:rsid w:val="52D6D346"/>
    <w:rsid w:val="52D994F2"/>
    <w:rsid w:val="52EDB62A"/>
    <w:rsid w:val="532FF88F"/>
    <w:rsid w:val="53307868"/>
    <w:rsid w:val="533594E9"/>
    <w:rsid w:val="5343AA84"/>
    <w:rsid w:val="53476A9B"/>
    <w:rsid w:val="5348537B"/>
    <w:rsid w:val="534AF2D0"/>
    <w:rsid w:val="53583DDB"/>
    <w:rsid w:val="53657B6D"/>
    <w:rsid w:val="536F646F"/>
    <w:rsid w:val="53810444"/>
    <w:rsid w:val="5388EA96"/>
    <w:rsid w:val="5396AA57"/>
    <w:rsid w:val="53A275EF"/>
    <w:rsid w:val="53A2F9A0"/>
    <w:rsid w:val="53A6B1DE"/>
    <w:rsid w:val="53A750C1"/>
    <w:rsid w:val="53B3464A"/>
    <w:rsid w:val="53BC0F36"/>
    <w:rsid w:val="53CB0498"/>
    <w:rsid w:val="53DF7B97"/>
    <w:rsid w:val="53E15662"/>
    <w:rsid w:val="53E46712"/>
    <w:rsid w:val="53EAD666"/>
    <w:rsid w:val="53EC83D4"/>
    <w:rsid w:val="53EE07D0"/>
    <w:rsid w:val="53FB5DB3"/>
    <w:rsid w:val="54004B49"/>
    <w:rsid w:val="54061AF9"/>
    <w:rsid w:val="5411A322"/>
    <w:rsid w:val="5414B2E5"/>
    <w:rsid w:val="5438E58A"/>
    <w:rsid w:val="54430A60"/>
    <w:rsid w:val="544EBE6A"/>
    <w:rsid w:val="5451E02E"/>
    <w:rsid w:val="5454C1D4"/>
    <w:rsid w:val="54588B78"/>
    <w:rsid w:val="546FA097"/>
    <w:rsid w:val="5473F3C1"/>
    <w:rsid w:val="547CD417"/>
    <w:rsid w:val="5480740A"/>
    <w:rsid w:val="5483D106"/>
    <w:rsid w:val="548A8E38"/>
    <w:rsid w:val="548B96DF"/>
    <w:rsid w:val="549279F9"/>
    <w:rsid w:val="549D7624"/>
    <w:rsid w:val="54A4C39C"/>
    <w:rsid w:val="54BAADA5"/>
    <w:rsid w:val="54E787DC"/>
    <w:rsid w:val="54F1F066"/>
    <w:rsid w:val="55014BCE"/>
    <w:rsid w:val="550E466F"/>
    <w:rsid w:val="551436A4"/>
    <w:rsid w:val="552332F3"/>
    <w:rsid w:val="55245A86"/>
    <w:rsid w:val="55270A6F"/>
    <w:rsid w:val="552B3BCB"/>
    <w:rsid w:val="552C02D1"/>
    <w:rsid w:val="553605FB"/>
    <w:rsid w:val="553D61A0"/>
    <w:rsid w:val="5544282C"/>
    <w:rsid w:val="55546815"/>
    <w:rsid w:val="55661716"/>
    <w:rsid w:val="55819988"/>
    <w:rsid w:val="5583C4FC"/>
    <w:rsid w:val="55944B26"/>
    <w:rsid w:val="55A092AB"/>
    <w:rsid w:val="55A7044F"/>
    <w:rsid w:val="55A73F40"/>
    <w:rsid w:val="55AED29E"/>
    <w:rsid w:val="55B2EBF5"/>
    <w:rsid w:val="55B850CF"/>
    <w:rsid w:val="55BC70FE"/>
    <w:rsid w:val="55C985CF"/>
    <w:rsid w:val="55D2103C"/>
    <w:rsid w:val="55DCCADC"/>
    <w:rsid w:val="55E34D26"/>
    <w:rsid w:val="55E4CF7B"/>
    <w:rsid w:val="560769A1"/>
    <w:rsid w:val="560F4EFF"/>
    <w:rsid w:val="5612AF06"/>
    <w:rsid w:val="5613ADA9"/>
    <w:rsid w:val="5613E401"/>
    <w:rsid w:val="5619BF1E"/>
    <w:rsid w:val="561C1B73"/>
    <w:rsid w:val="56276EAF"/>
    <w:rsid w:val="5629C82E"/>
    <w:rsid w:val="562B8F36"/>
    <w:rsid w:val="5632E3A9"/>
    <w:rsid w:val="56415158"/>
    <w:rsid w:val="565351AC"/>
    <w:rsid w:val="5660C345"/>
    <w:rsid w:val="566FFB46"/>
    <w:rsid w:val="567C0F3B"/>
    <w:rsid w:val="5688C0A5"/>
    <w:rsid w:val="568ECC0A"/>
    <w:rsid w:val="5692573B"/>
    <w:rsid w:val="5696E128"/>
    <w:rsid w:val="569EB420"/>
    <w:rsid w:val="56B83D61"/>
    <w:rsid w:val="56D2AAB0"/>
    <w:rsid w:val="56DE454E"/>
    <w:rsid w:val="56E63F44"/>
    <w:rsid w:val="56F33943"/>
    <w:rsid w:val="56F33F0E"/>
    <w:rsid w:val="56FCA260"/>
    <w:rsid w:val="570264D2"/>
    <w:rsid w:val="57086F1D"/>
    <w:rsid w:val="570E1008"/>
    <w:rsid w:val="57285730"/>
    <w:rsid w:val="57296693"/>
    <w:rsid w:val="572FAC5C"/>
    <w:rsid w:val="573FF18C"/>
    <w:rsid w:val="5750F805"/>
    <w:rsid w:val="57544301"/>
    <w:rsid w:val="5756A5B4"/>
    <w:rsid w:val="57683855"/>
    <w:rsid w:val="57689294"/>
    <w:rsid w:val="576F8B71"/>
    <w:rsid w:val="57727E8A"/>
    <w:rsid w:val="5782AEFD"/>
    <w:rsid w:val="578D8659"/>
    <w:rsid w:val="579F6FDA"/>
    <w:rsid w:val="57A74499"/>
    <w:rsid w:val="57B30E8B"/>
    <w:rsid w:val="57B64066"/>
    <w:rsid w:val="57D597AD"/>
    <w:rsid w:val="57DB845B"/>
    <w:rsid w:val="57FE9F28"/>
    <w:rsid w:val="58081AAA"/>
    <w:rsid w:val="58191818"/>
    <w:rsid w:val="5823556F"/>
    <w:rsid w:val="5828437E"/>
    <w:rsid w:val="582F3A23"/>
    <w:rsid w:val="5832A811"/>
    <w:rsid w:val="58458403"/>
    <w:rsid w:val="5848A17A"/>
    <w:rsid w:val="584D5FA8"/>
    <w:rsid w:val="58677DB0"/>
    <w:rsid w:val="586D9690"/>
    <w:rsid w:val="5870F275"/>
    <w:rsid w:val="5872A69B"/>
    <w:rsid w:val="5895DF74"/>
    <w:rsid w:val="589A1F24"/>
    <w:rsid w:val="58B49150"/>
    <w:rsid w:val="58B7BC18"/>
    <w:rsid w:val="58C7DA90"/>
    <w:rsid w:val="58CB45A2"/>
    <w:rsid w:val="58D3BC6C"/>
    <w:rsid w:val="58D8759C"/>
    <w:rsid w:val="58E22385"/>
    <w:rsid w:val="5909D688"/>
    <w:rsid w:val="59317067"/>
    <w:rsid w:val="593AF0CC"/>
    <w:rsid w:val="594B1F14"/>
    <w:rsid w:val="5951D2BB"/>
    <w:rsid w:val="59620C97"/>
    <w:rsid w:val="59625E1E"/>
    <w:rsid w:val="596723AB"/>
    <w:rsid w:val="596F283F"/>
    <w:rsid w:val="5971680E"/>
    <w:rsid w:val="59742285"/>
    <w:rsid w:val="59790E00"/>
    <w:rsid w:val="598AF26E"/>
    <w:rsid w:val="59B426B2"/>
    <w:rsid w:val="59BBE693"/>
    <w:rsid w:val="59BD24AD"/>
    <w:rsid w:val="59C67677"/>
    <w:rsid w:val="59CDF937"/>
    <w:rsid w:val="59DFAC6F"/>
    <w:rsid w:val="59EB6A39"/>
    <w:rsid w:val="59EE21BC"/>
    <w:rsid w:val="59F42506"/>
    <w:rsid w:val="5A0019A0"/>
    <w:rsid w:val="5A16FE22"/>
    <w:rsid w:val="5A1B1AC5"/>
    <w:rsid w:val="5A25C3BD"/>
    <w:rsid w:val="5A278027"/>
    <w:rsid w:val="5A28C795"/>
    <w:rsid w:val="5A29AA38"/>
    <w:rsid w:val="5A2D28ED"/>
    <w:rsid w:val="5A325645"/>
    <w:rsid w:val="5A43911C"/>
    <w:rsid w:val="5A47CE4E"/>
    <w:rsid w:val="5A4A92F7"/>
    <w:rsid w:val="5A4CFB2A"/>
    <w:rsid w:val="5A523B03"/>
    <w:rsid w:val="5A52701A"/>
    <w:rsid w:val="5A5C08E9"/>
    <w:rsid w:val="5A5C3420"/>
    <w:rsid w:val="5A64E36D"/>
    <w:rsid w:val="5A70506C"/>
    <w:rsid w:val="5A744E50"/>
    <w:rsid w:val="5A7D2D8A"/>
    <w:rsid w:val="5A80DA38"/>
    <w:rsid w:val="5A8C2BE0"/>
    <w:rsid w:val="5A8D76AD"/>
    <w:rsid w:val="5A937175"/>
    <w:rsid w:val="5A94D0EC"/>
    <w:rsid w:val="5A9713A2"/>
    <w:rsid w:val="5A973FF8"/>
    <w:rsid w:val="5A9B250D"/>
    <w:rsid w:val="5A9FD917"/>
    <w:rsid w:val="5AA0DF1D"/>
    <w:rsid w:val="5ABF8E93"/>
    <w:rsid w:val="5ADAEF2B"/>
    <w:rsid w:val="5AEB822E"/>
    <w:rsid w:val="5B0C129B"/>
    <w:rsid w:val="5B0C9A89"/>
    <w:rsid w:val="5B102E9C"/>
    <w:rsid w:val="5B1D8542"/>
    <w:rsid w:val="5B2440F1"/>
    <w:rsid w:val="5B261938"/>
    <w:rsid w:val="5B32737B"/>
    <w:rsid w:val="5B3D2BB6"/>
    <w:rsid w:val="5B43096B"/>
    <w:rsid w:val="5B4E896B"/>
    <w:rsid w:val="5B4F805E"/>
    <w:rsid w:val="5B6273A8"/>
    <w:rsid w:val="5B66293E"/>
    <w:rsid w:val="5B691F70"/>
    <w:rsid w:val="5B6E0C0B"/>
    <w:rsid w:val="5B71D9DA"/>
    <w:rsid w:val="5B75B320"/>
    <w:rsid w:val="5B769C76"/>
    <w:rsid w:val="5B896891"/>
    <w:rsid w:val="5BA72E7E"/>
    <w:rsid w:val="5BACCFF5"/>
    <w:rsid w:val="5BB2319C"/>
    <w:rsid w:val="5BB7470A"/>
    <w:rsid w:val="5BB9B067"/>
    <w:rsid w:val="5BC18EE9"/>
    <w:rsid w:val="5BD27BF8"/>
    <w:rsid w:val="5BD6509A"/>
    <w:rsid w:val="5BF1C697"/>
    <w:rsid w:val="5BF1EB56"/>
    <w:rsid w:val="5C0879B3"/>
    <w:rsid w:val="5C0BAB3A"/>
    <w:rsid w:val="5C161FF7"/>
    <w:rsid w:val="5C180C0B"/>
    <w:rsid w:val="5C35760D"/>
    <w:rsid w:val="5C483670"/>
    <w:rsid w:val="5C4BBD88"/>
    <w:rsid w:val="5C505A3C"/>
    <w:rsid w:val="5C54F4DD"/>
    <w:rsid w:val="5C5CCAE9"/>
    <w:rsid w:val="5C5F418D"/>
    <w:rsid w:val="5C5F9EB7"/>
    <w:rsid w:val="5C61E7EB"/>
    <w:rsid w:val="5C64C8A0"/>
    <w:rsid w:val="5C6540F8"/>
    <w:rsid w:val="5C87E5FC"/>
    <w:rsid w:val="5C92072A"/>
    <w:rsid w:val="5C94064D"/>
    <w:rsid w:val="5C9A95FB"/>
    <w:rsid w:val="5CA347DA"/>
    <w:rsid w:val="5CACC231"/>
    <w:rsid w:val="5CB8CD52"/>
    <w:rsid w:val="5CB955A3"/>
    <w:rsid w:val="5CB9E65D"/>
    <w:rsid w:val="5CB9FC13"/>
    <w:rsid w:val="5CC1E999"/>
    <w:rsid w:val="5CCBADFB"/>
    <w:rsid w:val="5CD63A5C"/>
    <w:rsid w:val="5CDC0AB4"/>
    <w:rsid w:val="5CF7110F"/>
    <w:rsid w:val="5CF93D6D"/>
    <w:rsid w:val="5D04D258"/>
    <w:rsid w:val="5D060120"/>
    <w:rsid w:val="5D08B3A3"/>
    <w:rsid w:val="5D132969"/>
    <w:rsid w:val="5D356B24"/>
    <w:rsid w:val="5D3CB15B"/>
    <w:rsid w:val="5D3E6BBA"/>
    <w:rsid w:val="5D3EEADB"/>
    <w:rsid w:val="5D4C8ED0"/>
    <w:rsid w:val="5D4D9342"/>
    <w:rsid w:val="5D6E756F"/>
    <w:rsid w:val="5D6ED266"/>
    <w:rsid w:val="5D7145B8"/>
    <w:rsid w:val="5D731988"/>
    <w:rsid w:val="5D75B797"/>
    <w:rsid w:val="5D7ACB60"/>
    <w:rsid w:val="5D8859B6"/>
    <w:rsid w:val="5D8A10DC"/>
    <w:rsid w:val="5DB1F058"/>
    <w:rsid w:val="5DB88A79"/>
    <w:rsid w:val="5DD5FB7F"/>
    <w:rsid w:val="5DD97217"/>
    <w:rsid w:val="5DDC4E1E"/>
    <w:rsid w:val="5DF89B4A"/>
    <w:rsid w:val="5DF93738"/>
    <w:rsid w:val="5DF939D3"/>
    <w:rsid w:val="5DFAF62D"/>
    <w:rsid w:val="5DFEFED6"/>
    <w:rsid w:val="5E0738D6"/>
    <w:rsid w:val="5E08DF6E"/>
    <w:rsid w:val="5E1C80F8"/>
    <w:rsid w:val="5E2C180C"/>
    <w:rsid w:val="5E46BD93"/>
    <w:rsid w:val="5E4A9246"/>
    <w:rsid w:val="5E4B0B83"/>
    <w:rsid w:val="5E4CF564"/>
    <w:rsid w:val="5E54B758"/>
    <w:rsid w:val="5E64347A"/>
    <w:rsid w:val="5E6EF29F"/>
    <w:rsid w:val="5E7AAA2D"/>
    <w:rsid w:val="5E846465"/>
    <w:rsid w:val="5E8B3278"/>
    <w:rsid w:val="5E99E79A"/>
    <w:rsid w:val="5EA98578"/>
    <w:rsid w:val="5EAFCAE5"/>
    <w:rsid w:val="5EB65CD9"/>
    <w:rsid w:val="5EC88798"/>
    <w:rsid w:val="5ECA7980"/>
    <w:rsid w:val="5ECB03E5"/>
    <w:rsid w:val="5ED02ED6"/>
    <w:rsid w:val="5ED2A3CC"/>
    <w:rsid w:val="5ED38AC3"/>
    <w:rsid w:val="5ED7CC5F"/>
    <w:rsid w:val="5EE38E7C"/>
    <w:rsid w:val="5EE470B7"/>
    <w:rsid w:val="5EEADAAA"/>
    <w:rsid w:val="5EEAE2CF"/>
    <w:rsid w:val="5EF82759"/>
    <w:rsid w:val="5EFDBCEB"/>
    <w:rsid w:val="5F05C768"/>
    <w:rsid w:val="5F0AAA77"/>
    <w:rsid w:val="5F0D1619"/>
    <w:rsid w:val="5F2F251E"/>
    <w:rsid w:val="5F349C9F"/>
    <w:rsid w:val="5F4225CD"/>
    <w:rsid w:val="5F49562B"/>
    <w:rsid w:val="5F49FED5"/>
    <w:rsid w:val="5F4E88A1"/>
    <w:rsid w:val="5F5155C0"/>
    <w:rsid w:val="5F61A4B2"/>
    <w:rsid w:val="5F62326B"/>
    <w:rsid w:val="5F6A5D5A"/>
    <w:rsid w:val="5F782642"/>
    <w:rsid w:val="5F7B434E"/>
    <w:rsid w:val="5F951DBF"/>
    <w:rsid w:val="5F977782"/>
    <w:rsid w:val="5FAA11D0"/>
    <w:rsid w:val="5FB43988"/>
    <w:rsid w:val="5FB4D6E3"/>
    <w:rsid w:val="5FBA69E1"/>
    <w:rsid w:val="5FC09D92"/>
    <w:rsid w:val="5FC69032"/>
    <w:rsid w:val="5FCDFF0E"/>
    <w:rsid w:val="5FCF4803"/>
    <w:rsid w:val="5FCFB33B"/>
    <w:rsid w:val="5FD1C2E5"/>
    <w:rsid w:val="5FD7CE08"/>
    <w:rsid w:val="5FD9D5A5"/>
    <w:rsid w:val="5FECC772"/>
    <w:rsid w:val="5FEEC702"/>
    <w:rsid w:val="5FFE8395"/>
    <w:rsid w:val="60028266"/>
    <w:rsid w:val="600FA841"/>
    <w:rsid w:val="60121185"/>
    <w:rsid w:val="6015F08B"/>
    <w:rsid w:val="601A7FB9"/>
    <w:rsid w:val="6020968E"/>
    <w:rsid w:val="6035B7FB"/>
    <w:rsid w:val="604267F1"/>
    <w:rsid w:val="604555D9"/>
    <w:rsid w:val="605BCFDC"/>
    <w:rsid w:val="605C0502"/>
    <w:rsid w:val="606BFF37"/>
    <w:rsid w:val="6083435F"/>
    <w:rsid w:val="608B2D93"/>
    <w:rsid w:val="608D218A"/>
    <w:rsid w:val="608F6796"/>
    <w:rsid w:val="6093BF51"/>
    <w:rsid w:val="60967052"/>
    <w:rsid w:val="609EA5DE"/>
    <w:rsid w:val="60A202EA"/>
    <w:rsid w:val="60A67AD8"/>
    <w:rsid w:val="60A9AD99"/>
    <w:rsid w:val="60B1CD22"/>
    <w:rsid w:val="60B5331F"/>
    <w:rsid w:val="60BC8C4B"/>
    <w:rsid w:val="60BDFE9F"/>
    <w:rsid w:val="60BE549C"/>
    <w:rsid w:val="60C29354"/>
    <w:rsid w:val="60CCA6D9"/>
    <w:rsid w:val="60CFB8DA"/>
    <w:rsid w:val="60EDF6E5"/>
    <w:rsid w:val="6116AB85"/>
    <w:rsid w:val="6140C874"/>
    <w:rsid w:val="614DF85F"/>
    <w:rsid w:val="61562A93"/>
    <w:rsid w:val="616DA8CA"/>
    <w:rsid w:val="6172A6D9"/>
    <w:rsid w:val="618449B1"/>
    <w:rsid w:val="618CC5AA"/>
    <w:rsid w:val="61955ABC"/>
    <w:rsid w:val="61989935"/>
    <w:rsid w:val="619DA28F"/>
    <w:rsid w:val="61A265EA"/>
    <w:rsid w:val="61A45309"/>
    <w:rsid w:val="61AAF6B0"/>
    <w:rsid w:val="61B8A0EB"/>
    <w:rsid w:val="61C39369"/>
    <w:rsid w:val="61DD35BE"/>
    <w:rsid w:val="61F36220"/>
    <w:rsid w:val="61FA704D"/>
    <w:rsid w:val="61FAA676"/>
    <w:rsid w:val="61FB60BE"/>
    <w:rsid w:val="620BC542"/>
    <w:rsid w:val="620CCB6C"/>
    <w:rsid w:val="621BDC20"/>
    <w:rsid w:val="622396D5"/>
    <w:rsid w:val="6226A768"/>
    <w:rsid w:val="622C74E7"/>
    <w:rsid w:val="624089A6"/>
    <w:rsid w:val="6247CCDC"/>
    <w:rsid w:val="6256284A"/>
    <w:rsid w:val="627B64AC"/>
    <w:rsid w:val="627F57E2"/>
    <w:rsid w:val="629C0C71"/>
    <w:rsid w:val="629FB515"/>
    <w:rsid w:val="62AE1D61"/>
    <w:rsid w:val="62B5EFE7"/>
    <w:rsid w:val="62C535E8"/>
    <w:rsid w:val="62C561A4"/>
    <w:rsid w:val="62CCFBA7"/>
    <w:rsid w:val="62E4865B"/>
    <w:rsid w:val="62E4F9FA"/>
    <w:rsid w:val="62F56FB4"/>
    <w:rsid w:val="62F923AE"/>
    <w:rsid w:val="630B7759"/>
    <w:rsid w:val="6312F32A"/>
    <w:rsid w:val="63293D97"/>
    <w:rsid w:val="632BD32E"/>
    <w:rsid w:val="633392C9"/>
    <w:rsid w:val="63611DCB"/>
    <w:rsid w:val="6371B3E8"/>
    <w:rsid w:val="63724C8D"/>
    <w:rsid w:val="637A8CC0"/>
    <w:rsid w:val="637B426E"/>
    <w:rsid w:val="6389BBA0"/>
    <w:rsid w:val="6396C069"/>
    <w:rsid w:val="63A52370"/>
    <w:rsid w:val="63B48523"/>
    <w:rsid w:val="63BCD4C6"/>
    <w:rsid w:val="63C84548"/>
    <w:rsid w:val="63CC9165"/>
    <w:rsid w:val="63D8928A"/>
    <w:rsid w:val="63DC6AA9"/>
    <w:rsid w:val="63E4F91B"/>
    <w:rsid w:val="63EC2D84"/>
    <w:rsid w:val="63F41136"/>
    <w:rsid w:val="63F743F7"/>
    <w:rsid w:val="63FE71F9"/>
    <w:rsid w:val="640E9E8F"/>
    <w:rsid w:val="6421138D"/>
    <w:rsid w:val="642EB3AD"/>
    <w:rsid w:val="6435A38E"/>
    <w:rsid w:val="6439D9E7"/>
    <w:rsid w:val="643E9044"/>
    <w:rsid w:val="644EB471"/>
    <w:rsid w:val="646CC990"/>
    <w:rsid w:val="647E7278"/>
    <w:rsid w:val="6492D153"/>
    <w:rsid w:val="6492E62C"/>
    <w:rsid w:val="649EDDFC"/>
    <w:rsid w:val="64A5EDE9"/>
    <w:rsid w:val="64ABA37B"/>
    <w:rsid w:val="64AD3712"/>
    <w:rsid w:val="64BC2FE6"/>
    <w:rsid w:val="64E3BE9E"/>
    <w:rsid w:val="64F980E8"/>
    <w:rsid w:val="64F9CDB6"/>
    <w:rsid w:val="64FCA0A4"/>
    <w:rsid w:val="651ED415"/>
    <w:rsid w:val="65216E7F"/>
    <w:rsid w:val="65227C14"/>
    <w:rsid w:val="6530D673"/>
    <w:rsid w:val="653290CA"/>
    <w:rsid w:val="654463B8"/>
    <w:rsid w:val="654FA9A3"/>
    <w:rsid w:val="655F4C95"/>
    <w:rsid w:val="656092AD"/>
    <w:rsid w:val="656541F5"/>
    <w:rsid w:val="656D9277"/>
    <w:rsid w:val="658AB00C"/>
    <w:rsid w:val="659CC173"/>
    <w:rsid w:val="659E0996"/>
    <w:rsid w:val="65AA9E0E"/>
    <w:rsid w:val="65B8AA13"/>
    <w:rsid w:val="65CD12E7"/>
    <w:rsid w:val="65E80031"/>
    <w:rsid w:val="65EC7126"/>
    <w:rsid w:val="65F20A2E"/>
    <w:rsid w:val="66049C69"/>
    <w:rsid w:val="66051C80"/>
    <w:rsid w:val="66079BA9"/>
    <w:rsid w:val="66084706"/>
    <w:rsid w:val="660D7BE6"/>
    <w:rsid w:val="660E6E24"/>
    <w:rsid w:val="66101620"/>
    <w:rsid w:val="66146BC2"/>
    <w:rsid w:val="661D65AC"/>
    <w:rsid w:val="6623D13F"/>
    <w:rsid w:val="663880EB"/>
    <w:rsid w:val="664AF4E3"/>
    <w:rsid w:val="66696F63"/>
    <w:rsid w:val="666C0A58"/>
    <w:rsid w:val="666CE686"/>
    <w:rsid w:val="667113B2"/>
    <w:rsid w:val="6675DDB7"/>
    <w:rsid w:val="668EC827"/>
    <w:rsid w:val="66A4F97F"/>
    <w:rsid w:val="66AEC674"/>
    <w:rsid w:val="66B01B92"/>
    <w:rsid w:val="66C293C8"/>
    <w:rsid w:val="66CCA4C4"/>
    <w:rsid w:val="66D8380D"/>
    <w:rsid w:val="66E03419"/>
    <w:rsid w:val="66F2F026"/>
    <w:rsid w:val="66FD2280"/>
    <w:rsid w:val="67052461"/>
    <w:rsid w:val="671AFC97"/>
    <w:rsid w:val="672702B0"/>
    <w:rsid w:val="673C275B"/>
    <w:rsid w:val="673C548B"/>
    <w:rsid w:val="67463F51"/>
    <w:rsid w:val="674F29EC"/>
    <w:rsid w:val="67510FC5"/>
    <w:rsid w:val="675F5D40"/>
    <w:rsid w:val="675FA275"/>
    <w:rsid w:val="676851D5"/>
    <w:rsid w:val="676DC9A9"/>
    <w:rsid w:val="6777899A"/>
    <w:rsid w:val="677D97BA"/>
    <w:rsid w:val="67842822"/>
    <w:rsid w:val="6797F196"/>
    <w:rsid w:val="67B75C6C"/>
    <w:rsid w:val="67CF03AE"/>
    <w:rsid w:val="67DC27EB"/>
    <w:rsid w:val="67E4D7D4"/>
    <w:rsid w:val="67E60DAF"/>
    <w:rsid w:val="67E9AF82"/>
    <w:rsid w:val="67EFF9F7"/>
    <w:rsid w:val="67FCAEBA"/>
    <w:rsid w:val="68105FB7"/>
    <w:rsid w:val="68118D14"/>
    <w:rsid w:val="68118D55"/>
    <w:rsid w:val="6820D5DF"/>
    <w:rsid w:val="682B9799"/>
    <w:rsid w:val="682F2BDF"/>
    <w:rsid w:val="685A8F2D"/>
    <w:rsid w:val="6860093B"/>
    <w:rsid w:val="68789493"/>
    <w:rsid w:val="68A965DA"/>
    <w:rsid w:val="68C16F80"/>
    <w:rsid w:val="68CDFBFF"/>
    <w:rsid w:val="68D6CCB3"/>
    <w:rsid w:val="68D74B9A"/>
    <w:rsid w:val="68DD460F"/>
    <w:rsid w:val="68E8A72B"/>
    <w:rsid w:val="68F484B0"/>
    <w:rsid w:val="68FEAE85"/>
    <w:rsid w:val="690E7D19"/>
    <w:rsid w:val="691A2C80"/>
    <w:rsid w:val="691B6476"/>
    <w:rsid w:val="6933898E"/>
    <w:rsid w:val="693AEEB6"/>
    <w:rsid w:val="693C76BA"/>
    <w:rsid w:val="69451CA8"/>
    <w:rsid w:val="6949EB7D"/>
    <w:rsid w:val="694D223A"/>
    <w:rsid w:val="6953712B"/>
    <w:rsid w:val="695D6D24"/>
    <w:rsid w:val="696E5767"/>
    <w:rsid w:val="6980A835"/>
    <w:rsid w:val="6980E6F4"/>
    <w:rsid w:val="69874444"/>
    <w:rsid w:val="6989ABF0"/>
    <w:rsid w:val="698AB128"/>
    <w:rsid w:val="698B1604"/>
    <w:rsid w:val="698E954C"/>
    <w:rsid w:val="699307BB"/>
    <w:rsid w:val="69A22C5C"/>
    <w:rsid w:val="69B2E9F3"/>
    <w:rsid w:val="69B7BAC3"/>
    <w:rsid w:val="69BD89A9"/>
    <w:rsid w:val="69C47ACC"/>
    <w:rsid w:val="69C68CFE"/>
    <w:rsid w:val="69C69615"/>
    <w:rsid w:val="69DA643F"/>
    <w:rsid w:val="69F76E35"/>
    <w:rsid w:val="69FCB49C"/>
    <w:rsid w:val="6A019638"/>
    <w:rsid w:val="6A0739E3"/>
    <w:rsid w:val="6A0C02C3"/>
    <w:rsid w:val="6A0C5CB3"/>
    <w:rsid w:val="6A1A28EF"/>
    <w:rsid w:val="6A33A704"/>
    <w:rsid w:val="6A373F38"/>
    <w:rsid w:val="6A57FC2C"/>
    <w:rsid w:val="6A5D8AC3"/>
    <w:rsid w:val="6A5E4193"/>
    <w:rsid w:val="6A61A26C"/>
    <w:rsid w:val="6A654F04"/>
    <w:rsid w:val="6A857AE1"/>
    <w:rsid w:val="6A8BD11A"/>
    <w:rsid w:val="6A9825A7"/>
    <w:rsid w:val="6A9928CE"/>
    <w:rsid w:val="6A9AAA14"/>
    <w:rsid w:val="6A9B181D"/>
    <w:rsid w:val="6ABAF4B3"/>
    <w:rsid w:val="6AD3B13F"/>
    <w:rsid w:val="6AD803AD"/>
    <w:rsid w:val="6AE1B324"/>
    <w:rsid w:val="6AE5BBDE"/>
    <w:rsid w:val="6B0137BE"/>
    <w:rsid w:val="6B03D2C1"/>
    <w:rsid w:val="6B1D4134"/>
    <w:rsid w:val="6B2314A5"/>
    <w:rsid w:val="6B36C5A2"/>
    <w:rsid w:val="6B3F7B7B"/>
    <w:rsid w:val="6B497427"/>
    <w:rsid w:val="6B49B073"/>
    <w:rsid w:val="6B512471"/>
    <w:rsid w:val="6B642456"/>
    <w:rsid w:val="6B6A2559"/>
    <w:rsid w:val="6B703426"/>
    <w:rsid w:val="6B734048"/>
    <w:rsid w:val="6B81E21A"/>
    <w:rsid w:val="6B865453"/>
    <w:rsid w:val="6B9009A1"/>
    <w:rsid w:val="6B98B1C0"/>
    <w:rsid w:val="6BA7091D"/>
    <w:rsid w:val="6BA98BF7"/>
    <w:rsid w:val="6BB3A53C"/>
    <w:rsid w:val="6BBE4B65"/>
    <w:rsid w:val="6BC19B8F"/>
    <w:rsid w:val="6BC96851"/>
    <w:rsid w:val="6BF896CE"/>
    <w:rsid w:val="6C046445"/>
    <w:rsid w:val="6C059CC1"/>
    <w:rsid w:val="6C0C39C8"/>
    <w:rsid w:val="6C2B83CE"/>
    <w:rsid w:val="6C36087B"/>
    <w:rsid w:val="6C48280E"/>
    <w:rsid w:val="6C585793"/>
    <w:rsid w:val="6C5986EB"/>
    <w:rsid w:val="6C5F877B"/>
    <w:rsid w:val="6C6B320D"/>
    <w:rsid w:val="6C75FA8A"/>
    <w:rsid w:val="6C8320EB"/>
    <w:rsid w:val="6C8C80F4"/>
    <w:rsid w:val="6CAA7D4F"/>
    <w:rsid w:val="6CB7CBD5"/>
    <w:rsid w:val="6CC14CB2"/>
    <w:rsid w:val="6CC88C21"/>
    <w:rsid w:val="6CCE3D30"/>
    <w:rsid w:val="6CD4BD0F"/>
    <w:rsid w:val="6CDB2EDF"/>
    <w:rsid w:val="6CEADD87"/>
    <w:rsid w:val="6CF47439"/>
    <w:rsid w:val="6CF82738"/>
    <w:rsid w:val="6D045CD0"/>
    <w:rsid w:val="6D10220B"/>
    <w:rsid w:val="6D1E07F8"/>
    <w:rsid w:val="6D232D43"/>
    <w:rsid w:val="6D246C7F"/>
    <w:rsid w:val="6D2C67D8"/>
    <w:rsid w:val="6D3E416E"/>
    <w:rsid w:val="6D4D9881"/>
    <w:rsid w:val="6D4F1B8E"/>
    <w:rsid w:val="6D4FE42C"/>
    <w:rsid w:val="6D504293"/>
    <w:rsid w:val="6D5F7BFF"/>
    <w:rsid w:val="6D6BA492"/>
    <w:rsid w:val="6D7F082D"/>
    <w:rsid w:val="6D8740B3"/>
    <w:rsid w:val="6D874C13"/>
    <w:rsid w:val="6D8AC506"/>
    <w:rsid w:val="6D9E8387"/>
    <w:rsid w:val="6D9E90A0"/>
    <w:rsid w:val="6DAE30AA"/>
    <w:rsid w:val="6DBBA9FD"/>
    <w:rsid w:val="6DCAD448"/>
    <w:rsid w:val="6DE528BA"/>
    <w:rsid w:val="6DF369A6"/>
    <w:rsid w:val="6E207230"/>
    <w:rsid w:val="6E2ACFF5"/>
    <w:rsid w:val="6E383F59"/>
    <w:rsid w:val="6E3B4B0A"/>
    <w:rsid w:val="6E3F695A"/>
    <w:rsid w:val="6E465BBC"/>
    <w:rsid w:val="6E5AB567"/>
    <w:rsid w:val="6E73DDC4"/>
    <w:rsid w:val="6E782378"/>
    <w:rsid w:val="6E79CB68"/>
    <w:rsid w:val="6E7F9320"/>
    <w:rsid w:val="6E9BB8D7"/>
    <w:rsid w:val="6E9DA818"/>
    <w:rsid w:val="6EADA807"/>
    <w:rsid w:val="6EAECC6B"/>
    <w:rsid w:val="6EAFA287"/>
    <w:rsid w:val="6EC101E4"/>
    <w:rsid w:val="6EC7604A"/>
    <w:rsid w:val="6EC7AA63"/>
    <w:rsid w:val="6EC98115"/>
    <w:rsid w:val="6ED025BF"/>
    <w:rsid w:val="6ED905E8"/>
    <w:rsid w:val="6EE2AEE1"/>
    <w:rsid w:val="6EF801E4"/>
    <w:rsid w:val="6F05E120"/>
    <w:rsid w:val="6F0F0068"/>
    <w:rsid w:val="6F231C74"/>
    <w:rsid w:val="6F249F31"/>
    <w:rsid w:val="6F2C02AC"/>
    <w:rsid w:val="6F2DD01B"/>
    <w:rsid w:val="6F2F0DFD"/>
    <w:rsid w:val="6F3C36D3"/>
    <w:rsid w:val="6F4A5699"/>
    <w:rsid w:val="6F5098D0"/>
    <w:rsid w:val="6F59E559"/>
    <w:rsid w:val="6F634B36"/>
    <w:rsid w:val="6F6C99F1"/>
    <w:rsid w:val="6F8043BB"/>
    <w:rsid w:val="6FAABB2C"/>
    <w:rsid w:val="6FBD0F7D"/>
    <w:rsid w:val="6FBE3096"/>
    <w:rsid w:val="6FC44735"/>
    <w:rsid w:val="6FD39F17"/>
    <w:rsid w:val="6FD3F2A4"/>
    <w:rsid w:val="6FE026D8"/>
    <w:rsid w:val="6FE220B2"/>
    <w:rsid w:val="6FE31B82"/>
    <w:rsid w:val="6FEB70EA"/>
    <w:rsid w:val="6FECF118"/>
    <w:rsid w:val="6FEDFB52"/>
    <w:rsid w:val="6FF4222A"/>
    <w:rsid w:val="6FF8ED74"/>
    <w:rsid w:val="700862C1"/>
    <w:rsid w:val="700A7A14"/>
    <w:rsid w:val="70362111"/>
    <w:rsid w:val="7037C898"/>
    <w:rsid w:val="7040D724"/>
    <w:rsid w:val="70458E9F"/>
    <w:rsid w:val="704F7B6B"/>
    <w:rsid w:val="70586F5E"/>
    <w:rsid w:val="705C2BE3"/>
    <w:rsid w:val="706AFD16"/>
    <w:rsid w:val="707682DD"/>
    <w:rsid w:val="7081BA47"/>
    <w:rsid w:val="708784EE"/>
    <w:rsid w:val="708EC1F9"/>
    <w:rsid w:val="70987A50"/>
    <w:rsid w:val="70996F6A"/>
    <w:rsid w:val="709AC9F8"/>
    <w:rsid w:val="70A2E888"/>
    <w:rsid w:val="70A34554"/>
    <w:rsid w:val="70B7E4A9"/>
    <w:rsid w:val="70BFAD30"/>
    <w:rsid w:val="70CA844F"/>
    <w:rsid w:val="70CD62B3"/>
    <w:rsid w:val="70D0E3F0"/>
    <w:rsid w:val="70D27C04"/>
    <w:rsid w:val="70D5F964"/>
    <w:rsid w:val="70DA6848"/>
    <w:rsid w:val="70DCE3D5"/>
    <w:rsid w:val="70EE5A29"/>
    <w:rsid w:val="70EF4AF8"/>
    <w:rsid w:val="70F20F14"/>
    <w:rsid w:val="70F2E97D"/>
    <w:rsid w:val="70F3422C"/>
    <w:rsid w:val="70F3E68F"/>
    <w:rsid w:val="711601ED"/>
    <w:rsid w:val="711C141C"/>
    <w:rsid w:val="712DBD38"/>
    <w:rsid w:val="71361439"/>
    <w:rsid w:val="7136C32E"/>
    <w:rsid w:val="713FBAFF"/>
    <w:rsid w:val="7145B167"/>
    <w:rsid w:val="714690B6"/>
    <w:rsid w:val="714F80EA"/>
    <w:rsid w:val="71582BFE"/>
    <w:rsid w:val="715D46B3"/>
    <w:rsid w:val="715F2AC3"/>
    <w:rsid w:val="71641401"/>
    <w:rsid w:val="716C3528"/>
    <w:rsid w:val="71728A61"/>
    <w:rsid w:val="7174639F"/>
    <w:rsid w:val="71925629"/>
    <w:rsid w:val="719E5E07"/>
    <w:rsid w:val="71A2E5BB"/>
    <w:rsid w:val="71A9DEEF"/>
    <w:rsid w:val="71C4E351"/>
    <w:rsid w:val="71CCD0D7"/>
    <w:rsid w:val="71D77A37"/>
    <w:rsid w:val="71DA2F96"/>
    <w:rsid w:val="71DCD332"/>
    <w:rsid w:val="71F74A04"/>
    <w:rsid w:val="7220E866"/>
    <w:rsid w:val="7223554F"/>
    <w:rsid w:val="72297054"/>
    <w:rsid w:val="723294BE"/>
    <w:rsid w:val="72387BAB"/>
    <w:rsid w:val="72475508"/>
    <w:rsid w:val="724C88AE"/>
    <w:rsid w:val="725C5FE5"/>
    <w:rsid w:val="725CAB06"/>
    <w:rsid w:val="7263A36E"/>
    <w:rsid w:val="726654B0"/>
    <w:rsid w:val="72678A8B"/>
    <w:rsid w:val="72693314"/>
    <w:rsid w:val="7269EE3B"/>
    <w:rsid w:val="7299E98A"/>
    <w:rsid w:val="72A1FCD9"/>
    <w:rsid w:val="72A7A8D6"/>
    <w:rsid w:val="72C10EC6"/>
    <w:rsid w:val="72C570CD"/>
    <w:rsid w:val="72D758EC"/>
    <w:rsid w:val="730B3FD9"/>
    <w:rsid w:val="73101BBB"/>
    <w:rsid w:val="731D4430"/>
    <w:rsid w:val="7341D787"/>
    <w:rsid w:val="73459140"/>
    <w:rsid w:val="734C31F6"/>
    <w:rsid w:val="73527AE6"/>
    <w:rsid w:val="7363B5BD"/>
    <w:rsid w:val="73655A53"/>
    <w:rsid w:val="73668454"/>
    <w:rsid w:val="73712CC2"/>
    <w:rsid w:val="7377384F"/>
    <w:rsid w:val="737A4845"/>
    <w:rsid w:val="737DED7D"/>
    <w:rsid w:val="737F4101"/>
    <w:rsid w:val="737F665A"/>
    <w:rsid w:val="73836836"/>
    <w:rsid w:val="738FC538"/>
    <w:rsid w:val="73940DC8"/>
    <w:rsid w:val="73970B06"/>
    <w:rsid w:val="73A396E2"/>
    <w:rsid w:val="73A42D58"/>
    <w:rsid w:val="73A977C9"/>
    <w:rsid w:val="73BCCACD"/>
    <w:rsid w:val="73CE2DE0"/>
    <w:rsid w:val="73DAE616"/>
    <w:rsid w:val="73E32569"/>
    <w:rsid w:val="73EF455E"/>
    <w:rsid w:val="73F40631"/>
    <w:rsid w:val="74057948"/>
    <w:rsid w:val="740884B2"/>
    <w:rsid w:val="740A3500"/>
    <w:rsid w:val="740DC50B"/>
    <w:rsid w:val="74131060"/>
    <w:rsid w:val="741A6B65"/>
    <w:rsid w:val="741EC679"/>
    <w:rsid w:val="74245129"/>
    <w:rsid w:val="7425FAEB"/>
    <w:rsid w:val="74267B9C"/>
    <w:rsid w:val="74352B64"/>
    <w:rsid w:val="7436595A"/>
    <w:rsid w:val="74481D08"/>
    <w:rsid w:val="744982CD"/>
    <w:rsid w:val="744A6995"/>
    <w:rsid w:val="744D0B2E"/>
    <w:rsid w:val="7453C232"/>
    <w:rsid w:val="745B13AC"/>
    <w:rsid w:val="746DB4FB"/>
    <w:rsid w:val="7475BF9F"/>
    <w:rsid w:val="747B32D7"/>
    <w:rsid w:val="7485C262"/>
    <w:rsid w:val="748C9E24"/>
    <w:rsid w:val="7497BA46"/>
    <w:rsid w:val="74B2E8A3"/>
    <w:rsid w:val="74C9F6EB"/>
    <w:rsid w:val="74D363F0"/>
    <w:rsid w:val="74D4458C"/>
    <w:rsid w:val="74D61D1C"/>
    <w:rsid w:val="74E17FB1"/>
    <w:rsid w:val="74E640C4"/>
    <w:rsid w:val="74E65DC1"/>
    <w:rsid w:val="74F354A1"/>
    <w:rsid w:val="74F9C02C"/>
    <w:rsid w:val="74FC8413"/>
    <w:rsid w:val="7505BBAE"/>
    <w:rsid w:val="750DE440"/>
    <w:rsid w:val="750E2E58"/>
    <w:rsid w:val="7511E890"/>
    <w:rsid w:val="75296FF4"/>
    <w:rsid w:val="752B2CD4"/>
    <w:rsid w:val="7532FFA1"/>
    <w:rsid w:val="75411F71"/>
    <w:rsid w:val="75558549"/>
    <w:rsid w:val="7560208A"/>
    <w:rsid w:val="75650E0D"/>
    <w:rsid w:val="7567BDC2"/>
    <w:rsid w:val="75692796"/>
    <w:rsid w:val="7570FC1B"/>
    <w:rsid w:val="75727B6A"/>
    <w:rsid w:val="7572E36A"/>
    <w:rsid w:val="7584D7C0"/>
    <w:rsid w:val="75883ACB"/>
    <w:rsid w:val="758D4C64"/>
    <w:rsid w:val="75920617"/>
    <w:rsid w:val="759B4430"/>
    <w:rsid w:val="759B45A4"/>
    <w:rsid w:val="759E6A39"/>
    <w:rsid w:val="759F2B4D"/>
    <w:rsid w:val="75A8E732"/>
    <w:rsid w:val="75B656E6"/>
    <w:rsid w:val="75BE2F7E"/>
    <w:rsid w:val="75C54E7F"/>
    <w:rsid w:val="75D8D911"/>
    <w:rsid w:val="75DDB6CA"/>
    <w:rsid w:val="75ED15DB"/>
    <w:rsid w:val="7600C0D5"/>
    <w:rsid w:val="760CC2B5"/>
    <w:rsid w:val="762192C3"/>
    <w:rsid w:val="76286E85"/>
    <w:rsid w:val="7639FF3B"/>
    <w:rsid w:val="763DC29B"/>
    <w:rsid w:val="76495717"/>
    <w:rsid w:val="765373F4"/>
    <w:rsid w:val="765E9379"/>
    <w:rsid w:val="765FD74B"/>
    <w:rsid w:val="7665C74C"/>
    <w:rsid w:val="7669FE65"/>
    <w:rsid w:val="766D65A1"/>
    <w:rsid w:val="76797849"/>
    <w:rsid w:val="767DA4C8"/>
    <w:rsid w:val="76882394"/>
    <w:rsid w:val="769379BF"/>
    <w:rsid w:val="76A366F4"/>
    <w:rsid w:val="76AA2422"/>
    <w:rsid w:val="76BA98B7"/>
    <w:rsid w:val="76BE9D70"/>
    <w:rsid w:val="76C6E27C"/>
    <w:rsid w:val="76CB5061"/>
    <w:rsid w:val="76CF2DF3"/>
    <w:rsid w:val="76D4A294"/>
    <w:rsid w:val="76E231B2"/>
    <w:rsid w:val="77035F50"/>
    <w:rsid w:val="77045A42"/>
    <w:rsid w:val="770D1AE1"/>
    <w:rsid w:val="772BF8B2"/>
    <w:rsid w:val="773AAB2D"/>
    <w:rsid w:val="77405D8E"/>
    <w:rsid w:val="774FDFFB"/>
    <w:rsid w:val="7752CF33"/>
    <w:rsid w:val="77644633"/>
    <w:rsid w:val="77685C37"/>
    <w:rsid w:val="7772EE52"/>
    <w:rsid w:val="7774B3AE"/>
    <w:rsid w:val="777B19F9"/>
    <w:rsid w:val="77935922"/>
    <w:rsid w:val="779C3992"/>
    <w:rsid w:val="77A74EA7"/>
    <w:rsid w:val="77AA5B28"/>
    <w:rsid w:val="77B03FF4"/>
    <w:rsid w:val="77BAA56F"/>
    <w:rsid w:val="77BE479C"/>
    <w:rsid w:val="77C8205B"/>
    <w:rsid w:val="77E1D341"/>
    <w:rsid w:val="77E68B39"/>
    <w:rsid w:val="77FAF7E4"/>
    <w:rsid w:val="780763F0"/>
    <w:rsid w:val="781548AA"/>
    <w:rsid w:val="781DFEED"/>
    <w:rsid w:val="7821BF75"/>
    <w:rsid w:val="78228D0B"/>
    <w:rsid w:val="782B2739"/>
    <w:rsid w:val="782FB8BE"/>
    <w:rsid w:val="783233F6"/>
    <w:rsid w:val="78449DE5"/>
    <w:rsid w:val="784F7FC8"/>
    <w:rsid w:val="78551A33"/>
    <w:rsid w:val="786E4290"/>
    <w:rsid w:val="78772B0D"/>
    <w:rsid w:val="787EA1DE"/>
    <w:rsid w:val="7880AED5"/>
    <w:rsid w:val="78946883"/>
    <w:rsid w:val="7899CC42"/>
    <w:rsid w:val="789E285B"/>
    <w:rsid w:val="78A0B5F1"/>
    <w:rsid w:val="78A69984"/>
    <w:rsid w:val="78A80219"/>
    <w:rsid w:val="78AEAC25"/>
    <w:rsid w:val="78B4E087"/>
    <w:rsid w:val="78C9A6D9"/>
    <w:rsid w:val="78D5D0E5"/>
    <w:rsid w:val="78D7530B"/>
    <w:rsid w:val="78D7F269"/>
    <w:rsid w:val="78F18038"/>
    <w:rsid w:val="79026C78"/>
    <w:rsid w:val="790E2FEF"/>
    <w:rsid w:val="791EE196"/>
    <w:rsid w:val="79207BA8"/>
    <w:rsid w:val="79270E87"/>
    <w:rsid w:val="792BA965"/>
    <w:rsid w:val="793AE43B"/>
    <w:rsid w:val="79426720"/>
    <w:rsid w:val="79446377"/>
    <w:rsid w:val="7948927F"/>
    <w:rsid w:val="7950ADAA"/>
    <w:rsid w:val="79545B57"/>
    <w:rsid w:val="7957140A"/>
    <w:rsid w:val="796B51F7"/>
    <w:rsid w:val="797CDC42"/>
    <w:rsid w:val="7983DA94"/>
    <w:rsid w:val="798BDC0B"/>
    <w:rsid w:val="79927098"/>
    <w:rsid w:val="7993F429"/>
    <w:rsid w:val="799755EA"/>
    <w:rsid w:val="79A2E882"/>
    <w:rsid w:val="79A98966"/>
    <w:rsid w:val="79A9E7B3"/>
    <w:rsid w:val="79AF19F6"/>
    <w:rsid w:val="79B6C1D4"/>
    <w:rsid w:val="79BDC1AD"/>
    <w:rsid w:val="79C02E3F"/>
    <w:rsid w:val="79C6D815"/>
    <w:rsid w:val="79CD8BB5"/>
    <w:rsid w:val="79D2CE12"/>
    <w:rsid w:val="79EA26CF"/>
    <w:rsid w:val="79F9DCCC"/>
    <w:rsid w:val="7A00BE40"/>
    <w:rsid w:val="7A080071"/>
    <w:rsid w:val="7A0AAD4D"/>
    <w:rsid w:val="7A1AFEF0"/>
    <w:rsid w:val="7A24B0A9"/>
    <w:rsid w:val="7A256188"/>
    <w:rsid w:val="7A2AE4A7"/>
    <w:rsid w:val="7A2FAE51"/>
    <w:rsid w:val="7A4264D7"/>
    <w:rsid w:val="7A51B854"/>
    <w:rsid w:val="7A5A3718"/>
    <w:rsid w:val="7A639974"/>
    <w:rsid w:val="7A65EE8C"/>
    <w:rsid w:val="7A6C6491"/>
    <w:rsid w:val="7A7AC80F"/>
    <w:rsid w:val="7A8664A7"/>
    <w:rsid w:val="7A898989"/>
    <w:rsid w:val="7A977A53"/>
    <w:rsid w:val="7A99CC10"/>
    <w:rsid w:val="7AA01472"/>
    <w:rsid w:val="7AB75E8C"/>
    <w:rsid w:val="7ABAB1F7"/>
    <w:rsid w:val="7ABD7BA8"/>
    <w:rsid w:val="7AC146F1"/>
    <w:rsid w:val="7AC4014C"/>
    <w:rsid w:val="7ACC20AB"/>
    <w:rsid w:val="7AD00679"/>
    <w:rsid w:val="7AD153F5"/>
    <w:rsid w:val="7AD72596"/>
    <w:rsid w:val="7AEBCC6B"/>
    <w:rsid w:val="7B16E39D"/>
    <w:rsid w:val="7B2540DE"/>
    <w:rsid w:val="7B28B0D4"/>
    <w:rsid w:val="7B2A5C84"/>
    <w:rsid w:val="7B4629E0"/>
    <w:rsid w:val="7B6E62B5"/>
    <w:rsid w:val="7B6FE484"/>
    <w:rsid w:val="7B746C4C"/>
    <w:rsid w:val="7B796EE7"/>
    <w:rsid w:val="7B811371"/>
    <w:rsid w:val="7B815CF9"/>
    <w:rsid w:val="7B838A1E"/>
    <w:rsid w:val="7B9267B2"/>
    <w:rsid w:val="7BB0A0A9"/>
    <w:rsid w:val="7BB29544"/>
    <w:rsid w:val="7BF3393B"/>
    <w:rsid w:val="7BF54EF3"/>
    <w:rsid w:val="7BF762D0"/>
    <w:rsid w:val="7BF98326"/>
    <w:rsid w:val="7BFF69D5"/>
    <w:rsid w:val="7C10979D"/>
    <w:rsid w:val="7C123843"/>
    <w:rsid w:val="7C1B8758"/>
    <w:rsid w:val="7C367D95"/>
    <w:rsid w:val="7C37B756"/>
    <w:rsid w:val="7C3E27DF"/>
    <w:rsid w:val="7C414139"/>
    <w:rsid w:val="7C49EB95"/>
    <w:rsid w:val="7C4E8B1C"/>
    <w:rsid w:val="7C61BB20"/>
    <w:rsid w:val="7C68B4ED"/>
    <w:rsid w:val="7C7F0D02"/>
    <w:rsid w:val="7C93BEA0"/>
    <w:rsid w:val="7C9475D7"/>
    <w:rsid w:val="7C9CFCF9"/>
    <w:rsid w:val="7CA56E6D"/>
    <w:rsid w:val="7CAC57CA"/>
    <w:rsid w:val="7CADCA86"/>
    <w:rsid w:val="7CC09291"/>
    <w:rsid w:val="7CCD925B"/>
    <w:rsid w:val="7CDBF2DA"/>
    <w:rsid w:val="7CEAAFF0"/>
    <w:rsid w:val="7CF00CEB"/>
    <w:rsid w:val="7CF687DF"/>
    <w:rsid w:val="7CFE6686"/>
    <w:rsid w:val="7D01A3F6"/>
    <w:rsid w:val="7D056689"/>
    <w:rsid w:val="7D19403D"/>
    <w:rsid w:val="7D1B0365"/>
    <w:rsid w:val="7D1DCA09"/>
    <w:rsid w:val="7D22F0EB"/>
    <w:rsid w:val="7D2C903E"/>
    <w:rsid w:val="7D3752E5"/>
    <w:rsid w:val="7D399EC2"/>
    <w:rsid w:val="7D428BA2"/>
    <w:rsid w:val="7D436F73"/>
    <w:rsid w:val="7D4E959B"/>
    <w:rsid w:val="7D59EA2D"/>
    <w:rsid w:val="7D5BB3FF"/>
    <w:rsid w:val="7D5BD707"/>
    <w:rsid w:val="7D63AD13"/>
    <w:rsid w:val="7D73F137"/>
    <w:rsid w:val="7D74397B"/>
    <w:rsid w:val="7D895916"/>
    <w:rsid w:val="7D968F1E"/>
    <w:rsid w:val="7D9E5D8A"/>
    <w:rsid w:val="7D9EF4A3"/>
    <w:rsid w:val="7DB28252"/>
    <w:rsid w:val="7DB84428"/>
    <w:rsid w:val="7DC93B31"/>
    <w:rsid w:val="7DCDE112"/>
    <w:rsid w:val="7DE9C121"/>
    <w:rsid w:val="7DF1AEA7"/>
    <w:rsid w:val="7E0D212B"/>
    <w:rsid w:val="7E1DCE99"/>
    <w:rsid w:val="7E35C0BF"/>
    <w:rsid w:val="7E3E9C8C"/>
    <w:rsid w:val="7E42AC52"/>
    <w:rsid w:val="7E4D33C7"/>
    <w:rsid w:val="7E70D931"/>
    <w:rsid w:val="7E7A9B29"/>
    <w:rsid w:val="7E7EBBB0"/>
    <w:rsid w:val="7EAB69D8"/>
    <w:rsid w:val="7EAFB8C3"/>
    <w:rsid w:val="7EB22F16"/>
    <w:rsid w:val="7EB34718"/>
    <w:rsid w:val="7EBC2BA1"/>
    <w:rsid w:val="7EBD384D"/>
    <w:rsid w:val="7ED29C52"/>
    <w:rsid w:val="7ED56F23"/>
    <w:rsid w:val="7ED7C656"/>
    <w:rsid w:val="7EDE5C03"/>
    <w:rsid w:val="7EE5FB37"/>
    <w:rsid w:val="7EE60B8B"/>
    <w:rsid w:val="7EE960EE"/>
    <w:rsid w:val="7EEC163C"/>
    <w:rsid w:val="7EF7D316"/>
    <w:rsid w:val="7EF981EE"/>
    <w:rsid w:val="7F0E01D8"/>
    <w:rsid w:val="7F1D8BC0"/>
    <w:rsid w:val="7F2AF6C1"/>
    <w:rsid w:val="7F2B4CD8"/>
    <w:rsid w:val="7F2CF984"/>
    <w:rsid w:val="7F33F6F0"/>
    <w:rsid w:val="7F342EAA"/>
    <w:rsid w:val="7F38FEAB"/>
    <w:rsid w:val="7F397179"/>
    <w:rsid w:val="7F49D4CF"/>
    <w:rsid w:val="7F4B3759"/>
    <w:rsid w:val="7F62FE65"/>
    <w:rsid w:val="7F6D3CE6"/>
    <w:rsid w:val="7F6F280D"/>
    <w:rsid w:val="7F705F9B"/>
    <w:rsid w:val="7F7B9C09"/>
    <w:rsid w:val="7F7CC873"/>
    <w:rsid w:val="7F804484"/>
    <w:rsid w:val="7F85529D"/>
    <w:rsid w:val="7F8B2B3E"/>
    <w:rsid w:val="7F8F2E2E"/>
    <w:rsid w:val="7FA85AC4"/>
    <w:rsid w:val="7FA9E3ED"/>
    <w:rsid w:val="7FB32017"/>
    <w:rsid w:val="7FB43967"/>
    <w:rsid w:val="7FBD4650"/>
    <w:rsid w:val="7FBFED45"/>
    <w:rsid w:val="7FC1DD47"/>
    <w:rsid w:val="7FC92B9E"/>
    <w:rsid w:val="7FE4A54A"/>
    <w:rsid w:val="7FF29C54"/>
    <w:rsid w:val="7FFDC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277EA"/>
  <w15:chartTrackingRefBased/>
  <w15:docId w15:val="{3FFED625-BEB4-4D76-BE33-0A4565E0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446D"/>
    <w:rPr>
      <w:color w:val="0000FF"/>
      <w:u w:val="single"/>
    </w:rPr>
  </w:style>
  <w:style w:type="paragraph" w:styleId="ListParagraph">
    <w:name w:val="List Paragraph"/>
    <w:basedOn w:val="Normal"/>
    <w:uiPriority w:val="34"/>
    <w:qFormat/>
    <w:rsid w:val="0085446D"/>
    <w:pPr>
      <w:spacing w:after="0" w:line="240" w:lineRule="auto"/>
      <w:ind w:left="720"/>
      <w:contextualSpacing/>
    </w:pPr>
    <w:rPr>
      <w:rFonts w:ascii="Calibri" w:hAnsi="Calibri" w:cs="Calibri"/>
    </w:rPr>
  </w:style>
  <w:style w:type="paragraph" w:customStyle="1" w:styleId="xxmsolistparagraph">
    <w:name w:val="x_x_msolistparagraph"/>
    <w:basedOn w:val="Normal"/>
    <w:rsid w:val="00026F77"/>
    <w:pPr>
      <w:spacing w:before="100" w:beforeAutospacing="1" w:after="100" w:afterAutospacing="1" w:line="240" w:lineRule="auto"/>
    </w:pPr>
    <w:rPr>
      <w:rFonts w:ascii="Calibri" w:hAnsi="Calibri" w:cs="Times New Roman"/>
    </w:rPr>
  </w:style>
  <w:style w:type="paragraph" w:customStyle="1" w:styleId="xxmsonormal">
    <w:name w:val="x_x_msonormal"/>
    <w:basedOn w:val="Normal"/>
    <w:rsid w:val="00026F77"/>
    <w:pPr>
      <w:spacing w:before="100" w:beforeAutospacing="1" w:after="100" w:afterAutospacing="1" w:line="240" w:lineRule="auto"/>
    </w:pPr>
    <w:rPr>
      <w:rFonts w:ascii="Calibri" w:hAnsi="Calibri" w:cs="Times New Roman"/>
    </w:rPr>
  </w:style>
  <w:style w:type="character" w:customStyle="1" w:styleId="21sno">
    <w:name w:val="_21sno"/>
    <w:basedOn w:val="DefaultParagraphFont"/>
    <w:rsid w:val="001F68EB"/>
  </w:style>
  <w:style w:type="character" w:styleId="UnresolvedMention">
    <w:name w:val="Unresolved Mention"/>
    <w:basedOn w:val="DefaultParagraphFont"/>
    <w:uiPriority w:val="99"/>
    <w:semiHidden/>
    <w:unhideWhenUsed/>
    <w:rsid w:val="00AC2D5F"/>
    <w:rPr>
      <w:color w:val="605E5C"/>
      <w:shd w:val="clear" w:color="auto" w:fill="E1DFDD"/>
    </w:rPr>
  </w:style>
  <w:style w:type="character" w:styleId="FollowedHyperlink">
    <w:name w:val="FollowedHyperlink"/>
    <w:basedOn w:val="DefaultParagraphFont"/>
    <w:uiPriority w:val="99"/>
    <w:semiHidden/>
    <w:unhideWhenUsed/>
    <w:rsid w:val="00412FE3"/>
    <w:rPr>
      <w:color w:val="954F72" w:themeColor="followedHyperlink"/>
      <w:u w:val="single"/>
    </w:rPr>
  </w:style>
  <w:style w:type="paragraph" w:styleId="NoSpacing">
    <w:name w:val="No Spacing"/>
    <w:uiPriority w:val="1"/>
    <w:qFormat/>
    <w:pPr>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C81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741"/>
  </w:style>
  <w:style w:type="paragraph" w:styleId="Footer">
    <w:name w:val="footer"/>
    <w:basedOn w:val="Normal"/>
    <w:link w:val="FooterChar"/>
    <w:uiPriority w:val="99"/>
    <w:unhideWhenUsed/>
    <w:rsid w:val="00C81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787247">
      <w:bodyDiv w:val="1"/>
      <w:marLeft w:val="0"/>
      <w:marRight w:val="0"/>
      <w:marTop w:val="0"/>
      <w:marBottom w:val="0"/>
      <w:divBdr>
        <w:top w:val="none" w:sz="0" w:space="0" w:color="auto"/>
        <w:left w:val="none" w:sz="0" w:space="0" w:color="auto"/>
        <w:bottom w:val="none" w:sz="0" w:space="0" w:color="auto"/>
        <w:right w:val="none" w:sz="0" w:space="0" w:color="auto"/>
      </w:divBdr>
      <w:divsChild>
        <w:div w:id="1613702827">
          <w:marLeft w:val="360"/>
          <w:marRight w:val="0"/>
          <w:marTop w:val="384"/>
          <w:marBottom w:val="0"/>
          <w:divBdr>
            <w:top w:val="none" w:sz="0" w:space="0" w:color="auto"/>
            <w:left w:val="none" w:sz="0" w:space="0" w:color="auto"/>
            <w:bottom w:val="none" w:sz="0" w:space="0" w:color="auto"/>
            <w:right w:val="none" w:sz="0" w:space="0" w:color="auto"/>
          </w:divBdr>
        </w:div>
        <w:div w:id="2139058023">
          <w:marLeft w:val="360"/>
          <w:marRight w:val="0"/>
          <w:marTop w:val="384"/>
          <w:marBottom w:val="0"/>
          <w:divBdr>
            <w:top w:val="none" w:sz="0" w:space="0" w:color="auto"/>
            <w:left w:val="none" w:sz="0" w:space="0" w:color="auto"/>
            <w:bottom w:val="none" w:sz="0" w:space="0" w:color="auto"/>
            <w:right w:val="none" w:sz="0" w:space="0" w:color="auto"/>
          </w:divBdr>
        </w:div>
        <w:div w:id="269970283">
          <w:marLeft w:val="907"/>
          <w:marRight w:val="0"/>
          <w:marTop w:val="77"/>
          <w:marBottom w:val="0"/>
          <w:divBdr>
            <w:top w:val="none" w:sz="0" w:space="0" w:color="auto"/>
            <w:left w:val="none" w:sz="0" w:space="0" w:color="auto"/>
            <w:bottom w:val="none" w:sz="0" w:space="0" w:color="auto"/>
            <w:right w:val="none" w:sz="0" w:space="0" w:color="auto"/>
          </w:divBdr>
        </w:div>
        <w:div w:id="1984121525">
          <w:marLeft w:val="360"/>
          <w:marRight w:val="0"/>
          <w:marTop w:val="384"/>
          <w:marBottom w:val="0"/>
          <w:divBdr>
            <w:top w:val="none" w:sz="0" w:space="0" w:color="auto"/>
            <w:left w:val="none" w:sz="0" w:space="0" w:color="auto"/>
            <w:bottom w:val="none" w:sz="0" w:space="0" w:color="auto"/>
            <w:right w:val="none" w:sz="0" w:space="0" w:color="auto"/>
          </w:divBdr>
        </w:div>
        <w:div w:id="1888492311">
          <w:marLeft w:val="907"/>
          <w:marRight w:val="0"/>
          <w:marTop w:val="77"/>
          <w:marBottom w:val="0"/>
          <w:divBdr>
            <w:top w:val="none" w:sz="0" w:space="0" w:color="auto"/>
            <w:left w:val="none" w:sz="0" w:space="0" w:color="auto"/>
            <w:bottom w:val="none" w:sz="0" w:space="0" w:color="auto"/>
            <w:right w:val="none" w:sz="0" w:space="0" w:color="auto"/>
          </w:divBdr>
        </w:div>
        <w:div w:id="708534422">
          <w:marLeft w:val="907"/>
          <w:marRight w:val="0"/>
          <w:marTop w:val="77"/>
          <w:marBottom w:val="0"/>
          <w:divBdr>
            <w:top w:val="none" w:sz="0" w:space="0" w:color="auto"/>
            <w:left w:val="none" w:sz="0" w:space="0" w:color="auto"/>
            <w:bottom w:val="none" w:sz="0" w:space="0" w:color="auto"/>
            <w:right w:val="none" w:sz="0" w:space="0" w:color="auto"/>
          </w:divBdr>
        </w:div>
        <w:div w:id="1348168191">
          <w:marLeft w:val="360"/>
          <w:marRight w:val="0"/>
          <w:marTop w:val="384"/>
          <w:marBottom w:val="0"/>
          <w:divBdr>
            <w:top w:val="none" w:sz="0" w:space="0" w:color="auto"/>
            <w:left w:val="none" w:sz="0" w:space="0" w:color="auto"/>
            <w:bottom w:val="none" w:sz="0" w:space="0" w:color="auto"/>
            <w:right w:val="none" w:sz="0" w:space="0" w:color="auto"/>
          </w:divBdr>
        </w:div>
        <w:div w:id="892082030">
          <w:marLeft w:val="907"/>
          <w:marRight w:val="0"/>
          <w:marTop w:val="77"/>
          <w:marBottom w:val="0"/>
          <w:divBdr>
            <w:top w:val="none" w:sz="0" w:space="0" w:color="auto"/>
            <w:left w:val="none" w:sz="0" w:space="0" w:color="auto"/>
            <w:bottom w:val="none" w:sz="0" w:space="0" w:color="auto"/>
            <w:right w:val="none" w:sz="0" w:space="0" w:color="auto"/>
          </w:divBdr>
        </w:div>
        <w:div w:id="634218980">
          <w:marLeft w:val="907"/>
          <w:marRight w:val="0"/>
          <w:marTop w:val="77"/>
          <w:marBottom w:val="0"/>
          <w:divBdr>
            <w:top w:val="none" w:sz="0" w:space="0" w:color="auto"/>
            <w:left w:val="none" w:sz="0" w:space="0" w:color="auto"/>
            <w:bottom w:val="none" w:sz="0" w:space="0" w:color="auto"/>
            <w:right w:val="none" w:sz="0" w:space="0" w:color="auto"/>
          </w:divBdr>
        </w:div>
        <w:div w:id="436215460">
          <w:marLeft w:val="907"/>
          <w:marRight w:val="0"/>
          <w:marTop w:val="77"/>
          <w:marBottom w:val="0"/>
          <w:divBdr>
            <w:top w:val="none" w:sz="0" w:space="0" w:color="auto"/>
            <w:left w:val="none" w:sz="0" w:space="0" w:color="auto"/>
            <w:bottom w:val="none" w:sz="0" w:space="0" w:color="auto"/>
            <w:right w:val="none" w:sz="0" w:space="0" w:color="auto"/>
          </w:divBdr>
        </w:div>
        <w:div w:id="1995140562">
          <w:marLeft w:val="360"/>
          <w:marRight w:val="0"/>
          <w:marTop w:val="384"/>
          <w:marBottom w:val="0"/>
          <w:divBdr>
            <w:top w:val="none" w:sz="0" w:space="0" w:color="auto"/>
            <w:left w:val="none" w:sz="0" w:space="0" w:color="auto"/>
            <w:bottom w:val="none" w:sz="0" w:space="0" w:color="auto"/>
            <w:right w:val="none" w:sz="0" w:space="0" w:color="auto"/>
          </w:divBdr>
        </w:div>
        <w:div w:id="1952320905">
          <w:marLeft w:val="907"/>
          <w:marRight w:val="0"/>
          <w:marTop w:val="77"/>
          <w:marBottom w:val="0"/>
          <w:divBdr>
            <w:top w:val="none" w:sz="0" w:space="0" w:color="auto"/>
            <w:left w:val="none" w:sz="0" w:space="0" w:color="auto"/>
            <w:bottom w:val="none" w:sz="0" w:space="0" w:color="auto"/>
            <w:right w:val="none" w:sz="0" w:space="0" w:color="auto"/>
          </w:divBdr>
        </w:div>
        <w:div w:id="753940551">
          <w:marLeft w:val="907"/>
          <w:marRight w:val="0"/>
          <w:marTop w:val="77"/>
          <w:marBottom w:val="0"/>
          <w:divBdr>
            <w:top w:val="none" w:sz="0" w:space="0" w:color="auto"/>
            <w:left w:val="none" w:sz="0" w:space="0" w:color="auto"/>
            <w:bottom w:val="none" w:sz="0" w:space="0" w:color="auto"/>
            <w:right w:val="none" w:sz="0" w:space="0" w:color="auto"/>
          </w:divBdr>
        </w:div>
      </w:divsChild>
    </w:div>
    <w:div w:id="442698394">
      <w:bodyDiv w:val="1"/>
      <w:marLeft w:val="0"/>
      <w:marRight w:val="0"/>
      <w:marTop w:val="0"/>
      <w:marBottom w:val="0"/>
      <w:divBdr>
        <w:top w:val="none" w:sz="0" w:space="0" w:color="auto"/>
        <w:left w:val="none" w:sz="0" w:space="0" w:color="auto"/>
        <w:bottom w:val="none" w:sz="0" w:space="0" w:color="auto"/>
        <w:right w:val="none" w:sz="0" w:space="0" w:color="auto"/>
      </w:divBdr>
    </w:div>
    <w:div w:id="630401064">
      <w:bodyDiv w:val="1"/>
      <w:marLeft w:val="0"/>
      <w:marRight w:val="0"/>
      <w:marTop w:val="0"/>
      <w:marBottom w:val="0"/>
      <w:divBdr>
        <w:top w:val="none" w:sz="0" w:space="0" w:color="auto"/>
        <w:left w:val="none" w:sz="0" w:space="0" w:color="auto"/>
        <w:bottom w:val="none" w:sz="0" w:space="0" w:color="auto"/>
        <w:right w:val="none" w:sz="0" w:space="0" w:color="auto"/>
      </w:divBdr>
    </w:div>
    <w:div w:id="882978829">
      <w:bodyDiv w:val="1"/>
      <w:marLeft w:val="0"/>
      <w:marRight w:val="0"/>
      <w:marTop w:val="0"/>
      <w:marBottom w:val="0"/>
      <w:divBdr>
        <w:top w:val="none" w:sz="0" w:space="0" w:color="auto"/>
        <w:left w:val="none" w:sz="0" w:space="0" w:color="auto"/>
        <w:bottom w:val="none" w:sz="0" w:space="0" w:color="auto"/>
        <w:right w:val="none" w:sz="0" w:space="0" w:color="auto"/>
      </w:divBdr>
    </w:div>
    <w:div w:id="911507448">
      <w:bodyDiv w:val="1"/>
      <w:marLeft w:val="0"/>
      <w:marRight w:val="0"/>
      <w:marTop w:val="0"/>
      <w:marBottom w:val="0"/>
      <w:divBdr>
        <w:top w:val="none" w:sz="0" w:space="0" w:color="auto"/>
        <w:left w:val="none" w:sz="0" w:space="0" w:color="auto"/>
        <w:bottom w:val="none" w:sz="0" w:space="0" w:color="auto"/>
        <w:right w:val="none" w:sz="0" w:space="0" w:color="auto"/>
      </w:divBdr>
    </w:div>
    <w:div w:id="1271427427">
      <w:bodyDiv w:val="1"/>
      <w:marLeft w:val="0"/>
      <w:marRight w:val="0"/>
      <w:marTop w:val="0"/>
      <w:marBottom w:val="0"/>
      <w:divBdr>
        <w:top w:val="none" w:sz="0" w:space="0" w:color="auto"/>
        <w:left w:val="none" w:sz="0" w:space="0" w:color="auto"/>
        <w:bottom w:val="none" w:sz="0" w:space="0" w:color="auto"/>
        <w:right w:val="none" w:sz="0" w:space="0" w:color="auto"/>
      </w:divBdr>
    </w:div>
    <w:div w:id="1356273194">
      <w:bodyDiv w:val="1"/>
      <w:marLeft w:val="0"/>
      <w:marRight w:val="0"/>
      <w:marTop w:val="0"/>
      <w:marBottom w:val="0"/>
      <w:divBdr>
        <w:top w:val="none" w:sz="0" w:space="0" w:color="auto"/>
        <w:left w:val="none" w:sz="0" w:space="0" w:color="auto"/>
        <w:bottom w:val="none" w:sz="0" w:space="0" w:color="auto"/>
        <w:right w:val="none" w:sz="0" w:space="0" w:color="auto"/>
      </w:divBdr>
    </w:div>
    <w:div w:id="1379432615">
      <w:bodyDiv w:val="1"/>
      <w:marLeft w:val="0"/>
      <w:marRight w:val="0"/>
      <w:marTop w:val="0"/>
      <w:marBottom w:val="0"/>
      <w:divBdr>
        <w:top w:val="none" w:sz="0" w:space="0" w:color="auto"/>
        <w:left w:val="none" w:sz="0" w:space="0" w:color="auto"/>
        <w:bottom w:val="none" w:sz="0" w:space="0" w:color="auto"/>
        <w:right w:val="none" w:sz="0" w:space="0" w:color="auto"/>
      </w:divBdr>
    </w:div>
    <w:div w:id="1544899210">
      <w:bodyDiv w:val="1"/>
      <w:marLeft w:val="0"/>
      <w:marRight w:val="0"/>
      <w:marTop w:val="0"/>
      <w:marBottom w:val="0"/>
      <w:divBdr>
        <w:top w:val="none" w:sz="0" w:space="0" w:color="auto"/>
        <w:left w:val="none" w:sz="0" w:space="0" w:color="auto"/>
        <w:bottom w:val="none" w:sz="0" w:space="0" w:color="auto"/>
        <w:right w:val="none" w:sz="0" w:space="0" w:color="auto"/>
      </w:divBdr>
    </w:div>
    <w:div w:id="1983077326">
      <w:bodyDiv w:val="1"/>
      <w:marLeft w:val="0"/>
      <w:marRight w:val="0"/>
      <w:marTop w:val="0"/>
      <w:marBottom w:val="0"/>
      <w:divBdr>
        <w:top w:val="none" w:sz="0" w:space="0" w:color="auto"/>
        <w:left w:val="none" w:sz="0" w:space="0" w:color="auto"/>
        <w:bottom w:val="none" w:sz="0" w:space="0" w:color="auto"/>
        <w:right w:val="none" w:sz="0" w:space="0" w:color="auto"/>
      </w:divBdr>
    </w:div>
    <w:div w:id="2040229630">
      <w:bodyDiv w:val="1"/>
      <w:marLeft w:val="0"/>
      <w:marRight w:val="0"/>
      <w:marTop w:val="0"/>
      <w:marBottom w:val="0"/>
      <w:divBdr>
        <w:top w:val="none" w:sz="0" w:space="0" w:color="auto"/>
        <w:left w:val="none" w:sz="0" w:space="0" w:color="auto"/>
        <w:bottom w:val="none" w:sz="0" w:space="0" w:color="auto"/>
        <w:right w:val="none" w:sz="0" w:space="0" w:color="auto"/>
      </w:divBdr>
    </w:div>
    <w:div w:id="2044551955">
      <w:bodyDiv w:val="1"/>
      <w:marLeft w:val="0"/>
      <w:marRight w:val="0"/>
      <w:marTop w:val="0"/>
      <w:marBottom w:val="0"/>
      <w:divBdr>
        <w:top w:val="none" w:sz="0" w:space="0" w:color="auto"/>
        <w:left w:val="none" w:sz="0" w:space="0" w:color="auto"/>
        <w:bottom w:val="none" w:sz="0" w:space="0" w:color="auto"/>
        <w:right w:val="none" w:sz="0" w:space="0" w:color="auto"/>
      </w:divBdr>
      <w:divsChild>
        <w:div w:id="1369914620">
          <w:marLeft w:val="360"/>
          <w:marRight w:val="0"/>
          <w:marTop w:val="384"/>
          <w:marBottom w:val="0"/>
          <w:divBdr>
            <w:top w:val="none" w:sz="0" w:space="0" w:color="auto"/>
            <w:left w:val="none" w:sz="0" w:space="0" w:color="auto"/>
            <w:bottom w:val="none" w:sz="0" w:space="0" w:color="auto"/>
            <w:right w:val="none" w:sz="0" w:space="0" w:color="auto"/>
          </w:divBdr>
        </w:div>
        <w:div w:id="64646979">
          <w:marLeft w:val="360"/>
          <w:marRight w:val="0"/>
          <w:marTop w:val="384"/>
          <w:marBottom w:val="0"/>
          <w:divBdr>
            <w:top w:val="none" w:sz="0" w:space="0" w:color="auto"/>
            <w:left w:val="none" w:sz="0" w:space="0" w:color="auto"/>
            <w:bottom w:val="none" w:sz="0" w:space="0" w:color="auto"/>
            <w:right w:val="none" w:sz="0" w:space="0" w:color="auto"/>
          </w:divBdr>
        </w:div>
        <w:div w:id="1973048594">
          <w:marLeft w:val="907"/>
          <w:marRight w:val="0"/>
          <w:marTop w:val="77"/>
          <w:marBottom w:val="0"/>
          <w:divBdr>
            <w:top w:val="none" w:sz="0" w:space="0" w:color="auto"/>
            <w:left w:val="none" w:sz="0" w:space="0" w:color="auto"/>
            <w:bottom w:val="none" w:sz="0" w:space="0" w:color="auto"/>
            <w:right w:val="none" w:sz="0" w:space="0" w:color="auto"/>
          </w:divBdr>
        </w:div>
        <w:div w:id="148444637">
          <w:marLeft w:val="360"/>
          <w:marRight w:val="0"/>
          <w:marTop w:val="384"/>
          <w:marBottom w:val="0"/>
          <w:divBdr>
            <w:top w:val="none" w:sz="0" w:space="0" w:color="auto"/>
            <w:left w:val="none" w:sz="0" w:space="0" w:color="auto"/>
            <w:bottom w:val="none" w:sz="0" w:space="0" w:color="auto"/>
            <w:right w:val="none" w:sz="0" w:space="0" w:color="auto"/>
          </w:divBdr>
        </w:div>
        <w:div w:id="1549682762">
          <w:marLeft w:val="907"/>
          <w:marRight w:val="0"/>
          <w:marTop w:val="77"/>
          <w:marBottom w:val="0"/>
          <w:divBdr>
            <w:top w:val="none" w:sz="0" w:space="0" w:color="auto"/>
            <w:left w:val="none" w:sz="0" w:space="0" w:color="auto"/>
            <w:bottom w:val="none" w:sz="0" w:space="0" w:color="auto"/>
            <w:right w:val="none" w:sz="0" w:space="0" w:color="auto"/>
          </w:divBdr>
        </w:div>
        <w:div w:id="2016952899">
          <w:marLeft w:val="907"/>
          <w:marRight w:val="0"/>
          <w:marTop w:val="77"/>
          <w:marBottom w:val="0"/>
          <w:divBdr>
            <w:top w:val="none" w:sz="0" w:space="0" w:color="auto"/>
            <w:left w:val="none" w:sz="0" w:space="0" w:color="auto"/>
            <w:bottom w:val="none" w:sz="0" w:space="0" w:color="auto"/>
            <w:right w:val="none" w:sz="0" w:space="0" w:color="auto"/>
          </w:divBdr>
        </w:div>
        <w:div w:id="882642318">
          <w:marLeft w:val="360"/>
          <w:marRight w:val="0"/>
          <w:marTop w:val="384"/>
          <w:marBottom w:val="0"/>
          <w:divBdr>
            <w:top w:val="none" w:sz="0" w:space="0" w:color="auto"/>
            <w:left w:val="none" w:sz="0" w:space="0" w:color="auto"/>
            <w:bottom w:val="none" w:sz="0" w:space="0" w:color="auto"/>
            <w:right w:val="none" w:sz="0" w:space="0" w:color="auto"/>
          </w:divBdr>
        </w:div>
        <w:div w:id="1573855107">
          <w:marLeft w:val="907"/>
          <w:marRight w:val="0"/>
          <w:marTop w:val="77"/>
          <w:marBottom w:val="0"/>
          <w:divBdr>
            <w:top w:val="none" w:sz="0" w:space="0" w:color="auto"/>
            <w:left w:val="none" w:sz="0" w:space="0" w:color="auto"/>
            <w:bottom w:val="none" w:sz="0" w:space="0" w:color="auto"/>
            <w:right w:val="none" w:sz="0" w:space="0" w:color="auto"/>
          </w:divBdr>
        </w:div>
        <w:div w:id="259335830">
          <w:marLeft w:val="907"/>
          <w:marRight w:val="0"/>
          <w:marTop w:val="77"/>
          <w:marBottom w:val="0"/>
          <w:divBdr>
            <w:top w:val="none" w:sz="0" w:space="0" w:color="auto"/>
            <w:left w:val="none" w:sz="0" w:space="0" w:color="auto"/>
            <w:bottom w:val="none" w:sz="0" w:space="0" w:color="auto"/>
            <w:right w:val="none" w:sz="0" w:space="0" w:color="auto"/>
          </w:divBdr>
        </w:div>
        <w:div w:id="1189291214">
          <w:marLeft w:val="907"/>
          <w:marRight w:val="0"/>
          <w:marTop w:val="77"/>
          <w:marBottom w:val="0"/>
          <w:divBdr>
            <w:top w:val="none" w:sz="0" w:space="0" w:color="auto"/>
            <w:left w:val="none" w:sz="0" w:space="0" w:color="auto"/>
            <w:bottom w:val="none" w:sz="0" w:space="0" w:color="auto"/>
            <w:right w:val="none" w:sz="0" w:space="0" w:color="auto"/>
          </w:divBdr>
        </w:div>
        <w:div w:id="1140732457">
          <w:marLeft w:val="360"/>
          <w:marRight w:val="0"/>
          <w:marTop w:val="384"/>
          <w:marBottom w:val="0"/>
          <w:divBdr>
            <w:top w:val="none" w:sz="0" w:space="0" w:color="auto"/>
            <w:left w:val="none" w:sz="0" w:space="0" w:color="auto"/>
            <w:bottom w:val="none" w:sz="0" w:space="0" w:color="auto"/>
            <w:right w:val="none" w:sz="0" w:space="0" w:color="auto"/>
          </w:divBdr>
        </w:div>
        <w:div w:id="750471116">
          <w:marLeft w:val="907"/>
          <w:marRight w:val="0"/>
          <w:marTop w:val="77"/>
          <w:marBottom w:val="0"/>
          <w:divBdr>
            <w:top w:val="none" w:sz="0" w:space="0" w:color="auto"/>
            <w:left w:val="none" w:sz="0" w:space="0" w:color="auto"/>
            <w:bottom w:val="none" w:sz="0" w:space="0" w:color="auto"/>
            <w:right w:val="none" w:sz="0" w:space="0" w:color="auto"/>
          </w:divBdr>
        </w:div>
        <w:div w:id="986856455">
          <w:marLeft w:val="907"/>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500a228ada8f445f" Type="http://schemas.microsoft.com/office/2019/09/relationships/intelligence" Target="intelligence.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youtu.be/XTkPMemHYko"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49449a1-970d-4061-91c8-87f7c4621d9d">
      <UserInfo>
        <DisplayName>DiLoreto Smith, Janis (EEC)</DisplayName>
        <AccountId>471</AccountId>
        <AccountType/>
      </UserInfo>
      <UserInfo>
        <DisplayName>McGrath, Christine (EEC)</DisplayName>
        <AccountId>475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32492CAC103A49A985C1EA3C99F8E6" ma:contentTypeVersion="9" ma:contentTypeDescription="Create a new document." ma:contentTypeScope="" ma:versionID="d54fc79589a74f7783d11fdf622fba62">
  <xsd:schema xmlns:xsd="http://www.w3.org/2001/XMLSchema" xmlns:xs="http://www.w3.org/2001/XMLSchema" xmlns:p="http://schemas.microsoft.com/office/2006/metadata/properties" xmlns:ns2="e77133ba-eec1-4d51-86ef-7b6d23495175" xmlns:ns3="049449a1-970d-4061-91c8-87f7c4621d9d" targetNamespace="http://schemas.microsoft.com/office/2006/metadata/properties" ma:root="true" ma:fieldsID="79af136383db6689e224e44937e873b0" ns2:_="" ns3:_="">
    <xsd:import namespace="e77133ba-eec1-4d51-86ef-7b6d23495175"/>
    <xsd:import namespace="049449a1-970d-4061-91c8-87f7c4621d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133ba-eec1-4d51-86ef-7b6d23495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9449a1-970d-4061-91c8-87f7c4621d9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9E1567-06B9-4D58-B45F-41348E5AACED}">
  <ds:schemaRefs>
    <ds:schemaRef ds:uri="http://schemas.microsoft.com/office/2006/metadata/properties"/>
    <ds:schemaRef ds:uri="http://schemas.microsoft.com/office/infopath/2007/PartnerControls"/>
    <ds:schemaRef ds:uri="049449a1-970d-4061-91c8-87f7c4621d9d"/>
  </ds:schemaRefs>
</ds:datastoreItem>
</file>

<file path=customXml/itemProps2.xml><?xml version="1.0" encoding="utf-8"?>
<ds:datastoreItem xmlns:ds="http://schemas.openxmlformats.org/officeDocument/2006/customXml" ds:itemID="{C7855959-D95F-4229-AA4B-F8C609FBF823}">
  <ds:schemaRefs>
    <ds:schemaRef ds:uri="http://schemas.microsoft.com/sharepoint/v3/contenttype/forms"/>
  </ds:schemaRefs>
</ds:datastoreItem>
</file>

<file path=customXml/itemProps3.xml><?xml version="1.0" encoding="utf-8"?>
<ds:datastoreItem xmlns:ds="http://schemas.openxmlformats.org/officeDocument/2006/customXml" ds:itemID="{DD9B9C89-142A-40DD-AC7E-C8112BF1D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133ba-eec1-4d51-86ef-7b6d23495175"/>
    <ds:schemaRef ds:uri="049449a1-970d-4061-91c8-87f7c4621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2444</Words>
  <Characters>13936</Characters>
  <Application>Microsoft Office Word</Application>
  <DocSecurity>0</DocSecurity>
  <Lines>116</Lines>
  <Paragraphs>32</Paragraphs>
  <ScaleCrop>false</ScaleCrop>
  <Company/>
  <LinksUpToDate>false</LinksUpToDate>
  <CharactersWithSpaces>16348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Premont, Catherine (EEC)</dc:creator>
  <cp:keywords/>
  <dc:description/>
  <cp:lastModifiedBy>Power, Chris (EEC)</cp:lastModifiedBy>
  <cp:revision>2</cp:revision>
  <dcterms:created xsi:type="dcterms:W3CDTF">2022-05-06T14:29:00Z</dcterms:created>
  <dcterms:modified xsi:type="dcterms:W3CDTF">2022-05-06T14:29:00Z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0x0101001632492CAC103A49A985C1EA3C99F8E6</vt:lpwstr>
  </property>
  <property fmtid="{D5CDD505-2E9C-101B-9397-08002B2CF9AE}" pid="3" name="Order">
    <vt:r8>7300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