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F6F51" w14:textId="281FF413" w:rsidR="0082470D" w:rsidRPr="001F5F12" w:rsidRDefault="00875C76">
      <w:pPr>
        <w:rPr>
          <w:rFonts w:ascii="Calibri" w:hAnsi="Calibri" w:cs="Calibri"/>
        </w:rPr>
      </w:pPr>
      <w:r w:rsidRPr="001F5F12">
        <w:rPr>
          <w:rFonts w:ascii="Calibri" w:hAnsi="Calibri" w:cs="Calibri"/>
          <w:noProof/>
        </w:rPr>
        <mc:AlternateContent>
          <mc:Choice Requires="wps">
            <w:drawing>
              <wp:anchor distT="0" distB="0" distL="114300" distR="114300" simplePos="0" relativeHeight="251658242" behindDoc="0" locked="0" layoutInCell="1" allowOverlap="1" wp14:anchorId="761E0D44" wp14:editId="0344FCD3">
                <wp:simplePos x="0" y="0"/>
                <wp:positionH relativeFrom="column">
                  <wp:posOffset>-95250</wp:posOffset>
                </wp:positionH>
                <wp:positionV relativeFrom="paragraph">
                  <wp:posOffset>-733425</wp:posOffset>
                </wp:positionV>
                <wp:extent cx="1190625" cy="90487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190625" cy="904875"/>
                        </a:xfrm>
                        <a:prstGeom prst="rect">
                          <a:avLst/>
                        </a:prstGeom>
                        <a:noFill/>
                        <a:ln w="6350">
                          <a:noFill/>
                        </a:ln>
                      </wps:spPr>
                      <wps:txbx>
                        <w:txbxContent>
                          <w:p w14:paraId="047FD483" w14:textId="6CE34F2C" w:rsidR="00875C76" w:rsidRDefault="00875C76">
                            <w:r>
                              <w:rPr>
                                <w:noProof/>
                              </w:rPr>
                              <w:drawing>
                                <wp:inline distT="0" distB="0" distL="0" distR="0" wp14:anchorId="676135C1" wp14:editId="0F8251FC">
                                  <wp:extent cx="857250" cy="857250"/>
                                  <wp:effectExtent l="0" t="0" r="0" b="0"/>
                                  <wp:docPr id="11" name="Picture 11" descr="Massachusetts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Massachusetts Department of Public Health logo"/>
                                          <pic:cNvPicPr/>
                                        </pic:nvPicPr>
                                        <pic:blipFill>
                                          <a:blip r:embed="rId11">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1E0D44" id="_x0000_t202" coordsize="21600,21600" o:spt="202" path="m,l,21600r21600,l21600,xe">
                <v:stroke joinstyle="miter"/>
                <v:path gradientshapeok="t" o:connecttype="rect"/>
              </v:shapetype>
              <v:shape id="Text Box 10" o:spid="_x0000_s1026" type="#_x0000_t202" style="position:absolute;margin-left:-7.5pt;margin-top:-57.75pt;width:93.75pt;height:71.2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" filled="f" stroked="f" strokeweight=".5pt">
                <v:textbox>
                  <w:txbxContent>
                    <w:p w14:paraId="047FD483" w14:textId="6CE34F2C" w:rsidR="00875C76" w:rsidRDefault="00875C76">
                      <w:r>
                        <w:rPr>
                          <w:noProof/>
                        </w:rPr>
                        <w:drawing>
                          <wp:inline distT="0" distB="0" distL="0" distR="0" wp14:anchorId="676135C1" wp14:editId="0F8251FC">
                            <wp:extent cx="857250" cy="857250"/>
                            <wp:effectExtent l="0" t="0" r="0" b="0"/>
                            <wp:docPr id="11" name="Picture 11" descr="Massachusetts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Massachusetts Department of Public Health logo"/>
                                    <pic:cNvPicPr/>
                                  </pic:nvPicPr>
                                  <pic:blipFill>
                                    <a:blip r:embed="rId11">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txbxContent>
                </v:textbox>
              </v:shape>
            </w:pict>
          </mc:Fallback>
        </mc:AlternateContent>
      </w:r>
      <w:r w:rsidR="001D1179" w:rsidRPr="001F5F12">
        <w:rPr>
          <w:rFonts w:ascii="Calibri" w:hAnsi="Calibri" w:cs="Calibri"/>
          <w:noProof/>
        </w:rPr>
        <mc:AlternateContent>
          <mc:Choice Requires="wps">
            <w:drawing>
              <wp:anchor distT="0" distB="0" distL="114300" distR="114300" simplePos="0" relativeHeight="251658241" behindDoc="0" locked="0" layoutInCell="1" allowOverlap="1" wp14:anchorId="08760A7B" wp14:editId="273DF33D">
                <wp:simplePos x="0" y="0"/>
                <wp:positionH relativeFrom="column">
                  <wp:posOffset>5943600</wp:posOffset>
                </wp:positionH>
                <wp:positionV relativeFrom="paragraph">
                  <wp:posOffset>-742950</wp:posOffset>
                </wp:positionV>
                <wp:extent cx="1104900" cy="895350"/>
                <wp:effectExtent l="0" t="0" r="0" b="0"/>
                <wp:wrapNone/>
                <wp:docPr id="7" name="Text Box 7"/>
                <wp:cNvGraphicFramePr/>
                <a:graphic xmlns:a="http://schemas.openxmlformats.org/drawingml/2006/main">
                  <a:graphicData uri="http://schemas.microsoft.com/office/word/2010/wordprocessingShape">
                    <wps:wsp>
                      <wps:cNvSpPr txBox="1"/>
                      <wps:spPr>
                        <a:xfrm>
                          <a:off x="0" y="0"/>
                          <a:ext cx="1104900" cy="895350"/>
                        </a:xfrm>
                        <a:prstGeom prst="rect">
                          <a:avLst/>
                        </a:prstGeom>
                        <a:noFill/>
                        <a:ln w="6350">
                          <a:noFill/>
                        </a:ln>
                      </wps:spPr>
                      <wps:txbx>
                        <w:txbxContent>
                          <w:p w14:paraId="572A4BC9" w14:textId="65C4F5C4" w:rsidR="001D1179" w:rsidRDefault="00875C76">
                            <w:r>
                              <w:rPr>
                                <w:noProof/>
                              </w:rPr>
                              <w:drawing>
                                <wp:inline distT="0" distB="0" distL="0" distR="0" wp14:anchorId="50155D42" wp14:editId="4D26F9F6">
                                  <wp:extent cx="915670" cy="781685"/>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915670" cy="7816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760A7B" id="Text Box 7" o:spid="_x0000_s1027" type="#_x0000_t202" style="position:absolute;margin-left:468pt;margin-top:-58.5pt;width:87pt;height:7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" filled="f" stroked="f" strokeweight=".5pt">
                <v:textbox>
                  <w:txbxContent>
                    <w:p w14:paraId="572A4BC9" w14:textId="65C4F5C4" w:rsidR="001D1179" w:rsidRDefault="00875C76">
                      <w:r>
                        <w:rPr>
                          <w:noProof/>
                        </w:rPr>
                        <w:drawing>
                          <wp:inline distT="0" distB="0" distL="0" distR="0" wp14:anchorId="50155D42" wp14:editId="4D26F9F6">
                            <wp:extent cx="915670" cy="781685"/>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915670" cy="781685"/>
                                    </a:xfrm>
                                    <a:prstGeom prst="rect">
                                      <a:avLst/>
                                    </a:prstGeom>
                                  </pic:spPr>
                                </pic:pic>
                              </a:graphicData>
                            </a:graphic>
                          </wp:inline>
                        </w:drawing>
                      </w:r>
                    </w:p>
                  </w:txbxContent>
                </v:textbox>
              </v:shape>
            </w:pict>
          </mc:Fallback>
        </mc:AlternateContent>
      </w:r>
      <w:r w:rsidR="004002DC" w:rsidRPr="001F5F12">
        <w:rPr>
          <w:rFonts w:ascii="Calibri" w:hAnsi="Calibri" w:cs="Calibri"/>
          <w:noProof/>
        </w:rPr>
        <mc:AlternateContent>
          <mc:Choice Requires="wps">
            <w:drawing>
              <wp:anchor distT="0" distB="0" distL="114300" distR="114300" simplePos="0" relativeHeight="251658240" behindDoc="0" locked="0" layoutInCell="1" allowOverlap="1" wp14:anchorId="110767BE" wp14:editId="27BBAA62">
                <wp:simplePos x="0" y="0"/>
                <wp:positionH relativeFrom="page">
                  <wp:posOffset>-111125</wp:posOffset>
                </wp:positionH>
                <wp:positionV relativeFrom="page">
                  <wp:posOffset>-1115060</wp:posOffset>
                </wp:positionV>
                <wp:extent cx="8001000" cy="2377440"/>
                <wp:effectExtent l="0" t="0" r="0" b="381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2377440"/>
                        </a:xfrm>
                        <a:prstGeom prst="rect">
                          <a:avLst/>
                        </a:prstGeom>
                        <a:solidFill>
                          <a:schemeClr val="accent4">
                            <a:lumMod val="60000"/>
                            <a:lumOff val="40000"/>
                          </a:schemeClr>
                        </a:solidFill>
                        <a:ln>
                          <a:noFill/>
                        </a:ln>
                        <a:effectLst/>
                      </wps:spPr>
                      <wps:txbx>
                        <w:txbxContent>
                          <w:p w14:paraId="39DCDF56" w14:textId="48093839" w:rsidR="0000112E" w:rsidRDefault="0000112E" w:rsidP="001149B1">
                            <w:pPr>
                              <w:pStyle w:val="Heading2"/>
                            </w:pPr>
                          </w:p>
                          <w:p w14:paraId="3D638DF6" w14:textId="2F49F022" w:rsidR="005E4A22" w:rsidRDefault="005E4A22" w:rsidP="005E4A22"/>
                          <w:p w14:paraId="428E130E" w14:textId="6EEF1C0A" w:rsidR="005E4A22" w:rsidRDefault="005E4A22" w:rsidP="005E4A22"/>
                          <w:p w14:paraId="6AE9AFA9" w14:textId="4D1086F1" w:rsidR="005E4A22" w:rsidRDefault="005E4A22" w:rsidP="005E4A22"/>
                          <w:p w14:paraId="41B90B6A" w14:textId="3AE96444" w:rsidR="005E4A22" w:rsidRDefault="005E4A22" w:rsidP="005E4A22"/>
                          <w:p w14:paraId="3B10E957" w14:textId="77777777" w:rsidR="001D1179" w:rsidRDefault="005E4A22" w:rsidP="005E4A22">
                            <w:pPr>
                              <w:jc w:val="center"/>
                              <w:rPr>
                                <w:rFonts w:ascii="Palatino Linotype" w:hAnsi="Palatino Linotype"/>
                                <w:b/>
                                <w:bCs/>
                                <w:sz w:val="40"/>
                                <w:szCs w:val="40"/>
                              </w:rPr>
                            </w:pPr>
                            <w:r>
                              <w:rPr>
                                <w:rFonts w:ascii="Palatino Linotype" w:hAnsi="Palatino Linotype"/>
                                <w:b/>
                                <w:bCs/>
                                <w:sz w:val="40"/>
                                <w:szCs w:val="40"/>
                              </w:rPr>
                              <w:tab/>
                            </w:r>
                          </w:p>
                          <w:p w14:paraId="26B856E7" w14:textId="67212328" w:rsidR="005E4A22" w:rsidRPr="005E4A22" w:rsidRDefault="005E4A22" w:rsidP="005E4A22">
                            <w:pPr>
                              <w:jc w:val="center"/>
                            </w:pPr>
                            <w:r w:rsidRPr="005E4A22">
                              <w:rPr>
                                <w:rFonts w:ascii="Palatino Linotype" w:hAnsi="Palatino Linotype"/>
                                <w:b/>
                                <w:bCs/>
                                <w:sz w:val="40"/>
                                <w:szCs w:val="40"/>
                              </w:rPr>
                              <w:t>Beyond Bubbles and Blocks</w:t>
                            </w:r>
                            <w:r w:rsidR="001D1179">
                              <w:rPr>
                                <w:rFonts w:ascii="Palatino Linotype" w:hAnsi="Palatino Linotype"/>
                                <w:b/>
                                <w:bCs/>
                                <w:sz w:val="40"/>
                                <w:szCs w:val="40"/>
                              </w:rPr>
                              <w:t xml:space="preserve"> </w:t>
                            </w:r>
                            <w:r w:rsidRPr="005E4A22">
                              <w:t xml:space="preserve"> </w:t>
                            </w:r>
                          </w:p>
                          <w:p w14:paraId="0860755F" w14:textId="62A08128" w:rsidR="005E4A22" w:rsidRPr="005E4A22" w:rsidRDefault="00606488" w:rsidP="005E4A22">
                            <w:pPr>
                              <w:jc w:val="center"/>
                            </w:pPr>
                            <w:r>
                              <w:rPr>
                                <w:rFonts w:ascii="Palatino Linotype" w:hAnsi="Palatino Linotype"/>
                                <w:sz w:val="32"/>
                                <w:szCs w:val="32"/>
                              </w:rPr>
                              <w:t xml:space="preserve">Information </w:t>
                            </w:r>
                            <w:r w:rsidR="005E4A22" w:rsidRPr="005E4A22">
                              <w:rPr>
                                <w:rFonts w:ascii="Palatino Linotype" w:hAnsi="Palatino Linotype"/>
                                <w:sz w:val="32"/>
                                <w:szCs w:val="32"/>
                              </w:rPr>
                              <w:t>for EI Home Visitors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767BE" id="Rectangle 6" o:spid="_x0000_s1028" style="position:absolute;margin-left:-8.75pt;margin-top:-87.8pt;width:630pt;height:187.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" fillcolor="#90abf0 [1943]" stroked="f">
                <v:textbox inset=",7.2pt,,7.2pt">
                  <w:txbxContent>
                    <w:p w14:paraId="39DCDF56" w14:textId="48093839" w:rsidR="0000112E" w:rsidRDefault="0000112E" w:rsidP="001149B1">
                      <w:pPr>
                        <w:pStyle w:val="Heading2"/>
                      </w:pPr>
                    </w:p>
                    <w:p w14:paraId="3D638DF6" w14:textId="2F49F022" w:rsidR="005E4A22" w:rsidRDefault="005E4A22" w:rsidP="005E4A22"/>
                    <w:p w14:paraId="428E130E" w14:textId="6EEF1C0A" w:rsidR="005E4A22" w:rsidRDefault="005E4A22" w:rsidP="005E4A22"/>
                    <w:p w14:paraId="6AE9AFA9" w14:textId="4D1086F1" w:rsidR="005E4A22" w:rsidRDefault="005E4A22" w:rsidP="005E4A22"/>
                    <w:p w14:paraId="41B90B6A" w14:textId="3AE96444" w:rsidR="005E4A22" w:rsidRDefault="005E4A22" w:rsidP="005E4A22"/>
                    <w:p w14:paraId="3B10E957" w14:textId="77777777" w:rsidR="001D1179" w:rsidRDefault="005E4A22" w:rsidP="005E4A22">
                      <w:pPr>
                        <w:jc w:val="center"/>
                        <w:rPr>
                          <w:rFonts w:ascii="Palatino Linotype" w:hAnsi="Palatino Linotype"/>
                          <w:b/>
                          <w:bCs/>
                          <w:sz w:val="40"/>
                          <w:szCs w:val="40"/>
                        </w:rPr>
                      </w:pPr>
                      <w:r>
                        <w:rPr>
                          <w:rFonts w:ascii="Palatino Linotype" w:hAnsi="Palatino Linotype"/>
                          <w:b/>
                          <w:bCs/>
                          <w:sz w:val="40"/>
                          <w:szCs w:val="40"/>
                        </w:rPr>
                        <w:tab/>
                      </w:r>
                    </w:p>
                    <w:p w14:paraId="26B856E7" w14:textId="67212328" w:rsidR="005E4A22" w:rsidRPr="005E4A22" w:rsidRDefault="005E4A22" w:rsidP="005E4A22">
                      <w:pPr>
                        <w:jc w:val="center"/>
                      </w:pPr>
                      <w:r w:rsidRPr="005E4A22">
                        <w:rPr>
                          <w:rFonts w:ascii="Palatino Linotype" w:hAnsi="Palatino Linotype"/>
                          <w:b/>
                          <w:bCs/>
                          <w:sz w:val="40"/>
                          <w:szCs w:val="40"/>
                        </w:rPr>
                        <w:t>Beyond Bubbles and Blocks</w:t>
                      </w:r>
                      <w:r w:rsidR="001D1179">
                        <w:rPr>
                          <w:rFonts w:ascii="Palatino Linotype" w:hAnsi="Palatino Linotype"/>
                          <w:b/>
                          <w:bCs/>
                          <w:sz w:val="40"/>
                          <w:szCs w:val="40"/>
                        </w:rPr>
                        <w:t xml:space="preserve"> </w:t>
                      </w:r>
                      <w:r w:rsidRPr="005E4A22">
                        <w:t xml:space="preserve"> </w:t>
                      </w:r>
                    </w:p>
                    <w:p w14:paraId="0860755F" w14:textId="62A08128" w:rsidR="005E4A22" w:rsidRPr="005E4A22" w:rsidRDefault="00606488" w:rsidP="005E4A22">
                      <w:pPr>
                        <w:jc w:val="center"/>
                      </w:pPr>
                      <w:r>
                        <w:rPr>
                          <w:rFonts w:ascii="Palatino Linotype" w:hAnsi="Palatino Linotype"/>
                          <w:sz w:val="32"/>
                          <w:szCs w:val="32"/>
                        </w:rPr>
                        <w:t xml:space="preserve">Information </w:t>
                      </w:r>
                      <w:r w:rsidR="005E4A22" w:rsidRPr="005E4A22">
                        <w:rPr>
                          <w:rFonts w:ascii="Palatino Linotype" w:hAnsi="Palatino Linotype"/>
                          <w:sz w:val="32"/>
                          <w:szCs w:val="32"/>
                        </w:rPr>
                        <w:t>for EI Home Visitors</w:t>
                      </w:r>
                    </w:p>
                  </w:txbxContent>
                </v:textbox>
                <w10:wrap anchorx="page" anchory="page"/>
              </v:rect>
            </w:pict>
          </mc:Fallback>
        </mc:AlternateContent>
      </w:r>
    </w:p>
    <w:p w14:paraId="49BCC00D" w14:textId="77777777" w:rsidR="00020935" w:rsidRPr="001F5F12" w:rsidRDefault="00020935" w:rsidP="00020935">
      <w:pPr>
        <w:rPr>
          <w:rFonts w:ascii="Calibri" w:hAnsi="Calibri" w:cs="Calibri"/>
          <w:b/>
          <w:bCs/>
        </w:rPr>
      </w:pPr>
    </w:p>
    <w:p w14:paraId="2452FA9D" w14:textId="458621A8" w:rsidR="00760E4B" w:rsidRPr="001F5F12" w:rsidRDefault="00760E4B" w:rsidP="00020935">
      <w:pPr>
        <w:rPr>
          <w:rFonts w:ascii="Calibri" w:hAnsi="Calibri" w:cs="Calibri"/>
          <w:b/>
          <w:bCs/>
        </w:rPr>
        <w:sectPr w:rsidR="00760E4B" w:rsidRPr="001F5F12" w:rsidSect="00CF770D">
          <w:footerReference w:type="default" r:id="rId13"/>
          <w:pgSz w:w="12240" w:h="15840"/>
          <w:pgMar w:top="1440" w:right="630" w:bottom="1440" w:left="720" w:header="144" w:footer="432" w:gutter="0"/>
          <w:cols w:space="720"/>
          <w:docGrid w:linePitch="326"/>
        </w:sectPr>
      </w:pPr>
    </w:p>
    <w:p w14:paraId="61C0BCCE" w14:textId="77777777" w:rsidR="00642B35" w:rsidRDefault="00642B35" w:rsidP="00D76CF6">
      <w:pPr>
        <w:shd w:val="clear" w:color="auto" w:fill="FFFFFF"/>
        <w:rPr>
          <w:rFonts w:ascii="Calibri" w:hAnsi="Calibri" w:cs="Calibri"/>
          <w:b/>
          <w:bCs/>
        </w:rPr>
      </w:pPr>
    </w:p>
    <w:p w14:paraId="74A96F2B" w14:textId="15CFD8E6" w:rsidR="00A57AA6" w:rsidRPr="00712FB9" w:rsidRDefault="00B85CD3" w:rsidP="00D76CF6">
      <w:pPr>
        <w:shd w:val="clear" w:color="auto" w:fill="FFFFFF"/>
        <w:rPr>
          <w:rFonts w:ascii="Calibri" w:hAnsi="Calibri" w:cs="Calibri"/>
          <w:b/>
          <w:bCs/>
        </w:rPr>
      </w:pPr>
      <w:r w:rsidRPr="00712FB9">
        <w:rPr>
          <w:rFonts w:ascii="Calibri" w:hAnsi="Calibri" w:cs="Calibri"/>
          <w:b/>
          <w:bCs/>
        </w:rPr>
        <w:t>D</w:t>
      </w:r>
      <w:r w:rsidR="00533A26" w:rsidRPr="00712FB9">
        <w:rPr>
          <w:rFonts w:ascii="Calibri" w:hAnsi="Calibri" w:cs="Calibri"/>
          <w:b/>
          <w:bCs/>
        </w:rPr>
        <w:t>o</w:t>
      </w:r>
      <w:r w:rsidRPr="00712FB9">
        <w:rPr>
          <w:rFonts w:ascii="Calibri" w:hAnsi="Calibri" w:cs="Calibri"/>
          <w:b/>
          <w:bCs/>
        </w:rPr>
        <w:t xml:space="preserve"> you </w:t>
      </w:r>
      <w:r w:rsidR="00533A26" w:rsidRPr="00712FB9">
        <w:rPr>
          <w:rFonts w:ascii="Calibri" w:hAnsi="Calibri" w:cs="Calibri"/>
          <w:b/>
          <w:bCs/>
        </w:rPr>
        <w:t>k</w:t>
      </w:r>
      <w:r w:rsidRPr="00712FB9">
        <w:rPr>
          <w:rFonts w:ascii="Calibri" w:hAnsi="Calibri" w:cs="Calibri"/>
          <w:b/>
          <w:bCs/>
        </w:rPr>
        <w:t>now</w:t>
      </w:r>
      <w:r w:rsidR="006F461C" w:rsidRPr="00712FB9">
        <w:rPr>
          <w:rFonts w:ascii="Calibri" w:hAnsi="Calibri" w:cs="Calibri"/>
          <w:b/>
          <w:bCs/>
        </w:rPr>
        <w:t xml:space="preserve"> about Federal</w:t>
      </w:r>
      <w:r w:rsidR="00977500" w:rsidRPr="00712FB9">
        <w:rPr>
          <w:rFonts w:ascii="Calibri" w:hAnsi="Calibri" w:cs="Calibri"/>
          <w:b/>
          <w:bCs/>
        </w:rPr>
        <w:t xml:space="preserve"> Indicator </w:t>
      </w:r>
      <w:r w:rsidR="001F5F12" w:rsidRPr="00712FB9">
        <w:rPr>
          <w:rFonts w:ascii="Calibri" w:hAnsi="Calibri" w:cs="Calibri"/>
          <w:b/>
          <w:bCs/>
        </w:rPr>
        <w:t>4</w:t>
      </w:r>
      <w:r w:rsidR="00712FB9" w:rsidRPr="00712FB9">
        <w:rPr>
          <w:rFonts w:ascii="Calibri" w:hAnsi="Calibri" w:cs="Calibri"/>
          <w:b/>
          <w:bCs/>
        </w:rPr>
        <w:t>: Family Outcomes</w:t>
      </w:r>
      <w:r w:rsidR="00346214" w:rsidRPr="00712FB9">
        <w:rPr>
          <w:rFonts w:ascii="Calibri" w:hAnsi="Calibri" w:cs="Calibri"/>
          <w:b/>
          <w:bCs/>
        </w:rPr>
        <w:t>?</w:t>
      </w:r>
    </w:p>
    <w:p w14:paraId="24328051" w14:textId="254D4537" w:rsidR="00712FB9" w:rsidRPr="00712FB9" w:rsidRDefault="00712FB9" w:rsidP="00712FB9">
      <w:pPr>
        <w:rPr>
          <w:rFonts w:ascii="Calibri" w:hAnsi="Calibri" w:cs="Calibri"/>
        </w:rPr>
      </w:pPr>
      <w:r w:rsidRPr="00712FB9">
        <w:rPr>
          <w:rFonts w:ascii="Calibri" w:hAnsi="Calibri" w:cs="Calibri"/>
        </w:rPr>
        <w:t xml:space="preserve">The </w:t>
      </w:r>
      <w:hyperlink r:id="rId14" w:history="1">
        <w:r w:rsidRPr="004C5112">
          <w:rPr>
            <w:rStyle w:val="Hyperlink"/>
            <w:rFonts w:ascii="Calibri" w:hAnsi="Calibri" w:cs="Calibri"/>
            <w:color w:val="113285" w:themeColor="accent4" w:themeShade="80"/>
          </w:rPr>
          <w:t>Individuals with Disabilities Education Act</w:t>
        </w:r>
      </w:hyperlink>
      <w:r w:rsidRPr="00712FB9">
        <w:rPr>
          <w:rFonts w:ascii="Calibri" w:hAnsi="Calibri" w:cs="Calibri"/>
          <w:color w:val="4775E7" w:themeColor="accent4"/>
        </w:rPr>
        <w:t xml:space="preserve"> </w:t>
      </w:r>
      <w:r w:rsidRPr="00712FB9">
        <w:rPr>
          <w:rFonts w:ascii="Calibri" w:hAnsi="Calibri" w:cs="Calibri"/>
        </w:rPr>
        <w:t xml:space="preserve">(IDEA) is a federal statute that ensures all children with disabilities have available to them a free and appropriate public education. Part C of IDEA outlines how early intervention (EI) services must be offered to maximize the potential of infants and toddlers and requires states to report on 11 indicators in an Annual Performance Report (APR). Indicator 4 examines the </w:t>
      </w:r>
      <w:r>
        <w:rPr>
          <w:rFonts w:ascii="Calibri" w:hAnsi="Calibri" w:cs="Calibri"/>
        </w:rPr>
        <w:t>three</w:t>
      </w:r>
      <w:r w:rsidRPr="00712FB9">
        <w:rPr>
          <w:rFonts w:ascii="Calibri" w:hAnsi="Calibri" w:cs="Calibri"/>
        </w:rPr>
        <w:t xml:space="preserve"> </w:t>
      </w:r>
      <w:r>
        <w:rPr>
          <w:rFonts w:ascii="Calibri" w:hAnsi="Calibri" w:cs="Calibri"/>
        </w:rPr>
        <w:t xml:space="preserve">federal </w:t>
      </w:r>
      <w:r w:rsidRPr="00712FB9">
        <w:rPr>
          <w:rFonts w:ascii="Calibri" w:hAnsi="Calibri" w:cs="Calibri"/>
        </w:rPr>
        <w:t>Family Outcomes by gathering data on the percent of families participating in Part C who report that EI services have helped their family:</w:t>
      </w:r>
    </w:p>
    <w:p w14:paraId="25392132" w14:textId="1DF91D7F" w:rsidR="00712FB9" w:rsidRPr="00712FB9" w:rsidRDefault="00712FB9" w:rsidP="00712FB9">
      <w:pPr>
        <w:pStyle w:val="ListParagraph"/>
        <w:numPr>
          <w:ilvl w:val="0"/>
          <w:numId w:val="16"/>
        </w:numPr>
        <w:rPr>
          <w:rFonts w:ascii="Calibri" w:hAnsi="Calibri" w:cs="Calibri"/>
        </w:rPr>
      </w:pPr>
      <w:r w:rsidRPr="00712FB9">
        <w:rPr>
          <w:rFonts w:ascii="Calibri" w:hAnsi="Calibri" w:cs="Calibri"/>
        </w:rPr>
        <w:t>Know their rights</w:t>
      </w:r>
      <w:r>
        <w:rPr>
          <w:rFonts w:ascii="Calibri" w:hAnsi="Calibri" w:cs="Calibri"/>
        </w:rPr>
        <w:t xml:space="preserve"> (4A)</w:t>
      </w:r>
    </w:p>
    <w:p w14:paraId="189E007B" w14:textId="4F19FE0E" w:rsidR="00712FB9" w:rsidRPr="00712FB9" w:rsidRDefault="00712FB9" w:rsidP="00712FB9">
      <w:pPr>
        <w:pStyle w:val="ListParagraph"/>
        <w:numPr>
          <w:ilvl w:val="0"/>
          <w:numId w:val="16"/>
        </w:numPr>
        <w:rPr>
          <w:rFonts w:ascii="Calibri" w:hAnsi="Calibri" w:cs="Calibri"/>
        </w:rPr>
      </w:pPr>
      <w:r w:rsidRPr="00712FB9">
        <w:rPr>
          <w:rFonts w:ascii="Calibri" w:hAnsi="Calibri" w:cs="Calibri"/>
        </w:rPr>
        <w:t>Effectively communicate their child’s needs</w:t>
      </w:r>
      <w:r>
        <w:rPr>
          <w:rFonts w:ascii="Calibri" w:hAnsi="Calibri" w:cs="Calibri"/>
        </w:rPr>
        <w:t xml:space="preserve"> (4B)</w:t>
      </w:r>
    </w:p>
    <w:p w14:paraId="32A33733" w14:textId="212B4361" w:rsidR="00712FB9" w:rsidRPr="00712FB9" w:rsidRDefault="00712FB9" w:rsidP="00712FB9">
      <w:pPr>
        <w:pStyle w:val="ListParagraph"/>
        <w:numPr>
          <w:ilvl w:val="0"/>
          <w:numId w:val="16"/>
        </w:numPr>
        <w:rPr>
          <w:rFonts w:ascii="Calibri" w:hAnsi="Calibri" w:cs="Calibri"/>
        </w:rPr>
      </w:pPr>
      <w:r w:rsidRPr="00712FB9">
        <w:rPr>
          <w:rFonts w:ascii="Calibri" w:hAnsi="Calibri" w:cs="Calibri"/>
        </w:rPr>
        <w:t>Help their child develop and learn</w:t>
      </w:r>
      <w:r>
        <w:rPr>
          <w:rFonts w:ascii="Calibri" w:hAnsi="Calibri" w:cs="Calibri"/>
        </w:rPr>
        <w:t xml:space="preserve"> (4C)</w:t>
      </w:r>
    </w:p>
    <w:p w14:paraId="36973DA1" w14:textId="64F0EAF7" w:rsidR="001A6CC7" w:rsidRPr="00712FB9" w:rsidRDefault="001A6CC7" w:rsidP="0027563C">
      <w:pPr>
        <w:shd w:val="clear" w:color="auto" w:fill="FFFFFF"/>
        <w:rPr>
          <w:rFonts w:ascii="Calibri" w:hAnsi="Calibri" w:cs="Calibri"/>
          <w:b/>
          <w:bCs/>
        </w:rPr>
      </w:pPr>
    </w:p>
    <w:p w14:paraId="5372E505" w14:textId="5D5D053F" w:rsidR="00712FB9" w:rsidRPr="00712FB9" w:rsidRDefault="00712FB9" w:rsidP="00712FB9">
      <w:pPr>
        <w:rPr>
          <w:rFonts w:ascii="Calibri" w:hAnsi="Calibri" w:cs="Calibri"/>
          <w:b/>
          <w:bCs/>
        </w:rPr>
      </w:pPr>
      <w:r w:rsidRPr="00712FB9">
        <w:rPr>
          <w:rFonts w:ascii="Calibri" w:hAnsi="Calibri" w:cs="Calibri"/>
          <w:b/>
          <w:bCs/>
        </w:rPr>
        <w:t xml:space="preserve">How </w:t>
      </w:r>
      <w:r>
        <w:rPr>
          <w:rFonts w:ascii="Calibri" w:hAnsi="Calibri" w:cs="Calibri"/>
          <w:b/>
          <w:bCs/>
        </w:rPr>
        <w:t>d</w:t>
      </w:r>
      <w:r w:rsidRPr="00712FB9">
        <w:rPr>
          <w:rFonts w:ascii="Calibri" w:hAnsi="Calibri" w:cs="Calibri"/>
          <w:b/>
          <w:bCs/>
        </w:rPr>
        <w:t xml:space="preserve">o </w:t>
      </w:r>
      <w:r>
        <w:rPr>
          <w:rFonts w:ascii="Calibri" w:hAnsi="Calibri" w:cs="Calibri"/>
          <w:b/>
          <w:bCs/>
        </w:rPr>
        <w:t>w</w:t>
      </w:r>
      <w:r w:rsidRPr="00712FB9">
        <w:rPr>
          <w:rFonts w:ascii="Calibri" w:hAnsi="Calibri" w:cs="Calibri"/>
          <w:b/>
          <w:bCs/>
        </w:rPr>
        <w:t xml:space="preserve">e </w:t>
      </w:r>
      <w:r>
        <w:rPr>
          <w:rFonts w:ascii="Calibri" w:hAnsi="Calibri" w:cs="Calibri"/>
          <w:b/>
          <w:bCs/>
        </w:rPr>
        <w:t>c</w:t>
      </w:r>
      <w:r w:rsidRPr="00712FB9">
        <w:rPr>
          <w:rFonts w:ascii="Calibri" w:hAnsi="Calibri" w:cs="Calibri"/>
          <w:b/>
          <w:bCs/>
        </w:rPr>
        <w:t xml:space="preserve">ollect this </w:t>
      </w:r>
      <w:r>
        <w:rPr>
          <w:rFonts w:ascii="Calibri" w:hAnsi="Calibri" w:cs="Calibri"/>
          <w:b/>
          <w:bCs/>
        </w:rPr>
        <w:t>i</w:t>
      </w:r>
      <w:r w:rsidRPr="00712FB9">
        <w:rPr>
          <w:rFonts w:ascii="Calibri" w:hAnsi="Calibri" w:cs="Calibri"/>
          <w:b/>
          <w:bCs/>
        </w:rPr>
        <w:t>nformation?</w:t>
      </w:r>
    </w:p>
    <w:p w14:paraId="13B59687" w14:textId="77777777" w:rsidR="00712FB9" w:rsidRPr="00712FB9" w:rsidRDefault="00712FB9" w:rsidP="00712FB9">
      <w:pPr>
        <w:rPr>
          <w:rFonts w:ascii="Calibri" w:hAnsi="Calibri" w:cs="Calibri"/>
        </w:rPr>
      </w:pPr>
      <w:r w:rsidRPr="00712FB9">
        <w:rPr>
          <w:rFonts w:ascii="Calibri" w:hAnsi="Calibri" w:cs="Calibri"/>
        </w:rPr>
        <w:t>In Massachusetts, we use the NCSEAM (</w:t>
      </w:r>
      <w:hyperlink r:id="rId15" w:history="1">
        <w:r w:rsidRPr="00712FB9">
          <w:rPr>
            <w:rStyle w:val="Hyperlink"/>
            <w:rFonts w:ascii="Calibri" w:hAnsi="Calibri" w:cs="Calibri"/>
            <w:color w:val="993300"/>
          </w:rPr>
          <w:t>National Center for Special Education Accountability Monitoring</w:t>
        </w:r>
      </w:hyperlink>
      <w:r w:rsidRPr="00712FB9">
        <w:rPr>
          <w:rFonts w:ascii="Calibri" w:hAnsi="Calibri" w:cs="Calibri"/>
          <w:color w:val="000000" w:themeColor="text1"/>
        </w:rPr>
        <w:t>)</w:t>
      </w:r>
      <w:r w:rsidRPr="00712FB9">
        <w:rPr>
          <w:rFonts w:ascii="Calibri" w:hAnsi="Calibri" w:cs="Calibri"/>
        </w:rPr>
        <w:t xml:space="preserve"> Family Survey as a way for families to report on their outcomes as a result of participation in Part C EI. </w:t>
      </w:r>
    </w:p>
    <w:p w14:paraId="1C5CDBD2" w14:textId="77777777" w:rsidR="00712FB9" w:rsidRDefault="00712FB9" w:rsidP="00712FB9">
      <w:pPr>
        <w:rPr>
          <w:rFonts w:ascii="Calibri" w:hAnsi="Calibri" w:cs="Calibri"/>
        </w:rPr>
      </w:pPr>
    </w:p>
    <w:p w14:paraId="79C8D272" w14:textId="5A0B9BD0" w:rsidR="00712FB9" w:rsidRPr="00712FB9" w:rsidRDefault="00712FB9" w:rsidP="00712FB9">
      <w:pPr>
        <w:rPr>
          <w:rFonts w:ascii="Calibri" w:hAnsi="Calibri" w:cs="Calibri"/>
        </w:rPr>
      </w:pPr>
      <w:r w:rsidRPr="00712FB9">
        <w:rPr>
          <w:rFonts w:ascii="Calibri" w:hAnsi="Calibri" w:cs="Calibri"/>
        </w:rPr>
        <w:t xml:space="preserve">The EI Division identifies eligible children/families enrolled in EI for at least six months </w:t>
      </w:r>
      <w:r w:rsidR="00545BD2">
        <w:rPr>
          <w:rFonts w:ascii="Calibri" w:hAnsi="Calibri" w:cs="Calibri"/>
        </w:rPr>
        <w:t>that</w:t>
      </w:r>
      <w:r w:rsidRPr="00712FB9">
        <w:rPr>
          <w:rFonts w:ascii="Calibri" w:hAnsi="Calibri" w:cs="Calibri"/>
        </w:rPr>
        <w:t xml:space="preserve"> did not fill out a Family Survey in the last year. EI programs distribute the survey on paper or </w:t>
      </w:r>
      <w:r w:rsidR="001E2455">
        <w:rPr>
          <w:rFonts w:ascii="Calibri" w:hAnsi="Calibri" w:cs="Calibri"/>
        </w:rPr>
        <w:t>online</w:t>
      </w:r>
      <w:r w:rsidRPr="00712FB9">
        <w:rPr>
          <w:rFonts w:ascii="Calibri" w:hAnsi="Calibri" w:cs="Calibri"/>
        </w:rPr>
        <w:t xml:space="preserve"> to eligible families. Families receive a unique, </w:t>
      </w:r>
    </w:p>
    <w:p w14:paraId="7A0CB768" w14:textId="77777777" w:rsidR="00712FB9" w:rsidRPr="00712FB9" w:rsidRDefault="00712FB9" w:rsidP="00712FB9">
      <w:pPr>
        <w:rPr>
          <w:rFonts w:ascii="Calibri" w:hAnsi="Calibri" w:cs="Calibri"/>
        </w:rPr>
      </w:pPr>
      <w:r w:rsidRPr="00712FB9">
        <w:rPr>
          <w:rFonts w:ascii="Calibri" w:hAnsi="Calibri" w:cs="Calibri"/>
        </w:rPr>
        <w:t xml:space="preserve">individual log-in code to access the Survey online.  The survey is available in multiple languages </w:t>
      </w:r>
    </w:p>
    <w:p w14:paraId="54E505F8" w14:textId="6F4088FA" w:rsidR="00712FB9" w:rsidRPr="00712FB9" w:rsidRDefault="00712FB9" w:rsidP="00712FB9">
      <w:pPr>
        <w:rPr>
          <w:rFonts w:ascii="Calibri" w:hAnsi="Calibri" w:cs="Calibri"/>
        </w:rPr>
      </w:pPr>
      <w:r w:rsidRPr="00712FB9">
        <w:rPr>
          <w:rFonts w:ascii="Calibri" w:hAnsi="Calibri" w:cs="Calibri"/>
        </w:rPr>
        <w:t xml:space="preserve">(Arabic, </w:t>
      </w:r>
      <w:r w:rsidR="00373F69">
        <w:rPr>
          <w:rFonts w:ascii="Calibri" w:hAnsi="Calibri" w:cs="Calibri"/>
        </w:rPr>
        <w:t>Chinese–Simple</w:t>
      </w:r>
      <w:r w:rsidRPr="00712FB9">
        <w:rPr>
          <w:rFonts w:ascii="Calibri" w:hAnsi="Calibri" w:cs="Calibri"/>
        </w:rPr>
        <w:t>, English, Haitian-Creole, Portuguese, Spanish, Vietnamese).</w:t>
      </w:r>
    </w:p>
    <w:p w14:paraId="7122D83A" w14:textId="77777777" w:rsidR="00712FB9" w:rsidRPr="00712FB9" w:rsidRDefault="00712FB9" w:rsidP="00712FB9">
      <w:pPr>
        <w:rPr>
          <w:rFonts w:ascii="Calibri" w:hAnsi="Calibri" w:cs="Calibri"/>
        </w:rPr>
      </w:pPr>
    </w:p>
    <w:p w14:paraId="60CE20CE" w14:textId="3169D88D" w:rsidR="00712FB9" w:rsidRPr="00712FB9" w:rsidRDefault="00712FB9" w:rsidP="00712FB9">
      <w:pPr>
        <w:rPr>
          <w:rFonts w:ascii="Calibri" w:hAnsi="Calibri" w:cs="Calibri"/>
        </w:rPr>
      </w:pPr>
      <w:r w:rsidRPr="00712FB9">
        <w:rPr>
          <w:rFonts w:ascii="Calibri" w:hAnsi="Calibri" w:cs="Calibri"/>
        </w:rPr>
        <w:t>The EI Program encourages families to complete the Survey</w:t>
      </w:r>
      <w:r>
        <w:rPr>
          <w:rFonts w:ascii="Calibri" w:hAnsi="Calibri" w:cs="Calibri"/>
        </w:rPr>
        <w:t>,</w:t>
      </w:r>
      <w:r w:rsidRPr="00712FB9">
        <w:rPr>
          <w:rFonts w:ascii="Calibri" w:hAnsi="Calibri" w:cs="Calibri"/>
        </w:rPr>
        <w:t xml:space="preserve"> explaining the importance of their family’s perspectives in measuring our state’s family outcomes.  </w:t>
      </w:r>
    </w:p>
    <w:p w14:paraId="1EAC6CEA" w14:textId="77777777" w:rsidR="00712FB9" w:rsidRDefault="00712FB9" w:rsidP="009433E4">
      <w:pPr>
        <w:shd w:val="clear" w:color="auto" w:fill="FFFFFF"/>
        <w:rPr>
          <w:rFonts w:ascii="Calibri" w:hAnsi="Calibri" w:cs="Calibri"/>
          <w:b/>
          <w:bCs/>
        </w:rPr>
      </w:pPr>
    </w:p>
    <w:p w14:paraId="299EA422" w14:textId="77777777" w:rsidR="00642B35" w:rsidRDefault="00642B35" w:rsidP="009433E4">
      <w:pPr>
        <w:shd w:val="clear" w:color="auto" w:fill="FFFFFF"/>
        <w:rPr>
          <w:rFonts w:ascii="Calibri" w:hAnsi="Calibri" w:cs="Calibri"/>
          <w:b/>
          <w:bCs/>
        </w:rPr>
      </w:pPr>
    </w:p>
    <w:p w14:paraId="3E0ED230" w14:textId="77777777" w:rsidR="00642B35" w:rsidRDefault="00642B35" w:rsidP="009433E4">
      <w:pPr>
        <w:shd w:val="clear" w:color="auto" w:fill="FFFFFF"/>
        <w:rPr>
          <w:rFonts w:ascii="Calibri" w:hAnsi="Calibri" w:cs="Calibri"/>
          <w:b/>
          <w:bCs/>
        </w:rPr>
      </w:pPr>
    </w:p>
    <w:p w14:paraId="3CED7AF1" w14:textId="460B642C" w:rsidR="00712FB9" w:rsidRDefault="00712FB9" w:rsidP="009433E4">
      <w:pPr>
        <w:shd w:val="clear" w:color="auto" w:fill="FFFFFF"/>
        <w:rPr>
          <w:rFonts w:ascii="Calibri" w:hAnsi="Calibri" w:cs="Calibri"/>
          <w:b/>
          <w:bCs/>
        </w:rPr>
      </w:pPr>
      <w:r>
        <w:rPr>
          <w:rFonts w:ascii="Calibri" w:hAnsi="Calibri" w:cs="Calibri"/>
          <w:b/>
          <w:bCs/>
        </w:rPr>
        <w:t>What are the Federal Indicator 4 results for 2022-2023?</w:t>
      </w:r>
    </w:p>
    <w:p w14:paraId="74CD0E21" w14:textId="5399E938" w:rsidR="00712FB9" w:rsidRDefault="00712FB9" w:rsidP="009433E4">
      <w:pPr>
        <w:shd w:val="clear" w:color="auto" w:fill="FFFFFF"/>
        <w:rPr>
          <w:rFonts w:ascii="Calibri" w:hAnsi="Calibri" w:cs="Calibri"/>
        </w:rPr>
      </w:pPr>
      <w:r>
        <w:rPr>
          <w:rFonts w:ascii="Calibri" w:hAnsi="Calibri" w:cs="Calibri"/>
        </w:rPr>
        <w:t xml:space="preserve">Of the 28.1% of EI families who submitted the Survey, the majority reported EI services have helped them know their rights (83%), effectively communicate their needs (79.2%), and helped their child develop and learn (90.7%).  Regardless of the family’s race/ethnicity or language, the percentages were highest for 4C and lowest for 4B.  In other words, of the 3 sub-indicators, families felt the most competent with supporting their child’s development and learning (4C), followed by knowing their rights (4A), and last effectively communicating their child’s needs (4B). These results, while good overall, did not meet the targets previously set by the state of 90% (4A), 85% (4B), and 93.5% (4C). </w:t>
      </w:r>
    </w:p>
    <w:p w14:paraId="34B5BB70" w14:textId="77777777" w:rsidR="00712FB9" w:rsidRPr="00712FB9" w:rsidRDefault="00712FB9" w:rsidP="009433E4">
      <w:pPr>
        <w:shd w:val="clear" w:color="auto" w:fill="FFFFFF"/>
        <w:rPr>
          <w:rFonts w:ascii="Calibri" w:hAnsi="Calibri" w:cs="Calibri"/>
        </w:rPr>
      </w:pPr>
    </w:p>
    <w:p w14:paraId="20E8F8CB" w14:textId="43F975F6" w:rsidR="00712FB9" w:rsidRDefault="00A2651A" w:rsidP="009433E4">
      <w:pPr>
        <w:shd w:val="clear" w:color="auto" w:fill="FFFFFF"/>
        <w:rPr>
          <w:rFonts w:ascii="Calibri" w:hAnsi="Calibri" w:cs="Calibri"/>
          <w:b/>
          <w:bCs/>
        </w:rPr>
      </w:pPr>
      <w:r>
        <w:rPr>
          <w:rFonts w:ascii="Calibri" w:hAnsi="Calibri" w:cs="Calibri"/>
          <w:b/>
          <w:bCs/>
          <w:noProof/>
        </w:rPr>
        <w:drawing>
          <wp:inline distT="0" distB="0" distL="0" distR="0" wp14:anchorId="542F43E5" wp14:editId="3CE6E895">
            <wp:extent cx="3227705" cy="2149331"/>
            <wp:effectExtent l="0" t="0" r="0" b="3810"/>
            <wp:docPr id="347210101" name="Picture 4" descr="Father watching their infant crawl in the living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10101" name="Picture 4" descr="Father watching their infant crawl in the living ro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27705" cy="2149331"/>
                    </a:xfrm>
                    <a:prstGeom prst="rect">
                      <a:avLst/>
                    </a:prstGeom>
                    <a:noFill/>
                  </pic:spPr>
                </pic:pic>
              </a:graphicData>
            </a:graphic>
          </wp:inline>
        </w:drawing>
      </w:r>
    </w:p>
    <w:p w14:paraId="42BD64F1" w14:textId="77777777" w:rsidR="00712FB9" w:rsidRDefault="00712FB9" w:rsidP="009433E4">
      <w:pPr>
        <w:shd w:val="clear" w:color="auto" w:fill="FFFFFF"/>
        <w:rPr>
          <w:rFonts w:ascii="Calibri" w:hAnsi="Calibri" w:cs="Calibri"/>
          <w:b/>
          <w:bCs/>
        </w:rPr>
      </w:pPr>
    </w:p>
    <w:p w14:paraId="25CFB1C4" w14:textId="5B814316" w:rsidR="00B746A4" w:rsidRPr="00712FB9" w:rsidRDefault="008339BA" w:rsidP="009433E4">
      <w:pPr>
        <w:shd w:val="clear" w:color="auto" w:fill="FFFFFF"/>
        <w:rPr>
          <w:rFonts w:ascii="Calibri" w:hAnsi="Calibri" w:cs="Calibri"/>
          <w:b/>
          <w:bCs/>
        </w:rPr>
      </w:pPr>
      <w:r w:rsidRPr="00712FB9">
        <w:rPr>
          <w:rFonts w:ascii="Calibri" w:hAnsi="Calibri" w:cs="Calibri"/>
          <w:b/>
          <w:bCs/>
        </w:rPr>
        <w:t xml:space="preserve">How do you explain </w:t>
      </w:r>
      <w:r w:rsidR="00712FB9" w:rsidRPr="00712FB9">
        <w:rPr>
          <w:rFonts w:ascii="Calibri" w:hAnsi="Calibri" w:cs="Calibri"/>
          <w:b/>
          <w:bCs/>
        </w:rPr>
        <w:t>the NCSEAM survey and Family Outcomes</w:t>
      </w:r>
      <w:r w:rsidRPr="00712FB9">
        <w:rPr>
          <w:rFonts w:ascii="Calibri" w:hAnsi="Calibri" w:cs="Calibri"/>
          <w:b/>
          <w:bCs/>
        </w:rPr>
        <w:t xml:space="preserve"> to families?</w:t>
      </w:r>
    </w:p>
    <w:p w14:paraId="43D55A76" w14:textId="6A6DD82C" w:rsidR="00712FB9" w:rsidRPr="00712FB9" w:rsidRDefault="00712FB9" w:rsidP="00712FB9">
      <w:pPr>
        <w:pStyle w:val="NormalWeb"/>
        <w:spacing w:before="0" w:beforeAutospacing="0" w:after="0" w:afterAutospacing="0"/>
        <w:rPr>
          <w:rFonts w:ascii="Calibri" w:hAnsi="Calibri" w:cs="Calibri"/>
        </w:rPr>
      </w:pPr>
      <w:r w:rsidRPr="00712FB9">
        <w:rPr>
          <w:rFonts w:ascii="Calibri" w:hAnsi="Calibri" w:cs="Calibri"/>
        </w:rPr>
        <w:t>“The NCSEAM Family Survey tells our EI program</w:t>
      </w:r>
      <w:r w:rsidR="006C101D">
        <w:rPr>
          <w:rFonts w:ascii="Calibri" w:hAnsi="Calibri" w:cs="Calibri"/>
        </w:rPr>
        <w:t xml:space="preserve">, the </w:t>
      </w:r>
      <w:r w:rsidRPr="00712FB9">
        <w:rPr>
          <w:rFonts w:ascii="Calibri" w:hAnsi="Calibri" w:cs="Calibri"/>
        </w:rPr>
        <w:t xml:space="preserve">state and </w:t>
      </w:r>
      <w:r w:rsidR="006C101D">
        <w:rPr>
          <w:rFonts w:ascii="Calibri" w:hAnsi="Calibri" w:cs="Calibri"/>
        </w:rPr>
        <w:t>the Office of Special Education Programs</w:t>
      </w:r>
      <w:r w:rsidRPr="00712FB9">
        <w:rPr>
          <w:rFonts w:ascii="Calibri" w:hAnsi="Calibri" w:cs="Calibri"/>
        </w:rPr>
        <w:t xml:space="preserve"> how EI is meeting family outcomes in the Commonwealth. These outcomes are how well you feel you know your family rights, can communicate your child’s needs, and feel competent and confident in helping your child develop and learn.”</w:t>
      </w:r>
    </w:p>
    <w:p w14:paraId="6AFC3A41" w14:textId="77777777" w:rsidR="00712FB9" w:rsidRPr="00712FB9" w:rsidRDefault="00712FB9" w:rsidP="00712FB9">
      <w:pPr>
        <w:pStyle w:val="NormalWeb"/>
        <w:spacing w:before="0" w:beforeAutospacing="0" w:after="0" w:afterAutospacing="0"/>
        <w:ind w:left="720"/>
        <w:rPr>
          <w:rFonts w:ascii="Calibri" w:hAnsi="Calibri" w:cs="Calibri"/>
        </w:rPr>
      </w:pPr>
    </w:p>
    <w:p w14:paraId="17FF763C" w14:textId="77777777" w:rsidR="00F01AC2" w:rsidRDefault="00F01AC2" w:rsidP="009433E4">
      <w:pPr>
        <w:shd w:val="clear" w:color="auto" w:fill="FFFFFF"/>
        <w:rPr>
          <w:rFonts w:ascii="Calibri" w:hAnsi="Calibri" w:cs="Calibri"/>
          <w:b/>
          <w:bCs/>
        </w:rPr>
      </w:pPr>
    </w:p>
    <w:p w14:paraId="27AAEE30" w14:textId="77777777" w:rsidR="00F01AC2" w:rsidRDefault="00F01AC2" w:rsidP="009433E4">
      <w:pPr>
        <w:shd w:val="clear" w:color="auto" w:fill="FFFFFF"/>
        <w:rPr>
          <w:rFonts w:ascii="Calibri" w:hAnsi="Calibri" w:cs="Calibri"/>
          <w:b/>
          <w:bCs/>
        </w:rPr>
      </w:pPr>
    </w:p>
    <w:p w14:paraId="3217243A" w14:textId="3E679AD0" w:rsidR="009433E4" w:rsidRPr="00712FB9" w:rsidRDefault="0027563C" w:rsidP="009433E4">
      <w:pPr>
        <w:shd w:val="clear" w:color="auto" w:fill="FFFFFF"/>
        <w:rPr>
          <w:rFonts w:ascii="Calibri" w:hAnsi="Calibri" w:cs="Calibri"/>
          <w:b/>
          <w:bCs/>
        </w:rPr>
      </w:pPr>
      <w:r w:rsidRPr="00712FB9">
        <w:rPr>
          <w:rFonts w:ascii="Calibri" w:hAnsi="Calibri" w:cs="Calibri"/>
          <w:b/>
          <w:bCs/>
        </w:rPr>
        <w:t xml:space="preserve">How </w:t>
      </w:r>
      <w:r w:rsidR="009433E4" w:rsidRPr="00712FB9">
        <w:rPr>
          <w:rFonts w:ascii="Calibri" w:hAnsi="Calibri" w:cs="Calibri"/>
          <w:b/>
          <w:bCs/>
        </w:rPr>
        <w:t xml:space="preserve">are </w:t>
      </w:r>
      <w:r w:rsidR="00712FB9" w:rsidRPr="00712FB9">
        <w:rPr>
          <w:rFonts w:ascii="Calibri" w:hAnsi="Calibri" w:cs="Calibri"/>
          <w:b/>
          <w:bCs/>
        </w:rPr>
        <w:t>the Family Outcomes</w:t>
      </w:r>
      <w:r w:rsidR="009433E4" w:rsidRPr="00712FB9">
        <w:rPr>
          <w:rFonts w:ascii="Calibri" w:hAnsi="Calibri" w:cs="Calibri"/>
          <w:b/>
          <w:bCs/>
        </w:rPr>
        <w:t xml:space="preserve"> supported in EI?</w:t>
      </w:r>
    </w:p>
    <w:p w14:paraId="5294F983" w14:textId="3636ABEF" w:rsidR="00712FB9" w:rsidRDefault="00712FB9" w:rsidP="00712FB9">
      <w:pPr>
        <w:shd w:val="clear" w:color="auto" w:fill="FFFFFF"/>
        <w:rPr>
          <w:rFonts w:ascii="Calibri" w:hAnsi="Calibri" w:cs="Calibri"/>
        </w:rPr>
      </w:pPr>
      <w:r w:rsidRPr="00712FB9">
        <w:rPr>
          <w:rFonts w:ascii="Calibri" w:hAnsi="Calibri" w:cs="Calibri"/>
        </w:rPr>
        <w:t xml:space="preserve">All Massachusetts </w:t>
      </w:r>
      <w:r w:rsidR="00ED2BBB">
        <w:rPr>
          <w:rFonts w:ascii="Calibri" w:hAnsi="Calibri" w:cs="Calibri"/>
        </w:rPr>
        <w:t>e</w:t>
      </w:r>
      <w:r w:rsidRPr="00712FB9">
        <w:rPr>
          <w:rFonts w:ascii="Calibri" w:hAnsi="Calibri" w:cs="Calibri"/>
        </w:rPr>
        <w:t xml:space="preserve">arly </w:t>
      </w:r>
      <w:r w:rsidR="00ED2BBB">
        <w:rPr>
          <w:rFonts w:ascii="Calibri" w:hAnsi="Calibri" w:cs="Calibri"/>
        </w:rPr>
        <w:t>i</w:t>
      </w:r>
      <w:r w:rsidRPr="00712FB9">
        <w:rPr>
          <w:rFonts w:ascii="Calibri" w:hAnsi="Calibri" w:cs="Calibri"/>
        </w:rPr>
        <w:t xml:space="preserve">ntervention programs are supporting children and families in their day-to-day work to improve family outcomes. </w:t>
      </w:r>
      <w:r>
        <w:rPr>
          <w:rFonts w:ascii="Calibri" w:hAnsi="Calibri" w:cs="Calibri"/>
        </w:rPr>
        <w:t xml:space="preserve">The 2022-2023 </w:t>
      </w:r>
      <w:r w:rsidR="00F01AC2">
        <w:rPr>
          <w:rFonts w:ascii="Calibri" w:hAnsi="Calibri" w:cs="Calibri"/>
        </w:rPr>
        <w:t xml:space="preserve">Federal 4 Indicator </w:t>
      </w:r>
      <w:r>
        <w:rPr>
          <w:rFonts w:ascii="Calibri" w:hAnsi="Calibri" w:cs="Calibri"/>
        </w:rPr>
        <w:t xml:space="preserve">results </w:t>
      </w:r>
      <w:r w:rsidR="00F01AC2">
        <w:rPr>
          <w:rFonts w:ascii="Calibri" w:hAnsi="Calibri" w:cs="Calibri"/>
        </w:rPr>
        <w:t>confirm</w:t>
      </w:r>
      <w:r>
        <w:rPr>
          <w:rFonts w:ascii="Calibri" w:hAnsi="Calibri" w:cs="Calibri"/>
        </w:rPr>
        <w:t xml:space="preserve"> there is still progress to </w:t>
      </w:r>
      <w:r w:rsidR="00755620">
        <w:rPr>
          <w:rFonts w:ascii="Calibri" w:hAnsi="Calibri" w:cs="Calibri"/>
        </w:rPr>
        <w:t xml:space="preserve">be </w:t>
      </w:r>
      <w:r>
        <w:rPr>
          <w:rFonts w:ascii="Calibri" w:hAnsi="Calibri" w:cs="Calibri"/>
        </w:rPr>
        <w:t xml:space="preserve">made across the three family outcome areas, especially in helping families feel more confident/competent with communicating their child’s needs. </w:t>
      </w:r>
      <w:r w:rsidR="00F01AC2">
        <w:rPr>
          <w:rFonts w:ascii="Calibri" w:hAnsi="Calibri" w:cs="Calibri"/>
        </w:rPr>
        <w:t xml:space="preserve">An evidence-based way to make gains across family outcomes is </w:t>
      </w:r>
      <w:r w:rsidR="00C25DD0">
        <w:rPr>
          <w:rFonts w:ascii="Calibri" w:hAnsi="Calibri" w:cs="Calibri"/>
        </w:rPr>
        <w:t>by partnering with families by</w:t>
      </w:r>
      <w:r>
        <w:rPr>
          <w:rFonts w:ascii="Calibri" w:hAnsi="Calibri" w:cs="Calibri"/>
        </w:rPr>
        <w:t xml:space="preserve"> using the PIWI philosophy in conjunction with a caregiver coaching approach</w:t>
      </w:r>
      <w:r w:rsidR="00F01AC2">
        <w:rPr>
          <w:rFonts w:ascii="Calibri" w:hAnsi="Calibri" w:cs="Calibri"/>
        </w:rPr>
        <w:t xml:space="preserve">.  </w:t>
      </w:r>
    </w:p>
    <w:p w14:paraId="31566459" w14:textId="77777777" w:rsidR="003E74BE" w:rsidRPr="00712FB9" w:rsidRDefault="003E74BE" w:rsidP="003E74BE">
      <w:pPr>
        <w:rPr>
          <w:rFonts w:ascii="Calibri" w:hAnsi="Calibri" w:cs="Calibri"/>
        </w:rPr>
      </w:pPr>
    </w:p>
    <w:p w14:paraId="0738B1BF" w14:textId="34AAE19F" w:rsidR="00333C27" w:rsidRPr="00712FB9" w:rsidRDefault="00333C27" w:rsidP="003E74BE">
      <w:pPr>
        <w:rPr>
          <w:rFonts w:ascii="Calibri" w:hAnsi="Calibri" w:cs="Calibri"/>
        </w:rPr>
      </w:pPr>
      <w:r w:rsidRPr="00712FB9">
        <w:rPr>
          <w:rFonts w:ascii="Calibri" w:hAnsi="Calibri" w:cs="Calibri"/>
          <w:b/>
          <w:bCs/>
        </w:rPr>
        <w:t xml:space="preserve">How are you </w:t>
      </w:r>
      <w:r w:rsidR="00712FB9" w:rsidRPr="00712FB9">
        <w:rPr>
          <w:rFonts w:ascii="Calibri" w:hAnsi="Calibri" w:cs="Calibri"/>
          <w:b/>
          <w:bCs/>
        </w:rPr>
        <w:t>facilitating</w:t>
      </w:r>
      <w:r w:rsidRPr="00712FB9">
        <w:rPr>
          <w:rFonts w:ascii="Calibri" w:hAnsi="Calibri" w:cs="Calibri"/>
          <w:b/>
          <w:bCs/>
        </w:rPr>
        <w:t xml:space="preserve"> </w:t>
      </w:r>
      <w:r w:rsidR="00712FB9" w:rsidRPr="00712FB9">
        <w:rPr>
          <w:rFonts w:ascii="Calibri" w:hAnsi="Calibri" w:cs="Calibri"/>
          <w:b/>
          <w:bCs/>
        </w:rPr>
        <w:t>Family Outcomes</w:t>
      </w:r>
      <w:r w:rsidRPr="00712FB9">
        <w:rPr>
          <w:rFonts w:ascii="Calibri" w:hAnsi="Calibri" w:cs="Calibri"/>
          <w:b/>
          <w:bCs/>
        </w:rPr>
        <w:t xml:space="preserve"> in your work with families?</w:t>
      </w:r>
    </w:p>
    <w:p w14:paraId="19C09B3E" w14:textId="001906D6" w:rsidR="00712FB9" w:rsidRDefault="00F01AC2" w:rsidP="00712FB9">
      <w:pPr>
        <w:pStyle w:val="ListParagraph"/>
        <w:numPr>
          <w:ilvl w:val="0"/>
          <w:numId w:val="15"/>
        </w:numPr>
        <w:rPr>
          <w:rFonts w:ascii="Calibri" w:hAnsi="Calibri" w:cs="Calibri"/>
        </w:rPr>
      </w:pPr>
      <w:r>
        <w:rPr>
          <w:rFonts w:ascii="Calibri" w:hAnsi="Calibri" w:cs="Calibri"/>
        </w:rPr>
        <w:t xml:space="preserve">How are families made aware of their rights? </w:t>
      </w:r>
      <w:r w:rsidR="00D87BF9" w:rsidRPr="00712FB9">
        <w:rPr>
          <w:rFonts w:ascii="Calibri" w:hAnsi="Calibri" w:cs="Calibri"/>
        </w:rPr>
        <w:t xml:space="preserve">How can you </w:t>
      </w:r>
      <w:r w:rsidR="00712FB9">
        <w:rPr>
          <w:rFonts w:ascii="Calibri" w:hAnsi="Calibri" w:cs="Calibri"/>
        </w:rPr>
        <w:t xml:space="preserve">help families to </w:t>
      </w:r>
      <w:r>
        <w:rPr>
          <w:rFonts w:ascii="Calibri" w:hAnsi="Calibri" w:cs="Calibri"/>
        </w:rPr>
        <w:t xml:space="preserve">better </w:t>
      </w:r>
      <w:r w:rsidR="00712FB9">
        <w:rPr>
          <w:rFonts w:ascii="Calibri" w:hAnsi="Calibri" w:cs="Calibri"/>
        </w:rPr>
        <w:t xml:space="preserve">know </w:t>
      </w:r>
      <w:r>
        <w:rPr>
          <w:rFonts w:ascii="Calibri" w:hAnsi="Calibri" w:cs="Calibri"/>
        </w:rPr>
        <w:t xml:space="preserve">and understand </w:t>
      </w:r>
      <w:r w:rsidR="00712FB9">
        <w:rPr>
          <w:rFonts w:ascii="Calibri" w:hAnsi="Calibri" w:cs="Calibri"/>
        </w:rPr>
        <w:t>their rights</w:t>
      </w:r>
      <w:r w:rsidR="00D87BF9" w:rsidRPr="00712FB9">
        <w:rPr>
          <w:rFonts w:ascii="Calibri" w:hAnsi="Calibri" w:cs="Calibri"/>
        </w:rPr>
        <w:t>?</w:t>
      </w:r>
    </w:p>
    <w:p w14:paraId="611F84A5" w14:textId="77777777" w:rsidR="00712FB9" w:rsidRDefault="00712FB9" w:rsidP="00712FB9">
      <w:pPr>
        <w:pStyle w:val="ListParagraph"/>
        <w:rPr>
          <w:rFonts w:ascii="Calibri" w:hAnsi="Calibri" w:cs="Calibri"/>
        </w:rPr>
      </w:pPr>
    </w:p>
    <w:p w14:paraId="01336F15" w14:textId="12BAB122" w:rsidR="00712FB9" w:rsidRPr="00712FB9" w:rsidRDefault="60952C0A" w:rsidP="00712FB9">
      <w:pPr>
        <w:pStyle w:val="ListParagraph"/>
        <w:numPr>
          <w:ilvl w:val="0"/>
          <w:numId w:val="15"/>
        </w:numPr>
        <w:rPr>
          <w:rFonts w:ascii="Calibri" w:hAnsi="Calibri" w:cs="Calibri"/>
        </w:rPr>
      </w:pPr>
      <w:r w:rsidRPr="10426301">
        <w:rPr>
          <w:rFonts w:ascii="Calibri" w:hAnsi="Calibri" w:cs="Calibri"/>
        </w:rPr>
        <w:t xml:space="preserve">How do you provide developmental information to help families understand their child’s knowledge and skills? </w:t>
      </w:r>
      <w:r w:rsidR="00712FB9" w:rsidRPr="10426301">
        <w:rPr>
          <w:rFonts w:ascii="Calibri" w:hAnsi="Calibri" w:cs="Calibri"/>
        </w:rPr>
        <w:t>What do you do to help families be able to effectively communicate their children’s needs</w:t>
      </w:r>
      <w:r w:rsidR="00F01AC2" w:rsidRPr="10426301">
        <w:rPr>
          <w:rFonts w:ascii="Calibri" w:hAnsi="Calibri" w:cs="Calibri"/>
        </w:rPr>
        <w:t>…  With doctors?  For potentially eligible children transitioning to Part B school services? With childcare or others in the community?</w:t>
      </w:r>
    </w:p>
    <w:p w14:paraId="2E2B5946" w14:textId="77777777" w:rsidR="00D87BF9" w:rsidRPr="00712FB9" w:rsidRDefault="00D87BF9" w:rsidP="00D87BF9">
      <w:pPr>
        <w:pStyle w:val="ListParagraph"/>
        <w:rPr>
          <w:rFonts w:ascii="Calibri" w:hAnsi="Calibri" w:cs="Calibri"/>
        </w:rPr>
      </w:pPr>
    </w:p>
    <w:p w14:paraId="2C456548" w14:textId="02C137AD" w:rsidR="00F01AC2" w:rsidRPr="00F01AC2" w:rsidRDefault="00333C27" w:rsidP="00F01AC2">
      <w:pPr>
        <w:pStyle w:val="ListParagraph"/>
        <w:numPr>
          <w:ilvl w:val="0"/>
          <w:numId w:val="15"/>
        </w:numPr>
        <w:rPr>
          <w:rFonts w:ascii="Calibri" w:hAnsi="Calibri" w:cs="Calibri"/>
        </w:rPr>
      </w:pPr>
      <w:r w:rsidRPr="00712FB9">
        <w:rPr>
          <w:rFonts w:ascii="Calibri" w:hAnsi="Calibri" w:cs="Calibri"/>
        </w:rPr>
        <w:t xml:space="preserve">To what extent are you </w:t>
      </w:r>
      <w:r w:rsidR="00712FB9">
        <w:rPr>
          <w:rFonts w:ascii="Calibri" w:hAnsi="Calibri" w:cs="Calibri"/>
        </w:rPr>
        <w:t xml:space="preserve">supporting families </w:t>
      </w:r>
      <w:r w:rsidR="000E4592">
        <w:rPr>
          <w:rFonts w:ascii="Calibri" w:hAnsi="Calibri" w:cs="Calibri"/>
        </w:rPr>
        <w:t xml:space="preserve">in helping their children develop and learn? Are you giving families opportunities to practice strategies during your visits with specific and affirming </w:t>
      </w:r>
      <w:r w:rsidR="001A2C46">
        <w:rPr>
          <w:rFonts w:ascii="Calibri" w:hAnsi="Calibri" w:cs="Calibri"/>
        </w:rPr>
        <w:t>feedback,</w:t>
      </w:r>
      <w:r w:rsidR="000E4592">
        <w:rPr>
          <w:rFonts w:ascii="Calibri" w:hAnsi="Calibri" w:cs="Calibri"/>
        </w:rPr>
        <w:t xml:space="preserve"> so they feel competent and confident in carrying over strategies on their own </w:t>
      </w:r>
      <w:r w:rsidR="00F01AC2">
        <w:rPr>
          <w:rFonts w:ascii="Calibri" w:hAnsi="Calibri" w:cs="Calibri"/>
        </w:rPr>
        <w:t>between your EI visits?</w:t>
      </w:r>
    </w:p>
    <w:p w14:paraId="0C7F0A23" w14:textId="77777777" w:rsidR="00712FB9" w:rsidRPr="00F01AC2" w:rsidRDefault="00712FB9" w:rsidP="00F01AC2">
      <w:pPr>
        <w:rPr>
          <w:rFonts w:ascii="Calibri" w:hAnsi="Calibri" w:cs="Calibri"/>
        </w:rPr>
      </w:pPr>
    </w:p>
    <w:p w14:paraId="23A5035F" w14:textId="477F84B5" w:rsidR="00712FB9" w:rsidRPr="00712FB9" w:rsidRDefault="00712FB9" w:rsidP="002E487C">
      <w:pPr>
        <w:pStyle w:val="ListParagraph"/>
        <w:numPr>
          <w:ilvl w:val="0"/>
          <w:numId w:val="15"/>
        </w:numPr>
        <w:rPr>
          <w:rFonts w:ascii="Calibri" w:hAnsi="Calibri" w:cs="Calibri"/>
        </w:rPr>
      </w:pPr>
      <w:r>
        <w:rPr>
          <w:rFonts w:ascii="Calibri" w:hAnsi="Calibri" w:cs="Calibri"/>
        </w:rPr>
        <w:t xml:space="preserve">What can be done </w:t>
      </w:r>
      <w:r w:rsidR="00F01AC2">
        <w:rPr>
          <w:rFonts w:ascii="Calibri" w:hAnsi="Calibri" w:cs="Calibri"/>
        </w:rPr>
        <w:t xml:space="preserve">in your program </w:t>
      </w:r>
      <w:r>
        <w:rPr>
          <w:rFonts w:ascii="Calibri" w:hAnsi="Calibri" w:cs="Calibri"/>
        </w:rPr>
        <w:t>to increase the response rate for the Family Survey?</w:t>
      </w:r>
    </w:p>
    <w:p w14:paraId="25440F12" w14:textId="77777777" w:rsidR="00D92D3D" w:rsidRPr="00712FB9" w:rsidRDefault="00D92D3D" w:rsidP="00D92D3D">
      <w:pPr>
        <w:rPr>
          <w:rFonts w:ascii="Calibri" w:hAnsi="Calibri" w:cs="Calibri"/>
          <w:b/>
          <w:bCs/>
        </w:rPr>
      </w:pPr>
    </w:p>
    <w:p w14:paraId="778556EA" w14:textId="77777777" w:rsidR="00642B35" w:rsidRDefault="00642B35" w:rsidP="00F01AC2">
      <w:pPr>
        <w:rPr>
          <w:rFonts w:ascii="Calibri" w:hAnsi="Calibri" w:cs="Calibri"/>
          <w:b/>
          <w:bCs/>
        </w:rPr>
      </w:pPr>
    </w:p>
    <w:p w14:paraId="10A717B6" w14:textId="77777777" w:rsidR="00642B35" w:rsidRDefault="00642B35" w:rsidP="00F01AC2">
      <w:pPr>
        <w:rPr>
          <w:rFonts w:ascii="Calibri" w:hAnsi="Calibri" w:cs="Calibri"/>
          <w:b/>
          <w:bCs/>
        </w:rPr>
      </w:pPr>
    </w:p>
    <w:p w14:paraId="0188A8D9" w14:textId="77777777" w:rsidR="00642B35" w:rsidRDefault="00642B35" w:rsidP="00F01AC2">
      <w:pPr>
        <w:rPr>
          <w:rFonts w:ascii="Calibri" w:hAnsi="Calibri" w:cs="Calibri"/>
          <w:b/>
          <w:bCs/>
        </w:rPr>
      </w:pPr>
    </w:p>
    <w:p w14:paraId="231E11DF" w14:textId="77777777" w:rsidR="00642B35" w:rsidRDefault="00642B35" w:rsidP="00F01AC2">
      <w:pPr>
        <w:rPr>
          <w:rFonts w:ascii="Calibri" w:hAnsi="Calibri" w:cs="Calibri"/>
          <w:b/>
          <w:bCs/>
        </w:rPr>
      </w:pPr>
    </w:p>
    <w:p w14:paraId="4AEC6482" w14:textId="77777777" w:rsidR="00642B35" w:rsidRDefault="00642B35" w:rsidP="00F01AC2">
      <w:pPr>
        <w:rPr>
          <w:rFonts w:ascii="Calibri" w:hAnsi="Calibri" w:cs="Calibri"/>
          <w:b/>
          <w:bCs/>
        </w:rPr>
      </w:pPr>
    </w:p>
    <w:p w14:paraId="38873B17" w14:textId="77777777" w:rsidR="00642B35" w:rsidRDefault="00642B35" w:rsidP="00F01AC2">
      <w:pPr>
        <w:rPr>
          <w:rFonts w:ascii="Calibri" w:hAnsi="Calibri" w:cs="Calibri"/>
          <w:b/>
          <w:bCs/>
        </w:rPr>
      </w:pPr>
    </w:p>
    <w:p w14:paraId="16639D1A" w14:textId="77777777" w:rsidR="00642B35" w:rsidRDefault="00642B35" w:rsidP="00F01AC2">
      <w:pPr>
        <w:rPr>
          <w:rFonts w:ascii="Calibri" w:hAnsi="Calibri" w:cs="Calibri"/>
          <w:b/>
          <w:bCs/>
        </w:rPr>
      </w:pPr>
    </w:p>
    <w:p w14:paraId="054625C0" w14:textId="36F2A9AA" w:rsidR="00260DCB" w:rsidRPr="00F01AC2" w:rsidRDefault="005B3BBF" w:rsidP="00F01AC2">
      <w:pPr>
        <w:rPr>
          <w:rFonts w:ascii="Calibri" w:hAnsi="Calibri" w:cs="Calibri"/>
          <w:b/>
          <w:bCs/>
        </w:rPr>
      </w:pPr>
      <w:r w:rsidRPr="00712FB9">
        <w:rPr>
          <w:rFonts w:ascii="Calibri" w:hAnsi="Calibri" w:cs="Calibri"/>
          <w:b/>
          <w:bCs/>
        </w:rPr>
        <w:t>References</w:t>
      </w:r>
    </w:p>
    <w:p w14:paraId="4413572C" w14:textId="44AC4702" w:rsidR="00F01AC2" w:rsidRDefault="00F01AC2" w:rsidP="00F01AC2">
      <w:pPr>
        <w:shd w:val="clear" w:color="auto" w:fill="FFFFFF"/>
        <w:rPr>
          <w:rFonts w:ascii="Calibri" w:hAnsi="Calibri" w:cs="Calibri"/>
        </w:rPr>
      </w:pPr>
      <w:r w:rsidRPr="005B3BBF">
        <w:rPr>
          <w:rFonts w:ascii="Calibri" w:hAnsi="Calibri" w:cs="Calibri"/>
        </w:rPr>
        <w:t xml:space="preserve">Early Childhood Technical Assistance Center (ECTA). </w:t>
      </w:r>
      <w:hyperlink r:id="rId17" w:history="1">
        <w:r w:rsidRPr="004C5112">
          <w:rPr>
            <w:rStyle w:val="Hyperlink"/>
            <w:rFonts w:ascii="Calibri" w:hAnsi="Calibri" w:cs="Calibri"/>
            <w:color w:val="113285" w:themeColor="accent4" w:themeShade="80"/>
          </w:rPr>
          <w:t>https://ectacenter.org/eco/pages/familyoutcomes.asp</w:t>
        </w:r>
      </w:hyperlink>
    </w:p>
    <w:p w14:paraId="66231959" w14:textId="77777777" w:rsidR="00F01AC2" w:rsidRDefault="00F01AC2" w:rsidP="00F01AC2">
      <w:pPr>
        <w:shd w:val="clear" w:color="auto" w:fill="FFFFFF"/>
        <w:rPr>
          <w:rFonts w:ascii="Calibri" w:hAnsi="Calibri" w:cs="Calibri"/>
        </w:rPr>
      </w:pPr>
    </w:p>
    <w:p w14:paraId="63A450CC" w14:textId="31F6E469" w:rsidR="00F01AC2" w:rsidRDefault="00F01AC2" w:rsidP="00F01AC2">
      <w:pPr>
        <w:shd w:val="clear" w:color="auto" w:fill="FFFFFF"/>
        <w:rPr>
          <w:rFonts w:ascii="Calibri" w:hAnsi="Calibri" w:cs="Calibri"/>
        </w:rPr>
      </w:pPr>
      <w:r>
        <w:rPr>
          <w:rFonts w:ascii="Calibri" w:hAnsi="Calibri" w:cs="Calibri"/>
        </w:rPr>
        <w:t xml:space="preserve">Early Intervention Parent Leadership Project (EIPLP). </w:t>
      </w:r>
      <w:hyperlink r:id="rId18" w:history="1">
        <w:r w:rsidRPr="004C5112">
          <w:rPr>
            <w:rStyle w:val="Hyperlink"/>
            <w:rFonts w:ascii="Calibri" w:hAnsi="Calibri" w:cs="Calibri"/>
            <w:color w:val="113285" w:themeColor="accent4" w:themeShade="80"/>
          </w:rPr>
          <w:t>https://eiplp.org/family-outcomes/</w:t>
        </w:r>
      </w:hyperlink>
    </w:p>
    <w:p w14:paraId="76AD762F" w14:textId="77777777" w:rsidR="00F01AC2" w:rsidRDefault="00F01AC2" w:rsidP="00F01AC2">
      <w:pPr>
        <w:shd w:val="clear" w:color="auto" w:fill="FFFFFF"/>
        <w:rPr>
          <w:rFonts w:ascii="Calibri" w:hAnsi="Calibri" w:cs="Calibri"/>
        </w:rPr>
      </w:pPr>
    </w:p>
    <w:p w14:paraId="728CBF64" w14:textId="77777777" w:rsidR="00260DCB" w:rsidRPr="001F5F12" w:rsidRDefault="00260DCB" w:rsidP="005B3BBF">
      <w:pPr>
        <w:shd w:val="clear" w:color="auto" w:fill="FFFFFF"/>
        <w:rPr>
          <w:rFonts w:ascii="Calibri" w:hAnsi="Calibri" w:cs="Calibri"/>
        </w:rPr>
      </w:pPr>
    </w:p>
    <w:p w14:paraId="4B4A988A" w14:textId="77777777" w:rsidR="00260DCB" w:rsidRPr="001F5F12" w:rsidRDefault="00260DCB" w:rsidP="005B3BBF">
      <w:pPr>
        <w:shd w:val="clear" w:color="auto" w:fill="FFFFFF"/>
        <w:rPr>
          <w:rFonts w:ascii="Calibri" w:hAnsi="Calibri" w:cs="Calibri"/>
        </w:rPr>
      </w:pPr>
    </w:p>
    <w:p w14:paraId="3BD0FE47" w14:textId="77777777" w:rsidR="005B3BBF" w:rsidRPr="001F5F12" w:rsidRDefault="005B3BBF" w:rsidP="005B3BBF">
      <w:pPr>
        <w:shd w:val="clear" w:color="auto" w:fill="FFFFFF"/>
        <w:rPr>
          <w:rFonts w:ascii="Calibri" w:hAnsi="Calibri" w:cs="Calibri"/>
        </w:rPr>
      </w:pPr>
    </w:p>
    <w:p w14:paraId="7CE7EC54" w14:textId="77777777" w:rsidR="008C506D" w:rsidRPr="001F5F12" w:rsidRDefault="008C506D" w:rsidP="008C506D">
      <w:pPr>
        <w:shd w:val="clear" w:color="auto" w:fill="FFFFFF"/>
        <w:rPr>
          <w:rFonts w:ascii="Calibri" w:hAnsi="Calibri" w:cs="Calibri"/>
        </w:rPr>
      </w:pPr>
    </w:p>
    <w:p w14:paraId="3F4C937F" w14:textId="7FCEAF01" w:rsidR="00917AEB" w:rsidRPr="001F5F12" w:rsidRDefault="00917AEB" w:rsidP="001A6CC7">
      <w:pPr>
        <w:pStyle w:val="NormalWeb"/>
        <w:spacing w:before="0" w:beforeAutospacing="0" w:after="0" w:afterAutospacing="0"/>
        <w:rPr>
          <w:rFonts w:ascii="Calibri" w:hAnsi="Calibri" w:cs="Calibri"/>
          <w:color w:val="993300"/>
        </w:rPr>
      </w:pPr>
    </w:p>
    <w:sectPr w:rsidR="00917AEB" w:rsidRPr="001F5F12" w:rsidSect="00CF770D">
      <w:type w:val="continuous"/>
      <w:pgSz w:w="12240" w:h="15840"/>
      <w:pgMar w:top="1152" w:right="634" w:bottom="432" w:left="72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8D164" w14:textId="77777777" w:rsidR="00DD4713" w:rsidRDefault="00DD4713" w:rsidP="00C70A4B">
      <w:r>
        <w:separator/>
      </w:r>
    </w:p>
  </w:endnote>
  <w:endnote w:type="continuationSeparator" w:id="0">
    <w:p w14:paraId="093926B6" w14:textId="77777777" w:rsidR="00DD4713" w:rsidRDefault="00DD4713" w:rsidP="00C70A4B">
      <w:r>
        <w:continuationSeparator/>
      </w:r>
    </w:p>
  </w:endnote>
  <w:endnote w:type="continuationNotice" w:id="1">
    <w:p w14:paraId="32468FFA" w14:textId="77777777" w:rsidR="00DD4713" w:rsidRDefault="00DD4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D66D8" w14:textId="04921815" w:rsidR="00C70A4B" w:rsidRDefault="00C70A4B">
    <w:pPr>
      <w:pStyle w:val="Footer"/>
    </w:pPr>
    <w:r>
      <w:t>Massachusetts Department of Public Health, Early Intervention</w:t>
    </w:r>
    <w:r w:rsidR="00921DD5">
      <w:t xml:space="preserve"> Division </w:t>
    </w:r>
    <w:r>
      <w:ptab w:relativeTo="margin" w:alignment="right" w:leader="none"/>
    </w:r>
    <w:r w:rsidR="00712FB9">
      <w:t>April</w:t>
    </w:r>
    <w:r w:rsidR="00D92D3D">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90A14" w14:textId="77777777" w:rsidR="00DD4713" w:rsidRDefault="00DD4713" w:rsidP="00C70A4B">
      <w:r>
        <w:separator/>
      </w:r>
    </w:p>
  </w:footnote>
  <w:footnote w:type="continuationSeparator" w:id="0">
    <w:p w14:paraId="41C7187E" w14:textId="77777777" w:rsidR="00DD4713" w:rsidRDefault="00DD4713" w:rsidP="00C70A4B">
      <w:r>
        <w:continuationSeparator/>
      </w:r>
    </w:p>
  </w:footnote>
  <w:footnote w:type="continuationNotice" w:id="1">
    <w:p w14:paraId="3457ACA4" w14:textId="77777777" w:rsidR="00DD4713" w:rsidRDefault="00DD47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1028E"/>
    <w:multiLevelType w:val="hybridMultilevel"/>
    <w:tmpl w:val="7F58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403C0"/>
    <w:multiLevelType w:val="hybridMultilevel"/>
    <w:tmpl w:val="0A02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20C78"/>
    <w:multiLevelType w:val="multilevel"/>
    <w:tmpl w:val="008C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150F7"/>
    <w:multiLevelType w:val="hybridMultilevel"/>
    <w:tmpl w:val="C10C8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274315"/>
    <w:multiLevelType w:val="hybridMultilevel"/>
    <w:tmpl w:val="7936A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46BD4"/>
    <w:multiLevelType w:val="hybridMultilevel"/>
    <w:tmpl w:val="C32AA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83615C"/>
    <w:multiLevelType w:val="hybridMultilevel"/>
    <w:tmpl w:val="91BA3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8D69C4"/>
    <w:multiLevelType w:val="hybridMultilevel"/>
    <w:tmpl w:val="8E90C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411BB"/>
    <w:multiLevelType w:val="hybridMultilevel"/>
    <w:tmpl w:val="CE52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D5030"/>
    <w:multiLevelType w:val="hybridMultilevel"/>
    <w:tmpl w:val="1F183A5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0" w15:restartNumberingAfterBreak="0">
    <w:nsid w:val="5430083F"/>
    <w:multiLevelType w:val="hybridMultilevel"/>
    <w:tmpl w:val="ADD2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3C5F60"/>
    <w:multiLevelType w:val="hybridMultilevel"/>
    <w:tmpl w:val="5E5C5FBA"/>
    <w:lvl w:ilvl="0" w:tplc="C2526434">
      <w:start w:val="1"/>
      <w:numFmt w:val="bullet"/>
      <w:lvlText w:val="-"/>
      <w:lvlJc w:val="left"/>
      <w:pPr>
        <w:tabs>
          <w:tab w:val="num" w:pos="720"/>
        </w:tabs>
        <w:ind w:left="720" w:hanging="360"/>
      </w:pPr>
      <w:rPr>
        <w:rFonts w:ascii="Times New Roman" w:hAnsi="Times New Roman" w:hint="default"/>
      </w:rPr>
    </w:lvl>
    <w:lvl w:ilvl="1" w:tplc="76C4A3EC" w:tentative="1">
      <w:start w:val="1"/>
      <w:numFmt w:val="bullet"/>
      <w:lvlText w:val="-"/>
      <w:lvlJc w:val="left"/>
      <w:pPr>
        <w:tabs>
          <w:tab w:val="num" w:pos="1440"/>
        </w:tabs>
        <w:ind w:left="1440" w:hanging="360"/>
      </w:pPr>
      <w:rPr>
        <w:rFonts w:ascii="Times New Roman" w:hAnsi="Times New Roman" w:hint="default"/>
      </w:rPr>
    </w:lvl>
    <w:lvl w:ilvl="2" w:tplc="2DE87154" w:tentative="1">
      <w:start w:val="1"/>
      <w:numFmt w:val="bullet"/>
      <w:lvlText w:val="-"/>
      <w:lvlJc w:val="left"/>
      <w:pPr>
        <w:tabs>
          <w:tab w:val="num" w:pos="2160"/>
        </w:tabs>
        <w:ind w:left="2160" w:hanging="360"/>
      </w:pPr>
      <w:rPr>
        <w:rFonts w:ascii="Times New Roman" w:hAnsi="Times New Roman" w:hint="default"/>
      </w:rPr>
    </w:lvl>
    <w:lvl w:ilvl="3" w:tplc="0714E4D0" w:tentative="1">
      <w:start w:val="1"/>
      <w:numFmt w:val="bullet"/>
      <w:lvlText w:val="-"/>
      <w:lvlJc w:val="left"/>
      <w:pPr>
        <w:tabs>
          <w:tab w:val="num" w:pos="2880"/>
        </w:tabs>
        <w:ind w:left="2880" w:hanging="360"/>
      </w:pPr>
      <w:rPr>
        <w:rFonts w:ascii="Times New Roman" w:hAnsi="Times New Roman" w:hint="default"/>
      </w:rPr>
    </w:lvl>
    <w:lvl w:ilvl="4" w:tplc="808E26BA" w:tentative="1">
      <w:start w:val="1"/>
      <w:numFmt w:val="bullet"/>
      <w:lvlText w:val="-"/>
      <w:lvlJc w:val="left"/>
      <w:pPr>
        <w:tabs>
          <w:tab w:val="num" w:pos="3600"/>
        </w:tabs>
        <w:ind w:left="3600" w:hanging="360"/>
      </w:pPr>
      <w:rPr>
        <w:rFonts w:ascii="Times New Roman" w:hAnsi="Times New Roman" w:hint="default"/>
      </w:rPr>
    </w:lvl>
    <w:lvl w:ilvl="5" w:tplc="20F4934C" w:tentative="1">
      <w:start w:val="1"/>
      <w:numFmt w:val="bullet"/>
      <w:lvlText w:val="-"/>
      <w:lvlJc w:val="left"/>
      <w:pPr>
        <w:tabs>
          <w:tab w:val="num" w:pos="4320"/>
        </w:tabs>
        <w:ind w:left="4320" w:hanging="360"/>
      </w:pPr>
      <w:rPr>
        <w:rFonts w:ascii="Times New Roman" w:hAnsi="Times New Roman" w:hint="default"/>
      </w:rPr>
    </w:lvl>
    <w:lvl w:ilvl="6" w:tplc="75F26470" w:tentative="1">
      <w:start w:val="1"/>
      <w:numFmt w:val="bullet"/>
      <w:lvlText w:val="-"/>
      <w:lvlJc w:val="left"/>
      <w:pPr>
        <w:tabs>
          <w:tab w:val="num" w:pos="5040"/>
        </w:tabs>
        <w:ind w:left="5040" w:hanging="360"/>
      </w:pPr>
      <w:rPr>
        <w:rFonts w:ascii="Times New Roman" w:hAnsi="Times New Roman" w:hint="default"/>
      </w:rPr>
    </w:lvl>
    <w:lvl w:ilvl="7" w:tplc="B8DC64D6" w:tentative="1">
      <w:start w:val="1"/>
      <w:numFmt w:val="bullet"/>
      <w:lvlText w:val="-"/>
      <w:lvlJc w:val="left"/>
      <w:pPr>
        <w:tabs>
          <w:tab w:val="num" w:pos="5760"/>
        </w:tabs>
        <w:ind w:left="5760" w:hanging="360"/>
      </w:pPr>
      <w:rPr>
        <w:rFonts w:ascii="Times New Roman" w:hAnsi="Times New Roman" w:hint="default"/>
      </w:rPr>
    </w:lvl>
    <w:lvl w:ilvl="8" w:tplc="C05E74B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B172FCD"/>
    <w:multiLevelType w:val="hybridMultilevel"/>
    <w:tmpl w:val="E5DE2A36"/>
    <w:lvl w:ilvl="0" w:tplc="86CCABD6">
      <w:numFmt w:val="bullet"/>
      <w:lvlText w:val="-"/>
      <w:lvlJc w:val="left"/>
      <w:pPr>
        <w:ind w:left="720" w:hanging="360"/>
      </w:pPr>
      <w:rPr>
        <w:rFonts w:ascii="Palatino Linotype" w:eastAsia="Times New Roman" w:hAnsi="Palatino Linotype"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F363EA"/>
    <w:multiLevelType w:val="hybridMultilevel"/>
    <w:tmpl w:val="88221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985881"/>
    <w:multiLevelType w:val="hybridMultilevel"/>
    <w:tmpl w:val="420C4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4C17D2"/>
    <w:multiLevelType w:val="hybridMultilevel"/>
    <w:tmpl w:val="FEE64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8972325">
    <w:abstractNumId w:val="5"/>
  </w:num>
  <w:num w:numId="2" w16cid:durableId="290863195">
    <w:abstractNumId w:val="10"/>
  </w:num>
  <w:num w:numId="3" w16cid:durableId="61951486">
    <w:abstractNumId w:val="3"/>
  </w:num>
  <w:num w:numId="4" w16cid:durableId="1050032670">
    <w:abstractNumId w:val="15"/>
  </w:num>
  <w:num w:numId="5" w16cid:durableId="1332178937">
    <w:abstractNumId w:val="11"/>
  </w:num>
  <w:num w:numId="6" w16cid:durableId="278876738">
    <w:abstractNumId w:val="6"/>
  </w:num>
  <w:num w:numId="7" w16cid:durableId="1342125508">
    <w:abstractNumId w:val="2"/>
  </w:num>
  <w:num w:numId="8" w16cid:durableId="926500557">
    <w:abstractNumId w:val="9"/>
  </w:num>
  <w:num w:numId="9" w16cid:durableId="383453369">
    <w:abstractNumId w:val="0"/>
  </w:num>
  <w:num w:numId="10" w16cid:durableId="248580611">
    <w:abstractNumId w:val="12"/>
  </w:num>
  <w:num w:numId="11" w16cid:durableId="1424179401">
    <w:abstractNumId w:val="4"/>
  </w:num>
  <w:num w:numId="12" w16cid:durableId="363019307">
    <w:abstractNumId w:val="13"/>
  </w:num>
  <w:num w:numId="13" w16cid:durableId="1548026944">
    <w:abstractNumId w:val="7"/>
  </w:num>
  <w:num w:numId="14" w16cid:durableId="902371558">
    <w:abstractNumId w:val="1"/>
  </w:num>
  <w:num w:numId="15" w16cid:durableId="1312640334">
    <w:abstractNumId w:val="14"/>
  </w:num>
  <w:num w:numId="16" w16cid:durableId="13990137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F0"/>
    <w:rsid w:val="0000112E"/>
    <w:rsid w:val="00020935"/>
    <w:rsid w:val="00024509"/>
    <w:rsid w:val="00037F30"/>
    <w:rsid w:val="000448CB"/>
    <w:rsid w:val="00045DBA"/>
    <w:rsid w:val="000520E3"/>
    <w:rsid w:val="0005642F"/>
    <w:rsid w:val="000604B8"/>
    <w:rsid w:val="0009093E"/>
    <w:rsid w:val="00091DE6"/>
    <w:rsid w:val="000B0C27"/>
    <w:rsid w:val="000B15A6"/>
    <w:rsid w:val="000C27A6"/>
    <w:rsid w:val="000C3F43"/>
    <w:rsid w:val="000D3907"/>
    <w:rsid w:val="000E1A12"/>
    <w:rsid w:val="000E2FAB"/>
    <w:rsid w:val="000E3B24"/>
    <w:rsid w:val="000E4592"/>
    <w:rsid w:val="000F695F"/>
    <w:rsid w:val="001052B5"/>
    <w:rsid w:val="001149B1"/>
    <w:rsid w:val="001256A4"/>
    <w:rsid w:val="001326A9"/>
    <w:rsid w:val="0013289E"/>
    <w:rsid w:val="00132BF8"/>
    <w:rsid w:val="00141EBF"/>
    <w:rsid w:val="00143049"/>
    <w:rsid w:val="00146C3C"/>
    <w:rsid w:val="00150034"/>
    <w:rsid w:val="0016395F"/>
    <w:rsid w:val="00164876"/>
    <w:rsid w:val="00180B95"/>
    <w:rsid w:val="00197C06"/>
    <w:rsid w:val="001A2C46"/>
    <w:rsid w:val="001A2FB6"/>
    <w:rsid w:val="001A6142"/>
    <w:rsid w:val="001A6CC7"/>
    <w:rsid w:val="001A7A11"/>
    <w:rsid w:val="001B35CF"/>
    <w:rsid w:val="001B3D5E"/>
    <w:rsid w:val="001C7851"/>
    <w:rsid w:val="001C7C78"/>
    <w:rsid w:val="001D1179"/>
    <w:rsid w:val="001E2455"/>
    <w:rsid w:val="001F41AB"/>
    <w:rsid w:val="001F5F12"/>
    <w:rsid w:val="00243F73"/>
    <w:rsid w:val="002467FA"/>
    <w:rsid w:val="00260DCB"/>
    <w:rsid w:val="00267073"/>
    <w:rsid w:val="0027563C"/>
    <w:rsid w:val="002845EF"/>
    <w:rsid w:val="00287894"/>
    <w:rsid w:val="002B3651"/>
    <w:rsid w:val="002B3BB2"/>
    <w:rsid w:val="002C2C4B"/>
    <w:rsid w:val="002D0702"/>
    <w:rsid w:val="002D67A0"/>
    <w:rsid w:val="002E487C"/>
    <w:rsid w:val="002F6B1F"/>
    <w:rsid w:val="00306334"/>
    <w:rsid w:val="00310082"/>
    <w:rsid w:val="003118CE"/>
    <w:rsid w:val="0031769F"/>
    <w:rsid w:val="00333C27"/>
    <w:rsid w:val="00336682"/>
    <w:rsid w:val="00337792"/>
    <w:rsid w:val="00346214"/>
    <w:rsid w:val="00347D8B"/>
    <w:rsid w:val="003559A1"/>
    <w:rsid w:val="003663BE"/>
    <w:rsid w:val="00366D6D"/>
    <w:rsid w:val="00373F69"/>
    <w:rsid w:val="00375292"/>
    <w:rsid w:val="003846FE"/>
    <w:rsid w:val="003A390C"/>
    <w:rsid w:val="003A520C"/>
    <w:rsid w:val="003A7946"/>
    <w:rsid w:val="003B57E6"/>
    <w:rsid w:val="003C107D"/>
    <w:rsid w:val="003C76A3"/>
    <w:rsid w:val="003E564B"/>
    <w:rsid w:val="003E74BE"/>
    <w:rsid w:val="004002DC"/>
    <w:rsid w:val="00422B18"/>
    <w:rsid w:val="00451CF7"/>
    <w:rsid w:val="00456283"/>
    <w:rsid w:val="004650A6"/>
    <w:rsid w:val="00466D37"/>
    <w:rsid w:val="004715D2"/>
    <w:rsid w:val="00472312"/>
    <w:rsid w:val="00472812"/>
    <w:rsid w:val="0047735C"/>
    <w:rsid w:val="00483DD4"/>
    <w:rsid w:val="00487C89"/>
    <w:rsid w:val="004931FB"/>
    <w:rsid w:val="00497E00"/>
    <w:rsid w:val="004A1163"/>
    <w:rsid w:val="004B0307"/>
    <w:rsid w:val="004C5112"/>
    <w:rsid w:val="004C5A3D"/>
    <w:rsid w:val="004D3326"/>
    <w:rsid w:val="004E1255"/>
    <w:rsid w:val="004E12CE"/>
    <w:rsid w:val="004E2F87"/>
    <w:rsid w:val="004F421C"/>
    <w:rsid w:val="004F55C6"/>
    <w:rsid w:val="00510FEE"/>
    <w:rsid w:val="00524B8F"/>
    <w:rsid w:val="005301DF"/>
    <w:rsid w:val="00531DBA"/>
    <w:rsid w:val="00533A26"/>
    <w:rsid w:val="00545BD2"/>
    <w:rsid w:val="005477A2"/>
    <w:rsid w:val="005477C9"/>
    <w:rsid w:val="00563295"/>
    <w:rsid w:val="005706C9"/>
    <w:rsid w:val="005708CA"/>
    <w:rsid w:val="00577F2A"/>
    <w:rsid w:val="005B3BBF"/>
    <w:rsid w:val="005C7568"/>
    <w:rsid w:val="005E2505"/>
    <w:rsid w:val="005E47A2"/>
    <w:rsid w:val="005E4A22"/>
    <w:rsid w:val="005F0605"/>
    <w:rsid w:val="00603DFC"/>
    <w:rsid w:val="006044F6"/>
    <w:rsid w:val="006052E7"/>
    <w:rsid w:val="00606488"/>
    <w:rsid w:val="00614965"/>
    <w:rsid w:val="00641CBA"/>
    <w:rsid w:val="00642594"/>
    <w:rsid w:val="00642B35"/>
    <w:rsid w:val="00662CD1"/>
    <w:rsid w:val="006863BA"/>
    <w:rsid w:val="006863BC"/>
    <w:rsid w:val="00690671"/>
    <w:rsid w:val="0069673B"/>
    <w:rsid w:val="00697B09"/>
    <w:rsid w:val="006A0B1C"/>
    <w:rsid w:val="006B75D8"/>
    <w:rsid w:val="006C101D"/>
    <w:rsid w:val="006C2A34"/>
    <w:rsid w:val="006C5C41"/>
    <w:rsid w:val="006D3CB5"/>
    <w:rsid w:val="006D49E7"/>
    <w:rsid w:val="006E5B11"/>
    <w:rsid w:val="006F337D"/>
    <w:rsid w:val="006F461C"/>
    <w:rsid w:val="007071A8"/>
    <w:rsid w:val="00707BFA"/>
    <w:rsid w:val="00707C14"/>
    <w:rsid w:val="007125D0"/>
    <w:rsid w:val="00712FB9"/>
    <w:rsid w:val="00717272"/>
    <w:rsid w:val="00737247"/>
    <w:rsid w:val="007504F1"/>
    <w:rsid w:val="007553D6"/>
    <w:rsid w:val="00755620"/>
    <w:rsid w:val="007576CA"/>
    <w:rsid w:val="00760E4B"/>
    <w:rsid w:val="00762A7D"/>
    <w:rsid w:val="007653BB"/>
    <w:rsid w:val="0076640C"/>
    <w:rsid w:val="00767539"/>
    <w:rsid w:val="00767C60"/>
    <w:rsid w:val="00771257"/>
    <w:rsid w:val="007A0B7D"/>
    <w:rsid w:val="007B0C3D"/>
    <w:rsid w:val="007B7617"/>
    <w:rsid w:val="007D0DD2"/>
    <w:rsid w:val="007D1701"/>
    <w:rsid w:val="007D5CBF"/>
    <w:rsid w:val="007D7A37"/>
    <w:rsid w:val="007E6FEC"/>
    <w:rsid w:val="007F3C13"/>
    <w:rsid w:val="007F4F99"/>
    <w:rsid w:val="007F5F9D"/>
    <w:rsid w:val="008032F0"/>
    <w:rsid w:val="00803D20"/>
    <w:rsid w:val="00806F58"/>
    <w:rsid w:val="00812634"/>
    <w:rsid w:val="00821526"/>
    <w:rsid w:val="0082470D"/>
    <w:rsid w:val="008330C9"/>
    <w:rsid w:val="008339BA"/>
    <w:rsid w:val="00841633"/>
    <w:rsid w:val="008552AA"/>
    <w:rsid w:val="00871468"/>
    <w:rsid w:val="008716F4"/>
    <w:rsid w:val="00875C76"/>
    <w:rsid w:val="00882A5B"/>
    <w:rsid w:val="008849FA"/>
    <w:rsid w:val="0089368A"/>
    <w:rsid w:val="0089455A"/>
    <w:rsid w:val="008A3A8D"/>
    <w:rsid w:val="008C2E41"/>
    <w:rsid w:val="008C506D"/>
    <w:rsid w:val="008F0FEF"/>
    <w:rsid w:val="009015B0"/>
    <w:rsid w:val="00902AFB"/>
    <w:rsid w:val="009039FD"/>
    <w:rsid w:val="00912DB4"/>
    <w:rsid w:val="00917AEB"/>
    <w:rsid w:val="00921DD5"/>
    <w:rsid w:val="00922046"/>
    <w:rsid w:val="00925911"/>
    <w:rsid w:val="0093299A"/>
    <w:rsid w:val="00936917"/>
    <w:rsid w:val="00937E0B"/>
    <w:rsid w:val="00940347"/>
    <w:rsid w:val="009433E4"/>
    <w:rsid w:val="00952F09"/>
    <w:rsid w:val="0095498E"/>
    <w:rsid w:val="009618E4"/>
    <w:rsid w:val="00977500"/>
    <w:rsid w:val="00982299"/>
    <w:rsid w:val="009905D6"/>
    <w:rsid w:val="00992860"/>
    <w:rsid w:val="009A2DF5"/>
    <w:rsid w:val="009A3280"/>
    <w:rsid w:val="009B75CD"/>
    <w:rsid w:val="009B7A8E"/>
    <w:rsid w:val="009C6415"/>
    <w:rsid w:val="009D0DAA"/>
    <w:rsid w:val="009D33D3"/>
    <w:rsid w:val="009D3CC3"/>
    <w:rsid w:val="009D78D2"/>
    <w:rsid w:val="009E049D"/>
    <w:rsid w:val="009E291A"/>
    <w:rsid w:val="009E2E6F"/>
    <w:rsid w:val="009F66D0"/>
    <w:rsid w:val="009F7B65"/>
    <w:rsid w:val="00A002A3"/>
    <w:rsid w:val="00A02CE6"/>
    <w:rsid w:val="00A04E59"/>
    <w:rsid w:val="00A06654"/>
    <w:rsid w:val="00A2651A"/>
    <w:rsid w:val="00A32AD1"/>
    <w:rsid w:val="00A41147"/>
    <w:rsid w:val="00A42FC4"/>
    <w:rsid w:val="00A4390E"/>
    <w:rsid w:val="00A43C88"/>
    <w:rsid w:val="00A51AAD"/>
    <w:rsid w:val="00A52896"/>
    <w:rsid w:val="00A57AA6"/>
    <w:rsid w:val="00A60C7D"/>
    <w:rsid w:val="00A66648"/>
    <w:rsid w:val="00A6793E"/>
    <w:rsid w:val="00A67B8E"/>
    <w:rsid w:val="00A758BF"/>
    <w:rsid w:val="00A82709"/>
    <w:rsid w:val="00A83F40"/>
    <w:rsid w:val="00A8539A"/>
    <w:rsid w:val="00A91A31"/>
    <w:rsid w:val="00AA0E6A"/>
    <w:rsid w:val="00AA444B"/>
    <w:rsid w:val="00AA527D"/>
    <w:rsid w:val="00AC057B"/>
    <w:rsid w:val="00AC0C1A"/>
    <w:rsid w:val="00AC5B78"/>
    <w:rsid w:val="00AD7CD1"/>
    <w:rsid w:val="00AE6CEC"/>
    <w:rsid w:val="00AF5151"/>
    <w:rsid w:val="00B00670"/>
    <w:rsid w:val="00B03B40"/>
    <w:rsid w:val="00B174B3"/>
    <w:rsid w:val="00B20458"/>
    <w:rsid w:val="00B21D29"/>
    <w:rsid w:val="00B220EC"/>
    <w:rsid w:val="00B310D7"/>
    <w:rsid w:val="00B31D5F"/>
    <w:rsid w:val="00B32ABC"/>
    <w:rsid w:val="00B331A8"/>
    <w:rsid w:val="00B56422"/>
    <w:rsid w:val="00B56A3A"/>
    <w:rsid w:val="00B650D8"/>
    <w:rsid w:val="00B67B40"/>
    <w:rsid w:val="00B746A4"/>
    <w:rsid w:val="00B77C12"/>
    <w:rsid w:val="00B85CD3"/>
    <w:rsid w:val="00B95CE3"/>
    <w:rsid w:val="00BA3B7C"/>
    <w:rsid w:val="00BB2E88"/>
    <w:rsid w:val="00BC28FF"/>
    <w:rsid w:val="00BD42DE"/>
    <w:rsid w:val="00BE7208"/>
    <w:rsid w:val="00BE781E"/>
    <w:rsid w:val="00C06B9A"/>
    <w:rsid w:val="00C16A07"/>
    <w:rsid w:val="00C213EC"/>
    <w:rsid w:val="00C25A41"/>
    <w:rsid w:val="00C25DD0"/>
    <w:rsid w:val="00C33469"/>
    <w:rsid w:val="00C3599A"/>
    <w:rsid w:val="00C41E4E"/>
    <w:rsid w:val="00C4430D"/>
    <w:rsid w:val="00C44D07"/>
    <w:rsid w:val="00C552A2"/>
    <w:rsid w:val="00C66E73"/>
    <w:rsid w:val="00C70A4B"/>
    <w:rsid w:val="00C72C8D"/>
    <w:rsid w:val="00C942CB"/>
    <w:rsid w:val="00CB74ED"/>
    <w:rsid w:val="00CD7DBE"/>
    <w:rsid w:val="00CF2EB2"/>
    <w:rsid w:val="00CF3E5C"/>
    <w:rsid w:val="00CF770D"/>
    <w:rsid w:val="00CF7CF4"/>
    <w:rsid w:val="00D014E1"/>
    <w:rsid w:val="00D07ECC"/>
    <w:rsid w:val="00D1453D"/>
    <w:rsid w:val="00D2763E"/>
    <w:rsid w:val="00D337C3"/>
    <w:rsid w:val="00D3617A"/>
    <w:rsid w:val="00D44846"/>
    <w:rsid w:val="00D52AD4"/>
    <w:rsid w:val="00D622F2"/>
    <w:rsid w:val="00D76415"/>
    <w:rsid w:val="00D76CF6"/>
    <w:rsid w:val="00D87BF9"/>
    <w:rsid w:val="00D91712"/>
    <w:rsid w:val="00D92D3D"/>
    <w:rsid w:val="00DA5DBD"/>
    <w:rsid w:val="00DB127A"/>
    <w:rsid w:val="00DB5D47"/>
    <w:rsid w:val="00DC05B0"/>
    <w:rsid w:val="00DC5D81"/>
    <w:rsid w:val="00DD4713"/>
    <w:rsid w:val="00DD515F"/>
    <w:rsid w:val="00DD74C6"/>
    <w:rsid w:val="00DE1338"/>
    <w:rsid w:val="00DE3D41"/>
    <w:rsid w:val="00DE576B"/>
    <w:rsid w:val="00DE6170"/>
    <w:rsid w:val="00DE6F33"/>
    <w:rsid w:val="00DE7361"/>
    <w:rsid w:val="00DF2ABD"/>
    <w:rsid w:val="00DF6AEC"/>
    <w:rsid w:val="00E00E81"/>
    <w:rsid w:val="00E023B5"/>
    <w:rsid w:val="00E03E62"/>
    <w:rsid w:val="00E05B82"/>
    <w:rsid w:val="00E124E1"/>
    <w:rsid w:val="00E25AF1"/>
    <w:rsid w:val="00E33169"/>
    <w:rsid w:val="00E414D9"/>
    <w:rsid w:val="00E422A5"/>
    <w:rsid w:val="00E60ABC"/>
    <w:rsid w:val="00E6528C"/>
    <w:rsid w:val="00E74340"/>
    <w:rsid w:val="00E963C1"/>
    <w:rsid w:val="00EC1B25"/>
    <w:rsid w:val="00EC2A29"/>
    <w:rsid w:val="00EC6A3E"/>
    <w:rsid w:val="00EC7E5E"/>
    <w:rsid w:val="00ED00A3"/>
    <w:rsid w:val="00ED2BBB"/>
    <w:rsid w:val="00ED6B8B"/>
    <w:rsid w:val="00ED7D21"/>
    <w:rsid w:val="00EE0E8C"/>
    <w:rsid w:val="00EE2509"/>
    <w:rsid w:val="00EF6910"/>
    <w:rsid w:val="00F01AC2"/>
    <w:rsid w:val="00F05E2C"/>
    <w:rsid w:val="00F10C90"/>
    <w:rsid w:val="00F42347"/>
    <w:rsid w:val="00F576BF"/>
    <w:rsid w:val="00F57929"/>
    <w:rsid w:val="00F67CCB"/>
    <w:rsid w:val="00F7274D"/>
    <w:rsid w:val="00F76102"/>
    <w:rsid w:val="00F81E4E"/>
    <w:rsid w:val="00F95333"/>
    <w:rsid w:val="00FA0C58"/>
    <w:rsid w:val="00FA11BE"/>
    <w:rsid w:val="00FA1911"/>
    <w:rsid w:val="00FA5997"/>
    <w:rsid w:val="00FB1CEA"/>
    <w:rsid w:val="00FC16C8"/>
    <w:rsid w:val="00FC26D8"/>
    <w:rsid w:val="00FC27F7"/>
    <w:rsid w:val="00FC4E74"/>
    <w:rsid w:val="00FF4453"/>
    <w:rsid w:val="10426301"/>
    <w:rsid w:val="1A42FC0D"/>
    <w:rsid w:val="60952C0A"/>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B83BF99"/>
  <w15:docId w15:val="{65969497-4B5D-47B9-814A-37C7BA3F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8C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032F0"/>
    <w:pPr>
      <w:keepNext/>
      <w:keepLines/>
      <w:spacing w:before="360"/>
      <w:outlineLvl w:val="0"/>
    </w:pPr>
    <w:rPr>
      <w:rFonts w:asciiTheme="majorHAnsi" w:eastAsiaTheme="majorEastAsia" w:hAnsiTheme="majorHAnsi" w:cstheme="majorBidi"/>
      <w:bCs/>
      <w:i/>
      <w:color w:val="E32D91" w:themeColor="accent1"/>
      <w:sz w:val="32"/>
      <w:szCs w:val="32"/>
    </w:rPr>
  </w:style>
  <w:style w:type="paragraph" w:styleId="Heading2">
    <w:name w:val="heading 2"/>
    <w:basedOn w:val="Normal"/>
    <w:next w:val="Normal"/>
    <w:link w:val="Heading2Char"/>
    <w:uiPriority w:val="9"/>
    <w:unhideWhenUsed/>
    <w:qFormat/>
    <w:rsid w:val="001149B1"/>
    <w:pPr>
      <w:keepNext/>
      <w:keepLines/>
      <w:spacing w:before="200"/>
      <w:outlineLvl w:val="1"/>
    </w:pPr>
    <w:rPr>
      <w:rFonts w:asciiTheme="majorHAnsi" w:eastAsiaTheme="majorEastAsia" w:hAnsiTheme="majorHAnsi" w:cstheme="majorBidi"/>
      <w:b/>
      <w:bCs/>
      <w:color w:val="E32D91"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1DF"/>
    <w:rPr>
      <w:rFonts w:ascii="Tahoma" w:hAnsi="Tahoma" w:cs="Tahoma"/>
      <w:sz w:val="16"/>
      <w:szCs w:val="16"/>
    </w:rPr>
  </w:style>
  <w:style w:type="character" w:customStyle="1" w:styleId="BalloonTextChar">
    <w:name w:val="Balloon Text Char"/>
    <w:basedOn w:val="DefaultParagraphFont"/>
    <w:link w:val="BalloonText"/>
    <w:uiPriority w:val="99"/>
    <w:semiHidden/>
    <w:rsid w:val="005301DF"/>
    <w:rPr>
      <w:rFonts w:ascii="Tahoma" w:hAnsi="Tahoma" w:cs="Tahoma"/>
      <w:sz w:val="16"/>
      <w:szCs w:val="16"/>
    </w:rPr>
  </w:style>
  <w:style w:type="character" w:styleId="PlaceholderText">
    <w:name w:val="Placeholder Text"/>
    <w:basedOn w:val="DefaultParagraphFont"/>
    <w:uiPriority w:val="99"/>
    <w:semiHidden/>
    <w:rsid w:val="001149B1"/>
    <w:rPr>
      <w:color w:val="808080"/>
    </w:rPr>
  </w:style>
  <w:style w:type="character" w:customStyle="1" w:styleId="Heading2Char">
    <w:name w:val="Heading 2 Char"/>
    <w:basedOn w:val="DefaultParagraphFont"/>
    <w:link w:val="Heading2"/>
    <w:uiPriority w:val="9"/>
    <w:rsid w:val="001149B1"/>
    <w:rPr>
      <w:rFonts w:asciiTheme="majorHAnsi" w:eastAsiaTheme="majorEastAsia" w:hAnsiTheme="majorHAnsi" w:cstheme="majorBidi"/>
      <w:b/>
      <w:bCs/>
      <w:color w:val="E32D91" w:themeColor="accent1"/>
      <w:sz w:val="26"/>
      <w:szCs w:val="26"/>
    </w:rPr>
  </w:style>
  <w:style w:type="paragraph" w:customStyle="1" w:styleId="NewsletterHeading">
    <w:name w:val="Newsletter Heading"/>
    <w:basedOn w:val="Normal"/>
    <w:qFormat/>
    <w:rsid w:val="001149B1"/>
    <w:rPr>
      <w:rFonts w:asciiTheme="majorHAnsi" w:hAnsiTheme="majorHAnsi"/>
      <w:b/>
      <w:color w:val="FFFFFF" w:themeColor="background1"/>
      <w:sz w:val="62"/>
    </w:rPr>
  </w:style>
  <w:style w:type="paragraph" w:customStyle="1" w:styleId="NewsletterSubhead">
    <w:name w:val="Newsletter Subhead"/>
    <w:basedOn w:val="Normal"/>
    <w:qFormat/>
    <w:rsid w:val="001149B1"/>
    <w:rPr>
      <w:color w:val="FFFFFF" w:themeColor="background1"/>
      <w:sz w:val="26"/>
    </w:rPr>
  </w:style>
  <w:style w:type="paragraph" w:customStyle="1" w:styleId="NewsletterHeadline">
    <w:name w:val="Newsletter Headline"/>
    <w:basedOn w:val="Normal"/>
    <w:qFormat/>
    <w:rsid w:val="00760E4B"/>
    <w:rPr>
      <w:rFonts w:asciiTheme="majorHAnsi" w:hAnsiTheme="majorHAnsi"/>
      <w:b/>
      <w:sz w:val="32"/>
    </w:rPr>
  </w:style>
  <w:style w:type="paragraph" w:customStyle="1" w:styleId="NewsletterBody">
    <w:name w:val="Newsletter Body"/>
    <w:basedOn w:val="Normal"/>
    <w:qFormat/>
    <w:rsid w:val="00F7274D"/>
    <w:pPr>
      <w:spacing w:after="200"/>
      <w:jc w:val="both"/>
    </w:pPr>
    <w:rPr>
      <w:color w:val="000000"/>
      <w:sz w:val="22"/>
    </w:rPr>
  </w:style>
  <w:style w:type="paragraph" w:customStyle="1" w:styleId="WhiteText">
    <w:name w:val="White Text"/>
    <w:basedOn w:val="Normal"/>
    <w:qFormat/>
    <w:rsid w:val="00D014E1"/>
    <w:rPr>
      <w:color w:val="FFFFFF" w:themeColor="background1"/>
      <w:sz w:val="20"/>
    </w:rPr>
  </w:style>
  <w:style w:type="paragraph" w:customStyle="1" w:styleId="CompanyName">
    <w:name w:val="Company Name"/>
    <w:basedOn w:val="NewsletterHeading"/>
    <w:qFormat/>
    <w:rsid w:val="003B57E6"/>
    <w:rPr>
      <w:sz w:val="52"/>
      <w:szCs w:val="52"/>
    </w:rPr>
  </w:style>
  <w:style w:type="paragraph" w:customStyle="1" w:styleId="NewsletterDate">
    <w:name w:val="Newsletter Date"/>
    <w:basedOn w:val="WhiteText"/>
    <w:qFormat/>
    <w:rsid w:val="00FA5997"/>
    <w:pPr>
      <w:jc w:val="right"/>
    </w:pPr>
  </w:style>
  <w:style w:type="paragraph" w:customStyle="1" w:styleId="Smallprint">
    <w:name w:val="Small print"/>
    <w:basedOn w:val="NewsletterBody"/>
    <w:qFormat/>
    <w:rsid w:val="006D49E7"/>
    <w:pPr>
      <w:jc w:val="right"/>
    </w:pPr>
    <w:rPr>
      <w:sz w:val="16"/>
      <w:szCs w:val="16"/>
    </w:rPr>
  </w:style>
  <w:style w:type="character" w:customStyle="1" w:styleId="Heading1Char">
    <w:name w:val="Heading 1 Char"/>
    <w:basedOn w:val="DefaultParagraphFont"/>
    <w:link w:val="Heading1"/>
    <w:uiPriority w:val="9"/>
    <w:rsid w:val="008032F0"/>
    <w:rPr>
      <w:rFonts w:asciiTheme="majorHAnsi" w:eastAsiaTheme="majorEastAsia" w:hAnsiTheme="majorHAnsi" w:cstheme="majorBidi"/>
      <w:bCs/>
      <w:i/>
      <w:color w:val="E32D91" w:themeColor="accent1"/>
      <w:sz w:val="32"/>
      <w:szCs w:val="32"/>
    </w:rPr>
  </w:style>
  <w:style w:type="character" w:styleId="Hyperlink">
    <w:name w:val="Hyperlink"/>
    <w:basedOn w:val="DefaultParagraphFont"/>
    <w:uiPriority w:val="99"/>
    <w:unhideWhenUsed/>
    <w:rsid w:val="00B85CD3"/>
    <w:rPr>
      <w:color w:val="6B9F25" w:themeColor="hyperlink"/>
      <w:u w:val="single"/>
    </w:rPr>
  </w:style>
  <w:style w:type="character" w:styleId="FollowedHyperlink">
    <w:name w:val="FollowedHyperlink"/>
    <w:basedOn w:val="DefaultParagraphFont"/>
    <w:uiPriority w:val="99"/>
    <w:semiHidden/>
    <w:unhideWhenUsed/>
    <w:rsid w:val="00B85CD3"/>
    <w:rPr>
      <w:color w:val="8C8C8C" w:themeColor="followedHyperlink"/>
      <w:u w:val="single"/>
    </w:rPr>
  </w:style>
  <w:style w:type="character" w:styleId="UnresolvedMention">
    <w:name w:val="Unresolved Mention"/>
    <w:basedOn w:val="DefaultParagraphFont"/>
    <w:uiPriority w:val="99"/>
    <w:semiHidden/>
    <w:unhideWhenUsed/>
    <w:rsid w:val="00141EBF"/>
    <w:rPr>
      <w:color w:val="605E5C"/>
      <w:shd w:val="clear" w:color="auto" w:fill="E1DFDD"/>
    </w:rPr>
  </w:style>
  <w:style w:type="character" w:styleId="CommentReference">
    <w:name w:val="annotation reference"/>
    <w:basedOn w:val="DefaultParagraphFont"/>
    <w:uiPriority w:val="99"/>
    <w:semiHidden/>
    <w:unhideWhenUsed/>
    <w:rsid w:val="00497E00"/>
    <w:rPr>
      <w:sz w:val="16"/>
      <w:szCs w:val="16"/>
    </w:rPr>
  </w:style>
  <w:style w:type="paragraph" w:styleId="CommentText">
    <w:name w:val="annotation text"/>
    <w:basedOn w:val="Normal"/>
    <w:link w:val="CommentTextChar"/>
    <w:uiPriority w:val="99"/>
    <w:unhideWhenUsed/>
    <w:rsid w:val="00497E00"/>
    <w:rPr>
      <w:sz w:val="20"/>
      <w:szCs w:val="20"/>
    </w:rPr>
  </w:style>
  <w:style w:type="character" w:customStyle="1" w:styleId="CommentTextChar">
    <w:name w:val="Comment Text Char"/>
    <w:basedOn w:val="DefaultParagraphFont"/>
    <w:link w:val="CommentText"/>
    <w:uiPriority w:val="99"/>
    <w:rsid w:val="00497E00"/>
  </w:style>
  <w:style w:type="paragraph" w:styleId="CommentSubject">
    <w:name w:val="annotation subject"/>
    <w:basedOn w:val="CommentText"/>
    <w:next w:val="CommentText"/>
    <w:link w:val="CommentSubjectChar"/>
    <w:uiPriority w:val="99"/>
    <w:semiHidden/>
    <w:unhideWhenUsed/>
    <w:rsid w:val="00497E00"/>
    <w:rPr>
      <w:b/>
      <w:bCs/>
    </w:rPr>
  </w:style>
  <w:style w:type="character" w:customStyle="1" w:styleId="CommentSubjectChar">
    <w:name w:val="Comment Subject Char"/>
    <w:basedOn w:val="CommentTextChar"/>
    <w:link w:val="CommentSubject"/>
    <w:uiPriority w:val="99"/>
    <w:semiHidden/>
    <w:rsid w:val="00497E00"/>
    <w:rPr>
      <w:b/>
      <w:bCs/>
    </w:rPr>
  </w:style>
  <w:style w:type="paragraph" w:styleId="Header">
    <w:name w:val="header"/>
    <w:basedOn w:val="Normal"/>
    <w:link w:val="HeaderChar"/>
    <w:uiPriority w:val="99"/>
    <w:unhideWhenUsed/>
    <w:rsid w:val="00C70A4B"/>
    <w:pPr>
      <w:tabs>
        <w:tab w:val="center" w:pos="4680"/>
        <w:tab w:val="right" w:pos="9360"/>
      </w:tabs>
    </w:pPr>
  </w:style>
  <w:style w:type="character" w:customStyle="1" w:styleId="HeaderChar">
    <w:name w:val="Header Char"/>
    <w:basedOn w:val="DefaultParagraphFont"/>
    <w:link w:val="Header"/>
    <w:uiPriority w:val="99"/>
    <w:rsid w:val="00C70A4B"/>
    <w:rPr>
      <w:sz w:val="24"/>
      <w:szCs w:val="24"/>
    </w:rPr>
  </w:style>
  <w:style w:type="paragraph" w:styleId="Footer">
    <w:name w:val="footer"/>
    <w:basedOn w:val="Normal"/>
    <w:link w:val="FooterChar"/>
    <w:uiPriority w:val="99"/>
    <w:unhideWhenUsed/>
    <w:rsid w:val="00C70A4B"/>
    <w:pPr>
      <w:tabs>
        <w:tab w:val="center" w:pos="4680"/>
        <w:tab w:val="right" w:pos="9360"/>
      </w:tabs>
    </w:pPr>
  </w:style>
  <w:style w:type="character" w:customStyle="1" w:styleId="FooterChar">
    <w:name w:val="Footer Char"/>
    <w:basedOn w:val="DefaultParagraphFont"/>
    <w:link w:val="Footer"/>
    <w:uiPriority w:val="99"/>
    <w:rsid w:val="00C70A4B"/>
    <w:rPr>
      <w:sz w:val="24"/>
      <w:szCs w:val="24"/>
    </w:rPr>
  </w:style>
  <w:style w:type="paragraph" w:styleId="ListParagraph">
    <w:name w:val="List Paragraph"/>
    <w:basedOn w:val="Normal"/>
    <w:uiPriority w:val="34"/>
    <w:qFormat/>
    <w:rsid w:val="00AE6CEC"/>
    <w:pPr>
      <w:ind w:left="720"/>
      <w:contextualSpacing/>
    </w:pPr>
  </w:style>
  <w:style w:type="paragraph" w:styleId="NormalWeb">
    <w:name w:val="Normal (Web)"/>
    <w:basedOn w:val="Normal"/>
    <w:uiPriority w:val="99"/>
    <w:unhideWhenUsed/>
    <w:rsid w:val="00841633"/>
    <w:pPr>
      <w:spacing w:before="100" w:beforeAutospacing="1" w:after="100" w:afterAutospacing="1"/>
    </w:pPr>
  </w:style>
  <w:style w:type="paragraph" w:styleId="FootnoteText">
    <w:name w:val="footnote text"/>
    <w:basedOn w:val="Normal"/>
    <w:link w:val="FootnoteTextChar"/>
    <w:uiPriority w:val="99"/>
    <w:semiHidden/>
    <w:unhideWhenUsed/>
    <w:rsid w:val="00DF6AEC"/>
    <w:rPr>
      <w:sz w:val="20"/>
      <w:szCs w:val="20"/>
    </w:rPr>
  </w:style>
  <w:style w:type="character" w:customStyle="1" w:styleId="FootnoteTextChar">
    <w:name w:val="Footnote Text Char"/>
    <w:basedOn w:val="DefaultParagraphFont"/>
    <w:link w:val="FootnoteText"/>
    <w:uiPriority w:val="99"/>
    <w:semiHidden/>
    <w:rsid w:val="00DF6AEC"/>
  </w:style>
  <w:style w:type="character" w:styleId="FootnoteReference">
    <w:name w:val="footnote reference"/>
    <w:basedOn w:val="DefaultParagraphFont"/>
    <w:uiPriority w:val="99"/>
    <w:semiHidden/>
    <w:unhideWhenUsed/>
    <w:rsid w:val="00DF6AEC"/>
    <w:rPr>
      <w:vertAlign w:val="superscript"/>
    </w:rPr>
  </w:style>
  <w:style w:type="paragraph" w:styleId="Revision">
    <w:name w:val="Revision"/>
    <w:hidden/>
    <w:uiPriority w:val="99"/>
    <w:semiHidden/>
    <w:rsid w:val="00B03B40"/>
    <w:rPr>
      <w:rFonts w:ascii="Times New Roman" w:eastAsia="Times New Roman" w:hAnsi="Times New Roman" w:cs="Times New Roman"/>
      <w:sz w:val="24"/>
      <w:szCs w:val="24"/>
    </w:rPr>
  </w:style>
  <w:style w:type="character" w:customStyle="1" w:styleId="normaltextrun">
    <w:name w:val="normaltextrun"/>
    <w:basedOn w:val="DefaultParagraphFont"/>
    <w:rsid w:val="00451CF7"/>
  </w:style>
  <w:style w:type="character" w:customStyle="1" w:styleId="eop">
    <w:name w:val="eop"/>
    <w:basedOn w:val="DefaultParagraphFont"/>
    <w:rsid w:val="00451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5755">
      <w:bodyDiv w:val="1"/>
      <w:marLeft w:val="0"/>
      <w:marRight w:val="0"/>
      <w:marTop w:val="0"/>
      <w:marBottom w:val="0"/>
      <w:divBdr>
        <w:top w:val="none" w:sz="0" w:space="0" w:color="auto"/>
        <w:left w:val="none" w:sz="0" w:space="0" w:color="auto"/>
        <w:bottom w:val="none" w:sz="0" w:space="0" w:color="auto"/>
        <w:right w:val="none" w:sz="0" w:space="0" w:color="auto"/>
      </w:divBdr>
    </w:div>
    <w:div w:id="240336247">
      <w:bodyDiv w:val="1"/>
      <w:marLeft w:val="0"/>
      <w:marRight w:val="0"/>
      <w:marTop w:val="0"/>
      <w:marBottom w:val="0"/>
      <w:divBdr>
        <w:top w:val="none" w:sz="0" w:space="0" w:color="auto"/>
        <w:left w:val="none" w:sz="0" w:space="0" w:color="auto"/>
        <w:bottom w:val="none" w:sz="0" w:space="0" w:color="auto"/>
        <w:right w:val="none" w:sz="0" w:space="0" w:color="auto"/>
      </w:divBdr>
    </w:div>
    <w:div w:id="272976994">
      <w:bodyDiv w:val="1"/>
      <w:marLeft w:val="0"/>
      <w:marRight w:val="0"/>
      <w:marTop w:val="0"/>
      <w:marBottom w:val="0"/>
      <w:divBdr>
        <w:top w:val="none" w:sz="0" w:space="0" w:color="auto"/>
        <w:left w:val="none" w:sz="0" w:space="0" w:color="auto"/>
        <w:bottom w:val="none" w:sz="0" w:space="0" w:color="auto"/>
        <w:right w:val="none" w:sz="0" w:space="0" w:color="auto"/>
      </w:divBdr>
    </w:div>
    <w:div w:id="552470449">
      <w:bodyDiv w:val="1"/>
      <w:marLeft w:val="0"/>
      <w:marRight w:val="0"/>
      <w:marTop w:val="0"/>
      <w:marBottom w:val="0"/>
      <w:divBdr>
        <w:top w:val="none" w:sz="0" w:space="0" w:color="auto"/>
        <w:left w:val="none" w:sz="0" w:space="0" w:color="auto"/>
        <w:bottom w:val="none" w:sz="0" w:space="0" w:color="auto"/>
        <w:right w:val="none" w:sz="0" w:space="0" w:color="auto"/>
      </w:divBdr>
    </w:div>
    <w:div w:id="741299511">
      <w:bodyDiv w:val="1"/>
      <w:marLeft w:val="0"/>
      <w:marRight w:val="0"/>
      <w:marTop w:val="0"/>
      <w:marBottom w:val="0"/>
      <w:divBdr>
        <w:top w:val="none" w:sz="0" w:space="0" w:color="auto"/>
        <w:left w:val="none" w:sz="0" w:space="0" w:color="auto"/>
        <w:bottom w:val="none" w:sz="0" w:space="0" w:color="auto"/>
        <w:right w:val="none" w:sz="0" w:space="0" w:color="auto"/>
      </w:divBdr>
    </w:div>
    <w:div w:id="756363736">
      <w:bodyDiv w:val="1"/>
      <w:marLeft w:val="0"/>
      <w:marRight w:val="0"/>
      <w:marTop w:val="0"/>
      <w:marBottom w:val="0"/>
      <w:divBdr>
        <w:top w:val="none" w:sz="0" w:space="0" w:color="auto"/>
        <w:left w:val="none" w:sz="0" w:space="0" w:color="auto"/>
        <w:bottom w:val="none" w:sz="0" w:space="0" w:color="auto"/>
        <w:right w:val="none" w:sz="0" w:space="0" w:color="auto"/>
      </w:divBdr>
    </w:div>
    <w:div w:id="767041872">
      <w:bodyDiv w:val="1"/>
      <w:marLeft w:val="0"/>
      <w:marRight w:val="0"/>
      <w:marTop w:val="0"/>
      <w:marBottom w:val="0"/>
      <w:divBdr>
        <w:top w:val="none" w:sz="0" w:space="0" w:color="auto"/>
        <w:left w:val="none" w:sz="0" w:space="0" w:color="auto"/>
        <w:bottom w:val="none" w:sz="0" w:space="0" w:color="auto"/>
        <w:right w:val="none" w:sz="0" w:space="0" w:color="auto"/>
      </w:divBdr>
    </w:div>
    <w:div w:id="979267718">
      <w:bodyDiv w:val="1"/>
      <w:marLeft w:val="0"/>
      <w:marRight w:val="0"/>
      <w:marTop w:val="0"/>
      <w:marBottom w:val="0"/>
      <w:divBdr>
        <w:top w:val="none" w:sz="0" w:space="0" w:color="auto"/>
        <w:left w:val="none" w:sz="0" w:space="0" w:color="auto"/>
        <w:bottom w:val="none" w:sz="0" w:space="0" w:color="auto"/>
        <w:right w:val="none" w:sz="0" w:space="0" w:color="auto"/>
      </w:divBdr>
    </w:div>
    <w:div w:id="1029374266">
      <w:bodyDiv w:val="1"/>
      <w:marLeft w:val="0"/>
      <w:marRight w:val="0"/>
      <w:marTop w:val="0"/>
      <w:marBottom w:val="0"/>
      <w:divBdr>
        <w:top w:val="none" w:sz="0" w:space="0" w:color="auto"/>
        <w:left w:val="none" w:sz="0" w:space="0" w:color="auto"/>
        <w:bottom w:val="none" w:sz="0" w:space="0" w:color="auto"/>
        <w:right w:val="none" w:sz="0" w:space="0" w:color="auto"/>
      </w:divBdr>
    </w:div>
    <w:div w:id="1382635253">
      <w:bodyDiv w:val="1"/>
      <w:marLeft w:val="0"/>
      <w:marRight w:val="0"/>
      <w:marTop w:val="0"/>
      <w:marBottom w:val="0"/>
      <w:divBdr>
        <w:top w:val="none" w:sz="0" w:space="0" w:color="auto"/>
        <w:left w:val="none" w:sz="0" w:space="0" w:color="auto"/>
        <w:bottom w:val="none" w:sz="0" w:space="0" w:color="auto"/>
        <w:right w:val="none" w:sz="0" w:space="0" w:color="auto"/>
      </w:divBdr>
    </w:div>
    <w:div w:id="1463691879">
      <w:bodyDiv w:val="1"/>
      <w:marLeft w:val="0"/>
      <w:marRight w:val="0"/>
      <w:marTop w:val="0"/>
      <w:marBottom w:val="0"/>
      <w:divBdr>
        <w:top w:val="none" w:sz="0" w:space="0" w:color="auto"/>
        <w:left w:val="none" w:sz="0" w:space="0" w:color="auto"/>
        <w:bottom w:val="none" w:sz="0" w:space="0" w:color="auto"/>
        <w:right w:val="none" w:sz="0" w:space="0" w:color="auto"/>
      </w:divBdr>
      <w:divsChild>
        <w:div w:id="1382944027">
          <w:marLeft w:val="0"/>
          <w:marRight w:val="0"/>
          <w:marTop w:val="0"/>
          <w:marBottom w:val="0"/>
          <w:divBdr>
            <w:top w:val="none" w:sz="0" w:space="0" w:color="auto"/>
            <w:left w:val="none" w:sz="0" w:space="0" w:color="auto"/>
            <w:bottom w:val="none" w:sz="0" w:space="0" w:color="auto"/>
            <w:right w:val="none" w:sz="0" w:space="0" w:color="auto"/>
          </w:divBdr>
        </w:div>
      </w:divsChild>
    </w:div>
    <w:div w:id="1754161358">
      <w:bodyDiv w:val="1"/>
      <w:marLeft w:val="0"/>
      <w:marRight w:val="0"/>
      <w:marTop w:val="0"/>
      <w:marBottom w:val="0"/>
      <w:divBdr>
        <w:top w:val="none" w:sz="0" w:space="0" w:color="auto"/>
        <w:left w:val="none" w:sz="0" w:space="0" w:color="auto"/>
        <w:bottom w:val="none" w:sz="0" w:space="0" w:color="auto"/>
        <w:right w:val="none" w:sz="0" w:space="0" w:color="auto"/>
      </w:divBdr>
    </w:div>
    <w:div w:id="1817214426">
      <w:bodyDiv w:val="1"/>
      <w:marLeft w:val="0"/>
      <w:marRight w:val="0"/>
      <w:marTop w:val="0"/>
      <w:marBottom w:val="0"/>
      <w:divBdr>
        <w:top w:val="none" w:sz="0" w:space="0" w:color="auto"/>
        <w:left w:val="none" w:sz="0" w:space="0" w:color="auto"/>
        <w:bottom w:val="none" w:sz="0" w:space="0" w:color="auto"/>
        <w:right w:val="none" w:sz="0" w:space="0" w:color="auto"/>
      </w:divBdr>
    </w:div>
    <w:div w:id="1855456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iplp.org/family-outcom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ctacenter.org/eco/pages/familyoutcomes.asp"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ctacenter.org/eco/pages/familyoutcomes.as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tes.ed.gov/ide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Crosby\AppData\Roaming\Microsoft\Templates\Weekly%20newsletter.dotx" TargetMode="Externa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SharedWithUsers xmlns="fee02ea6-1fef-425e-9027-c2f70faaf434">
      <UserInfo>
        <DisplayName>Gilbride, Molly (DPH)</DisplayName>
        <AccountId>27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b27df43bacb513a671dfe730a6864f6c">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74cfb11f2cf1b37c310bb5670d233d78"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56AFBD-A69E-41E5-842E-6E5C3200EC09}">
  <ds:schemaRefs>
    <ds:schemaRef ds:uri="http://schemas.microsoft.com/sharepoint/v3/contenttype/forms"/>
  </ds:schemaRefs>
</ds:datastoreItem>
</file>

<file path=customXml/itemProps2.xml><?xml version="1.0" encoding="utf-8"?>
<ds:datastoreItem xmlns:ds="http://schemas.openxmlformats.org/officeDocument/2006/customXml" ds:itemID="{14B96250-407E-40A4-BA71-9F03B03EA852}">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customXml/itemProps3.xml><?xml version="1.0" encoding="utf-8"?>
<ds:datastoreItem xmlns:ds="http://schemas.openxmlformats.org/officeDocument/2006/customXml" ds:itemID="{3DC5EF00-1054-4B62-BF43-B87010E2CA7D}">
  <ds:schemaRefs>
    <ds:schemaRef ds:uri="http://schemas.openxmlformats.org/officeDocument/2006/bibliography"/>
  </ds:schemaRefs>
</ds:datastoreItem>
</file>

<file path=customXml/itemProps4.xml><?xml version="1.0" encoding="utf-8"?>
<ds:datastoreItem xmlns:ds="http://schemas.openxmlformats.org/officeDocument/2006/customXml" ds:itemID="{17156DC6-13FC-4815-B1EA-E5DCBA72C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Weekly newsletter</Template>
  <TotalTime>10</TotalTime>
  <Pages>2</Pages>
  <Words>702</Words>
  <Characters>4003</Characters>
  <Application>Microsoft Office Word</Application>
  <DocSecurity>0</DocSecurity>
  <Lines>33</Lines>
  <Paragraphs>9</Paragraphs>
  <ScaleCrop>false</ScaleCrop>
  <Company>McCann Erickson</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subject/>
  <dc:creator>Crosby, Laura M. (DPH)</dc:creator>
  <cp:keywords/>
  <dc:description/>
  <cp:lastModifiedBy>Chaneco, Aynsley</cp:lastModifiedBy>
  <cp:revision>24</cp:revision>
  <cp:lastPrinted>2022-05-11T13:50:00Z</cp:lastPrinted>
  <dcterms:created xsi:type="dcterms:W3CDTF">2024-04-01T20:37:00Z</dcterms:created>
  <dcterms:modified xsi:type="dcterms:W3CDTF">2025-01-30T21:01:00Z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79;#tpl120;#95;#zwd120;#448;#zwd140</vt:lpwstr>
  </property>
  <property fmtid="{D5CDD505-2E9C-101B-9397-08002B2CF9AE}" pid="8" name="PolicheckCounter">
    <vt:lpwstr>0</vt:lpwstr>
  </property>
  <property fmtid="{D5CDD505-2E9C-101B-9397-08002B2CF9AE}" pid="9" name="APTrustLevel">
    <vt:r8>1</vt:r8>
  </property>
  <property fmtid="{D5CDD505-2E9C-101B-9397-08002B2CF9AE}" pid="10" name="MediaServiceImageTags">
    <vt:lpwstr/>
  </property>
  <property fmtid="{D5CDD505-2E9C-101B-9397-08002B2CF9AE}" pid="11" name="GrammarlyDocumentId">
    <vt:lpwstr>06939d4b42d5249b705ea751f311b2b782fe54e859871d161fb9453186aacfb8</vt:lpwstr>
  </property>
</Properties>
</file>