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B8" w:rsidRDefault="009018B8"/>
    <w:p w:rsidR="009018B8" w:rsidRDefault="009018B8"/>
    <w:p w:rsidR="009018B8" w:rsidRDefault="009018B8"/>
    <w:p w:rsidR="003D549B" w:rsidRDefault="003D549B"/>
    <w:p w:rsidR="003D549B" w:rsidRDefault="003D549B">
      <w:pPr>
        <w:sectPr w:rsidR="003D549B">
          <w:headerReference w:type="default" r:id="rId8"/>
          <w:headerReference w:type="first" r:id="rId9"/>
          <w:type w:val="continuous"/>
          <w:pgSz w:w="12240" w:h="15840" w:code="1"/>
          <w:pgMar w:top="3600" w:right="1080" w:bottom="1080" w:left="1440" w:header="432" w:footer="360" w:gutter="0"/>
          <w:cols w:space="720"/>
          <w:titlePg/>
        </w:sectPr>
      </w:pPr>
    </w:p>
    <w:p w:rsidR="00D02549" w:rsidRDefault="00D02549" w:rsidP="008C6DDF">
      <w:pPr>
        <w:rPr>
          <w:bCs/>
          <w:sz w:val="24"/>
          <w:szCs w:val="24"/>
        </w:rPr>
      </w:pPr>
    </w:p>
    <w:p w:rsidR="00362FE6" w:rsidRDefault="00362FE6" w:rsidP="00362FE6">
      <w:pPr>
        <w:rPr>
          <w:sz w:val="24"/>
          <w:szCs w:val="24"/>
        </w:rPr>
      </w:pPr>
    </w:p>
    <w:p w:rsidR="00362FE6" w:rsidRDefault="00362FE6" w:rsidP="00362FE6">
      <w:pPr>
        <w:jc w:val="center"/>
        <w:rPr>
          <w:b/>
          <w:sz w:val="28"/>
          <w:szCs w:val="28"/>
          <w:u w:val="single"/>
        </w:rPr>
      </w:pPr>
      <w:r w:rsidRPr="00362FE6">
        <w:rPr>
          <w:b/>
          <w:sz w:val="28"/>
          <w:szCs w:val="28"/>
          <w:u w:val="single"/>
        </w:rPr>
        <w:t xml:space="preserve">DDS Update to the </w:t>
      </w:r>
      <w:r w:rsidRPr="00362FE6">
        <w:rPr>
          <w:b/>
          <w:sz w:val="28"/>
          <w:szCs w:val="28"/>
          <w:u w:val="single"/>
        </w:rPr>
        <w:t xml:space="preserve">Federal OIG </w:t>
      </w:r>
      <w:r>
        <w:rPr>
          <w:b/>
          <w:sz w:val="28"/>
          <w:szCs w:val="28"/>
          <w:u w:val="single"/>
        </w:rPr>
        <w:t>R</w:t>
      </w:r>
      <w:r w:rsidRPr="00362FE6">
        <w:rPr>
          <w:b/>
          <w:sz w:val="28"/>
          <w:szCs w:val="28"/>
          <w:u w:val="single"/>
        </w:rPr>
        <w:t>eport</w:t>
      </w:r>
    </w:p>
    <w:p w:rsidR="00362FE6" w:rsidRPr="00362FE6" w:rsidRDefault="00362FE6" w:rsidP="00362FE6">
      <w:pPr>
        <w:jc w:val="center"/>
        <w:rPr>
          <w:b/>
          <w:sz w:val="28"/>
          <w:szCs w:val="28"/>
          <w:u w:val="single"/>
        </w:rPr>
      </w:pPr>
    </w:p>
    <w:p w:rsidR="00362FE6" w:rsidRDefault="00362FE6" w:rsidP="00362FE6">
      <w:pPr>
        <w:rPr>
          <w:sz w:val="24"/>
          <w:szCs w:val="24"/>
        </w:rPr>
      </w:pPr>
      <w:r w:rsidRPr="00362FE6">
        <w:rPr>
          <w:sz w:val="24"/>
          <w:szCs w:val="24"/>
        </w:rPr>
        <w:t>The Federal OIG report came out in July 2016. While DDS had concerns with some of the methodology, it recognized that improvements and enhancements to monitoring systems would further safeguard and support individuals it serves. Based on OIG recommendations, DDS has initiated or completed the following improvements:</w:t>
      </w:r>
    </w:p>
    <w:p w:rsidR="00362FE6" w:rsidRPr="00362FE6" w:rsidRDefault="00362FE6" w:rsidP="00362FE6">
      <w:pPr>
        <w:rPr>
          <w:sz w:val="24"/>
          <w:szCs w:val="24"/>
        </w:rPr>
      </w:pPr>
    </w:p>
    <w:p w:rsidR="00362FE6" w:rsidRPr="00362FE6" w:rsidRDefault="00362FE6" w:rsidP="00362FE6">
      <w:pPr>
        <w:pStyle w:val="ListParagraph"/>
        <w:numPr>
          <w:ilvl w:val="0"/>
          <w:numId w:val="4"/>
        </w:numPr>
        <w:rPr>
          <w:sz w:val="24"/>
          <w:szCs w:val="24"/>
        </w:rPr>
      </w:pPr>
      <w:r w:rsidRPr="00362FE6">
        <w:rPr>
          <w:sz w:val="24"/>
          <w:szCs w:val="24"/>
        </w:rPr>
        <w:t>Develop and provide training for staff of DDS and group homes on how to identify and report critical incidents and reasonable suspicions of abuse or neglect</w:t>
      </w:r>
    </w:p>
    <w:p w:rsidR="00362FE6" w:rsidRPr="00362FE6" w:rsidRDefault="00362FE6" w:rsidP="00362FE6">
      <w:pPr>
        <w:ind w:firstLine="360"/>
        <w:rPr>
          <w:sz w:val="24"/>
          <w:szCs w:val="24"/>
          <w:u w:val="single"/>
        </w:rPr>
      </w:pPr>
      <w:r w:rsidRPr="00362FE6">
        <w:rPr>
          <w:sz w:val="24"/>
          <w:szCs w:val="24"/>
          <w:u w:val="single"/>
        </w:rPr>
        <w:t xml:space="preserve">DDS Actions: </w:t>
      </w:r>
    </w:p>
    <w:p w:rsidR="00362FE6" w:rsidRPr="00362FE6" w:rsidRDefault="00362FE6" w:rsidP="00362FE6">
      <w:pPr>
        <w:numPr>
          <w:ilvl w:val="0"/>
          <w:numId w:val="5"/>
        </w:numPr>
        <w:rPr>
          <w:sz w:val="24"/>
          <w:szCs w:val="24"/>
        </w:rPr>
      </w:pPr>
      <w:r w:rsidRPr="00362FE6">
        <w:rPr>
          <w:sz w:val="24"/>
          <w:szCs w:val="24"/>
        </w:rPr>
        <w:t>Developed and implemented a mandated reporter training. Training materials distributed to providers in December., 2016  New employees: Training in place by April 1, 2017; All employees: Training in place by April 1, 2018</w:t>
      </w:r>
    </w:p>
    <w:p w:rsidR="00362FE6" w:rsidRPr="00362FE6" w:rsidRDefault="00362FE6" w:rsidP="00362FE6">
      <w:pPr>
        <w:numPr>
          <w:ilvl w:val="0"/>
          <w:numId w:val="5"/>
        </w:numPr>
        <w:rPr>
          <w:sz w:val="24"/>
          <w:szCs w:val="24"/>
        </w:rPr>
      </w:pPr>
      <w:r w:rsidRPr="00362FE6">
        <w:rPr>
          <w:sz w:val="24"/>
          <w:szCs w:val="24"/>
        </w:rPr>
        <w:t>Provi</w:t>
      </w:r>
      <w:bookmarkStart w:id="0" w:name="_GoBack"/>
      <w:bookmarkEnd w:id="0"/>
      <w:r w:rsidRPr="00362FE6">
        <w:rPr>
          <w:sz w:val="24"/>
          <w:szCs w:val="24"/>
        </w:rPr>
        <w:t>ders may submit own training to DDS for approval.</w:t>
      </w:r>
    </w:p>
    <w:p w:rsidR="00362FE6" w:rsidRDefault="00362FE6" w:rsidP="00362FE6">
      <w:pPr>
        <w:numPr>
          <w:ilvl w:val="0"/>
          <w:numId w:val="5"/>
        </w:numPr>
        <w:rPr>
          <w:sz w:val="24"/>
          <w:szCs w:val="24"/>
        </w:rPr>
      </w:pPr>
      <w:r w:rsidRPr="00362FE6">
        <w:rPr>
          <w:sz w:val="24"/>
          <w:szCs w:val="24"/>
        </w:rPr>
        <w:t>Two fact sheets distributed to DDS staff and providers in December, 2016</w:t>
      </w:r>
    </w:p>
    <w:p w:rsidR="00362FE6" w:rsidRPr="00362FE6" w:rsidRDefault="00362FE6" w:rsidP="00362FE6">
      <w:pPr>
        <w:ind w:left="720"/>
        <w:rPr>
          <w:sz w:val="24"/>
          <w:szCs w:val="24"/>
        </w:rPr>
      </w:pPr>
    </w:p>
    <w:p w:rsidR="00362FE6" w:rsidRPr="00362FE6" w:rsidRDefault="00362FE6" w:rsidP="00362FE6">
      <w:pPr>
        <w:pStyle w:val="ListParagraph"/>
        <w:numPr>
          <w:ilvl w:val="0"/>
          <w:numId w:val="4"/>
        </w:numPr>
        <w:rPr>
          <w:rFonts w:eastAsiaTheme="minorHAnsi"/>
          <w:sz w:val="24"/>
          <w:szCs w:val="24"/>
        </w:rPr>
      </w:pPr>
      <w:r w:rsidRPr="00362FE6">
        <w:rPr>
          <w:sz w:val="24"/>
          <w:szCs w:val="24"/>
        </w:rPr>
        <w:t>Develop a data-exchange agreement and related analytical procedures to ensure DDS access to the Medicaid claims data so that it can detect unreported incidents</w:t>
      </w:r>
    </w:p>
    <w:p w:rsidR="00362FE6" w:rsidRPr="00362FE6" w:rsidRDefault="00362FE6" w:rsidP="00362FE6">
      <w:pPr>
        <w:ind w:firstLine="360"/>
        <w:rPr>
          <w:sz w:val="24"/>
          <w:szCs w:val="24"/>
          <w:u w:val="single"/>
        </w:rPr>
      </w:pPr>
      <w:r w:rsidRPr="00362FE6">
        <w:rPr>
          <w:sz w:val="24"/>
          <w:szCs w:val="24"/>
          <w:u w:val="single"/>
        </w:rPr>
        <w:t>DDS Actions:</w:t>
      </w:r>
    </w:p>
    <w:p w:rsidR="00362FE6" w:rsidRPr="00362FE6" w:rsidRDefault="00362FE6" w:rsidP="00362FE6">
      <w:pPr>
        <w:numPr>
          <w:ilvl w:val="0"/>
          <w:numId w:val="6"/>
        </w:numPr>
        <w:rPr>
          <w:sz w:val="24"/>
          <w:szCs w:val="24"/>
        </w:rPr>
      </w:pPr>
      <w:r w:rsidRPr="00362FE6">
        <w:rPr>
          <w:sz w:val="24"/>
          <w:szCs w:val="24"/>
        </w:rPr>
        <w:t>A data exchange agreement was developed and implemented</w:t>
      </w:r>
    </w:p>
    <w:p w:rsidR="00362FE6" w:rsidRPr="00362FE6" w:rsidRDefault="00362FE6" w:rsidP="00362FE6">
      <w:pPr>
        <w:numPr>
          <w:ilvl w:val="0"/>
          <w:numId w:val="6"/>
        </w:numPr>
        <w:rPr>
          <w:sz w:val="24"/>
          <w:szCs w:val="24"/>
        </w:rPr>
      </w:pPr>
      <w:r w:rsidRPr="00362FE6">
        <w:rPr>
          <w:sz w:val="24"/>
          <w:szCs w:val="24"/>
        </w:rPr>
        <w:t>Data analysis ongoing on a quarterly basis from July-September 2016 onward</w:t>
      </w:r>
    </w:p>
    <w:p w:rsidR="00362FE6" w:rsidRDefault="00362FE6" w:rsidP="00362FE6">
      <w:pPr>
        <w:numPr>
          <w:ilvl w:val="0"/>
          <w:numId w:val="6"/>
        </w:numPr>
        <w:rPr>
          <w:sz w:val="24"/>
          <w:szCs w:val="24"/>
        </w:rPr>
      </w:pPr>
      <w:r w:rsidRPr="00362FE6">
        <w:rPr>
          <w:sz w:val="24"/>
          <w:szCs w:val="24"/>
        </w:rPr>
        <w:t xml:space="preserve">Follow up with area offices and providers for systems improvements.  </w:t>
      </w:r>
    </w:p>
    <w:p w:rsidR="00362FE6" w:rsidRPr="00362FE6" w:rsidRDefault="00362FE6" w:rsidP="00362FE6">
      <w:pPr>
        <w:ind w:left="720"/>
        <w:rPr>
          <w:sz w:val="24"/>
          <w:szCs w:val="24"/>
        </w:rPr>
      </w:pPr>
    </w:p>
    <w:p w:rsidR="00362FE6" w:rsidRPr="00362FE6" w:rsidRDefault="00362FE6" w:rsidP="00362FE6">
      <w:pPr>
        <w:pStyle w:val="ListParagraph"/>
        <w:numPr>
          <w:ilvl w:val="0"/>
          <w:numId w:val="4"/>
        </w:numPr>
        <w:rPr>
          <w:rFonts w:eastAsiaTheme="minorHAnsi"/>
          <w:sz w:val="24"/>
          <w:szCs w:val="24"/>
        </w:rPr>
      </w:pPr>
      <w:r w:rsidRPr="00362FE6">
        <w:rPr>
          <w:sz w:val="24"/>
          <w:szCs w:val="24"/>
        </w:rPr>
        <w:t>Develop and provide training for staff of DDS and group homes to ensure that action steps are identified to prevent similar incidents from recurring</w:t>
      </w:r>
    </w:p>
    <w:p w:rsidR="00362FE6" w:rsidRPr="00362FE6" w:rsidRDefault="00362FE6" w:rsidP="00362FE6">
      <w:pPr>
        <w:ind w:firstLine="360"/>
        <w:rPr>
          <w:sz w:val="24"/>
          <w:szCs w:val="24"/>
          <w:u w:val="single"/>
        </w:rPr>
      </w:pPr>
      <w:r w:rsidRPr="00362FE6">
        <w:rPr>
          <w:sz w:val="24"/>
          <w:szCs w:val="24"/>
          <w:u w:val="single"/>
        </w:rPr>
        <w:t>DDS Actions:</w:t>
      </w:r>
    </w:p>
    <w:p w:rsidR="00362FE6" w:rsidRPr="00362FE6" w:rsidRDefault="00362FE6" w:rsidP="00362FE6">
      <w:pPr>
        <w:numPr>
          <w:ilvl w:val="0"/>
          <w:numId w:val="7"/>
        </w:numPr>
        <w:rPr>
          <w:sz w:val="24"/>
          <w:szCs w:val="24"/>
        </w:rPr>
      </w:pPr>
      <w:r w:rsidRPr="00362FE6">
        <w:rPr>
          <w:sz w:val="24"/>
          <w:szCs w:val="24"/>
        </w:rPr>
        <w:t>A series of webinar and face to face trainings have occurred with DDS staff and providers</w:t>
      </w:r>
    </w:p>
    <w:p w:rsidR="00362FE6" w:rsidRPr="00362FE6" w:rsidRDefault="00362FE6" w:rsidP="00362FE6">
      <w:pPr>
        <w:numPr>
          <w:ilvl w:val="0"/>
          <w:numId w:val="7"/>
        </w:numPr>
        <w:rPr>
          <w:sz w:val="24"/>
          <w:szCs w:val="24"/>
        </w:rPr>
      </w:pPr>
      <w:r w:rsidRPr="00362FE6">
        <w:rPr>
          <w:sz w:val="24"/>
          <w:szCs w:val="24"/>
        </w:rPr>
        <w:t>DDS management staff training on available reports and how to conduct a thorough review of incidents was completed</w:t>
      </w:r>
    </w:p>
    <w:p w:rsidR="00362FE6" w:rsidRPr="00362FE6" w:rsidRDefault="00362FE6" w:rsidP="00362FE6">
      <w:pPr>
        <w:numPr>
          <w:ilvl w:val="0"/>
          <w:numId w:val="7"/>
        </w:numPr>
        <w:rPr>
          <w:sz w:val="24"/>
          <w:szCs w:val="24"/>
        </w:rPr>
      </w:pPr>
      <w:r w:rsidRPr="00362FE6">
        <w:rPr>
          <w:sz w:val="24"/>
          <w:szCs w:val="24"/>
        </w:rPr>
        <w:t>Trainings for DDS provider and state staff on the updated incident management system were completed</w:t>
      </w:r>
    </w:p>
    <w:p w:rsidR="00362FE6" w:rsidRDefault="00362FE6" w:rsidP="00362FE6">
      <w:pPr>
        <w:numPr>
          <w:ilvl w:val="0"/>
          <w:numId w:val="7"/>
        </w:numPr>
        <w:rPr>
          <w:sz w:val="24"/>
          <w:szCs w:val="24"/>
        </w:rPr>
      </w:pPr>
      <w:r w:rsidRPr="00362FE6">
        <w:rPr>
          <w:sz w:val="24"/>
          <w:szCs w:val="24"/>
        </w:rPr>
        <w:t>A “Quality in No Accident” brief on ER/Urgent Care was disseminated in December, 2016</w:t>
      </w:r>
    </w:p>
    <w:p w:rsidR="00362FE6" w:rsidRDefault="00362FE6" w:rsidP="00362FE6">
      <w:pPr>
        <w:ind w:left="720"/>
        <w:rPr>
          <w:sz w:val="24"/>
          <w:szCs w:val="24"/>
        </w:rPr>
      </w:pPr>
    </w:p>
    <w:p w:rsidR="00362FE6" w:rsidRDefault="00362FE6" w:rsidP="00362FE6">
      <w:pPr>
        <w:ind w:left="720"/>
        <w:rPr>
          <w:sz w:val="24"/>
          <w:szCs w:val="24"/>
        </w:rPr>
      </w:pPr>
    </w:p>
    <w:p w:rsidR="00362FE6" w:rsidRPr="00362FE6" w:rsidRDefault="00362FE6" w:rsidP="00362FE6">
      <w:pPr>
        <w:ind w:left="720"/>
        <w:rPr>
          <w:sz w:val="24"/>
          <w:szCs w:val="24"/>
        </w:rPr>
      </w:pPr>
    </w:p>
    <w:p w:rsidR="00362FE6" w:rsidRPr="00362FE6" w:rsidRDefault="00362FE6" w:rsidP="00362FE6">
      <w:pPr>
        <w:pStyle w:val="ListParagraph"/>
        <w:numPr>
          <w:ilvl w:val="0"/>
          <w:numId w:val="4"/>
        </w:numPr>
        <w:rPr>
          <w:rFonts w:eastAsiaTheme="minorHAnsi"/>
          <w:sz w:val="24"/>
          <w:szCs w:val="24"/>
        </w:rPr>
      </w:pPr>
      <w:r w:rsidRPr="00362FE6">
        <w:rPr>
          <w:sz w:val="24"/>
          <w:szCs w:val="24"/>
        </w:rPr>
        <w:t>Coordinate with DPPC to ensure that any potential cases of abuse or neglect that are identified as a result of new analytical procedures are investigated as needed.</w:t>
      </w:r>
    </w:p>
    <w:p w:rsidR="00362FE6" w:rsidRPr="00362FE6" w:rsidRDefault="00362FE6" w:rsidP="00362FE6">
      <w:pPr>
        <w:ind w:left="360"/>
        <w:rPr>
          <w:sz w:val="24"/>
          <w:szCs w:val="24"/>
          <w:u w:val="single"/>
        </w:rPr>
      </w:pPr>
      <w:r w:rsidRPr="00362FE6">
        <w:rPr>
          <w:sz w:val="24"/>
          <w:szCs w:val="24"/>
          <w:u w:val="single"/>
        </w:rPr>
        <w:t>DDS Actions:</w:t>
      </w:r>
    </w:p>
    <w:p w:rsidR="00362FE6" w:rsidRPr="00362FE6" w:rsidRDefault="00362FE6" w:rsidP="00362FE6">
      <w:pPr>
        <w:numPr>
          <w:ilvl w:val="0"/>
          <w:numId w:val="8"/>
        </w:numPr>
        <w:rPr>
          <w:sz w:val="24"/>
          <w:szCs w:val="24"/>
        </w:rPr>
      </w:pPr>
      <w:r w:rsidRPr="00362FE6">
        <w:rPr>
          <w:sz w:val="24"/>
          <w:szCs w:val="24"/>
        </w:rPr>
        <w:t>Further guidance was given to managers to aid in the review process</w:t>
      </w:r>
    </w:p>
    <w:p w:rsidR="00362FE6" w:rsidRPr="00362FE6" w:rsidRDefault="00362FE6" w:rsidP="00362FE6">
      <w:pPr>
        <w:numPr>
          <w:ilvl w:val="0"/>
          <w:numId w:val="8"/>
        </w:numPr>
        <w:rPr>
          <w:sz w:val="24"/>
          <w:szCs w:val="24"/>
        </w:rPr>
      </w:pPr>
      <w:r w:rsidRPr="00362FE6">
        <w:rPr>
          <w:sz w:val="24"/>
          <w:szCs w:val="24"/>
        </w:rPr>
        <w:t>A question was added to “trigger” reports related to whether DPPC should have been notified</w:t>
      </w:r>
    </w:p>
    <w:p w:rsidR="00362FE6" w:rsidRDefault="00362FE6" w:rsidP="00362FE6">
      <w:pPr>
        <w:numPr>
          <w:ilvl w:val="0"/>
          <w:numId w:val="8"/>
        </w:numPr>
        <w:rPr>
          <w:sz w:val="24"/>
          <w:szCs w:val="24"/>
        </w:rPr>
      </w:pPr>
      <w:r w:rsidRPr="00362FE6">
        <w:rPr>
          <w:sz w:val="24"/>
          <w:szCs w:val="24"/>
        </w:rPr>
        <w:t xml:space="preserve">A filter has been added to management reports related to whether DPPC has been notified </w:t>
      </w:r>
    </w:p>
    <w:p w:rsidR="00362FE6" w:rsidRPr="00362FE6" w:rsidRDefault="00362FE6" w:rsidP="00362FE6">
      <w:pPr>
        <w:ind w:left="720"/>
        <w:rPr>
          <w:sz w:val="24"/>
          <w:szCs w:val="24"/>
        </w:rPr>
      </w:pPr>
    </w:p>
    <w:p w:rsidR="00362FE6" w:rsidRPr="00362FE6" w:rsidRDefault="00362FE6" w:rsidP="00362FE6">
      <w:pPr>
        <w:pStyle w:val="ListParagraph"/>
        <w:numPr>
          <w:ilvl w:val="0"/>
          <w:numId w:val="4"/>
        </w:numPr>
        <w:rPr>
          <w:rFonts w:eastAsiaTheme="minorHAnsi"/>
          <w:sz w:val="24"/>
          <w:szCs w:val="24"/>
        </w:rPr>
      </w:pPr>
      <w:r w:rsidRPr="00362FE6">
        <w:rPr>
          <w:sz w:val="24"/>
          <w:szCs w:val="24"/>
        </w:rPr>
        <w:t>Update DDS policies and procedures so they clearly define and provide examples of potential abuse or neglect</w:t>
      </w:r>
    </w:p>
    <w:p w:rsidR="00362FE6" w:rsidRPr="00362FE6" w:rsidRDefault="00362FE6" w:rsidP="00362FE6">
      <w:pPr>
        <w:ind w:firstLine="360"/>
        <w:rPr>
          <w:sz w:val="24"/>
          <w:szCs w:val="24"/>
          <w:u w:val="single"/>
        </w:rPr>
      </w:pPr>
      <w:r w:rsidRPr="00362FE6">
        <w:rPr>
          <w:sz w:val="24"/>
          <w:szCs w:val="24"/>
          <w:u w:val="single"/>
        </w:rPr>
        <w:t>DDS Actions:</w:t>
      </w:r>
    </w:p>
    <w:p w:rsidR="00362FE6" w:rsidRPr="00362FE6" w:rsidRDefault="00362FE6" w:rsidP="00362FE6">
      <w:pPr>
        <w:numPr>
          <w:ilvl w:val="0"/>
          <w:numId w:val="9"/>
        </w:numPr>
        <w:rPr>
          <w:sz w:val="24"/>
          <w:szCs w:val="24"/>
        </w:rPr>
      </w:pPr>
      <w:r w:rsidRPr="00362FE6">
        <w:rPr>
          <w:sz w:val="24"/>
          <w:szCs w:val="24"/>
        </w:rPr>
        <w:t xml:space="preserve">DDS and DPPC confirmed and documented the “reasonable cause to believe” standard </w:t>
      </w:r>
    </w:p>
    <w:p w:rsidR="00362FE6" w:rsidRPr="00362FE6" w:rsidRDefault="00362FE6" w:rsidP="00362FE6">
      <w:pPr>
        <w:numPr>
          <w:ilvl w:val="0"/>
          <w:numId w:val="9"/>
        </w:numPr>
        <w:rPr>
          <w:sz w:val="24"/>
          <w:szCs w:val="24"/>
        </w:rPr>
      </w:pPr>
      <w:r w:rsidRPr="00362FE6">
        <w:rPr>
          <w:sz w:val="24"/>
          <w:szCs w:val="24"/>
        </w:rPr>
        <w:t>DDS and DPPC coordinated efforts on the Mandated Reporter Training</w:t>
      </w:r>
    </w:p>
    <w:p w:rsidR="00362FE6" w:rsidRDefault="00362FE6" w:rsidP="00362FE6">
      <w:pPr>
        <w:numPr>
          <w:ilvl w:val="0"/>
          <w:numId w:val="9"/>
        </w:numPr>
        <w:rPr>
          <w:sz w:val="24"/>
          <w:szCs w:val="24"/>
        </w:rPr>
      </w:pPr>
      <w:r w:rsidRPr="00362FE6">
        <w:rPr>
          <w:sz w:val="24"/>
          <w:szCs w:val="24"/>
        </w:rPr>
        <w:t>DDS and DPPC</w:t>
      </w:r>
      <w:proofErr w:type="gramStart"/>
      <w:r w:rsidRPr="00362FE6">
        <w:rPr>
          <w:sz w:val="24"/>
          <w:szCs w:val="24"/>
        </w:rPr>
        <w:t>  have</w:t>
      </w:r>
      <w:proofErr w:type="gramEnd"/>
      <w:r w:rsidRPr="00362FE6">
        <w:rPr>
          <w:sz w:val="24"/>
          <w:szCs w:val="24"/>
        </w:rPr>
        <w:t xml:space="preserve"> been co-presenting to DDS and provider staff on a regional basis. Presentations completed in February, 2017</w:t>
      </w:r>
    </w:p>
    <w:p w:rsidR="00362FE6" w:rsidRDefault="00362FE6" w:rsidP="00362FE6">
      <w:pPr>
        <w:rPr>
          <w:sz w:val="24"/>
          <w:szCs w:val="24"/>
        </w:rPr>
      </w:pPr>
    </w:p>
    <w:p w:rsidR="00362FE6" w:rsidRDefault="00362FE6" w:rsidP="00362FE6">
      <w:pPr>
        <w:rPr>
          <w:sz w:val="24"/>
          <w:szCs w:val="24"/>
        </w:rPr>
      </w:pPr>
    </w:p>
    <w:p w:rsidR="00362FE6" w:rsidRPr="00362FE6" w:rsidRDefault="00362FE6" w:rsidP="00362FE6">
      <w:pPr>
        <w:rPr>
          <w:sz w:val="24"/>
          <w:szCs w:val="24"/>
        </w:rPr>
      </w:pPr>
      <w:r>
        <w:rPr>
          <w:sz w:val="24"/>
          <w:szCs w:val="24"/>
        </w:rPr>
        <w:t>December 2017</w:t>
      </w:r>
    </w:p>
    <w:p w:rsidR="002931A8" w:rsidRPr="00D02549" w:rsidRDefault="002931A8" w:rsidP="008C6DDF">
      <w:pPr>
        <w:rPr>
          <w:bCs/>
          <w:sz w:val="24"/>
          <w:szCs w:val="24"/>
        </w:rPr>
      </w:pPr>
    </w:p>
    <w:sectPr w:rsidR="002931A8" w:rsidRPr="00D02549" w:rsidSect="00362FE6">
      <w:headerReference w:type="default" r:id="rId10"/>
      <w:type w:val="continuous"/>
      <w:pgSz w:w="12240" w:h="15840" w:code="1"/>
      <w:pgMar w:top="1440" w:right="1440" w:bottom="1080" w:left="1440" w:header="432"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38" w:rsidRDefault="005C5338">
      <w:r>
        <w:separator/>
      </w:r>
    </w:p>
  </w:endnote>
  <w:endnote w:type="continuationSeparator" w:id="0">
    <w:p w:rsidR="005C5338" w:rsidRDefault="005C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38" w:rsidRDefault="005C5338">
      <w:r>
        <w:separator/>
      </w:r>
    </w:p>
  </w:footnote>
  <w:footnote w:type="continuationSeparator" w:id="0">
    <w:p w:rsidR="005C5338" w:rsidRDefault="005C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Default="003D549B">
    <w:pPr>
      <w:framePr w:h="0" w:hSpace="180" w:wrap="around" w:vAnchor="text" w:hAnchor="page" w:x="1144" w:y="15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Pr="007B457E" w:rsidRDefault="003D549B">
    <w:pPr>
      <w:framePr w:w="7389" w:h="585" w:hRule="exact" w:hSpace="187" w:wrap="around" w:vAnchor="page" w:hAnchor="page" w:x="2775" w:y="1085"/>
      <w:rPr>
        <w:rFonts w:ascii="Times" w:hAnsi="Times"/>
        <w:color w:val="0033CC"/>
      </w:rPr>
    </w:pPr>
    <w:r w:rsidRPr="007B457E">
      <w:rPr>
        <w:rFonts w:ascii="Times" w:hAnsi="Times"/>
        <w:color w:val="0033CC"/>
        <w:sz w:val="48"/>
      </w:rPr>
      <w:t xml:space="preserve">The </w:t>
    </w:r>
    <w:smartTag w:uri="urn:schemas-microsoft-com:office:smarttags" w:element="place">
      <w:smartTag w:uri="urn:schemas-microsoft-com:office:smarttags" w:element="PlaceType">
        <w:r w:rsidRPr="007B457E">
          <w:rPr>
            <w:rFonts w:ascii="Times" w:hAnsi="Times"/>
            <w:color w:val="0033CC"/>
            <w:sz w:val="48"/>
          </w:rPr>
          <w:t>Commonwealth</w:t>
        </w:r>
      </w:smartTag>
      <w:r w:rsidRPr="007B457E">
        <w:rPr>
          <w:rFonts w:ascii="Times" w:hAnsi="Times"/>
          <w:color w:val="0033CC"/>
          <w:sz w:val="48"/>
        </w:rPr>
        <w:t xml:space="preserve"> of </w:t>
      </w:r>
      <w:smartTag w:uri="urn:schemas-microsoft-com:office:smarttags" w:element="PlaceName">
        <w:r w:rsidRPr="007B457E">
          <w:rPr>
            <w:rFonts w:ascii="Times" w:hAnsi="Times"/>
            <w:color w:val="0033CC"/>
            <w:sz w:val="48"/>
          </w:rPr>
          <w:t>Massachusetts</w:t>
        </w:r>
      </w:smartTag>
    </w:smartTag>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r w:rsidRPr="007B457E">
      <w:rPr>
        <w:rFonts w:ascii="Times" w:hAnsi="Times"/>
        <w:color w:val="0033CC"/>
        <w:sz w:val="36"/>
      </w:rPr>
      <w:t>Executive Office of Health &amp; Human Services</w:t>
    </w:r>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r w:rsidRPr="007B457E">
      <w:rPr>
        <w:rFonts w:ascii="Times" w:hAnsi="Times"/>
        <w:color w:val="0033CC"/>
        <w:sz w:val="36"/>
      </w:rPr>
      <w:t xml:space="preserve">Department of </w:t>
    </w:r>
    <w:r w:rsidR="007B457E">
      <w:rPr>
        <w:rFonts w:ascii="Times" w:hAnsi="Times"/>
        <w:color w:val="0033CC"/>
        <w:sz w:val="36"/>
      </w:rPr>
      <w:t>Developmental Services</w:t>
    </w:r>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smartTag w:uri="urn:schemas-microsoft-com:office:smarttags" w:element="Street">
      <w:smartTag w:uri="urn:schemas-microsoft-com:office:smarttags" w:element="address">
        <w:r w:rsidRPr="007B457E">
          <w:rPr>
            <w:rFonts w:ascii="Times" w:hAnsi="Times"/>
            <w:color w:val="0033CC"/>
            <w:sz w:val="36"/>
          </w:rPr>
          <w:t>500 Harrison Avenue</w:t>
        </w:r>
      </w:smartTag>
    </w:smartTag>
  </w:p>
  <w:p w:rsidR="003D549B" w:rsidRPr="007B457E" w:rsidRDefault="000022FC">
    <w:pPr>
      <w:pStyle w:val="Caption"/>
      <w:framePr w:w="7029" w:wrap="around" w:x="2955"/>
      <w:rPr>
        <w:rFonts w:ascii="Times" w:hAnsi="Times"/>
        <w:color w:val="0033CC"/>
      </w:rPr>
    </w:pPr>
    <w:r>
      <w:rPr>
        <w:rFonts w:ascii="Times" w:hAnsi="Times"/>
        <w:noProof/>
        <w:color w:val="0033CC"/>
      </w:rPr>
      <mc:AlternateContent>
        <mc:Choice Requires="wps">
          <w:drawing>
            <wp:anchor distT="0" distB="0" distL="114300" distR="114300" simplePos="0" relativeHeight="251657728" behindDoc="0" locked="0" layoutInCell="1" allowOverlap="1">
              <wp:simplePos x="0" y="0"/>
              <wp:positionH relativeFrom="page">
                <wp:posOffset>5880735</wp:posOffset>
              </wp:positionH>
              <wp:positionV relativeFrom="page">
                <wp:posOffset>1920240</wp:posOffset>
              </wp:positionV>
              <wp:extent cx="1257300" cy="3663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6395"/>
                      </a:xfrm>
                      <a:prstGeom prst="rect">
                        <a:avLst/>
                      </a:prstGeom>
                      <a:solidFill>
                        <a:srgbClr val="FFFFFF"/>
                      </a:solidFill>
                      <a:ln w="9525">
                        <a:solidFill>
                          <a:srgbClr val="FFFFFF"/>
                        </a:solidFill>
                        <a:miter lim="800000"/>
                        <a:headEnd/>
                        <a:tailEnd/>
                      </a:ln>
                    </wps:spPr>
                    <wps:txbx>
                      <w:txbxContent>
                        <w:p w:rsidR="00ED18E6" w:rsidRDefault="00C32122">
                          <w:pPr>
                            <w:jc w:val="center"/>
                            <w:rPr>
                              <w:rFonts w:ascii="Times" w:hAnsi="Times"/>
                              <w:b/>
                              <w:color w:val="0033CC"/>
                            </w:rPr>
                          </w:pPr>
                          <w:r>
                            <w:rPr>
                              <w:rFonts w:ascii="Times" w:hAnsi="Times"/>
                              <w:b/>
                              <w:color w:val="0033CC"/>
                            </w:rPr>
                            <w:t>Marylou Sudders</w:t>
                          </w:r>
                        </w:p>
                        <w:p w:rsidR="003D549B" w:rsidRPr="007B457E" w:rsidRDefault="00F819B3">
                          <w:pPr>
                            <w:jc w:val="center"/>
                            <w:rPr>
                              <w:rFonts w:ascii="Times" w:hAnsi="Times"/>
                              <w:color w:val="0033CC"/>
                            </w:rPr>
                          </w:pPr>
                          <w:r>
                            <w:rPr>
                              <w:rFonts w:ascii="Times" w:hAnsi="Times"/>
                              <w:b/>
                              <w:color w:val="0033CC"/>
                            </w:rPr>
                            <w:t>S</w:t>
                          </w:r>
                          <w:r w:rsidR="003D549B" w:rsidRPr="007B457E">
                            <w:rPr>
                              <w:rFonts w:ascii="Times" w:hAnsi="Times"/>
                              <w:b/>
                              <w:color w:val="0033CC"/>
                            </w:rPr>
                            <w:t>ecretary</w:t>
                          </w:r>
                        </w:p>
                        <w:p w:rsidR="003D549B" w:rsidRDefault="003D549B">
                          <w:pPr>
                            <w:rPr>
                              <w:rFonts w:ascii="Times" w:hAnsi="Times"/>
                              <w:color w:val="333399"/>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463.05pt;margin-top:151.2pt;width:99pt;height:28.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" strokecolor="white">
              <v:textbox inset="1pt,1pt,1pt,1pt">
                <w:txbxContent>
                  <w:p w:rsidR="00ED18E6" w:rsidRDefault="00C32122">
                    <w:pPr>
                      <w:jc w:val="center"/>
                      <w:rPr>
                        <w:rFonts w:ascii="Times" w:hAnsi="Times"/>
                        <w:b/>
                        <w:color w:val="0033CC"/>
                      </w:rPr>
                    </w:pPr>
                    <w:r>
                      <w:rPr>
                        <w:rFonts w:ascii="Times" w:hAnsi="Times"/>
                        <w:b/>
                        <w:color w:val="0033CC"/>
                      </w:rPr>
                      <w:t>Marylou Sudders</w:t>
                    </w:r>
                  </w:p>
                  <w:p w:rsidR="003D549B" w:rsidRPr="007B457E" w:rsidRDefault="00F819B3">
                    <w:pPr>
                      <w:jc w:val="center"/>
                      <w:rPr>
                        <w:rFonts w:ascii="Times" w:hAnsi="Times"/>
                        <w:color w:val="0033CC"/>
                      </w:rPr>
                    </w:pPr>
                    <w:r>
                      <w:rPr>
                        <w:rFonts w:ascii="Times" w:hAnsi="Times"/>
                        <w:b/>
                        <w:color w:val="0033CC"/>
                      </w:rPr>
                      <w:t>S</w:t>
                    </w:r>
                    <w:r w:rsidR="003D549B" w:rsidRPr="007B457E">
                      <w:rPr>
                        <w:rFonts w:ascii="Times" w:hAnsi="Times"/>
                        <w:b/>
                        <w:color w:val="0033CC"/>
                      </w:rPr>
                      <w:t>ecretary</w:t>
                    </w:r>
                  </w:p>
                  <w:p w:rsidR="003D549B" w:rsidRDefault="003D549B">
                    <w:pPr>
                      <w:rPr>
                        <w:rFonts w:ascii="Times" w:hAnsi="Times"/>
                        <w:color w:val="333399"/>
                      </w:rPr>
                    </w:pPr>
                  </w:p>
                </w:txbxContent>
              </v:textbox>
              <w10:wrap anchorx="page" anchory="page"/>
            </v:rect>
          </w:pict>
        </mc:Fallback>
      </mc:AlternateContent>
    </w:r>
    <w:smartTag w:uri="urn:schemas-microsoft-com:office:smarttags" w:element="place">
      <w:smartTag w:uri="urn:schemas-microsoft-com:office:smarttags" w:element="City">
        <w:r w:rsidR="003D549B" w:rsidRPr="007B457E">
          <w:rPr>
            <w:rFonts w:ascii="Times" w:hAnsi="Times"/>
            <w:color w:val="0033CC"/>
          </w:rPr>
          <w:t>Boston</w:t>
        </w:r>
      </w:smartTag>
      <w:r w:rsidR="003D549B" w:rsidRPr="007B457E">
        <w:rPr>
          <w:rFonts w:ascii="Times" w:hAnsi="Times"/>
          <w:color w:val="0033CC"/>
        </w:rPr>
        <w:t xml:space="preserve">, </w:t>
      </w:r>
      <w:smartTag w:uri="urn:schemas-microsoft-com:office:smarttags" w:element="State">
        <w:r w:rsidR="003D549B" w:rsidRPr="007B457E">
          <w:rPr>
            <w:rFonts w:ascii="Times" w:hAnsi="Times"/>
            <w:color w:val="0033CC"/>
          </w:rPr>
          <w:t>MA</w:t>
        </w:r>
      </w:smartTag>
      <w:r w:rsidR="003D549B" w:rsidRPr="007B457E">
        <w:rPr>
          <w:rFonts w:ascii="Times" w:hAnsi="Times"/>
          <w:color w:val="0033CC"/>
        </w:rPr>
        <w:t xml:space="preserve">  </w:t>
      </w:r>
      <w:smartTag w:uri="urn:schemas-microsoft-com:office:smarttags" w:element="PostalCode">
        <w:r w:rsidR="003D549B" w:rsidRPr="007B457E">
          <w:rPr>
            <w:rFonts w:ascii="Times" w:hAnsi="Times"/>
            <w:color w:val="0033CC"/>
          </w:rPr>
          <w:t>02118</w:t>
        </w:r>
      </w:smartTag>
    </w:smartTag>
  </w:p>
  <w:p w:rsidR="003D549B" w:rsidRPr="00C32122" w:rsidRDefault="00C32122">
    <w:pPr>
      <w:framePr w:w="2175" w:h="577" w:hRule="exact" w:hSpace="187" w:wrap="around" w:vAnchor="page" w:hAnchor="page" w:x="714" w:y="3601"/>
      <w:jc w:val="center"/>
      <w:rPr>
        <w:b/>
        <w:color w:val="0033CC"/>
      </w:rPr>
    </w:pPr>
    <w:r w:rsidRPr="00C32122">
      <w:rPr>
        <w:b/>
        <w:color w:val="0033CC"/>
      </w:rPr>
      <w:t xml:space="preserve">Karyn E. </w:t>
    </w:r>
    <w:proofErr w:type="spellStart"/>
    <w:r w:rsidRPr="00C32122">
      <w:rPr>
        <w:b/>
        <w:color w:val="0033CC"/>
      </w:rPr>
      <w:t>Polito</w:t>
    </w:r>
    <w:proofErr w:type="spellEnd"/>
  </w:p>
  <w:p w:rsidR="00C32122" w:rsidRPr="00C32122" w:rsidRDefault="00C32122">
    <w:pPr>
      <w:framePr w:w="2175" w:h="577" w:hRule="exact" w:hSpace="187" w:wrap="around" w:vAnchor="page" w:hAnchor="page" w:x="714" w:y="3601"/>
      <w:jc w:val="center"/>
      <w:rPr>
        <w:b/>
        <w:color w:val="0033CC"/>
      </w:rPr>
    </w:pPr>
    <w:r w:rsidRPr="00C32122">
      <w:rPr>
        <w:b/>
        <w:color w:val="0033CC"/>
      </w:rPr>
      <w:t xml:space="preserve"> Lieutenant Governor</w:t>
    </w:r>
  </w:p>
  <w:p w:rsidR="003D549B" w:rsidRDefault="003D549B">
    <w:pPr>
      <w:framePr w:w="2175" w:h="577" w:hRule="exact" w:hSpace="187" w:wrap="around" w:vAnchor="page" w:hAnchor="page" w:x="714" w:y="3601"/>
      <w:jc w:val="center"/>
      <w:rPr>
        <w:b/>
      </w:rPr>
    </w:pPr>
  </w:p>
  <w:p w:rsidR="003D549B" w:rsidRDefault="003D549B">
    <w:pPr>
      <w:framePr w:w="2175" w:h="577" w:hRule="exact" w:hSpace="187" w:wrap="around" w:vAnchor="page" w:hAnchor="page" w:x="714" w:y="3601"/>
      <w:jc w:val="center"/>
      <w:rPr>
        <w:b/>
      </w:rPr>
    </w:pPr>
  </w:p>
  <w:p w:rsidR="003D549B" w:rsidRPr="007B457E" w:rsidRDefault="008C6DDF" w:rsidP="0001723F">
    <w:pPr>
      <w:framePr w:w="1989" w:h="1009" w:hRule="exact" w:hSpace="187" w:wrap="around" w:vAnchor="page" w:hAnchor="page" w:x="9255" w:y="3605"/>
      <w:spacing w:before="40"/>
      <w:jc w:val="center"/>
      <w:rPr>
        <w:rFonts w:ascii="Times" w:hAnsi="Times"/>
        <w:b/>
        <w:color w:val="0033CC"/>
      </w:rPr>
    </w:pPr>
    <w:r>
      <w:rPr>
        <w:rFonts w:ascii="Times" w:hAnsi="Times"/>
        <w:b/>
        <w:color w:val="0033CC"/>
      </w:rPr>
      <w:t xml:space="preserve">Jane </w:t>
    </w:r>
    <w:r w:rsidR="0079348F">
      <w:rPr>
        <w:rFonts w:ascii="Times" w:hAnsi="Times"/>
        <w:b/>
        <w:color w:val="0033CC"/>
      </w:rPr>
      <w:t>F. Ryder</w:t>
    </w:r>
  </w:p>
  <w:p w:rsidR="003D549B" w:rsidRPr="007B457E" w:rsidRDefault="00882BFC" w:rsidP="0001723F">
    <w:pPr>
      <w:framePr w:w="1989" w:h="1009" w:hRule="exact" w:hSpace="187" w:wrap="around" w:vAnchor="page" w:hAnchor="page" w:x="9255" w:y="3605"/>
      <w:jc w:val="center"/>
      <w:rPr>
        <w:rFonts w:ascii="Times" w:hAnsi="Times"/>
        <w:b/>
        <w:color w:val="0033CC"/>
      </w:rPr>
    </w:pPr>
    <w:r>
      <w:rPr>
        <w:rFonts w:ascii="Times" w:hAnsi="Times"/>
        <w:b/>
        <w:color w:val="0033CC"/>
      </w:rPr>
      <w:t xml:space="preserve">Acting </w:t>
    </w:r>
    <w:r w:rsidR="003D549B" w:rsidRPr="007B457E">
      <w:rPr>
        <w:rFonts w:ascii="Times" w:hAnsi="Times"/>
        <w:b/>
        <w:color w:val="0033CC"/>
      </w:rPr>
      <w:t>Commissioner</w:t>
    </w:r>
  </w:p>
  <w:p w:rsidR="003D549B" w:rsidRPr="007B457E" w:rsidRDefault="003D549B" w:rsidP="0001723F">
    <w:pPr>
      <w:framePr w:w="1989" w:h="1009" w:hRule="exact" w:hSpace="187" w:wrap="around" w:vAnchor="page" w:hAnchor="page" w:x="9255" w:y="3605"/>
      <w:jc w:val="center"/>
      <w:rPr>
        <w:rFonts w:ascii="Times" w:hAnsi="Times"/>
        <w:b/>
        <w:color w:val="0033CC"/>
        <w:sz w:val="10"/>
      </w:rPr>
    </w:pPr>
  </w:p>
  <w:p w:rsidR="003D549B" w:rsidRPr="007B457E" w:rsidRDefault="003D549B" w:rsidP="0001723F">
    <w:pPr>
      <w:framePr w:w="1989" w:h="1009" w:hRule="exact" w:hSpace="187" w:wrap="around" w:vAnchor="page" w:hAnchor="page" w:x="9255" w:y="3605"/>
      <w:jc w:val="center"/>
      <w:rPr>
        <w:rFonts w:ascii="Times" w:hAnsi="Times"/>
        <w:b/>
        <w:color w:val="0033CC"/>
        <w:sz w:val="16"/>
      </w:rPr>
    </w:pPr>
    <w:r w:rsidRPr="007B457E">
      <w:rPr>
        <w:rFonts w:ascii="Times" w:hAnsi="Times"/>
        <w:b/>
        <w:color w:val="0033CC"/>
        <w:sz w:val="16"/>
      </w:rPr>
      <w:t>Area Code (617) 727-5608</w:t>
    </w:r>
  </w:p>
  <w:p w:rsidR="003D549B" w:rsidRPr="007B457E" w:rsidRDefault="003D549B" w:rsidP="0001723F">
    <w:pPr>
      <w:framePr w:w="1989" w:h="1009" w:hRule="exact" w:hSpace="187" w:wrap="around" w:vAnchor="page" w:hAnchor="page" w:x="9255" w:y="3605"/>
      <w:jc w:val="center"/>
      <w:rPr>
        <w:rFonts w:ascii="Times" w:hAnsi="Times"/>
        <w:b/>
        <w:color w:val="0033CC"/>
        <w:sz w:val="16"/>
      </w:rPr>
    </w:pPr>
    <w:r w:rsidRPr="007B457E">
      <w:rPr>
        <w:rFonts w:ascii="Times" w:hAnsi="Times"/>
        <w:b/>
        <w:color w:val="0033CC"/>
        <w:sz w:val="16"/>
      </w:rPr>
      <w:t>TTY:   (617) 624-7590</w:t>
    </w:r>
  </w:p>
  <w:p w:rsidR="003D549B" w:rsidRDefault="000022FC">
    <w:pPr>
      <w:pStyle w:val="Header"/>
    </w:pPr>
    <w:r>
      <w:rPr>
        <w:noProof/>
      </w:rPr>
      <mc:AlternateContent>
        <mc:Choice Requires="wps">
          <w:drawing>
            <wp:anchor distT="0" distB="0" distL="114300" distR="114300" simplePos="0" relativeHeight="251656704" behindDoc="0" locked="0" layoutInCell="1" allowOverlap="1">
              <wp:simplePos x="0" y="0"/>
              <wp:positionH relativeFrom="page">
                <wp:posOffset>508635</wp:posOffset>
              </wp:positionH>
              <wp:positionV relativeFrom="page">
                <wp:posOffset>1920240</wp:posOffset>
              </wp:positionV>
              <wp:extent cx="1257300" cy="36639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6395"/>
                      </a:xfrm>
                      <a:prstGeom prst="rect">
                        <a:avLst/>
                      </a:prstGeom>
                      <a:solidFill>
                        <a:srgbClr val="FFFFFF"/>
                      </a:solidFill>
                      <a:ln w="9525">
                        <a:solidFill>
                          <a:srgbClr val="FFFFFF"/>
                        </a:solidFill>
                        <a:miter lim="800000"/>
                        <a:headEnd/>
                        <a:tailEnd/>
                      </a:ln>
                    </wps:spPr>
                    <wps:txbx>
                      <w:txbxContent>
                        <w:p w:rsidR="003D549B" w:rsidRPr="007B457E" w:rsidRDefault="00C32122">
                          <w:pPr>
                            <w:jc w:val="center"/>
                            <w:rPr>
                              <w:rFonts w:ascii="Times" w:hAnsi="Times"/>
                              <w:b/>
                              <w:color w:val="0033CC"/>
                            </w:rPr>
                          </w:pPr>
                          <w:r>
                            <w:rPr>
                              <w:rFonts w:ascii="Times" w:hAnsi="Times"/>
                              <w:b/>
                              <w:color w:val="0033CC"/>
                            </w:rPr>
                            <w:t>Charles D. Baker</w:t>
                          </w:r>
                          <w:r w:rsidR="003D549B" w:rsidRPr="007B457E">
                            <w:rPr>
                              <w:rFonts w:ascii="Times" w:hAnsi="Times"/>
                              <w:b/>
                              <w:color w:val="0033CC"/>
                            </w:rPr>
                            <w:t xml:space="preserve"> </w:t>
                          </w:r>
                          <w:r w:rsidR="003D549B" w:rsidRPr="00C32122">
                            <w:rPr>
                              <w:rFonts w:ascii="Times" w:hAnsi="Times"/>
                              <w:b/>
                              <w:color w:val="0033CC"/>
                            </w:rPr>
                            <w:t>Governor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40.05pt;margin-top:151.2pt;width:99pt;height:28.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" strokecolor="white">
              <v:textbox inset="1pt,1pt,1pt,1pt">
                <w:txbxContent>
                  <w:p w:rsidR="003D549B" w:rsidRPr="007B457E" w:rsidRDefault="00C32122">
                    <w:pPr>
                      <w:jc w:val="center"/>
                      <w:rPr>
                        <w:rFonts w:ascii="Times" w:hAnsi="Times"/>
                        <w:b/>
                        <w:color w:val="0033CC"/>
                      </w:rPr>
                    </w:pPr>
                    <w:r>
                      <w:rPr>
                        <w:rFonts w:ascii="Times" w:hAnsi="Times"/>
                        <w:b/>
                        <w:color w:val="0033CC"/>
                      </w:rPr>
                      <w:t>Charles D. Baker</w:t>
                    </w:r>
                    <w:r w:rsidR="003D549B" w:rsidRPr="007B457E">
                      <w:rPr>
                        <w:rFonts w:ascii="Times" w:hAnsi="Times"/>
                        <w:b/>
                        <w:color w:val="0033CC"/>
                      </w:rPr>
                      <w:t xml:space="preserve"> </w:t>
                    </w:r>
                    <w:r w:rsidR="003D549B" w:rsidRPr="00C32122">
                      <w:rPr>
                        <w:rFonts w:ascii="Times" w:hAnsi="Times"/>
                        <w:b/>
                        <w:color w:val="0033CC"/>
                      </w:rPr>
                      <w:t>Governor</w:t>
                    </w:r>
                  </w:p>
                </w:txbxContent>
              </v:textbox>
              <w10:wrap anchorx="page" anchory="page"/>
            </v:rect>
          </w:pict>
        </mc:Fallback>
      </mc:AlternateContent>
    </w:r>
    <w:r>
      <w:rPr>
        <w:noProof/>
      </w:rPr>
      <w:drawing>
        <wp:anchor distT="0" distB="0" distL="114300" distR="114300" simplePos="0" relativeHeight="251658752" behindDoc="0" locked="0" layoutInCell="1" allowOverlap="1">
          <wp:simplePos x="0" y="0"/>
          <wp:positionH relativeFrom="column">
            <wp:posOffset>-291465</wp:posOffset>
          </wp:positionH>
          <wp:positionV relativeFrom="paragraph">
            <wp:posOffset>299720</wp:posOffset>
          </wp:positionV>
          <wp:extent cx="1028700" cy="1257300"/>
          <wp:effectExtent l="0" t="0" r="0" b="0"/>
          <wp:wrapNone/>
          <wp:docPr id="9" name="Picture 9"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1">
                    <a:lum bright="-12000" contrast="24000"/>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Default="003D54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4D8"/>
    <w:multiLevelType w:val="hybridMultilevel"/>
    <w:tmpl w:val="363C2D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33419"/>
    <w:multiLevelType w:val="hybridMultilevel"/>
    <w:tmpl w:val="B29C9C96"/>
    <w:lvl w:ilvl="0" w:tplc="E70AF222">
      <w:start w:val="2192"/>
      <w:numFmt w:val="bullet"/>
      <w:lvlText w:val="o"/>
      <w:lvlJc w:val="left"/>
      <w:pPr>
        <w:tabs>
          <w:tab w:val="num" w:pos="720"/>
        </w:tabs>
        <w:ind w:left="720" w:hanging="360"/>
      </w:pPr>
      <w:rPr>
        <w:rFonts w:ascii="Courier New" w:hAnsi="Courier New" w:cs="Times New Roman" w:hint="default"/>
      </w:rPr>
    </w:lvl>
    <w:lvl w:ilvl="1" w:tplc="73481F06">
      <w:start w:val="2192"/>
      <w:numFmt w:val="bullet"/>
      <w:lvlText w:val="o"/>
      <w:lvlJc w:val="left"/>
      <w:pPr>
        <w:tabs>
          <w:tab w:val="num" w:pos="1440"/>
        </w:tabs>
        <w:ind w:left="1440" w:hanging="360"/>
      </w:pPr>
      <w:rPr>
        <w:rFonts w:ascii="Courier New" w:hAnsi="Courier New" w:cs="Times New Roman" w:hint="default"/>
      </w:rPr>
    </w:lvl>
    <w:lvl w:ilvl="2" w:tplc="90EEA6AA">
      <w:start w:val="1"/>
      <w:numFmt w:val="bullet"/>
      <w:lvlText w:val=""/>
      <w:lvlJc w:val="left"/>
      <w:pPr>
        <w:tabs>
          <w:tab w:val="num" w:pos="2160"/>
        </w:tabs>
        <w:ind w:left="2160" w:hanging="360"/>
      </w:pPr>
      <w:rPr>
        <w:rFonts w:ascii="Wingdings" w:hAnsi="Wingdings" w:hint="default"/>
      </w:rPr>
    </w:lvl>
    <w:lvl w:ilvl="3" w:tplc="5E323648">
      <w:start w:val="1"/>
      <w:numFmt w:val="bullet"/>
      <w:lvlText w:val=""/>
      <w:lvlJc w:val="left"/>
      <w:pPr>
        <w:tabs>
          <w:tab w:val="num" w:pos="2880"/>
        </w:tabs>
        <w:ind w:left="2880" w:hanging="360"/>
      </w:pPr>
      <w:rPr>
        <w:rFonts w:ascii="Wingdings" w:hAnsi="Wingdings" w:hint="default"/>
      </w:rPr>
    </w:lvl>
    <w:lvl w:ilvl="4" w:tplc="EE6414C8">
      <w:start w:val="1"/>
      <w:numFmt w:val="bullet"/>
      <w:lvlText w:val=""/>
      <w:lvlJc w:val="left"/>
      <w:pPr>
        <w:tabs>
          <w:tab w:val="num" w:pos="3600"/>
        </w:tabs>
        <w:ind w:left="3600" w:hanging="360"/>
      </w:pPr>
      <w:rPr>
        <w:rFonts w:ascii="Wingdings" w:hAnsi="Wingdings" w:hint="default"/>
      </w:rPr>
    </w:lvl>
    <w:lvl w:ilvl="5" w:tplc="7D9C32CE">
      <w:start w:val="1"/>
      <w:numFmt w:val="bullet"/>
      <w:lvlText w:val=""/>
      <w:lvlJc w:val="left"/>
      <w:pPr>
        <w:tabs>
          <w:tab w:val="num" w:pos="4320"/>
        </w:tabs>
        <w:ind w:left="4320" w:hanging="360"/>
      </w:pPr>
      <w:rPr>
        <w:rFonts w:ascii="Wingdings" w:hAnsi="Wingdings" w:hint="default"/>
      </w:rPr>
    </w:lvl>
    <w:lvl w:ilvl="6" w:tplc="900CAF6C">
      <w:start w:val="1"/>
      <w:numFmt w:val="bullet"/>
      <w:lvlText w:val=""/>
      <w:lvlJc w:val="left"/>
      <w:pPr>
        <w:tabs>
          <w:tab w:val="num" w:pos="5040"/>
        </w:tabs>
        <w:ind w:left="5040" w:hanging="360"/>
      </w:pPr>
      <w:rPr>
        <w:rFonts w:ascii="Wingdings" w:hAnsi="Wingdings" w:hint="default"/>
      </w:rPr>
    </w:lvl>
    <w:lvl w:ilvl="7" w:tplc="4426CEDA">
      <w:start w:val="1"/>
      <w:numFmt w:val="bullet"/>
      <w:lvlText w:val=""/>
      <w:lvlJc w:val="left"/>
      <w:pPr>
        <w:tabs>
          <w:tab w:val="num" w:pos="5760"/>
        </w:tabs>
        <w:ind w:left="5760" w:hanging="360"/>
      </w:pPr>
      <w:rPr>
        <w:rFonts w:ascii="Wingdings" w:hAnsi="Wingdings" w:hint="default"/>
      </w:rPr>
    </w:lvl>
    <w:lvl w:ilvl="8" w:tplc="FCF63576">
      <w:start w:val="1"/>
      <w:numFmt w:val="bullet"/>
      <w:lvlText w:val=""/>
      <w:lvlJc w:val="left"/>
      <w:pPr>
        <w:tabs>
          <w:tab w:val="num" w:pos="6480"/>
        </w:tabs>
        <w:ind w:left="6480" w:hanging="360"/>
      </w:pPr>
      <w:rPr>
        <w:rFonts w:ascii="Wingdings" w:hAnsi="Wingdings" w:hint="default"/>
      </w:rPr>
    </w:lvl>
  </w:abstractNum>
  <w:abstractNum w:abstractNumId="2">
    <w:nsid w:val="431B2C2E"/>
    <w:multiLevelType w:val="hybridMultilevel"/>
    <w:tmpl w:val="4C9450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53C515F"/>
    <w:multiLevelType w:val="hybridMultilevel"/>
    <w:tmpl w:val="D07245FA"/>
    <w:lvl w:ilvl="0" w:tplc="E70AF222">
      <w:start w:val="2192"/>
      <w:numFmt w:val="bullet"/>
      <w:lvlText w:val="o"/>
      <w:lvlJc w:val="left"/>
      <w:pPr>
        <w:tabs>
          <w:tab w:val="num" w:pos="720"/>
        </w:tabs>
        <w:ind w:left="720" w:hanging="360"/>
      </w:pPr>
      <w:rPr>
        <w:rFonts w:ascii="Courier New" w:hAnsi="Courier New" w:cs="Times New Roman" w:hint="default"/>
      </w:rPr>
    </w:lvl>
    <w:lvl w:ilvl="1" w:tplc="E70AF222">
      <w:start w:val="2192"/>
      <w:numFmt w:val="bullet"/>
      <w:lvlText w:val="o"/>
      <w:lvlJc w:val="left"/>
      <w:pPr>
        <w:tabs>
          <w:tab w:val="num" w:pos="1440"/>
        </w:tabs>
        <w:ind w:left="1440" w:hanging="360"/>
      </w:pPr>
      <w:rPr>
        <w:rFonts w:ascii="Courier New" w:hAnsi="Courier New" w:cs="Times New Roman" w:hint="default"/>
      </w:rPr>
    </w:lvl>
    <w:lvl w:ilvl="2" w:tplc="AB9E628A">
      <w:start w:val="1"/>
      <w:numFmt w:val="bullet"/>
      <w:lvlText w:val=""/>
      <w:lvlJc w:val="left"/>
      <w:pPr>
        <w:tabs>
          <w:tab w:val="num" w:pos="2160"/>
        </w:tabs>
        <w:ind w:left="2160" w:hanging="360"/>
      </w:pPr>
      <w:rPr>
        <w:rFonts w:ascii="Wingdings" w:hAnsi="Wingdings" w:hint="default"/>
      </w:rPr>
    </w:lvl>
    <w:lvl w:ilvl="3" w:tplc="CF38242E">
      <w:start w:val="1"/>
      <w:numFmt w:val="bullet"/>
      <w:lvlText w:val=""/>
      <w:lvlJc w:val="left"/>
      <w:pPr>
        <w:tabs>
          <w:tab w:val="num" w:pos="2880"/>
        </w:tabs>
        <w:ind w:left="2880" w:hanging="360"/>
      </w:pPr>
      <w:rPr>
        <w:rFonts w:ascii="Wingdings" w:hAnsi="Wingdings" w:hint="default"/>
      </w:rPr>
    </w:lvl>
    <w:lvl w:ilvl="4" w:tplc="5E50BC72">
      <w:start w:val="1"/>
      <w:numFmt w:val="bullet"/>
      <w:lvlText w:val=""/>
      <w:lvlJc w:val="left"/>
      <w:pPr>
        <w:tabs>
          <w:tab w:val="num" w:pos="3600"/>
        </w:tabs>
        <w:ind w:left="3600" w:hanging="360"/>
      </w:pPr>
      <w:rPr>
        <w:rFonts w:ascii="Wingdings" w:hAnsi="Wingdings" w:hint="default"/>
      </w:rPr>
    </w:lvl>
    <w:lvl w:ilvl="5" w:tplc="1A28B7EE">
      <w:start w:val="1"/>
      <w:numFmt w:val="bullet"/>
      <w:lvlText w:val=""/>
      <w:lvlJc w:val="left"/>
      <w:pPr>
        <w:tabs>
          <w:tab w:val="num" w:pos="4320"/>
        </w:tabs>
        <w:ind w:left="4320" w:hanging="360"/>
      </w:pPr>
      <w:rPr>
        <w:rFonts w:ascii="Wingdings" w:hAnsi="Wingdings" w:hint="default"/>
      </w:rPr>
    </w:lvl>
    <w:lvl w:ilvl="6" w:tplc="BBD69DE8">
      <w:start w:val="1"/>
      <w:numFmt w:val="bullet"/>
      <w:lvlText w:val=""/>
      <w:lvlJc w:val="left"/>
      <w:pPr>
        <w:tabs>
          <w:tab w:val="num" w:pos="5040"/>
        </w:tabs>
        <w:ind w:left="5040" w:hanging="360"/>
      </w:pPr>
      <w:rPr>
        <w:rFonts w:ascii="Wingdings" w:hAnsi="Wingdings" w:hint="default"/>
      </w:rPr>
    </w:lvl>
    <w:lvl w:ilvl="7" w:tplc="3B50F0C0">
      <w:start w:val="1"/>
      <w:numFmt w:val="bullet"/>
      <w:lvlText w:val=""/>
      <w:lvlJc w:val="left"/>
      <w:pPr>
        <w:tabs>
          <w:tab w:val="num" w:pos="5760"/>
        </w:tabs>
        <w:ind w:left="5760" w:hanging="360"/>
      </w:pPr>
      <w:rPr>
        <w:rFonts w:ascii="Wingdings" w:hAnsi="Wingdings" w:hint="default"/>
      </w:rPr>
    </w:lvl>
    <w:lvl w:ilvl="8" w:tplc="7DE64EAE">
      <w:start w:val="1"/>
      <w:numFmt w:val="bullet"/>
      <w:lvlText w:val=""/>
      <w:lvlJc w:val="left"/>
      <w:pPr>
        <w:tabs>
          <w:tab w:val="num" w:pos="6480"/>
        </w:tabs>
        <w:ind w:left="6480" w:hanging="360"/>
      </w:pPr>
      <w:rPr>
        <w:rFonts w:ascii="Wingdings" w:hAnsi="Wingdings" w:hint="default"/>
      </w:rPr>
    </w:lvl>
  </w:abstractNum>
  <w:abstractNum w:abstractNumId="4">
    <w:nsid w:val="52FF428E"/>
    <w:multiLevelType w:val="hybridMultilevel"/>
    <w:tmpl w:val="F54036B2"/>
    <w:lvl w:ilvl="0" w:tplc="E70AF222">
      <w:start w:val="2192"/>
      <w:numFmt w:val="bullet"/>
      <w:lvlText w:val="o"/>
      <w:lvlJc w:val="left"/>
      <w:pPr>
        <w:tabs>
          <w:tab w:val="num" w:pos="720"/>
        </w:tabs>
        <w:ind w:left="720" w:hanging="360"/>
      </w:pPr>
      <w:rPr>
        <w:rFonts w:ascii="Courier New" w:hAnsi="Courier New" w:cs="Times New Roman" w:hint="default"/>
      </w:rPr>
    </w:lvl>
    <w:lvl w:ilvl="1" w:tplc="B7244FB6">
      <w:start w:val="2192"/>
      <w:numFmt w:val="bullet"/>
      <w:lvlText w:val="o"/>
      <w:lvlJc w:val="left"/>
      <w:pPr>
        <w:tabs>
          <w:tab w:val="num" w:pos="1440"/>
        </w:tabs>
        <w:ind w:left="1440" w:hanging="360"/>
      </w:pPr>
      <w:rPr>
        <w:rFonts w:ascii="Courier New" w:hAnsi="Courier New" w:cs="Times New Roman" w:hint="default"/>
      </w:rPr>
    </w:lvl>
    <w:lvl w:ilvl="2" w:tplc="5162A838">
      <w:start w:val="1"/>
      <w:numFmt w:val="bullet"/>
      <w:lvlText w:val=""/>
      <w:lvlJc w:val="left"/>
      <w:pPr>
        <w:tabs>
          <w:tab w:val="num" w:pos="2160"/>
        </w:tabs>
        <w:ind w:left="2160" w:hanging="360"/>
      </w:pPr>
      <w:rPr>
        <w:rFonts w:ascii="Wingdings" w:hAnsi="Wingdings" w:hint="default"/>
      </w:rPr>
    </w:lvl>
    <w:lvl w:ilvl="3" w:tplc="F1F60672">
      <w:start w:val="1"/>
      <w:numFmt w:val="bullet"/>
      <w:lvlText w:val=""/>
      <w:lvlJc w:val="left"/>
      <w:pPr>
        <w:tabs>
          <w:tab w:val="num" w:pos="2880"/>
        </w:tabs>
        <w:ind w:left="2880" w:hanging="360"/>
      </w:pPr>
      <w:rPr>
        <w:rFonts w:ascii="Wingdings" w:hAnsi="Wingdings" w:hint="default"/>
      </w:rPr>
    </w:lvl>
    <w:lvl w:ilvl="4" w:tplc="C742D41C">
      <w:start w:val="1"/>
      <w:numFmt w:val="bullet"/>
      <w:lvlText w:val=""/>
      <w:lvlJc w:val="left"/>
      <w:pPr>
        <w:tabs>
          <w:tab w:val="num" w:pos="3600"/>
        </w:tabs>
        <w:ind w:left="3600" w:hanging="360"/>
      </w:pPr>
      <w:rPr>
        <w:rFonts w:ascii="Wingdings" w:hAnsi="Wingdings" w:hint="default"/>
      </w:rPr>
    </w:lvl>
    <w:lvl w:ilvl="5" w:tplc="CB12E8D2">
      <w:start w:val="1"/>
      <w:numFmt w:val="bullet"/>
      <w:lvlText w:val=""/>
      <w:lvlJc w:val="left"/>
      <w:pPr>
        <w:tabs>
          <w:tab w:val="num" w:pos="4320"/>
        </w:tabs>
        <w:ind w:left="4320" w:hanging="360"/>
      </w:pPr>
      <w:rPr>
        <w:rFonts w:ascii="Wingdings" w:hAnsi="Wingdings" w:hint="default"/>
      </w:rPr>
    </w:lvl>
    <w:lvl w:ilvl="6" w:tplc="800CABAC">
      <w:start w:val="1"/>
      <w:numFmt w:val="bullet"/>
      <w:lvlText w:val=""/>
      <w:lvlJc w:val="left"/>
      <w:pPr>
        <w:tabs>
          <w:tab w:val="num" w:pos="5040"/>
        </w:tabs>
        <w:ind w:left="5040" w:hanging="360"/>
      </w:pPr>
      <w:rPr>
        <w:rFonts w:ascii="Wingdings" w:hAnsi="Wingdings" w:hint="default"/>
      </w:rPr>
    </w:lvl>
    <w:lvl w:ilvl="7" w:tplc="7D4EB258">
      <w:start w:val="1"/>
      <w:numFmt w:val="bullet"/>
      <w:lvlText w:val=""/>
      <w:lvlJc w:val="left"/>
      <w:pPr>
        <w:tabs>
          <w:tab w:val="num" w:pos="5760"/>
        </w:tabs>
        <w:ind w:left="5760" w:hanging="360"/>
      </w:pPr>
      <w:rPr>
        <w:rFonts w:ascii="Wingdings" w:hAnsi="Wingdings" w:hint="default"/>
      </w:rPr>
    </w:lvl>
    <w:lvl w:ilvl="8" w:tplc="4AA4CDC8">
      <w:start w:val="1"/>
      <w:numFmt w:val="bullet"/>
      <w:lvlText w:val=""/>
      <w:lvlJc w:val="left"/>
      <w:pPr>
        <w:tabs>
          <w:tab w:val="num" w:pos="6480"/>
        </w:tabs>
        <w:ind w:left="6480" w:hanging="360"/>
      </w:pPr>
      <w:rPr>
        <w:rFonts w:ascii="Wingdings" w:hAnsi="Wingdings" w:hint="default"/>
      </w:rPr>
    </w:lvl>
  </w:abstractNum>
  <w:abstractNum w:abstractNumId="5">
    <w:nsid w:val="6DB91D93"/>
    <w:multiLevelType w:val="hybridMultilevel"/>
    <w:tmpl w:val="AAAAACBE"/>
    <w:lvl w:ilvl="0" w:tplc="E70AF222">
      <w:start w:val="2192"/>
      <w:numFmt w:val="bullet"/>
      <w:lvlText w:val="o"/>
      <w:lvlJc w:val="left"/>
      <w:pPr>
        <w:tabs>
          <w:tab w:val="num" w:pos="720"/>
        </w:tabs>
        <w:ind w:left="720" w:hanging="360"/>
      </w:pPr>
      <w:rPr>
        <w:rFonts w:ascii="Courier New" w:hAnsi="Courier New" w:cs="Times New Roman" w:hint="default"/>
      </w:rPr>
    </w:lvl>
    <w:lvl w:ilvl="1" w:tplc="AA60CF5C">
      <w:start w:val="2192"/>
      <w:numFmt w:val="bullet"/>
      <w:lvlText w:val="o"/>
      <w:lvlJc w:val="left"/>
      <w:pPr>
        <w:tabs>
          <w:tab w:val="num" w:pos="1440"/>
        </w:tabs>
        <w:ind w:left="1440" w:hanging="360"/>
      </w:pPr>
      <w:rPr>
        <w:rFonts w:ascii="Courier New" w:hAnsi="Courier New" w:cs="Times New Roman" w:hint="default"/>
      </w:rPr>
    </w:lvl>
    <w:lvl w:ilvl="2" w:tplc="9C3AE63A">
      <w:start w:val="1"/>
      <w:numFmt w:val="bullet"/>
      <w:lvlText w:val=""/>
      <w:lvlJc w:val="left"/>
      <w:pPr>
        <w:tabs>
          <w:tab w:val="num" w:pos="2160"/>
        </w:tabs>
        <w:ind w:left="2160" w:hanging="360"/>
      </w:pPr>
      <w:rPr>
        <w:rFonts w:ascii="Wingdings" w:hAnsi="Wingdings" w:hint="default"/>
      </w:rPr>
    </w:lvl>
    <w:lvl w:ilvl="3" w:tplc="F3F6CA0A">
      <w:start w:val="1"/>
      <w:numFmt w:val="bullet"/>
      <w:lvlText w:val=""/>
      <w:lvlJc w:val="left"/>
      <w:pPr>
        <w:tabs>
          <w:tab w:val="num" w:pos="2880"/>
        </w:tabs>
        <w:ind w:left="2880" w:hanging="360"/>
      </w:pPr>
      <w:rPr>
        <w:rFonts w:ascii="Wingdings" w:hAnsi="Wingdings" w:hint="default"/>
      </w:rPr>
    </w:lvl>
    <w:lvl w:ilvl="4" w:tplc="7B76DB5A">
      <w:start w:val="1"/>
      <w:numFmt w:val="bullet"/>
      <w:lvlText w:val=""/>
      <w:lvlJc w:val="left"/>
      <w:pPr>
        <w:tabs>
          <w:tab w:val="num" w:pos="3600"/>
        </w:tabs>
        <w:ind w:left="3600" w:hanging="360"/>
      </w:pPr>
      <w:rPr>
        <w:rFonts w:ascii="Wingdings" w:hAnsi="Wingdings" w:hint="default"/>
      </w:rPr>
    </w:lvl>
    <w:lvl w:ilvl="5" w:tplc="C26E7304">
      <w:start w:val="1"/>
      <w:numFmt w:val="bullet"/>
      <w:lvlText w:val=""/>
      <w:lvlJc w:val="left"/>
      <w:pPr>
        <w:tabs>
          <w:tab w:val="num" w:pos="4320"/>
        </w:tabs>
        <w:ind w:left="4320" w:hanging="360"/>
      </w:pPr>
      <w:rPr>
        <w:rFonts w:ascii="Wingdings" w:hAnsi="Wingdings" w:hint="default"/>
      </w:rPr>
    </w:lvl>
    <w:lvl w:ilvl="6" w:tplc="F6C20358">
      <w:start w:val="1"/>
      <w:numFmt w:val="bullet"/>
      <w:lvlText w:val=""/>
      <w:lvlJc w:val="left"/>
      <w:pPr>
        <w:tabs>
          <w:tab w:val="num" w:pos="5040"/>
        </w:tabs>
        <w:ind w:left="5040" w:hanging="360"/>
      </w:pPr>
      <w:rPr>
        <w:rFonts w:ascii="Wingdings" w:hAnsi="Wingdings" w:hint="default"/>
      </w:rPr>
    </w:lvl>
    <w:lvl w:ilvl="7" w:tplc="A304699A">
      <w:start w:val="1"/>
      <w:numFmt w:val="bullet"/>
      <w:lvlText w:val=""/>
      <w:lvlJc w:val="left"/>
      <w:pPr>
        <w:tabs>
          <w:tab w:val="num" w:pos="5760"/>
        </w:tabs>
        <w:ind w:left="5760" w:hanging="360"/>
      </w:pPr>
      <w:rPr>
        <w:rFonts w:ascii="Wingdings" w:hAnsi="Wingdings" w:hint="default"/>
      </w:rPr>
    </w:lvl>
    <w:lvl w:ilvl="8" w:tplc="A6B29CB8">
      <w:start w:val="1"/>
      <w:numFmt w:val="bullet"/>
      <w:lvlText w:val=""/>
      <w:lvlJc w:val="left"/>
      <w:pPr>
        <w:tabs>
          <w:tab w:val="num" w:pos="6480"/>
        </w:tabs>
        <w:ind w:left="6480" w:hanging="360"/>
      </w:pPr>
      <w:rPr>
        <w:rFonts w:ascii="Wingdings" w:hAnsi="Wingdings" w:hint="default"/>
      </w:rPr>
    </w:lvl>
  </w:abstractNum>
  <w:abstractNum w:abstractNumId="6">
    <w:nsid w:val="70694EAB"/>
    <w:multiLevelType w:val="hybridMultilevel"/>
    <w:tmpl w:val="5A9ED3B4"/>
    <w:lvl w:ilvl="0" w:tplc="E70AF222">
      <w:start w:val="2192"/>
      <w:numFmt w:val="bullet"/>
      <w:lvlText w:val="o"/>
      <w:lvlJc w:val="left"/>
      <w:pPr>
        <w:tabs>
          <w:tab w:val="num" w:pos="720"/>
        </w:tabs>
        <w:ind w:left="720" w:hanging="360"/>
      </w:pPr>
      <w:rPr>
        <w:rFonts w:ascii="Courier New" w:hAnsi="Courier New" w:cs="Times New Roman" w:hint="default"/>
      </w:rPr>
    </w:lvl>
    <w:lvl w:ilvl="1" w:tplc="214A753A">
      <w:start w:val="2192"/>
      <w:numFmt w:val="bullet"/>
      <w:lvlText w:val="o"/>
      <w:lvlJc w:val="left"/>
      <w:pPr>
        <w:tabs>
          <w:tab w:val="num" w:pos="1440"/>
        </w:tabs>
        <w:ind w:left="1440" w:hanging="360"/>
      </w:pPr>
      <w:rPr>
        <w:rFonts w:ascii="Courier New" w:hAnsi="Courier New" w:cs="Times New Roman" w:hint="default"/>
      </w:rPr>
    </w:lvl>
    <w:lvl w:ilvl="2" w:tplc="BE08D286">
      <w:start w:val="1"/>
      <w:numFmt w:val="bullet"/>
      <w:lvlText w:val=""/>
      <w:lvlJc w:val="left"/>
      <w:pPr>
        <w:tabs>
          <w:tab w:val="num" w:pos="2160"/>
        </w:tabs>
        <w:ind w:left="2160" w:hanging="360"/>
      </w:pPr>
      <w:rPr>
        <w:rFonts w:ascii="Wingdings" w:hAnsi="Wingdings" w:hint="default"/>
      </w:rPr>
    </w:lvl>
    <w:lvl w:ilvl="3" w:tplc="F9525E34">
      <w:start w:val="1"/>
      <w:numFmt w:val="bullet"/>
      <w:lvlText w:val=""/>
      <w:lvlJc w:val="left"/>
      <w:pPr>
        <w:tabs>
          <w:tab w:val="num" w:pos="2880"/>
        </w:tabs>
        <w:ind w:left="2880" w:hanging="360"/>
      </w:pPr>
      <w:rPr>
        <w:rFonts w:ascii="Wingdings" w:hAnsi="Wingdings" w:hint="default"/>
      </w:rPr>
    </w:lvl>
    <w:lvl w:ilvl="4" w:tplc="6336ABA2">
      <w:start w:val="1"/>
      <w:numFmt w:val="bullet"/>
      <w:lvlText w:val=""/>
      <w:lvlJc w:val="left"/>
      <w:pPr>
        <w:tabs>
          <w:tab w:val="num" w:pos="3600"/>
        </w:tabs>
        <w:ind w:left="3600" w:hanging="360"/>
      </w:pPr>
      <w:rPr>
        <w:rFonts w:ascii="Wingdings" w:hAnsi="Wingdings" w:hint="default"/>
      </w:rPr>
    </w:lvl>
    <w:lvl w:ilvl="5" w:tplc="01AA2C94">
      <w:start w:val="1"/>
      <w:numFmt w:val="bullet"/>
      <w:lvlText w:val=""/>
      <w:lvlJc w:val="left"/>
      <w:pPr>
        <w:tabs>
          <w:tab w:val="num" w:pos="4320"/>
        </w:tabs>
        <w:ind w:left="4320" w:hanging="360"/>
      </w:pPr>
      <w:rPr>
        <w:rFonts w:ascii="Wingdings" w:hAnsi="Wingdings" w:hint="default"/>
      </w:rPr>
    </w:lvl>
    <w:lvl w:ilvl="6" w:tplc="A628C50A">
      <w:start w:val="1"/>
      <w:numFmt w:val="bullet"/>
      <w:lvlText w:val=""/>
      <w:lvlJc w:val="left"/>
      <w:pPr>
        <w:tabs>
          <w:tab w:val="num" w:pos="5040"/>
        </w:tabs>
        <w:ind w:left="5040" w:hanging="360"/>
      </w:pPr>
      <w:rPr>
        <w:rFonts w:ascii="Wingdings" w:hAnsi="Wingdings" w:hint="default"/>
      </w:rPr>
    </w:lvl>
    <w:lvl w:ilvl="7" w:tplc="8A8ECAFA">
      <w:start w:val="1"/>
      <w:numFmt w:val="bullet"/>
      <w:lvlText w:val=""/>
      <w:lvlJc w:val="left"/>
      <w:pPr>
        <w:tabs>
          <w:tab w:val="num" w:pos="5760"/>
        </w:tabs>
        <w:ind w:left="5760" w:hanging="360"/>
      </w:pPr>
      <w:rPr>
        <w:rFonts w:ascii="Wingdings" w:hAnsi="Wingdings" w:hint="default"/>
      </w:rPr>
    </w:lvl>
    <w:lvl w:ilvl="8" w:tplc="670A650C">
      <w:start w:val="1"/>
      <w:numFmt w:val="bullet"/>
      <w:lvlText w:val=""/>
      <w:lvlJc w:val="left"/>
      <w:pPr>
        <w:tabs>
          <w:tab w:val="num" w:pos="6480"/>
        </w:tabs>
        <w:ind w:left="6480" w:hanging="360"/>
      </w:pPr>
      <w:rPr>
        <w:rFonts w:ascii="Wingdings" w:hAnsi="Wingdings" w:hint="default"/>
      </w:rPr>
    </w:lvl>
  </w:abstractNum>
  <w:abstractNum w:abstractNumId="7">
    <w:nsid w:val="74D27FDD"/>
    <w:multiLevelType w:val="hybridMultilevel"/>
    <w:tmpl w:val="3FBC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654E9E"/>
    <w:multiLevelType w:val="hybridMultilevel"/>
    <w:tmpl w:val="9EC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18"/>
    <w:rsid w:val="000022FC"/>
    <w:rsid w:val="0001723F"/>
    <w:rsid w:val="000969CC"/>
    <w:rsid w:val="001B3B18"/>
    <w:rsid w:val="002931A8"/>
    <w:rsid w:val="002D3FD1"/>
    <w:rsid w:val="00362FE6"/>
    <w:rsid w:val="003B79F1"/>
    <w:rsid w:val="003D549B"/>
    <w:rsid w:val="005C5338"/>
    <w:rsid w:val="005D1E9F"/>
    <w:rsid w:val="005D3687"/>
    <w:rsid w:val="005D501B"/>
    <w:rsid w:val="00763D3B"/>
    <w:rsid w:val="0079348F"/>
    <w:rsid w:val="007B457E"/>
    <w:rsid w:val="00882BFC"/>
    <w:rsid w:val="008C6409"/>
    <w:rsid w:val="008C6DDF"/>
    <w:rsid w:val="009018B8"/>
    <w:rsid w:val="00966C98"/>
    <w:rsid w:val="00A027C5"/>
    <w:rsid w:val="00A101C1"/>
    <w:rsid w:val="00AC28C4"/>
    <w:rsid w:val="00B14AE9"/>
    <w:rsid w:val="00C24477"/>
    <w:rsid w:val="00C32122"/>
    <w:rsid w:val="00D02549"/>
    <w:rsid w:val="00E778B0"/>
    <w:rsid w:val="00E84BB2"/>
    <w:rsid w:val="00ED18E6"/>
    <w:rsid w:val="00F8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0"/>
      </w:tabs>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6927" w:h="1445" w:hRule="exact" w:hSpace="187" w:wrap="around" w:vAnchor="page" w:hAnchor="page" w:x="2874" w:y="1585"/>
      <w:spacing w:line="340" w:lineRule="exact"/>
      <w:jc w:val="center"/>
    </w:pPr>
    <w:rPr>
      <w:sz w:val="36"/>
    </w:rPr>
  </w:style>
  <w:style w:type="paragraph" w:styleId="BodyText">
    <w:name w:val="Body Text"/>
    <w:basedOn w:val="Normal"/>
    <w:pPr>
      <w:tabs>
        <w:tab w:val="left" w:pos="630"/>
        <w:tab w:val="left" w:pos="5760"/>
      </w:tabs>
    </w:pPr>
    <w:rPr>
      <w:rFonts w:ascii="Verdana" w:hAnsi="Verdana"/>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D50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0"/>
      </w:tabs>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6927" w:h="1445" w:hRule="exact" w:hSpace="187" w:wrap="around" w:vAnchor="page" w:hAnchor="page" w:x="2874" w:y="1585"/>
      <w:spacing w:line="340" w:lineRule="exact"/>
      <w:jc w:val="center"/>
    </w:pPr>
    <w:rPr>
      <w:sz w:val="36"/>
    </w:rPr>
  </w:style>
  <w:style w:type="paragraph" w:styleId="BodyText">
    <w:name w:val="Body Text"/>
    <w:basedOn w:val="Normal"/>
    <w:pPr>
      <w:tabs>
        <w:tab w:val="left" w:pos="630"/>
        <w:tab w:val="left" w:pos="5760"/>
      </w:tabs>
    </w:pPr>
    <w:rPr>
      <w:rFonts w:ascii="Verdana" w:hAnsi="Verdana"/>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D5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13432">
      <w:bodyDiv w:val="1"/>
      <w:marLeft w:val="0"/>
      <w:marRight w:val="0"/>
      <w:marTop w:val="0"/>
      <w:marBottom w:val="0"/>
      <w:divBdr>
        <w:top w:val="none" w:sz="0" w:space="0" w:color="auto"/>
        <w:left w:val="none" w:sz="0" w:space="0" w:color="auto"/>
        <w:bottom w:val="none" w:sz="0" w:space="0" w:color="auto"/>
        <w:right w:val="none" w:sz="0" w:space="0" w:color="auto"/>
      </w:divBdr>
    </w:div>
    <w:div w:id="10548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2224</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DDS LETTERHEAD 01/07/15</vt:lpstr>
    </vt:vector>
  </TitlesOfParts>
  <Company>DMR</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 LETTERHEAD 01/07/15</dc:title>
  <dc:subject>Blank Letterhead Stationery  (Vers. 5)</dc:subject>
  <dc:creator>Karen E. Glass</dc:creator>
  <cp:lastModifiedBy> Victor Hernandez</cp:lastModifiedBy>
  <cp:revision>2</cp:revision>
  <cp:lastPrinted>2017-07-06T19:47:00Z</cp:lastPrinted>
  <dcterms:created xsi:type="dcterms:W3CDTF">2017-12-14T22:05:00Z</dcterms:created>
  <dcterms:modified xsi:type="dcterms:W3CDTF">2017-12-14T22:05:00Z</dcterms:modified>
</cp:coreProperties>
</file>