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855A" w14:textId="77777777" w:rsidR="00BA1FF9" w:rsidRPr="0008617D" w:rsidRDefault="00BA1FF9" w:rsidP="00BA1FF9">
      <w:pPr>
        <w:jc w:val="center"/>
      </w:pPr>
      <w:r w:rsidRPr="0008617D">
        <w:t>COMMONWEALTH OF MASSACHUSETTS</w:t>
      </w:r>
    </w:p>
    <w:p w14:paraId="52C294A7" w14:textId="77777777" w:rsidR="00BA1FF9" w:rsidRPr="0008617D" w:rsidRDefault="00BA1FF9" w:rsidP="00BA1FF9"/>
    <w:p w14:paraId="0DCDA509" w14:textId="77777777" w:rsidR="00BA1FF9" w:rsidRPr="0008617D" w:rsidRDefault="00BA1FF9" w:rsidP="00BA1FF9">
      <w:r w:rsidRPr="0008617D">
        <w:t>SUFFOLK COUNTY</w:t>
      </w:r>
      <w:r w:rsidRPr="0008617D">
        <w:tab/>
      </w:r>
      <w:r w:rsidRPr="0008617D">
        <w:tab/>
      </w:r>
      <w:r w:rsidRPr="0008617D">
        <w:tab/>
      </w:r>
      <w:r w:rsidRPr="0008617D">
        <w:tab/>
      </w:r>
      <w:r w:rsidRPr="0008617D">
        <w:tab/>
        <w:t xml:space="preserve">BOARD OF REGISTRATION </w:t>
      </w:r>
    </w:p>
    <w:p w14:paraId="2540FFFF" w14:textId="77777777" w:rsidR="00BA1FF9" w:rsidRPr="0008617D" w:rsidRDefault="00BA1FF9" w:rsidP="00BA1FF9">
      <w:r>
        <w:t xml:space="preserve">                                                                                    </w:t>
      </w:r>
      <w:r w:rsidRPr="0008617D">
        <w:t>IN PHARMACY</w:t>
      </w:r>
    </w:p>
    <w:p w14:paraId="49A9962E" w14:textId="77777777" w:rsidR="00BA1FF9" w:rsidRPr="0008617D" w:rsidRDefault="00BA1FF9" w:rsidP="00BA1FF9"/>
    <w:p w14:paraId="09F33390" w14:textId="77777777" w:rsidR="00BA1FF9" w:rsidRPr="00C87A4E" w:rsidRDefault="00BA1FF9" w:rsidP="00BA1FF9">
      <w:r w:rsidRPr="0008617D">
        <w:t xml:space="preserve">In </w:t>
      </w:r>
      <w:r>
        <w:t xml:space="preserve">the Matter of </w:t>
      </w:r>
      <w:r>
        <w:tab/>
      </w:r>
      <w:r w:rsidRPr="00C87A4E">
        <w:tab/>
      </w:r>
      <w:r>
        <w:t xml:space="preserve">            </w:t>
      </w:r>
      <w:r w:rsidRPr="00C87A4E">
        <w:t>)</w:t>
      </w:r>
    </w:p>
    <w:p w14:paraId="520DCE6A" w14:textId="68FBF141" w:rsidR="00BA1FF9" w:rsidRPr="00C87A4E" w:rsidRDefault="00A07391" w:rsidP="00BA1FF9">
      <w:r>
        <w:t>Fenway Pharmacy</w:t>
      </w:r>
      <w:r>
        <w:tab/>
      </w:r>
      <w:r w:rsidR="00BA1FF9">
        <w:tab/>
        <w:t xml:space="preserve">            </w:t>
      </w:r>
      <w:r w:rsidR="00BA1FF9" w:rsidRPr="00C87A4E">
        <w:t>)</w:t>
      </w:r>
      <w:r w:rsidR="00BA1FF9">
        <w:t xml:space="preserve">                     Docket No.: </w:t>
      </w:r>
      <w:r w:rsidR="00BA1FF9">
        <w:tab/>
        <w:t>PHA-202</w:t>
      </w:r>
      <w:r w:rsidR="00033CD8">
        <w:t>2-01</w:t>
      </w:r>
      <w:r>
        <w:t>89</w:t>
      </w:r>
    </w:p>
    <w:p w14:paraId="76B48DB3" w14:textId="3F3F0D13" w:rsidR="00BA1FF9" w:rsidRDefault="00BA1FF9" w:rsidP="00BA1FF9">
      <w:r>
        <w:t>DS</w:t>
      </w:r>
      <w:r w:rsidR="00A07391">
        <w:t>3583</w:t>
      </w:r>
      <w:r w:rsidRPr="00C87A4E">
        <w:tab/>
      </w:r>
      <w:r w:rsidRPr="00C87A4E">
        <w:tab/>
      </w:r>
      <w:r w:rsidRPr="00C87A4E">
        <w:tab/>
      </w:r>
      <w:r w:rsidRPr="00C87A4E">
        <w:tab/>
        <w:t>)</w:t>
      </w:r>
      <w:r>
        <w:tab/>
      </w:r>
      <w:r>
        <w:tab/>
      </w:r>
      <w:r>
        <w:tab/>
      </w:r>
      <w:r>
        <w:tab/>
        <w:t>CAS-2022-</w:t>
      </w:r>
      <w:r w:rsidR="00033CD8">
        <w:t>1</w:t>
      </w:r>
      <w:r w:rsidR="00A07391">
        <w:t>198</w:t>
      </w:r>
    </w:p>
    <w:p w14:paraId="07ACFA07" w14:textId="77777777" w:rsidR="00BA1FF9" w:rsidRPr="0008617D" w:rsidRDefault="00BA1FF9" w:rsidP="00BA1FF9">
      <w:r>
        <w:t>Exp:</w:t>
      </w:r>
      <w:r>
        <w:tab/>
        <w:t>12/31/2025</w:t>
      </w:r>
      <w:r>
        <w:tab/>
      </w:r>
      <w:r>
        <w:tab/>
      </w:r>
      <w:r>
        <w:tab/>
        <w:t>)</w:t>
      </w:r>
    </w:p>
    <w:p w14:paraId="12008489" w14:textId="77777777" w:rsidR="00BA1FF9" w:rsidRPr="0008617D" w:rsidRDefault="00BA1FF9" w:rsidP="00BA1FF9"/>
    <w:p w14:paraId="38E932C5" w14:textId="77777777" w:rsidR="00BA1FF9" w:rsidRPr="0008617D" w:rsidRDefault="00BA1FF9" w:rsidP="00BA1FF9">
      <w:pPr>
        <w:jc w:val="center"/>
      </w:pPr>
      <w:r w:rsidRPr="0008617D">
        <w:rPr>
          <w:b/>
        </w:rPr>
        <w:t>CONSENT AGREEMENT FOR REPRIMAND</w:t>
      </w:r>
    </w:p>
    <w:p w14:paraId="654D6F7A" w14:textId="77777777" w:rsidR="00BA1FF9" w:rsidRPr="0008617D" w:rsidRDefault="00BA1FF9" w:rsidP="00BA1FF9"/>
    <w:p w14:paraId="66BA9933" w14:textId="3F102F58" w:rsidR="00BA1FF9" w:rsidRPr="0008617D" w:rsidRDefault="00BA1FF9" w:rsidP="00BA1FF9">
      <w:pPr>
        <w:jc w:val="both"/>
      </w:pPr>
      <w:r w:rsidRPr="0008617D">
        <w:t xml:space="preserve">The Massachusetts Board of Registration in Pharmacy (“Board”) and </w:t>
      </w:r>
      <w:r w:rsidR="00A07391">
        <w:t>Fenway Pharmacy</w:t>
      </w:r>
      <w:r w:rsidR="00033CD8" w:rsidRPr="0008617D">
        <w:t xml:space="preserve"> </w:t>
      </w:r>
      <w:r w:rsidRPr="0008617D">
        <w:t>(“Pharmacy” or “Licensee”), a pharmacy licensed by the Board</w:t>
      </w:r>
      <w:r w:rsidRPr="00C87A4E">
        <w:t xml:space="preserve">, </w:t>
      </w:r>
      <w:r>
        <w:t>DS</w:t>
      </w:r>
      <w:r w:rsidR="00A07391">
        <w:t>3583</w:t>
      </w:r>
      <w:r w:rsidRPr="0008617D">
        <w:t>, do hereby stipulate and agree that the following information shall be entered into and become a permanent part of the Pharmacy’s record maintained by the Board:</w:t>
      </w:r>
    </w:p>
    <w:p w14:paraId="1F94195D" w14:textId="77777777" w:rsidR="00BA1FF9" w:rsidRPr="0008617D" w:rsidRDefault="00BA1FF9" w:rsidP="00BA1FF9">
      <w:pPr>
        <w:jc w:val="both"/>
      </w:pPr>
    </w:p>
    <w:p w14:paraId="0F9DC47A" w14:textId="1D15779C" w:rsidR="00BA1FF9" w:rsidRPr="00C87A4E" w:rsidRDefault="00BA1FF9" w:rsidP="00BA1FF9">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t xml:space="preserve"> PHA-202</w:t>
      </w:r>
      <w:r w:rsidR="00033CD8">
        <w:t>2-01</w:t>
      </w:r>
      <w:r w:rsidR="00A07391">
        <w:t>89</w:t>
      </w:r>
      <w:r w:rsidRPr="00C87A4E">
        <w:t xml:space="preserve"> (“Complaint”).</w:t>
      </w:r>
    </w:p>
    <w:p w14:paraId="32873EEF" w14:textId="77777777" w:rsidR="00BA1FF9" w:rsidRPr="0008617D" w:rsidRDefault="00BA1FF9" w:rsidP="00BA1FF9">
      <w:pPr>
        <w:pStyle w:val="ListParagraph"/>
        <w:jc w:val="both"/>
      </w:pPr>
    </w:p>
    <w:p w14:paraId="09861CA9" w14:textId="77777777" w:rsidR="00BA1FF9" w:rsidRPr="00C87A4E" w:rsidRDefault="00BA1FF9" w:rsidP="00BA1FF9">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79063DF5" w14:textId="77777777" w:rsidR="00BA1FF9" w:rsidRPr="00C87A4E" w:rsidRDefault="00BA1FF9" w:rsidP="00BA1FF9">
      <w:pPr>
        <w:pStyle w:val="ListParagraph"/>
      </w:pPr>
    </w:p>
    <w:p w14:paraId="3AF0183D" w14:textId="6EB7BB81" w:rsidR="007362D5" w:rsidRDefault="00BA1FF9" w:rsidP="00033CD8">
      <w:pPr>
        <w:pStyle w:val="ListParagraph"/>
        <w:numPr>
          <w:ilvl w:val="1"/>
          <w:numId w:val="2"/>
        </w:numPr>
        <w:tabs>
          <w:tab w:val="left" w:pos="720"/>
        </w:tabs>
        <w:spacing w:after="120"/>
        <w:contextualSpacing w:val="0"/>
        <w:jc w:val="both"/>
      </w:pPr>
      <w:r>
        <w:t xml:space="preserve">On </w:t>
      </w:r>
      <w:r w:rsidR="00EB332B">
        <w:t>September 15, 2022, the Pharmacy submitted an untimely final Board Report of Loss of Controlled Substances (RLCS) and DEA From 106 Report of Theft or Loss of Controlled Substances (DEA 106) regarding the following loss of controlled substance(s), which occurred on or about July 5, 2022:</w:t>
      </w:r>
    </w:p>
    <w:p w14:paraId="685E8DD0" w14:textId="77777777" w:rsidR="00EB332B" w:rsidRDefault="00EB332B" w:rsidP="00EB332B">
      <w:pPr>
        <w:pStyle w:val="ListParagraph"/>
        <w:numPr>
          <w:ilvl w:val="2"/>
          <w:numId w:val="2"/>
        </w:numPr>
        <w:tabs>
          <w:tab w:val="left" w:pos="720"/>
        </w:tabs>
        <w:spacing w:after="120"/>
        <w:contextualSpacing w:val="0"/>
        <w:jc w:val="both"/>
      </w:pPr>
      <w:r>
        <w:t>Thirty-eight (#38) oxycodone 10mg tablets.</w:t>
      </w:r>
    </w:p>
    <w:p w14:paraId="60A83288" w14:textId="2CD7E6DB" w:rsidR="00EB332B" w:rsidRPr="0008617D" w:rsidRDefault="00082358" w:rsidP="00EB332B">
      <w:pPr>
        <w:pStyle w:val="ListParagraph"/>
        <w:numPr>
          <w:ilvl w:val="1"/>
          <w:numId w:val="2"/>
        </w:numPr>
        <w:tabs>
          <w:tab w:val="left" w:pos="720"/>
        </w:tabs>
        <w:spacing w:after="120"/>
        <w:contextualSpacing w:val="0"/>
        <w:jc w:val="both"/>
      </w:pPr>
      <w:r>
        <w:t>The exact cause of the loss as described above could not be determined, although the Pharmacy presumed it was “inadvertently and accidentally discarded…in the trash.”</w:t>
      </w:r>
    </w:p>
    <w:p w14:paraId="780769C5" w14:textId="5213849E" w:rsidR="00BA1FF9" w:rsidRPr="00C87A4E" w:rsidRDefault="00BA1FF9" w:rsidP="00BA1FF9">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w:t>
      </w:r>
      <w:r w:rsidR="00082358">
        <w:t>9.01(5</w:t>
      </w:r>
      <w:r w:rsidR="007362D5">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p>
    <w:p w14:paraId="4F71AFB7" w14:textId="77777777" w:rsidR="00BA1FF9" w:rsidRPr="00C87A4E" w:rsidRDefault="00BA1FF9" w:rsidP="00BA1FF9">
      <w:pPr>
        <w:pStyle w:val="ListParagraph"/>
        <w:ind w:left="0"/>
      </w:pPr>
    </w:p>
    <w:p w14:paraId="576ED0C7" w14:textId="77777777" w:rsidR="00BA1FF9" w:rsidRPr="0008617D" w:rsidRDefault="00BA1FF9" w:rsidP="00BA1FF9">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514C3F34" w14:textId="77777777" w:rsidR="00BA1FF9" w:rsidRPr="0008617D" w:rsidRDefault="00BA1FF9" w:rsidP="00BA1FF9">
      <w:pPr>
        <w:pStyle w:val="ListParagraph"/>
      </w:pPr>
    </w:p>
    <w:p w14:paraId="752190B8" w14:textId="77777777" w:rsidR="00BA1FF9" w:rsidRPr="0008617D" w:rsidRDefault="00BA1FF9" w:rsidP="00BA1FF9">
      <w:pPr>
        <w:pStyle w:val="ListParagraph"/>
        <w:numPr>
          <w:ilvl w:val="0"/>
          <w:numId w:val="1"/>
        </w:numPr>
        <w:ind w:hanging="720"/>
        <w:jc w:val="both"/>
      </w:pPr>
      <w:r w:rsidRPr="0008617D">
        <w:lastRenderedPageBreak/>
        <w:t xml:space="preserve">The Board agrees that in return for the Pharmacy’s execution and successful compliance with all the requirements of this Agreement, the Board will not prosecute the Complaint.  </w:t>
      </w:r>
    </w:p>
    <w:p w14:paraId="23B9D317" w14:textId="77777777" w:rsidR="00BA1FF9" w:rsidRPr="0008617D" w:rsidRDefault="00BA1FF9" w:rsidP="00BA1FF9">
      <w:pPr>
        <w:pStyle w:val="ListParagraph"/>
      </w:pPr>
    </w:p>
    <w:p w14:paraId="2AE3D0BB" w14:textId="77777777" w:rsidR="00BA1FF9" w:rsidRDefault="00BA1FF9" w:rsidP="00BA1FF9">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00CB5254" w14:textId="77777777" w:rsidR="00BA1FF9" w:rsidRPr="005D79E8" w:rsidRDefault="00BA1FF9" w:rsidP="00BA1FF9">
      <w:pPr>
        <w:pStyle w:val="ListParagraph"/>
        <w:rPr>
          <w:rFonts w:ascii="Century Schoolbook" w:hAnsi="Century Schoolbook"/>
        </w:rPr>
      </w:pPr>
    </w:p>
    <w:p w14:paraId="1322236E" w14:textId="77777777" w:rsidR="00BA1FF9" w:rsidRPr="005D79E8" w:rsidRDefault="00BA1FF9" w:rsidP="00BA1FF9">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1FB5EE4F" w14:textId="77777777" w:rsidR="00BA1FF9" w:rsidRPr="0008617D" w:rsidRDefault="00BA1FF9" w:rsidP="00BA1FF9">
      <w:pPr>
        <w:pStyle w:val="ListParagraph"/>
      </w:pPr>
    </w:p>
    <w:p w14:paraId="21840649" w14:textId="77777777" w:rsidR="00BA1FF9" w:rsidRPr="0008617D" w:rsidRDefault="00BA1FF9" w:rsidP="00BA1FF9">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60F1D57A" w14:textId="77777777" w:rsidR="00BA1FF9" w:rsidRPr="0008617D" w:rsidRDefault="00BA1FF9" w:rsidP="00BA1FF9">
      <w:pPr>
        <w:pStyle w:val="ListParagraph"/>
        <w:ind w:left="0"/>
      </w:pPr>
    </w:p>
    <w:p w14:paraId="38979F4C" w14:textId="77777777" w:rsidR="00BA1FF9" w:rsidRPr="0008617D" w:rsidRDefault="00BA1FF9" w:rsidP="00BA1FF9">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2BC6ED0B" w14:textId="77777777" w:rsidR="00BA1FF9" w:rsidRPr="0008617D" w:rsidRDefault="00BA1FF9" w:rsidP="00BA1FF9">
      <w:pPr>
        <w:jc w:val="both"/>
      </w:pPr>
    </w:p>
    <w:p w14:paraId="09808EF3" w14:textId="77777777" w:rsidR="00BA1FF9" w:rsidRPr="0008617D" w:rsidRDefault="00BA1FF9" w:rsidP="00BA1FF9">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23F8AC7D" w14:textId="77777777" w:rsidR="00BA1FF9" w:rsidRDefault="00BA1FF9" w:rsidP="00BA1FF9">
      <w:pPr>
        <w:jc w:val="both"/>
      </w:pPr>
    </w:p>
    <w:p w14:paraId="16D453A9" w14:textId="77777777" w:rsidR="007362D5" w:rsidRDefault="007362D5" w:rsidP="00BA1FF9">
      <w:pPr>
        <w:jc w:val="both"/>
      </w:pPr>
    </w:p>
    <w:p w14:paraId="3B53EDDA" w14:textId="77777777" w:rsidR="007362D5" w:rsidRDefault="007362D5" w:rsidP="00BA1FF9">
      <w:pPr>
        <w:jc w:val="both"/>
      </w:pPr>
    </w:p>
    <w:p w14:paraId="3B310D8E" w14:textId="77777777" w:rsidR="00082358" w:rsidRDefault="00082358" w:rsidP="00BA1FF9">
      <w:pPr>
        <w:jc w:val="both"/>
      </w:pPr>
    </w:p>
    <w:p w14:paraId="6885B04A" w14:textId="77777777" w:rsidR="00082358" w:rsidRDefault="00082358" w:rsidP="00BA1FF9">
      <w:pPr>
        <w:jc w:val="both"/>
      </w:pPr>
    </w:p>
    <w:p w14:paraId="1502E3A4" w14:textId="77777777" w:rsidR="00082358" w:rsidRDefault="00082358" w:rsidP="00BA1FF9">
      <w:pPr>
        <w:jc w:val="both"/>
      </w:pPr>
    </w:p>
    <w:p w14:paraId="7DDC724E" w14:textId="77777777" w:rsidR="00082358" w:rsidRDefault="00082358" w:rsidP="00BA1FF9">
      <w:pPr>
        <w:jc w:val="both"/>
      </w:pPr>
    </w:p>
    <w:p w14:paraId="3F111F84" w14:textId="77777777" w:rsidR="00082358" w:rsidRDefault="00082358" w:rsidP="00BA1FF9">
      <w:pPr>
        <w:jc w:val="both"/>
      </w:pPr>
    </w:p>
    <w:p w14:paraId="16C476FB" w14:textId="77777777" w:rsidR="00082358" w:rsidRDefault="00082358" w:rsidP="00BA1FF9">
      <w:pPr>
        <w:jc w:val="both"/>
      </w:pPr>
    </w:p>
    <w:p w14:paraId="6D29D2D8" w14:textId="77777777" w:rsidR="00082358" w:rsidRDefault="00082358" w:rsidP="00BA1FF9">
      <w:pPr>
        <w:jc w:val="both"/>
      </w:pPr>
    </w:p>
    <w:p w14:paraId="780B9BF5" w14:textId="77777777" w:rsidR="00082358" w:rsidRDefault="00082358" w:rsidP="00BA1FF9">
      <w:pPr>
        <w:jc w:val="both"/>
      </w:pPr>
    </w:p>
    <w:p w14:paraId="55586B4F" w14:textId="77777777" w:rsidR="00082358" w:rsidRDefault="00082358" w:rsidP="00BA1FF9">
      <w:pPr>
        <w:jc w:val="both"/>
      </w:pPr>
    </w:p>
    <w:p w14:paraId="3E33D552" w14:textId="77777777" w:rsidR="00082358" w:rsidRDefault="00082358" w:rsidP="00BA1FF9">
      <w:pPr>
        <w:jc w:val="both"/>
      </w:pPr>
    </w:p>
    <w:p w14:paraId="31864787" w14:textId="77777777" w:rsidR="00082358" w:rsidRDefault="00082358" w:rsidP="00BA1FF9">
      <w:pPr>
        <w:jc w:val="both"/>
      </w:pPr>
    </w:p>
    <w:p w14:paraId="5B4EC66E" w14:textId="77777777" w:rsidR="00082358" w:rsidRDefault="00082358" w:rsidP="00BA1FF9">
      <w:pPr>
        <w:jc w:val="both"/>
      </w:pPr>
    </w:p>
    <w:p w14:paraId="644A8C31" w14:textId="77777777" w:rsidR="00082358" w:rsidRDefault="00082358" w:rsidP="00BA1FF9">
      <w:pPr>
        <w:jc w:val="both"/>
      </w:pPr>
    </w:p>
    <w:p w14:paraId="30037774" w14:textId="77777777" w:rsidR="00082358" w:rsidRPr="0008617D" w:rsidRDefault="00082358" w:rsidP="00BA1FF9">
      <w:pPr>
        <w:jc w:val="both"/>
      </w:pPr>
    </w:p>
    <w:p w14:paraId="72A54FA2" w14:textId="77777777" w:rsidR="00BA1FF9" w:rsidRPr="0008617D" w:rsidRDefault="00BA1FF9" w:rsidP="00BA1FF9">
      <w:pPr>
        <w:jc w:val="both"/>
      </w:pPr>
      <w:r w:rsidRPr="0008617D">
        <w:lastRenderedPageBreak/>
        <w:t xml:space="preserve">____________________________ </w:t>
      </w:r>
      <w:r w:rsidRPr="0008617D">
        <w:tab/>
      </w:r>
      <w:r w:rsidRPr="0008617D">
        <w:tab/>
        <w:t xml:space="preserve">____________________________ </w:t>
      </w:r>
    </w:p>
    <w:p w14:paraId="4AECF46F" w14:textId="77777777" w:rsidR="00BA1FF9" w:rsidRPr="0008617D" w:rsidRDefault="00BA1FF9" w:rsidP="00BA1FF9">
      <w:pPr>
        <w:tabs>
          <w:tab w:val="left" w:pos="4320"/>
        </w:tabs>
        <w:ind w:left="360" w:hanging="360"/>
        <w:jc w:val="both"/>
      </w:pPr>
      <w:r>
        <w:t>Date</w:t>
      </w:r>
      <w:r w:rsidRPr="0008617D">
        <w:t xml:space="preserve"> </w:t>
      </w:r>
      <w:r w:rsidRPr="0008617D">
        <w:tab/>
        <w:t>(sign</w:t>
      </w:r>
      <w:r>
        <w:t>ature</w:t>
      </w:r>
      <w:r w:rsidRPr="0008617D">
        <w:t>)</w:t>
      </w:r>
    </w:p>
    <w:p w14:paraId="7F6A2674" w14:textId="77777777" w:rsidR="00BA1FF9" w:rsidRPr="0008617D" w:rsidRDefault="00BA1FF9" w:rsidP="00BA1FF9">
      <w:pPr>
        <w:tabs>
          <w:tab w:val="left" w:pos="4320"/>
        </w:tabs>
        <w:ind w:left="360" w:hanging="360"/>
        <w:jc w:val="both"/>
      </w:pPr>
      <w:r w:rsidRPr="0008617D">
        <w:tab/>
      </w:r>
      <w:r w:rsidRPr="0008617D">
        <w:tab/>
      </w:r>
    </w:p>
    <w:p w14:paraId="26523211" w14:textId="77777777" w:rsidR="00BA1FF9" w:rsidRPr="0008617D" w:rsidRDefault="00BA1FF9" w:rsidP="00BA1FF9">
      <w:pPr>
        <w:tabs>
          <w:tab w:val="left" w:pos="4320"/>
        </w:tabs>
        <w:ind w:left="360" w:hanging="360"/>
        <w:jc w:val="both"/>
      </w:pPr>
      <w:r w:rsidRPr="0008617D">
        <w:tab/>
      </w:r>
      <w:r w:rsidRPr="0008617D">
        <w:tab/>
      </w:r>
    </w:p>
    <w:p w14:paraId="3A578ED1" w14:textId="77777777" w:rsidR="00BA1FF9" w:rsidRPr="0008617D" w:rsidRDefault="00BA1FF9" w:rsidP="00BA1FF9">
      <w:pPr>
        <w:ind w:left="3600" w:firstLine="720"/>
        <w:jc w:val="both"/>
      </w:pPr>
      <w:r w:rsidRPr="0008617D">
        <w:t xml:space="preserve">____________________________ </w:t>
      </w:r>
    </w:p>
    <w:p w14:paraId="4C0EBD32" w14:textId="77777777" w:rsidR="00BA1FF9" w:rsidRPr="0008617D" w:rsidRDefault="00BA1FF9" w:rsidP="00BA1FF9">
      <w:pPr>
        <w:ind w:left="3600" w:firstLine="720"/>
        <w:jc w:val="both"/>
      </w:pPr>
      <w:r w:rsidRPr="0008617D">
        <w:t>(print name)</w:t>
      </w:r>
    </w:p>
    <w:p w14:paraId="6C7CF5C3" w14:textId="77777777" w:rsidR="00BA1FF9" w:rsidRPr="0008617D" w:rsidRDefault="00BA1FF9" w:rsidP="00BA1FF9">
      <w:pPr>
        <w:jc w:val="both"/>
      </w:pPr>
    </w:p>
    <w:p w14:paraId="10ED2870" w14:textId="77777777" w:rsidR="00BA1FF9" w:rsidRPr="0008617D" w:rsidRDefault="00BA1FF9" w:rsidP="00BA1FF9">
      <w:pPr>
        <w:jc w:val="both"/>
      </w:pPr>
      <w:r w:rsidRPr="0008617D">
        <w:tab/>
      </w:r>
      <w:r w:rsidRPr="0008617D">
        <w:tab/>
      </w:r>
      <w:r w:rsidRPr="0008617D">
        <w:tab/>
      </w:r>
      <w:r w:rsidRPr="0008617D">
        <w:tab/>
      </w:r>
      <w:r w:rsidRPr="0008617D">
        <w:tab/>
      </w:r>
      <w:r w:rsidRPr="0008617D">
        <w:tab/>
        <w:t xml:space="preserve">____________________________ </w:t>
      </w:r>
    </w:p>
    <w:p w14:paraId="7535080E" w14:textId="77777777" w:rsidR="00BA1FF9" w:rsidRPr="0008617D" w:rsidRDefault="00BA1FF9" w:rsidP="00BA1FF9">
      <w:pPr>
        <w:jc w:val="both"/>
      </w:pPr>
      <w:r w:rsidRPr="0008617D">
        <w:tab/>
      </w:r>
      <w:r w:rsidRPr="0008617D">
        <w:tab/>
      </w:r>
      <w:r w:rsidRPr="0008617D">
        <w:tab/>
      </w:r>
      <w:r w:rsidRPr="0008617D">
        <w:tab/>
      </w:r>
      <w:r w:rsidRPr="0008617D">
        <w:tab/>
      </w:r>
      <w:r w:rsidRPr="0008617D">
        <w:tab/>
        <w:t>David Sencabaugh, R. Ph.</w:t>
      </w:r>
    </w:p>
    <w:p w14:paraId="0E830A35" w14:textId="77777777" w:rsidR="00BA1FF9" w:rsidRPr="0008617D" w:rsidRDefault="00BA1FF9" w:rsidP="00BA1FF9">
      <w:pPr>
        <w:ind w:left="1440" w:hanging="1440"/>
        <w:jc w:val="both"/>
      </w:pPr>
      <w:r w:rsidRPr="0008617D">
        <w:tab/>
      </w:r>
      <w:r w:rsidRPr="0008617D">
        <w:tab/>
      </w:r>
      <w:r w:rsidRPr="0008617D">
        <w:tab/>
      </w:r>
      <w:r w:rsidRPr="0008617D">
        <w:tab/>
      </w:r>
      <w:r w:rsidRPr="0008617D">
        <w:tab/>
        <w:t>Executive Director</w:t>
      </w:r>
    </w:p>
    <w:p w14:paraId="542B5650" w14:textId="77777777" w:rsidR="00BA1FF9" w:rsidRPr="0008617D" w:rsidRDefault="00BA1FF9" w:rsidP="00BA1FF9">
      <w:pPr>
        <w:ind w:left="1440" w:hanging="1440"/>
        <w:jc w:val="both"/>
      </w:pPr>
      <w:r w:rsidRPr="0008617D">
        <w:tab/>
      </w:r>
      <w:r w:rsidRPr="0008617D">
        <w:tab/>
      </w:r>
      <w:r w:rsidRPr="0008617D">
        <w:tab/>
      </w:r>
      <w:r w:rsidRPr="0008617D">
        <w:tab/>
      </w:r>
      <w:r w:rsidRPr="0008617D">
        <w:tab/>
        <w:t>Board of Registration in Pharmacy</w:t>
      </w:r>
    </w:p>
    <w:p w14:paraId="1D9B2AB5" w14:textId="77777777" w:rsidR="00BA1FF9" w:rsidRPr="0008617D" w:rsidRDefault="00BA1FF9" w:rsidP="00BA1FF9">
      <w:pPr>
        <w:jc w:val="both"/>
        <w:rPr>
          <w:b/>
        </w:rPr>
      </w:pPr>
    </w:p>
    <w:p w14:paraId="64C22DF4" w14:textId="77777777" w:rsidR="00BA1FF9" w:rsidRPr="0008617D" w:rsidRDefault="00BA1FF9" w:rsidP="00BA1FF9">
      <w:pPr>
        <w:jc w:val="both"/>
        <w:rPr>
          <w:b/>
        </w:rPr>
      </w:pPr>
    </w:p>
    <w:p w14:paraId="0869DF6E" w14:textId="20C1AB16" w:rsidR="00BA1FF9" w:rsidRPr="0008617D" w:rsidRDefault="00BA1FF9" w:rsidP="00BA1FF9">
      <w:r w:rsidRPr="0008617D">
        <w:t>__</w:t>
      </w:r>
      <w:r w:rsidR="008F0B8C">
        <w:t>January 26, 2024</w:t>
      </w:r>
      <w:r w:rsidRPr="0008617D">
        <w:t>_____________________</w:t>
      </w:r>
    </w:p>
    <w:p w14:paraId="60AD471D" w14:textId="77777777" w:rsidR="00BA1FF9" w:rsidRPr="0008617D" w:rsidRDefault="00BA1FF9" w:rsidP="00BA1FF9">
      <w:pPr>
        <w:jc w:val="both"/>
      </w:pPr>
      <w:r w:rsidRPr="0008617D">
        <w:t>Effective Date of Reprimand Agreement</w:t>
      </w:r>
    </w:p>
    <w:p w14:paraId="728E20AA" w14:textId="77777777" w:rsidR="00BA1FF9" w:rsidRPr="0008617D" w:rsidRDefault="00BA1FF9" w:rsidP="00BA1FF9">
      <w:pPr>
        <w:jc w:val="both"/>
        <w:rPr>
          <w:b/>
        </w:rPr>
      </w:pPr>
    </w:p>
    <w:p w14:paraId="518800A2" w14:textId="2CE5DB2C" w:rsidR="00BA1FF9" w:rsidRDefault="00BA1FF9" w:rsidP="00BA1FF9">
      <w:pPr>
        <w:jc w:val="both"/>
      </w:pPr>
      <w:r w:rsidRPr="0008617D">
        <w:t>Fully Signed Agreement Sent to Licensee on _</w:t>
      </w:r>
      <w:r w:rsidR="008F0B8C">
        <w:t>1/26/2024</w:t>
      </w:r>
      <w:r w:rsidRPr="0008617D">
        <w:t>______________by Certified Mail No._</w:t>
      </w:r>
      <w:r w:rsidR="008F0B8C">
        <w:t>7020 0090 0000 1273 2896</w:t>
      </w:r>
      <w:r w:rsidRPr="0008617D">
        <w:t>___________________</w:t>
      </w:r>
    </w:p>
    <w:p w14:paraId="436472C3" w14:textId="77777777" w:rsidR="00BA1FF9" w:rsidRDefault="00BA1FF9" w:rsidP="00BA1FF9"/>
    <w:p w14:paraId="3E95051E" w14:textId="77777777" w:rsidR="0085147A" w:rsidRDefault="0085147A"/>
    <w:sectPr w:rsidR="0085147A" w:rsidSect="00823E8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F3FA" w14:textId="77777777" w:rsidR="00EF2285" w:rsidRDefault="00EF2285">
      <w:r>
        <w:separator/>
      </w:r>
    </w:p>
  </w:endnote>
  <w:endnote w:type="continuationSeparator" w:id="0">
    <w:p w14:paraId="555ED2EA" w14:textId="77777777" w:rsidR="00EF2285" w:rsidRDefault="00EF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DB6A" w14:textId="2E58D610" w:rsidR="00033CD8" w:rsidRPr="00033CD8" w:rsidRDefault="00A07391" w:rsidP="00043B6A">
    <w:pPr>
      <w:pStyle w:val="Footer"/>
      <w:rPr>
        <w:sz w:val="20"/>
        <w:szCs w:val="20"/>
      </w:rPr>
    </w:pPr>
    <w:r>
      <w:rPr>
        <w:sz w:val="20"/>
        <w:szCs w:val="20"/>
      </w:rPr>
      <w:t>Fenway Pharmacy</w:t>
    </w:r>
  </w:p>
  <w:p w14:paraId="4B82889A" w14:textId="21E12B80" w:rsidR="00BA1FF9" w:rsidRPr="002D6CB6" w:rsidRDefault="00BA1FF9" w:rsidP="00043B6A">
    <w:pPr>
      <w:pStyle w:val="Footer"/>
      <w:rPr>
        <w:sz w:val="20"/>
        <w:szCs w:val="20"/>
      </w:rPr>
    </w:pPr>
    <w:r>
      <w:rPr>
        <w:sz w:val="20"/>
        <w:szCs w:val="20"/>
      </w:rPr>
      <w:t>DS</w:t>
    </w:r>
    <w:r w:rsidR="00A07391">
      <w:rPr>
        <w:sz w:val="20"/>
        <w:szCs w:val="20"/>
      </w:rPr>
      <w:t>3583</w:t>
    </w:r>
  </w:p>
  <w:p w14:paraId="69BF5748" w14:textId="71BF6447" w:rsidR="00BA1FF9" w:rsidRPr="00D171E6" w:rsidRDefault="00BA1FF9" w:rsidP="003D4629">
    <w:pPr>
      <w:pStyle w:val="Footer"/>
      <w:rPr>
        <w:sz w:val="20"/>
        <w:szCs w:val="20"/>
      </w:rPr>
    </w:pPr>
    <w:r>
      <w:rPr>
        <w:sz w:val="20"/>
        <w:szCs w:val="20"/>
      </w:rPr>
      <w:t>PHA-202</w:t>
    </w:r>
    <w:r w:rsidR="00033CD8">
      <w:rPr>
        <w:sz w:val="20"/>
        <w:szCs w:val="20"/>
      </w:rPr>
      <w:t>2-01</w:t>
    </w:r>
    <w:r w:rsidR="00A07391">
      <w:rPr>
        <w:sz w:val="20"/>
        <w:szCs w:val="20"/>
      </w:rPr>
      <w:t>89</w:t>
    </w:r>
  </w:p>
  <w:p w14:paraId="6C84661B" w14:textId="77777777" w:rsidR="00BA1FF9" w:rsidRPr="00D171E6" w:rsidRDefault="00BA1FF9">
    <w:pPr>
      <w:pStyle w:val="Footer"/>
      <w:jc w:val="center"/>
      <w:rPr>
        <w:sz w:val="20"/>
        <w:szCs w:val="20"/>
      </w:rPr>
    </w:pPr>
  </w:p>
  <w:p w14:paraId="2E4E0ACD" w14:textId="77777777" w:rsidR="00BA1FF9" w:rsidRPr="00D171E6" w:rsidRDefault="00BA1FF9">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03013105" w14:textId="77777777" w:rsidR="00BA1FF9" w:rsidRPr="00D171E6" w:rsidRDefault="00BA1FF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E555" w14:textId="77777777" w:rsidR="00EF2285" w:rsidRDefault="00EF2285">
      <w:r>
        <w:separator/>
      </w:r>
    </w:p>
  </w:footnote>
  <w:footnote w:type="continuationSeparator" w:id="0">
    <w:p w14:paraId="632E84E5" w14:textId="77777777" w:rsidR="00EF2285" w:rsidRDefault="00EF2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92AA" w14:textId="5B04A7B7" w:rsidR="00933A6E" w:rsidRDefault="00933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F9"/>
    <w:rsid w:val="00033CD8"/>
    <w:rsid w:val="00082358"/>
    <w:rsid w:val="002C32A4"/>
    <w:rsid w:val="002F4633"/>
    <w:rsid w:val="00321205"/>
    <w:rsid w:val="007362D5"/>
    <w:rsid w:val="0085147A"/>
    <w:rsid w:val="008C108C"/>
    <w:rsid w:val="008F0B8C"/>
    <w:rsid w:val="00933A6E"/>
    <w:rsid w:val="00985450"/>
    <w:rsid w:val="00A07391"/>
    <w:rsid w:val="00AA2DED"/>
    <w:rsid w:val="00BA1FF9"/>
    <w:rsid w:val="00C574A9"/>
    <w:rsid w:val="00D12AE7"/>
    <w:rsid w:val="00EB332B"/>
    <w:rsid w:val="00EF2285"/>
    <w:rsid w:val="00FE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CEAE03"/>
  <w15:chartTrackingRefBased/>
  <w15:docId w15:val="{5B4F8692-B214-4D5A-BD4B-3FF0BF9B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FF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1FF9"/>
    <w:pPr>
      <w:ind w:left="720"/>
      <w:contextualSpacing/>
    </w:pPr>
  </w:style>
  <w:style w:type="paragraph" w:styleId="Footer">
    <w:name w:val="footer"/>
    <w:basedOn w:val="Normal"/>
    <w:link w:val="FooterChar"/>
    <w:uiPriority w:val="99"/>
    <w:rsid w:val="00BA1FF9"/>
    <w:pPr>
      <w:tabs>
        <w:tab w:val="center" w:pos="4680"/>
        <w:tab w:val="right" w:pos="9360"/>
      </w:tabs>
    </w:pPr>
  </w:style>
  <w:style w:type="character" w:customStyle="1" w:styleId="FooterChar">
    <w:name w:val="Footer Char"/>
    <w:basedOn w:val="DefaultParagraphFont"/>
    <w:link w:val="Footer"/>
    <w:uiPriority w:val="99"/>
    <w:rsid w:val="00BA1FF9"/>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A1FF9"/>
    <w:pPr>
      <w:tabs>
        <w:tab w:val="center" w:pos="4680"/>
        <w:tab w:val="right" w:pos="9360"/>
      </w:tabs>
    </w:pPr>
  </w:style>
  <w:style w:type="character" w:customStyle="1" w:styleId="HeaderChar">
    <w:name w:val="Header Char"/>
    <w:basedOn w:val="DefaultParagraphFont"/>
    <w:link w:val="Header"/>
    <w:uiPriority w:val="99"/>
    <w:rsid w:val="00BA1FF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7</cp:revision>
  <dcterms:created xsi:type="dcterms:W3CDTF">2023-12-26T17:30:00Z</dcterms:created>
  <dcterms:modified xsi:type="dcterms:W3CDTF">2024-04-25T20:52:00Z</dcterms:modified>
</cp:coreProperties>
</file>