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D7" w:rsidRPr="005B1CF3" w:rsidRDefault="00AE434C" w:rsidP="005B1CF3">
      <w:pPr>
        <w:ind w:left="180" w:hanging="180"/>
        <w:rPr>
          <w:b/>
        </w:rPr>
      </w:pPr>
      <w:r w:rsidRPr="005B1CF3">
        <w:rPr>
          <w:b/>
        </w:rPr>
        <w:t xml:space="preserve">Q: </w:t>
      </w:r>
      <w:r w:rsidR="005B1CF3">
        <w:rPr>
          <w:b/>
        </w:rPr>
        <w:t xml:space="preserve"> </w:t>
      </w:r>
      <w:r w:rsidRPr="005B1CF3">
        <w:rPr>
          <w:b/>
        </w:rPr>
        <w:t>Can I apply for this grant as an individual or would an application have to come from my agency?</w:t>
      </w:r>
    </w:p>
    <w:p w:rsidR="00031EF2" w:rsidRPr="005B1CF3" w:rsidRDefault="00031EF2" w:rsidP="005B1CF3">
      <w:pPr>
        <w:tabs>
          <w:tab w:val="left" w:pos="270"/>
          <w:tab w:val="left" w:pos="360"/>
        </w:tabs>
        <w:ind w:left="270" w:hanging="270"/>
      </w:pPr>
      <w:r w:rsidRPr="005B1CF3">
        <w:t xml:space="preserve">A: </w:t>
      </w:r>
      <w:r w:rsidR="005B1CF3">
        <w:t xml:space="preserve"> </w:t>
      </w:r>
      <w:r w:rsidRPr="005B1CF3">
        <w:t>You cannot apply as an individual. Per the AGF, Massachusetts municipal agencies, state agencies</w:t>
      </w:r>
      <w:proofErr w:type="gramStart"/>
      <w:r w:rsidRPr="005B1CF3">
        <w:t xml:space="preserve">, </w:t>
      </w:r>
      <w:r w:rsidR="005B1CF3">
        <w:t xml:space="preserve"> </w:t>
      </w:r>
      <w:r w:rsidRPr="005B1CF3">
        <w:t>not</w:t>
      </w:r>
      <w:proofErr w:type="gramEnd"/>
      <w:r w:rsidRPr="005B1CF3">
        <w:t xml:space="preserve">-for-profit hospitals, and 501 (c)(3) organizations that serve children and/or families are eligible to apply.  </w:t>
      </w:r>
    </w:p>
    <w:p w:rsidR="00AE434C" w:rsidRPr="005B1CF3" w:rsidRDefault="00AE434C" w:rsidP="005B1CF3">
      <w:pPr>
        <w:ind w:left="180" w:hanging="180"/>
        <w:rPr>
          <w:b/>
        </w:rPr>
      </w:pPr>
      <w:r w:rsidRPr="005B1CF3">
        <w:rPr>
          <w:b/>
        </w:rPr>
        <w:t xml:space="preserve">Q: </w:t>
      </w:r>
      <w:r w:rsidR="005B1CF3" w:rsidRPr="005B1CF3">
        <w:rPr>
          <w:b/>
        </w:rPr>
        <w:t xml:space="preserve"> </w:t>
      </w:r>
      <w:r w:rsidR="00031EF2" w:rsidRPr="005B1CF3">
        <w:rPr>
          <w:b/>
        </w:rPr>
        <w:t>I</w:t>
      </w:r>
      <w:r w:rsidRPr="005B1CF3">
        <w:rPr>
          <w:b/>
        </w:rPr>
        <w:t>s</w:t>
      </w:r>
      <w:r w:rsidR="00031EF2" w:rsidRPr="005B1CF3">
        <w:rPr>
          <w:b/>
        </w:rPr>
        <w:t xml:space="preserve"> this</w:t>
      </w:r>
      <w:r w:rsidRPr="005B1CF3">
        <w:rPr>
          <w:b/>
        </w:rPr>
        <w:t xml:space="preserve"> something our hospital could reach out and apply for every year?</w:t>
      </w:r>
    </w:p>
    <w:p w:rsidR="00AE434C" w:rsidRPr="005B1CF3" w:rsidRDefault="00031EF2" w:rsidP="005B1CF3">
      <w:pPr>
        <w:ind w:left="270" w:hanging="270"/>
      </w:pPr>
      <w:r w:rsidRPr="005B1CF3">
        <w:t xml:space="preserve">A: </w:t>
      </w:r>
      <w:r w:rsidR="005B1CF3">
        <w:t xml:space="preserve"> </w:t>
      </w:r>
      <w:r w:rsidRPr="005B1CF3">
        <w:t xml:space="preserve">So long as you meet the eligibility requirements detailed in the AGF, your hospital is </w:t>
      </w:r>
      <w:r w:rsidRPr="005B1CF3">
        <w:t xml:space="preserve">eligible to apply </w:t>
      </w:r>
      <w:r w:rsidR="005B1CF3">
        <w:t xml:space="preserve">  </w:t>
      </w:r>
      <w:r w:rsidRPr="005B1CF3">
        <w:t>regardless of whether you have received this grant in the past or not</w:t>
      </w:r>
      <w:r w:rsidR="00CE59BC">
        <w:t>.</w:t>
      </w:r>
    </w:p>
    <w:p w:rsidR="00031EF2" w:rsidRPr="005B1CF3" w:rsidRDefault="00AE434C" w:rsidP="00AE434C">
      <w:pPr>
        <w:rPr>
          <w:b/>
        </w:rPr>
      </w:pPr>
      <w:r w:rsidRPr="005B1CF3">
        <w:rPr>
          <w:b/>
        </w:rPr>
        <w:t xml:space="preserve">Q: </w:t>
      </w:r>
      <w:r w:rsidR="005B1CF3" w:rsidRPr="005B1CF3">
        <w:rPr>
          <w:b/>
        </w:rPr>
        <w:t xml:space="preserve"> </w:t>
      </w:r>
      <w:r w:rsidR="00031EF2" w:rsidRPr="005B1CF3">
        <w:rPr>
          <w:b/>
        </w:rPr>
        <w:t>What is the DUNS Number: on the front page, in reference to?</w:t>
      </w:r>
    </w:p>
    <w:p w:rsidR="00031EF2" w:rsidRPr="005B1CF3" w:rsidRDefault="00031EF2" w:rsidP="005B1CF3">
      <w:pPr>
        <w:ind w:left="270" w:hanging="270"/>
      </w:pPr>
      <w:r w:rsidRPr="005B1CF3">
        <w:rPr>
          <w:rFonts w:eastAsia="Times New Roman" w:cs="Helvetica"/>
        </w:rPr>
        <w:t>A:</w:t>
      </w:r>
      <w:r w:rsidR="005B1CF3">
        <w:rPr>
          <w:rFonts w:eastAsia="Times New Roman" w:cs="Helvetica"/>
        </w:rPr>
        <w:t xml:space="preserve"> </w:t>
      </w:r>
      <w:r w:rsidRPr="005B1CF3">
        <w:rPr>
          <w:rFonts w:eastAsia="Times New Roman" w:cs="Helvetica"/>
        </w:rPr>
        <w:t xml:space="preserve"> </w:t>
      </w:r>
      <w:r w:rsidRPr="005B1CF3">
        <w:t xml:space="preserve">DUNS refers to </w:t>
      </w:r>
      <w:r w:rsidRPr="005B1CF3">
        <w:rPr>
          <w:rStyle w:val="e24kjd"/>
          <w:lang w:val="en"/>
        </w:rPr>
        <w:t>the Dun &amp; Bradstreet Number, a unique nine-digit identifier for businesses or organizations.  Please check in with your organization head, accountant, or legal representative to see if you have one.  If your organization does not have one, please enter N/A.</w:t>
      </w:r>
    </w:p>
    <w:p w:rsidR="00AE434C" w:rsidRPr="005B1CF3" w:rsidRDefault="00AE434C" w:rsidP="00AE434C">
      <w:pPr>
        <w:rPr>
          <w:b/>
        </w:rPr>
      </w:pPr>
      <w:r w:rsidRPr="005B1CF3">
        <w:rPr>
          <w:b/>
        </w:rPr>
        <w:t>Q:</w:t>
      </w:r>
      <w:r w:rsidR="005B1CF3">
        <w:rPr>
          <w:b/>
        </w:rPr>
        <w:t xml:space="preserve"> </w:t>
      </w:r>
      <w:r w:rsidRPr="005B1CF3">
        <w:rPr>
          <w:b/>
        </w:rPr>
        <w:t xml:space="preserve"> </w:t>
      </w:r>
      <w:r w:rsidRPr="005B1CF3">
        <w:rPr>
          <w:b/>
        </w:rPr>
        <w:t xml:space="preserve">Is there an amount by population that we apply </w:t>
      </w:r>
      <w:proofErr w:type="gramStart"/>
      <w:r w:rsidRPr="005B1CF3">
        <w:rPr>
          <w:b/>
        </w:rPr>
        <w:t>for</w:t>
      </w:r>
      <w:proofErr w:type="gramEnd"/>
      <w:r w:rsidRPr="005B1CF3">
        <w:rPr>
          <w:b/>
        </w:rPr>
        <w:t>? </w:t>
      </w:r>
    </w:p>
    <w:p w:rsidR="00031EF2" w:rsidRPr="005B1CF3" w:rsidRDefault="00031EF2" w:rsidP="00AE434C">
      <w:r w:rsidRPr="005B1CF3">
        <w:t xml:space="preserve">A: </w:t>
      </w:r>
      <w:r w:rsidR="005B1CF3">
        <w:t xml:space="preserve"> </w:t>
      </w:r>
      <w:r w:rsidRPr="005B1CF3">
        <w:t>No</w:t>
      </w:r>
      <w:r w:rsidR="00D615DE">
        <w:t>. </w:t>
      </w:r>
      <w:r w:rsidRPr="005B1CF3">
        <w:t>Per the AGF,</w:t>
      </w:r>
      <w:r w:rsidRPr="005B1CF3">
        <w:t xml:space="preserve"> all</w:t>
      </w:r>
      <w:r w:rsidRPr="005B1CF3">
        <w:t xml:space="preserve"> applicants may submit orders up to $5,000. </w:t>
      </w:r>
    </w:p>
    <w:p w:rsidR="00AE434C" w:rsidRPr="00D615DE" w:rsidRDefault="00AE434C" w:rsidP="00D615DE">
      <w:pPr>
        <w:ind w:left="270" w:hanging="270"/>
        <w:rPr>
          <w:b/>
        </w:rPr>
      </w:pPr>
      <w:r w:rsidRPr="00D615DE">
        <w:rPr>
          <w:b/>
        </w:rPr>
        <w:t xml:space="preserve">Q: </w:t>
      </w:r>
      <w:r w:rsidRPr="00D615DE">
        <w:rPr>
          <w:b/>
        </w:rPr>
        <w:t xml:space="preserve">I just submitted an Authorized Signatory Form last month listing </w:t>
      </w:r>
      <w:r w:rsidR="00D615DE" w:rsidRPr="00D615DE">
        <w:rPr>
          <w:b/>
        </w:rPr>
        <w:t>the Chief for the traffic grant</w:t>
      </w:r>
      <w:r w:rsidR="00031EF2" w:rsidRPr="00D615DE">
        <w:rPr>
          <w:b/>
        </w:rPr>
        <w:t>. Nothing will change, I know in the past one </w:t>
      </w:r>
      <w:r w:rsidRPr="00D615DE">
        <w:rPr>
          <w:b/>
        </w:rPr>
        <w:t xml:space="preserve">form was enough and it covered all the grants you applied </w:t>
      </w:r>
      <w:proofErr w:type="gramStart"/>
      <w:r w:rsidRPr="00D615DE">
        <w:rPr>
          <w:b/>
        </w:rPr>
        <w:t>for</w:t>
      </w:r>
      <w:proofErr w:type="gramEnd"/>
      <w:r w:rsidRPr="00D615DE">
        <w:rPr>
          <w:b/>
        </w:rPr>
        <w:t>. Is that still the case or do we need to fill on</w:t>
      </w:r>
      <w:r w:rsidR="00D615DE" w:rsidRPr="00D615DE">
        <w:rPr>
          <w:b/>
        </w:rPr>
        <w:t>e out for each grant separately?</w:t>
      </w:r>
    </w:p>
    <w:p w:rsidR="005B1CF3" w:rsidRPr="005B1CF3" w:rsidRDefault="005B1CF3" w:rsidP="00D615DE">
      <w:pPr>
        <w:ind w:left="270" w:hanging="270"/>
      </w:pPr>
      <w:r w:rsidRPr="005B1CF3">
        <w:t xml:space="preserve">A: </w:t>
      </w:r>
      <w:r w:rsidR="00D615DE">
        <w:t xml:space="preserve"> </w:t>
      </w:r>
      <w:r w:rsidRPr="005B1CF3">
        <w:t xml:space="preserve">OGR </w:t>
      </w:r>
      <w:proofErr w:type="gramStart"/>
      <w:r w:rsidRPr="005B1CF3">
        <w:t>is allowed</w:t>
      </w:r>
      <w:proofErr w:type="gramEnd"/>
      <w:r w:rsidRPr="005B1CF3">
        <w:t xml:space="preserve"> to accept photocopies of the Authorized Signatory Listing Form from an applicant with </w:t>
      </w:r>
      <w:r w:rsidRPr="005B1CF3">
        <w:rPr>
          <w:highlight w:val="yellow"/>
        </w:rPr>
        <w:t xml:space="preserve">an existing contract with </w:t>
      </w:r>
      <w:r w:rsidRPr="005B1CF3">
        <w:t>OGR.  The photocopies must not be more than one calendar year old.  If the forms on file are mo</w:t>
      </w:r>
      <w:r w:rsidRPr="005B1CF3">
        <w:t>re than one year old, the applicant must complete the form</w:t>
      </w:r>
      <w:r w:rsidRPr="005B1CF3">
        <w:t xml:space="preserve"> again. </w:t>
      </w:r>
    </w:p>
    <w:p w:rsidR="0096482A" w:rsidRPr="00D615DE" w:rsidRDefault="005B1CF3" w:rsidP="0096482A">
      <w:pPr>
        <w:rPr>
          <w:b/>
        </w:rPr>
      </w:pPr>
      <w:r w:rsidRPr="00D615DE">
        <w:rPr>
          <w:b/>
        </w:rPr>
        <w:t>Q:</w:t>
      </w:r>
      <w:r w:rsidR="0096482A" w:rsidRPr="00D615DE">
        <w:rPr>
          <w:b/>
        </w:rPr>
        <w:t xml:space="preserve"> What is the +4: section in reference to?</w:t>
      </w:r>
    </w:p>
    <w:p w:rsidR="005B1CF3" w:rsidRPr="005B1CF3" w:rsidRDefault="005B1CF3" w:rsidP="005B1CF3">
      <w:r w:rsidRPr="005B1CF3">
        <w:t xml:space="preserve">A: </w:t>
      </w:r>
      <w:r w:rsidR="00CE59BC">
        <w:t xml:space="preserve"> </w:t>
      </w:r>
      <w:r w:rsidRPr="005B1CF3">
        <w:t>+</w:t>
      </w:r>
      <w:proofErr w:type="gramStart"/>
      <w:r w:rsidRPr="005B1CF3">
        <w:t>4</w:t>
      </w:r>
      <w:proofErr w:type="gramEnd"/>
      <w:r w:rsidRPr="005B1CF3">
        <w:t xml:space="preserve"> pertains to your zip code.  If you </w:t>
      </w:r>
      <w:proofErr w:type="gramStart"/>
      <w:r w:rsidRPr="005B1CF3">
        <w:t>don’t</w:t>
      </w:r>
      <w:proofErr w:type="gramEnd"/>
      <w:r w:rsidRPr="005B1CF3">
        <w:t xml:space="preserve"> know your +4, </w:t>
      </w:r>
      <w:r w:rsidR="00D615DE" w:rsidRPr="00D615DE">
        <w:t>you</w:t>
      </w:r>
      <w:r w:rsidR="00D615DE">
        <w:t xml:space="preserve"> can visit www.usps.com</w:t>
      </w:r>
      <w:r w:rsidR="00CE59BC">
        <w:t xml:space="preserve"> and look it up.</w:t>
      </w:r>
      <w:bookmarkStart w:id="0" w:name="_GoBack"/>
      <w:bookmarkEnd w:id="0"/>
    </w:p>
    <w:p w:rsidR="0096482A" w:rsidRPr="00D615DE" w:rsidRDefault="005B1CF3" w:rsidP="00D615DE">
      <w:pPr>
        <w:ind w:left="270" w:hanging="270"/>
        <w:rPr>
          <w:b/>
        </w:rPr>
      </w:pPr>
      <w:r w:rsidRPr="00D615DE">
        <w:rPr>
          <w:b/>
        </w:rPr>
        <w:t xml:space="preserve">Q: </w:t>
      </w:r>
      <w:r w:rsidR="0096482A" w:rsidRPr="00D615DE">
        <w:rPr>
          <w:b/>
        </w:rPr>
        <w:t xml:space="preserve">Is there a section to confirm that I am fiscally managed by a non-profit agency in MA and can </w:t>
      </w:r>
      <w:proofErr w:type="gramStart"/>
      <w:r w:rsidR="0096482A" w:rsidRPr="00D615DE">
        <w:rPr>
          <w:b/>
        </w:rPr>
        <w:t xml:space="preserve">apply </w:t>
      </w:r>
      <w:r w:rsidR="00D615DE" w:rsidRPr="00D615DE">
        <w:rPr>
          <w:b/>
        </w:rPr>
        <w:t xml:space="preserve"> </w:t>
      </w:r>
      <w:r w:rsidR="0096482A" w:rsidRPr="00D615DE">
        <w:rPr>
          <w:b/>
        </w:rPr>
        <w:t>for</w:t>
      </w:r>
      <w:proofErr w:type="gramEnd"/>
      <w:r w:rsidR="0096482A" w:rsidRPr="00D615DE">
        <w:rPr>
          <w:b/>
        </w:rPr>
        <w:t xml:space="preserve"> grants using their tax-exempt id #?</w:t>
      </w:r>
    </w:p>
    <w:p w:rsidR="005B1CF3" w:rsidRPr="005B1CF3" w:rsidRDefault="005B1CF3" w:rsidP="00D615DE">
      <w:pPr>
        <w:ind w:left="270" w:hanging="270"/>
      </w:pPr>
      <w:r w:rsidRPr="005B1CF3">
        <w:t xml:space="preserve">A: </w:t>
      </w:r>
      <w:r w:rsidR="00D615DE">
        <w:t xml:space="preserve"> </w:t>
      </w:r>
      <w:r w:rsidRPr="005B1CF3">
        <w:t>You cannot apply as an individual. Per the AGF, Massachusetts municipal agencies, state agencies, not-for-profit hospitals, and 501 (c</w:t>
      </w:r>
      <w:proofErr w:type="gramStart"/>
      <w:r w:rsidRPr="005B1CF3">
        <w:t>)(</w:t>
      </w:r>
      <w:proofErr w:type="gramEnd"/>
      <w:r w:rsidRPr="005B1CF3">
        <w:t xml:space="preserve">3) organizations that serve children and/or families are eligible to apply.  </w:t>
      </w:r>
    </w:p>
    <w:p w:rsidR="005B1CF3" w:rsidRPr="00D615DE" w:rsidRDefault="005B1CF3" w:rsidP="0096482A">
      <w:pPr>
        <w:rPr>
          <w:b/>
        </w:rPr>
      </w:pPr>
      <w:r w:rsidRPr="00D615DE">
        <w:rPr>
          <w:b/>
        </w:rPr>
        <w:t>Q: Do you still need a new risk assessment form if we have submitted one recently for another grant?</w:t>
      </w:r>
    </w:p>
    <w:p w:rsidR="005B1CF3" w:rsidRPr="005B1CF3" w:rsidRDefault="005B1CF3" w:rsidP="0096482A">
      <w:r w:rsidRPr="005B1CF3">
        <w:t>A: Yes, an original risk assessment form is required for each applicant.</w:t>
      </w:r>
    </w:p>
    <w:p w:rsidR="00AE434C" w:rsidRDefault="00AE434C" w:rsidP="00AE434C">
      <w:pPr>
        <w:rPr>
          <w:color w:val="1F497D"/>
        </w:rPr>
      </w:pPr>
    </w:p>
    <w:p w:rsidR="00AE434C" w:rsidRDefault="00AE434C"/>
    <w:sectPr w:rsidR="00AE4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E53F9"/>
    <w:multiLevelType w:val="hybridMultilevel"/>
    <w:tmpl w:val="629438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34C"/>
    <w:rsid w:val="00031EF2"/>
    <w:rsid w:val="005B1CF3"/>
    <w:rsid w:val="009429D7"/>
    <w:rsid w:val="0096482A"/>
    <w:rsid w:val="00AE434C"/>
    <w:rsid w:val="00CE59BC"/>
    <w:rsid w:val="00D61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0A301"/>
  <w15:chartTrackingRefBased/>
  <w15:docId w15:val="{A86B2973-BA50-4044-B708-F6BBDA1E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EF2"/>
    <w:pPr>
      <w:spacing w:after="0" w:line="240" w:lineRule="auto"/>
      <w:ind w:left="720"/>
    </w:pPr>
    <w:rPr>
      <w:rFonts w:ascii="Times New Roman" w:hAnsi="Times New Roman" w:cs="Times New Roman"/>
      <w:sz w:val="24"/>
      <w:szCs w:val="24"/>
    </w:rPr>
  </w:style>
  <w:style w:type="character" w:customStyle="1" w:styleId="e24kjd">
    <w:name w:val="e24kjd"/>
    <w:basedOn w:val="DefaultParagraphFont"/>
    <w:rsid w:val="00031EF2"/>
  </w:style>
  <w:style w:type="character" w:styleId="Hyperlink">
    <w:name w:val="Hyperlink"/>
    <w:basedOn w:val="DefaultParagraphFont"/>
    <w:uiPriority w:val="99"/>
    <w:unhideWhenUsed/>
    <w:rsid w:val="005B1CF3"/>
    <w:rPr>
      <w:color w:val="0000FF"/>
      <w:u w:val="single"/>
    </w:rPr>
  </w:style>
  <w:style w:type="character" w:styleId="FollowedHyperlink">
    <w:name w:val="FollowedHyperlink"/>
    <w:basedOn w:val="DefaultParagraphFont"/>
    <w:uiPriority w:val="99"/>
    <w:semiHidden/>
    <w:unhideWhenUsed/>
    <w:rsid w:val="00D615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02660">
      <w:bodyDiv w:val="1"/>
      <w:marLeft w:val="0"/>
      <w:marRight w:val="0"/>
      <w:marTop w:val="0"/>
      <w:marBottom w:val="0"/>
      <w:divBdr>
        <w:top w:val="none" w:sz="0" w:space="0" w:color="auto"/>
        <w:left w:val="none" w:sz="0" w:space="0" w:color="auto"/>
        <w:bottom w:val="none" w:sz="0" w:space="0" w:color="auto"/>
        <w:right w:val="none" w:sz="0" w:space="0" w:color="auto"/>
      </w:divBdr>
    </w:div>
    <w:div w:id="241642377">
      <w:bodyDiv w:val="1"/>
      <w:marLeft w:val="0"/>
      <w:marRight w:val="0"/>
      <w:marTop w:val="0"/>
      <w:marBottom w:val="0"/>
      <w:divBdr>
        <w:top w:val="none" w:sz="0" w:space="0" w:color="auto"/>
        <w:left w:val="none" w:sz="0" w:space="0" w:color="auto"/>
        <w:bottom w:val="none" w:sz="0" w:space="0" w:color="auto"/>
        <w:right w:val="none" w:sz="0" w:space="0" w:color="auto"/>
      </w:divBdr>
    </w:div>
    <w:div w:id="321665580">
      <w:bodyDiv w:val="1"/>
      <w:marLeft w:val="0"/>
      <w:marRight w:val="0"/>
      <w:marTop w:val="0"/>
      <w:marBottom w:val="0"/>
      <w:divBdr>
        <w:top w:val="none" w:sz="0" w:space="0" w:color="auto"/>
        <w:left w:val="none" w:sz="0" w:space="0" w:color="auto"/>
        <w:bottom w:val="none" w:sz="0" w:space="0" w:color="auto"/>
        <w:right w:val="none" w:sz="0" w:space="0" w:color="auto"/>
      </w:divBdr>
    </w:div>
    <w:div w:id="565261723">
      <w:bodyDiv w:val="1"/>
      <w:marLeft w:val="0"/>
      <w:marRight w:val="0"/>
      <w:marTop w:val="0"/>
      <w:marBottom w:val="0"/>
      <w:divBdr>
        <w:top w:val="none" w:sz="0" w:space="0" w:color="auto"/>
        <w:left w:val="none" w:sz="0" w:space="0" w:color="auto"/>
        <w:bottom w:val="none" w:sz="0" w:space="0" w:color="auto"/>
        <w:right w:val="none" w:sz="0" w:space="0" w:color="auto"/>
      </w:divBdr>
    </w:div>
    <w:div w:id="853687498">
      <w:bodyDiv w:val="1"/>
      <w:marLeft w:val="0"/>
      <w:marRight w:val="0"/>
      <w:marTop w:val="0"/>
      <w:marBottom w:val="0"/>
      <w:divBdr>
        <w:top w:val="none" w:sz="0" w:space="0" w:color="auto"/>
        <w:left w:val="none" w:sz="0" w:space="0" w:color="auto"/>
        <w:bottom w:val="none" w:sz="0" w:space="0" w:color="auto"/>
        <w:right w:val="none" w:sz="0" w:space="0" w:color="auto"/>
      </w:divBdr>
    </w:div>
    <w:div w:id="940990355">
      <w:bodyDiv w:val="1"/>
      <w:marLeft w:val="0"/>
      <w:marRight w:val="0"/>
      <w:marTop w:val="0"/>
      <w:marBottom w:val="0"/>
      <w:divBdr>
        <w:top w:val="none" w:sz="0" w:space="0" w:color="auto"/>
        <w:left w:val="none" w:sz="0" w:space="0" w:color="auto"/>
        <w:bottom w:val="none" w:sz="0" w:space="0" w:color="auto"/>
        <w:right w:val="none" w:sz="0" w:space="0" w:color="auto"/>
      </w:divBdr>
    </w:div>
    <w:div w:id="1218663473">
      <w:bodyDiv w:val="1"/>
      <w:marLeft w:val="0"/>
      <w:marRight w:val="0"/>
      <w:marTop w:val="0"/>
      <w:marBottom w:val="0"/>
      <w:divBdr>
        <w:top w:val="none" w:sz="0" w:space="0" w:color="auto"/>
        <w:left w:val="none" w:sz="0" w:space="0" w:color="auto"/>
        <w:bottom w:val="none" w:sz="0" w:space="0" w:color="auto"/>
        <w:right w:val="none" w:sz="0" w:space="0" w:color="auto"/>
      </w:divBdr>
    </w:div>
    <w:div w:id="1245727988">
      <w:bodyDiv w:val="1"/>
      <w:marLeft w:val="0"/>
      <w:marRight w:val="0"/>
      <w:marTop w:val="0"/>
      <w:marBottom w:val="0"/>
      <w:divBdr>
        <w:top w:val="none" w:sz="0" w:space="0" w:color="auto"/>
        <w:left w:val="none" w:sz="0" w:space="0" w:color="auto"/>
        <w:bottom w:val="none" w:sz="0" w:space="0" w:color="auto"/>
        <w:right w:val="none" w:sz="0" w:space="0" w:color="auto"/>
      </w:divBdr>
    </w:div>
    <w:div w:id="1361735331">
      <w:bodyDiv w:val="1"/>
      <w:marLeft w:val="0"/>
      <w:marRight w:val="0"/>
      <w:marTop w:val="0"/>
      <w:marBottom w:val="0"/>
      <w:divBdr>
        <w:top w:val="none" w:sz="0" w:space="0" w:color="auto"/>
        <w:left w:val="none" w:sz="0" w:space="0" w:color="auto"/>
        <w:bottom w:val="none" w:sz="0" w:space="0" w:color="auto"/>
        <w:right w:val="none" w:sz="0" w:space="0" w:color="auto"/>
      </w:divBdr>
    </w:div>
    <w:div w:id="1538424648">
      <w:bodyDiv w:val="1"/>
      <w:marLeft w:val="0"/>
      <w:marRight w:val="0"/>
      <w:marTop w:val="0"/>
      <w:marBottom w:val="0"/>
      <w:divBdr>
        <w:top w:val="none" w:sz="0" w:space="0" w:color="auto"/>
        <w:left w:val="none" w:sz="0" w:space="0" w:color="auto"/>
        <w:bottom w:val="none" w:sz="0" w:space="0" w:color="auto"/>
        <w:right w:val="none" w:sz="0" w:space="0" w:color="auto"/>
      </w:divBdr>
    </w:div>
    <w:div w:id="1809207764">
      <w:bodyDiv w:val="1"/>
      <w:marLeft w:val="0"/>
      <w:marRight w:val="0"/>
      <w:marTop w:val="0"/>
      <w:marBottom w:val="0"/>
      <w:divBdr>
        <w:top w:val="none" w:sz="0" w:space="0" w:color="auto"/>
        <w:left w:val="none" w:sz="0" w:space="0" w:color="auto"/>
        <w:bottom w:val="none" w:sz="0" w:space="0" w:color="auto"/>
        <w:right w:val="none" w:sz="0" w:space="0" w:color="auto"/>
      </w:divBdr>
    </w:div>
    <w:div w:id="189052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Fabiano, John (OGR)</dc:creator>
  <cp:keywords/>
  <dc:description/>
  <cp:lastModifiedBy>Fabiano, John (OGR)</cp:lastModifiedBy>
  <cp:revision>1</cp:revision>
  <dcterms:created xsi:type="dcterms:W3CDTF">2019-12-10T17:58:00Z</dcterms:created>
  <dcterms:modified xsi:type="dcterms:W3CDTF">2019-12-10T19:50:00Z</dcterms:modified>
</cp:coreProperties>
</file>