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93AB7" w14:textId="2FA359A1" w:rsidR="00172C44" w:rsidRPr="00172C44" w:rsidRDefault="00172C44" w:rsidP="00172C44">
      <w:pPr>
        <w:jc w:val="center"/>
        <w:rPr>
          <w:rFonts w:ascii="Times New Roman" w:hAnsi="Times New Roman" w:cs="Times New Roman"/>
          <w:b/>
          <w:sz w:val="28"/>
          <w:szCs w:val="28"/>
        </w:rPr>
      </w:pPr>
      <w:r w:rsidRPr="00172C44">
        <w:rPr>
          <w:rFonts w:ascii="Times New Roman" w:hAnsi="Times New Roman" w:cs="Times New Roman"/>
          <w:b/>
          <w:sz w:val="28"/>
          <w:szCs w:val="28"/>
        </w:rPr>
        <w:t>Addendum to Contract Between</w:t>
      </w:r>
    </w:p>
    <w:p w14:paraId="517E2FA2" w14:textId="77777777" w:rsidR="00172C44" w:rsidRPr="00172C44" w:rsidRDefault="00172C44" w:rsidP="00172C44">
      <w:pPr>
        <w:jc w:val="center"/>
        <w:rPr>
          <w:rFonts w:ascii="Times New Roman" w:hAnsi="Times New Roman" w:cs="Times New Roman"/>
          <w:b/>
          <w:sz w:val="28"/>
          <w:szCs w:val="28"/>
        </w:rPr>
      </w:pPr>
    </w:p>
    <w:p w14:paraId="70F639AF" w14:textId="77777777" w:rsidR="00172C44" w:rsidRPr="00172C44" w:rsidRDefault="00172C44" w:rsidP="00172C44">
      <w:pPr>
        <w:jc w:val="center"/>
        <w:rPr>
          <w:rFonts w:ascii="Times New Roman" w:hAnsi="Times New Roman" w:cs="Times New Roman"/>
          <w:b/>
          <w:sz w:val="28"/>
          <w:szCs w:val="28"/>
        </w:rPr>
      </w:pPr>
    </w:p>
    <w:p w14:paraId="310FD4A1" w14:textId="77777777" w:rsidR="00172C44" w:rsidRPr="00172C44" w:rsidRDefault="00172C44" w:rsidP="00172C44">
      <w:pPr>
        <w:jc w:val="center"/>
        <w:rPr>
          <w:rFonts w:ascii="Times New Roman" w:hAnsi="Times New Roman" w:cs="Times New Roman"/>
          <w:b/>
          <w:sz w:val="28"/>
          <w:szCs w:val="28"/>
        </w:rPr>
      </w:pPr>
    </w:p>
    <w:p w14:paraId="475CE740" w14:textId="77777777" w:rsidR="00172C44" w:rsidRPr="00172C44" w:rsidRDefault="00172C44" w:rsidP="00172C44">
      <w:pPr>
        <w:jc w:val="center"/>
        <w:rPr>
          <w:rFonts w:ascii="Times New Roman" w:hAnsi="Times New Roman" w:cs="Times New Roman"/>
          <w:b/>
          <w:sz w:val="28"/>
          <w:szCs w:val="28"/>
        </w:rPr>
      </w:pPr>
    </w:p>
    <w:p w14:paraId="52205605" w14:textId="77777777" w:rsidR="00172C44" w:rsidRPr="00172C44" w:rsidRDefault="00172C44" w:rsidP="00172C44">
      <w:pPr>
        <w:jc w:val="center"/>
        <w:rPr>
          <w:rFonts w:ascii="Times New Roman" w:hAnsi="Times New Roman" w:cs="Times New Roman"/>
          <w:b/>
          <w:sz w:val="28"/>
          <w:szCs w:val="28"/>
        </w:rPr>
      </w:pPr>
      <w:r w:rsidRPr="00172C44">
        <w:rPr>
          <w:rFonts w:ascii="Times New Roman" w:hAnsi="Times New Roman" w:cs="Times New Roman"/>
          <w:b/>
          <w:sz w:val="28"/>
          <w:szCs w:val="28"/>
        </w:rPr>
        <w:t>United States Department of Health and Human Services</w:t>
      </w:r>
    </w:p>
    <w:p w14:paraId="3D90DA81" w14:textId="77777777" w:rsidR="00172C44" w:rsidRPr="005C7DA6" w:rsidRDefault="00172C44" w:rsidP="00172C44">
      <w:pPr>
        <w:jc w:val="center"/>
        <w:rPr>
          <w:rFonts w:ascii="Times New Roman" w:hAnsi="Times New Roman" w:cs="Times New Roman"/>
          <w:b/>
          <w:sz w:val="28"/>
          <w:szCs w:val="28"/>
        </w:rPr>
      </w:pPr>
      <w:r w:rsidRPr="005C7DA6">
        <w:rPr>
          <w:rFonts w:ascii="Times New Roman" w:hAnsi="Times New Roman" w:cs="Times New Roman"/>
          <w:b/>
          <w:sz w:val="28"/>
          <w:szCs w:val="28"/>
        </w:rPr>
        <w:t>Centers for Medicare &amp; Medicaid Services</w:t>
      </w:r>
    </w:p>
    <w:p w14:paraId="791B54C9" w14:textId="77777777" w:rsidR="00172C44" w:rsidRPr="005C7DA6" w:rsidRDefault="00172C44" w:rsidP="00172C44">
      <w:pPr>
        <w:jc w:val="center"/>
        <w:rPr>
          <w:rFonts w:ascii="Times New Roman" w:hAnsi="Times New Roman" w:cs="Times New Roman"/>
          <w:b/>
          <w:caps/>
          <w:sz w:val="28"/>
          <w:szCs w:val="28"/>
        </w:rPr>
      </w:pPr>
    </w:p>
    <w:p w14:paraId="28909FA1" w14:textId="77777777" w:rsidR="00172C44" w:rsidRPr="005C7DA6" w:rsidRDefault="00172C44" w:rsidP="00172C44">
      <w:pPr>
        <w:jc w:val="center"/>
        <w:rPr>
          <w:rFonts w:ascii="Times New Roman" w:hAnsi="Times New Roman" w:cs="Times New Roman"/>
          <w:b/>
          <w:sz w:val="28"/>
          <w:szCs w:val="28"/>
        </w:rPr>
      </w:pPr>
      <w:r w:rsidRPr="005C7DA6">
        <w:rPr>
          <w:rFonts w:ascii="Times New Roman" w:hAnsi="Times New Roman" w:cs="Times New Roman"/>
          <w:b/>
          <w:sz w:val="28"/>
          <w:szCs w:val="28"/>
        </w:rPr>
        <w:t>In Partnership with</w:t>
      </w:r>
    </w:p>
    <w:p w14:paraId="4F4899A9" w14:textId="77777777" w:rsidR="00172C44" w:rsidRPr="005C7DA6" w:rsidRDefault="00172C44" w:rsidP="00172C44">
      <w:pPr>
        <w:jc w:val="center"/>
        <w:rPr>
          <w:rFonts w:ascii="Times New Roman" w:hAnsi="Times New Roman" w:cs="Times New Roman"/>
          <w:b/>
          <w:sz w:val="28"/>
          <w:szCs w:val="28"/>
        </w:rPr>
      </w:pPr>
    </w:p>
    <w:p w14:paraId="2F3BCEBF" w14:textId="77777777" w:rsidR="00172C44" w:rsidRPr="005C7DA6" w:rsidRDefault="00172C44" w:rsidP="00172C44">
      <w:pPr>
        <w:jc w:val="center"/>
        <w:rPr>
          <w:rFonts w:ascii="Times New Roman" w:hAnsi="Times New Roman" w:cs="Times New Roman"/>
          <w:b/>
          <w:sz w:val="28"/>
          <w:szCs w:val="28"/>
        </w:rPr>
      </w:pPr>
      <w:r w:rsidRPr="005C7DA6">
        <w:rPr>
          <w:rFonts w:ascii="Times New Roman" w:hAnsi="Times New Roman" w:cs="Times New Roman"/>
          <w:b/>
          <w:sz w:val="28"/>
          <w:szCs w:val="28"/>
        </w:rPr>
        <w:t>The Commonwealth of Massachusetts</w:t>
      </w:r>
    </w:p>
    <w:p w14:paraId="247753E0" w14:textId="77777777" w:rsidR="00172C44" w:rsidRPr="005C7DA6" w:rsidRDefault="00172C44" w:rsidP="00172C44">
      <w:pPr>
        <w:jc w:val="center"/>
        <w:rPr>
          <w:rFonts w:ascii="Times New Roman" w:hAnsi="Times New Roman" w:cs="Times New Roman"/>
          <w:b/>
          <w:sz w:val="28"/>
          <w:szCs w:val="28"/>
        </w:rPr>
      </w:pPr>
    </w:p>
    <w:p w14:paraId="10D96DBA" w14:textId="77777777" w:rsidR="00172C44" w:rsidRPr="005C7DA6" w:rsidRDefault="00172C44" w:rsidP="00172C44">
      <w:pPr>
        <w:jc w:val="center"/>
        <w:rPr>
          <w:rFonts w:ascii="Times New Roman" w:hAnsi="Times New Roman" w:cs="Times New Roman"/>
          <w:b/>
          <w:sz w:val="28"/>
          <w:szCs w:val="28"/>
        </w:rPr>
      </w:pPr>
    </w:p>
    <w:p w14:paraId="005338A3" w14:textId="77777777" w:rsidR="00172C44" w:rsidRPr="005C7DA6" w:rsidRDefault="00172C44" w:rsidP="00172C44">
      <w:pPr>
        <w:jc w:val="center"/>
        <w:rPr>
          <w:rFonts w:ascii="Times New Roman" w:hAnsi="Times New Roman" w:cs="Times New Roman"/>
          <w:b/>
          <w:sz w:val="28"/>
          <w:szCs w:val="28"/>
        </w:rPr>
      </w:pPr>
      <w:bookmarkStart w:id="0" w:name="_Toc493394882"/>
      <w:bookmarkStart w:id="1" w:name="_Toc493395003"/>
      <w:proofErr w:type="gramStart"/>
      <w:r w:rsidRPr="005C7DA6">
        <w:rPr>
          <w:rFonts w:ascii="Times New Roman" w:hAnsi="Times New Roman" w:cs="Times New Roman"/>
          <w:b/>
          <w:sz w:val="28"/>
          <w:szCs w:val="28"/>
        </w:rPr>
        <w:t>and</w:t>
      </w:r>
      <w:bookmarkEnd w:id="0"/>
      <w:bookmarkEnd w:id="1"/>
      <w:proofErr w:type="gramEnd"/>
    </w:p>
    <w:p w14:paraId="13B0844F" w14:textId="77777777" w:rsidR="00172C44" w:rsidRPr="005C7DA6" w:rsidRDefault="00172C44" w:rsidP="00172C44">
      <w:pPr>
        <w:jc w:val="center"/>
        <w:rPr>
          <w:rFonts w:ascii="Times New Roman" w:hAnsi="Times New Roman" w:cs="Times New Roman"/>
          <w:b/>
          <w:sz w:val="28"/>
          <w:szCs w:val="28"/>
        </w:rPr>
      </w:pPr>
    </w:p>
    <w:p w14:paraId="75D07BED" w14:textId="77777777" w:rsidR="00172C44" w:rsidRPr="005C7DA6" w:rsidRDefault="00172C44" w:rsidP="00172C44">
      <w:pPr>
        <w:pStyle w:val="Footer"/>
        <w:jc w:val="center"/>
        <w:rPr>
          <w:rFonts w:ascii="Times New Roman" w:hAnsi="Times New Roman" w:cs="Times New Roman"/>
          <w:b/>
          <w:sz w:val="28"/>
          <w:szCs w:val="28"/>
        </w:rPr>
      </w:pPr>
      <w:r w:rsidRPr="005C7DA6">
        <w:rPr>
          <w:rFonts w:ascii="Times New Roman" w:hAnsi="Times New Roman" w:cs="Times New Roman"/>
          <w:b/>
          <w:sz w:val="28"/>
          <w:szCs w:val="28"/>
        </w:rPr>
        <w:t>Commonwealth Care Alliance, Inc.</w:t>
      </w:r>
    </w:p>
    <w:p w14:paraId="5A2F2844" w14:textId="77777777" w:rsidR="00172C44" w:rsidRPr="005C7DA6" w:rsidRDefault="00172C44" w:rsidP="00172C44">
      <w:pPr>
        <w:pStyle w:val="Footer"/>
        <w:jc w:val="center"/>
        <w:rPr>
          <w:rFonts w:ascii="Times New Roman" w:hAnsi="Times New Roman" w:cs="Times New Roman"/>
          <w:b/>
          <w:sz w:val="28"/>
          <w:szCs w:val="28"/>
        </w:rPr>
      </w:pPr>
      <w:r w:rsidRPr="005C7DA6">
        <w:rPr>
          <w:rFonts w:ascii="Times New Roman" w:hAnsi="Times New Roman" w:cs="Times New Roman"/>
          <w:b/>
          <w:sz w:val="28"/>
          <w:szCs w:val="28"/>
        </w:rPr>
        <w:t xml:space="preserve">Tufts Health Public Plans, Inc. </w:t>
      </w:r>
    </w:p>
    <w:p w14:paraId="5E289DC8" w14:textId="77777777" w:rsidR="00172C44" w:rsidRPr="005C7DA6" w:rsidRDefault="00172C44" w:rsidP="00172C44">
      <w:pPr>
        <w:pStyle w:val="Footer"/>
        <w:jc w:val="center"/>
        <w:rPr>
          <w:rFonts w:ascii="Times New Roman" w:hAnsi="Times New Roman" w:cs="Times New Roman"/>
          <w:b/>
          <w:sz w:val="28"/>
          <w:szCs w:val="28"/>
        </w:rPr>
      </w:pPr>
    </w:p>
    <w:p w14:paraId="5739DCC5" w14:textId="77777777" w:rsidR="00172C44" w:rsidRPr="005C7DA6" w:rsidRDefault="00172C44" w:rsidP="00172C44">
      <w:pPr>
        <w:pStyle w:val="Footer"/>
        <w:jc w:val="center"/>
        <w:rPr>
          <w:rFonts w:ascii="Times New Roman" w:hAnsi="Times New Roman" w:cs="Times New Roman"/>
          <w:b/>
          <w:sz w:val="28"/>
          <w:szCs w:val="28"/>
        </w:rPr>
      </w:pPr>
    </w:p>
    <w:p w14:paraId="61D7469C" w14:textId="49B77876" w:rsidR="00172C44" w:rsidRPr="00172C44" w:rsidRDefault="00172C44" w:rsidP="00172C44">
      <w:pPr>
        <w:pStyle w:val="Footer"/>
        <w:jc w:val="center"/>
        <w:rPr>
          <w:rFonts w:ascii="Times New Roman" w:hAnsi="Times New Roman" w:cs="Times New Roman"/>
          <w:b/>
          <w:sz w:val="28"/>
          <w:szCs w:val="28"/>
          <w:u w:val="single"/>
        </w:rPr>
      </w:pPr>
      <w:r w:rsidRPr="005C7DA6">
        <w:rPr>
          <w:rFonts w:ascii="Times New Roman" w:hAnsi="Times New Roman" w:cs="Times New Roman"/>
          <w:b/>
          <w:sz w:val="28"/>
          <w:szCs w:val="28"/>
        </w:rPr>
        <w:t>Issued:  June 1</w:t>
      </w:r>
      <w:r>
        <w:rPr>
          <w:rFonts w:ascii="Times New Roman" w:hAnsi="Times New Roman" w:cs="Times New Roman"/>
          <w:b/>
          <w:sz w:val="28"/>
          <w:szCs w:val="28"/>
        </w:rPr>
        <w:t>1</w:t>
      </w:r>
      <w:r w:rsidRPr="00172C44">
        <w:rPr>
          <w:rFonts w:ascii="Times New Roman" w:hAnsi="Times New Roman" w:cs="Times New Roman"/>
          <w:b/>
          <w:sz w:val="28"/>
          <w:szCs w:val="28"/>
        </w:rPr>
        <w:t>, 201</w:t>
      </w:r>
      <w:r>
        <w:rPr>
          <w:rFonts w:ascii="Times New Roman" w:hAnsi="Times New Roman" w:cs="Times New Roman"/>
          <w:b/>
          <w:sz w:val="28"/>
          <w:szCs w:val="28"/>
        </w:rPr>
        <w:t>8</w:t>
      </w:r>
    </w:p>
    <w:p w14:paraId="1ABCAEBC" w14:textId="77777777" w:rsidR="00172C44" w:rsidRPr="00172C44" w:rsidRDefault="00172C44" w:rsidP="00172C44">
      <w:pPr>
        <w:tabs>
          <w:tab w:val="left" w:pos="720"/>
        </w:tabs>
        <w:outlineLvl w:val="0"/>
        <w:rPr>
          <w:rFonts w:ascii="Times New Roman" w:hAnsi="Times New Roman" w:cs="Times New Roman"/>
          <w:sz w:val="28"/>
          <w:szCs w:val="28"/>
        </w:rPr>
      </w:pPr>
    </w:p>
    <w:p w14:paraId="53881087" w14:textId="77777777" w:rsidR="00172C44" w:rsidRPr="00172C44" w:rsidRDefault="00172C44" w:rsidP="00172C44">
      <w:pPr>
        <w:pStyle w:val="Contract2ndLevelHeading"/>
        <w:rPr>
          <w:rFonts w:ascii="Times New Roman" w:hAnsi="Times New Roman"/>
          <w:b w:val="0"/>
          <w:szCs w:val="28"/>
        </w:rPr>
      </w:pPr>
    </w:p>
    <w:p w14:paraId="25EEE7A8" w14:textId="77777777" w:rsidR="00172C44" w:rsidRPr="005C7DA6" w:rsidRDefault="00172C44" w:rsidP="00172C44">
      <w:pPr>
        <w:pStyle w:val="Contract2ndLevelHeading"/>
        <w:rPr>
          <w:rFonts w:ascii="Times New Roman" w:hAnsi="Times New Roman"/>
          <w:b w:val="0"/>
          <w:szCs w:val="28"/>
        </w:rPr>
      </w:pPr>
    </w:p>
    <w:p w14:paraId="60FC9330" w14:textId="6FE878ED" w:rsidR="004B148A" w:rsidRPr="00435CBE" w:rsidRDefault="00172C44" w:rsidP="00172C44">
      <w:pPr>
        <w:pStyle w:val="PlainText"/>
        <w:tabs>
          <w:tab w:val="left" w:pos="720"/>
          <w:tab w:val="left" w:pos="1080"/>
          <w:tab w:val="left" w:pos="1440"/>
          <w:tab w:val="left" w:pos="1800"/>
          <w:tab w:val="left" w:pos="2160"/>
        </w:tabs>
        <w:rPr>
          <w:rFonts w:ascii="Times New Roman" w:hAnsi="Times New Roman"/>
          <w:sz w:val="24"/>
          <w:szCs w:val="24"/>
        </w:rPr>
      </w:pPr>
      <w:r w:rsidRPr="00580923">
        <w:rPr>
          <w:b/>
        </w:rPr>
        <w:br w:type="page"/>
      </w:r>
      <w:r w:rsidR="004B148A" w:rsidRPr="00435CBE">
        <w:rPr>
          <w:rFonts w:ascii="Times New Roman" w:hAnsi="Times New Roman"/>
          <w:sz w:val="24"/>
          <w:szCs w:val="24"/>
        </w:rPr>
        <w:lastRenderedPageBreak/>
        <w:t xml:space="preserve">This Contract, effective July 16, 2013, and amended by addendum effective September 10, 2014 and January 7, 2015,  amended and restated effective December 28, 2015, amended </w:t>
      </w:r>
      <w:r w:rsidR="001D47A3">
        <w:rPr>
          <w:rFonts w:ascii="Times New Roman" w:hAnsi="Times New Roman"/>
          <w:sz w:val="24"/>
          <w:szCs w:val="24"/>
        </w:rPr>
        <w:t xml:space="preserve">by addendum </w:t>
      </w:r>
      <w:r w:rsidR="004B148A" w:rsidRPr="00435CBE">
        <w:rPr>
          <w:rFonts w:ascii="Times New Roman" w:hAnsi="Times New Roman"/>
          <w:sz w:val="24"/>
          <w:szCs w:val="24"/>
        </w:rPr>
        <w:t xml:space="preserve">effective </w:t>
      </w:r>
      <w:r w:rsidR="001D47A3">
        <w:rPr>
          <w:rFonts w:ascii="Times New Roman" w:hAnsi="Times New Roman"/>
          <w:sz w:val="24"/>
          <w:szCs w:val="24"/>
        </w:rPr>
        <w:t xml:space="preserve">July 5, 2016, is hereby amended </w:t>
      </w:r>
      <w:r w:rsidR="00D35AC0">
        <w:rPr>
          <w:rFonts w:ascii="Times New Roman" w:hAnsi="Times New Roman"/>
          <w:sz w:val="24"/>
          <w:szCs w:val="24"/>
        </w:rPr>
        <w:t xml:space="preserve">by addendum </w:t>
      </w:r>
      <w:r w:rsidR="001D47A3">
        <w:rPr>
          <w:rFonts w:ascii="Times New Roman" w:hAnsi="Times New Roman"/>
          <w:sz w:val="24"/>
          <w:szCs w:val="24"/>
        </w:rPr>
        <w:t xml:space="preserve">effective </w:t>
      </w:r>
      <w:r>
        <w:rPr>
          <w:rFonts w:ascii="Times New Roman" w:hAnsi="Times New Roman"/>
          <w:sz w:val="24"/>
          <w:szCs w:val="24"/>
        </w:rPr>
        <w:t>June 11</w:t>
      </w:r>
      <w:r w:rsidRPr="00435CBE">
        <w:rPr>
          <w:rFonts w:ascii="Times New Roman" w:hAnsi="Times New Roman"/>
          <w:sz w:val="24"/>
          <w:szCs w:val="24"/>
        </w:rPr>
        <w:t xml:space="preserve">, </w:t>
      </w:r>
      <w:r w:rsidR="00D2079F" w:rsidRPr="00435CBE">
        <w:rPr>
          <w:rFonts w:ascii="Times New Roman" w:hAnsi="Times New Roman"/>
          <w:sz w:val="24"/>
          <w:szCs w:val="24"/>
        </w:rPr>
        <w:t>201</w:t>
      </w:r>
      <w:r w:rsidR="001D47A3">
        <w:rPr>
          <w:rFonts w:ascii="Times New Roman" w:hAnsi="Times New Roman"/>
          <w:sz w:val="24"/>
          <w:szCs w:val="24"/>
        </w:rPr>
        <w:t>8</w:t>
      </w:r>
      <w:r w:rsidR="004B148A" w:rsidRPr="00435CBE">
        <w:rPr>
          <w:rFonts w:ascii="Times New Roman" w:hAnsi="Times New Roman"/>
          <w:sz w:val="24"/>
          <w:szCs w:val="24"/>
        </w:rPr>
        <w:t xml:space="preserve">, </w:t>
      </w:r>
      <w:r w:rsidR="004C2FC1">
        <w:rPr>
          <w:rFonts w:ascii="Times New Roman" w:hAnsi="Times New Roman"/>
          <w:sz w:val="24"/>
          <w:szCs w:val="24"/>
        </w:rPr>
        <w:t xml:space="preserve">and </w:t>
      </w:r>
      <w:r w:rsidR="004B148A" w:rsidRPr="00435CBE">
        <w:rPr>
          <w:rFonts w:ascii="Times New Roman" w:hAnsi="Times New Roman"/>
          <w:sz w:val="24"/>
          <w:szCs w:val="24"/>
        </w:rPr>
        <w:t>is between the United States Department of Health and Human Services, acting by and through the Centers for Medicare &amp; Medicaid Services (CMS), the Commonwealth of Massachusetts, acting by and through the Executive Office of Health and Human Services (EOHHS) and __________________________________ (the Contractor).  The Contractor's principal place of business is _________________________________________.</w:t>
      </w:r>
    </w:p>
    <w:p w14:paraId="54A78814"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Act; </w:t>
      </w:r>
    </w:p>
    <w:p w14:paraId="3A1C59D5"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the Massachusetts Executive Office of Health and Human Services is an agency responsible for operating a program of medical assistance under 42 U.S.C. § 1396 et. seq., and M.G.L. c. 118E, designed to pay for medical services for eligible individuals; </w:t>
      </w:r>
    </w:p>
    <w:p w14:paraId="6CAF0FCD"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the Contractor is in the business of providing medical services, and CMS and the Massachusetts Executive Office of Health and Human Services desire to purchase such services from the Contractor; </w:t>
      </w:r>
    </w:p>
    <w:p w14:paraId="12FE19FF" w14:textId="5D41509E" w:rsidR="004B148A" w:rsidRPr="00435CBE" w:rsidRDefault="004B148A" w:rsidP="004B148A">
      <w:pPr>
        <w:rPr>
          <w:rFonts w:ascii="Times New Roman" w:eastAsia="Calibri" w:hAnsi="Times New Roman" w:cs="Times New Roman"/>
          <w:sz w:val="24"/>
          <w:szCs w:val="24"/>
        </w:rPr>
      </w:pPr>
      <w:r w:rsidRPr="00435CBE">
        <w:rPr>
          <w:rFonts w:ascii="Times New Roman" w:hAnsi="Times New Roman" w:cs="Times New Roman"/>
          <w:b/>
          <w:sz w:val="24"/>
          <w:szCs w:val="24"/>
        </w:rPr>
        <w:t>WHEREAS,</w:t>
      </w:r>
      <w:r w:rsidR="002E7B7E">
        <w:rPr>
          <w:rFonts w:ascii="Times New Roman" w:hAnsi="Times New Roman" w:cs="Times New Roman"/>
          <w:sz w:val="24"/>
          <w:szCs w:val="24"/>
        </w:rPr>
        <w:t xml:space="preserve"> the continued provision of covered services</w:t>
      </w:r>
      <w:r w:rsidRPr="00435CBE">
        <w:rPr>
          <w:rFonts w:ascii="Times New Roman" w:hAnsi="Times New Roman" w:cs="Times New Roman"/>
          <w:sz w:val="24"/>
          <w:szCs w:val="24"/>
        </w:rPr>
        <w:t xml:space="preserve"> </w:t>
      </w:r>
      <w:r w:rsidRPr="00435CBE">
        <w:rPr>
          <w:rFonts w:ascii="Times New Roman" w:eastAsia="Calibri" w:hAnsi="Times New Roman" w:cs="Times New Roman"/>
          <w:sz w:val="24"/>
          <w:szCs w:val="24"/>
        </w:rPr>
        <w:t xml:space="preserve">contributes to the health and welfare of Enrollees; </w:t>
      </w:r>
    </w:p>
    <w:p w14:paraId="3937FC1E" w14:textId="1891F03E" w:rsidR="004B148A" w:rsidRPr="00435CBE" w:rsidRDefault="004B148A" w:rsidP="004B148A">
      <w:pPr>
        <w:rPr>
          <w:rFonts w:ascii="Times New Roman" w:hAnsi="Times New Roman" w:cs="Times New Roman"/>
          <w:sz w:val="24"/>
          <w:szCs w:val="24"/>
        </w:rPr>
      </w:pPr>
      <w:r w:rsidRPr="00435CBE">
        <w:rPr>
          <w:rFonts w:ascii="Times New Roman" w:hAnsi="Times New Roman" w:cs="Times New Roman"/>
          <w:b/>
          <w:sz w:val="24"/>
          <w:szCs w:val="24"/>
        </w:rPr>
        <w:t>WHEREAS,</w:t>
      </w:r>
      <w:r w:rsidRPr="00435CBE" w:rsidDel="008B2F83">
        <w:rPr>
          <w:rFonts w:ascii="Times New Roman" w:eastAsia="Calibri" w:hAnsi="Times New Roman" w:cs="Times New Roman"/>
          <w:sz w:val="24"/>
          <w:szCs w:val="24"/>
        </w:rPr>
        <w:t xml:space="preserve"> in accordance with </w:t>
      </w:r>
      <w:r w:rsidRPr="00435CBE" w:rsidDel="008B2F83">
        <w:rPr>
          <w:rFonts w:ascii="Times New Roman" w:eastAsia="Calibri" w:hAnsi="Times New Roman" w:cs="Times New Roman"/>
          <w:b/>
          <w:bCs/>
          <w:sz w:val="24"/>
          <w:szCs w:val="24"/>
        </w:rPr>
        <w:t xml:space="preserve">Section </w:t>
      </w:r>
      <w:r w:rsidRPr="00435CBE">
        <w:rPr>
          <w:rFonts w:ascii="Times New Roman" w:eastAsia="Calibri" w:hAnsi="Times New Roman" w:cs="Times New Roman"/>
          <w:b/>
          <w:bCs/>
          <w:sz w:val="24"/>
          <w:szCs w:val="24"/>
        </w:rPr>
        <w:t>5.8</w:t>
      </w:r>
      <w:r w:rsidRPr="00435CBE" w:rsidDel="008B2F83">
        <w:rPr>
          <w:rFonts w:ascii="Times New Roman" w:eastAsia="Calibri" w:hAnsi="Times New Roman" w:cs="Times New Roman"/>
          <w:b/>
          <w:bCs/>
          <w:sz w:val="24"/>
          <w:szCs w:val="24"/>
        </w:rPr>
        <w:t xml:space="preserve"> </w:t>
      </w:r>
      <w:r w:rsidRPr="00435CBE" w:rsidDel="008B2F83">
        <w:rPr>
          <w:rFonts w:ascii="Times New Roman" w:eastAsia="Calibri" w:hAnsi="Times New Roman" w:cs="Times New Roman"/>
          <w:sz w:val="24"/>
          <w:szCs w:val="24"/>
        </w:rPr>
        <w:t>of the Contract, EOHHS and the Contractor desire to amend the Contract;</w:t>
      </w:r>
      <w:r w:rsidRPr="00435CBE">
        <w:rPr>
          <w:rFonts w:ascii="Times New Roman" w:eastAsia="Calibri" w:hAnsi="Times New Roman" w:cs="Times New Roman"/>
          <w:sz w:val="24"/>
          <w:szCs w:val="24"/>
        </w:rPr>
        <w:t xml:space="preserve"> </w:t>
      </w:r>
    </w:p>
    <w:p w14:paraId="33CFD262" w14:textId="00E3EBF4" w:rsidR="004B148A" w:rsidRPr="00435CBE" w:rsidRDefault="004B148A" w:rsidP="004B148A">
      <w:pPr>
        <w:rPr>
          <w:rFonts w:ascii="Times New Roman" w:eastAsia="Calibri" w:hAnsi="Times New Roman" w:cs="Times New Roman"/>
          <w:sz w:val="24"/>
          <w:szCs w:val="24"/>
        </w:rPr>
      </w:pPr>
      <w:r w:rsidRPr="00435CBE">
        <w:rPr>
          <w:rFonts w:ascii="Times New Roman" w:hAnsi="Times New Roman" w:cs="Times New Roman"/>
          <w:b/>
          <w:sz w:val="24"/>
          <w:szCs w:val="24"/>
        </w:rPr>
        <w:t>WHEREAS,</w:t>
      </w:r>
      <w:r w:rsidRPr="00435CBE">
        <w:rPr>
          <w:rFonts w:ascii="Times New Roman" w:hAnsi="Times New Roman" w:cs="Times New Roman"/>
          <w:sz w:val="24"/>
          <w:szCs w:val="24"/>
        </w:rPr>
        <w:t xml:space="preserve"> </w:t>
      </w:r>
      <w:r w:rsidRPr="00435CBE">
        <w:rPr>
          <w:rFonts w:ascii="Times New Roman" w:eastAsia="Calibri" w:hAnsi="Times New Roman" w:cs="Times New Roman"/>
          <w:sz w:val="24"/>
          <w:szCs w:val="24"/>
        </w:rPr>
        <w:t xml:space="preserve">the term of the Contract is being extended pursuant to 801 CMR 21.05(5)(b) for the period necessary for EOHHS to complete its new procurement for the services set forth in the Contract; </w:t>
      </w:r>
    </w:p>
    <w:p w14:paraId="46C6B804" w14:textId="0389132A" w:rsidR="004B148A" w:rsidRPr="00435CBE" w:rsidRDefault="004B148A" w:rsidP="004B148A">
      <w:pPr>
        <w:rPr>
          <w:rFonts w:ascii="Times New Roman" w:eastAsia="Calibri" w:hAnsi="Times New Roman" w:cs="Times New Roman"/>
          <w:sz w:val="24"/>
          <w:szCs w:val="24"/>
        </w:rPr>
      </w:pPr>
      <w:r w:rsidRPr="00435CBE">
        <w:rPr>
          <w:rFonts w:ascii="Times New Roman" w:hAnsi="Times New Roman" w:cs="Times New Roman"/>
          <w:b/>
          <w:sz w:val="24"/>
          <w:szCs w:val="24"/>
        </w:rPr>
        <w:t>WHEREAS,</w:t>
      </w:r>
      <w:r w:rsidRPr="00435CBE">
        <w:rPr>
          <w:rFonts w:ascii="Times New Roman" w:hAnsi="Times New Roman" w:cs="Times New Roman"/>
          <w:sz w:val="24"/>
          <w:szCs w:val="24"/>
        </w:rPr>
        <w:t xml:space="preserve"> the </w:t>
      </w:r>
      <w:r w:rsidRPr="00435CBE">
        <w:rPr>
          <w:rFonts w:ascii="Times New Roman" w:eastAsia="Calibri" w:hAnsi="Times New Roman" w:cs="Times New Roman"/>
          <w:sz w:val="24"/>
          <w:szCs w:val="24"/>
        </w:rPr>
        <w:t>CMS</w:t>
      </w:r>
      <w:r w:rsidR="003F6BA7">
        <w:rPr>
          <w:rFonts w:ascii="Times New Roman" w:eastAsia="Calibri" w:hAnsi="Times New Roman" w:cs="Times New Roman"/>
          <w:sz w:val="24"/>
          <w:szCs w:val="24"/>
        </w:rPr>
        <w:t xml:space="preserve"> </w:t>
      </w:r>
      <w:r w:rsidR="004C2FC1">
        <w:rPr>
          <w:rFonts w:ascii="Times New Roman" w:eastAsia="Calibri" w:hAnsi="Times New Roman" w:cs="Times New Roman"/>
          <w:sz w:val="24"/>
          <w:szCs w:val="24"/>
        </w:rPr>
        <w:t xml:space="preserve">Medicare plan application process </w:t>
      </w:r>
      <w:r w:rsidR="009B22E8">
        <w:rPr>
          <w:rFonts w:ascii="Times New Roman" w:eastAsia="Calibri" w:hAnsi="Times New Roman" w:cs="Times New Roman"/>
          <w:sz w:val="24"/>
          <w:szCs w:val="24"/>
        </w:rPr>
        <w:t>will begin in the fall of 201</w:t>
      </w:r>
      <w:r w:rsidR="001D47A3">
        <w:rPr>
          <w:rFonts w:ascii="Times New Roman" w:eastAsia="Calibri" w:hAnsi="Times New Roman" w:cs="Times New Roman"/>
          <w:sz w:val="24"/>
          <w:szCs w:val="24"/>
        </w:rPr>
        <w:t>8</w:t>
      </w:r>
      <w:r w:rsidR="009B22E8">
        <w:rPr>
          <w:rFonts w:ascii="Times New Roman" w:eastAsia="Calibri" w:hAnsi="Times New Roman" w:cs="Times New Roman"/>
          <w:sz w:val="24"/>
          <w:szCs w:val="24"/>
        </w:rPr>
        <w:t xml:space="preserve"> and </w:t>
      </w:r>
      <w:r w:rsidR="004C2FC1">
        <w:rPr>
          <w:rFonts w:ascii="Times New Roman" w:eastAsia="Calibri" w:hAnsi="Times New Roman" w:cs="Times New Roman"/>
          <w:sz w:val="24"/>
          <w:szCs w:val="24"/>
        </w:rPr>
        <w:t xml:space="preserve">must be completed for </w:t>
      </w:r>
      <w:r w:rsidR="009C0B69">
        <w:rPr>
          <w:rFonts w:ascii="Times New Roman" w:eastAsia="Calibri" w:hAnsi="Times New Roman" w:cs="Times New Roman"/>
          <w:sz w:val="24"/>
          <w:szCs w:val="24"/>
        </w:rPr>
        <w:t xml:space="preserve">new Medicare-Medicaid </w:t>
      </w:r>
      <w:r w:rsidR="004C2FC1">
        <w:rPr>
          <w:rFonts w:ascii="Times New Roman" w:eastAsia="Calibri" w:hAnsi="Times New Roman" w:cs="Times New Roman"/>
          <w:sz w:val="24"/>
          <w:szCs w:val="24"/>
        </w:rPr>
        <w:t xml:space="preserve">plans to enroll eligible individuals and provide </w:t>
      </w:r>
      <w:r w:rsidR="00D46275">
        <w:rPr>
          <w:rFonts w:ascii="Times New Roman" w:eastAsia="Calibri" w:hAnsi="Times New Roman" w:cs="Times New Roman"/>
          <w:sz w:val="24"/>
          <w:szCs w:val="24"/>
        </w:rPr>
        <w:t>covered</w:t>
      </w:r>
      <w:r w:rsidR="004C2FC1">
        <w:rPr>
          <w:rFonts w:ascii="Times New Roman" w:eastAsia="Calibri" w:hAnsi="Times New Roman" w:cs="Times New Roman"/>
          <w:sz w:val="24"/>
          <w:szCs w:val="24"/>
        </w:rPr>
        <w:t xml:space="preserve"> services </w:t>
      </w:r>
      <w:r w:rsidR="00830FDB">
        <w:rPr>
          <w:rFonts w:ascii="Times New Roman" w:eastAsia="Calibri" w:hAnsi="Times New Roman" w:cs="Times New Roman"/>
          <w:sz w:val="24"/>
          <w:szCs w:val="24"/>
        </w:rPr>
        <w:t>for a contract effective date of January 1, 20</w:t>
      </w:r>
      <w:r w:rsidR="001D47A3">
        <w:rPr>
          <w:rFonts w:ascii="Times New Roman" w:eastAsia="Calibri" w:hAnsi="Times New Roman" w:cs="Times New Roman"/>
          <w:sz w:val="24"/>
          <w:szCs w:val="24"/>
        </w:rPr>
        <w:t>20</w:t>
      </w:r>
      <w:r w:rsidRPr="00435CBE">
        <w:rPr>
          <w:rFonts w:ascii="Times New Roman" w:eastAsia="Calibri" w:hAnsi="Times New Roman" w:cs="Times New Roman"/>
          <w:sz w:val="24"/>
          <w:szCs w:val="24"/>
        </w:rPr>
        <w:t xml:space="preserve">; </w:t>
      </w:r>
    </w:p>
    <w:p w14:paraId="508E570E"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bCs/>
          <w:sz w:val="24"/>
          <w:szCs w:val="24"/>
        </w:rPr>
      </w:pPr>
      <w:r w:rsidRPr="00435CBE">
        <w:rPr>
          <w:rFonts w:ascii="Times New Roman" w:hAnsi="Times New Roman"/>
          <w:b/>
          <w:sz w:val="24"/>
          <w:szCs w:val="24"/>
        </w:rPr>
        <w:t>WHEREAS</w:t>
      </w:r>
      <w:r w:rsidRPr="00435CBE">
        <w:rPr>
          <w:rFonts w:ascii="Times New Roman" w:hAnsi="Times New Roman"/>
          <w:sz w:val="24"/>
          <w:szCs w:val="24"/>
        </w:rPr>
        <w:t xml:space="preserve">, the Contractor agrees to furnish these services in accordance with the terms and conditions of this Contract and in compliance with </w:t>
      </w:r>
      <w:r w:rsidRPr="00435CBE">
        <w:rPr>
          <w:rFonts w:ascii="Times New Roman" w:hAnsi="Times New Roman"/>
          <w:bCs/>
          <w:sz w:val="24"/>
          <w:szCs w:val="24"/>
        </w:rPr>
        <w:t>all federal and State laws and regulations;</w:t>
      </w:r>
    </w:p>
    <w:p w14:paraId="7FAE999C" w14:textId="77777777" w:rsidR="004B148A" w:rsidRPr="00435CBE" w:rsidRDefault="004B148A" w:rsidP="004B148A">
      <w:pPr>
        <w:pStyle w:val="PlainText"/>
        <w:tabs>
          <w:tab w:val="left" w:pos="720"/>
          <w:tab w:val="left" w:pos="1080"/>
          <w:tab w:val="left" w:pos="1440"/>
          <w:tab w:val="left" w:pos="1800"/>
          <w:tab w:val="left" w:pos="2160"/>
        </w:tabs>
        <w:rPr>
          <w:rFonts w:ascii="Times New Roman" w:hAnsi="Times New Roman"/>
          <w:sz w:val="24"/>
          <w:szCs w:val="24"/>
        </w:rPr>
      </w:pPr>
      <w:r w:rsidRPr="00435CBE">
        <w:rPr>
          <w:rFonts w:ascii="Times New Roman" w:hAnsi="Times New Roman"/>
          <w:b/>
          <w:sz w:val="24"/>
          <w:szCs w:val="24"/>
        </w:rPr>
        <w:t>NOW, THEREFORE</w:t>
      </w:r>
      <w:r w:rsidRPr="00435CBE">
        <w:rPr>
          <w:rFonts w:ascii="Times New Roman" w:hAnsi="Times New Roman"/>
          <w:sz w:val="24"/>
          <w:szCs w:val="24"/>
        </w:rPr>
        <w:t>, in consideration of the mutual promises set forth in this Contract, the parties agree as follows:</w:t>
      </w:r>
    </w:p>
    <w:p w14:paraId="6847FA98" w14:textId="77777777" w:rsidR="00635634" w:rsidRDefault="00635634">
      <w:pPr>
        <w:rPr>
          <w:rFonts w:ascii="Times New Roman" w:hAnsi="Times New Roman" w:cs="Times New Roman"/>
          <w:sz w:val="24"/>
          <w:szCs w:val="24"/>
        </w:rPr>
      </w:pPr>
      <w:r>
        <w:rPr>
          <w:rFonts w:ascii="Times New Roman" w:hAnsi="Times New Roman" w:cs="Times New Roman"/>
          <w:sz w:val="24"/>
          <w:szCs w:val="24"/>
        </w:rPr>
        <w:br w:type="page"/>
      </w:r>
    </w:p>
    <w:p w14:paraId="2C657C0D" w14:textId="77777777" w:rsidR="003A0CE8" w:rsidRPr="00635634" w:rsidRDefault="00435CBE" w:rsidP="00635634">
      <w:pPr>
        <w:pStyle w:val="ListParagraph"/>
        <w:numPr>
          <w:ilvl w:val="0"/>
          <w:numId w:val="11"/>
        </w:numPr>
        <w:ind w:left="360"/>
        <w:rPr>
          <w:rFonts w:ascii="Times New Roman" w:hAnsi="Times New Roman" w:cs="Times New Roman"/>
          <w:sz w:val="24"/>
          <w:szCs w:val="24"/>
        </w:rPr>
      </w:pPr>
      <w:r w:rsidRPr="00635634">
        <w:rPr>
          <w:rFonts w:ascii="Times New Roman" w:hAnsi="Times New Roman" w:cs="Times New Roman"/>
          <w:sz w:val="24"/>
          <w:szCs w:val="24"/>
        </w:rPr>
        <w:lastRenderedPageBreak/>
        <w:t xml:space="preserve">This Addendum deletes </w:t>
      </w:r>
      <w:r w:rsidR="004C2FC1" w:rsidRPr="00635634">
        <w:rPr>
          <w:rFonts w:ascii="Times New Roman" w:hAnsi="Times New Roman" w:cs="Times New Roman"/>
          <w:sz w:val="24"/>
          <w:szCs w:val="24"/>
        </w:rPr>
        <w:t xml:space="preserve">the </w:t>
      </w:r>
      <w:r w:rsidRPr="00635634">
        <w:rPr>
          <w:rFonts w:ascii="Times New Roman" w:hAnsi="Times New Roman" w:cs="Times New Roman"/>
          <w:sz w:val="24"/>
          <w:szCs w:val="24"/>
        </w:rPr>
        <w:t xml:space="preserve">definition for </w:t>
      </w:r>
      <w:r w:rsidR="003F6BA7" w:rsidRPr="00635634">
        <w:rPr>
          <w:rFonts w:ascii="Times New Roman" w:hAnsi="Times New Roman" w:cs="Times New Roman"/>
          <w:sz w:val="24"/>
          <w:szCs w:val="24"/>
        </w:rPr>
        <w:t>“</w:t>
      </w:r>
      <w:r w:rsidRPr="00635634">
        <w:rPr>
          <w:rFonts w:ascii="Times New Roman" w:hAnsi="Times New Roman" w:cs="Times New Roman"/>
          <w:sz w:val="24"/>
          <w:szCs w:val="24"/>
        </w:rPr>
        <w:t>Demonstration Year</w:t>
      </w:r>
      <w:r w:rsidR="003F6BA7" w:rsidRPr="00635634">
        <w:rPr>
          <w:rFonts w:ascii="Times New Roman" w:hAnsi="Times New Roman" w:cs="Times New Roman"/>
          <w:sz w:val="24"/>
          <w:szCs w:val="24"/>
        </w:rPr>
        <w:t>”</w:t>
      </w:r>
      <w:r w:rsidRPr="00635634">
        <w:rPr>
          <w:rFonts w:ascii="Times New Roman" w:hAnsi="Times New Roman" w:cs="Times New Roman"/>
          <w:sz w:val="24"/>
          <w:szCs w:val="24"/>
        </w:rPr>
        <w:t xml:space="preserve"> </w:t>
      </w:r>
      <w:r w:rsidR="003F6BA7" w:rsidRPr="00635634">
        <w:rPr>
          <w:rFonts w:ascii="Times New Roman" w:hAnsi="Times New Roman" w:cs="Times New Roman"/>
          <w:sz w:val="24"/>
          <w:szCs w:val="24"/>
        </w:rPr>
        <w:t xml:space="preserve">in </w:t>
      </w:r>
      <w:r w:rsidR="003F6BA7" w:rsidRPr="00635634">
        <w:rPr>
          <w:rFonts w:ascii="Times New Roman" w:hAnsi="Times New Roman" w:cs="Times New Roman"/>
          <w:b/>
          <w:sz w:val="24"/>
          <w:szCs w:val="24"/>
        </w:rPr>
        <w:t>Section 1</w:t>
      </w:r>
      <w:r w:rsidR="003F6BA7" w:rsidRPr="00635634">
        <w:rPr>
          <w:rFonts w:ascii="Times New Roman" w:hAnsi="Times New Roman" w:cs="Times New Roman"/>
          <w:sz w:val="24"/>
          <w:szCs w:val="24"/>
        </w:rPr>
        <w:t xml:space="preserve"> </w:t>
      </w:r>
      <w:r w:rsidRPr="00635634">
        <w:rPr>
          <w:rFonts w:ascii="Times New Roman" w:hAnsi="Times New Roman" w:cs="Times New Roman"/>
          <w:sz w:val="24"/>
          <w:szCs w:val="24"/>
        </w:rPr>
        <w:t>and replaces it with the following definition:</w:t>
      </w:r>
    </w:p>
    <w:p w14:paraId="4C54C89A" w14:textId="36C75198" w:rsidR="00435CBE" w:rsidRPr="00435CBE" w:rsidRDefault="003F6BA7" w:rsidP="00635634">
      <w:pPr>
        <w:pStyle w:val="Definitions"/>
        <w:ind w:firstLine="0"/>
        <w:rPr>
          <w:rFonts w:ascii="Times New Roman" w:hAnsi="Times New Roman"/>
          <w:b/>
          <w:bCs/>
          <w:szCs w:val="24"/>
        </w:rPr>
      </w:pPr>
      <w:r>
        <w:rPr>
          <w:rFonts w:ascii="Times New Roman" w:hAnsi="Times New Roman"/>
          <w:b/>
          <w:bCs/>
          <w:szCs w:val="24"/>
        </w:rPr>
        <w:t>“</w:t>
      </w:r>
      <w:r w:rsidR="00435CBE" w:rsidRPr="00435CBE">
        <w:rPr>
          <w:rFonts w:ascii="Times New Roman" w:hAnsi="Times New Roman"/>
          <w:b/>
          <w:bCs/>
          <w:szCs w:val="24"/>
        </w:rPr>
        <w:t xml:space="preserve">Demonstration Year </w:t>
      </w:r>
      <w:r w:rsidR="00435CBE" w:rsidRPr="00435CBE">
        <w:rPr>
          <w:rFonts w:ascii="Times New Roman" w:hAnsi="Times New Roman"/>
          <w:b/>
          <w:szCs w:val="24"/>
        </w:rPr>
        <w:t>—</w:t>
      </w:r>
      <w:r w:rsidR="00435CBE" w:rsidRPr="00435CBE">
        <w:rPr>
          <w:rFonts w:ascii="Times New Roman" w:hAnsi="Times New Roman"/>
          <w:szCs w:val="24"/>
        </w:rPr>
        <w:t xml:space="preserve"> Demonstration Year 1 runs from the first Effective Enrollment Date through December 31, 2014; Demonstration Year 2 runs from January 1, 2015 through December 31, 2015; Demonstration Year 3 runs from January 1, 2016 through December 31, 2016; Demonstration Year 4 runs from January 1, 2017 through December 31, 2017; Demonstration Year 5 runs from January 1, 2018 through December 31, 2018</w:t>
      </w:r>
      <w:r w:rsidR="001D47A3">
        <w:rPr>
          <w:rFonts w:ascii="Times New Roman" w:hAnsi="Times New Roman"/>
          <w:szCs w:val="24"/>
        </w:rPr>
        <w:t>; and Demonstration Year 6 runs from January 1, 2019 through December 31, 2019</w:t>
      </w:r>
      <w:r w:rsidR="00435CBE" w:rsidRPr="00435CBE">
        <w:rPr>
          <w:rFonts w:ascii="Times New Roman" w:hAnsi="Times New Roman"/>
          <w:szCs w:val="24"/>
        </w:rPr>
        <w:t>.</w:t>
      </w:r>
      <w:r>
        <w:rPr>
          <w:rFonts w:ascii="Times New Roman" w:hAnsi="Times New Roman"/>
          <w:szCs w:val="24"/>
        </w:rPr>
        <w:t>”</w:t>
      </w:r>
      <w:r w:rsidR="00435CBE" w:rsidRPr="00435CBE">
        <w:rPr>
          <w:rFonts w:ascii="Times New Roman" w:hAnsi="Times New Roman"/>
          <w:szCs w:val="24"/>
        </w:rPr>
        <w:t xml:space="preserve"> </w:t>
      </w:r>
    </w:p>
    <w:p w14:paraId="6BA09987" w14:textId="77777777" w:rsidR="00435CBE" w:rsidRPr="00635634" w:rsidRDefault="00435CBE" w:rsidP="00635634">
      <w:pPr>
        <w:pStyle w:val="ListParagraph"/>
        <w:numPr>
          <w:ilvl w:val="0"/>
          <w:numId w:val="11"/>
        </w:numPr>
        <w:ind w:left="360"/>
        <w:rPr>
          <w:rFonts w:ascii="Times New Roman" w:hAnsi="Times New Roman" w:cs="Times New Roman"/>
          <w:sz w:val="24"/>
          <w:szCs w:val="24"/>
        </w:rPr>
      </w:pPr>
      <w:r w:rsidRPr="00635634">
        <w:rPr>
          <w:rFonts w:ascii="Times New Roman" w:hAnsi="Times New Roman" w:cs="Times New Roman"/>
          <w:sz w:val="24"/>
          <w:szCs w:val="24"/>
        </w:rPr>
        <w:t xml:space="preserve">This Addendum deletes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4.1.B</w:t>
      </w:r>
      <w:r w:rsidRPr="00635634">
        <w:rPr>
          <w:rFonts w:ascii="Times New Roman" w:hAnsi="Times New Roman" w:cs="Times New Roman"/>
          <w:sz w:val="24"/>
          <w:szCs w:val="24"/>
        </w:rPr>
        <w:t xml:space="preserve"> and replaces it with the following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4.1.B</w:t>
      </w:r>
      <w:r w:rsidRPr="00635634">
        <w:rPr>
          <w:rFonts w:ascii="Times New Roman" w:hAnsi="Times New Roman" w:cs="Times New Roman"/>
          <w:sz w:val="24"/>
          <w:szCs w:val="24"/>
        </w:rPr>
        <w:t>:</w:t>
      </w:r>
    </w:p>
    <w:p w14:paraId="0B2ECB3B" w14:textId="77777777" w:rsidR="00435CBE" w:rsidRPr="00435CBE" w:rsidRDefault="003F6BA7" w:rsidP="00635634">
      <w:pPr>
        <w:pStyle w:val="Contract3rdLevelHeading"/>
        <w:numPr>
          <w:ilvl w:val="0"/>
          <w:numId w:val="0"/>
        </w:numPr>
        <w:ind w:left="720"/>
        <w:rPr>
          <w:rFonts w:ascii="Times New Roman" w:hAnsi="Times New Roman"/>
          <w:b w:val="0"/>
        </w:rPr>
      </w:pPr>
      <w:bookmarkStart w:id="2" w:name="_Toc360020547"/>
      <w:r>
        <w:rPr>
          <w:rFonts w:ascii="Times New Roman" w:hAnsi="Times New Roman"/>
        </w:rPr>
        <w:t>“</w:t>
      </w:r>
      <w:r w:rsidR="00435CBE" w:rsidRPr="00435CBE">
        <w:rPr>
          <w:rFonts w:ascii="Times New Roman" w:hAnsi="Times New Roman"/>
        </w:rPr>
        <w:t>B. Demonstration Year Dates</w:t>
      </w:r>
      <w:bookmarkEnd w:id="2"/>
    </w:p>
    <w:p w14:paraId="1D373B3A" w14:textId="77777777" w:rsidR="00435CBE" w:rsidRPr="00435CBE" w:rsidRDefault="00435CBE" w:rsidP="00435CBE">
      <w:pPr>
        <w:ind w:left="1080"/>
        <w:rPr>
          <w:rFonts w:ascii="Times New Roman" w:hAnsi="Times New Roman" w:cs="Times New Roman"/>
          <w:sz w:val="24"/>
          <w:szCs w:val="24"/>
        </w:rPr>
      </w:pPr>
      <w:r w:rsidRPr="00435CBE">
        <w:rPr>
          <w:rFonts w:ascii="Times New Roman" w:hAnsi="Times New Roman" w:cs="Times New Roman"/>
          <w:sz w:val="24"/>
          <w:szCs w:val="24"/>
        </w:rPr>
        <w:t>Capitation Rate updates will take place on January 1</w:t>
      </w:r>
      <w:r w:rsidRPr="00435CBE">
        <w:rPr>
          <w:rFonts w:ascii="Times New Roman" w:hAnsi="Times New Roman" w:cs="Times New Roman"/>
          <w:sz w:val="24"/>
          <w:szCs w:val="24"/>
          <w:vertAlign w:val="superscript"/>
        </w:rPr>
        <w:t>st</w:t>
      </w:r>
      <w:r w:rsidRPr="00435CBE">
        <w:rPr>
          <w:rFonts w:ascii="Times New Roman" w:hAnsi="Times New Roman" w:cs="Times New Roman"/>
          <w:sz w:val="24"/>
          <w:szCs w:val="24"/>
        </w:rPr>
        <w:t xml:space="preserve"> of each calendar year. However, savings percentages and quality withhold percentages (see </w:t>
      </w:r>
      <w:r w:rsidRPr="00435CBE">
        <w:rPr>
          <w:rFonts w:ascii="Times New Roman" w:hAnsi="Times New Roman" w:cs="Times New Roman"/>
          <w:b/>
          <w:sz w:val="24"/>
          <w:szCs w:val="24"/>
        </w:rPr>
        <w:t>Sections 4.2.C.1</w:t>
      </w:r>
      <w:r w:rsidRPr="00435CBE">
        <w:rPr>
          <w:rFonts w:ascii="Times New Roman" w:hAnsi="Times New Roman" w:cs="Times New Roman"/>
          <w:sz w:val="24"/>
          <w:szCs w:val="24"/>
        </w:rPr>
        <w:t xml:space="preserve"> and </w:t>
      </w:r>
      <w:r w:rsidRPr="00435CBE">
        <w:rPr>
          <w:rFonts w:ascii="Times New Roman" w:hAnsi="Times New Roman" w:cs="Times New Roman"/>
          <w:b/>
          <w:sz w:val="24"/>
          <w:szCs w:val="24"/>
        </w:rPr>
        <w:t>4.3.D</w:t>
      </w:r>
      <w:r w:rsidRPr="00435CBE">
        <w:rPr>
          <w:rFonts w:ascii="Times New Roman" w:hAnsi="Times New Roman" w:cs="Times New Roman"/>
          <w:sz w:val="24"/>
          <w:szCs w:val="24"/>
        </w:rPr>
        <w:t>)</w:t>
      </w:r>
      <w:r w:rsidRPr="00435CBE">
        <w:rPr>
          <w:rFonts w:ascii="Times New Roman" w:hAnsi="Times New Roman" w:cs="Times New Roman"/>
          <w:b/>
          <w:sz w:val="24"/>
          <w:szCs w:val="24"/>
        </w:rPr>
        <w:t xml:space="preserve"> </w:t>
      </w:r>
      <w:r w:rsidRPr="00435CBE">
        <w:rPr>
          <w:rFonts w:ascii="Times New Roman" w:hAnsi="Times New Roman" w:cs="Times New Roman"/>
          <w:sz w:val="24"/>
          <w:szCs w:val="24"/>
        </w:rPr>
        <w:t xml:space="preserve">will be applied based on Demonstration Years, as follows: </w:t>
      </w:r>
    </w:p>
    <w:tbl>
      <w:tblPr>
        <w:tblW w:w="7031" w:type="dxa"/>
        <w:jc w:val="center"/>
        <w:tblCellMar>
          <w:left w:w="0" w:type="dxa"/>
          <w:right w:w="0" w:type="dxa"/>
        </w:tblCellMar>
        <w:tblLook w:val="0000" w:firstRow="0" w:lastRow="0" w:firstColumn="0" w:lastColumn="0" w:noHBand="0" w:noVBand="0"/>
      </w:tblPr>
      <w:tblGrid>
        <w:gridCol w:w="2880"/>
        <w:gridCol w:w="4151"/>
      </w:tblGrid>
      <w:tr w:rsidR="00435CBE" w:rsidRPr="00435CBE" w14:paraId="6A9D4D7B" w14:textId="77777777" w:rsidTr="00461FB5">
        <w:trPr>
          <w:cantSplit/>
          <w:tblHeader/>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E7DAA9" w14:textId="77777777" w:rsidR="00435CBE" w:rsidRPr="00435CBE" w:rsidRDefault="00435CBE" w:rsidP="00461FB5">
            <w:pPr>
              <w:jc w:val="center"/>
              <w:rPr>
                <w:rFonts w:ascii="Times New Roman" w:hAnsi="Times New Roman" w:cs="Times New Roman"/>
                <w:b/>
                <w:bCs/>
                <w:sz w:val="24"/>
                <w:szCs w:val="24"/>
              </w:rPr>
            </w:pPr>
            <w:r w:rsidRPr="00435CBE">
              <w:rPr>
                <w:rFonts w:ascii="Times New Roman" w:hAnsi="Times New Roman" w:cs="Times New Roman"/>
                <w:b/>
                <w:bCs/>
                <w:sz w:val="24"/>
                <w:szCs w:val="24"/>
              </w:rPr>
              <w:t>Demonstration Year</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BC873E" w14:textId="77777777" w:rsidR="00435CBE" w:rsidRPr="00435CBE" w:rsidRDefault="00435CBE" w:rsidP="00461FB5">
            <w:pPr>
              <w:jc w:val="center"/>
              <w:rPr>
                <w:rFonts w:ascii="Times New Roman" w:hAnsi="Times New Roman" w:cs="Times New Roman"/>
                <w:b/>
                <w:bCs/>
                <w:sz w:val="24"/>
                <w:szCs w:val="24"/>
              </w:rPr>
            </w:pPr>
            <w:r w:rsidRPr="00435CBE">
              <w:rPr>
                <w:rFonts w:ascii="Times New Roman" w:hAnsi="Times New Roman" w:cs="Times New Roman"/>
                <w:b/>
                <w:bCs/>
                <w:sz w:val="24"/>
                <w:szCs w:val="24"/>
              </w:rPr>
              <w:t>Calendar Dates</w:t>
            </w:r>
          </w:p>
        </w:tc>
      </w:tr>
      <w:tr w:rsidR="00435CBE" w:rsidRPr="00435CBE" w14:paraId="4BBCC1EE" w14:textId="77777777" w:rsidTr="00461FB5">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26078"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1</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692BADF0" w14:textId="77777777" w:rsidR="00435CBE" w:rsidRPr="00435CBE" w:rsidRDefault="00435CBE" w:rsidP="00461FB5">
            <w:pPr>
              <w:rPr>
                <w:rFonts w:ascii="Times New Roman" w:hAnsi="Times New Roman" w:cs="Times New Roman"/>
                <w:sz w:val="24"/>
                <w:szCs w:val="24"/>
              </w:rPr>
            </w:pPr>
            <w:r w:rsidRPr="00435CBE">
              <w:rPr>
                <w:rFonts w:ascii="Times New Roman" w:hAnsi="Times New Roman" w:cs="Times New Roman"/>
                <w:sz w:val="24"/>
                <w:szCs w:val="24"/>
              </w:rPr>
              <w:t>First Effective Enrollment Date – December 31, 2014</w:t>
            </w:r>
          </w:p>
        </w:tc>
      </w:tr>
      <w:tr w:rsidR="00435CBE" w:rsidRPr="00435CBE" w14:paraId="498EF66B" w14:textId="77777777" w:rsidTr="00461FB5">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6896F6"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2</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7E742A7D"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2015 – December 31, 2015</w:t>
            </w:r>
          </w:p>
        </w:tc>
      </w:tr>
      <w:tr w:rsidR="00435CBE" w:rsidRPr="00435CBE" w14:paraId="122A2E18" w14:textId="77777777" w:rsidTr="00461FB5">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C904E33"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3</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1714C083"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2016 – December 31, 2016</w:t>
            </w:r>
          </w:p>
        </w:tc>
      </w:tr>
      <w:tr w:rsidR="00435CBE" w:rsidRPr="00435CBE" w14:paraId="080890BC" w14:textId="77777777" w:rsidTr="00461FB5">
        <w:trPr>
          <w:cantSplit/>
          <w:jc w:val="center"/>
        </w:trPr>
        <w:tc>
          <w:tcPr>
            <w:tcW w:w="288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73713A6"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4</w:t>
            </w:r>
          </w:p>
        </w:tc>
        <w:tc>
          <w:tcPr>
            <w:tcW w:w="4151" w:type="dxa"/>
            <w:tcBorders>
              <w:top w:val="nil"/>
              <w:left w:val="nil"/>
              <w:bottom w:val="single" w:sz="4" w:space="0" w:color="auto"/>
              <w:right w:val="single" w:sz="8" w:space="0" w:color="auto"/>
            </w:tcBorders>
            <w:tcMar>
              <w:top w:w="0" w:type="dxa"/>
              <w:left w:w="108" w:type="dxa"/>
              <w:bottom w:w="0" w:type="dxa"/>
              <w:right w:w="108" w:type="dxa"/>
            </w:tcMar>
          </w:tcPr>
          <w:p w14:paraId="16F9CBB5"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2017 – December 31, 2017</w:t>
            </w:r>
          </w:p>
        </w:tc>
      </w:tr>
      <w:tr w:rsidR="00435CBE" w:rsidRPr="00435CBE" w14:paraId="3940EAB3" w14:textId="77777777" w:rsidTr="002E7B7E">
        <w:trPr>
          <w:cantSplit/>
          <w:jc w:val="center"/>
        </w:trPr>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A535B1" w14:textId="7777777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5</w:t>
            </w:r>
          </w:p>
        </w:tc>
        <w:tc>
          <w:tcPr>
            <w:tcW w:w="4151" w:type="dxa"/>
            <w:tcBorders>
              <w:top w:val="nil"/>
              <w:left w:val="nil"/>
              <w:bottom w:val="single" w:sz="8" w:space="0" w:color="auto"/>
              <w:right w:val="single" w:sz="8" w:space="0" w:color="auto"/>
            </w:tcBorders>
            <w:tcMar>
              <w:top w:w="0" w:type="dxa"/>
              <w:left w:w="108" w:type="dxa"/>
              <w:bottom w:w="0" w:type="dxa"/>
              <w:right w:w="108" w:type="dxa"/>
            </w:tcMar>
          </w:tcPr>
          <w:p w14:paraId="1C09A663" w14:textId="1FB594D7" w:rsidR="00435CBE" w:rsidRPr="00435CBE" w:rsidRDefault="00435CBE" w:rsidP="00461FB5">
            <w:pPr>
              <w:jc w:val="center"/>
              <w:rPr>
                <w:rFonts w:ascii="Times New Roman" w:hAnsi="Times New Roman" w:cs="Times New Roman"/>
                <w:sz w:val="24"/>
                <w:szCs w:val="24"/>
              </w:rPr>
            </w:pPr>
            <w:r w:rsidRPr="00435CBE">
              <w:rPr>
                <w:rFonts w:ascii="Times New Roman" w:hAnsi="Times New Roman" w:cs="Times New Roman"/>
                <w:sz w:val="24"/>
                <w:szCs w:val="24"/>
              </w:rPr>
              <w:t>January 1, 2018 – December 31, 2018</w:t>
            </w:r>
          </w:p>
        </w:tc>
      </w:tr>
      <w:tr w:rsidR="001D47A3" w:rsidRPr="00435CBE" w14:paraId="76BA2342" w14:textId="77777777" w:rsidTr="002E7B7E">
        <w:trPr>
          <w:cantSplit/>
          <w:jc w:val="center"/>
        </w:trPr>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3581DA" w14:textId="5DE78B84" w:rsidR="001D47A3" w:rsidRPr="00435CBE" w:rsidRDefault="001D47A3" w:rsidP="00461FB5">
            <w:pPr>
              <w:jc w:val="center"/>
              <w:rPr>
                <w:rFonts w:ascii="Times New Roman" w:hAnsi="Times New Roman" w:cs="Times New Roman"/>
                <w:sz w:val="24"/>
                <w:szCs w:val="24"/>
              </w:rPr>
            </w:pPr>
            <w:r>
              <w:rPr>
                <w:rFonts w:ascii="Times New Roman" w:hAnsi="Times New Roman" w:cs="Times New Roman"/>
                <w:sz w:val="24"/>
                <w:szCs w:val="24"/>
              </w:rPr>
              <w:t>6</w:t>
            </w:r>
          </w:p>
        </w:tc>
        <w:tc>
          <w:tcPr>
            <w:tcW w:w="41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C36303" w14:textId="1EEDAA33" w:rsidR="001D47A3" w:rsidRPr="00435CBE" w:rsidRDefault="001D47A3" w:rsidP="00461FB5">
            <w:pPr>
              <w:jc w:val="center"/>
              <w:rPr>
                <w:rFonts w:ascii="Times New Roman" w:hAnsi="Times New Roman" w:cs="Times New Roman"/>
                <w:sz w:val="24"/>
                <w:szCs w:val="24"/>
              </w:rPr>
            </w:pPr>
            <w:r>
              <w:rPr>
                <w:rFonts w:ascii="Times New Roman" w:hAnsi="Times New Roman" w:cs="Times New Roman"/>
                <w:sz w:val="24"/>
                <w:szCs w:val="24"/>
              </w:rPr>
              <w:t>January 1, 2019 – December 31, 2019”</w:t>
            </w:r>
          </w:p>
        </w:tc>
      </w:tr>
    </w:tbl>
    <w:p w14:paraId="0A789A7D" w14:textId="77777777" w:rsidR="00435CBE" w:rsidRDefault="00435CBE" w:rsidP="00435CBE">
      <w:pPr>
        <w:ind w:left="720"/>
        <w:rPr>
          <w:rFonts w:ascii="Times New Roman" w:hAnsi="Times New Roman" w:cs="Times New Roman"/>
          <w:sz w:val="24"/>
          <w:szCs w:val="24"/>
        </w:rPr>
      </w:pPr>
    </w:p>
    <w:p w14:paraId="4FCB6F7F" w14:textId="77777777" w:rsidR="00435CBE" w:rsidRPr="00635634" w:rsidRDefault="00435CBE" w:rsidP="006B25EE">
      <w:pPr>
        <w:pStyle w:val="ListParagraph"/>
        <w:numPr>
          <w:ilvl w:val="0"/>
          <w:numId w:val="11"/>
        </w:numPr>
        <w:tabs>
          <w:tab w:val="left" w:pos="630"/>
        </w:tabs>
        <w:ind w:left="360"/>
        <w:rPr>
          <w:rFonts w:ascii="Times New Roman" w:hAnsi="Times New Roman" w:cs="Times New Roman"/>
          <w:sz w:val="24"/>
          <w:szCs w:val="24"/>
        </w:rPr>
      </w:pPr>
      <w:r w:rsidRPr="00635634">
        <w:rPr>
          <w:rFonts w:ascii="Times New Roman" w:hAnsi="Times New Roman" w:cs="Times New Roman"/>
          <w:sz w:val="24"/>
          <w:szCs w:val="24"/>
        </w:rPr>
        <w:t xml:space="preserve">This Addendum deletes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4.2.C.1</w:t>
      </w:r>
      <w:r w:rsidRPr="00635634">
        <w:rPr>
          <w:rFonts w:ascii="Times New Roman" w:hAnsi="Times New Roman" w:cs="Times New Roman"/>
          <w:sz w:val="24"/>
          <w:szCs w:val="24"/>
        </w:rPr>
        <w:t xml:space="preserve"> and replaces it with the following </w:t>
      </w:r>
      <w:r w:rsidRPr="00635634">
        <w:rPr>
          <w:rFonts w:ascii="Times New Roman" w:hAnsi="Times New Roman" w:cs="Times New Roman"/>
          <w:b/>
          <w:sz w:val="24"/>
          <w:szCs w:val="24"/>
        </w:rPr>
        <w:t>S</w:t>
      </w:r>
      <w:r w:rsidR="003F6BA7" w:rsidRPr="00635634">
        <w:rPr>
          <w:rFonts w:ascii="Times New Roman" w:hAnsi="Times New Roman" w:cs="Times New Roman"/>
          <w:b/>
          <w:sz w:val="24"/>
          <w:szCs w:val="24"/>
        </w:rPr>
        <w:t>ubs</w:t>
      </w:r>
      <w:r w:rsidRPr="00635634">
        <w:rPr>
          <w:rFonts w:ascii="Times New Roman" w:hAnsi="Times New Roman" w:cs="Times New Roman"/>
          <w:b/>
          <w:sz w:val="24"/>
          <w:szCs w:val="24"/>
        </w:rPr>
        <w:t>ection 4.2.C.1</w:t>
      </w:r>
      <w:r w:rsidRPr="00635634">
        <w:rPr>
          <w:rFonts w:ascii="Times New Roman" w:hAnsi="Times New Roman" w:cs="Times New Roman"/>
          <w:sz w:val="24"/>
          <w:szCs w:val="24"/>
        </w:rPr>
        <w:t>:</w:t>
      </w:r>
    </w:p>
    <w:p w14:paraId="4A813CEB" w14:textId="77777777" w:rsidR="00435CBE" w:rsidRPr="00435CBE" w:rsidRDefault="003F6BA7" w:rsidP="00635634">
      <w:pPr>
        <w:spacing w:after="240" w:line="240" w:lineRule="auto"/>
        <w:ind w:left="1080" w:hanging="360"/>
        <w:outlineLvl w:val="2"/>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435CBE" w:rsidRPr="00435CBE">
        <w:rPr>
          <w:rFonts w:ascii="Times New Roman" w:hAnsi="Times New Roman" w:cs="Times New Roman"/>
          <w:sz w:val="24"/>
          <w:szCs w:val="24"/>
        </w:rPr>
        <w:t xml:space="preserve">Aggregate savings percentages will be applied equally, as follows, to the baseline spending amounts for the Medicare Parts A/B Component and the MassHealth Component of the capitated rate, provided that such savings percentages may be adjusted in accordance with </w:t>
      </w:r>
      <w:r w:rsidR="00435CBE" w:rsidRPr="00435CBE">
        <w:rPr>
          <w:rFonts w:ascii="Times New Roman" w:hAnsi="Times New Roman" w:cs="Times New Roman"/>
          <w:b/>
          <w:sz w:val="24"/>
          <w:szCs w:val="24"/>
        </w:rPr>
        <w:t>Section 4.3.C.3</w:t>
      </w:r>
      <w:r w:rsidR="00435CBE" w:rsidRPr="00435CBE">
        <w:rPr>
          <w:rFonts w:ascii="Times New Roman" w:hAnsi="Times New Roman" w:cs="Times New Roman"/>
          <w:sz w:val="24"/>
          <w:szCs w:val="24"/>
        </w:rPr>
        <w:t>.</w:t>
      </w:r>
    </w:p>
    <w:p w14:paraId="5B0ADEC8" w14:textId="77777777" w:rsidR="00435CBE" w:rsidRPr="00435CBE"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t xml:space="preserve">Demonstration Year 1, as divided into the following two time periods: </w:t>
      </w:r>
    </w:p>
    <w:p w14:paraId="4B118F93" w14:textId="77777777" w:rsidR="00435CBE" w:rsidRDefault="00435CBE" w:rsidP="00635634">
      <w:pPr>
        <w:pStyle w:val="ListParagraph"/>
        <w:numPr>
          <w:ilvl w:val="0"/>
          <w:numId w:val="10"/>
        </w:numPr>
        <w:tabs>
          <w:tab w:val="left" w:pos="1800"/>
        </w:tabs>
        <w:rPr>
          <w:rFonts w:ascii="Times New Roman" w:hAnsi="Times New Roman" w:cs="Times New Roman"/>
          <w:sz w:val="24"/>
          <w:szCs w:val="24"/>
        </w:rPr>
      </w:pPr>
      <w:r w:rsidRPr="00635634">
        <w:rPr>
          <w:rFonts w:ascii="Times New Roman" w:hAnsi="Times New Roman" w:cs="Times New Roman"/>
          <w:sz w:val="24"/>
          <w:szCs w:val="24"/>
        </w:rPr>
        <w:t>First six months following the first Effective Enrollment Date: 0%</w:t>
      </w:r>
    </w:p>
    <w:p w14:paraId="7BBDC9F9" w14:textId="77777777" w:rsidR="006B25EE" w:rsidRPr="00635634" w:rsidRDefault="006B25EE" w:rsidP="006B25EE">
      <w:pPr>
        <w:pStyle w:val="ListParagraph"/>
        <w:tabs>
          <w:tab w:val="left" w:pos="1800"/>
        </w:tabs>
        <w:ind w:left="1800"/>
        <w:rPr>
          <w:rFonts w:ascii="Times New Roman" w:hAnsi="Times New Roman" w:cs="Times New Roman"/>
          <w:sz w:val="24"/>
          <w:szCs w:val="24"/>
        </w:rPr>
      </w:pPr>
    </w:p>
    <w:p w14:paraId="3AFA51EA" w14:textId="77777777" w:rsidR="00635634" w:rsidRPr="00635634" w:rsidRDefault="00635634" w:rsidP="00635634">
      <w:pPr>
        <w:pStyle w:val="ListParagraph"/>
        <w:numPr>
          <w:ilvl w:val="0"/>
          <w:numId w:val="10"/>
        </w:numPr>
        <w:tabs>
          <w:tab w:val="left" w:pos="1800"/>
        </w:tabs>
        <w:rPr>
          <w:rFonts w:ascii="Times New Roman" w:hAnsi="Times New Roman" w:cs="Times New Roman"/>
          <w:sz w:val="24"/>
          <w:szCs w:val="24"/>
        </w:rPr>
      </w:pPr>
      <w:r w:rsidRPr="00435CBE">
        <w:rPr>
          <w:rFonts w:ascii="Times New Roman" w:hAnsi="Times New Roman" w:cs="Times New Roman"/>
          <w:sz w:val="24"/>
          <w:szCs w:val="24"/>
        </w:rPr>
        <w:t>After the first six months following the first Effective Enrollment Date through December 31, 2014: 1%</w:t>
      </w:r>
    </w:p>
    <w:p w14:paraId="30254C9C" w14:textId="77777777" w:rsidR="00435CBE" w:rsidRPr="00435CBE"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lastRenderedPageBreak/>
        <w:t>Demonstration Year 2:  0%</w:t>
      </w:r>
    </w:p>
    <w:p w14:paraId="21F8C4E8" w14:textId="77777777" w:rsidR="00435CBE" w:rsidRPr="00435CBE" w:rsidRDefault="00435CBE" w:rsidP="00635634">
      <w:pPr>
        <w:ind w:left="1440" w:hanging="360"/>
        <w:contextualSpacing/>
        <w:rPr>
          <w:rFonts w:ascii="Times New Roman" w:hAnsi="Times New Roman" w:cs="Times New Roman"/>
          <w:sz w:val="24"/>
          <w:szCs w:val="24"/>
        </w:rPr>
      </w:pPr>
    </w:p>
    <w:p w14:paraId="5FA6AFA7" w14:textId="7A025C50" w:rsidR="00435CBE" w:rsidRPr="00435CBE"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t>Demonstration Year 3:  0%</w:t>
      </w:r>
      <w:r w:rsidR="00242F5F">
        <w:rPr>
          <w:rFonts w:ascii="Times New Roman" w:hAnsi="Times New Roman" w:cs="Times New Roman"/>
          <w:sz w:val="24"/>
          <w:szCs w:val="24"/>
        </w:rPr>
        <w:br/>
      </w:r>
      <w:r w:rsidRPr="00435CBE">
        <w:rPr>
          <w:rFonts w:ascii="Times New Roman" w:hAnsi="Times New Roman" w:cs="Times New Roman"/>
          <w:sz w:val="24"/>
          <w:szCs w:val="24"/>
        </w:rPr>
        <w:t xml:space="preserve"> </w:t>
      </w:r>
    </w:p>
    <w:p w14:paraId="18AD7C6D" w14:textId="77777777" w:rsidR="004C2FC1"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35CBE">
        <w:rPr>
          <w:rFonts w:ascii="Times New Roman" w:hAnsi="Times New Roman" w:cs="Times New Roman"/>
          <w:sz w:val="24"/>
          <w:szCs w:val="24"/>
        </w:rPr>
        <w:t>Demonstration Year 4</w:t>
      </w:r>
      <w:r w:rsidR="004C2FC1">
        <w:rPr>
          <w:rFonts w:ascii="Times New Roman" w:hAnsi="Times New Roman" w:cs="Times New Roman"/>
          <w:sz w:val="24"/>
          <w:szCs w:val="24"/>
        </w:rPr>
        <w:t>: 0.25%</w:t>
      </w:r>
      <w:r w:rsidRPr="00435CBE">
        <w:rPr>
          <w:rFonts w:ascii="Times New Roman" w:hAnsi="Times New Roman" w:cs="Times New Roman"/>
          <w:sz w:val="24"/>
          <w:szCs w:val="24"/>
        </w:rPr>
        <w:t xml:space="preserve"> </w:t>
      </w:r>
    </w:p>
    <w:p w14:paraId="528B2482" w14:textId="77777777" w:rsidR="004C2FC1" w:rsidRDefault="004C2FC1" w:rsidP="00635634">
      <w:pPr>
        <w:spacing w:after="240" w:line="240" w:lineRule="auto"/>
        <w:ind w:left="1440" w:hanging="360"/>
        <w:contextualSpacing/>
        <w:rPr>
          <w:rFonts w:ascii="Times New Roman" w:hAnsi="Times New Roman" w:cs="Times New Roman"/>
          <w:sz w:val="24"/>
          <w:szCs w:val="24"/>
        </w:rPr>
      </w:pPr>
    </w:p>
    <w:p w14:paraId="343A7BB8" w14:textId="479C74BB" w:rsidR="001833BF" w:rsidRDefault="00435CBE" w:rsidP="00635634">
      <w:pPr>
        <w:numPr>
          <w:ilvl w:val="0"/>
          <w:numId w:val="3"/>
        </w:numPr>
        <w:spacing w:after="240" w:line="240" w:lineRule="auto"/>
        <w:ind w:left="1440"/>
        <w:contextualSpacing/>
        <w:rPr>
          <w:rFonts w:ascii="Times New Roman" w:hAnsi="Times New Roman" w:cs="Times New Roman"/>
          <w:sz w:val="24"/>
          <w:szCs w:val="24"/>
        </w:rPr>
      </w:pPr>
      <w:r w:rsidRPr="004C2FC1">
        <w:rPr>
          <w:rFonts w:ascii="Times New Roman" w:hAnsi="Times New Roman" w:cs="Times New Roman"/>
          <w:sz w:val="24"/>
          <w:szCs w:val="24"/>
        </w:rPr>
        <w:t xml:space="preserve">Demonstration Year 5: </w:t>
      </w:r>
      <w:r w:rsidR="004C2FC1">
        <w:rPr>
          <w:rFonts w:ascii="Times New Roman" w:hAnsi="Times New Roman" w:cs="Times New Roman"/>
          <w:sz w:val="24"/>
          <w:szCs w:val="24"/>
        </w:rPr>
        <w:t>0.50%</w:t>
      </w:r>
      <w:r w:rsidR="00242F5F">
        <w:rPr>
          <w:rFonts w:ascii="Times New Roman" w:hAnsi="Times New Roman" w:cs="Times New Roman"/>
          <w:sz w:val="24"/>
          <w:szCs w:val="24"/>
        </w:rPr>
        <w:br/>
      </w:r>
    </w:p>
    <w:p w14:paraId="3F0470EF" w14:textId="1B7DA1CE" w:rsidR="00D2079F" w:rsidRPr="004C2FC1" w:rsidRDefault="00B87984" w:rsidP="00635634">
      <w:pPr>
        <w:numPr>
          <w:ilvl w:val="0"/>
          <w:numId w:val="3"/>
        </w:numPr>
        <w:spacing w:after="240" w:line="240" w:lineRule="auto"/>
        <w:ind w:left="1440"/>
        <w:contextualSpacing/>
        <w:rPr>
          <w:rFonts w:ascii="Times New Roman" w:hAnsi="Times New Roman" w:cs="Times New Roman"/>
          <w:sz w:val="24"/>
          <w:szCs w:val="24"/>
        </w:rPr>
      </w:pPr>
      <w:r>
        <w:rPr>
          <w:rFonts w:ascii="Times New Roman" w:hAnsi="Times New Roman" w:cs="Times New Roman"/>
          <w:sz w:val="24"/>
          <w:szCs w:val="24"/>
        </w:rPr>
        <w:t xml:space="preserve">Demonstration Year 6: </w:t>
      </w:r>
      <w:r w:rsidR="001833BF">
        <w:rPr>
          <w:rFonts w:ascii="Times New Roman" w:hAnsi="Times New Roman" w:cs="Times New Roman"/>
          <w:sz w:val="24"/>
          <w:szCs w:val="24"/>
        </w:rPr>
        <w:t>0.5</w:t>
      </w:r>
      <w:r w:rsidR="007D2E1B">
        <w:rPr>
          <w:rFonts w:ascii="Times New Roman" w:hAnsi="Times New Roman" w:cs="Times New Roman"/>
          <w:sz w:val="24"/>
          <w:szCs w:val="24"/>
        </w:rPr>
        <w:t>0</w:t>
      </w:r>
      <w:r w:rsidR="001833BF">
        <w:rPr>
          <w:rFonts w:ascii="Times New Roman" w:hAnsi="Times New Roman" w:cs="Times New Roman"/>
          <w:sz w:val="24"/>
          <w:szCs w:val="24"/>
        </w:rPr>
        <w:t>%</w:t>
      </w:r>
    </w:p>
    <w:p w14:paraId="286D5545" w14:textId="77777777" w:rsidR="00D2079F" w:rsidRPr="00435CBE" w:rsidRDefault="00D2079F" w:rsidP="00D2079F">
      <w:pPr>
        <w:spacing w:after="240" w:line="240" w:lineRule="auto"/>
        <w:contextualSpacing/>
        <w:rPr>
          <w:rFonts w:ascii="Times New Roman" w:hAnsi="Times New Roman" w:cs="Times New Roman"/>
          <w:sz w:val="24"/>
          <w:szCs w:val="24"/>
        </w:rPr>
      </w:pPr>
    </w:p>
    <w:p w14:paraId="53CC4252" w14:textId="77777777" w:rsidR="00D2079F" w:rsidRPr="006B25EE" w:rsidRDefault="00D2079F" w:rsidP="006B25EE">
      <w:pPr>
        <w:pStyle w:val="ListParagraph"/>
        <w:numPr>
          <w:ilvl w:val="0"/>
          <w:numId w:val="11"/>
        </w:numPr>
        <w:ind w:left="360"/>
        <w:rPr>
          <w:rFonts w:ascii="Times New Roman" w:hAnsi="Times New Roman" w:cs="Times New Roman"/>
          <w:sz w:val="24"/>
          <w:szCs w:val="24"/>
        </w:rPr>
      </w:pPr>
      <w:r w:rsidRPr="006B25EE">
        <w:rPr>
          <w:rFonts w:ascii="Times New Roman" w:hAnsi="Times New Roman" w:cs="Times New Roman"/>
          <w:sz w:val="24"/>
          <w:szCs w:val="24"/>
        </w:rPr>
        <w:t xml:space="preserve">This Addendum deletes </w:t>
      </w:r>
      <w:r w:rsidRPr="006B25EE">
        <w:rPr>
          <w:rFonts w:ascii="Times New Roman" w:hAnsi="Times New Roman" w:cs="Times New Roman"/>
          <w:b/>
          <w:sz w:val="24"/>
          <w:szCs w:val="24"/>
        </w:rPr>
        <w:t>S</w:t>
      </w:r>
      <w:r w:rsidR="003F6BA7" w:rsidRPr="006B25EE">
        <w:rPr>
          <w:rFonts w:ascii="Times New Roman" w:hAnsi="Times New Roman" w:cs="Times New Roman"/>
          <w:b/>
          <w:sz w:val="24"/>
          <w:szCs w:val="24"/>
        </w:rPr>
        <w:t>ubs</w:t>
      </w:r>
      <w:r w:rsidRPr="006B25EE">
        <w:rPr>
          <w:rFonts w:ascii="Times New Roman" w:hAnsi="Times New Roman" w:cs="Times New Roman"/>
          <w:b/>
          <w:sz w:val="24"/>
          <w:szCs w:val="24"/>
        </w:rPr>
        <w:t>ection 4.3.D.6</w:t>
      </w:r>
      <w:r w:rsidRPr="006B25EE">
        <w:rPr>
          <w:rFonts w:ascii="Times New Roman" w:hAnsi="Times New Roman" w:cs="Times New Roman"/>
          <w:sz w:val="24"/>
          <w:szCs w:val="24"/>
        </w:rPr>
        <w:t xml:space="preserve"> and replaces it with the following </w:t>
      </w:r>
      <w:r w:rsidRPr="006B25EE">
        <w:rPr>
          <w:rFonts w:ascii="Times New Roman" w:hAnsi="Times New Roman" w:cs="Times New Roman"/>
          <w:b/>
          <w:sz w:val="24"/>
          <w:szCs w:val="24"/>
        </w:rPr>
        <w:t>S</w:t>
      </w:r>
      <w:r w:rsidR="003F6BA7" w:rsidRPr="006B25EE">
        <w:rPr>
          <w:rFonts w:ascii="Times New Roman" w:hAnsi="Times New Roman" w:cs="Times New Roman"/>
          <w:b/>
          <w:sz w:val="24"/>
          <w:szCs w:val="24"/>
        </w:rPr>
        <w:t>ubs</w:t>
      </w:r>
      <w:r w:rsidRPr="006B25EE">
        <w:rPr>
          <w:rFonts w:ascii="Times New Roman" w:hAnsi="Times New Roman" w:cs="Times New Roman"/>
          <w:b/>
          <w:sz w:val="24"/>
          <w:szCs w:val="24"/>
        </w:rPr>
        <w:t>ection 4.3.D.6</w:t>
      </w:r>
      <w:r w:rsidRPr="006B25EE">
        <w:rPr>
          <w:rFonts w:ascii="Times New Roman" w:hAnsi="Times New Roman" w:cs="Times New Roman"/>
          <w:sz w:val="24"/>
          <w:szCs w:val="24"/>
        </w:rPr>
        <w:t>:</w:t>
      </w:r>
    </w:p>
    <w:p w14:paraId="5E1926EB" w14:textId="7802B8B9" w:rsidR="00D2079F" w:rsidRPr="00D2079F" w:rsidRDefault="003F6BA7" w:rsidP="00635634">
      <w:pPr>
        <w:spacing w:after="240" w:line="240" w:lineRule="auto"/>
        <w:ind w:left="1080" w:hanging="360"/>
        <w:contextualSpacing/>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D2079F" w:rsidRPr="00D2079F">
        <w:rPr>
          <w:rFonts w:ascii="Times New Roman" w:hAnsi="Times New Roman" w:cs="Times New Roman"/>
          <w:sz w:val="24"/>
          <w:szCs w:val="24"/>
        </w:rPr>
        <w:t xml:space="preserve">Withhold Measures in Demonstration Years 2 - </w:t>
      </w:r>
      <w:r w:rsidR="001D47A3">
        <w:rPr>
          <w:rFonts w:ascii="Times New Roman" w:hAnsi="Times New Roman" w:cs="Times New Roman"/>
          <w:sz w:val="24"/>
          <w:szCs w:val="24"/>
        </w:rPr>
        <w:t>6</w:t>
      </w:r>
      <w:bookmarkStart w:id="3" w:name="_GoBack"/>
      <w:bookmarkEnd w:id="3"/>
    </w:p>
    <w:p w14:paraId="05F6EB21" w14:textId="77777777" w:rsidR="00D2079F" w:rsidRPr="00D2079F" w:rsidRDefault="00D2079F" w:rsidP="00D2079F">
      <w:pPr>
        <w:ind w:left="720"/>
        <w:contextualSpacing/>
        <w:rPr>
          <w:rFonts w:ascii="Times New Roman" w:hAnsi="Times New Roman" w:cs="Times New Roman"/>
          <w:sz w:val="24"/>
          <w:szCs w:val="24"/>
        </w:rPr>
      </w:pPr>
    </w:p>
    <w:p w14:paraId="6CA6F7B9" w14:textId="77777777" w:rsidR="00D2079F" w:rsidRDefault="00D2079F" w:rsidP="0075030B">
      <w:pPr>
        <w:numPr>
          <w:ilvl w:val="4"/>
          <w:numId w:val="6"/>
        </w:numPr>
        <w:spacing w:after="240" w:line="240" w:lineRule="auto"/>
        <w:ind w:left="1440"/>
        <w:contextualSpacing/>
        <w:rPr>
          <w:rFonts w:ascii="Times New Roman" w:hAnsi="Times New Roman" w:cs="Times New Roman"/>
          <w:sz w:val="24"/>
          <w:szCs w:val="24"/>
        </w:rPr>
      </w:pPr>
      <w:r w:rsidRPr="00D2079F">
        <w:rPr>
          <w:rFonts w:ascii="Times New Roman" w:hAnsi="Times New Roman" w:cs="Times New Roman"/>
          <w:sz w:val="24"/>
          <w:szCs w:val="24"/>
        </w:rPr>
        <w:t xml:space="preserve">The quality withhold will be 0% in Demonstration Year 2 </w:t>
      </w:r>
      <w:r w:rsidR="00635634">
        <w:rPr>
          <w:rFonts w:ascii="Times New Roman" w:hAnsi="Times New Roman" w:cs="Times New Roman"/>
          <w:sz w:val="24"/>
          <w:szCs w:val="24"/>
        </w:rPr>
        <w:t>and 1% in Demonstration Year 3.</w:t>
      </w:r>
    </w:p>
    <w:p w14:paraId="5C7A70E3" w14:textId="77777777" w:rsidR="00635634" w:rsidRPr="00D2079F" w:rsidRDefault="00635634" w:rsidP="0075030B">
      <w:pPr>
        <w:spacing w:after="240" w:line="240" w:lineRule="auto"/>
        <w:ind w:left="1440" w:hanging="360"/>
        <w:contextualSpacing/>
        <w:rPr>
          <w:rFonts w:ascii="Times New Roman" w:hAnsi="Times New Roman" w:cs="Times New Roman"/>
          <w:sz w:val="24"/>
          <w:szCs w:val="24"/>
        </w:rPr>
      </w:pPr>
    </w:p>
    <w:p w14:paraId="604997E5" w14:textId="5463AF42" w:rsidR="00D2079F" w:rsidRDefault="00D2079F" w:rsidP="0075030B">
      <w:pPr>
        <w:numPr>
          <w:ilvl w:val="4"/>
          <w:numId w:val="6"/>
        </w:numPr>
        <w:spacing w:after="0" w:line="240" w:lineRule="auto"/>
        <w:ind w:left="1440"/>
        <w:contextualSpacing/>
        <w:rPr>
          <w:rFonts w:ascii="Times New Roman" w:hAnsi="Times New Roman" w:cs="Times New Roman"/>
          <w:sz w:val="24"/>
          <w:szCs w:val="24"/>
        </w:rPr>
      </w:pPr>
      <w:r w:rsidRPr="00D2079F">
        <w:rPr>
          <w:rFonts w:ascii="Times New Roman" w:hAnsi="Times New Roman" w:cs="Times New Roman"/>
          <w:sz w:val="24"/>
          <w:szCs w:val="24"/>
        </w:rPr>
        <w:t xml:space="preserve">The quality withhold </w:t>
      </w:r>
      <w:r w:rsidR="004C2FC1">
        <w:rPr>
          <w:rFonts w:ascii="Times New Roman" w:hAnsi="Times New Roman" w:cs="Times New Roman"/>
          <w:sz w:val="24"/>
          <w:szCs w:val="24"/>
        </w:rPr>
        <w:t>will be 1.25%</w:t>
      </w:r>
      <w:r w:rsidR="004C2FC1" w:rsidRPr="00D2079F">
        <w:rPr>
          <w:rFonts w:ascii="Times New Roman" w:hAnsi="Times New Roman" w:cs="Times New Roman"/>
          <w:sz w:val="24"/>
          <w:szCs w:val="24"/>
        </w:rPr>
        <w:t xml:space="preserve"> </w:t>
      </w:r>
      <w:r w:rsidR="000110DF">
        <w:rPr>
          <w:rFonts w:ascii="Times New Roman" w:hAnsi="Times New Roman" w:cs="Times New Roman"/>
          <w:sz w:val="24"/>
          <w:szCs w:val="24"/>
        </w:rPr>
        <w:t xml:space="preserve">in </w:t>
      </w:r>
      <w:r w:rsidRPr="00D2079F">
        <w:rPr>
          <w:rFonts w:ascii="Times New Roman" w:hAnsi="Times New Roman" w:cs="Times New Roman"/>
          <w:sz w:val="24"/>
          <w:szCs w:val="24"/>
        </w:rPr>
        <w:t>Demonstration Year 4</w:t>
      </w:r>
      <w:r w:rsidR="001833BF">
        <w:rPr>
          <w:rFonts w:ascii="Times New Roman" w:hAnsi="Times New Roman" w:cs="Times New Roman"/>
          <w:sz w:val="24"/>
          <w:szCs w:val="24"/>
        </w:rPr>
        <w:t>,</w:t>
      </w:r>
      <w:r w:rsidRPr="00D2079F">
        <w:rPr>
          <w:rFonts w:ascii="Times New Roman" w:hAnsi="Times New Roman" w:cs="Times New Roman"/>
          <w:sz w:val="24"/>
          <w:szCs w:val="24"/>
        </w:rPr>
        <w:t xml:space="preserve"> </w:t>
      </w:r>
      <w:r w:rsidR="000110DF">
        <w:rPr>
          <w:rFonts w:ascii="Times New Roman" w:hAnsi="Times New Roman" w:cs="Times New Roman"/>
          <w:sz w:val="24"/>
          <w:szCs w:val="24"/>
        </w:rPr>
        <w:t xml:space="preserve">1.50% for Demonstration Year </w:t>
      </w:r>
      <w:r w:rsidR="001833BF">
        <w:rPr>
          <w:rFonts w:ascii="Times New Roman" w:hAnsi="Times New Roman" w:cs="Times New Roman"/>
          <w:sz w:val="24"/>
          <w:szCs w:val="24"/>
        </w:rPr>
        <w:t>5</w:t>
      </w:r>
      <w:r w:rsidR="00242F5F">
        <w:rPr>
          <w:rFonts w:ascii="Times New Roman" w:hAnsi="Times New Roman" w:cs="Times New Roman"/>
          <w:sz w:val="24"/>
          <w:szCs w:val="24"/>
        </w:rPr>
        <w:t>,</w:t>
      </w:r>
      <w:r w:rsidR="001833BF">
        <w:rPr>
          <w:rFonts w:ascii="Times New Roman" w:hAnsi="Times New Roman" w:cs="Times New Roman"/>
          <w:sz w:val="24"/>
          <w:szCs w:val="24"/>
        </w:rPr>
        <w:t xml:space="preserve"> and 1.75% in Demonstration Year 6. </w:t>
      </w:r>
    </w:p>
    <w:p w14:paraId="02550775" w14:textId="77777777" w:rsidR="00635634" w:rsidRPr="00D2079F" w:rsidRDefault="00635634" w:rsidP="0075030B">
      <w:pPr>
        <w:spacing w:after="0" w:line="240" w:lineRule="auto"/>
        <w:ind w:left="1440" w:hanging="360"/>
        <w:contextualSpacing/>
        <w:rPr>
          <w:rFonts w:ascii="Times New Roman" w:hAnsi="Times New Roman" w:cs="Times New Roman"/>
          <w:sz w:val="24"/>
          <w:szCs w:val="24"/>
        </w:rPr>
      </w:pPr>
    </w:p>
    <w:p w14:paraId="540A2AC1" w14:textId="37A79691" w:rsidR="0075030B" w:rsidRPr="0075030B" w:rsidRDefault="00D2079F" w:rsidP="0075030B">
      <w:pPr>
        <w:numPr>
          <w:ilvl w:val="4"/>
          <w:numId w:val="6"/>
        </w:numPr>
        <w:spacing w:after="0" w:line="240" w:lineRule="auto"/>
        <w:ind w:left="1440"/>
        <w:contextualSpacing/>
        <w:rPr>
          <w:rFonts w:ascii="Times New Roman" w:hAnsi="Times New Roman" w:cs="Times New Roman"/>
          <w:sz w:val="24"/>
          <w:szCs w:val="24"/>
        </w:rPr>
      </w:pPr>
      <w:r w:rsidRPr="00D2079F">
        <w:rPr>
          <w:rFonts w:ascii="Times New Roman" w:hAnsi="Times New Roman" w:cs="Times New Roman"/>
          <w:sz w:val="24"/>
          <w:szCs w:val="24"/>
        </w:rPr>
        <w:t xml:space="preserve">Payment will be based on performance on the quality withhold measures listed in </w:t>
      </w:r>
      <w:r w:rsidRPr="00D2079F">
        <w:rPr>
          <w:rFonts w:ascii="Times New Roman" w:hAnsi="Times New Roman" w:cs="Times New Roman"/>
          <w:b/>
          <w:sz w:val="24"/>
          <w:szCs w:val="24"/>
        </w:rPr>
        <w:t>F</w:t>
      </w:r>
      <w:r w:rsidRPr="0075030B">
        <w:rPr>
          <w:rFonts w:ascii="Times New Roman" w:hAnsi="Times New Roman" w:cs="Times New Roman"/>
          <w:b/>
          <w:sz w:val="24"/>
          <w:szCs w:val="24"/>
        </w:rPr>
        <w:t>igure 4.2</w:t>
      </w:r>
      <w:r w:rsidRPr="0075030B">
        <w:rPr>
          <w:rFonts w:ascii="Times New Roman" w:hAnsi="Times New Roman" w:cs="Times New Roman"/>
          <w:sz w:val="24"/>
          <w:szCs w:val="24"/>
        </w:rPr>
        <w:t>,</w:t>
      </w:r>
      <w:r w:rsidRPr="0075030B">
        <w:rPr>
          <w:rFonts w:ascii="Times New Roman" w:hAnsi="Times New Roman" w:cs="Times New Roman"/>
          <w:b/>
          <w:sz w:val="24"/>
          <w:szCs w:val="24"/>
        </w:rPr>
        <w:t xml:space="preserve"> </w:t>
      </w:r>
      <w:r w:rsidRPr="0075030B">
        <w:rPr>
          <w:rFonts w:ascii="Times New Roman" w:hAnsi="Times New Roman" w:cs="Times New Roman"/>
          <w:sz w:val="24"/>
          <w:szCs w:val="24"/>
        </w:rPr>
        <w:t>below.</w:t>
      </w:r>
    </w:p>
    <w:p w14:paraId="473C0D14" w14:textId="77777777" w:rsidR="009111F1" w:rsidRPr="0075030B" w:rsidRDefault="009111F1">
      <w:pPr>
        <w:rPr>
          <w:rFonts w:ascii="Times New Roman" w:hAnsi="Times New Roman" w:cs="Times New Roman"/>
          <w:b/>
          <w:sz w:val="24"/>
          <w:szCs w:val="24"/>
        </w:rPr>
      </w:pPr>
      <w:bookmarkStart w:id="4" w:name="_Toc55282047"/>
      <w:bookmarkStart w:id="5" w:name="_Toc350852512"/>
      <w:bookmarkStart w:id="6" w:name="_Toc360020627"/>
    </w:p>
    <w:p w14:paraId="65CEA49C" w14:textId="07136995" w:rsidR="000110DF" w:rsidRDefault="000110DF" w:rsidP="000110DF">
      <w:pPr>
        <w:pStyle w:val="ListParagraph"/>
        <w:keepNext/>
        <w:ind w:left="1440"/>
        <w:jc w:val="center"/>
        <w:rPr>
          <w:b/>
          <w:sz w:val="20"/>
          <w:szCs w:val="24"/>
        </w:rPr>
      </w:pPr>
      <w:r w:rsidRPr="000110DF">
        <w:rPr>
          <w:b/>
          <w:sz w:val="20"/>
        </w:rPr>
        <w:t xml:space="preserve">Figure </w:t>
      </w:r>
      <w:r w:rsidRPr="000110DF">
        <w:rPr>
          <w:b/>
          <w:sz w:val="20"/>
          <w:szCs w:val="24"/>
        </w:rPr>
        <w:t xml:space="preserve">4.2: Quality Withhold Measures for Demonstration Years 2 </w:t>
      </w:r>
      <w:r w:rsidR="0001484A">
        <w:rPr>
          <w:b/>
          <w:sz w:val="20"/>
          <w:szCs w:val="24"/>
        </w:rPr>
        <w:t>through</w:t>
      </w:r>
      <w:r w:rsidR="0001484A" w:rsidRPr="000110DF">
        <w:rPr>
          <w:b/>
          <w:sz w:val="20"/>
          <w:szCs w:val="24"/>
        </w:rPr>
        <w:t xml:space="preserve"> </w:t>
      </w:r>
      <w:r w:rsidR="001D47A3">
        <w:rPr>
          <w:b/>
          <w:sz w:val="20"/>
          <w:szCs w:val="24"/>
        </w:rPr>
        <w:t>6</w:t>
      </w: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871"/>
        <w:gridCol w:w="3420"/>
        <w:gridCol w:w="1440"/>
        <w:gridCol w:w="1060"/>
        <w:gridCol w:w="1350"/>
      </w:tblGrid>
      <w:tr w:rsidR="005A21FA" w:rsidRPr="00281063" w14:paraId="20C1A309" w14:textId="77777777" w:rsidTr="00624978">
        <w:trPr>
          <w:cantSplit/>
          <w:tblHeader/>
          <w:jc w:val="center"/>
        </w:trPr>
        <w:tc>
          <w:tcPr>
            <w:tcW w:w="1871" w:type="dxa"/>
            <w:shd w:val="clear" w:color="auto" w:fill="C0C0C0"/>
            <w:tcMar>
              <w:top w:w="12" w:type="dxa"/>
              <w:left w:w="12" w:type="dxa"/>
              <w:bottom w:w="0" w:type="dxa"/>
              <w:right w:w="12" w:type="dxa"/>
            </w:tcMar>
            <w:vAlign w:val="bottom"/>
          </w:tcPr>
          <w:p w14:paraId="438DE789" w14:textId="77777777" w:rsidR="005A21FA" w:rsidRPr="00281063" w:rsidRDefault="005A21FA" w:rsidP="00624978">
            <w:pPr>
              <w:widowControl w:val="0"/>
              <w:jc w:val="center"/>
              <w:rPr>
                <w:rFonts w:ascii="Arial" w:hAnsi="Arial"/>
                <w:b/>
                <w:sz w:val="18"/>
                <w:szCs w:val="24"/>
              </w:rPr>
            </w:pPr>
            <w:r w:rsidRPr="00281063">
              <w:rPr>
                <w:rFonts w:ascii="Arial" w:hAnsi="Arial"/>
                <w:b/>
                <w:sz w:val="18"/>
                <w:szCs w:val="24"/>
              </w:rPr>
              <w:t>Measure</w:t>
            </w:r>
          </w:p>
        </w:tc>
        <w:tc>
          <w:tcPr>
            <w:tcW w:w="3420" w:type="dxa"/>
            <w:shd w:val="clear" w:color="auto" w:fill="C0C0C0"/>
            <w:vAlign w:val="bottom"/>
          </w:tcPr>
          <w:p w14:paraId="35F85E11" w14:textId="77777777" w:rsidR="005A21FA" w:rsidRPr="00281063" w:rsidRDefault="005A21FA" w:rsidP="00624978">
            <w:pPr>
              <w:widowControl w:val="0"/>
              <w:jc w:val="center"/>
              <w:rPr>
                <w:rFonts w:ascii="Arial" w:hAnsi="Arial"/>
                <w:b/>
                <w:sz w:val="18"/>
                <w:szCs w:val="24"/>
              </w:rPr>
            </w:pPr>
            <w:r w:rsidRPr="00281063">
              <w:rPr>
                <w:rFonts w:ascii="Arial" w:hAnsi="Arial"/>
                <w:b/>
                <w:sz w:val="18"/>
                <w:szCs w:val="24"/>
              </w:rPr>
              <w:t>Description</w:t>
            </w:r>
          </w:p>
        </w:tc>
        <w:tc>
          <w:tcPr>
            <w:tcW w:w="1440" w:type="dxa"/>
            <w:shd w:val="clear" w:color="auto" w:fill="C0C0C0"/>
            <w:vAlign w:val="bottom"/>
          </w:tcPr>
          <w:p w14:paraId="143D9037" w14:textId="77777777" w:rsidR="005A21FA" w:rsidRPr="00281063" w:rsidRDefault="005A21FA" w:rsidP="00624978">
            <w:pPr>
              <w:widowControl w:val="0"/>
              <w:jc w:val="center"/>
              <w:rPr>
                <w:rFonts w:ascii="Arial" w:hAnsi="Arial"/>
                <w:b/>
                <w:sz w:val="18"/>
                <w:szCs w:val="24"/>
              </w:rPr>
            </w:pPr>
            <w:r w:rsidRPr="00281063">
              <w:rPr>
                <w:rFonts w:ascii="Arial" w:hAnsi="Arial"/>
                <w:b/>
                <w:sz w:val="18"/>
                <w:szCs w:val="24"/>
              </w:rPr>
              <w:t>Measure Steward/Data Source</w:t>
            </w:r>
          </w:p>
        </w:tc>
        <w:tc>
          <w:tcPr>
            <w:tcW w:w="1060" w:type="dxa"/>
            <w:shd w:val="clear" w:color="auto" w:fill="C0C0C0"/>
          </w:tcPr>
          <w:p w14:paraId="18D23FE3" w14:textId="77777777" w:rsidR="005A21FA" w:rsidRPr="00281063" w:rsidRDefault="005A21FA" w:rsidP="00624978">
            <w:pPr>
              <w:widowControl w:val="0"/>
              <w:jc w:val="center"/>
              <w:rPr>
                <w:rFonts w:ascii="Arial" w:hAnsi="Arial"/>
                <w:b/>
                <w:sz w:val="18"/>
                <w:szCs w:val="24"/>
              </w:rPr>
            </w:pPr>
            <w:r w:rsidRPr="00C16250">
              <w:rPr>
                <w:rFonts w:ascii="Arial" w:hAnsi="Arial"/>
                <w:b/>
                <w:sz w:val="18"/>
                <w:szCs w:val="24"/>
              </w:rPr>
              <w:t>CMS Core Withhold Measure</w:t>
            </w:r>
          </w:p>
        </w:tc>
        <w:tc>
          <w:tcPr>
            <w:tcW w:w="1350" w:type="dxa"/>
            <w:shd w:val="clear" w:color="auto" w:fill="C0C0C0"/>
          </w:tcPr>
          <w:p w14:paraId="54E999E4" w14:textId="77777777" w:rsidR="005A21FA" w:rsidRPr="00281063" w:rsidRDefault="005A21FA" w:rsidP="00624978">
            <w:pPr>
              <w:widowControl w:val="0"/>
              <w:jc w:val="center"/>
              <w:rPr>
                <w:rFonts w:ascii="Arial" w:hAnsi="Arial"/>
                <w:b/>
                <w:sz w:val="18"/>
                <w:szCs w:val="24"/>
              </w:rPr>
            </w:pPr>
            <w:r w:rsidRPr="00C16250">
              <w:rPr>
                <w:rFonts w:ascii="Arial" w:hAnsi="Arial"/>
                <w:b/>
                <w:sz w:val="18"/>
                <w:szCs w:val="24"/>
              </w:rPr>
              <w:t>State-Specified Withhold Measure</w:t>
            </w:r>
          </w:p>
        </w:tc>
      </w:tr>
      <w:tr w:rsidR="005A21FA" w:rsidRPr="00281063" w14:paraId="0453EADA" w14:textId="77777777" w:rsidTr="00624978">
        <w:trPr>
          <w:cantSplit/>
          <w:jc w:val="center"/>
        </w:trPr>
        <w:tc>
          <w:tcPr>
            <w:tcW w:w="1871" w:type="dxa"/>
            <w:tcMar>
              <w:top w:w="12" w:type="dxa"/>
              <w:left w:w="12" w:type="dxa"/>
              <w:bottom w:w="0" w:type="dxa"/>
              <w:right w:w="12" w:type="dxa"/>
            </w:tcMar>
          </w:tcPr>
          <w:p w14:paraId="3F9856A1" w14:textId="77777777" w:rsidR="005A21FA" w:rsidRPr="00281063" w:rsidRDefault="005A21FA" w:rsidP="00624978">
            <w:pPr>
              <w:widowControl w:val="0"/>
              <w:ind w:left="107"/>
              <w:rPr>
                <w:rFonts w:ascii="Arial" w:hAnsi="Arial"/>
                <w:sz w:val="18"/>
                <w:szCs w:val="24"/>
              </w:rPr>
            </w:pPr>
            <w:r w:rsidRPr="00281063">
              <w:rPr>
                <w:rFonts w:ascii="Arial" w:hAnsi="Arial"/>
                <w:sz w:val="18"/>
                <w:szCs w:val="24"/>
              </w:rPr>
              <w:t>Getting Appointm</w:t>
            </w:r>
            <w:r>
              <w:rPr>
                <w:rFonts w:ascii="Arial" w:hAnsi="Arial"/>
                <w:sz w:val="18"/>
                <w:szCs w:val="24"/>
              </w:rPr>
              <w:t>ents and Care Quickly (for DY 2 only</w:t>
            </w:r>
            <w:r w:rsidRPr="00281063">
              <w:rPr>
                <w:rFonts w:ascii="Arial" w:hAnsi="Arial"/>
                <w:sz w:val="18"/>
                <w:szCs w:val="24"/>
              </w:rPr>
              <w:t>)</w:t>
            </w:r>
          </w:p>
        </w:tc>
        <w:tc>
          <w:tcPr>
            <w:tcW w:w="3420" w:type="dxa"/>
          </w:tcPr>
          <w:p w14:paraId="52402778" w14:textId="77777777" w:rsidR="005A21FA" w:rsidRDefault="005A21FA" w:rsidP="00A71FC1">
            <w:pPr>
              <w:widowControl w:val="0"/>
              <w:spacing w:after="60"/>
              <w:rPr>
                <w:rFonts w:ascii="Arial" w:hAnsi="Arial"/>
                <w:sz w:val="18"/>
                <w:szCs w:val="24"/>
              </w:rPr>
            </w:pPr>
            <w:r w:rsidRPr="00281063">
              <w:rPr>
                <w:rFonts w:ascii="Arial" w:hAnsi="Arial"/>
                <w:sz w:val="18"/>
                <w:szCs w:val="24"/>
              </w:rPr>
              <w:t>Percent of the best possible score the plan earned on how quickly me</w:t>
            </w:r>
            <w:r>
              <w:rPr>
                <w:rFonts w:ascii="Arial" w:hAnsi="Arial"/>
                <w:sz w:val="18"/>
                <w:szCs w:val="24"/>
              </w:rPr>
              <w:t>mbers get appointments and care:</w:t>
            </w:r>
          </w:p>
          <w:p w14:paraId="0236FD4A" w14:textId="77777777" w:rsidR="005A21FA" w:rsidRPr="00281063" w:rsidRDefault="005A21FA" w:rsidP="00A71FC1">
            <w:pPr>
              <w:widowControl w:val="0"/>
              <w:numPr>
                <w:ilvl w:val="0"/>
                <w:numId w:val="8"/>
              </w:numPr>
              <w:spacing w:after="60"/>
              <w:ind w:left="335" w:hanging="270"/>
              <w:rPr>
                <w:rFonts w:ascii="Arial" w:hAnsi="Arial"/>
                <w:sz w:val="18"/>
                <w:szCs w:val="24"/>
              </w:rPr>
            </w:pPr>
            <w:r w:rsidRPr="00281063">
              <w:rPr>
                <w:rFonts w:ascii="Arial" w:hAnsi="Arial"/>
                <w:sz w:val="18"/>
                <w:szCs w:val="24"/>
              </w:rPr>
              <w:t>In the last 6 months, when you needed care right away, how often did you get care as soon as you thought you needed?</w:t>
            </w:r>
          </w:p>
          <w:p w14:paraId="129FB96E" w14:textId="77777777" w:rsidR="005A21FA" w:rsidRDefault="005A21FA" w:rsidP="00A71FC1">
            <w:pPr>
              <w:widowControl w:val="0"/>
              <w:numPr>
                <w:ilvl w:val="0"/>
                <w:numId w:val="8"/>
              </w:numPr>
              <w:spacing w:after="60"/>
              <w:ind w:left="335" w:hanging="270"/>
              <w:rPr>
                <w:rFonts w:ascii="Arial" w:hAnsi="Arial"/>
                <w:sz w:val="18"/>
                <w:szCs w:val="24"/>
              </w:rPr>
            </w:pPr>
            <w:r w:rsidRPr="00281063">
              <w:rPr>
                <w:rFonts w:ascii="Arial" w:hAnsi="Arial"/>
                <w:sz w:val="18"/>
                <w:szCs w:val="24"/>
              </w:rPr>
              <w:t>In the last 6 months, not counting the times when you needed care right away, how often did you get an appointment for your health care at a doctor’s office or clinic as soon as you thought you needed?</w:t>
            </w:r>
          </w:p>
          <w:p w14:paraId="149977A0" w14:textId="77777777" w:rsidR="005A21FA" w:rsidRPr="004E7514" w:rsidRDefault="005A21FA" w:rsidP="00A71FC1">
            <w:pPr>
              <w:widowControl w:val="0"/>
              <w:numPr>
                <w:ilvl w:val="0"/>
                <w:numId w:val="8"/>
              </w:numPr>
              <w:ind w:left="335" w:hanging="270"/>
              <w:rPr>
                <w:rFonts w:ascii="Arial" w:hAnsi="Arial"/>
                <w:sz w:val="18"/>
                <w:szCs w:val="24"/>
              </w:rPr>
            </w:pPr>
            <w:r w:rsidRPr="00F70910">
              <w:rPr>
                <w:rFonts w:ascii="Arial" w:hAnsi="Arial"/>
                <w:sz w:val="18"/>
                <w:szCs w:val="24"/>
              </w:rPr>
              <w:t>In the last 6 months, how often did you see the person you came to see within 15 minutes of your appointment time?</w:t>
            </w:r>
          </w:p>
        </w:tc>
        <w:tc>
          <w:tcPr>
            <w:tcW w:w="1440" w:type="dxa"/>
          </w:tcPr>
          <w:p w14:paraId="5E8EE441" w14:textId="77777777" w:rsidR="005A21FA" w:rsidRPr="00281063" w:rsidRDefault="005A21FA" w:rsidP="00624978">
            <w:pPr>
              <w:widowControl w:val="0"/>
              <w:rPr>
                <w:rFonts w:ascii="Arial" w:hAnsi="Arial"/>
                <w:sz w:val="18"/>
                <w:szCs w:val="24"/>
              </w:rPr>
            </w:pPr>
            <w:r w:rsidRPr="00281063">
              <w:rPr>
                <w:rFonts w:ascii="Arial" w:hAnsi="Arial"/>
                <w:sz w:val="18"/>
                <w:szCs w:val="24"/>
              </w:rPr>
              <w:t>AHRQ/CAHPS</w:t>
            </w:r>
          </w:p>
        </w:tc>
        <w:tc>
          <w:tcPr>
            <w:tcW w:w="1060" w:type="dxa"/>
          </w:tcPr>
          <w:p w14:paraId="2AD7751F"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26B4E222" w14:textId="77777777" w:rsidR="005A21FA" w:rsidRPr="00281063" w:rsidRDefault="005A21FA" w:rsidP="00624978">
            <w:pPr>
              <w:widowControl w:val="0"/>
              <w:jc w:val="center"/>
              <w:rPr>
                <w:rFonts w:ascii="Arial" w:hAnsi="Arial"/>
                <w:sz w:val="18"/>
                <w:szCs w:val="24"/>
              </w:rPr>
            </w:pPr>
          </w:p>
        </w:tc>
      </w:tr>
      <w:tr w:rsidR="005A21FA" w:rsidRPr="00281063" w14:paraId="712DF10B" w14:textId="77777777" w:rsidTr="00624978">
        <w:trPr>
          <w:cantSplit/>
          <w:jc w:val="center"/>
        </w:trPr>
        <w:tc>
          <w:tcPr>
            <w:tcW w:w="1871" w:type="dxa"/>
            <w:tcMar>
              <w:top w:w="12" w:type="dxa"/>
              <w:left w:w="12" w:type="dxa"/>
              <w:bottom w:w="0" w:type="dxa"/>
              <w:right w:w="12" w:type="dxa"/>
            </w:tcMar>
          </w:tcPr>
          <w:p w14:paraId="22655F06" w14:textId="77777777" w:rsidR="005A21FA" w:rsidRPr="00281063" w:rsidRDefault="005A21FA" w:rsidP="00624978">
            <w:pPr>
              <w:widowControl w:val="0"/>
              <w:ind w:left="107"/>
              <w:rPr>
                <w:rFonts w:ascii="Arial" w:hAnsi="Arial"/>
                <w:sz w:val="18"/>
                <w:szCs w:val="24"/>
              </w:rPr>
            </w:pPr>
            <w:r w:rsidRPr="00281063">
              <w:rPr>
                <w:rFonts w:ascii="Arial" w:hAnsi="Arial"/>
                <w:sz w:val="18"/>
                <w:szCs w:val="24"/>
              </w:rPr>
              <w:lastRenderedPageBreak/>
              <w:t xml:space="preserve">Customer Service (for </w:t>
            </w:r>
            <w:r>
              <w:rPr>
                <w:rFonts w:ascii="Arial" w:hAnsi="Arial"/>
                <w:sz w:val="18"/>
                <w:szCs w:val="24"/>
              </w:rPr>
              <w:t>DY 2 only</w:t>
            </w:r>
            <w:r w:rsidRPr="00281063">
              <w:rPr>
                <w:rFonts w:ascii="Arial" w:hAnsi="Arial"/>
                <w:sz w:val="18"/>
                <w:szCs w:val="24"/>
              </w:rPr>
              <w:t>)</w:t>
            </w:r>
          </w:p>
        </w:tc>
        <w:tc>
          <w:tcPr>
            <w:tcW w:w="3420" w:type="dxa"/>
          </w:tcPr>
          <w:p w14:paraId="25FB3B01" w14:textId="77777777" w:rsidR="005A21FA" w:rsidRDefault="005A21FA" w:rsidP="00A71FC1">
            <w:pPr>
              <w:widowControl w:val="0"/>
              <w:spacing w:after="60"/>
              <w:rPr>
                <w:rFonts w:ascii="Arial" w:hAnsi="Arial"/>
                <w:sz w:val="18"/>
                <w:szCs w:val="24"/>
              </w:rPr>
            </w:pPr>
            <w:r w:rsidRPr="00281063">
              <w:rPr>
                <w:rFonts w:ascii="Arial" w:hAnsi="Arial"/>
                <w:sz w:val="18"/>
                <w:szCs w:val="24"/>
              </w:rPr>
              <w:t>Percent of best possible score the plan earned on how easy it is to get i</w:t>
            </w:r>
            <w:r>
              <w:rPr>
                <w:rFonts w:ascii="Arial" w:hAnsi="Arial"/>
                <w:sz w:val="18"/>
                <w:szCs w:val="24"/>
              </w:rPr>
              <w:t>nformation and help when needed:</w:t>
            </w:r>
          </w:p>
          <w:p w14:paraId="32135654" w14:textId="77777777" w:rsidR="005A21FA" w:rsidRPr="00281063" w:rsidRDefault="005A21FA" w:rsidP="00A71FC1">
            <w:pPr>
              <w:numPr>
                <w:ilvl w:val="0"/>
                <w:numId w:val="7"/>
              </w:numPr>
              <w:spacing w:before="100" w:after="60"/>
              <w:ind w:left="245" w:hanging="245"/>
              <w:rPr>
                <w:rFonts w:ascii="Arial" w:hAnsi="Arial" w:cs="Arial"/>
                <w:sz w:val="18"/>
                <w:szCs w:val="18"/>
              </w:rPr>
            </w:pPr>
            <w:r w:rsidRPr="00281063">
              <w:rPr>
                <w:rFonts w:ascii="Arial" w:hAnsi="Arial" w:cs="Arial"/>
                <w:sz w:val="18"/>
                <w:szCs w:val="18"/>
              </w:rPr>
              <w:t>In the last 6 months, how often did your health plan’s customer service give you the information or help you needed?</w:t>
            </w:r>
          </w:p>
          <w:p w14:paraId="2AE39A80" w14:textId="77777777" w:rsidR="005A21FA" w:rsidRPr="00281063" w:rsidRDefault="005A21FA" w:rsidP="00A71FC1">
            <w:pPr>
              <w:numPr>
                <w:ilvl w:val="0"/>
                <w:numId w:val="7"/>
              </w:numPr>
              <w:spacing w:before="100" w:after="60"/>
              <w:ind w:left="245" w:hanging="245"/>
              <w:rPr>
                <w:rFonts w:ascii="Arial" w:hAnsi="Arial" w:cs="Arial"/>
                <w:sz w:val="18"/>
                <w:szCs w:val="18"/>
              </w:rPr>
            </w:pPr>
            <w:r w:rsidRPr="00281063">
              <w:rPr>
                <w:rFonts w:ascii="Arial" w:hAnsi="Arial" w:cs="Arial"/>
                <w:sz w:val="18"/>
                <w:szCs w:val="18"/>
              </w:rPr>
              <w:t>In the last 6 months, how often did your health plan’s customer service treat you with courtesy and respect?</w:t>
            </w:r>
          </w:p>
          <w:p w14:paraId="78AAED00" w14:textId="77777777" w:rsidR="005A21FA" w:rsidRPr="004E7514" w:rsidRDefault="005A21FA" w:rsidP="00A71FC1">
            <w:pPr>
              <w:numPr>
                <w:ilvl w:val="0"/>
                <w:numId w:val="7"/>
              </w:numPr>
              <w:ind w:left="245" w:hanging="245"/>
              <w:rPr>
                <w:rFonts w:ascii="Arial" w:hAnsi="Arial" w:cs="Arial"/>
                <w:sz w:val="18"/>
                <w:szCs w:val="18"/>
              </w:rPr>
            </w:pPr>
            <w:r w:rsidRPr="00281063">
              <w:rPr>
                <w:rFonts w:ascii="Arial" w:hAnsi="Arial" w:cs="Arial"/>
                <w:sz w:val="18"/>
                <w:szCs w:val="18"/>
              </w:rPr>
              <w:t>In the last 6 months, how often were the forms for your health plan easy to fill out?</w:t>
            </w:r>
          </w:p>
        </w:tc>
        <w:tc>
          <w:tcPr>
            <w:tcW w:w="1440" w:type="dxa"/>
          </w:tcPr>
          <w:p w14:paraId="5053044C" w14:textId="77777777" w:rsidR="005A21FA" w:rsidRPr="00281063" w:rsidRDefault="005A21FA" w:rsidP="00624978">
            <w:pPr>
              <w:widowControl w:val="0"/>
              <w:rPr>
                <w:rFonts w:ascii="Arial" w:hAnsi="Arial"/>
                <w:sz w:val="18"/>
                <w:szCs w:val="24"/>
              </w:rPr>
            </w:pPr>
            <w:r w:rsidRPr="00281063">
              <w:rPr>
                <w:rFonts w:ascii="Arial" w:hAnsi="Arial"/>
                <w:sz w:val="18"/>
                <w:szCs w:val="24"/>
              </w:rPr>
              <w:t>AHRQ/CAHPS</w:t>
            </w:r>
          </w:p>
        </w:tc>
        <w:tc>
          <w:tcPr>
            <w:tcW w:w="1060" w:type="dxa"/>
          </w:tcPr>
          <w:p w14:paraId="1BD8B5A6"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63BD5335" w14:textId="77777777" w:rsidR="005A21FA" w:rsidRPr="00281063" w:rsidRDefault="005A21FA" w:rsidP="00624978">
            <w:pPr>
              <w:widowControl w:val="0"/>
              <w:jc w:val="center"/>
              <w:rPr>
                <w:rFonts w:ascii="Arial" w:hAnsi="Arial"/>
                <w:sz w:val="18"/>
                <w:szCs w:val="24"/>
              </w:rPr>
            </w:pPr>
          </w:p>
        </w:tc>
      </w:tr>
      <w:tr w:rsidR="005A21FA" w:rsidRPr="00281063" w14:paraId="07D56658" w14:textId="77777777" w:rsidTr="00624978">
        <w:trPr>
          <w:cantSplit/>
          <w:jc w:val="center"/>
        </w:trPr>
        <w:tc>
          <w:tcPr>
            <w:tcW w:w="1871" w:type="dxa"/>
            <w:tcMar>
              <w:top w:w="12" w:type="dxa"/>
              <w:left w:w="12" w:type="dxa"/>
              <w:bottom w:w="0" w:type="dxa"/>
              <w:right w:w="12" w:type="dxa"/>
            </w:tcMar>
          </w:tcPr>
          <w:p w14:paraId="0A851634" w14:textId="77777777" w:rsidR="005A21FA" w:rsidRPr="00281063" w:rsidRDefault="005A21FA" w:rsidP="00624978">
            <w:pPr>
              <w:widowControl w:val="0"/>
              <w:ind w:left="107"/>
              <w:rPr>
                <w:rFonts w:ascii="Arial" w:hAnsi="Arial"/>
                <w:sz w:val="18"/>
                <w:szCs w:val="24"/>
              </w:rPr>
            </w:pPr>
            <w:r w:rsidRPr="00281063">
              <w:rPr>
                <w:rFonts w:ascii="Arial" w:hAnsi="Arial"/>
                <w:sz w:val="18"/>
                <w:szCs w:val="24"/>
              </w:rPr>
              <w:t>Plan all-cause readmissions</w:t>
            </w:r>
          </w:p>
          <w:p w14:paraId="2EB18F40" w14:textId="77777777" w:rsidR="005A21FA" w:rsidRPr="00281063" w:rsidRDefault="005A21FA" w:rsidP="00624978">
            <w:pPr>
              <w:widowControl w:val="0"/>
              <w:rPr>
                <w:rFonts w:ascii="Arial" w:hAnsi="Arial"/>
                <w:sz w:val="18"/>
                <w:szCs w:val="24"/>
              </w:rPr>
            </w:pPr>
          </w:p>
        </w:tc>
        <w:tc>
          <w:tcPr>
            <w:tcW w:w="3420" w:type="dxa"/>
          </w:tcPr>
          <w:p w14:paraId="6CD1533A" w14:textId="773E1B1E" w:rsidR="005A21FA" w:rsidRPr="00281063" w:rsidRDefault="0075030B" w:rsidP="0075030B">
            <w:pPr>
              <w:widowControl w:val="0"/>
              <w:rPr>
                <w:rFonts w:ascii="Arial" w:hAnsi="Arial"/>
                <w:sz w:val="18"/>
                <w:szCs w:val="24"/>
              </w:rPr>
            </w:pPr>
            <w:r w:rsidRPr="0075030B">
              <w:rPr>
                <w:rFonts w:ascii="Arial" w:hAnsi="Arial"/>
                <w:sz w:val="18"/>
                <w:szCs w:val="24"/>
              </w:rPr>
              <w:t>The ratio of the plan’s observe</w:t>
            </w:r>
            <w:r w:rsidR="00416168">
              <w:rPr>
                <w:rFonts w:ascii="Arial" w:hAnsi="Arial"/>
                <w:sz w:val="18"/>
                <w:szCs w:val="24"/>
              </w:rPr>
              <w:t>d readmission rate to the plan’s</w:t>
            </w:r>
            <w:r w:rsidRPr="0075030B">
              <w:rPr>
                <w:rFonts w:ascii="Arial" w:hAnsi="Arial"/>
                <w:sz w:val="18"/>
                <w:szCs w:val="24"/>
              </w:rPr>
              <w:t xml:space="preserve"> expected readmission rate. The readmission rate is based on the </w:t>
            </w:r>
            <w:r>
              <w:rPr>
                <w:rFonts w:ascii="Arial" w:hAnsi="Arial"/>
                <w:sz w:val="18"/>
                <w:szCs w:val="24"/>
              </w:rPr>
              <w:t>p</w:t>
            </w:r>
            <w:r w:rsidR="005A21FA" w:rsidRPr="00281063">
              <w:rPr>
                <w:rFonts w:ascii="Arial" w:hAnsi="Arial"/>
                <w:sz w:val="18"/>
                <w:szCs w:val="24"/>
              </w:rPr>
              <w:t xml:space="preserve">ercent of members discharged from a hospital stay who were readmitted to a </w:t>
            </w:r>
            <w:r w:rsidR="008F0822">
              <w:rPr>
                <w:rFonts w:ascii="Arial" w:hAnsi="Arial"/>
                <w:sz w:val="18"/>
                <w:szCs w:val="24"/>
              </w:rPr>
              <w:t>hospital within 30 days, either</w:t>
            </w:r>
            <w:r w:rsidR="005A21FA" w:rsidRPr="00281063">
              <w:rPr>
                <w:rFonts w:ascii="Arial" w:hAnsi="Arial"/>
                <w:sz w:val="18"/>
                <w:szCs w:val="24"/>
              </w:rPr>
              <w:t xml:space="preserve"> </w:t>
            </w:r>
            <w:r w:rsidR="00242F5F">
              <w:rPr>
                <w:rFonts w:ascii="Arial" w:hAnsi="Arial"/>
                <w:sz w:val="18"/>
                <w:szCs w:val="24"/>
              </w:rPr>
              <w:t>for</w:t>
            </w:r>
            <w:r w:rsidR="00242F5F" w:rsidRPr="00281063">
              <w:rPr>
                <w:rFonts w:ascii="Arial" w:hAnsi="Arial"/>
                <w:sz w:val="18"/>
                <w:szCs w:val="24"/>
              </w:rPr>
              <w:t xml:space="preserve"> </w:t>
            </w:r>
            <w:r w:rsidR="005A21FA" w:rsidRPr="00281063">
              <w:rPr>
                <w:rFonts w:ascii="Arial" w:hAnsi="Arial"/>
                <w:sz w:val="18"/>
                <w:szCs w:val="24"/>
              </w:rPr>
              <w:t>the same condition as their recent hospital stay or for a different reason.</w:t>
            </w:r>
          </w:p>
        </w:tc>
        <w:tc>
          <w:tcPr>
            <w:tcW w:w="1440" w:type="dxa"/>
          </w:tcPr>
          <w:p w14:paraId="3572D520"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11670C9C"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395B8A4C" w14:textId="77777777" w:rsidR="005A21FA" w:rsidRPr="00281063" w:rsidRDefault="005A21FA" w:rsidP="00624978">
            <w:pPr>
              <w:widowControl w:val="0"/>
              <w:jc w:val="center"/>
              <w:rPr>
                <w:rFonts w:ascii="Arial" w:hAnsi="Arial"/>
                <w:sz w:val="18"/>
                <w:szCs w:val="24"/>
              </w:rPr>
            </w:pPr>
          </w:p>
        </w:tc>
      </w:tr>
      <w:tr w:rsidR="005A21FA" w:rsidRPr="00281063" w14:paraId="436DB88F" w14:textId="77777777" w:rsidTr="00624978">
        <w:trPr>
          <w:cantSplit/>
          <w:jc w:val="center"/>
        </w:trPr>
        <w:tc>
          <w:tcPr>
            <w:tcW w:w="1871" w:type="dxa"/>
            <w:tcMar>
              <w:top w:w="12" w:type="dxa"/>
              <w:left w:w="12" w:type="dxa"/>
              <w:bottom w:w="0" w:type="dxa"/>
              <w:right w:w="12" w:type="dxa"/>
            </w:tcMar>
          </w:tcPr>
          <w:p w14:paraId="20C4048E" w14:textId="77777777" w:rsidR="005A21FA" w:rsidRPr="00281063" w:rsidRDefault="005A21FA" w:rsidP="00624978">
            <w:pPr>
              <w:widowControl w:val="0"/>
              <w:rPr>
                <w:rFonts w:ascii="Arial" w:hAnsi="Arial"/>
                <w:sz w:val="18"/>
                <w:szCs w:val="24"/>
              </w:rPr>
            </w:pPr>
            <w:r w:rsidRPr="00281063">
              <w:rPr>
                <w:rFonts w:ascii="Arial" w:hAnsi="Arial"/>
                <w:sz w:val="18"/>
                <w:szCs w:val="24"/>
              </w:rPr>
              <w:t>Annual flu vaccine</w:t>
            </w:r>
          </w:p>
        </w:tc>
        <w:tc>
          <w:tcPr>
            <w:tcW w:w="3420" w:type="dxa"/>
          </w:tcPr>
          <w:p w14:paraId="1AEF731C" w14:textId="77777777" w:rsidR="005A21FA" w:rsidRPr="00281063" w:rsidRDefault="005A21FA" w:rsidP="00624978">
            <w:pPr>
              <w:widowControl w:val="0"/>
              <w:rPr>
                <w:rFonts w:ascii="Arial" w:hAnsi="Arial"/>
                <w:sz w:val="18"/>
                <w:szCs w:val="24"/>
              </w:rPr>
            </w:pPr>
            <w:r w:rsidRPr="00281063">
              <w:rPr>
                <w:rFonts w:ascii="Arial" w:hAnsi="Arial"/>
                <w:sz w:val="18"/>
                <w:szCs w:val="24"/>
              </w:rPr>
              <w:t>Percent of plan members who got a vaccine (flu shot) prior to flu season.</w:t>
            </w:r>
          </w:p>
        </w:tc>
        <w:tc>
          <w:tcPr>
            <w:tcW w:w="1440" w:type="dxa"/>
          </w:tcPr>
          <w:p w14:paraId="6F1FC380" w14:textId="77777777" w:rsidR="005A21FA" w:rsidRPr="00281063" w:rsidRDefault="005A21FA" w:rsidP="00624978">
            <w:pPr>
              <w:widowControl w:val="0"/>
              <w:rPr>
                <w:rFonts w:ascii="Arial" w:hAnsi="Arial"/>
                <w:sz w:val="18"/>
                <w:szCs w:val="24"/>
              </w:rPr>
            </w:pPr>
            <w:r w:rsidRPr="00281063">
              <w:rPr>
                <w:rFonts w:ascii="Arial" w:hAnsi="Arial"/>
                <w:sz w:val="18"/>
                <w:szCs w:val="24"/>
              </w:rPr>
              <w:t>AHRQ/CAHPS</w:t>
            </w:r>
          </w:p>
        </w:tc>
        <w:tc>
          <w:tcPr>
            <w:tcW w:w="1060" w:type="dxa"/>
          </w:tcPr>
          <w:p w14:paraId="309BE689"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67E7D1EF" w14:textId="77777777" w:rsidR="005A21FA" w:rsidRPr="00281063" w:rsidRDefault="005A21FA" w:rsidP="00624978">
            <w:pPr>
              <w:widowControl w:val="0"/>
              <w:jc w:val="center"/>
              <w:rPr>
                <w:rFonts w:ascii="Arial" w:hAnsi="Arial"/>
                <w:sz w:val="18"/>
                <w:szCs w:val="24"/>
              </w:rPr>
            </w:pPr>
          </w:p>
        </w:tc>
      </w:tr>
      <w:tr w:rsidR="005A21FA" w:rsidRPr="00281063" w14:paraId="20A87BA8" w14:textId="77777777" w:rsidTr="00624978">
        <w:trPr>
          <w:cantSplit/>
          <w:jc w:val="center"/>
        </w:trPr>
        <w:tc>
          <w:tcPr>
            <w:tcW w:w="1871" w:type="dxa"/>
            <w:tcMar>
              <w:top w:w="12" w:type="dxa"/>
              <w:left w:w="12" w:type="dxa"/>
              <w:bottom w:w="0" w:type="dxa"/>
              <w:right w:w="12" w:type="dxa"/>
            </w:tcMar>
          </w:tcPr>
          <w:p w14:paraId="634E0DA7" w14:textId="77777777" w:rsidR="005A21FA" w:rsidRPr="00281063" w:rsidRDefault="005A21FA" w:rsidP="00624978">
            <w:pPr>
              <w:widowControl w:val="0"/>
              <w:rPr>
                <w:rFonts w:ascii="Arial" w:hAnsi="Arial"/>
                <w:sz w:val="18"/>
                <w:szCs w:val="24"/>
              </w:rPr>
            </w:pPr>
            <w:r w:rsidRPr="00281063">
              <w:rPr>
                <w:rFonts w:ascii="Arial" w:hAnsi="Arial"/>
                <w:sz w:val="18"/>
                <w:szCs w:val="24"/>
              </w:rPr>
              <w:t>Follow-up after hospitalization for mental illness</w:t>
            </w:r>
          </w:p>
        </w:tc>
        <w:tc>
          <w:tcPr>
            <w:tcW w:w="3420" w:type="dxa"/>
          </w:tcPr>
          <w:p w14:paraId="446EB95A" w14:textId="77777777" w:rsidR="005A21FA" w:rsidRPr="00281063" w:rsidRDefault="005A21FA" w:rsidP="00A71FC1">
            <w:pPr>
              <w:widowControl w:val="0"/>
              <w:rPr>
                <w:rFonts w:ascii="Arial" w:hAnsi="Arial"/>
                <w:sz w:val="18"/>
                <w:szCs w:val="24"/>
              </w:rPr>
            </w:pPr>
            <w:r w:rsidRPr="00281063">
              <w:rPr>
                <w:rFonts w:ascii="Arial" w:hAnsi="Arial"/>
                <w:sz w:val="18"/>
                <w:szCs w:val="24"/>
              </w:rPr>
              <w:t>Percentage of discharges for members 6 years of age and older who were hospitalized for treatment of selected mental health disorders and who had an outpatient visit, an intensive outpatient encounter or partial hospitalization wit</w:t>
            </w:r>
            <w:r>
              <w:rPr>
                <w:rFonts w:ascii="Arial" w:hAnsi="Arial"/>
                <w:sz w:val="18"/>
                <w:szCs w:val="24"/>
              </w:rPr>
              <w:t>h a mental health practitioner.</w:t>
            </w:r>
          </w:p>
        </w:tc>
        <w:tc>
          <w:tcPr>
            <w:tcW w:w="1440" w:type="dxa"/>
          </w:tcPr>
          <w:p w14:paraId="66C98AEF"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5CE3D979"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2C1AF151" w14:textId="77777777" w:rsidR="005A21FA" w:rsidRPr="00281063" w:rsidRDefault="005A21FA" w:rsidP="00624978">
            <w:pPr>
              <w:widowControl w:val="0"/>
              <w:jc w:val="center"/>
              <w:rPr>
                <w:rFonts w:ascii="Arial" w:hAnsi="Arial"/>
                <w:sz w:val="18"/>
                <w:szCs w:val="24"/>
              </w:rPr>
            </w:pPr>
          </w:p>
        </w:tc>
      </w:tr>
      <w:tr w:rsidR="005A21FA" w:rsidRPr="00281063" w14:paraId="117B7209" w14:textId="77777777" w:rsidTr="00624978">
        <w:trPr>
          <w:cantSplit/>
          <w:jc w:val="center"/>
        </w:trPr>
        <w:tc>
          <w:tcPr>
            <w:tcW w:w="1871" w:type="dxa"/>
            <w:tcMar>
              <w:top w:w="12" w:type="dxa"/>
              <w:left w:w="12" w:type="dxa"/>
              <w:bottom w:w="0" w:type="dxa"/>
              <w:right w:w="12" w:type="dxa"/>
            </w:tcMar>
          </w:tcPr>
          <w:p w14:paraId="70BF77B7" w14:textId="77777777" w:rsidR="005A21FA" w:rsidRPr="00281063" w:rsidRDefault="005A21FA" w:rsidP="00624978">
            <w:pPr>
              <w:widowControl w:val="0"/>
              <w:rPr>
                <w:rFonts w:ascii="Arial" w:hAnsi="Arial"/>
                <w:sz w:val="18"/>
                <w:szCs w:val="24"/>
              </w:rPr>
            </w:pPr>
            <w:r w:rsidRPr="00281063">
              <w:rPr>
                <w:rFonts w:ascii="Arial" w:hAnsi="Arial"/>
                <w:sz w:val="18"/>
                <w:szCs w:val="24"/>
              </w:rPr>
              <w:t>Controlling blood pressure</w:t>
            </w:r>
          </w:p>
        </w:tc>
        <w:tc>
          <w:tcPr>
            <w:tcW w:w="3420" w:type="dxa"/>
          </w:tcPr>
          <w:p w14:paraId="7C60946C" w14:textId="77777777" w:rsidR="005A21FA" w:rsidRPr="00281063" w:rsidRDefault="005A21FA" w:rsidP="00A71FC1">
            <w:pPr>
              <w:widowControl w:val="0"/>
              <w:rPr>
                <w:rFonts w:ascii="Arial" w:hAnsi="Arial"/>
                <w:sz w:val="18"/>
                <w:szCs w:val="24"/>
              </w:rPr>
            </w:pPr>
            <w:r w:rsidRPr="00281063">
              <w:rPr>
                <w:rFonts w:ascii="Arial" w:hAnsi="Arial"/>
                <w:sz w:val="18"/>
                <w:szCs w:val="24"/>
              </w:rPr>
              <w:t>Percentage of members 18-85 years of age who had a diagnosis of hypertension and whose blood pressure was adequately controlled (&lt;140/90)</w:t>
            </w:r>
            <w:r>
              <w:t xml:space="preserve"> </w:t>
            </w:r>
            <w:r w:rsidRPr="00F70910">
              <w:rPr>
                <w:rFonts w:ascii="Arial" w:hAnsi="Arial"/>
                <w:sz w:val="18"/>
                <w:szCs w:val="24"/>
              </w:rPr>
              <w:t>for members 18-59 years of age and 60-85 years of age with diagnosis of diabetes or (150/90) for members 60-85 without a diagnosis of diabetes</w:t>
            </w:r>
            <w:r>
              <w:rPr>
                <w:rFonts w:ascii="Arial" w:hAnsi="Arial"/>
                <w:sz w:val="18"/>
                <w:szCs w:val="24"/>
              </w:rPr>
              <w:t xml:space="preserve"> during the measurement year.</w:t>
            </w:r>
          </w:p>
        </w:tc>
        <w:tc>
          <w:tcPr>
            <w:tcW w:w="1440" w:type="dxa"/>
          </w:tcPr>
          <w:p w14:paraId="202AF7A3"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2B6ADA32"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3D41698F" w14:textId="77777777" w:rsidR="005A21FA" w:rsidRPr="00281063" w:rsidRDefault="005A21FA" w:rsidP="00624978">
            <w:pPr>
              <w:widowControl w:val="0"/>
              <w:jc w:val="center"/>
              <w:rPr>
                <w:rFonts w:ascii="Arial" w:hAnsi="Arial"/>
                <w:sz w:val="18"/>
                <w:szCs w:val="24"/>
              </w:rPr>
            </w:pPr>
          </w:p>
        </w:tc>
      </w:tr>
      <w:tr w:rsidR="005A21FA" w:rsidRPr="00281063" w14:paraId="2A702691" w14:textId="77777777" w:rsidTr="00624978">
        <w:trPr>
          <w:cantSplit/>
          <w:jc w:val="center"/>
        </w:trPr>
        <w:tc>
          <w:tcPr>
            <w:tcW w:w="1871" w:type="dxa"/>
            <w:tcMar>
              <w:top w:w="12" w:type="dxa"/>
              <w:left w:w="12" w:type="dxa"/>
              <w:bottom w:w="0" w:type="dxa"/>
              <w:right w:w="12" w:type="dxa"/>
            </w:tcMar>
          </w:tcPr>
          <w:p w14:paraId="47D28A00" w14:textId="77777777" w:rsidR="005A21FA" w:rsidRPr="00281063" w:rsidRDefault="005A21FA" w:rsidP="00624978">
            <w:pPr>
              <w:widowControl w:val="0"/>
              <w:rPr>
                <w:rFonts w:ascii="Arial" w:hAnsi="Arial"/>
                <w:sz w:val="18"/>
                <w:szCs w:val="24"/>
              </w:rPr>
            </w:pPr>
            <w:r w:rsidRPr="00281063">
              <w:rPr>
                <w:rFonts w:ascii="Arial" w:hAnsi="Arial"/>
                <w:sz w:val="18"/>
                <w:szCs w:val="24"/>
              </w:rPr>
              <w:lastRenderedPageBreak/>
              <w:t>Part D medication adherence for diabetes medications</w:t>
            </w:r>
          </w:p>
        </w:tc>
        <w:tc>
          <w:tcPr>
            <w:tcW w:w="3420" w:type="dxa"/>
          </w:tcPr>
          <w:p w14:paraId="73050DD2" w14:textId="77777777" w:rsidR="005A21FA" w:rsidRPr="00281063" w:rsidRDefault="005A21FA" w:rsidP="00624978">
            <w:pPr>
              <w:widowControl w:val="0"/>
              <w:rPr>
                <w:rFonts w:ascii="Arial" w:hAnsi="Arial"/>
                <w:sz w:val="18"/>
                <w:szCs w:val="24"/>
              </w:rPr>
            </w:pPr>
            <w:r w:rsidRPr="00281063">
              <w:rPr>
                <w:rFonts w:ascii="Arial" w:hAnsi="Arial"/>
                <w:sz w:val="18"/>
                <w:szCs w:val="24"/>
              </w:rPr>
              <w:t>Percent of plan members with a prescription for diabetes medication who fill their prescription often enough to cover 80% or more of the time they are suppos</w:t>
            </w:r>
            <w:r>
              <w:rPr>
                <w:rFonts w:ascii="Arial" w:hAnsi="Arial"/>
                <w:sz w:val="18"/>
                <w:szCs w:val="24"/>
              </w:rPr>
              <w:t>ed to be taking the medication.</w:t>
            </w:r>
          </w:p>
        </w:tc>
        <w:tc>
          <w:tcPr>
            <w:tcW w:w="1440" w:type="dxa"/>
          </w:tcPr>
          <w:p w14:paraId="23F019BE" w14:textId="77777777" w:rsidR="005A21FA" w:rsidRPr="00281063" w:rsidRDefault="005A21FA" w:rsidP="00624978">
            <w:pPr>
              <w:widowControl w:val="0"/>
              <w:rPr>
                <w:rFonts w:ascii="Arial" w:hAnsi="Arial"/>
                <w:sz w:val="18"/>
                <w:szCs w:val="24"/>
              </w:rPr>
            </w:pPr>
            <w:r w:rsidRPr="00281063">
              <w:rPr>
                <w:rFonts w:ascii="Arial" w:hAnsi="Arial"/>
                <w:sz w:val="18"/>
                <w:szCs w:val="24"/>
              </w:rPr>
              <w:t>CMS</w:t>
            </w:r>
          </w:p>
        </w:tc>
        <w:tc>
          <w:tcPr>
            <w:tcW w:w="1060" w:type="dxa"/>
          </w:tcPr>
          <w:p w14:paraId="4D184997"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c>
          <w:tcPr>
            <w:tcW w:w="1350" w:type="dxa"/>
          </w:tcPr>
          <w:p w14:paraId="37CC0F35" w14:textId="77777777" w:rsidR="005A21FA" w:rsidRPr="00281063" w:rsidRDefault="005A21FA" w:rsidP="00624978">
            <w:pPr>
              <w:widowControl w:val="0"/>
              <w:jc w:val="center"/>
              <w:rPr>
                <w:rFonts w:ascii="Arial" w:hAnsi="Arial"/>
                <w:sz w:val="18"/>
                <w:szCs w:val="24"/>
              </w:rPr>
            </w:pPr>
          </w:p>
        </w:tc>
      </w:tr>
      <w:tr w:rsidR="005A21FA" w:rsidRPr="00281063" w14:paraId="6F6C3526" w14:textId="77777777" w:rsidTr="00624978">
        <w:trPr>
          <w:cantSplit/>
          <w:jc w:val="center"/>
        </w:trPr>
        <w:tc>
          <w:tcPr>
            <w:tcW w:w="1871" w:type="dxa"/>
            <w:tcMar>
              <w:top w:w="12" w:type="dxa"/>
              <w:left w:w="12" w:type="dxa"/>
              <w:bottom w:w="0" w:type="dxa"/>
              <w:right w:w="12" w:type="dxa"/>
            </w:tcMar>
          </w:tcPr>
          <w:p w14:paraId="2B845900" w14:textId="77777777" w:rsidR="005A21FA" w:rsidRPr="00281063" w:rsidRDefault="005A21FA" w:rsidP="00624978">
            <w:pPr>
              <w:widowControl w:val="0"/>
              <w:rPr>
                <w:rFonts w:ascii="Arial" w:hAnsi="Arial"/>
                <w:sz w:val="18"/>
                <w:szCs w:val="24"/>
              </w:rPr>
            </w:pPr>
            <w:r w:rsidRPr="00281063">
              <w:rPr>
                <w:rFonts w:ascii="Arial" w:hAnsi="Arial"/>
                <w:sz w:val="18"/>
                <w:szCs w:val="24"/>
              </w:rPr>
              <w:t>Initiation and engagement of alcohol and other drug dependence treatment</w:t>
            </w:r>
          </w:p>
        </w:tc>
        <w:tc>
          <w:tcPr>
            <w:tcW w:w="3420" w:type="dxa"/>
          </w:tcPr>
          <w:p w14:paraId="0F57240D" w14:textId="77777777" w:rsidR="005A21FA" w:rsidRPr="00281063" w:rsidRDefault="005A21FA" w:rsidP="00A71FC1">
            <w:pPr>
              <w:widowControl w:val="0"/>
              <w:spacing w:after="60"/>
              <w:rPr>
                <w:rFonts w:ascii="Arial" w:hAnsi="Arial"/>
                <w:sz w:val="18"/>
                <w:szCs w:val="24"/>
              </w:rPr>
            </w:pPr>
            <w:r w:rsidRPr="00281063">
              <w:rPr>
                <w:rFonts w:ascii="Arial" w:hAnsi="Arial"/>
                <w:sz w:val="18"/>
                <w:szCs w:val="24"/>
              </w:rPr>
              <w:t xml:space="preserve">The percentage of adolescent and adult members with a new episode of alcohol or other drug (AOD) dependence who received the following: </w:t>
            </w:r>
          </w:p>
          <w:p w14:paraId="1D0ED267" w14:textId="77777777" w:rsidR="005A21FA" w:rsidRDefault="005A21FA" w:rsidP="00A71FC1">
            <w:pPr>
              <w:widowControl w:val="0"/>
              <w:numPr>
                <w:ilvl w:val="0"/>
                <w:numId w:val="9"/>
              </w:numPr>
              <w:spacing w:after="60"/>
              <w:ind w:left="155" w:hanging="155"/>
              <w:rPr>
                <w:rFonts w:ascii="Arial" w:hAnsi="Arial"/>
                <w:sz w:val="18"/>
                <w:szCs w:val="24"/>
              </w:rPr>
            </w:pPr>
            <w:r w:rsidRPr="00281063">
              <w:rPr>
                <w:rFonts w:ascii="Arial" w:hAnsi="Arial"/>
                <w:sz w:val="18"/>
                <w:szCs w:val="24"/>
              </w:rPr>
              <w:t>Initiation of AOD Treatment. The percentage of members who initiate treatment through an inpatient AOD admission, outpatient visit, intensive outpatient encounter or partial hospitalization wit</w:t>
            </w:r>
            <w:r>
              <w:rPr>
                <w:rFonts w:ascii="Arial" w:hAnsi="Arial"/>
                <w:sz w:val="18"/>
                <w:szCs w:val="24"/>
              </w:rPr>
              <w:t xml:space="preserve">hin 14 days of the diagnosis.              </w:t>
            </w:r>
          </w:p>
          <w:p w14:paraId="5CAA7E6D" w14:textId="77777777" w:rsidR="005A21FA" w:rsidRPr="004E7514" w:rsidRDefault="005A21FA" w:rsidP="00A71FC1">
            <w:pPr>
              <w:widowControl w:val="0"/>
              <w:numPr>
                <w:ilvl w:val="0"/>
                <w:numId w:val="9"/>
              </w:numPr>
              <w:ind w:left="155" w:hanging="155"/>
              <w:rPr>
                <w:rFonts w:ascii="Arial" w:hAnsi="Arial"/>
                <w:sz w:val="18"/>
                <w:szCs w:val="24"/>
              </w:rPr>
            </w:pPr>
            <w:r w:rsidRPr="00281063">
              <w:rPr>
                <w:rFonts w:ascii="Arial" w:hAnsi="Arial"/>
                <w:sz w:val="18"/>
                <w:szCs w:val="24"/>
              </w:rPr>
              <w:t>Engagement of AOD Treatment. The percentage of members who initiated treatment and who had two or more additional services with a diagnosis of AOD within 30 days of the initiation visit.</w:t>
            </w:r>
          </w:p>
        </w:tc>
        <w:tc>
          <w:tcPr>
            <w:tcW w:w="1440" w:type="dxa"/>
          </w:tcPr>
          <w:p w14:paraId="13C1009B" w14:textId="77777777" w:rsidR="005A21FA" w:rsidRPr="00281063" w:rsidRDefault="005A21FA" w:rsidP="00624978">
            <w:pPr>
              <w:widowControl w:val="0"/>
              <w:rPr>
                <w:rFonts w:ascii="Arial" w:hAnsi="Arial"/>
                <w:sz w:val="18"/>
                <w:szCs w:val="24"/>
              </w:rPr>
            </w:pPr>
            <w:r w:rsidRPr="00281063">
              <w:rPr>
                <w:rFonts w:ascii="Arial" w:hAnsi="Arial"/>
                <w:sz w:val="18"/>
                <w:szCs w:val="24"/>
              </w:rPr>
              <w:t>NCQA/HEDIS</w:t>
            </w:r>
          </w:p>
        </w:tc>
        <w:tc>
          <w:tcPr>
            <w:tcW w:w="1060" w:type="dxa"/>
          </w:tcPr>
          <w:p w14:paraId="6E40E816" w14:textId="77777777" w:rsidR="005A21FA" w:rsidRPr="00281063" w:rsidRDefault="005A21FA" w:rsidP="00624978">
            <w:pPr>
              <w:widowControl w:val="0"/>
              <w:jc w:val="center"/>
              <w:rPr>
                <w:rFonts w:ascii="Arial" w:hAnsi="Arial"/>
                <w:sz w:val="18"/>
                <w:szCs w:val="24"/>
              </w:rPr>
            </w:pPr>
          </w:p>
        </w:tc>
        <w:tc>
          <w:tcPr>
            <w:tcW w:w="1350" w:type="dxa"/>
          </w:tcPr>
          <w:p w14:paraId="4B149385" w14:textId="77777777" w:rsidR="005A21FA" w:rsidRPr="00281063" w:rsidRDefault="005A21FA" w:rsidP="00624978">
            <w:pPr>
              <w:widowControl w:val="0"/>
              <w:jc w:val="center"/>
              <w:rPr>
                <w:rFonts w:ascii="Arial" w:hAnsi="Arial"/>
                <w:sz w:val="18"/>
                <w:szCs w:val="24"/>
              </w:rPr>
            </w:pPr>
            <w:r>
              <w:rPr>
                <w:rFonts w:ascii="Arial" w:hAnsi="Arial"/>
                <w:sz w:val="18"/>
                <w:szCs w:val="24"/>
              </w:rPr>
              <w:t>X</w:t>
            </w:r>
          </w:p>
        </w:tc>
      </w:tr>
      <w:tr w:rsidR="0075030B" w:rsidRPr="00281063" w14:paraId="58DAD52F" w14:textId="77777777" w:rsidTr="00097F94">
        <w:trPr>
          <w:cantSplit/>
          <w:jc w:val="center"/>
        </w:trPr>
        <w:tc>
          <w:tcPr>
            <w:tcW w:w="1871" w:type="dxa"/>
            <w:tcMar>
              <w:top w:w="12" w:type="dxa"/>
              <w:left w:w="12" w:type="dxa"/>
              <w:bottom w:w="0" w:type="dxa"/>
              <w:right w:w="12" w:type="dxa"/>
            </w:tcMar>
          </w:tcPr>
          <w:p w14:paraId="594F3C87" w14:textId="77777777" w:rsidR="0075030B" w:rsidRDefault="0075030B" w:rsidP="0075030B">
            <w:pPr>
              <w:widowControl w:val="0"/>
              <w:spacing w:after="0"/>
              <w:rPr>
                <w:rFonts w:ascii="Arial" w:hAnsi="Arial"/>
                <w:sz w:val="18"/>
                <w:szCs w:val="24"/>
              </w:rPr>
            </w:pPr>
            <w:r w:rsidRPr="003A0F51">
              <w:rPr>
                <w:rFonts w:ascii="Arial" w:hAnsi="Arial"/>
                <w:sz w:val="18"/>
                <w:szCs w:val="24"/>
              </w:rPr>
              <w:t>Adults’ access to preventive/ambulatory health services</w:t>
            </w:r>
          </w:p>
          <w:p w14:paraId="1E086950" w14:textId="08A408D5" w:rsidR="0075030B" w:rsidRPr="00281063" w:rsidRDefault="00A71FC1" w:rsidP="0075030B">
            <w:pPr>
              <w:widowControl w:val="0"/>
              <w:spacing w:after="0"/>
              <w:rPr>
                <w:rFonts w:ascii="Arial" w:hAnsi="Arial"/>
                <w:sz w:val="18"/>
                <w:szCs w:val="24"/>
              </w:rPr>
            </w:pPr>
            <w:r>
              <w:rPr>
                <w:rFonts w:ascii="Arial" w:hAnsi="Arial"/>
                <w:sz w:val="18"/>
                <w:szCs w:val="24"/>
              </w:rPr>
              <w:t>(s</w:t>
            </w:r>
            <w:r w:rsidR="0075030B">
              <w:rPr>
                <w:rFonts w:ascii="Arial" w:hAnsi="Arial"/>
                <w:sz w:val="18"/>
                <w:szCs w:val="24"/>
              </w:rPr>
              <w:t>tarting in DY 3)</w:t>
            </w:r>
          </w:p>
        </w:tc>
        <w:tc>
          <w:tcPr>
            <w:tcW w:w="3420" w:type="dxa"/>
          </w:tcPr>
          <w:p w14:paraId="43BCD71D" w14:textId="5E37819A" w:rsidR="0075030B" w:rsidRPr="00281063" w:rsidRDefault="0075030B" w:rsidP="0075030B">
            <w:pPr>
              <w:widowControl w:val="0"/>
              <w:rPr>
                <w:rFonts w:ascii="Arial" w:hAnsi="Arial"/>
                <w:sz w:val="18"/>
                <w:szCs w:val="24"/>
              </w:rPr>
            </w:pPr>
            <w:r w:rsidRPr="003A0F51">
              <w:rPr>
                <w:rFonts w:ascii="Arial" w:hAnsi="Arial"/>
                <w:sz w:val="18"/>
                <w:szCs w:val="24"/>
              </w:rPr>
              <w:t>The percentage of members 20 years and older who had an ambulatory or preventive care visit during the measurement year.</w:t>
            </w:r>
          </w:p>
        </w:tc>
        <w:tc>
          <w:tcPr>
            <w:tcW w:w="1440" w:type="dxa"/>
          </w:tcPr>
          <w:p w14:paraId="3E953E17" w14:textId="1273E3E3" w:rsidR="0075030B" w:rsidRPr="00281063" w:rsidRDefault="0075030B" w:rsidP="0075030B">
            <w:pPr>
              <w:widowControl w:val="0"/>
              <w:rPr>
                <w:rFonts w:ascii="Arial" w:hAnsi="Arial"/>
                <w:sz w:val="18"/>
                <w:szCs w:val="24"/>
              </w:rPr>
            </w:pPr>
            <w:r w:rsidRPr="00281063">
              <w:rPr>
                <w:rFonts w:ascii="Arial" w:hAnsi="Arial"/>
                <w:sz w:val="18"/>
                <w:szCs w:val="24"/>
              </w:rPr>
              <w:t>NCQA/HEDIS</w:t>
            </w:r>
          </w:p>
        </w:tc>
        <w:tc>
          <w:tcPr>
            <w:tcW w:w="1060" w:type="dxa"/>
          </w:tcPr>
          <w:p w14:paraId="7E7BC7ED" w14:textId="77777777" w:rsidR="0075030B" w:rsidRDefault="0075030B" w:rsidP="0075030B">
            <w:pPr>
              <w:widowControl w:val="0"/>
              <w:jc w:val="center"/>
              <w:rPr>
                <w:rFonts w:ascii="Arial" w:hAnsi="Arial"/>
                <w:sz w:val="18"/>
                <w:szCs w:val="24"/>
              </w:rPr>
            </w:pPr>
          </w:p>
        </w:tc>
        <w:tc>
          <w:tcPr>
            <w:tcW w:w="1350" w:type="dxa"/>
          </w:tcPr>
          <w:p w14:paraId="6DB1CB8D" w14:textId="02FA475F" w:rsidR="0075030B" w:rsidRPr="00281063" w:rsidRDefault="0075030B" w:rsidP="00F80D6D">
            <w:pPr>
              <w:widowControl w:val="0"/>
              <w:jc w:val="center"/>
              <w:rPr>
                <w:rFonts w:ascii="Arial" w:hAnsi="Arial"/>
                <w:sz w:val="18"/>
                <w:szCs w:val="24"/>
              </w:rPr>
            </w:pPr>
            <w:r>
              <w:rPr>
                <w:rFonts w:ascii="Arial" w:hAnsi="Arial"/>
                <w:sz w:val="18"/>
                <w:szCs w:val="24"/>
              </w:rPr>
              <w:t>X</w:t>
            </w:r>
          </w:p>
        </w:tc>
      </w:tr>
      <w:tr w:rsidR="000110DF" w:rsidRPr="00281063" w14:paraId="620FF359" w14:textId="77777777" w:rsidTr="00097F94">
        <w:trPr>
          <w:cantSplit/>
          <w:jc w:val="center"/>
        </w:trPr>
        <w:tc>
          <w:tcPr>
            <w:tcW w:w="1871" w:type="dxa"/>
            <w:tcMar>
              <w:top w:w="12" w:type="dxa"/>
              <w:left w:w="12" w:type="dxa"/>
              <w:bottom w:w="0" w:type="dxa"/>
              <w:right w:w="12" w:type="dxa"/>
            </w:tcMar>
          </w:tcPr>
          <w:p w14:paraId="253FD8DC" w14:textId="77777777" w:rsidR="000110DF" w:rsidRDefault="000110DF" w:rsidP="00097F94">
            <w:pPr>
              <w:widowControl w:val="0"/>
              <w:spacing w:after="0"/>
              <w:rPr>
                <w:rFonts w:ascii="Arial" w:hAnsi="Arial"/>
                <w:sz w:val="18"/>
                <w:szCs w:val="24"/>
              </w:rPr>
            </w:pPr>
            <w:r w:rsidRPr="00281063">
              <w:rPr>
                <w:rFonts w:ascii="Arial" w:hAnsi="Arial"/>
                <w:sz w:val="18"/>
                <w:szCs w:val="24"/>
              </w:rPr>
              <w:t>Encounter data</w:t>
            </w:r>
          </w:p>
          <w:p w14:paraId="1D6F32AF" w14:textId="15FC7971" w:rsidR="000110DF" w:rsidRPr="00703BC6" w:rsidRDefault="00703BC6" w:rsidP="00E2485D">
            <w:pPr>
              <w:widowControl w:val="0"/>
              <w:spacing w:after="0"/>
              <w:rPr>
                <w:rFonts w:ascii="Arial" w:hAnsi="Arial"/>
                <w:sz w:val="18"/>
                <w:szCs w:val="24"/>
              </w:rPr>
            </w:pPr>
            <w:r>
              <w:rPr>
                <w:rFonts w:ascii="Arial" w:hAnsi="Arial"/>
                <w:sz w:val="18"/>
                <w:szCs w:val="24"/>
              </w:rPr>
              <w:t>(</w:t>
            </w:r>
            <w:r w:rsidR="00E2485D">
              <w:rPr>
                <w:rFonts w:ascii="Arial" w:hAnsi="Arial"/>
                <w:sz w:val="18"/>
                <w:szCs w:val="24"/>
              </w:rPr>
              <w:t xml:space="preserve">starting in </w:t>
            </w:r>
            <w:r>
              <w:rPr>
                <w:rFonts w:ascii="Arial" w:hAnsi="Arial"/>
                <w:sz w:val="18"/>
                <w:szCs w:val="24"/>
              </w:rPr>
              <w:t>DY</w:t>
            </w:r>
            <w:r w:rsidR="00213BEB">
              <w:rPr>
                <w:rFonts w:ascii="Arial" w:hAnsi="Arial"/>
                <w:sz w:val="18"/>
                <w:szCs w:val="24"/>
              </w:rPr>
              <w:t xml:space="preserve"> </w:t>
            </w:r>
            <w:r w:rsidR="00416A6F">
              <w:rPr>
                <w:rFonts w:ascii="Arial" w:hAnsi="Arial"/>
                <w:sz w:val="18"/>
                <w:szCs w:val="24"/>
              </w:rPr>
              <w:t>3</w:t>
            </w:r>
            <w:r>
              <w:rPr>
                <w:rFonts w:ascii="Arial" w:hAnsi="Arial"/>
                <w:sz w:val="18"/>
                <w:szCs w:val="24"/>
              </w:rPr>
              <w:t>)</w:t>
            </w:r>
          </w:p>
        </w:tc>
        <w:tc>
          <w:tcPr>
            <w:tcW w:w="3420" w:type="dxa"/>
          </w:tcPr>
          <w:p w14:paraId="4DF83758" w14:textId="77777777" w:rsidR="000110DF" w:rsidRPr="004E7514" w:rsidRDefault="000110DF" w:rsidP="00097F94">
            <w:pPr>
              <w:widowControl w:val="0"/>
              <w:rPr>
                <w:rFonts w:ascii="Arial" w:hAnsi="Arial"/>
                <w:sz w:val="18"/>
                <w:szCs w:val="24"/>
              </w:rPr>
            </w:pPr>
            <w:r w:rsidRPr="00281063">
              <w:rPr>
                <w:rFonts w:ascii="Arial" w:hAnsi="Arial"/>
                <w:sz w:val="18"/>
                <w:szCs w:val="24"/>
              </w:rPr>
              <w:t>Encounter data submitted accurately and completely in compliance with Contract requirements.</w:t>
            </w:r>
          </w:p>
        </w:tc>
        <w:tc>
          <w:tcPr>
            <w:tcW w:w="1440" w:type="dxa"/>
          </w:tcPr>
          <w:p w14:paraId="467007A8" w14:textId="77777777" w:rsidR="000110DF" w:rsidRPr="00281063" w:rsidRDefault="000110DF" w:rsidP="00097F94">
            <w:pPr>
              <w:widowControl w:val="0"/>
              <w:rPr>
                <w:rFonts w:ascii="Arial" w:hAnsi="Arial"/>
                <w:sz w:val="18"/>
                <w:szCs w:val="24"/>
              </w:rPr>
            </w:pPr>
            <w:r w:rsidRPr="00281063">
              <w:rPr>
                <w:rFonts w:ascii="Arial" w:hAnsi="Arial"/>
                <w:sz w:val="18"/>
                <w:szCs w:val="24"/>
              </w:rPr>
              <w:t>CMS/State defined process measure</w:t>
            </w:r>
          </w:p>
        </w:tc>
        <w:tc>
          <w:tcPr>
            <w:tcW w:w="1060" w:type="dxa"/>
          </w:tcPr>
          <w:p w14:paraId="52E285F5" w14:textId="35028BD4" w:rsidR="000110DF" w:rsidRPr="00281063" w:rsidRDefault="009111F1" w:rsidP="00A71FC1">
            <w:pPr>
              <w:widowControl w:val="0"/>
              <w:jc w:val="center"/>
              <w:rPr>
                <w:rFonts w:ascii="Arial" w:hAnsi="Arial"/>
                <w:sz w:val="18"/>
                <w:szCs w:val="24"/>
              </w:rPr>
            </w:pPr>
            <w:r>
              <w:rPr>
                <w:rFonts w:ascii="Arial" w:hAnsi="Arial"/>
                <w:sz w:val="18"/>
                <w:szCs w:val="24"/>
              </w:rPr>
              <w:t>X”</w:t>
            </w:r>
          </w:p>
        </w:tc>
        <w:tc>
          <w:tcPr>
            <w:tcW w:w="1350" w:type="dxa"/>
          </w:tcPr>
          <w:p w14:paraId="5739DE3F" w14:textId="77777777" w:rsidR="000110DF" w:rsidRPr="00281063" w:rsidRDefault="000110DF" w:rsidP="00097F94">
            <w:pPr>
              <w:widowControl w:val="0"/>
              <w:rPr>
                <w:rFonts w:ascii="Arial" w:hAnsi="Arial"/>
                <w:sz w:val="18"/>
                <w:szCs w:val="24"/>
              </w:rPr>
            </w:pPr>
          </w:p>
        </w:tc>
      </w:tr>
    </w:tbl>
    <w:p w14:paraId="18F77CB8" w14:textId="77777777" w:rsidR="009111F1" w:rsidRDefault="009111F1" w:rsidP="00D2079F">
      <w:pPr>
        <w:rPr>
          <w:rFonts w:ascii="Times New Roman" w:hAnsi="Times New Roman" w:cs="Times New Roman"/>
          <w:sz w:val="24"/>
          <w:szCs w:val="24"/>
        </w:rPr>
      </w:pPr>
    </w:p>
    <w:p w14:paraId="69785B15" w14:textId="667B8785" w:rsidR="00F4132D" w:rsidRDefault="00F4132D" w:rsidP="009111F1">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 xml:space="preserve">In </w:t>
      </w:r>
      <w:r w:rsidRPr="0098085B">
        <w:rPr>
          <w:rFonts w:ascii="Times New Roman" w:hAnsi="Times New Roman" w:cs="Times New Roman"/>
          <w:b/>
          <w:sz w:val="24"/>
          <w:szCs w:val="24"/>
        </w:rPr>
        <w:t>Subsection 4.6</w:t>
      </w:r>
      <w:r>
        <w:rPr>
          <w:rFonts w:ascii="Times New Roman" w:hAnsi="Times New Roman" w:cs="Times New Roman"/>
          <w:sz w:val="24"/>
          <w:szCs w:val="24"/>
        </w:rPr>
        <w:t xml:space="preserve"> this Addendum </w:t>
      </w:r>
      <w:r w:rsidR="003173FD">
        <w:rPr>
          <w:rFonts w:ascii="Times New Roman" w:hAnsi="Times New Roman" w:cs="Times New Roman"/>
          <w:sz w:val="24"/>
          <w:szCs w:val="24"/>
        </w:rPr>
        <w:t>revises</w:t>
      </w:r>
      <w:r w:rsidR="003173FD" w:rsidRPr="00F4132D">
        <w:rPr>
          <w:rFonts w:ascii="Times New Roman" w:hAnsi="Times New Roman" w:cs="Times New Roman"/>
          <w:sz w:val="24"/>
          <w:szCs w:val="24"/>
        </w:rPr>
        <w:t xml:space="preserve"> </w:t>
      </w:r>
      <w:r w:rsidRPr="00F4132D">
        <w:rPr>
          <w:rFonts w:ascii="Times New Roman" w:hAnsi="Times New Roman" w:cs="Times New Roman"/>
          <w:sz w:val="24"/>
          <w:szCs w:val="24"/>
        </w:rPr>
        <w:t xml:space="preserve">the </w:t>
      </w:r>
      <w:r w:rsidR="003173FD">
        <w:rPr>
          <w:rFonts w:ascii="Times New Roman" w:hAnsi="Times New Roman" w:cs="Times New Roman"/>
          <w:sz w:val="24"/>
          <w:szCs w:val="24"/>
        </w:rPr>
        <w:t>sentence</w:t>
      </w:r>
      <w:r w:rsidRPr="00F4132D">
        <w:rPr>
          <w:rFonts w:ascii="Times New Roman" w:hAnsi="Times New Roman" w:cs="Times New Roman"/>
          <w:sz w:val="24"/>
          <w:szCs w:val="24"/>
        </w:rPr>
        <w:t xml:space="preserve"> “Risk corridors will be established for Demonstration Years 1</w:t>
      </w:r>
      <w:r w:rsidR="001D47A3">
        <w:rPr>
          <w:rFonts w:ascii="Times New Roman" w:hAnsi="Times New Roman" w:cs="Times New Roman"/>
          <w:sz w:val="24"/>
          <w:szCs w:val="24"/>
        </w:rPr>
        <w:t xml:space="preserve"> through 5</w:t>
      </w:r>
      <w:r w:rsidRPr="00F4132D">
        <w:rPr>
          <w:rFonts w:ascii="Times New Roman" w:hAnsi="Times New Roman" w:cs="Times New Roman"/>
          <w:sz w:val="24"/>
          <w:szCs w:val="24"/>
        </w:rPr>
        <w:t xml:space="preserve">” </w:t>
      </w:r>
      <w:r w:rsidR="003173FD">
        <w:rPr>
          <w:rFonts w:ascii="Times New Roman" w:hAnsi="Times New Roman" w:cs="Times New Roman"/>
          <w:sz w:val="24"/>
          <w:szCs w:val="24"/>
        </w:rPr>
        <w:t>to read</w:t>
      </w:r>
      <w:r>
        <w:rPr>
          <w:rFonts w:ascii="Times New Roman" w:hAnsi="Times New Roman" w:cs="Times New Roman"/>
          <w:sz w:val="24"/>
          <w:szCs w:val="24"/>
        </w:rPr>
        <w:t>:</w:t>
      </w:r>
    </w:p>
    <w:p w14:paraId="494B3654" w14:textId="77777777" w:rsidR="00F4132D" w:rsidRDefault="00F4132D" w:rsidP="00F4132D">
      <w:pPr>
        <w:pStyle w:val="ListParagraph"/>
        <w:ind w:left="360"/>
        <w:rPr>
          <w:rFonts w:ascii="Times New Roman" w:hAnsi="Times New Roman" w:cs="Times New Roman"/>
          <w:sz w:val="24"/>
          <w:szCs w:val="24"/>
        </w:rPr>
      </w:pPr>
    </w:p>
    <w:p w14:paraId="65701E76" w14:textId="2C0AD422" w:rsidR="00F4132D" w:rsidRDefault="00F4132D" w:rsidP="00F4132D">
      <w:pPr>
        <w:pStyle w:val="ListParagraph"/>
        <w:rPr>
          <w:rFonts w:ascii="Times New Roman" w:hAnsi="Times New Roman" w:cs="Times New Roman"/>
          <w:sz w:val="24"/>
          <w:szCs w:val="24"/>
        </w:rPr>
      </w:pPr>
      <w:r>
        <w:rPr>
          <w:rFonts w:ascii="Times New Roman" w:hAnsi="Times New Roman" w:cs="Times New Roman"/>
          <w:sz w:val="24"/>
          <w:szCs w:val="24"/>
        </w:rPr>
        <w:t>“</w:t>
      </w:r>
      <w:r w:rsidR="003173FD">
        <w:rPr>
          <w:rFonts w:ascii="Times New Roman" w:hAnsi="Times New Roman" w:cs="Times New Roman"/>
          <w:sz w:val="24"/>
          <w:szCs w:val="24"/>
        </w:rPr>
        <w:t xml:space="preserve">Risk corridors will be established for Demonstration Years 1 through </w:t>
      </w:r>
      <w:r w:rsidR="001D47A3">
        <w:rPr>
          <w:rFonts w:ascii="Times New Roman" w:hAnsi="Times New Roman" w:cs="Times New Roman"/>
          <w:sz w:val="24"/>
          <w:szCs w:val="24"/>
        </w:rPr>
        <w:t>6</w:t>
      </w:r>
      <w:r>
        <w:rPr>
          <w:rFonts w:ascii="Times New Roman" w:hAnsi="Times New Roman" w:cs="Times New Roman"/>
          <w:sz w:val="24"/>
          <w:szCs w:val="24"/>
        </w:rPr>
        <w:t>.</w:t>
      </w:r>
      <w:r w:rsidR="003173FD">
        <w:rPr>
          <w:rFonts w:ascii="Times New Roman" w:hAnsi="Times New Roman" w:cs="Times New Roman"/>
          <w:sz w:val="24"/>
          <w:szCs w:val="24"/>
        </w:rPr>
        <w:t>”</w:t>
      </w:r>
      <w:r>
        <w:rPr>
          <w:rFonts w:ascii="Times New Roman" w:hAnsi="Times New Roman" w:cs="Times New Roman"/>
          <w:sz w:val="24"/>
          <w:szCs w:val="24"/>
        </w:rPr>
        <w:t xml:space="preserve"> </w:t>
      </w:r>
    </w:p>
    <w:p w14:paraId="194D8EEE" w14:textId="77777777" w:rsidR="009B22E8" w:rsidRDefault="009B22E8" w:rsidP="00F4132D">
      <w:pPr>
        <w:pStyle w:val="ListParagraph"/>
        <w:rPr>
          <w:rFonts w:ascii="Times New Roman" w:hAnsi="Times New Roman" w:cs="Times New Roman"/>
          <w:sz w:val="24"/>
          <w:szCs w:val="24"/>
        </w:rPr>
      </w:pPr>
    </w:p>
    <w:p w14:paraId="0B3121FD" w14:textId="5E167CF7" w:rsidR="00B45C3D" w:rsidRDefault="00B45C3D" w:rsidP="00F4132D">
      <w:pPr>
        <w:pStyle w:val="ListParagraph"/>
        <w:numPr>
          <w:ilvl w:val="0"/>
          <w:numId w:val="11"/>
        </w:numPr>
        <w:ind w:left="360"/>
        <w:rPr>
          <w:rFonts w:ascii="Times New Roman" w:hAnsi="Times New Roman" w:cs="Times New Roman"/>
          <w:sz w:val="24"/>
          <w:szCs w:val="24"/>
        </w:rPr>
      </w:pPr>
      <w:r>
        <w:rPr>
          <w:rFonts w:ascii="Times New Roman" w:hAnsi="Times New Roman" w:cs="Times New Roman"/>
          <w:sz w:val="24"/>
          <w:szCs w:val="24"/>
        </w:rPr>
        <w:t>T</w:t>
      </w:r>
      <w:r w:rsidR="00F4132D">
        <w:rPr>
          <w:rFonts w:ascii="Times New Roman" w:hAnsi="Times New Roman" w:cs="Times New Roman"/>
          <w:sz w:val="24"/>
          <w:szCs w:val="24"/>
        </w:rPr>
        <w:t xml:space="preserve">his Addendum </w:t>
      </w:r>
      <w:r>
        <w:rPr>
          <w:rFonts w:ascii="Times New Roman" w:hAnsi="Times New Roman" w:cs="Times New Roman"/>
          <w:sz w:val="24"/>
          <w:szCs w:val="24"/>
        </w:rPr>
        <w:t xml:space="preserve">adds </w:t>
      </w:r>
      <w:r w:rsidR="009B1CA5">
        <w:rPr>
          <w:rFonts w:ascii="Times New Roman" w:hAnsi="Times New Roman" w:cs="Times New Roman"/>
          <w:sz w:val="24"/>
          <w:szCs w:val="24"/>
        </w:rPr>
        <w:t xml:space="preserve">a new </w:t>
      </w:r>
      <w:r>
        <w:rPr>
          <w:rFonts w:ascii="Times New Roman" w:hAnsi="Times New Roman" w:cs="Times New Roman"/>
          <w:b/>
          <w:sz w:val="24"/>
          <w:szCs w:val="24"/>
        </w:rPr>
        <w:t xml:space="preserve">Subsection 4.6.B.2.d </w:t>
      </w:r>
      <w:r>
        <w:rPr>
          <w:rFonts w:ascii="Times New Roman" w:hAnsi="Times New Roman" w:cs="Times New Roman"/>
          <w:sz w:val="24"/>
          <w:szCs w:val="24"/>
        </w:rPr>
        <w:t>as follows</w:t>
      </w:r>
      <w:r w:rsidR="009B1CA5" w:rsidRPr="009B1CA5">
        <w:rPr>
          <w:rFonts w:ascii="Times New Roman" w:hAnsi="Times New Roman" w:cs="Times New Roman"/>
          <w:sz w:val="24"/>
          <w:szCs w:val="24"/>
        </w:rPr>
        <w:t xml:space="preserve"> and amends the numbering of the subsequent subsections accordingly</w:t>
      </w:r>
      <w:r>
        <w:rPr>
          <w:rFonts w:ascii="Times New Roman" w:hAnsi="Times New Roman" w:cs="Times New Roman"/>
          <w:sz w:val="24"/>
          <w:szCs w:val="24"/>
        </w:rPr>
        <w:t>:</w:t>
      </w:r>
    </w:p>
    <w:p w14:paraId="3B22D37B" w14:textId="77777777" w:rsidR="00B45C3D" w:rsidRDefault="00B45C3D" w:rsidP="00327EA0">
      <w:pPr>
        <w:pStyle w:val="ListParagraph"/>
        <w:ind w:left="360"/>
        <w:rPr>
          <w:rFonts w:ascii="Times New Roman" w:hAnsi="Times New Roman" w:cs="Times New Roman"/>
          <w:sz w:val="24"/>
          <w:szCs w:val="24"/>
        </w:rPr>
      </w:pPr>
    </w:p>
    <w:p w14:paraId="24476549" w14:textId="1BDD9A30" w:rsidR="00B45C3D" w:rsidRDefault="00D35AC0" w:rsidP="006A24EB">
      <w:pPr>
        <w:pStyle w:val="ListParagraph"/>
        <w:rPr>
          <w:rFonts w:ascii="Times New Roman" w:hAnsi="Times New Roman" w:cs="Times New Roman"/>
          <w:sz w:val="24"/>
          <w:szCs w:val="24"/>
        </w:rPr>
      </w:pPr>
      <w:r>
        <w:rPr>
          <w:rFonts w:ascii="Times New Roman" w:hAnsi="Times New Roman" w:cs="Times New Roman"/>
          <w:sz w:val="24"/>
          <w:szCs w:val="24"/>
        </w:rPr>
        <w:t>“</w:t>
      </w:r>
      <w:r w:rsidR="00B45C3D">
        <w:rPr>
          <w:rFonts w:ascii="Times New Roman" w:hAnsi="Times New Roman" w:cs="Times New Roman"/>
          <w:sz w:val="24"/>
          <w:szCs w:val="24"/>
        </w:rPr>
        <w:t>d. Demonstration Year 6</w:t>
      </w:r>
    </w:p>
    <w:p w14:paraId="27352542" w14:textId="77777777" w:rsidR="00B45C3D" w:rsidRDefault="00B45C3D" w:rsidP="00B45C3D">
      <w:pPr>
        <w:pStyle w:val="ListParagraph"/>
        <w:tabs>
          <w:tab w:val="left" w:pos="720"/>
          <w:tab w:val="left" w:pos="1350"/>
        </w:tabs>
        <w:ind w:left="360"/>
        <w:rPr>
          <w:rFonts w:ascii="Times New Roman" w:hAnsi="Times New Roman" w:cs="Times New Roman"/>
          <w:sz w:val="24"/>
          <w:szCs w:val="24"/>
        </w:rPr>
      </w:pPr>
    </w:p>
    <w:p w14:paraId="192BCC33" w14:textId="7CD29295" w:rsidR="00B45C3D" w:rsidRDefault="00B45C3D" w:rsidP="00B45C3D">
      <w:pPr>
        <w:pStyle w:val="ListParagraph"/>
        <w:tabs>
          <w:tab w:val="left" w:pos="720"/>
          <w:tab w:val="left" w:pos="1080"/>
        </w:tabs>
        <w:ind w:left="1080"/>
        <w:rPr>
          <w:rFonts w:ascii="Times New Roman" w:hAnsi="Times New Roman" w:cs="Times New Roman"/>
          <w:sz w:val="24"/>
          <w:szCs w:val="24"/>
        </w:rPr>
      </w:pPr>
      <w:r w:rsidRPr="00B45C3D">
        <w:rPr>
          <w:rFonts w:ascii="Times New Roman" w:hAnsi="Times New Roman" w:cs="Times New Roman"/>
          <w:sz w:val="24"/>
          <w:szCs w:val="24"/>
        </w:rPr>
        <w:lastRenderedPageBreak/>
        <w:t xml:space="preserve">(1) For the portion of gains and/or losses of 0 through 2.0%, the Contractor bears 100% of the gain/loss. For the portion of gains and/or losses of 2.1% through 8.0%, the Contractor bears 50% of the gain/loss and EOHHS and CMS share in the other 50%, as described in </w:t>
      </w:r>
      <w:r w:rsidRPr="00B45C3D">
        <w:rPr>
          <w:rFonts w:ascii="Times New Roman" w:hAnsi="Times New Roman" w:cs="Times New Roman"/>
          <w:b/>
          <w:sz w:val="24"/>
          <w:szCs w:val="24"/>
        </w:rPr>
        <w:t>Section 4.6.B.1</w:t>
      </w:r>
      <w:r w:rsidRPr="00B45C3D">
        <w:rPr>
          <w:rFonts w:ascii="Times New Roman" w:hAnsi="Times New Roman" w:cs="Times New Roman"/>
          <w:sz w:val="24"/>
          <w:szCs w:val="24"/>
        </w:rPr>
        <w:t>.  For the portion of gains and/or losses of 8.1% and greater, the Contractor bears 100% of the gain/loss.</w:t>
      </w:r>
    </w:p>
    <w:p w14:paraId="4E8A37D0" w14:textId="77777777" w:rsidR="00B45C3D" w:rsidRDefault="00B45C3D" w:rsidP="00B45C3D">
      <w:pPr>
        <w:pStyle w:val="ListParagraph"/>
        <w:tabs>
          <w:tab w:val="left" w:pos="720"/>
          <w:tab w:val="left" w:pos="1080"/>
        </w:tabs>
        <w:ind w:left="1080"/>
        <w:rPr>
          <w:sz w:val="24"/>
          <w:szCs w:val="24"/>
        </w:rPr>
      </w:pPr>
    </w:p>
    <w:p w14:paraId="06440E5E" w14:textId="607CABFC"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r w:rsidRPr="00B45C3D">
        <w:rPr>
          <w:rFonts w:ascii="Times New Roman" w:hAnsi="Times New Roman" w:cs="Times New Roman"/>
          <w:sz w:val="24"/>
          <w:szCs w:val="24"/>
        </w:rPr>
        <w:t xml:space="preserve">(2) For Risk Corridor Percentages greater than 108.0%, EOHHS and CMS will make payment to the Contractor of 3.0% of the Adjusted Capitation Rate Revenue, with the share of the payment made by EOHHS and CMS as described in </w:t>
      </w:r>
      <w:r w:rsidRPr="00B45C3D">
        <w:rPr>
          <w:rFonts w:ascii="Times New Roman" w:hAnsi="Times New Roman" w:cs="Times New Roman"/>
          <w:b/>
          <w:sz w:val="24"/>
          <w:szCs w:val="24"/>
        </w:rPr>
        <w:t>Section 4.6.B.1</w:t>
      </w:r>
      <w:r w:rsidRPr="00B45C3D">
        <w:rPr>
          <w:rFonts w:ascii="Times New Roman" w:hAnsi="Times New Roman" w:cs="Times New Roman"/>
          <w:sz w:val="24"/>
          <w:szCs w:val="24"/>
        </w:rPr>
        <w:t xml:space="preserve"> above. The Contractor is at full financial risk for amounts greater than 108.0%.</w:t>
      </w:r>
    </w:p>
    <w:p w14:paraId="29DEC0BC" w14:textId="77777777" w:rsidR="00B45C3D" w:rsidRPr="00B45C3D" w:rsidRDefault="00B45C3D" w:rsidP="00B45C3D">
      <w:pPr>
        <w:pStyle w:val="ListParagraph"/>
        <w:tabs>
          <w:tab w:val="left" w:pos="720"/>
          <w:tab w:val="left" w:pos="1080"/>
        </w:tabs>
        <w:ind w:left="1080"/>
        <w:rPr>
          <w:sz w:val="24"/>
          <w:szCs w:val="24"/>
        </w:rPr>
      </w:pPr>
    </w:p>
    <w:p w14:paraId="0EEC0EED" w14:textId="7C33771A"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r w:rsidRPr="00B45C3D">
        <w:rPr>
          <w:rFonts w:ascii="Times New Roman" w:hAnsi="Times New Roman" w:cs="Times New Roman"/>
          <w:sz w:val="24"/>
          <w:szCs w:val="24"/>
        </w:rPr>
        <w:t>(</w:t>
      </w:r>
      <w:r w:rsidR="00D35AC0">
        <w:rPr>
          <w:rFonts w:ascii="Times New Roman" w:hAnsi="Times New Roman" w:cs="Times New Roman"/>
          <w:sz w:val="24"/>
          <w:szCs w:val="24"/>
        </w:rPr>
        <w:t>3</w:t>
      </w:r>
      <w:r w:rsidRPr="00B45C3D">
        <w:rPr>
          <w:rFonts w:ascii="Times New Roman" w:hAnsi="Times New Roman" w:cs="Times New Roman"/>
          <w:sz w:val="24"/>
          <w:szCs w:val="24"/>
        </w:rPr>
        <w:t xml:space="preserve">) For Risk Corridor Percentages of 102.1 through 108.0%, EOHHS and CMS will make payment to the Contractor equaling the Adjusted Capitation Rate Revenue multiplied by 50% of [Risk Corridor Percentage minus 102.0%], with the share of the payment made by EOHHS and CMS as described in </w:t>
      </w:r>
      <w:r w:rsidRPr="00B45C3D">
        <w:rPr>
          <w:rFonts w:ascii="Times New Roman" w:hAnsi="Times New Roman" w:cs="Times New Roman"/>
          <w:b/>
          <w:sz w:val="24"/>
          <w:szCs w:val="24"/>
        </w:rPr>
        <w:t>Section 4.6.B.1</w:t>
      </w:r>
      <w:r w:rsidRPr="00B45C3D">
        <w:rPr>
          <w:rFonts w:ascii="Times New Roman" w:hAnsi="Times New Roman" w:cs="Times New Roman"/>
          <w:sz w:val="24"/>
          <w:szCs w:val="24"/>
        </w:rPr>
        <w:t xml:space="preserve"> above</w:t>
      </w:r>
      <w:r w:rsidR="00327EA0">
        <w:rPr>
          <w:rFonts w:ascii="Times New Roman" w:hAnsi="Times New Roman" w:cs="Times New Roman"/>
          <w:sz w:val="24"/>
          <w:szCs w:val="24"/>
        </w:rPr>
        <w:t>.</w:t>
      </w:r>
    </w:p>
    <w:p w14:paraId="61C666DF" w14:textId="77777777"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p>
    <w:p w14:paraId="086D5C2C" w14:textId="1C81F869"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r w:rsidRPr="00B45C3D">
        <w:rPr>
          <w:rFonts w:ascii="Times New Roman" w:hAnsi="Times New Roman" w:cs="Times New Roman"/>
          <w:sz w:val="24"/>
          <w:szCs w:val="24"/>
        </w:rPr>
        <w:t>(4) For Risk Corridor Percentages of 98.0% through 102.0%, no payment will be made by EOHHS and CMS to the Contractor, or by the Contractor to EOHHS and CMS.</w:t>
      </w:r>
    </w:p>
    <w:p w14:paraId="31337E06" w14:textId="77777777"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p>
    <w:p w14:paraId="41F5FCC4" w14:textId="5D6D2897"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r w:rsidRPr="00B45C3D">
        <w:rPr>
          <w:rFonts w:ascii="Times New Roman" w:hAnsi="Times New Roman" w:cs="Times New Roman"/>
          <w:sz w:val="24"/>
          <w:szCs w:val="24"/>
        </w:rPr>
        <w:t>(</w:t>
      </w:r>
      <w:r w:rsidR="00D35AC0">
        <w:rPr>
          <w:rFonts w:ascii="Times New Roman" w:hAnsi="Times New Roman" w:cs="Times New Roman"/>
          <w:sz w:val="24"/>
          <w:szCs w:val="24"/>
        </w:rPr>
        <w:t>5</w:t>
      </w:r>
      <w:r w:rsidRPr="00B45C3D">
        <w:rPr>
          <w:rFonts w:ascii="Times New Roman" w:hAnsi="Times New Roman" w:cs="Times New Roman"/>
          <w:sz w:val="24"/>
          <w:szCs w:val="24"/>
        </w:rPr>
        <w:t xml:space="preserve">) For Risk Corridor Percentages of 97.9% through 92.0%, the Contractor will make payment to EOHHS and CMS equaling the Adjusted Capitation Rate Revenue multiplied by 50% of [98.0% minus the Risk Corridor Percentage], with the share of the payment made by EOHHS and CMS as described in </w:t>
      </w:r>
      <w:r w:rsidRPr="00B45C3D">
        <w:rPr>
          <w:rFonts w:ascii="Times New Roman" w:hAnsi="Times New Roman" w:cs="Times New Roman"/>
          <w:b/>
          <w:sz w:val="24"/>
          <w:szCs w:val="24"/>
        </w:rPr>
        <w:t>Section 4.6.B.1</w:t>
      </w:r>
      <w:r w:rsidRPr="00B45C3D">
        <w:rPr>
          <w:rFonts w:ascii="Times New Roman" w:hAnsi="Times New Roman" w:cs="Times New Roman"/>
          <w:sz w:val="24"/>
          <w:szCs w:val="24"/>
        </w:rPr>
        <w:t xml:space="preserve"> above.</w:t>
      </w:r>
    </w:p>
    <w:p w14:paraId="2BB39050" w14:textId="77777777"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p>
    <w:p w14:paraId="4F1F5878" w14:textId="3FBB0458" w:rsidR="00B45C3D" w:rsidRPr="00B45C3D" w:rsidRDefault="00B45C3D" w:rsidP="00B45C3D">
      <w:pPr>
        <w:pStyle w:val="ListParagraph"/>
        <w:tabs>
          <w:tab w:val="left" w:pos="720"/>
          <w:tab w:val="left" w:pos="1080"/>
        </w:tabs>
        <w:ind w:left="1080"/>
        <w:rPr>
          <w:rFonts w:ascii="Times New Roman" w:hAnsi="Times New Roman" w:cs="Times New Roman"/>
          <w:sz w:val="24"/>
          <w:szCs w:val="24"/>
        </w:rPr>
      </w:pPr>
      <w:r w:rsidRPr="00B45C3D">
        <w:rPr>
          <w:rFonts w:ascii="Times New Roman" w:hAnsi="Times New Roman" w:cs="Times New Roman"/>
          <w:sz w:val="24"/>
          <w:szCs w:val="24"/>
        </w:rPr>
        <w:t>(</w:t>
      </w:r>
      <w:r w:rsidR="00D35AC0">
        <w:rPr>
          <w:rFonts w:ascii="Times New Roman" w:hAnsi="Times New Roman" w:cs="Times New Roman"/>
          <w:sz w:val="24"/>
          <w:szCs w:val="24"/>
        </w:rPr>
        <w:t>6</w:t>
      </w:r>
      <w:r w:rsidRPr="00B45C3D">
        <w:rPr>
          <w:rFonts w:ascii="Times New Roman" w:hAnsi="Times New Roman" w:cs="Times New Roman"/>
          <w:sz w:val="24"/>
          <w:szCs w:val="24"/>
        </w:rPr>
        <w:t xml:space="preserve">) For Risk Corridor Percentages less than 92.0%, the Contractor will make payment to CMS and EOHHS of 3.0% of the Adjusted Capitation Rate Revenue, with the share of the payment made by EOHHS and CMS as described in </w:t>
      </w:r>
      <w:r w:rsidRPr="00B45C3D">
        <w:rPr>
          <w:rFonts w:ascii="Times New Roman" w:hAnsi="Times New Roman" w:cs="Times New Roman"/>
          <w:b/>
          <w:sz w:val="24"/>
          <w:szCs w:val="24"/>
        </w:rPr>
        <w:t>Section 4.6.B.1</w:t>
      </w:r>
      <w:r w:rsidRPr="00B45C3D">
        <w:rPr>
          <w:rFonts w:ascii="Times New Roman" w:hAnsi="Times New Roman" w:cs="Times New Roman"/>
          <w:sz w:val="24"/>
          <w:szCs w:val="24"/>
        </w:rPr>
        <w:t xml:space="preserve"> above. The Contractor is not obligated to make any additional payment for amounts below 92.0</w:t>
      </w:r>
      <w:r w:rsidR="00327EA0">
        <w:rPr>
          <w:rFonts w:ascii="Times New Roman" w:hAnsi="Times New Roman" w:cs="Times New Roman"/>
          <w:sz w:val="24"/>
          <w:szCs w:val="24"/>
        </w:rPr>
        <w:t>%</w:t>
      </w:r>
      <w:r w:rsidRPr="00B45C3D">
        <w:rPr>
          <w:rFonts w:ascii="Times New Roman" w:hAnsi="Times New Roman" w:cs="Times New Roman"/>
          <w:sz w:val="24"/>
          <w:szCs w:val="24"/>
        </w:rPr>
        <w:t>.</w:t>
      </w:r>
      <w:r w:rsidR="00D35AC0">
        <w:rPr>
          <w:rFonts w:ascii="Times New Roman" w:hAnsi="Times New Roman" w:cs="Times New Roman"/>
          <w:sz w:val="24"/>
          <w:szCs w:val="24"/>
        </w:rPr>
        <w:t>”</w:t>
      </w:r>
    </w:p>
    <w:p w14:paraId="3B604423" w14:textId="77777777" w:rsidR="00F4132D" w:rsidRDefault="00F4132D" w:rsidP="00F4132D">
      <w:pPr>
        <w:pStyle w:val="ListParagraph"/>
        <w:rPr>
          <w:rFonts w:ascii="Times New Roman" w:hAnsi="Times New Roman" w:cs="Times New Roman"/>
          <w:sz w:val="24"/>
          <w:szCs w:val="24"/>
        </w:rPr>
      </w:pPr>
    </w:p>
    <w:p w14:paraId="0B39AA57" w14:textId="62D413DA" w:rsidR="00F4132D" w:rsidRDefault="00B45C3D" w:rsidP="006A24EB">
      <w:pPr>
        <w:pStyle w:val="ListParagraph"/>
        <w:numPr>
          <w:ilvl w:val="0"/>
          <w:numId w:val="11"/>
        </w:numPr>
        <w:rPr>
          <w:rFonts w:ascii="Times New Roman" w:hAnsi="Times New Roman" w:cs="Times New Roman"/>
          <w:sz w:val="24"/>
          <w:szCs w:val="24"/>
        </w:rPr>
      </w:pPr>
      <w:r w:rsidRPr="00B45C3D">
        <w:rPr>
          <w:rFonts w:ascii="Times New Roman" w:hAnsi="Times New Roman" w:cs="Times New Roman"/>
          <w:sz w:val="24"/>
          <w:szCs w:val="24"/>
        </w:rPr>
        <w:t xml:space="preserve">This Addendum adds </w:t>
      </w:r>
      <w:r w:rsidRPr="00B45C3D">
        <w:rPr>
          <w:rFonts w:ascii="Times New Roman" w:hAnsi="Times New Roman" w:cs="Times New Roman"/>
          <w:b/>
          <w:sz w:val="24"/>
          <w:szCs w:val="24"/>
        </w:rPr>
        <w:t xml:space="preserve">Subsection 4.6.B.3.d </w:t>
      </w:r>
      <w:r w:rsidRPr="00B45C3D">
        <w:rPr>
          <w:rFonts w:ascii="Times New Roman" w:hAnsi="Times New Roman" w:cs="Times New Roman"/>
          <w:sz w:val="24"/>
          <w:szCs w:val="24"/>
        </w:rPr>
        <w:t>as follows:</w:t>
      </w:r>
      <w:r w:rsidDel="00B45C3D">
        <w:rPr>
          <w:rFonts w:ascii="Times New Roman" w:hAnsi="Times New Roman" w:cs="Times New Roman"/>
          <w:sz w:val="24"/>
          <w:szCs w:val="24"/>
        </w:rPr>
        <w:t xml:space="preserve"> </w:t>
      </w:r>
    </w:p>
    <w:p w14:paraId="219DDB32" w14:textId="77777777" w:rsidR="00327EA0" w:rsidRPr="00327EA0" w:rsidRDefault="00327EA0" w:rsidP="00327EA0">
      <w:pPr>
        <w:pStyle w:val="ListParagraph"/>
        <w:rPr>
          <w:rFonts w:ascii="Times New Roman" w:hAnsi="Times New Roman" w:cs="Times New Roman"/>
          <w:sz w:val="24"/>
          <w:szCs w:val="24"/>
        </w:rPr>
      </w:pPr>
    </w:p>
    <w:p w14:paraId="0BD265F3" w14:textId="66793259" w:rsidR="00327EA0" w:rsidRPr="00327EA0" w:rsidRDefault="00D35AC0" w:rsidP="006A24EB">
      <w:pPr>
        <w:pStyle w:val="ListParagraph"/>
        <w:tabs>
          <w:tab w:val="left" w:pos="1080"/>
        </w:tabs>
        <w:ind w:left="1080"/>
        <w:rPr>
          <w:rFonts w:ascii="Times New Roman" w:hAnsi="Times New Roman" w:cs="Times New Roman"/>
          <w:sz w:val="24"/>
          <w:szCs w:val="24"/>
        </w:rPr>
      </w:pPr>
      <w:r>
        <w:rPr>
          <w:rFonts w:ascii="Times New Roman" w:hAnsi="Times New Roman" w:cs="Times New Roman"/>
          <w:sz w:val="24"/>
          <w:szCs w:val="24"/>
        </w:rPr>
        <w:t>“</w:t>
      </w:r>
      <w:r w:rsidR="00327EA0" w:rsidRPr="00327EA0">
        <w:rPr>
          <w:rFonts w:ascii="Times New Roman" w:hAnsi="Times New Roman" w:cs="Times New Roman"/>
          <w:sz w:val="24"/>
          <w:szCs w:val="24"/>
        </w:rPr>
        <w:t xml:space="preserve">d. Demonstration Year 6 </w:t>
      </w:r>
    </w:p>
    <w:p w14:paraId="0E22D455" w14:textId="77777777" w:rsidR="00327EA0" w:rsidRPr="00327EA0" w:rsidRDefault="00327EA0" w:rsidP="00327EA0">
      <w:pPr>
        <w:pStyle w:val="ListParagraph"/>
        <w:ind w:left="360"/>
        <w:rPr>
          <w:rFonts w:ascii="Times New Roman" w:hAnsi="Times New Roman" w:cs="Times New Roman"/>
          <w:sz w:val="24"/>
          <w:szCs w:val="24"/>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30"/>
        <w:gridCol w:w="1620"/>
        <w:gridCol w:w="1440"/>
        <w:gridCol w:w="1710"/>
        <w:gridCol w:w="1440"/>
        <w:gridCol w:w="1728"/>
      </w:tblGrid>
      <w:tr w:rsidR="00327EA0" w:rsidRPr="00327EA0" w14:paraId="759E13C5" w14:textId="77777777" w:rsidTr="00CD7BFF">
        <w:tc>
          <w:tcPr>
            <w:tcW w:w="1530" w:type="dxa"/>
          </w:tcPr>
          <w:p w14:paraId="33487025" w14:textId="77777777" w:rsidR="00327EA0" w:rsidRPr="00327EA0" w:rsidRDefault="00327EA0" w:rsidP="00CD7BFF">
            <w:pPr>
              <w:ind w:hanging="18"/>
              <w:jc w:val="center"/>
              <w:outlineLvl w:val="2"/>
              <w:rPr>
                <w:rFonts w:ascii="Times New Roman" w:hAnsi="Times New Roman" w:cs="Times New Roman"/>
                <w:b/>
                <w:sz w:val="20"/>
              </w:rPr>
            </w:pPr>
            <w:r w:rsidRPr="00D25609">
              <w:rPr>
                <w:rFonts w:ascii="Times New Roman" w:hAnsi="Times New Roman" w:cs="Times New Roman"/>
                <w:b/>
                <w:sz w:val="20"/>
              </w:rPr>
              <w:t xml:space="preserve">Incremental Loss or Gain (as % </w:t>
            </w:r>
            <w:r w:rsidRPr="00327EA0">
              <w:rPr>
                <w:rFonts w:ascii="Times New Roman" w:hAnsi="Times New Roman" w:cs="Times New Roman"/>
                <w:b/>
                <w:sz w:val="20"/>
              </w:rPr>
              <w:t>of Total Adjusted Capitation Rate Revenue)</w:t>
            </w:r>
            <w:r w:rsidRPr="00327EA0">
              <w:rPr>
                <w:rFonts w:ascii="Times New Roman" w:hAnsi="Times New Roman" w:cs="Times New Roman"/>
                <w:b/>
                <w:sz w:val="20"/>
                <w:vertAlign w:val="superscript"/>
              </w:rPr>
              <w:t>1</w:t>
            </w:r>
          </w:p>
        </w:tc>
        <w:tc>
          <w:tcPr>
            <w:tcW w:w="1620" w:type="dxa"/>
          </w:tcPr>
          <w:p w14:paraId="7D02FE33" w14:textId="77777777" w:rsidR="00327EA0" w:rsidRPr="00327EA0" w:rsidRDefault="00327EA0" w:rsidP="00CD7BFF">
            <w:pPr>
              <w:jc w:val="center"/>
              <w:outlineLvl w:val="2"/>
              <w:rPr>
                <w:rFonts w:ascii="Times New Roman" w:hAnsi="Times New Roman" w:cs="Times New Roman"/>
                <w:b/>
                <w:sz w:val="20"/>
              </w:rPr>
            </w:pPr>
            <w:r w:rsidRPr="00327EA0">
              <w:rPr>
                <w:rFonts w:ascii="Times New Roman" w:hAnsi="Times New Roman" w:cs="Times New Roman"/>
                <w:b/>
                <w:sz w:val="20"/>
              </w:rPr>
              <w:t>Corresponding Risk Corridor Percentage</w:t>
            </w:r>
          </w:p>
        </w:tc>
        <w:tc>
          <w:tcPr>
            <w:tcW w:w="1440" w:type="dxa"/>
          </w:tcPr>
          <w:p w14:paraId="76DEE4A8" w14:textId="77777777" w:rsidR="00327EA0" w:rsidRPr="00327EA0" w:rsidRDefault="00327EA0" w:rsidP="00CD7BFF">
            <w:pPr>
              <w:jc w:val="center"/>
              <w:outlineLvl w:val="2"/>
              <w:rPr>
                <w:rFonts w:ascii="Times New Roman" w:hAnsi="Times New Roman" w:cs="Times New Roman"/>
                <w:b/>
                <w:sz w:val="20"/>
              </w:rPr>
            </w:pPr>
            <w:r w:rsidRPr="00327EA0">
              <w:rPr>
                <w:rFonts w:ascii="Times New Roman" w:hAnsi="Times New Roman" w:cs="Times New Roman"/>
                <w:b/>
                <w:sz w:val="20"/>
              </w:rPr>
              <w:t>% Contractor Risk Sharing</w:t>
            </w:r>
          </w:p>
        </w:tc>
        <w:tc>
          <w:tcPr>
            <w:tcW w:w="1710" w:type="dxa"/>
          </w:tcPr>
          <w:p w14:paraId="5FF7043B" w14:textId="77777777" w:rsidR="00327EA0" w:rsidRPr="00327EA0" w:rsidRDefault="00327EA0" w:rsidP="00CD7BFF">
            <w:pPr>
              <w:jc w:val="center"/>
              <w:outlineLvl w:val="2"/>
              <w:rPr>
                <w:rFonts w:ascii="Times New Roman" w:hAnsi="Times New Roman" w:cs="Times New Roman"/>
                <w:b/>
                <w:sz w:val="20"/>
              </w:rPr>
            </w:pPr>
            <w:r w:rsidRPr="00327EA0">
              <w:rPr>
                <w:rFonts w:ascii="Times New Roman" w:hAnsi="Times New Roman" w:cs="Times New Roman"/>
                <w:b/>
                <w:sz w:val="20"/>
              </w:rPr>
              <w:t>% EOHHS &amp; CMS Risk Sharing</w:t>
            </w:r>
          </w:p>
        </w:tc>
        <w:tc>
          <w:tcPr>
            <w:tcW w:w="1440" w:type="dxa"/>
          </w:tcPr>
          <w:p w14:paraId="226A275F" w14:textId="77777777" w:rsidR="00327EA0" w:rsidRPr="00327EA0" w:rsidRDefault="00327EA0" w:rsidP="00CD7BFF">
            <w:pPr>
              <w:jc w:val="center"/>
              <w:outlineLvl w:val="2"/>
              <w:rPr>
                <w:rFonts w:ascii="Times New Roman" w:hAnsi="Times New Roman" w:cs="Times New Roman"/>
                <w:b/>
                <w:sz w:val="20"/>
              </w:rPr>
            </w:pPr>
            <w:r w:rsidRPr="00327EA0">
              <w:rPr>
                <w:rFonts w:ascii="Times New Roman" w:hAnsi="Times New Roman" w:cs="Times New Roman"/>
                <w:b/>
                <w:sz w:val="20"/>
              </w:rPr>
              <w:t>% CMS Risk Sharing</w:t>
            </w:r>
          </w:p>
        </w:tc>
        <w:tc>
          <w:tcPr>
            <w:tcW w:w="1728" w:type="dxa"/>
          </w:tcPr>
          <w:p w14:paraId="5D753C7B" w14:textId="77777777" w:rsidR="00327EA0" w:rsidRPr="00327EA0" w:rsidRDefault="00327EA0" w:rsidP="00CD7BFF">
            <w:pPr>
              <w:ind w:hanging="18"/>
              <w:jc w:val="center"/>
              <w:outlineLvl w:val="2"/>
              <w:rPr>
                <w:rFonts w:ascii="Times New Roman" w:hAnsi="Times New Roman" w:cs="Times New Roman"/>
                <w:b/>
                <w:sz w:val="20"/>
              </w:rPr>
            </w:pPr>
            <w:r w:rsidRPr="00327EA0">
              <w:rPr>
                <w:rFonts w:ascii="Times New Roman" w:hAnsi="Times New Roman" w:cs="Times New Roman"/>
                <w:b/>
                <w:sz w:val="20"/>
              </w:rPr>
              <w:t>% EOHHS Risk Sharing</w:t>
            </w:r>
            <w:r w:rsidRPr="00327EA0">
              <w:rPr>
                <w:rFonts w:ascii="Times New Roman" w:hAnsi="Times New Roman" w:cs="Times New Roman"/>
                <w:b/>
                <w:sz w:val="20"/>
                <w:vertAlign w:val="superscript"/>
              </w:rPr>
              <w:t>2</w:t>
            </w:r>
          </w:p>
        </w:tc>
      </w:tr>
      <w:tr w:rsidR="00327EA0" w:rsidRPr="00327EA0" w14:paraId="511171C0" w14:textId="77777777" w:rsidTr="00CD7BFF">
        <w:tc>
          <w:tcPr>
            <w:tcW w:w="1530" w:type="dxa"/>
          </w:tcPr>
          <w:p w14:paraId="4C696BA5" w14:textId="77777777" w:rsidR="00327EA0" w:rsidRPr="00327EA0" w:rsidRDefault="00327EA0" w:rsidP="00CD7BFF">
            <w:pPr>
              <w:ind w:left="180"/>
              <w:jc w:val="center"/>
              <w:outlineLvl w:val="2"/>
              <w:rPr>
                <w:rFonts w:ascii="Times New Roman" w:hAnsi="Times New Roman" w:cs="Times New Roman"/>
                <w:sz w:val="20"/>
              </w:rPr>
            </w:pPr>
            <w:r w:rsidRPr="00D25609">
              <w:rPr>
                <w:rFonts w:ascii="Times New Roman" w:hAnsi="Times New Roman" w:cs="Times New Roman"/>
                <w:sz w:val="20"/>
              </w:rPr>
              <w:t>Loss &gt;8%</w:t>
            </w:r>
          </w:p>
        </w:tc>
        <w:tc>
          <w:tcPr>
            <w:tcW w:w="1620" w:type="dxa"/>
          </w:tcPr>
          <w:p w14:paraId="0353752F"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&gt;108.0%</w:t>
            </w:r>
          </w:p>
        </w:tc>
        <w:tc>
          <w:tcPr>
            <w:tcW w:w="1440" w:type="dxa"/>
          </w:tcPr>
          <w:p w14:paraId="33C33031"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100%</w:t>
            </w:r>
          </w:p>
        </w:tc>
        <w:tc>
          <w:tcPr>
            <w:tcW w:w="1710" w:type="dxa"/>
          </w:tcPr>
          <w:p w14:paraId="621C9068"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0%</w:t>
            </w:r>
          </w:p>
        </w:tc>
        <w:tc>
          <w:tcPr>
            <w:tcW w:w="1440" w:type="dxa"/>
          </w:tcPr>
          <w:p w14:paraId="7CDCD6FF"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0%</w:t>
            </w:r>
          </w:p>
        </w:tc>
        <w:tc>
          <w:tcPr>
            <w:tcW w:w="1728" w:type="dxa"/>
          </w:tcPr>
          <w:p w14:paraId="3F30E016"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0%</w:t>
            </w:r>
          </w:p>
        </w:tc>
      </w:tr>
      <w:tr w:rsidR="00327EA0" w:rsidRPr="00327EA0" w14:paraId="3490EDA4" w14:textId="77777777" w:rsidTr="00CD7BFF">
        <w:tc>
          <w:tcPr>
            <w:tcW w:w="1530" w:type="dxa"/>
          </w:tcPr>
          <w:p w14:paraId="2545B0B6"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lastRenderedPageBreak/>
              <w:t>Loss &gt;2% and ≤ 8%</w:t>
            </w:r>
          </w:p>
        </w:tc>
        <w:tc>
          <w:tcPr>
            <w:tcW w:w="1620" w:type="dxa"/>
          </w:tcPr>
          <w:p w14:paraId="7D990769"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102.1% to 108.0%</w:t>
            </w:r>
          </w:p>
          <w:p w14:paraId="72BE4A6B" w14:textId="77777777" w:rsidR="00327EA0" w:rsidRPr="00327EA0" w:rsidRDefault="00327EA0" w:rsidP="00CD7BFF">
            <w:pPr>
              <w:ind w:left="180"/>
              <w:jc w:val="center"/>
              <w:outlineLvl w:val="2"/>
              <w:rPr>
                <w:rFonts w:ascii="Times New Roman" w:hAnsi="Times New Roman" w:cs="Times New Roman"/>
                <w:sz w:val="20"/>
              </w:rPr>
            </w:pPr>
          </w:p>
        </w:tc>
        <w:tc>
          <w:tcPr>
            <w:tcW w:w="1440" w:type="dxa"/>
          </w:tcPr>
          <w:p w14:paraId="0939CDB5"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50%</w:t>
            </w:r>
          </w:p>
        </w:tc>
        <w:tc>
          <w:tcPr>
            <w:tcW w:w="1710" w:type="dxa"/>
          </w:tcPr>
          <w:p w14:paraId="09953C59"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50%</w:t>
            </w:r>
          </w:p>
        </w:tc>
        <w:tc>
          <w:tcPr>
            <w:tcW w:w="1440" w:type="dxa"/>
          </w:tcPr>
          <w:p w14:paraId="3D38E086" w14:textId="77777777" w:rsidR="00327EA0" w:rsidRPr="00327EA0" w:rsidRDefault="00327EA0" w:rsidP="00CD7BFF">
            <w:pPr>
              <w:ind w:left="72"/>
              <w:jc w:val="center"/>
              <w:outlineLvl w:val="2"/>
              <w:rPr>
                <w:rFonts w:ascii="Times New Roman" w:hAnsi="Times New Roman" w:cs="Times New Roman"/>
                <w:sz w:val="20"/>
              </w:rPr>
            </w:pPr>
            <w:r w:rsidRPr="00327EA0">
              <w:rPr>
                <w:rFonts w:ascii="Times New Roman" w:hAnsi="Times New Roman" w:cs="Times New Roman"/>
                <w:sz w:val="20"/>
              </w:rPr>
              <w:t>(50%) * (Medicare A/B Percent of Rate)</w:t>
            </w:r>
          </w:p>
        </w:tc>
        <w:tc>
          <w:tcPr>
            <w:tcW w:w="1728" w:type="dxa"/>
          </w:tcPr>
          <w:p w14:paraId="4A0A4561" w14:textId="77777777" w:rsidR="00327EA0" w:rsidRPr="00327EA0" w:rsidRDefault="00327EA0" w:rsidP="00CD7BFF">
            <w:pPr>
              <w:ind w:left="-18"/>
              <w:jc w:val="center"/>
              <w:outlineLvl w:val="2"/>
              <w:rPr>
                <w:rFonts w:ascii="Times New Roman" w:hAnsi="Times New Roman" w:cs="Times New Roman"/>
                <w:sz w:val="20"/>
              </w:rPr>
            </w:pPr>
            <w:r w:rsidRPr="00327EA0">
              <w:rPr>
                <w:rFonts w:ascii="Times New Roman" w:hAnsi="Times New Roman" w:cs="Times New Roman"/>
                <w:sz w:val="20"/>
              </w:rPr>
              <w:t>(50%)* (Medicaid Percent of Rate)</w:t>
            </w:r>
          </w:p>
          <w:p w14:paraId="071465C5" w14:textId="77777777" w:rsidR="00327EA0" w:rsidRPr="00327EA0" w:rsidRDefault="00327EA0" w:rsidP="00CD7BFF">
            <w:pPr>
              <w:ind w:left="-18"/>
              <w:jc w:val="center"/>
              <w:outlineLvl w:val="2"/>
              <w:rPr>
                <w:rFonts w:ascii="Times New Roman" w:hAnsi="Times New Roman" w:cs="Times New Roman"/>
                <w:sz w:val="20"/>
              </w:rPr>
            </w:pPr>
          </w:p>
        </w:tc>
      </w:tr>
      <w:tr w:rsidR="00327EA0" w:rsidRPr="00327EA0" w14:paraId="3D7D319E" w14:textId="77777777" w:rsidTr="00CD7BFF">
        <w:tc>
          <w:tcPr>
            <w:tcW w:w="1530" w:type="dxa"/>
          </w:tcPr>
          <w:p w14:paraId="36F97376"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Loss or Gain ≤ 2%</w:t>
            </w:r>
          </w:p>
        </w:tc>
        <w:tc>
          <w:tcPr>
            <w:tcW w:w="1620" w:type="dxa"/>
          </w:tcPr>
          <w:p w14:paraId="1ACF4944"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 xml:space="preserve"> 98.0% to 102.0%</w:t>
            </w:r>
          </w:p>
        </w:tc>
        <w:tc>
          <w:tcPr>
            <w:tcW w:w="1440" w:type="dxa"/>
          </w:tcPr>
          <w:p w14:paraId="1D3A6F8D"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100%</w:t>
            </w:r>
          </w:p>
        </w:tc>
        <w:tc>
          <w:tcPr>
            <w:tcW w:w="1710" w:type="dxa"/>
          </w:tcPr>
          <w:p w14:paraId="65D63063"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0%</w:t>
            </w:r>
          </w:p>
        </w:tc>
        <w:tc>
          <w:tcPr>
            <w:tcW w:w="1440" w:type="dxa"/>
          </w:tcPr>
          <w:p w14:paraId="650B40B2" w14:textId="77777777" w:rsidR="00327EA0" w:rsidRPr="00327EA0" w:rsidRDefault="00327EA0" w:rsidP="00CD7BFF">
            <w:pPr>
              <w:ind w:left="72"/>
              <w:jc w:val="center"/>
              <w:outlineLvl w:val="2"/>
              <w:rPr>
                <w:rFonts w:ascii="Times New Roman" w:hAnsi="Times New Roman" w:cs="Times New Roman"/>
                <w:sz w:val="20"/>
              </w:rPr>
            </w:pPr>
            <w:r w:rsidRPr="00327EA0">
              <w:rPr>
                <w:rFonts w:ascii="Times New Roman" w:hAnsi="Times New Roman" w:cs="Times New Roman"/>
                <w:sz w:val="20"/>
              </w:rPr>
              <w:t>0%</w:t>
            </w:r>
          </w:p>
        </w:tc>
        <w:tc>
          <w:tcPr>
            <w:tcW w:w="1728" w:type="dxa"/>
          </w:tcPr>
          <w:p w14:paraId="7BBDDABB" w14:textId="77777777" w:rsidR="00327EA0" w:rsidRPr="00327EA0" w:rsidRDefault="00327EA0" w:rsidP="00CD7BFF">
            <w:pPr>
              <w:ind w:left="-18"/>
              <w:jc w:val="center"/>
              <w:outlineLvl w:val="2"/>
              <w:rPr>
                <w:rFonts w:ascii="Times New Roman" w:hAnsi="Times New Roman" w:cs="Times New Roman"/>
                <w:sz w:val="20"/>
              </w:rPr>
            </w:pPr>
            <w:r w:rsidRPr="00327EA0">
              <w:rPr>
                <w:rFonts w:ascii="Times New Roman" w:hAnsi="Times New Roman" w:cs="Times New Roman"/>
                <w:sz w:val="20"/>
              </w:rPr>
              <w:t>0%</w:t>
            </w:r>
          </w:p>
        </w:tc>
      </w:tr>
      <w:tr w:rsidR="00327EA0" w:rsidRPr="00327EA0" w14:paraId="3AC18207" w14:textId="77777777" w:rsidTr="00CD7BFF">
        <w:tc>
          <w:tcPr>
            <w:tcW w:w="1530" w:type="dxa"/>
          </w:tcPr>
          <w:p w14:paraId="06E553A4"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Gain &gt;2% and ≤ 8%</w:t>
            </w:r>
          </w:p>
        </w:tc>
        <w:tc>
          <w:tcPr>
            <w:tcW w:w="1620" w:type="dxa"/>
          </w:tcPr>
          <w:p w14:paraId="26C67ADE"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97.9% to 92.0%</w:t>
            </w:r>
          </w:p>
        </w:tc>
        <w:tc>
          <w:tcPr>
            <w:tcW w:w="1440" w:type="dxa"/>
          </w:tcPr>
          <w:p w14:paraId="27646AA5"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50%</w:t>
            </w:r>
          </w:p>
        </w:tc>
        <w:tc>
          <w:tcPr>
            <w:tcW w:w="1710" w:type="dxa"/>
          </w:tcPr>
          <w:p w14:paraId="525C072B" w14:textId="77777777" w:rsidR="00327EA0" w:rsidRPr="00327EA0" w:rsidRDefault="00327EA0" w:rsidP="00CD7BFF">
            <w:pPr>
              <w:ind w:left="180"/>
              <w:jc w:val="center"/>
              <w:outlineLvl w:val="2"/>
              <w:rPr>
                <w:rFonts w:ascii="Times New Roman" w:hAnsi="Times New Roman" w:cs="Times New Roman"/>
                <w:sz w:val="20"/>
              </w:rPr>
            </w:pPr>
            <w:r w:rsidRPr="00327EA0">
              <w:rPr>
                <w:rFonts w:ascii="Times New Roman" w:hAnsi="Times New Roman" w:cs="Times New Roman"/>
                <w:sz w:val="20"/>
              </w:rPr>
              <w:t>50%</w:t>
            </w:r>
          </w:p>
        </w:tc>
        <w:tc>
          <w:tcPr>
            <w:tcW w:w="1440" w:type="dxa"/>
          </w:tcPr>
          <w:p w14:paraId="2F8BE48C" w14:textId="77777777" w:rsidR="00327EA0" w:rsidRPr="00327EA0" w:rsidRDefault="00327EA0" w:rsidP="00CD7BFF">
            <w:pPr>
              <w:ind w:left="72"/>
              <w:jc w:val="center"/>
              <w:outlineLvl w:val="2"/>
              <w:rPr>
                <w:rFonts w:ascii="Times New Roman" w:hAnsi="Times New Roman" w:cs="Times New Roman"/>
                <w:sz w:val="20"/>
              </w:rPr>
            </w:pPr>
            <w:r w:rsidRPr="00327EA0">
              <w:rPr>
                <w:rFonts w:ascii="Times New Roman" w:hAnsi="Times New Roman" w:cs="Times New Roman"/>
                <w:sz w:val="20"/>
              </w:rPr>
              <w:t>(50%) * (Medicare A/B Percent of Rate)</w:t>
            </w:r>
          </w:p>
        </w:tc>
        <w:tc>
          <w:tcPr>
            <w:tcW w:w="1728" w:type="dxa"/>
          </w:tcPr>
          <w:p w14:paraId="24CBA63A" w14:textId="77777777" w:rsidR="00327EA0" w:rsidRPr="00327EA0" w:rsidRDefault="00327EA0" w:rsidP="00CD7BFF">
            <w:pPr>
              <w:ind w:left="-18"/>
              <w:jc w:val="center"/>
              <w:outlineLvl w:val="2"/>
              <w:rPr>
                <w:rFonts w:ascii="Times New Roman" w:hAnsi="Times New Roman" w:cs="Times New Roman"/>
                <w:sz w:val="20"/>
              </w:rPr>
            </w:pPr>
            <w:r w:rsidRPr="00327EA0">
              <w:rPr>
                <w:rFonts w:ascii="Times New Roman" w:hAnsi="Times New Roman" w:cs="Times New Roman"/>
                <w:sz w:val="20"/>
              </w:rPr>
              <w:t>(50%)* (Medicaid Percent of Rate)</w:t>
            </w:r>
          </w:p>
          <w:p w14:paraId="33B4D0F8" w14:textId="77777777" w:rsidR="00327EA0" w:rsidRPr="00327EA0" w:rsidRDefault="00327EA0" w:rsidP="00CD7BFF">
            <w:pPr>
              <w:ind w:left="-18"/>
              <w:jc w:val="center"/>
              <w:outlineLvl w:val="2"/>
              <w:rPr>
                <w:rFonts w:ascii="Times New Roman" w:hAnsi="Times New Roman" w:cs="Times New Roman"/>
                <w:sz w:val="20"/>
              </w:rPr>
            </w:pPr>
          </w:p>
        </w:tc>
      </w:tr>
      <w:tr w:rsidR="00327EA0" w:rsidRPr="00327EA0" w14:paraId="16A1F098" w14:textId="77777777" w:rsidTr="00CD7BFF">
        <w:tc>
          <w:tcPr>
            <w:tcW w:w="1530" w:type="dxa"/>
          </w:tcPr>
          <w:p w14:paraId="2CA60868" w14:textId="77777777" w:rsidR="00327EA0" w:rsidRPr="00327EA0" w:rsidRDefault="00327EA0" w:rsidP="00CD7BFF">
            <w:pPr>
              <w:ind w:left="720" w:hanging="720"/>
              <w:jc w:val="center"/>
              <w:outlineLvl w:val="2"/>
              <w:rPr>
                <w:rFonts w:ascii="Times New Roman" w:hAnsi="Times New Roman" w:cs="Times New Roman"/>
                <w:sz w:val="20"/>
              </w:rPr>
            </w:pPr>
            <w:r w:rsidRPr="00327EA0">
              <w:rPr>
                <w:rFonts w:ascii="Times New Roman" w:hAnsi="Times New Roman" w:cs="Times New Roman"/>
                <w:sz w:val="20"/>
              </w:rPr>
              <w:t>Gain &gt;8%</w:t>
            </w:r>
          </w:p>
        </w:tc>
        <w:tc>
          <w:tcPr>
            <w:tcW w:w="1620" w:type="dxa"/>
          </w:tcPr>
          <w:p w14:paraId="789D4AA8" w14:textId="77777777" w:rsidR="00327EA0" w:rsidRPr="00327EA0" w:rsidRDefault="00327EA0" w:rsidP="00CD7BFF">
            <w:pPr>
              <w:ind w:left="720" w:hanging="720"/>
              <w:jc w:val="center"/>
              <w:outlineLvl w:val="2"/>
              <w:rPr>
                <w:rFonts w:ascii="Times New Roman" w:hAnsi="Times New Roman" w:cs="Times New Roman"/>
                <w:sz w:val="20"/>
              </w:rPr>
            </w:pPr>
            <w:r w:rsidRPr="00327EA0">
              <w:rPr>
                <w:rFonts w:ascii="Times New Roman" w:hAnsi="Times New Roman" w:cs="Times New Roman"/>
                <w:sz w:val="20"/>
              </w:rPr>
              <w:t>&lt; 92.0%</w:t>
            </w:r>
          </w:p>
        </w:tc>
        <w:tc>
          <w:tcPr>
            <w:tcW w:w="1440" w:type="dxa"/>
          </w:tcPr>
          <w:p w14:paraId="4545F6CF" w14:textId="77777777" w:rsidR="00327EA0" w:rsidRPr="00327EA0" w:rsidRDefault="00327EA0" w:rsidP="00CD7BFF">
            <w:pPr>
              <w:ind w:left="720" w:hanging="720"/>
              <w:jc w:val="center"/>
              <w:outlineLvl w:val="2"/>
              <w:rPr>
                <w:rFonts w:ascii="Times New Roman" w:hAnsi="Times New Roman" w:cs="Times New Roman"/>
                <w:sz w:val="20"/>
              </w:rPr>
            </w:pPr>
            <w:r w:rsidRPr="00327EA0">
              <w:rPr>
                <w:rFonts w:ascii="Times New Roman" w:hAnsi="Times New Roman" w:cs="Times New Roman"/>
                <w:sz w:val="20"/>
              </w:rPr>
              <w:t>100%</w:t>
            </w:r>
          </w:p>
        </w:tc>
        <w:tc>
          <w:tcPr>
            <w:tcW w:w="1710" w:type="dxa"/>
          </w:tcPr>
          <w:p w14:paraId="281A2CB5" w14:textId="77777777" w:rsidR="00327EA0" w:rsidRPr="00327EA0" w:rsidRDefault="00327EA0" w:rsidP="00CD7BFF">
            <w:pPr>
              <w:ind w:left="720" w:hanging="720"/>
              <w:jc w:val="center"/>
              <w:outlineLvl w:val="2"/>
              <w:rPr>
                <w:rFonts w:ascii="Times New Roman" w:hAnsi="Times New Roman" w:cs="Times New Roman"/>
                <w:sz w:val="20"/>
              </w:rPr>
            </w:pPr>
            <w:r w:rsidRPr="00327EA0">
              <w:rPr>
                <w:rFonts w:ascii="Times New Roman" w:hAnsi="Times New Roman" w:cs="Times New Roman"/>
                <w:sz w:val="20"/>
              </w:rPr>
              <w:t>0%</w:t>
            </w:r>
          </w:p>
        </w:tc>
        <w:tc>
          <w:tcPr>
            <w:tcW w:w="1440" w:type="dxa"/>
          </w:tcPr>
          <w:p w14:paraId="0F31D680" w14:textId="77777777" w:rsidR="00327EA0" w:rsidRPr="00327EA0" w:rsidRDefault="00327EA0" w:rsidP="00CD7BFF">
            <w:pPr>
              <w:ind w:left="720" w:hanging="720"/>
              <w:jc w:val="center"/>
              <w:outlineLvl w:val="2"/>
              <w:rPr>
                <w:rFonts w:ascii="Times New Roman" w:hAnsi="Times New Roman" w:cs="Times New Roman"/>
                <w:sz w:val="20"/>
              </w:rPr>
            </w:pPr>
            <w:r w:rsidRPr="00327EA0">
              <w:rPr>
                <w:rFonts w:ascii="Times New Roman" w:hAnsi="Times New Roman" w:cs="Times New Roman"/>
                <w:sz w:val="20"/>
              </w:rPr>
              <w:t>0%</w:t>
            </w:r>
          </w:p>
        </w:tc>
        <w:tc>
          <w:tcPr>
            <w:tcW w:w="1728" w:type="dxa"/>
          </w:tcPr>
          <w:p w14:paraId="05FEAF91" w14:textId="75424ADB" w:rsidR="00327EA0" w:rsidRPr="00327EA0" w:rsidRDefault="00327EA0" w:rsidP="00CD7BFF">
            <w:pPr>
              <w:ind w:left="720" w:hanging="720"/>
              <w:jc w:val="center"/>
              <w:outlineLvl w:val="2"/>
              <w:rPr>
                <w:rFonts w:ascii="Times New Roman" w:hAnsi="Times New Roman" w:cs="Times New Roman"/>
                <w:sz w:val="20"/>
              </w:rPr>
            </w:pPr>
            <w:r w:rsidRPr="00327EA0">
              <w:rPr>
                <w:rFonts w:ascii="Times New Roman" w:hAnsi="Times New Roman" w:cs="Times New Roman"/>
                <w:sz w:val="20"/>
              </w:rPr>
              <w:t>0%</w:t>
            </w:r>
            <w:r w:rsidR="00D35AC0">
              <w:rPr>
                <w:rFonts w:ascii="Times New Roman" w:hAnsi="Times New Roman" w:cs="Times New Roman"/>
                <w:sz w:val="20"/>
              </w:rPr>
              <w:t>”</w:t>
            </w:r>
          </w:p>
        </w:tc>
      </w:tr>
    </w:tbl>
    <w:p w14:paraId="398FE68C" w14:textId="77777777" w:rsidR="00327EA0" w:rsidRPr="00327EA0" w:rsidRDefault="00327EA0" w:rsidP="00327EA0">
      <w:pPr>
        <w:ind w:left="540" w:hanging="180"/>
        <w:outlineLvl w:val="2"/>
        <w:rPr>
          <w:rFonts w:ascii="Times New Roman" w:hAnsi="Times New Roman" w:cs="Times New Roman"/>
          <w:sz w:val="20"/>
          <w:szCs w:val="20"/>
        </w:rPr>
      </w:pPr>
      <w:proofErr w:type="gramStart"/>
      <w:r w:rsidRPr="00327EA0">
        <w:rPr>
          <w:rFonts w:ascii="Times New Roman" w:hAnsi="Times New Roman" w:cs="Times New Roman"/>
          <w:sz w:val="20"/>
          <w:szCs w:val="20"/>
          <w:vertAlign w:val="superscript"/>
        </w:rPr>
        <w:t xml:space="preserve">1  </w:t>
      </w:r>
      <w:r w:rsidRPr="00327EA0">
        <w:rPr>
          <w:rFonts w:ascii="Times New Roman" w:hAnsi="Times New Roman" w:cs="Times New Roman"/>
          <w:sz w:val="20"/>
          <w:szCs w:val="20"/>
        </w:rPr>
        <w:t>Loss</w:t>
      </w:r>
      <w:proofErr w:type="gramEnd"/>
      <w:r w:rsidRPr="00327EA0">
        <w:rPr>
          <w:rFonts w:ascii="Times New Roman" w:hAnsi="Times New Roman" w:cs="Times New Roman"/>
          <w:sz w:val="20"/>
          <w:szCs w:val="20"/>
        </w:rPr>
        <w:t xml:space="preserve"> and gain reflected on an incremental basis, rounded to the nearest one tenth of a percent.  Loss or gain &gt;8.0% still results in risk sharing reconciliation for the loss or gain between 2.1% and 8.0%.</w:t>
      </w:r>
    </w:p>
    <w:p w14:paraId="608C4E77" w14:textId="77777777" w:rsidR="00327EA0" w:rsidRPr="00327EA0" w:rsidRDefault="00327EA0" w:rsidP="00327EA0">
      <w:pPr>
        <w:ind w:left="540" w:hanging="180"/>
        <w:outlineLvl w:val="2"/>
        <w:rPr>
          <w:rFonts w:ascii="Times New Roman" w:hAnsi="Times New Roman" w:cs="Times New Roman"/>
          <w:sz w:val="20"/>
          <w:szCs w:val="20"/>
        </w:rPr>
      </w:pPr>
      <w:proofErr w:type="gramStart"/>
      <w:r w:rsidRPr="00327EA0">
        <w:rPr>
          <w:rFonts w:ascii="Times New Roman" w:hAnsi="Times New Roman" w:cs="Times New Roman"/>
          <w:sz w:val="20"/>
          <w:szCs w:val="20"/>
          <w:vertAlign w:val="superscript"/>
        </w:rPr>
        <w:t xml:space="preserve">2  </w:t>
      </w:r>
      <w:r w:rsidRPr="00327EA0">
        <w:rPr>
          <w:rFonts w:ascii="Times New Roman" w:hAnsi="Times New Roman" w:cs="Times New Roman"/>
          <w:sz w:val="20"/>
          <w:szCs w:val="20"/>
        </w:rPr>
        <w:t>All</w:t>
      </w:r>
      <w:proofErr w:type="gramEnd"/>
      <w:r w:rsidRPr="00327EA0">
        <w:rPr>
          <w:rFonts w:ascii="Times New Roman" w:hAnsi="Times New Roman" w:cs="Times New Roman"/>
          <w:sz w:val="20"/>
          <w:szCs w:val="20"/>
        </w:rPr>
        <w:t xml:space="preserve"> EOHHS Risk Sharing shall be treated as Medicaid expenditures eligible for FMAP.  </w:t>
      </w:r>
    </w:p>
    <w:p w14:paraId="30BBE4E2" w14:textId="77777777" w:rsidR="00327EA0" w:rsidRDefault="00327EA0" w:rsidP="00327EA0">
      <w:pPr>
        <w:pStyle w:val="ListParagraph"/>
        <w:ind w:left="360"/>
        <w:rPr>
          <w:rFonts w:ascii="Times New Roman" w:hAnsi="Times New Roman" w:cs="Times New Roman"/>
          <w:sz w:val="24"/>
          <w:szCs w:val="24"/>
        </w:rPr>
      </w:pPr>
    </w:p>
    <w:p w14:paraId="011FF933" w14:textId="77777777" w:rsidR="00F4132D" w:rsidRDefault="00F4132D" w:rsidP="00F4132D">
      <w:pPr>
        <w:pStyle w:val="ListParagraph"/>
        <w:tabs>
          <w:tab w:val="left" w:pos="720"/>
        </w:tabs>
        <w:rPr>
          <w:rFonts w:ascii="Times New Roman" w:hAnsi="Times New Roman" w:cs="Times New Roman"/>
          <w:sz w:val="24"/>
          <w:szCs w:val="24"/>
        </w:rPr>
      </w:pPr>
    </w:p>
    <w:p w14:paraId="42A7B95F" w14:textId="77777777" w:rsidR="00D2079F" w:rsidRPr="009111F1" w:rsidRDefault="00D2079F" w:rsidP="009111F1">
      <w:pPr>
        <w:pStyle w:val="ListParagraph"/>
        <w:numPr>
          <w:ilvl w:val="0"/>
          <w:numId w:val="11"/>
        </w:numPr>
        <w:ind w:left="360"/>
        <w:rPr>
          <w:rFonts w:ascii="Times New Roman" w:hAnsi="Times New Roman" w:cs="Times New Roman"/>
          <w:sz w:val="24"/>
          <w:szCs w:val="24"/>
        </w:rPr>
      </w:pPr>
      <w:r w:rsidRPr="009111F1">
        <w:rPr>
          <w:rFonts w:ascii="Times New Roman" w:hAnsi="Times New Roman" w:cs="Times New Roman"/>
          <w:sz w:val="24"/>
          <w:szCs w:val="24"/>
        </w:rPr>
        <w:t xml:space="preserve">This Addendum deletes </w:t>
      </w:r>
      <w:r w:rsidRPr="009111F1">
        <w:rPr>
          <w:rFonts w:ascii="Times New Roman" w:hAnsi="Times New Roman" w:cs="Times New Roman"/>
          <w:b/>
          <w:sz w:val="24"/>
          <w:szCs w:val="24"/>
        </w:rPr>
        <w:t>S</w:t>
      </w:r>
      <w:r w:rsidR="003F6BA7" w:rsidRPr="009111F1">
        <w:rPr>
          <w:rFonts w:ascii="Times New Roman" w:hAnsi="Times New Roman" w:cs="Times New Roman"/>
          <w:b/>
          <w:sz w:val="24"/>
          <w:szCs w:val="24"/>
        </w:rPr>
        <w:t>ubs</w:t>
      </w:r>
      <w:r w:rsidRPr="009111F1">
        <w:rPr>
          <w:rFonts w:ascii="Times New Roman" w:hAnsi="Times New Roman" w:cs="Times New Roman"/>
          <w:b/>
          <w:sz w:val="24"/>
          <w:szCs w:val="24"/>
        </w:rPr>
        <w:t>ection 5.7</w:t>
      </w:r>
      <w:r w:rsidRPr="009111F1">
        <w:rPr>
          <w:rFonts w:ascii="Times New Roman" w:hAnsi="Times New Roman" w:cs="Times New Roman"/>
          <w:sz w:val="24"/>
          <w:szCs w:val="24"/>
        </w:rPr>
        <w:t xml:space="preserve"> and replaces it with the following </w:t>
      </w:r>
      <w:r w:rsidRPr="009111F1">
        <w:rPr>
          <w:rFonts w:ascii="Times New Roman" w:hAnsi="Times New Roman" w:cs="Times New Roman"/>
          <w:b/>
          <w:sz w:val="24"/>
          <w:szCs w:val="24"/>
        </w:rPr>
        <w:t>S</w:t>
      </w:r>
      <w:r w:rsidR="003F6BA7" w:rsidRPr="009111F1">
        <w:rPr>
          <w:rFonts w:ascii="Times New Roman" w:hAnsi="Times New Roman" w:cs="Times New Roman"/>
          <w:b/>
          <w:sz w:val="24"/>
          <w:szCs w:val="24"/>
        </w:rPr>
        <w:t>ubs</w:t>
      </w:r>
      <w:r w:rsidRPr="009111F1">
        <w:rPr>
          <w:rFonts w:ascii="Times New Roman" w:hAnsi="Times New Roman" w:cs="Times New Roman"/>
          <w:b/>
          <w:sz w:val="24"/>
          <w:szCs w:val="24"/>
        </w:rPr>
        <w:t>ection 5.7</w:t>
      </w:r>
      <w:r w:rsidRPr="009111F1">
        <w:rPr>
          <w:rFonts w:ascii="Times New Roman" w:hAnsi="Times New Roman" w:cs="Times New Roman"/>
          <w:sz w:val="24"/>
          <w:szCs w:val="24"/>
        </w:rPr>
        <w:t>:</w:t>
      </w:r>
    </w:p>
    <w:p w14:paraId="377F52EC" w14:textId="77777777" w:rsidR="00D2079F" w:rsidRPr="00D2079F" w:rsidRDefault="009111F1" w:rsidP="00D2079F">
      <w:pPr>
        <w:pStyle w:val="Contract2ndLevelHeading"/>
        <w:ind w:left="720"/>
        <w:rPr>
          <w:rFonts w:ascii="Times New Roman" w:hAnsi="Times New Roman"/>
          <w:sz w:val="24"/>
          <w:szCs w:val="24"/>
        </w:rPr>
      </w:pPr>
      <w:r w:rsidRPr="009111F1">
        <w:rPr>
          <w:rFonts w:ascii="Times New Roman" w:hAnsi="Times New Roman"/>
          <w:b w:val="0"/>
          <w:sz w:val="24"/>
          <w:szCs w:val="24"/>
        </w:rPr>
        <w:t>“</w:t>
      </w:r>
      <w:r w:rsidR="00D2079F" w:rsidRPr="00D2079F">
        <w:rPr>
          <w:rFonts w:ascii="Times New Roman" w:hAnsi="Times New Roman"/>
          <w:sz w:val="24"/>
          <w:szCs w:val="24"/>
        </w:rPr>
        <w:t>5.7</w:t>
      </w:r>
      <w:r w:rsidR="00D2079F" w:rsidRPr="00D2079F">
        <w:rPr>
          <w:rFonts w:ascii="Times New Roman" w:hAnsi="Times New Roman"/>
          <w:sz w:val="24"/>
          <w:szCs w:val="24"/>
        </w:rPr>
        <w:tab/>
        <w:t>Contract Term</w:t>
      </w:r>
      <w:bookmarkEnd w:id="4"/>
      <w:bookmarkEnd w:id="5"/>
      <w:bookmarkEnd w:id="6"/>
    </w:p>
    <w:p w14:paraId="2A9CEBC5" w14:textId="364826A2" w:rsidR="00D2079F" w:rsidRDefault="00D2079F" w:rsidP="00D2079F">
      <w:pPr>
        <w:pStyle w:val="Contract2ndLevelHeading"/>
        <w:ind w:left="720"/>
        <w:rPr>
          <w:rFonts w:ascii="Times New Roman" w:hAnsi="Times New Roman"/>
          <w:b w:val="0"/>
          <w:sz w:val="24"/>
          <w:szCs w:val="24"/>
        </w:rPr>
      </w:pPr>
      <w:r w:rsidRPr="00D2079F">
        <w:rPr>
          <w:rFonts w:ascii="Times New Roman" w:hAnsi="Times New Roman"/>
          <w:b w:val="0"/>
          <w:sz w:val="24"/>
          <w:szCs w:val="24"/>
        </w:rPr>
        <w:t>This Contract shall be in effect through December 31, 201</w:t>
      </w:r>
      <w:r w:rsidR="001D47A3">
        <w:rPr>
          <w:rFonts w:ascii="Times New Roman" w:hAnsi="Times New Roman"/>
          <w:b w:val="0"/>
          <w:sz w:val="24"/>
          <w:szCs w:val="24"/>
        </w:rPr>
        <w:t>8</w:t>
      </w:r>
      <w:r w:rsidRPr="00D2079F">
        <w:rPr>
          <w:rFonts w:ascii="Times New Roman" w:hAnsi="Times New Roman"/>
          <w:b w:val="0"/>
          <w:sz w:val="24"/>
          <w:szCs w:val="24"/>
        </w:rPr>
        <w:t xml:space="preserve">, and, so long as the Contractor has </w:t>
      </w:r>
      <w:r w:rsidRPr="00D2079F">
        <w:rPr>
          <w:rFonts w:ascii="Times New Roman" w:hAnsi="Times New Roman"/>
          <w:b w:val="0"/>
          <w:sz w:val="24"/>
          <w:szCs w:val="24"/>
          <w:lang w:val="en"/>
        </w:rPr>
        <w:t xml:space="preserve">not provided CMS with a notice of intention not to renew, and CMS/EOHHS have not provided the Contractor with a notice of intention not to renew, pursuant to 42 C.F.R. </w:t>
      </w:r>
      <w:r w:rsidR="00B35C95">
        <w:rPr>
          <w:rFonts w:ascii="Times New Roman" w:hAnsi="Times New Roman"/>
          <w:b w:val="0"/>
          <w:sz w:val="24"/>
          <w:szCs w:val="24"/>
          <w:lang w:val="en"/>
        </w:rPr>
        <w:t xml:space="preserve">§ </w:t>
      </w:r>
      <w:r w:rsidRPr="00D2079F">
        <w:rPr>
          <w:rFonts w:ascii="Times New Roman" w:hAnsi="Times New Roman"/>
          <w:b w:val="0"/>
          <w:sz w:val="24"/>
          <w:szCs w:val="24"/>
          <w:lang w:val="en"/>
        </w:rPr>
        <w:t xml:space="preserve">422.506 or Section 5.5 above, shall be renewed </w:t>
      </w:r>
      <w:r w:rsidRPr="00D2079F">
        <w:rPr>
          <w:rFonts w:ascii="Times New Roman" w:hAnsi="Times New Roman"/>
          <w:b w:val="0"/>
          <w:sz w:val="24"/>
          <w:szCs w:val="24"/>
        </w:rPr>
        <w:t>in one year terms, through December 31, 201</w:t>
      </w:r>
      <w:r w:rsidR="001D47A3">
        <w:rPr>
          <w:rFonts w:ascii="Times New Roman" w:hAnsi="Times New Roman"/>
          <w:b w:val="0"/>
          <w:sz w:val="24"/>
          <w:szCs w:val="24"/>
        </w:rPr>
        <w:t>9</w:t>
      </w:r>
      <w:r w:rsidRPr="00D2079F">
        <w:rPr>
          <w:rFonts w:ascii="Times New Roman" w:hAnsi="Times New Roman"/>
          <w:b w:val="0"/>
          <w:sz w:val="24"/>
          <w:szCs w:val="24"/>
        </w:rPr>
        <w:t>.</w:t>
      </w:r>
      <w:r w:rsidR="009111F1">
        <w:rPr>
          <w:rFonts w:ascii="Times New Roman" w:hAnsi="Times New Roman"/>
          <w:b w:val="0"/>
          <w:sz w:val="24"/>
          <w:szCs w:val="24"/>
        </w:rPr>
        <w:t>”</w:t>
      </w:r>
    </w:p>
    <w:p w14:paraId="368A5052" w14:textId="77777777" w:rsidR="00F4132D" w:rsidRDefault="00F4132D">
      <w:pPr>
        <w:rPr>
          <w:rFonts w:ascii="Times New Roman" w:eastAsia="Times New Roman" w:hAnsi="Times New Roman" w:cs="Times New Roman"/>
          <w:sz w:val="28"/>
          <w:szCs w:val="24"/>
          <w:lang w:eastAsia="ja-JP"/>
        </w:rPr>
      </w:pPr>
      <w:r>
        <w:rPr>
          <w:rFonts w:ascii="Times New Roman" w:hAnsi="Times New Roman"/>
          <w:b/>
          <w:szCs w:val="24"/>
        </w:rPr>
        <w:br w:type="page"/>
      </w:r>
    </w:p>
    <w:p w14:paraId="733832A7" w14:textId="77777777" w:rsidR="00630566" w:rsidRPr="00155854" w:rsidRDefault="00630566" w:rsidP="00630566">
      <w:pPr>
        <w:pStyle w:val="RFR-Level3-A"/>
        <w:ind w:left="0" w:firstLine="0"/>
        <w:rPr>
          <w:rFonts w:ascii="Times New Roman" w:hAnsi="Times New Roman"/>
          <w:szCs w:val="24"/>
        </w:rPr>
      </w:pPr>
      <w:r w:rsidRPr="00155854">
        <w:rPr>
          <w:rFonts w:ascii="Times New Roman" w:hAnsi="Times New Roman"/>
          <w:szCs w:val="24"/>
        </w:rPr>
        <w:lastRenderedPageBreak/>
        <w:t>In Witness Whereof, CMS, EOHHS, and the Contractor have caused this Agreement to be executed by their respective authorized officers:</w:t>
      </w:r>
    </w:p>
    <w:p w14:paraId="4DFC1AD7" w14:textId="77777777" w:rsidR="00630566" w:rsidRPr="00155854" w:rsidRDefault="00630566" w:rsidP="00630566">
      <w:pPr>
        <w:pStyle w:val="RFR-Level3-A"/>
        <w:ind w:left="0" w:firstLine="0"/>
        <w:rPr>
          <w:rFonts w:ascii="Times New Roman" w:hAnsi="Times New Roman"/>
          <w:szCs w:val="24"/>
        </w:rPr>
      </w:pPr>
    </w:p>
    <w:p w14:paraId="5B9E92C7" w14:textId="77777777" w:rsidR="00630566" w:rsidRPr="00155854" w:rsidRDefault="00630566" w:rsidP="00630566">
      <w:pPr>
        <w:pStyle w:val="RFR-Level3-A"/>
        <w:ind w:left="0" w:firstLine="0"/>
        <w:rPr>
          <w:rFonts w:ascii="Times New Roman" w:hAnsi="Times New Roman"/>
          <w:szCs w:val="24"/>
        </w:rPr>
      </w:pPr>
    </w:p>
    <w:p w14:paraId="6D71D2FA"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42B7B63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1CD6E78D"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t xml:space="preserve">(Insert Contractor Signatory Name and Title)   </w:t>
      </w:r>
      <w:r w:rsidRPr="00155854">
        <w:rPr>
          <w:rFonts w:ascii="Times New Roman" w:hAnsi="Times New Roman"/>
          <w:szCs w:val="24"/>
        </w:rPr>
        <w:tab/>
        <w:t>(Date)</w:t>
      </w:r>
    </w:p>
    <w:p w14:paraId="7B7DD832"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25DBFD69"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039579BE"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186C2446" w14:textId="77777777" w:rsidR="00630566" w:rsidRPr="00155854" w:rsidRDefault="00630566" w:rsidP="00630566">
      <w:pPr>
        <w:pStyle w:val="RFR-Level3-A"/>
        <w:tabs>
          <w:tab w:val="left" w:pos="4680"/>
          <w:tab w:val="left" w:pos="5400"/>
          <w:tab w:val="left" w:pos="9180"/>
        </w:tabs>
        <w:ind w:left="0" w:firstLine="0"/>
        <w:jc w:val="center"/>
        <w:rPr>
          <w:rFonts w:ascii="Times New Roman" w:hAnsi="Times New Roman"/>
          <w:smallCaps/>
          <w:szCs w:val="24"/>
        </w:rPr>
      </w:pPr>
      <w:r w:rsidRPr="00155854">
        <w:rPr>
          <w:rFonts w:ascii="Times New Roman" w:hAnsi="Times New Roman"/>
          <w:smallCaps/>
          <w:szCs w:val="24"/>
        </w:rPr>
        <w:lastRenderedPageBreak/>
        <w:t>This page intentionally left blank.</w:t>
      </w:r>
    </w:p>
    <w:p w14:paraId="07B85864"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4623A854"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lastRenderedPageBreak/>
        <w:t xml:space="preserve">In Witness Whereof, CMS, EOHHS, and the Contractor have caused this Agreement to be executed by their respective authorized officers: </w:t>
      </w:r>
    </w:p>
    <w:p w14:paraId="60FD7A9A"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775548D9"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1DD8A40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1B1A138A"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526C4AEE"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t>Richard McGreal                                                           (Date)</w:t>
      </w:r>
    </w:p>
    <w:p w14:paraId="1F837656" w14:textId="77777777" w:rsidR="00630566" w:rsidRPr="00155854" w:rsidRDefault="00630566" w:rsidP="00630566">
      <w:pPr>
        <w:pStyle w:val="RFR-Level3-A-Text"/>
        <w:ind w:left="0"/>
        <w:rPr>
          <w:rFonts w:ascii="Times New Roman" w:hAnsi="Times New Roman"/>
          <w:szCs w:val="24"/>
        </w:rPr>
      </w:pPr>
      <w:r w:rsidRPr="00155854">
        <w:rPr>
          <w:rFonts w:ascii="Times New Roman" w:hAnsi="Times New Roman"/>
          <w:szCs w:val="24"/>
        </w:rPr>
        <w:t>Associate Regional Administrator</w:t>
      </w:r>
    </w:p>
    <w:p w14:paraId="115F8DF9"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t>Centers for Medicare &amp; Medicaid Services</w:t>
      </w:r>
    </w:p>
    <w:p w14:paraId="19D63CEF"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t>United States Department of Health and Human Services</w:t>
      </w:r>
    </w:p>
    <w:p w14:paraId="4AEC6E7F"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6B57D786" w14:textId="77777777" w:rsidR="00630566" w:rsidRPr="00155854" w:rsidRDefault="00630566" w:rsidP="00630566">
      <w:pPr>
        <w:pStyle w:val="RFR-Level3-A-Text"/>
        <w:ind w:left="0"/>
        <w:rPr>
          <w:rFonts w:ascii="Times New Roman" w:hAnsi="Times New Roman"/>
          <w:szCs w:val="24"/>
        </w:rPr>
      </w:pPr>
    </w:p>
    <w:p w14:paraId="23F42445" w14:textId="77777777" w:rsidR="00630566" w:rsidRPr="00155854" w:rsidRDefault="00630566" w:rsidP="00630566">
      <w:pPr>
        <w:rPr>
          <w:rFonts w:ascii="Times New Roman" w:hAnsi="Times New Roman" w:cs="Times New Roman"/>
          <w:sz w:val="24"/>
          <w:szCs w:val="24"/>
        </w:rPr>
      </w:pPr>
    </w:p>
    <w:p w14:paraId="682036D1" w14:textId="2B0C94AD" w:rsidR="00211C2D" w:rsidRDefault="00211C2D">
      <w:pPr>
        <w:rPr>
          <w:rFonts w:ascii="Times New Roman" w:hAnsi="Times New Roman" w:cs="Times New Roman"/>
          <w:sz w:val="24"/>
          <w:szCs w:val="24"/>
        </w:rPr>
      </w:pPr>
      <w:r>
        <w:rPr>
          <w:rFonts w:ascii="Times New Roman" w:hAnsi="Times New Roman" w:cs="Times New Roman"/>
          <w:sz w:val="24"/>
          <w:szCs w:val="24"/>
        </w:rPr>
        <w:br w:type="page"/>
      </w:r>
    </w:p>
    <w:p w14:paraId="3BE7D20F" w14:textId="77777777" w:rsidR="00211C2D" w:rsidRPr="00155854" w:rsidRDefault="00211C2D" w:rsidP="00211C2D">
      <w:pPr>
        <w:pStyle w:val="RFR-Level3-A"/>
        <w:tabs>
          <w:tab w:val="left" w:pos="4680"/>
          <w:tab w:val="left" w:pos="5400"/>
          <w:tab w:val="left" w:pos="9180"/>
        </w:tabs>
        <w:ind w:left="0" w:firstLine="0"/>
        <w:jc w:val="center"/>
        <w:rPr>
          <w:rFonts w:ascii="Times New Roman" w:hAnsi="Times New Roman"/>
          <w:smallCaps/>
          <w:szCs w:val="24"/>
        </w:rPr>
      </w:pPr>
      <w:r w:rsidRPr="00155854">
        <w:rPr>
          <w:rFonts w:ascii="Times New Roman" w:hAnsi="Times New Roman"/>
          <w:smallCaps/>
          <w:szCs w:val="24"/>
        </w:rPr>
        <w:lastRenderedPageBreak/>
        <w:t>This page intentionally left blank.</w:t>
      </w:r>
    </w:p>
    <w:p w14:paraId="1CB08B97" w14:textId="77777777" w:rsidR="00630566" w:rsidRPr="00155854" w:rsidRDefault="00630566" w:rsidP="00630566">
      <w:pPr>
        <w:rPr>
          <w:rFonts w:ascii="Times New Roman" w:hAnsi="Times New Roman" w:cs="Times New Roman"/>
          <w:sz w:val="24"/>
          <w:szCs w:val="24"/>
        </w:rPr>
      </w:pPr>
    </w:p>
    <w:p w14:paraId="592C6761" w14:textId="77777777" w:rsidR="00211C2D" w:rsidRDefault="00211C2D">
      <w:pPr>
        <w:rPr>
          <w:rFonts w:ascii="Times New Roman" w:eastAsia="Times New Roman" w:hAnsi="Times New Roman" w:cs="Times New Roman"/>
          <w:sz w:val="24"/>
          <w:szCs w:val="24"/>
          <w:u w:val="single"/>
        </w:rPr>
      </w:pPr>
      <w:r>
        <w:rPr>
          <w:rFonts w:ascii="Times New Roman" w:hAnsi="Times New Roman"/>
          <w:szCs w:val="24"/>
          <w:u w:val="single"/>
        </w:rPr>
        <w:br w:type="page"/>
      </w:r>
    </w:p>
    <w:p w14:paraId="3E4B7714" w14:textId="77777777" w:rsidR="00211C2D" w:rsidRPr="00155854" w:rsidRDefault="00211C2D" w:rsidP="00211C2D">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lastRenderedPageBreak/>
        <w:t xml:space="preserve">In Witness Whereof, CMS, EOHHS, and the Contractor have caused this Agreement to be executed by their respective authorized officers: </w:t>
      </w:r>
    </w:p>
    <w:p w14:paraId="70241766" w14:textId="77777777" w:rsidR="00211C2D" w:rsidRDefault="00211C2D" w:rsidP="00630566">
      <w:pPr>
        <w:pStyle w:val="RFR-Level3-A"/>
        <w:tabs>
          <w:tab w:val="left" w:pos="4680"/>
          <w:tab w:val="left" w:pos="5400"/>
          <w:tab w:val="left" w:pos="9180"/>
        </w:tabs>
        <w:ind w:left="0" w:firstLine="0"/>
        <w:rPr>
          <w:rFonts w:ascii="Times New Roman" w:hAnsi="Times New Roman"/>
          <w:szCs w:val="24"/>
          <w:u w:val="single"/>
        </w:rPr>
      </w:pPr>
    </w:p>
    <w:p w14:paraId="33A29BCB" w14:textId="77777777" w:rsidR="00211C2D" w:rsidRDefault="00211C2D" w:rsidP="00630566">
      <w:pPr>
        <w:pStyle w:val="RFR-Level3-A"/>
        <w:tabs>
          <w:tab w:val="left" w:pos="4680"/>
          <w:tab w:val="left" w:pos="5400"/>
          <w:tab w:val="left" w:pos="9180"/>
        </w:tabs>
        <w:ind w:left="0" w:firstLine="0"/>
        <w:rPr>
          <w:rFonts w:ascii="Times New Roman" w:hAnsi="Times New Roman"/>
          <w:szCs w:val="24"/>
          <w:u w:val="single"/>
        </w:rPr>
      </w:pPr>
    </w:p>
    <w:p w14:paraId="003F786B" w14:textId="77777777" w:rsidR="00211C2D" w:rsidRDefault="00211C2D" w:rsidP="00630566">
      <w:pPr>
        <w:pStyle w:val="RFR-Level3-A"/>
        <w:tabs>
          <w:tab w:val="left" w:pos="4680"/>
          <w:tab w:val="left" w:pos="5400"/>
          <w:tab w:val="left" w:pos="9180"/>
        </w:tabs>
        <w:ind w:left="0" w:firstLine="0"/>
        <w:rPr>
          <w:rFonts w:ascii="Times New Roman" w:hAnsi="Times New Roman"/>
          <w:szCs w:val="24"/>
          <w:u w:val="single"/>
        </w:rPr>
      </w:pPr>
    </w:p>
    <w:p w14:paraId="1DFB40CB" w14:textId="77777777" w:rsidR="00211C2D" w:rsidRDefault="00211C2D" w:rsidP="00630566">
      <w:pPr>
        <w:pStyle w:val="RFR-Level3-A"/>
        <w:tabs>
          <w:tab w:val="left" w:pos="4680"/>
          <w:tab w:val="left" w:pos="5400"/>
          <w:tab w:val="left" w:pos="9180"/>
        </w:tabs>
        <w:ind w:left="0" w:firstLine="0"/>
        <w:rPr>
          <w:rFonts w:ascii="Times New Roman" w:hAnsi="Times New Roman"/>
          <w:szCs w:val="24"/>
          <w:u w:val="single"/>
        </w:rPr>
      </w:pPr>
    </w:p>
    <w:p w14:paraId="36E3E244" w14:textId="17920DE9"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5F6C2B95" w14:textId="77777777" w:rsidR="00630566" w:rsidRPr="00155854" w:rsidRDefault="00630566" w:rsidP="00630566">
      <w:pPr>
        <w:tabs>
          <w:tab w:val="center" w:pos="2997"/>
        </w:tabs>
        <w:rPr>
          <w:rFonts w:ascii="Times New Roman" w:hAnsi="Times New Roman" w:cs="Times New Roman"/>
          <w:sz w:val="24"/>
          <w:szCs w:val="24"/>
        </w:rPr>
      </w:pPr>
      <w:r w:rsidRPr="00155854">
        <w:rPr>
          <w:rFonts w:ascii="Times New Roman" w:hAnsi="Times New Roman" w:cs="Times New Roman"/>
          <w:sz w:val="24"/>
          <w:szCs w:val="24"/>
        </w:rPr>
        <w:t>Kathryn Coleman</w:t>
      </w:r>
      <w:r w:rsidRPr="00155854">
        <w:rPr>
          <w:rFonts w:ascii="Times New Roman" w:hAnsi="Times New Roman" w:cs="Times New Roman"/>
          <w:sz w:val="24"/>
          <w:szCs w:val="24"/>
        </w:rPr>
        <w:tab/>
      </w:r>
      <w:r w:rsidRPr="00155854">
        <w:rPr>
          <w:rFonts w:ascii="Times New Roman" w:hAnsi="Times New Roman" w:cs="Times New Roman"/>
          <w:sz w:val="24"/>
          <w:szCs w:val="24"/>
        </w:rPr>
        <w:tab/>
      </w:r>
      <w:r w:rsidRPr="00155854">
        <w:rPr>
          <w:rFonts w:ascii="Times New Roman" w:hAnsi="Times New Roman" w:cs="Times New Roman"/>
          <w:sz w:val="24"/>
          <w:szCs w:val="24"/>
        </w:rPr>
        <w:tab/>
      </w:r>
      <w:r w:rsidRPr="00155854">
        <w:rPr>
          <w:rFonts w:ascii="Times New Roman" w:hAnsi="Times New Roman" w:cs="Times New Roman"/>
          <w:sz w:val="24"/>
          <w:szCs w:val="24"/>
        </w:rPr>
        <w:tab/>
        <w:t xml:space="preserve">      (Date)</w:t>
      </w:r>
    </w:p>
    <w:p w14:paraId="53D0EE03" w14:textId="52617870" w:rsidR="00630566" w:rsidRPr="00155854" w:rsidRDefault="00630566" w:rsidP="00630566">
      <w:pPr>
        <w:tabs>
          <w:tab w:val="center" w:pos="2997"/>
        </w:tabs>
        <w:rPr>
          <w:rFonts w:ascii="Times New Roman" w:hAnsi="Times New Roman" w:cs="Times New Roman"/>
          <w:sz w:val="24"/>
          <w:szCs w:val="24"/>
        </w:rPr>
      </w:pPr>
      <w:r w:rsidRPr="00155854">
        <w:rPr>
          <w:rFonts w:ascii="Times New Roman" w:hAnsi="Times New Roman" w:cs="Times New Roman"/>
          <w:sz w:val="24"/>
          <w:szCs w:val="24"/>
        </w:rPr>
        <w:t xml:space="preserve"> Director</w:t>
      </w:r>
    </w:p>
    <w:p w14:paraId="1147BEBC"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t>Medicare Drug &amp; Health Plan Contract Administration Group</w:t>
      </w:r>
    </w:p>
    <w:p w14:paraId="086CFD61"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t>Centers for Medicare &amp; Medicaid Services</w:t>
      </w:r>
    </w:p>
    <w:p w14:paraId="584125DD"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t>United States Department of Health and Human Services</w:t>
      </w:r>
    </w:p>
    <w:p w14:paraId="56566EE5"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4CE91857"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25579095" w14:textId="77777777" w:rsidR="00630566" w:rsidRPr="00155854" w:rsidRDefault="00630566" w:rsidP="00630566">
      <w:pPr>
        <w:pStyle w:val="RFR-Level3-A"/>
        <w:tabs>
          <w:tab w:val="left" w:pos="4680"/>
          <w:tab w:val="left" w:pos="5400"/>
          <w:tab w:val="left" w:pos="9180"/>
        </w:tabs>
        <w:ind w:left="0" w:firstLine="0"/>
        <w:jc w:val="center"/>
        <w:rPr>
          <w:rFonts w:ascii="Times New Roman" w:hAnsi="Times New Roman"/>
          <w:smallCaps/>
          <w:szCs w:val="24"/>
        </w:rPr>
      </w:pPr>
      <w:r w:rsidRPr="00155854">
        <w:rPr>
          <w:rFonts w:ascii="Times New Roman" w:hAnsi="Times New Roman"/>
          <w:smallCaps/>
          <w:szCs w:val="24"/>
        </w:rPr>
        <w:lastRenderedPageBreak/>
        <w:t>This page intentionally left blank.</w:t>
      </w:r>
    </w:p>
    <w:p w14:paraId="2B5268D7" w14:textId="77777777" w:rsidR="00630566" w:rsidRPr="00155854" w:rsidRDefault="00630566" w:rsidP="00630566">
      <w:pPr>
        <w:rPr>
          <w:rFonts w:ascii="Times New Roman" w:hAnsi="Times New Roman" w:cs="Times New Roman"/>
          <w:sz w:val="24"/>
          <w:szCs w:val="24"/>
        </w:rPr>
      </w:pPr>
    </w:p>
    <w:p w14:paraId="138CC93D"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1B10E76E"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lastRenderedPageBreak/>
        <w:t xml:space="preserve">In Witness Whereof, CMS, EOHHS, and the Contractor have caused this Agreement to be executed by their respective authorized officers: </w:t>
      </w:r>
    </w:p>
    <w:p w14:paraId="728B1843"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5D2EB01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p>
    <w:p w14:paraId="6327000E"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6A3A09C7"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p>
    <w:p w14:paraId="4F95F853"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u w:val="single"/>
        </w:rPr>
      </w:pPr>
      <w:r w:rsidRPr="00155854">
        <w:rPr>
          <w:rFonts w:ascii="Times New Roman" w:hAnsi="Times New Roman"/>
          <w:szCs w:val="24"/>
          <w:u w:val="single"/>
        </w:rPr>
        <w:tab/>
      </w:r>
      <w:r w:rsidRPr="00155854">
        <w:rPr>
          <w:rFonts w:ascii="Times New Roman" w:hAnsi="Times New Roman"/>
          <w:szCs w:val="24"/>
        </w:rPr>
        <w:tab/>
      </w:r>
      <w:r w:rsidRPr="00155854">
        <w:rPr>
          <w:rFonts w:ascii="Times New Roman" w:hAnsi="Times New Roman"/>
          <w:szCs w:val="24"/>
          <w:u w:val="single"/>
        </w:rPr>
        <w:tab/>
      </w:r>
    </w:p>
    <w:p w14:paraId="47646A9C" w14:textId="77777777" w:rsidR="00630566" w:rsidRPr="00155854" w:rsidRDefault="00630566" w:rsidP="00630566">
      <w:pPr>
        <w:pStyle w:val="RFR-Level3-A"/>
        <w:tabs>
          <w:tab w:val="left" w:pos="4680"/>
          <w:tab w:val="left" w:pos="5400"/>
          <w:tab w:val="left" w:pos="9180"/>
        </w:tabs>
        <w:ind w:left="0" w:firstLine="0"/>
        <w:rPr>
          <w:rFonts w:ascii="Times New Roman" w:hAnsi="Times New Roman"/>
          <w:szCs w:val="24"/>
        </w:rPr>
      </w:pPr>
      <w:r w:rsidRPr="00155854">
        <w:rPr>
          <w:rFonts w:ascii="Times New Roman" w:hAnsi="Times New Roman"/>
          <w:szCs w:val="24"/>
        </w:rPr>
        <w:t xml:space="preserve">Marylou Sudders              </w:t>
      </w:r>
      <w:r w:rsidRPr="00155854">
        <w:rPr>
          <w:rFonts w:ascii="Times New Roman" w:hAnsi="Times New Roman"/>
          <w:szCs w:val="24"/>
        </w:rPr>
        <w:tab/>
      </w:r>
      <w:r w:rsidRPr="00155854">
        <w:rPr>
          <w:rFonts w:ascii="Times New Roman" w:hAnsi="Times New Roman"/>
          <w:szCs w:val="24"/>
        </w:rPr>
        <w:tab/>
        <w:t>(Date)</w:t>
      </w:r>
    </w:p>
    <w:p w14:paraId="725AB012" w14:textId="77777777" w:rsidR="00630566" w:rsidRPr="00155854" w:rsidRDefault="00630566" w:rsidP="00630566">
      <w:pPr>
        <w:pStyle w:val="RFR-Level3-A-Text"/>
        <w:ind w:left="0"/>
        <w:rPr>
          <w:rFonts w:ascii="Times New Roman" w:hAnsi="Times New Roman"/>
          <w:szCs w:val="24"/>
        </w:rPr>
      </w:pPr>
      <w:r w:rsidRPr="00155854">
        <w:rPr>
          <w:rFonts w:ascii="Times New Roman" w:hAnsi="Times New Roman"/>
          <w:szCs w:val="24"/>
        </w:rPr>
        <w:t>Secretary</w:t>
      </w:r>
    </w:p>
    <w:p w14:paraId="1C2194BB"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t>Executive Office of Health and Human Services</w:t>
      </w:r>
    </w:p>
    <w:p w14:paraId="4F539CE1"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t>Commonwealth of Massachusetts</w:t>
      </w:r>
    </w:p>
    <w:p w14:paraId="55B64080" w14:textId="77777777" w:rsidR="00630566" w:rsidRPr="00155854" w:rsidRDefault="00630566" w:rsidP="00630566">
      <w:pPr>
        <w:rPr>
          <w:rFonts w:ascii="Times New Roman" w:hAnsi="Times New Roman" w:cs="Times New Roman"/>
          <w:sz w:val="24"/>
          <w:szCs w:val="24"/>
        </w:rPr>
      </w:pPr>
      <w:r w:rsidRPr="00155854">
        <w:rPr>
          <w:rFonts w:ascii="Times New Roman" w:hAnsi="Times New Roman" w:cs="Times New Roman"/>
          <w:sz w:val="24"/>
          <w:szCs w:val="24"/>
        </w:rPr>
        <w:br w:type="page"/>
      </w:r>
    </w:p>
    <w:p w14:paraId="4BD54365" w14:textId="77777777" w:rsidR="00630566" w:rsidRPr="00630566" w:rsidRDefault="00630566" w:rsidP="00630566">
      <w:pPr>
        <w:pStyle w:val="RFR-Level3-A"/>
        <w:tabs>
          <w:tab w:val="left" w:pos="4680"/>
          <w:tab w:val="left" w:pos="5400"/>
          <w:tab w:val="left" w:pos="9180"/>
        </w:tabs>
        <w:ind w:left="0" w:firstLine="0"/>
        <w:jc w:val="center"/>
        <w:rPr>
          <w:smallCaps/>
          <w:szCs w:val="24"/>
        </w:rPr>
      </w:pPr>
      <w:r w:rsidRPr="00630566">
        <w:rPr>
          <w:smallCaps/>
          <w:szCs w:val="24"/>
        </w:rPr>
        <w:lastRenderedPageBreak/>
        <w:t>This page intentionally left blank.</w:t>
      </w:r>
    </w:p>
    <w:p w14:paraId="4F874BD0" w14:textId="77777777" w:rsidR="00630566" w:rsidRPr="00630566" w:rsidRDefault="00630566" w:rsidP="00630566">
      <w:pPr>
        <w:pStyle w:val="RFR-Level3-A"/>
        <w:tabs>
          <w:tab w:val="left" w:pos="4680"/>
          <w:tab w:val="left" w:pos="5400"/>
          <w:tab w:val="left" w:pos="9180"/>
        </w:tabs>
        <w:ind w:left="0" w:firstLine="0"/>
        <w:rPr>
          <w:szCs w:val="24"/>
        </w:rPr>
      </w:pPr>
    </w:p>
    <w:p w14:paraId="14744767" w14:textId="77777777" w:rsidR="00907895" w:rsidRPr="00630566" w:rsidRDefault="00907895" w:rsidP="00630566">
      <w:pPr>
        <w:rPr>
          <w:rFonts w:ascii="Book Antiqua" w:hAnsi="Book Antiqua"/>
        </w:rPr>
      </w:pPr>
    </w:p>
    <w:sectPr w:rsidR="00907895" w:rsidRPr="00630566" w:rsidSect="00157A8B">
      <w:footerReference w:type="default" r:id="rId9"/>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B4D352" w14:textId="77777777" w:rsidR="00583D4B" w:rsidRDefault="00583D4B" w:rsidP="00753F1A">
      <w:pPr>
        <w:spacing w:after="0" w:line="240" w:lineRule="auto"/>
      </w:pPr>
      <w:r>
        <w:separator/>
      </w:r>
    </w:p>
  </w:endnote>
  <w:endnote w:type="continuationSeparator" w:id="0">
    <w:p w14:paraId="6A4E214B" w14:textId="77777777" w:rsidR="00583D4B" w:rsidRDefault="00583D4B" w:rsidP="00753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667588"/>
      <w:docPartObj>
        <w:docPartGallery w:val="Page Numbers (Bottom of Page)"/>
        <w:docPartUnique/>
      </w:docPartObj>
    </w:sdtPr>
    <w:sdtEndPr>
      <w:rPr>
        <w:rFonts w:ascii="Times New Roman" w:hAnsi="Times New Roman" w:cs="Times New Roman"/>
        <w:noProof/>
      </w:rPr>
    </w:sdtEndPr>
    <w:sdtContent>
      <w:p w14:paraId="1D471C93" w14:textId="77777777" w:rsidR="00753F1A" w:rsidRPr="00157A8B" w:rsidRDefault="00753F1A">
        <w:pPr>
          <w:pStyle w:val="Footer"/>
          <w:jc w:val="right"/>
          <w:rPr>
            <w:rFonts w:ascii="Times New Roman" w:hAnsi="Times New Roman" w:cs="Times New Roman"/>
          </w:rPr>
        </w:pPr>
        <w:r w:rsidRPr="00157A8B">
          <w:rPr>
            <w:rFonts w:ascii="Times New Roman" w:hAnsi="Times New Roman" w:cs="Times New Roman"/>
          </w:rPr>
          <w:fldChar w:fldCharType="begin"/>
        </w:r>
        <w:r w:rsidRPr="00157A8B">
          <w:rPr>
            <w:rFonts w:ascii="Times New Roman" w:hAnsi="Times New Roman" w:cs="Times New Roman"/>
          </w:rPr>
          <w:instrText xml:space="preserve"> PAGE   \* MERGEFORMAT </w:instrText>
        </w:r>
        <w:r w:rsidRPr="00157A8B">
          <w:rPr>
            <w:rFonts w:ascii="Times New Roman" w:hAnsi="Times New Roman" w:cs="Times New Roman"/>
          </w:rPr>
          <w:fldChar w:fldCharType="separate"/>
        </w:r>
        <w:r w:rsidR="00DE2D36">
          <w:rPr>
            <w:rFonts w:ascii="Times New Roman" w:hAnsi="Times New Roman" w:cs="Times New Roman"/>
            <w:noProof/>
          </w:rPr>
          <w:t>1</w:t>
        </w:r>
        <w:r w:rsidRPr="00157A8B">
          <w:rPr>
            <w:rFonts w:ascii="Times New Roman" w:hAnsi="Times New Roman" w:cs="Times New Roman"/>
            <w:noProof/>
          </w:rPr>
          <w:fldChar w:fldCharType="end"/>
        </w:r>
      </w:p>
    </w:sdtContent>
  </w:sdt>
  <w:p w14:paraId="4C1FEED2" w14:textId="77777777" w:rsidR="00753F1A" w:rsidRDefault="00753F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9A16D" w14:textId="77777777" w:rsidR="00583D4B" w:rsidRDefault="00583D4B" w:rsidP="00753F1A">
      <w:pPr>
        <w:spacing w:after="0" w:line="240" w:lineRule="auto"/>
      </w:pPr>
      <w:r>
        <w:separator/>
      </w:r>
    </w:p>
  </w:footnote>
  <w:footnote w:type="continuationSeparator" w:id="0">
    <w:p w14:paraId="04153049" w14:textId="77777777" w:rsidR="00583D4B" w:rsidRDefault="00583D4B" w:rsidP="00753F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FDC"/>
    <w:multiLevelType w:val="hybridMultilevel"/>
    <w:tmpl w:val="E5404B48"/>
    <w:lvl w:ilvl="0" w:tplc="5F40B196">
      <w:start w:val="1"/>
      <w:numFmt w:val="upperLetter"/>
      <w:lvlText w:val="%1."/>
      <w:lvlJc w:val="left"/>
      <w:pPr>
        <w:ind w:left="1440" w:hanging="360"/>
      </w:pPr>
      <w:rPr>
        <w:rFonts w:cs="Times New Roman"/>
        <w:b/>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1B4A25D2"/>
    <w:multiLevelType w:val="hybridMultilevel"/>
    <w:tmpl w:val="2D0C7F96"/>
    <w:lvl w:ilvl="0" w:tplc="2E888ACC">
      <w:start w:val="6"/>
      <w:numFmt w:val="decimal"/>
      <w:lvlText w:val="%1."/>
      <w:lvlJc w:val="left"/>
      <w:pPr>
        <w:ind w:left="180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799339D"/>
    <w:multiLevelType w:val="hybridMultilevel"/>
    <w:tmpl w:val="DFFEB348"/>
    <w:lvl w:ilvl="0" w:tplc="D084F6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8EE3E14"/>
    <w:multiLevelType w:val="hybridMultilevel"/>
    <w:tmpl w:val="6D0E5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58362B"/>
    <w:multiLevelType w:val="hybridMultilevel"/>
    <w:tmpl w:val="B6124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274C34"/>
    <w:multiLevelType w:val="hybridMultilevel"/>
    <w:tmpl w:val="37D69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E51E3"/>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nsid w:val="59AC5611"/>
    <w:multiLevelType w:val="hybridMultilevel"/>
    <w:tmpl w:val="EE888F9C"/>
    <w:lvl w:ilvl="0" w:tplc="04090015">
      <w:start w:val="1"/>
      <w:numFmt w:val="upperLetter"/>
      <w:lvlText w:val="%1."/>
      <w:lvlJc w:val="left"/>
      <w:pPr>
        <w:ind w:left="1440" w:hanging="360"/>
      </w:pPr>
      <w:rPr>
        <w:rFonts w:cs="Times New Roman"/>
      </w:rPr>
    </w:lvl>
    <w:lvl w:ilvl="1" w:tplc="5F4EBCFC">
      <w:start w:val="1"/>
      <w:numFmt w:val="lowerRoman"/>
      <w:lvlText w:val="%2."/>
      <w:lvlJc w:val="left"/>
      <w:pPr>
        <w:ind w:left="1080" w:hanging="360"/>
      </w:pPr>
      <w:rPr>
        <w:rFonts w:ascii="Book Antiqua" w:eastAsia="Times New Roman" w:hAnsi="Book Antiqua" w:cs="Times New Roman"/>
      </w:rPr>
    </w:lvl>
    <w:lvl w:ilvl="2" w:tplc="401CEE8E">
      <w:start w:val="1"/>
      <w:numFmt w:val="upperLetter"/>
      <w:lvlText w:val="%3."/>
      <w:lvlJc w:val="left"/>
      <w:pPr>
        <w:ind w:left="3120" w:hanging="420"/>
      </w:pPr>
      <w:rPr>
        <w:rFonts w:cs="Times New Roman" w:hint="default"/>
      </w:rPr>
    </w:lvl>
    <w:lvl w:ilvl="3" w:tplc="438A6A32">
      <w:start w:val="1"/>
      <w:numFmt w:val="lowerLetter"/>
      <w:lvlText w:val="(%4)"/>
      <w:lvlJc w:val="left"/>
      <w:pPr>
        <w:ind w:left="3600" w:hanging="360"/>
      </w:pPr>
      <w:rPr>
        <w:rFonts w:cs="Times New Roman" w:hint="default"/>
      </w:rPr>
    </w:lvl>
    <w:lvl w:ilvl="4" w:tplc="04090019">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5D5C54A5"/>
    <w:multiLevelType w:val="hybridMultilevel"/>
    <w:tmpl w:val="21E49640"/>
    <w:lvl w:ilvl="0" w:tplc="FFFFFFFF">
      <w:start w:val="1"/>
      <w:numFmt w:val="decimal"/>
      <w:lvlText w:val="%1."/>
      <w:lvlJc w:val="left"/>
      <w:pPr>
        <w:ind w:left="153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nsid w:val="6D5E77F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nsid w:val="71947CAB"/>
    <w:multiLevelType w:val="hybridMultilevel"/>
    <w:tmpl w:val="F9C8F114"/>
    <w:lvl w:ilvl="0" w:tplc="3740065A">
      <w:start w:val="1"/>
      <w:numFmt w:val="lowerLetter"/>
      <w:lvlText w:val="%1."/>
      <w:lvlJc w:val="left"/>
      <w:pPr>
        <w:ind w:left="2160" w:hanging="360"/>
      </w:pPr>
      <w:rPr>
        <w:b w:val="0"/>
      </w:rPr>
    </w:lvl>
    <w:lvl w:ilvl="1" w:tplc="2A427FDE">
      <w:start w:val="1"/>
      <w:numFmt w:val="decimal"/>
      <w:lvlText w:val="(%2)"/>
      <w:lvlJc w:val="left"/>
      <w:pPr>
        <w:ind w:left="2880" w:hanging="360"/>
      </w:pPr>
      <w:rPr>
        <w:rFonts w:cs="Times New Roman" w:hint="default"/>
        <w:b w:val="0"/>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nsid w:val="76B25D32"/>
    <w:multiLevelType w:val="hybridMultilevel"/>
    <w:tmpl w:val="965247E4"/>
    <w:lvl w:ilvl="0" w:tplc="7324B766">
      <w:start w:val="1"/>
      <w:numFmt w:val="lowerLetter"/>
      <w:lvlText w:val="%1."/>
      <w:lvlJc w:val="left"/>
      <w:pPr>
        <w:ind w:left="1890" w:hanging="360"/>
      </w:pPr>
      <w:rPr>
        <w:rFonts w:cs="Times New Roman" w:hint="default"/>
      </w:rPr>
    </w:lvl>
    <w:lvl w:ilvl="1" w:tplc="04090019">
      <w:start w:val="1"/>
      <w:numFmt w:val="lowerLetter"/>
      <w:lvlText w:val="%2."/>
      <w:lvlJc w:val="left"/>
      <w:pPr>
        <w:ind w:left="2610" w:hanging="360"/>
      </w:pPr>
      <w:rPr>
        <w:rFonts w:cs="Times New Roman"/>
      </w:rPr>
    </w:lvl>
    <w:lvl w:ilvl="2" w:tplc="0409001B" w:tentative="1">
      <w:start w:val="1"/>
      <w:numFmt w:val="lowerRoman"/>
      <w:lvlText w:val="%3."/>
      <w:lvlJc w:val="right"/>
      <w:pPr>
        <w:ind w:left="3330" w:hanging="180"/>
      </w:pPr>
      <w:rPr>
        <w:rFonts w:cs="Times New Roman"/>
      </w:rPr>
    </w:lvl>
    <w:lvl w:ilvl="3" w:tplc="0409000F" w:tentative="1">
      <w:start w:val="1"/>
      <w:numFmt w:val="decimal"/>
      <w:lvlText w:val="%4."/>
      <w:lvlJc w:val="left"/>
      <w:pPr>
        <w:ind w:left="4050" w:hanging="360"/>
      </w:pPr>
      <w:rPr>
        <w:rFonts w:cs="Times New Roman"/>
      </w:rPr>
    </w:lvl>
    <w:lvl w:ilvl="4" w:tplc="04090019" w:tentative="1">
      <w:start w:val="1"/>
      <w:numFmt w:val="lowerLetter"/>
      <w:lvlText w:val="%5."/>
      <w:lvlJc w:val="left"/>
      <w:pPr>
        <w:ind w:left="4770" w:hanging="360"/>
      </w:pPr>
      <w:rPr>
        <w:rFonts w:cs="Times New Roman"/>
      </w:rPr>
    </w:lvl>
    <w:lvl w:ilvl="5" w:tplc="0409001B" w:tentative="1">
      <w:start w:val="1"/>
      <w:numFmt w:val="lowerRoman"/>
      <w:lvlText w:val="%6."/>
      <w:lvlJc w:val="right"/>
      <w:pPr>
        <w:ind w:left="5490" w:hanging="180"/>
      </w:pPr>
      <w:rPr>
        <w:rFonts w:cs="Times New Roman"/>
      </w:rPr>
    </w:lvl>
    <w:lvl w:ilvl="6" w:tplc="0409000F" w:tentative="1">
      <w:start w:val="1"/>
      <w:numFmt w:val="decimal"/>
      <w:lvlText w:val="%7."/>
      <w:lvlJc w:val="left"/>
      <w:pPr>
        <w:ind w:left="6210" w:hanging="360"/>
      </w:pPr>
      <w:rPr>
        <w:rFonts w:cs="Times New Roman"/>
      </w:rPr>
    </w:lvl>
    <w:lvl w:ilvl="7" w:tplc="04090019" w:tentative="1">
      <w:start w:val="1"/>
      <w:numFmt w:val="lowerLetter"/>
      <w:lvlText w:val="%8."/>
      <w:lvlJc w:val="left"/>
      <w:pPr>
        <w:ind w:left="6930" w:hanging="360"/>
      </w:pPr>
      <w:rPr>
        <w:rFonts w:cs="Times New Roman"/>
      </w:rPr>
    </w:lvl>
    <w:lvl w:ilvl="8" w:tplc="0409001B" w:tentative="1">
      <w:start w:val="1"/>
      <w:numFmt w:val="lowerRoman"/>
      <w:lvlText w:val="%9."/>
      <w:lvlJc w:val="right"/>
      <w:pPr>
        <w:ind w:left="7650" w:hanging="180"/>
      </w:pPr>
      <w:rPr>
        <w:rFonts w:cs="Times New Roman"/>
      </w:rPr>
    </w:lvl>
  </w:abstractNum>
  <w:abstractNum w:abstractNumId="13">
    <w:nsid w:val="7C8138C7"/>
    <w:multiLevelType w:val="multilevel"/>
    <w:tmpl w:val="039E2F3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b w:val="0"/>
      </w:rPr>
    </w:lvl>
    <w:lvl w:ilvl="5">
      <w:start w:val="1"/>
      <w:numFmt w:val="decimal"/>
      <w:lvlText w:val="%1.%2.%3.%4.%5.%6."/>
      <w:lvlJc w:val="left"/>
      <w:pPr>
        <w:ind w:left="2736" w:hanging="936"/>
      </w:pPr>
      <w:rPr>
        <w:b w:val="0"/>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FD202B8"/>
    <w:multiLevelType w:val="hybridMultilevel"/>
    <w:tmpl w:val="E586C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2"/>
  </w:num>
  <w:num w:numId="4">
    <w:abstractNumId w:val="0"/>
  </w:num>
  <w:num w:numId="5">
    <w:abstractNumId w:val="6"/>
  </w:num>
  <w:num w:numId="6">
    <w:abstractNumId w:val="1"/>
  </w:num>
  <w:num w:numId="7">
    <w:abstractNumId w:val="5"/>
  </w:num>
  <w:num w:numId="8">
    <w:abstractNumId w:val="3"/>
  </w:num>
  <w:num w:numId="9">
    <w:abstractNumId w:val="4"/>
  </w:num>
  <w:num w:numId="10">
    <w:abstractNumId w:val="2"/>
  </w:num>
  <w:num w:numId="11">
    <w:abstractNumId w:val="14"/>
  </w:num>
  <w:num w:numId="12">
    <w:abstractNumId w:val="10"/>
  </w:num>
  <w:num w:numId="13">
    <w:abstractNumId w:val="11"/>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Y1NTUxMDO3MDGxMDNR0lEKTi0uzszPAykwrAUAe18eLywAAAA="/>
  </w:docVars>
  <w:rsids>
    <w:rsidRoot w:val="004B148A"/>
    <w:rsid w:val="0000766C"/>
    <w:rsid w:val="000110DF"/>
    <w:rsid w:val="0001484A"/>
    <w:rsid w:val="000306A6"/>
    <w:rsid w:val="00063D9C"/>
    <w:rsid w:val="000758EA"/>
    <w:rsid w:val="000A26E7"/>
    <w:rsid w:val="0011705E"/>
    <w:rsid w:val="00155854"/>
    <w:rsid w:val="00157A8B"/>
    <w:rsid w:val="00172C44"/>
    <w:rsid w:val="001833BF"/>
    <w:rsid w:val="00186578"/>
    <w:rsid w:val="001A792A"/>
    <w:rsid w:val="001B62C8"/>
    <w:rsid w:val="001D47A3"/>
    <w:rsid w:val="00211C2D"/>
    <w:rsid w:val="00213BEB"/>
    <w:rsid w:val="00242F5F"/>
    <w:rsid w:val="0025475C"/>
    <w:rsid w:val="00271E29"/>
    <w:rsid w:val="002B53E6"/>
    <w:rsid w:val="002D7372"/>
    <w:rsid w:val="002E238B"/>
    <w:rsid w:val="002E7B7E"/>
    <w:rsid w:val="00307CA7"/>
    <w:rsid w:val="003173FD"/>
    <w:rsid w:val="00327EA0"/>
    <w:rsid w:val="003A0CE8"/>
    <w:rsid w:val="003D0E60"/>
    <w:rsid w:val="003D31FB"/>
    <w:rsid w:val="003F6BA7"/>
    <w:rsid w:val="00416168"/>
    <w:rsid w:val="00416A6F"/>
    <w:rsid w:val="00435CBE"/>
    <w:rsid w:val="004B148A"/>
    <w:rsid w:val="004B1B90"/>
    <w:rsid w:val="004C2FC1"/>
    <w:rsid w:val="004D1EBD"/>
    <w:rsid w:val="00564239"/>
    <w:rsid w:val="00583D4B"/>
    <w:rsid w:val="005A2049"/>
    <w:rsid w:val="005A21FA"/>
    <w:rsid w:val="005C7DA6"/>
    <w:rsid w:val="00630566"/>
    <w:rsid w:val="00635634"/>
    <w:rsid w:val="00665402"/>
    <w:rsid w:val="0069171E"/>
    <w:rsid w:val="006A123A"/>
    <w:rsid w:val="006A24EB"/>
    <w:rsid w:val="006B25EE"/>
    <w:rsid w:val="00703BC6"/>
    <w:rsid w:val="00707135"/>
    <w:rsid w:val="00732862"/>
    <w:rsid w:val="0075030B"/>
    <w:rsid w:val="00753F1A"/>
    <w:rsid w:val="00782F9C"/>
    <w:rsid w:val="007D2E1B"/>
    <w:rsid w:val="00830FDB"/>
    <w:rsid w:val="008D1F43"/>
    <w:rsid w:val="008F0822"/>
    <w:rsid w:val="00907895"/>
    <w:rsid w:val="009111F1"/>
    <w:rsid w:val="00933B9A"/>
    <w:rsid w:val="00953D46"/>
    <w:rsid w:val="009A4932"/>
    <w:rsid w:val="009B1CA5"/>
    <w:rsid w:val="009B22E8"/>
    <w:rsid w:val="009C0B69"/>
    <w:rsid w:val="00A052EC"/>
    <w:rsid w:val="00A71FC1"/>
    <w:rsid w:val="00B06A15"/>
    <w:rsid w:val="00B35C95"/>
    <w:rsid w:val="00B45C3D"/>
    <w:rsid w:val="00B65452"/>
    <w:rsid w:val="00B76131"/>
    <w:rsid w:val="00B84193"/>
    <w:rsid w:val="00B87984"/>
    <w:rsid w:val="00BB5E23"/>
    <w:rsid w:val="00BD245C"/>
    <w:rsid w:val="00BE7CD4"/>
    <w:rsid w:val="00C13EC0"/>
    <w:rsid w:val="00C4499F"/>
    <w:rsid w:val="00C46949"/>
    <w:rsid w:val="00C630CE"/>
    <w:rsid w:val="00CB0E08"/>
    <w:rsid w:val="00D2079F"/>
    <w:rsid w:val="00D25609"/>
    <w:rsid w:val="00D35AC0"/>
    <w:rsid w:val="00D46275"/>
    <w:rsid w:val="00DC7216"/>
    <w:rsid w:val="00DE2D36"/>
    <w:rsid w:val="00DE5EAE"/>
    <w:rsid w:val="00E2485D"/>
    <w:rsid w:val="00EC6620"/>
    <w:rsid w:val="00ED3AF2"/>
    <w:rsid w:val="00F4132D"/>
    <w:rsid w:val="00F45A15"/>
    <w:rsid w:val="00F46C2A"/>
    <w:rsid w:val="00F80D6D"/>
    <w:rsid w:val="00F8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0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nhideWhenUsed/>
    <w:rsid w:val="004B148A"/>
    <w:rPr>
      <w:sz w:val="16"/>
      <w:szCs w:val="16"/>
    </w:rPr>
  </w:style>
  <w:style w:type="paragraph" w:styleId="CommentText">
    <w:name w:val="annotation text"/>
    <w:aliases w:val="Times New Roman"/>
    <w:basedOn w:val="Normal"/>
    <w:link w:val="CommentTextChar"/>
    <w:uiPriority w:val="99"/>
    <w:unhideWhenUsed/>
    <w:rsid w:val="004B148A"/>
    <w:pPr>
      <w:spacing w:line="240" w:lineRule="auto"/>
    </w:pPr>
    <w:rPr>
      <w:sz w:val="20"/>
      <w:szCs w:val="20"/>
    </w:rPr>
  </w:style>
  <w:style w:type="character" w:customStyle="1" w:styleId="CommentTextChar">
    <w:name w:val="Comment Text Char"/>
    <w:aliases w:val="Times New Roman Char1"/>
    <w:basedOn w:val="DefaultParagraphFont"/>
    <w:link w:val="CommentText"/>
    <w:uiPriority w:val="99"/>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aliases w:val="Times New Roman Char"/>
    <w:uiPriority w:val="99"/>
    <w:locked/>
    <w:rsid w:val="00435CBE"/>
    <w:rPr>
      <w:rFonts w:ascii="Book Antiqua" w:hAnsi="Book Antiqua"/>
    </w:rPr>
  </w:style>
  <w:style w:type="paragraph" w:customStyle="1" w:styleId="Contract3rdLevelHeading">
    <w:name w:val="Contract 3rd Level Heading"/>
    <w:basedOn w:val="Heading3"/>
    <w:link w:val="Contract3rdLevelHeadingChar"/>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rsid w:val="00D2079F"/>
    <w:pPr>
      <w:keepLines w:val="0"/>
      <w:spacing w:before="0" w:after="240" w:line="240" w:lineRule="auto"/>
    </w:pPr>
    <w:rPr>
      <w:rFonts w:ascii="Cambria" w:eastAsia="Times New Roman" w:hAnsi="Cambria" w:cs="Times New Roman"/>
      <w:bCs w:val="0"/>
      <w:color w:val="auto"/>
      <w:sz w:val="28"/>
      <w:szCs w:val="20"/>
      <w:lang w:eastAsia="ja-JP"/>
    </w:rPr>
  </w:style>
  <w:style w:type="character" w:customStyle="1" w:styleId="Contract2ndLevelHeadingChar">
    <w:name w:val="Contract 2nd Level Heading Char"/>
    <w:link w:val="Contract2ndLevelHeading"/>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semiHidden/>
    <w:rsid w:val="00D2079F"/>
    <w:rPr>
      <w:rFonts w:asciiTheme="majorHAnsi" w:eastAsiaTheme="majorEastAsia" w:hAnsiTheme="majorHAnsi" w:cstheme="majorBidi"/>
      <w:b/>
      <w:bCs/>
      <w:color w:val="4F81BD" w:themeColor="accent1"/>
      <w:sz w:val="26"/>
      <w:szCs w:val="26"/>
    </w:rPr>
  </w:style>
  <w:style w:type="paragraph" w:styleId="ListParagraph">
    <w:name w:val="List Paragraph"/>
    <w:aliases w:val="L1"/>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aliases w:val="L1 Char"/>
    <w:link w:val="ListParagraph"/>
    <w:uiPriority w:val="34"/>
    <w:locked/>
    <w:rsid w:val="00B06A15"/>
  </w:style>
  <w:style w:type="character" w:styleId="Hyperlink">
    <w:name w:val="Hyperlink"/>
    <w:basedOn w:val="DefaultParagraphFont"/>
    <w:uiPriority w:val="99"/>
    <w:unhideWhenUsed/>
    <w:rsid w:val="007503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07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35C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07135"/>
    <w:pPr>
      <w:spacing w:after="0" w:line="240" w:lineRule="auto"/>
    </w:pPr>
    <w:rPr>
      <w:sz w:val="16"/>
    </w:rPr>
  </w:style>
  <w:style w:type="character" w:customStyle="1" w:styleId="BalloonTextChar">
    <w:name w:val="Balloon Text Char"/>
    <w:link w:val="BalloonText"/>
    <w:semiHidden/>
    <w:rsid w:val="00707135"/>
    <w:rPr>
      <w:sz w:val="16"/>
    </w:rPr>
  </w:style>
  <w:style w:type="paragraph" w:styleId="PlainText">
    <w:name w:val="Plain Text"/>
    <w:basedOn w:val="Normal"/>
    <w:link w:val="PlainTextChar1"/>
    <w:uiPriority w:val="99"/>
    <w:semiHidden/>
    <w:rsid w:val="004B148A"/>
    <w:pPr>
      <w:spacing w:after="240" w:line="240" w:lineRule="auto"/>
    </w:pPr>
    <w:rPr>
      <w:rFonts w:ascii="Courier New" w:eastAsia="Times New Roman" w:hAnsi="Courier New" w:cs="Times New Roman"/>
      <w:sz w:val="20"/>
      <w:szCs w:val="20"/>
      <w:lang w:eastAsia="ja-JP"/>
    </w:rPr>
  </w:style>
  <w:style w:type="character" w:customStyle="1" w:styleId="PlainTextChar">
    <w:name w:val="Plain Text Char"/>
    <w:basedOn w:val="DefaultParagraphFont"/>
    <w:uiPriority w:val="99"/>
    <w:semiHidden/>
    <w:rsid w:val="004B148A"/>
    <w:rPr>
      <w:rFonts w:ascii="Consolas" w:hAnsi="Consolas" w:cs="Consolas"/>
      <w:sz w:val="21"/>
      <w:szCs w:val="21"/>
    </w:rPr>
  </w:style>
  <w:style w:type="character" w:customStyle="1" w:styleId="PlainTextChar1">
    <w:name w:val="Plain Text Char1"/>
    <w:link w:val="PlainText"/>
    <w:semiHidden/>
    <w:locked/>
    <w:rsid w:val="004B148A"/>
    <w:rPr>
      <w:rFonts w:ascii="Courier New" w:eastAsia="Times New Roman" w:hAnsi="Courier New" w:cs="Times New Roman"/>
      <w:sz w:val="20"/>
      <w:szCs w:val="20"/>
      <w:lang w:eastAsia="ja-JP"/>
    </w:rPr>
  </w:style>
  <w:style w:type="character" w:styleId="CommentReference">
    <w:name w:val="annotation reference"/>
    <w:basedOn w:val="DefaultParagraphFont"/>
    <w:unhideWhenUsed/>
    <w:rsid w:val="004B148A"/>
    <w:rPr>
      <w:sz w:val="16"/>
      <w:szCs w:val="16"/>
    </w:rPr>
  </w:style>
  <w:style w:type="paragraph" w:styleId="CommentText">
    <w:name w:val="annotation text"/>
    <w:aliases w:val="Times New Roman"/>
    <w:basedOn w:val="Normal"/>
    <w:link w:val="CommentTextChar"/>
    <w:uiPriority w:val="99"/>
    <w:unhideWhenUsed/>
    <w:rsid w:val="004B148A"/>
    <w:pPr>
      <w:spacing w:line="240" w:lineRule="auto"/>
    </w:pPr>
    <w:rPr>
      <w:sz w:val="20"/>
      <w:szCs w:val="20"/>
    </w:rPr>
  </w:style>
  <w:style w:type="character" w:customStyle="1" w:styleId="CommentTextChar">
    <w:name w:val="Comment Text Char"/>
    <w:aliases w:val="Times New Roman Char1"/>
    <w:basedOn w:val="DefaultParagraphFont"/>
    <w:link w:val="CommentText"/>
    <w:uiPriority w:val="99"/>
    <w:semiHidden/>
    <w:rsid w:val="004B148A"/>
    <w:rPr>
      <w:sz w:val="20"/>
      <w:szCs w:val="20"/>
    </w:rPr>
  </w:style>
  <w:style w:type="paragraph" w:styleId="CommentSubject">
    <w:name w:val="annotation subject"/>
    <w:basedOn w:val="CommentText"/>
    <w:next w:val="CommentText"/>
    <w:link w:val="CommentSubjectChar"/>
    <w:uiPriority w:val="99"/>
    <w:semiHidden/>
    <w:unhideWhenUsed/>
    <w:rsid w:val="004B148A"/>
    <w:rPr>
      <w:b/>
      <w:bCs/>
    </w:rPr>
  </w:style>
  <w:style w:type="character" w:customStyle="1" w:styleId="CommentSubjectChar">
    <w:name w:val="Comment Subject Char"/>
    <w:basedOn w:val="CommentTextChar"/>
    <w:link w:val="CommentSubject"/>
    <w:uiPriority w:val="99"/>
    <w:semiHidden/>
    <w:rsid w:val="004B148A"/>
    <w:rPr>
      <w:b/>
      <w:bCs/>
      <w:sz w:val="20"/>
      <w:szCs w:val="20"/>
    </w:rPr>
  </w:style>
  <w:style w:type="paragraph" w:customStyle="1" w:styleId="Definitions">
    <w:name w:val="Definitions"/>
    <w:basedOn w:val="Normal"/>
    <w:rsid w:val="00435CBE"/>
    <w:pPr>
      <w:spacing w:after="240" w:line="240" w:lineRule="auto"/>
      <w:ind w:left="720" w:hanging="720"/>
    </w:pPr>
    <w:rPr>
      <w:rFonts w:ascii="Book Antiqua" w:eastAsia="Times New Roman" w:hAnsi="Book Antiqua" w:cs="Times New Roman"/>
      <w:sz w:val="24"/>
      <w:szCs w:val="20"/>
    </w:rPr>
  </w:style>
  <w:style w:type="character" w:customStyle="1" w:styleId="CommentTextChar1">
    <w:name w:val="Comment Text Char1"/>
    <w:aliases w:val="Times New Roman Char"/>
    <w:uiPriority w:val="99"/>
    <w:locked/>
    <w:rsid w:val="00435CBE"/>
    <w:rPr>
      <w:rFonts w:ascii="Book Antiqua" w:hAnsi="Book Antiqua"/>
    </w:rPr>
  </w:style>
  <w:style w:type="paragraph" w:customStyle="1" w:styleId="Contract3rdLevelHeading">
    <w:name w:val="Contract 3rd Level Heading"/>
    <w:basedOn w:val="Heading3"/>
    <w:link w:val="Contract3rdLevelHeadingChar"/>
    <w:rsid w:val="00435CBE"/>
    <w:pPr>
      <w:keepNext w:val="0"/>
      <w:keepLines w:val="0"/>
      <w:numPr>
        <w:ilvl w:val="2"/>
      </w:numPr>
      <w:tabs>
        <w:tab w:val="num" w:pos="360"/>
      </w:tabs>
      <w:spacing w:before="120" w:after="240" w:line="240" w:lineRule="auto"/>
      <w:ind w:left="1080" w:hanging="360"/>
    </w:pPr>
    <w:rPr>
      <w:rFonts w:ascii="Book Antiqua" w:eastAsia="Times New Roman" w:hAnsi="Book Antiqua" w:cs="Times New Roman"/>
      <w:bCs w:val="0"/>
      <w:color w:val="auto"/>
      <w:sz w:val="24"/>
      <w:szCs w:val="24"/>
      <w:lang w:eastAsia="ja-JP"/>
    </w:rPr>
  </w:style>
  <w:style w:type="character" w:customStyle="1" w:styleId="Contract3rdLevelHeadingChar">
    <w:name w:val="Contract 3rd Level Heading Char"/>
    <w:link w:val="Contract3rdLevelHeading"/>
    <w:locked/>
    <w:rsid w:val="00435CBE"/>
    <w:rPr>
      <w:rFonts w:ascii="Book Antiqua" w:eastAsia="Times New Roman" w:hAnsi="Book Antiqua" w:cs="Times New Roman"/>
      <w:b/>
      <w:sz w:val="24"/>
      <w:szCs w:val="24"/>
      <w:lang w:eastAsia="ja-JP"/>
    </w:rPr>
  </w:style>
  <w:style w:type="character" w:customStyle="1" w:styleId="Heading3Char">
    <w:name w:val="Heading 3 Char"/>
    <w:basedOn w:val="DefaultParagraphFont"/>
    <w:link w:val="Heading3"/>
    <w:uiPriority w:val="9"/>
    <w:semiHidden/>
    <w:rsid w:val="00435CBE"/>
    <w:rPr>
      <w:rFonts w:asciiTheme="majorHAnsi" w:eastAsiaTheme="majorEastAsia" w:hAnsiTheme="majorHAnsi" w:cstheme="majorBidi"/>
      <w:b/>
      <w:bCs/>
      <w:color w:val="4F81BD" w:themeColor="accent1"/>
    </w:rPr>
  </w:style>
  <w:style w:type="paragraph" w:customStyle="1" w:styleId="RFR-Level2-31">
    <w:name w:val="RFR-Level2 - 3.1"/>
    <w:basedOn w:val="Normal"/>
    <w:rsid w:val="00D2079F"/>
    <w:pPr>
      <w:tabs>
        <w:tab w:val="left" w:pos="720"/>
      </w:tabs>
      <w:spacing w:after="240" w:line="240" w:lineRule="auto"/>
      <w:outlineLvl w:val="1"/>
    </w:pPr>
    <w:rPr>
      <w:rFonts w:ascii="Book Antiqua" w:eastAsia="Times New Roman" w:hAnsi="Book Antiqua" w:cs="Times New Roman"/>
      <w:b/>
      <w:sz w:val="28"/>
      <w:szCs w:val="20"/>
    </w:rPr>
  </w:style>
  <w:style w:type="paragraph" w:customStyle="1" w:styleId="Contract2ndLevelHeading">
    <w:name w:val="Contract 2nd Level Heading"/>
    <w:basedOn w:val="Heading2"/>
    <w:link w:val="Contract2ndLevelHeadingChar"/>
    <w:rsid w:val="00D2079F"/>
    <w:pPr>
      <w:keepLines w:val="0"/>
      <w:spacing w:before="0" w:after="240" w:line="240" w:lineRule="auto"/>
    </w:pPr>
    <w:rPr>
      <w:rFonts w:ascii="Cambria" w:eastAsia="Times New Roman" w:hAnsi="Cambria" w:cs="Times New Roman"/>
      <w:bCs w:val="0"/>
      <w:color w:val="auto"/>
      <w:sz w:val="28"/>
      <w:szCs w:val="20"/>
      <w:lang w:eastAsia="ja-JP"/>
    </w:rPr>
  </w:style>
  <w:style w:type="character" w:customStyle="1" w:styleId="Contract2ndLevelHeadingChar">
    <w:name w:val="Contract 2nd Level Heading Char"/>
    <w:link w:val="Contract2ndLevelHeading"/>
    <w:locked/>
    <w:rsid w:val="00D2079F"/>
    <w:rPr>
      <w:rFonts w:ascii="Cambria" w:eastAsia="Times New Roman" w:hAnsi="Cambria" w:cs="Times New Roman"/>
      <w:b/>
      <w:sz w:val="28"/>
      <w:szCs w:val="20"/>
      <w:lang w:eastAsia="ja-JP"/>
    </w:rPr>
  </w:style>
  <w:style w:type="character" w:customStyle="1" w:styleId="Heading2Char">
    <w:name w:val="Heading 2 Char"/>
    <w:basedOn w:val="DefaultParagraphFont"/>
    <w:link w:val="Heading2"/>
    <w:uiPriority w:val="9"/>
    <w:semiHidden/>
    <w:rsid w:val="00D2079F"/>
    <w:rPr>
      <w:rFonts w:asciiTheme="majorHAnsi" w:eastAsiaTheme="majorEastAsia" w:hAnsiTheme="majorHAnsi" w:cstheme="majorBidi"/>
      <w:b/>
      <w:bCs/>
      <w:color w:val="4F81BD" w:themeColor="accent1"/>
      <w:sz w:val="26"/>
      <w:szCs w:val="26"/>
    </w:rPr>
  </w:style>
  <w:style w:type="paragraph" w:styleId="ListParagraph">
    <w:name w:val="List Paragraph"/>
    <w:aliases w:val="L1"/>
    <w:basedOn w:val="Normal"/>
    <w:link w:val="ListParagraphChar"/>
    <w:uiPriority w:val="34"/>
    <w:qFormat/>
    <w:rsid w:val="00D2079F"/>
    <w:pPr>
      <w:ind w:left="720"/>
      <w:contextualSpacing/>
    </w:pPr>
  </w:style>
  <w:style w:type="paragraph" w:customStyle="1" w:styleId="RFR-Level3-A-Text">
    <w:name w:val="RFR-Level3 - A - Text"/>
    <w:basedOn w:val="Normal"/>
    <w:next w:val="Normal"/>
    <w:uiPriority w:val="99"/>
    <w:rsid w:val="00830FDB"/>
    <w:pPr>
      <w:spacing w:after="240" w:line="240" w:lineRule="auto"/>
      <w:ind w:left="1080"/>
      <w:outlineLvl w:val="2"/>
    </w:pPr>
    <w:rPr>
      <w:rFonts w:ascii="Book Antiqua" w:eastAsia="Times New Roman" w:hAnsi="Book Antiqua" w:cs="Times New Roman"/>
      <w:sz w:val="24"/>
      <w:szCs w:val="20"/>
    </w:rPr>
  </w:style>
  <w:style w:type="paragraph" w:customStyle="1" w:styleId="RFR-Level3-A">
    <w:name w:val="RFR-Level3 - A."/>
    <w:basedOn w:val="Normal"/>
    <w:next w:val="RFR-Level3-A-Text"/>
    <w:uiPriority w:val="99"/>
    <w:rsid w:val="00830FDB"/>
    <w:pPr>
      <w:spacing w:after="240" w:line="240" w:lineRule="auto"/>
      <w:ind w:left="1080" w:hanging="360"/>
      <w:outlineLvl w:val="2"/>
    </w:pPr>
    <w:rPr>
      <w:rFonts w:ascii="Book Antiqua" w:eastAsia="Times New Roman" w:hAnsi="Book Antiqua" w:cs="Times New Roman"/>
      <w:sz w:val="24"/>
      <w:szCs w:val="20"/>
    </w:rPr>
  </w:style>
  <w:style w:type="paragraph" w:styleId="Header">
    <w:name w:val="header"/>
    <w:basedOn w:val="Normal"/>
    <w:link w:val="HeaderChar"/>
    <w:uiPriority w:val="99"/>
    <w:unhideWhenUsed/>
    <w:rsid w:val="00753F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F1A"/>
  </w:style>
  <w:style w:type="paragraph" w:styleId="Footer">
    <w:name w:val="footer"/>
    <w:basedOn w:val="Normal"/>
    <w:link w:val="FooterChar"/>
    <w:uiPriority w:val="99"/>
    <w:unhideWhenUsed/>
    <w:rsid w:val="00753F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F1A"/>
  </w:style>
  <w:style w:type="character" w:customStyle="1" w:styleId="ListParagraphChar">
    <w:name w:val="List Paragraph Char"/>
    <w:aliases w:val="L1 Char"/>
    <w:link w:val="ListParagraph"/>
    <w:uiPriority w:val="34"/>
    <w:locked/>
    <w:rsid w:val="00B06A15"/>
  </w:style>
  <w:style w:type="character" w:styleId="Hyperlink">
    <w:name w:val="Hyperlink"/>
    <w:basedOn w:val="DefaultParagraphFont"/>
    <w:uiPriority w:val="99"/>
    <w:unhideWhenUsed/>
    <w:rsid w:val="007503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B5B56-C48E-4D45-AB9C-0EA889DD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2054</Words>
  <Characters>11710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13737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Brudnicki, Karyn (EHS)</dc:creator>
  <cp:lastModifiedBy>sipeters</cp:lastModifiedBy>
  <cp:revision>2</cp:revision>
  <cp:lastPrinted>2018-04-18T17:30:00Z</cp:lastPrinted>
  <dcterms:created xsi:type="dcterms:W3CDTF">2018-06-15T16:58:00Z</dcterms:created>
  <dcterms:modified xsi:type="dcterms:W3CDTF">2018-06-15T16:58:00Z</dcterms:modified>
</cp:coreProperties>
</file>