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4640" w14:textId="77777777" w:rsidR="000A609B" w:rsidRDefault="000A609B">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4440288" w14:textId="77777777" w:rsidR="00543C91" w:rsidRDefault="00543C91" w:rsidP="00543C91"/>
    <w:p w14:paraId="3021E9DC" w14:textId="77777777" w:rsidR="000A609B" w:rsidRDefault="00543C91" w:rsidP="00543C91">
      <w:r>
        <w:t>Middlesex</w:t>
      </w:r>
      <w:r w:rsidR="000A609B">
        <w:t>, SS.</w:t>
      </w:r>
      <w:r w:rsidR="000A609B">
        <w:tab/>
      </w:r>
      <w:r w:rsidR="000A609B">
        <w:tab/>
      </w:r>
      <w:r w:rsidR="000A609B">
        <w:tab/>
      </w:r>
      <w:r w:rsidR="000A609B">
        <w:tab/>
      </w:r>
      <w:r w:rsidR="000A609B">
        <w:tab/>
      </w:r>
      <w:r>
        <w:t>Board of Registration in Medicine</w:t>
      </w:r>
    </w:p>
    <w:p w14:paraId="20155738" w14:textId="0F860CD6" w:rsidR="000A609B" w:rsidRDefault="000A609B">
      <w:r>
        <w:tab/>
      </w:r>
      <w:r>
        <w:tab/>
      </w:r>
      <w:r>
        <w:tab/>
      </w:r>
      <w:r>
        <w:tab/>
      </w:r>
      <w:r>
        <w:tab/>
      </w:r>
      <w:r>
        <w:tab/>
      </w:r>
      <w:r>
        <w:tab/>
        <w:t xml:space="preserve">Adjudicatory Case No. </w:t>
      </w:r>
      <w:r w:rsidR="007D3258">
        <w:t>20</w:t>
      </w:r>
      <w:r w:rsidR="00F86190">
        <w:t>2</w:t>
      </w:r>
      <w:r w:rsidR="008357CC">
        <w:t>2</w:t>
      </w:r>
      <w:r w:rsidR="007D3258">
        <w:t>-0</w:t>
      </w:r>
      <w:r w:rsidR="00F86190">
        <w:t>3</w:t>
      </w:r>
      <w:r w:rsidR="008357CC">
        <w:t>5</w:t>
      </w:r>
      <w:r>
        <w:t xml:space="preserve"> </w:t>
      </w:r>
    </w:p>
    <w:p w14:paraId="6DBFBEF5" w14:textId="77777777" w:rsidR="000A609B" w:rsidRDefault="000A609B">
      <w:pPr>
        <w:rPr>
          <w:u w:val="single"/>
        </w:rPr>
      </w:pPr>
    </w:p>
    <w:p w14:paraId="700D9F02" w14:textId="5FCAAE7A" w:rsidR="00DE17FA" w:rsidRDefault="00DE17FA" w:rsidP="009B1287">
      <w:pPr>
        <w:rPr>
          <w:u w:val="single"/>
        </w:rPr>
      </w:pPr>
      <w:r>
        <w:rPr>
          <w:u w:val="single"/>
        </w:rPr>
        <w:tab/>
      </w:r>
      <w:r>
        <w:rPr>
          <w:u w:val="single"/>
        </w:rPr>
        <w:tab/>
      </w:r>
      <w:r>
        <w:rPr>
          <w:u w:val="single"/>
        </w:rPr>
        <w:tab/>
      </w:r>
      <w:r>
        <w:rPr>
          <w:u w:val="single"/>
        </w:rPr>
        <w:tab/>
      </w:r>
    </w:p>
    <w:p w14:paraId="14DDE13F" w14:textId="77777777" w:rsidR="003967B8" w:rsidRDefault="003967B8" w:rsidP="003967B8">
      <w:r>
        <w:tab/>
      </w:r>
      <w:r>
        <w:tab/>
      </w:r>
      <w:r>
        <w:tab/>
      </w:r>
      <w:r>
        <w:tab/>
        <w:t>)</w:t>
      </w:r>
    </w:p>
    <w:p w14:paraId="1F16E3B0" w14:textId="77777777" w:rsidR="003967B8" w:rsidRDefault="003967B8" w:rsidP="003967B8">
      <w:r>
        <w:t>In the Matter of</w:t>
      </w:r>
      <w:r>
        <w:tab/>
      </w:r>
      <w:r>
        <w:tab/>
        <w:t>)</w:t>
      </w:r>
      <w:r>
        <w:tab/>
      </w:r>
      <w:r>
        <w:tab/>
      </w:r>
      <w:r>
        <w:tab/>
      </w:r>
      <w:r w:rsidRPr="00E63A7A">
        <w:rPr>
          <w:bCs/>
          <w:sz w:val="22"/>
          <w:szCs w:val="22"/>
          <w:u w:val="single"/>
        </w:rPr>
        <w:t>FINAL DECISION AND ORDER</w:t>
      </w:r>
    </w:p>
    <w:p w14:paraId="4C299A73" w14:textId="77777777" w:rsidR="003967B8" w:rsidRPr="009959F2" w:rsidRDefault="003967B8" w:rsidP="003967B8">
      <w:pPr>
        <w:rPr>
          <w:sz w:val="22"/>
          <w:szCs w:val="22"/>
        </w:rPr>
      </w:pPr>
      <w:r>
        <w:tab/>
      </w:r>
      <w:r>
        <w:tab/>
      </w:r>
      <w:r>
        <w:tab/>
      </w:r>
      <w:r>
        <w:tab/>
        <w:t>)</w:t>
      </w:r>
      <w:r>
        <w:tab/>
      </w:r>
    </w:p>
    <w:p w14:paraId="7316FA80" w14:textId="77777777" w:rsidR="003967B8" w:rsidRDefault="003967B8" w:rsidP="003967B8">
      <w:pPr>
        <w:tabs>
          <w:tab w:val="left" w:pos="2880"/>
        </w:tabs>
      </w:pPr>
      <w:r>
        <w:t>SCOTT J. DOWD, M.D.</w:t>
      </w:r>
      <w:r>
        <w:tab/>
        <w:t>)</w:t>
      </w:r>
    </w:p>
    <w:p w14:paraId="539500B4" w14:textId="77777777" w:rsidR="003967B8" w:rsidRDefault="003967B8" w:rsidP="003967B8">
      <w:r>
        <w:rPr>
          <w:u w:val="single"/>
        </w:rPr>
        <w:tab/>
      </w:r>
      <w:r>
        <w:rPr>
          <w:u w:val="single"/>
        </w:rPr>
        <w:tab/>
      </w:r>
      <w:r>
        <w:rPr>
          <w:u w:val="single"/>
        </w:rPr>
        <w:tab/>
      </w:r>
      <w:r>
        <w:rPr>
          <w:u w:val="single"/>
        </w:rPr>
        <w:tab/>
      </w:r>
      <w:r>
        <w:t>)</w:t>
      </w:r>
    </w:p>
    <w:p w14:paraId="1648CB24" w14:textId="77777777" w:rsidR="003967B8" w:rsidRDefault="003967B8" w:rsidP="003967B8"/>
    <w:p w14:paraId="6CF3828A" w14:textId="742E16C2" w:rsidR="000A609B" w:rsidRDefault="000A609B"/>
    <w:p w14:paraId="272BFCF9" w14:textId="77777777" w:rsidR="00156004" w:rsidRDefault="00156004"/>
    <w:p w14:paraId="417AFE18" w14:textId="77777777" w:rsidR="00E63A7A" w:rsidRPr="00E63A7A" w:rsidRDefault="00E63A7A" w:rsidP="00E63A7A">
      <w:pPr>
        <w:spacing w:line="480" w:lineRule="auto"/>
        <w:jc w:val="center"/>
        <w:rPr>
          <w:u w:val="single"/>
        </w:rPr>
      </w:pPr>
      <w:r w:rsidRPr="00E63A7A">
        <w:rPr>
          <w:u w:val="single"/>
        </w:rPr>
        <w:t>Procedural History</w:t>
      </w:r>
    </w:p>
    <w:p w14:paraId="73FEA16F" w14:textId="26CCEEF1" w:rsidR="006406FA" w:rsidRDefault="006406FA" w:rsidP="003B6DC5">
      <w:pPr>
        <w:spacing w:line="360" w:lineRule="auto"/>
        <w:ind w:firstLine="720"/>
        <w:jc w:val="both"/>
      </w:pPr>
      <w:r w:rsidRPr="00E63A7A">
        <w:t xml:space="preserve">The Board initiated this matter by issuing a Statement of Allegations </w:t>
      </w:r>
      <w:r>
        <w:t xml:space="preserve">(SOA) </w:t>
      </w:r>
      <w:r w:rsidRPr="00E63A7A">
        <w:t xml:space="preserve">against the Respondent on </w:t>
      </w:r>
      <w:r>
        <w:t xml:space="preserve">September 22, 2022, </w:t>
      </w:r>
      <w:r w:rsidRPr="00E63A7A">
        <w:t>and refer</w:t>
      </w:r>
      <w:r>
        <w:t xml:space="preserve">red the SOA </w:t>
      </w:r>
      <w:r w:rsidRPr="00E63A7A">
        <w:t>to the Division of Administrative Law Appeals (DALA).</w:t>
      </w:r>
      <w:r>
        <w:t xml:space="preserve"> </w:t>
      </w:r>
      <w:bookmarkStart w:id="0" w:name="_Hlk135297421"/>
      <w:r w:rsidRPr="00137E20">
        <w:t xml:space="preserve">The SOA ordered the Respondent to show cause why the Board should not impose discipline on </w:t>
      </w:r>
      <w:r>
        <w:t>his</w:t>
      </w:r>
      <w:r w:rsidRPr="00137E20">
        <w:t xml:space="preserve"> Massachusetts physician license </w:t>
      </w:r>
      <w:r w:rsidR="006305FA">
        <w:t>for</w:t>
      </w:r>
      <w:r w:rsidRPr="00137E20">
        <w:t xml:space="preserve"> </w:t>
      </w:r>
      <w:r>
        <w:t xml:space="preserve">lacking good moral character and </w:t>
      </w:r>
      <w:r w:rsidRPr="00137E20">
        <w:t xml:space="preserve">engaging in conduct </w:t>
      </w:r>
      <w:r>
        <w:t xml:space="preserve">that </w:t>
      </w:r>
      <w:r w:rsidRPr="00137E20">
        <w:t xml:space="preserve">undermines the public confidence in the integrity of the medical profession </w:t>
      </w:r>
      <w:r>
        <w:t>and for his conviction</w:t>
      </w:r>
      <w:r w:rsidRPr="00137E20">
        <w:t xml:space="preserve"> </w:t>
      </w:r>
      <w:r>
        <w:t>for one count of aggravated driving while intoxicated and three counts of reckless conduct with a dangerous weapon.</w:t>
      </w:r>
      <w:bookmarkEnd w:id="0"/>
    </w:p>
    <w:p w14:paraId="2672BDA8" w14:textId="2BBFB139" w:rsidR="00E63A7A" w:rsidRPr="00E63A7A" w:rsidRDefault="00A044C2" w:rsidP="003B6DC5">
      <w:pPr>
        <w:spacing w:line="360" w:lineRule="auto"/>
        <w:ind w:firstLine="720"/>
        <w:jc w:val="both"/>
      </w:pPr>
      <w:r>
        <w:t>On December 21, 2022, the Board moved for summary decision based on Respondent’s conviction.</w:t>
      </w:r>
      <w:r w:rsidRPr="00E63A7A">
        <w:t xml:space="preserve"> </w:t>
      </w:r>
      <w:r>
        <w:t>On January 26, 2023, t</w:t>
      </w:r>
      <w:r w:rsidRPr="00E63A7A">
        <w:t xml:space="preserve">he DALA </w:t>
      </w:r>
      <w:r>
        <w:t xml:space="preserve">Administrative </w:t>
      </w:r>
      <w:r w:rsidRPr="00E63A7A">
        <w:t>Magistrat</w:t>
      </w:r>
      <w:r>
        <w:t>e (Magistrate) issued his</w:t>
      </w:r>
      <w:r w:rsidRPr="00E63A7A">
        <w:t xml:space="preserve"> Recommended Decision on</w:t>
      </w:r>
      <w:r>
        <w:t xml:space="preserve"> Motion for Summary Decision (Recommended Decision), concluding that the Board is entitled to summary decision based on Respondent’s conviction under 243 CMR 1.03(5)(a)(7) and thereby undermining the public confidence in the integrity of the medical profession</w:t>
      </w:r>
      <w:r w:rsidR="00664310">
        <w:rPr>
          <w:rStyle w:val="FootnoteReference"/>
        </w:rPr>
        <w:footnoteReference w:id="1"/>
      </w:r>
      <w:r w:rsidR="00664310">
        <w:t xml:space="preserve"> </w:t>
      </w:r>
      <w:r>
        <w:t xml:space="preserve">under </w:t>
      </w:r>
      <w:r w:rsidR="00664310" w:rsidRPr="00130459">
        <w:rPr>
          <w:i/>
          <w:iCs/>
        </w:rPr>
        <w:t>Levy v. Board of Registration in Medicine</w:t>
      </w:r>
      <w:r w:rsidR="00664310" w:rsidRPr="00130459">
        <w:t>, 378 Mass. 519 (1979)</w:t>
      </w:r>
      <w:r w:rsidR="00664310">
        <w:t xml:space="preserve"> (</w:t>
      </w:r>
      <w:r w:rsidR="00664310" w:rsidRPr="00A1252F">
        <w:rPr>
          <w:i/>
          <w:iCs/>
        </w:rPr>
        <w:t>Levy</w:t>
      </w:r>
      <w:r w:rsidR="00664310">
        <w:t xml:space="preserve">) and </w:t>
      </w:r>
      <w:r w:rsidRPr="009D6C84">
        <w:rPr>
          <w:i/>
          <w:iCs/>
        </w:rPr>
        <w:t>Raymond v. Board of Registration in Medicine</w:t>
      </w:r>
      <w:r>
        <w:t>, 387 Mass. 708 (1982) (</w:t>
      </w:r>
      <w:r w:rsidRPr="009D6C84">
        <w:rPr>
          <w:i/>
          <w:iCs/>
        </w:rPr>
        <w:t>Raymond</w:t>
      </w:r>
      <w:r>
        <w:t>).</w:t>
      </w:r>
      <w:r>
        <w:rPr>
          <w:rStyle w:val="FootnoteReference"/>
        </w:rPr>
        <w:footnoteReference w:id="2"/>
      </w:r>
      <w:r>
        <w:t xml:space="preserve"> Neither party filed objections and each party timely </w:t>
      </w:r>
      <w:r w:rsidRPr="00E63A7A">
        <w:t xml:space="preserve">submitted </w:t>
      </w:r>
      <w:r>
        <w:t>a m</w:t>
      </w:r>
      <w:r w:rsidRPr="00E63A7A">
        <w:t>emorand</w:t>
      </w:r>
      <w:r>
        <w:t>um</w:t>
      </w:r>
      <w:r w:rsidRPr="00E63A7A">
        <w:t xml:space="preserve"> on </w:t>
      </w:r>
      <w:r>
        <w:t>d</w:t>
      </w:r>
      <w:r w:rsidRPr="00E63A7A">
        <w:t>isposition.</w:t>
      </w:r>
      <w:r w:rsidR="00E63A7A" w:rsidRPr="00E63A7A">
        <w:t xml:space="preserve"> </w:t>
      </w:r>
    </w:p>
    <w:p w14:paraId="4D5F7186" w14:textId="07DBE492" w:rsidR="0023263B" w:rsidRPr="00E63A7A" w:rsidRDefault="00C85B7C" w:rsidP="0023263B">
      <w:pPr>
        <w:spacing w:line="360" w:lineRule="auto"/>
        <w:ind w:firstLine="720"/>
        <w:jc w:val="both"/>
      </w:pPr>
      <w:r w:rsidRPr="00136E0F">
        <w:lastRenderedPageBreak/>
        <w:t>At its meeting on May 25, 2023</w:t>
      </w:r>
      <w:r>
        <w:t>, t</w:t>
      </w:r>
      <w:r w:rsidRPr="00E63A7A">
        <w:t xml:space="preserve">he Board reviewed the Recommended Decision and </w:t>
      </w:r>
      <w:r>
        <w:t>the</w:t>
      </w:r>
      <w:r w:rsidRPr="00E63A7A">
        <w:t xml:space="preserve"> Memoranda on D</w:t>
      </w:r>
      <w:r>
        <w:t>is</w:t>
      </w:r>
      <w:r w:rsidRPr="00E63A7A">
        <w:t>positio</w:t>
      </w:r>
      <w:r>
        <w:t xml:space="preserve">n and heard from the parties on the issue of sanction. </w:t>
      </w:r>
      <w:r w:rsidRPr="00E63A7A">
        <w:t xml:space="preserve">The Board </w:t>
      </w:r>
      <w:r>
        <w:t>notes from the outset that the Magistrate did not make a finding as to Respondent’s good moral character, which is a subpart of the basis for discipline under</w:t>
      </w:r>
      <w:r w:rsidRPr="00A1252F">
        <w:rPr>
          <w:i/>
          <w:iCs/>
        </w:rPr>
        <w:t xml:space="preserve"> </w:t>
      </w:r>
      <w:r w:rsidRPr="00130459">
        <w:rPr>
          <w:i/>
          <w:iCs/>
        </w:rPr>
        <w:t xml:space="preserve">Levy </w:t>
      </w:r>
      <w:r>
        <w:t xml:space="preserve">and </w:t>
      </w:r>
      <w:r w:rsidRPr="00A1252F">
        <w:rPr>
          <w:i/>
          <w:iCs/>
        </w:rPr>
        <w:t>Raymond</w:t>
      </w:r>
      <w:r>
        <w:rPr>
          <w:i/>
          <w:iCs/>
        </w:rPr>
        <w:t xml:space="preserve"> </w:t>
      </w:r>
      <w:r w:rsidR="00A9524C">
        <w:t xml:space="preserve">as </w:t>
      </w:r>
      <w:r>
        <w:t xml:space="preserve">alleged in the SOA. </w:t>
      </w:r>
      <w:bookmarkStart w:id="2" w:name="_Hlk135209836"/>
      <w:r>
        <w:t xml:space="preserve">The Board has found lack of good moral character in felony convictions. </w:t>
      </w:r>
      <w:r w:rsidRPr="007422BD">
        <w:rPr>
          <w:u w:val="single"/>
        </w:rPr>
        <w:t>See</w:t>
      </w:r>
      <w:r>
        <w:t xml:space="preserve"> </w:t>
      </w:r>
      <w:r w:rsidRPr="007422BD">
        <w:rPr>
          <w:rFonts w:eastAsia="Calibri"/>
          <w:i/>
          <w:iCs/>
        </w:rPr>
        <w:t xml:space="preserve">In the Matter of Harold </w:t>
      </w:r>
      <w:proofErr w:type="spellStart"/>
      <w:r w:rsidRPr="007422BD">
        <w:rPr>
          <w:rFonts w:eastAsia="Calibri"/>
          <w:i/>
          <w:iCs/>
        </w:rPr>
        <w:t>Altvater</w:t>
      </w:r>
      <w:proofErr w:type="spellEnd"/>
      <w:r w:rsidRPr="007422BD">
        <w:rPr>
          <w:rFonts w:eastAsia="Calibri"/>
          <w:i/>
          <w:iCs/>
        </w:rPr>
        <w:t>, M.D.</w:t>
      </w:r>
      <w:r w:rsidRPr="007422BD">
        <w:rPr>
          <w:rFonts w:eastAsia="Calibri"/>
        </w:rPr>
        <w:t>, Board of Registration in Medicine, Adjudicatory Case No. 2019-039 (Final Decision and Order, July 14, 2022)(</w:t>
      </w:r>
      <w:r>
        <w:rPr>
          <w:rFonts w:eastAsia="Calibri"/>
        </w:rPr>
        <w:t xml:space="preserve">commenting that </w:t>
      </w:r>
      <w:r w:rsidRPr="007422BD">
        <w:rPr>
          <w:rFonts w:eastAsia="Calibri"/>
        </w:rPr>
        <w:t>“</w:t>
      </w:r>
      <w:r>
        <w:rPr>
          <w:rFonts w:eastAsia="Calibri"/>
        </w:rPr>
        <w:t>[c]</w:t>
      </w:r>
      <w:proofErr w:type="spellStart"/>
      <w:r w:rsidRPr="007422BD">
        <w:rPr>
          <w:rFonts w:eastAsia="Calibri"/>
        </w:rPr>
        <w:t>ommission</w:t>
      </w:r>
      <w:proofErr w:type="spellEnd"/>
      <w:r w:rsidRPr="007422BD">
        <w:rPr>
          <w:rFonts w:eastAsia="Calibri"/>
        </w:rPr>
        <w:t xml:space="preserve"> of a felony is conclusive evidence of lack of good moral character at the time of the offense”)</w:t>
      </w:r>
      <w:r>
        <w:rPr>
          <w:rFonts w:eastAsia="Calibri"/>
        </w:rPr>
        <w:t>.</w:t>
      </w:r>
      <w:bookmarkStart w:id="3" w:name="_Hlk135236279"/>
      <w:bookmarkEnd w:id="2"/>
      <w:r>
        <w:rPr>
          <w:rStyle w:val="FootnoteReference"/>
          <w:rFonts w:eastAsia="Calibri"/>
        </w:rPr>
        <w:footnoteReference w:id="3"/>
      </w:r>
      <w:bookmarkEnd w:id="3"/>
      <w:r>
        <w:t xml:space="preserve"> Here, the </w:t>
      </w:r>
      <w:r w:rsidRPr="00B27D86">
        <w:t>Respondent was convicted of four felony offenses.</w:t>
      </w:r>
      <w:r>
        <w:rPr>
          <w:rStyle w:val="FootnoteReference"/>
        </w:rPr>
        <w:footnoteReference w:id="4"/>
      </w:r>
      <w:r>
        <w:t xml:space="preserve"> The Board is within its purview to apply the law to the Magistrate’s factual findings to conclude that Respondent’s four felony convictions warrant the conclusion that he lacked good moral character at the time of his misconduct. In concluding such, the Board amends the Recommended Decision by finding that the Respondent lacked good moral character at the time of the misconduct. Thus amended, the Board </w:t>
      </w:r>
      <w:r w:rsidRPr="007422BD">
        <w:t>hereby ado</w:t>
      </w:r>
      <w:r w:rsidRPr="00E63A7A">
        <w:t>pts the Recommended Decision and incorporates it into its Final Decision and Order.</w:t>
      </w:r>
      <w:r w:rsidR="00A044C2" w:rsidRPr="00E63A7A">
        <w:t xml:space="preserve"> </w:t>
      </w:r>
      <w:r w:rsidR="00E63A7A" w:rsidRPr="00E63A7A">
        <w:t xml:space="preserve"> </w:t>
      </w:r>
    </w:p>
    <w:p w14:paraId="6D47A97F" w14:textId="5F3AD836" w:rsidR="000A0C3C" w:rsidRPr="000A0C3C" w:rsidRDefault="000A0C3C" w:rsidP="003B6DC5">
      <w:pPr>
        <w:spacing w:line="360" w:lineRule="auto"/>
        <w:jc w:val="center"/>
        <w:rPr>
          <w:u w:val="single"/>
        </w:rPr>
      </w:pPr>
      <w:r w:rsidRPr="000A0C3C">
        <w:rPr>
          <w:u w:val="single"/>
        </w:rPr>
        <w:t>Discussion</w:t>
      </w:r>
    </w:p>
    <w:p w14:paraId="25186E85" w14:textId="3738B521" w:rsidR="00ED55BE" w:rsidRPr="00ED55BE" w:rsidRDefault="00A044C2" w:rsidP="003B6DC5">
      <w:pPr>
        <w:spacing w:line="360" w:lineRule="auto"/>
        <w:ind w:firstLine="720"/>
        <w:jc w:val="both"/>
      </w:pPr>
      <w:r w:rsidRPr="00ED55BE">
        <w:t xml:space="preserve">The Recommended Decision concludes Respondent </w:t>
      </w:r>
      <w:r>
        <w:t xml:space="preserve">was convicted of one count of </w:t>
      </w:r>
      <w:bookmarkStart w:id="4" w:name="_Hlk135128614"/>
      <w:r>
        <w:t>aggravated driving while intoxicated</w:t>
      </w:r>
      <w:bookmarkEnd w:id="4"/>
      <w:r>
        <w:t xml:space="preserve"> and three counts of reckless conduct with a deadly weapon. The </w:t>
      </w:r>
      <w:bookmarkStart w:id="5" w:name="_Hlk134625165"/>
      <w:r>
        <w:t>Rockingham Superior Court in New Hampshire</w:t>
      </w:r>
      <w:bookmarkEnd w:id="5"/>
      <w:r>
        <w:t xml:space="preserve"> sentenced Respondent to a minimum of 3.5 years prison, and he is</w:t>
      </w:r>
      <w:r w:rsidRPr="002F0E69">
        <w:t xml:space="preserve"> currently incarcerated in N</w:t>
      </w:r>
      <w:r>
        <w:t>ew Hampshire</w:t>
      </w:r>
      <w:r w:rsidRPr="002F0E69">
        <w:t xml:space="preserve"> state prison</w:t>
      </w:r>
      <w:r>
        <w:t xml:space="preserve">. For purposes of sanction, the Board may discipline Respondent for his conviction pursuant to 243 CMR </w:t>
      </w:r>
      <w:r>
        <w:lastRenderedPageBreak/>
        <w:t>1.03(5)(a)(3) and on the basis that Respondent’s criminal misconduct lacks good moral character and undermines the public confidence in the integrity of the medical profession p</w:t>
      </w:r>
      <w:r w:rsidRPr="00130459">
        <w:t xml:space="preserve">ursuant to </w:t>
      </w:r>
      <w:bookmarkStart w:id="6" w:name="_Hlk135129616"/>
      <w:r w:rsidRPr="00130459">
        <w:rPr>
          <w:i/>
          <w:iCs/>
        </w:rPr>
        <w:t xml:space="preserve">Levy </w:t>
      </w:r>
      <w:bookmarkEnd w:id="6"/>
      <w:r w:rsidRPr="00130459">
        <w:t xml:space="preserve">and </w:t>
      </w:r>
      <w:r w:rsidRPr="00130459">
        <w:rPr>
          <w:i/>
          <w:iCs/>
        </w:rPr>
        <w:t>Raymond</w:t>
      </w:r>
      <w:r>
        <w:t>. The Magistrate also found that Respondent’s conduct caused serious bodily injury to a 5-year-old girl.</w:t>
      </w:r>
      <w:r w:rsidR="006D7A9F">
        <w:t xml:space="preserve"> </w:t>
      </w:r>
    </w:p>
    <w:p w14:paraId="3CF3DEE9" w14:textId="77777777" w:rsidR="00910457" w:rsidRDefault="00130459" w:rsidP="003B6DC5">
      <w:pPr>
        <w:pStyle w:val="le-brm-normal-32-level"/>
        <w:spacing w:before="0" w:after="0" w:line="36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Wh</w:t>
      </w:r>
      <w:r w:rsidRPr="00130459">
        <w:rPr>
          <w:rFonts w:ascii="Times New Roman" w:hAnsi="Times New Roman" w:cs="Times New Roman"/>
          <w:color w:val="auto"/>
          <w:sz w:val="24"/>
          <w:szCs w:val="24"/>
        </w:rPr>
        <w:t xml:space="preserve">en fashioning a sanction related to a criminal conduct, the Board considers “the nature of the offense, whether the criminal conduct occurred during the course of the practice of medicine or was related to the practice of medicine, the impact of the physician’s misconduct and any mitigating or aggravating circumstances.” </w:t>
      </w:r>
      <w:r w:rsidRPr="00130459">
        <w:rPr>
          <w:rFonts w:ascii="Times New Roman" w:hAnsi="Times New Roman" w:cs="Times New Roman"/>
          <w:i/>
          <w:iCs/>
          <w:color w:val="auto"/>
          <w:sz w:val="24"/>
          <w:szCs w:val="24"/>
        </w:rPr>
        <w:t xml:space="preserve">In the Matter of Ronald S. </w:t>
      </w:r>
      <w:proofErr w:type="spellStart"/>
      <w:r w:rsidRPr="00130459">
        <w:rPr>
          <w:rFonts w:ascii="Times New Roman" w:hAnsi="Times New Roman" w:cs="Times New Roman"/>
          <w:i/>
          <w:iCs/>
          <w:color w:val="auto"/>
          <w:sz w:val="24"/>
          <w:szCs w:val="24"/>
        </w:rPr>
        <w:t>Grusd</w:t>
      </w:r>
      <w:proofErr w:type="spellEnd"/>
      <w:r w:rsidRPr="00130459">
        <w:rPr>
          <w:rFonts w:ascii="Times New Roman" w:hAnsi="Times New Roman" w:cs="Times New Roman"/>
          <w:i/>
          <w:iCs/>
          <w:color w:val="auto"/>
          <w:sz w:val="24"/>
          <w:szCs w:val="24"/>
        </w:rPr>
        <w:t>, M.D.</w:t>
      </w:r>
      <w:r w:rsidRPr="00130459">
        <w:rPr>
          <w:rFonts w:ascii="Times New Roman" w:hAnsi="Times New Roman" w:cs="Times New Roman"/>
          <w:color w:val="auto"/>
          <w:sz w:val="24"/>
          <w:szCs w:val="24"/>
        </w:rPr>
        <w:t xml:space="preserve">, Board of Registration in Medicine, </w:t>
      </w:r>
      <w:r>
        <w:rPr>
          <w:rFonts w:ascii="Times New Roman" w:hAnsi="Times New Roman" w:cs="Times New Roman"/>
          <w:color w:val="auto"/>
          <w:sz w:val="24"/>
          <w:szCs w:val="24"/>
        </w:rPr>
        <w:t xml:space="preserve">Adjudicatory </w:t>
      </w:r>
      <w:r w:rsidRPr="00130459">
        <w:rPr>
          <w:rFonts w:ascii="Times New Roman" w:hAnsi="Times New Roman" w:cs="Times New Roman"/>
          <w:color w:val="auto"/>
          <w:sz w:val="24"/>
          <w:szCs w:val="24"/>
        </w:rPr>
        <w:t>Case No. 2018-032 (Final Decision and Order, October 22, 2020)</w:t>
      </w:r>
      <w:r>
        <w:rPr>
          <w:rFonts w:ascii="Times New Roman" w:hAnsi="Times New Roman" w:cs="Times New Roman"/>
          <w:color w:val="auto"/>
          <w:sz w:val="24"/>
          <w:szCs w:val="24"/>
        </w:rPr>
        <w:t xml:space="preserve">. </w:t>
      </w:r>
    </w:p>
    <w:p w14:paraId="60BC187C" w14:textId="1ACF1937" w:rsidR="0023263B" w:rsidRDefault="006D7A9F" w:rsidP="0023263B">
      <w:pPr>
        <w:pStyle w:val="le-brm-normal-32-level"/>
        <w:spacing w:before="0" w:after="0" w:line="360" w:lineRule="auto"/>
        <w:ind w:firstLine="720"/>
        <w:rPr>
          <w:rFonts w:ascii="Times New Roman" w:hAnsi="Times New Roman" w:cs="Times New Roman"/>
          <w:color w:val="auto"/>
          <w:sz w:val="24"/>
          <w:szCs w:val="24"/>
        </w:rPr>
      </w:pPr>
      <w:r w:rsidRPr="006D7A9F">
        <w:rPr>
          <w:rFonts w:ascii="Times New Roman" w:hAnsi="Times New Roman" w:cs="Times New Roman"/>
          <w:color w:val="auto"/>
          <w:sz w:val="24"/>
          <w:szCs w:val="24"/>
        </w:rPr>
        <w:t>The Board</w:t>
      </w:r>
      <w:r w:rsidR="00C562BE">
        <w:rPr>
          <w:rFonts w:ascii="Times New Roman" w:hAnsi="Times New Roman" w:cs="Times New Roman"/>
          <w:color w:val="auto"/>
          <w:sz w:val="24"/>
          <w:szCs w:val="24"/>
        </w:rPr>
        <w:t xml:space="preserve"> has sanctioned</w:t>
      </w:r>
      <w:r w:rsidRPr="006D7A9F">
        <w:rPr>
          <w:rFonts w:ascii="Times New Roman" w:hAnsi="Times New Roman" w:cs="Times New Roman"/>
          <w:color w:val="auto"/>
          <w:sz w:val="24"/>
          <w:szCs w:val="24"/>
        </w:rPr>
        <w:t xml:space="preserve"> OUI criminal charges resolved by CWOF or guilty plea with indefinite suspension followed by a period of probation and monitored sobriety. </w:t>
      </w:r>
      <w:r w:rsidRPr="006D7A9F">
        <w:rPr>
          <w:rFonts w:ascii="Times New Roman" w:hAnsi="Times New Roman" w:cs="Times New Roman"/>
          <w:color w:val="auto"/>
          <w:sz w:val="24"/>
          <w:szCs w:val="24"/>
          <w:u w:val="single"/>
        </w:rPr>
        <w:t>See</w:t>
      </w:r>
      <w:r w:rsidRPr="006D7A9F">
        <w:rPr>
          <w:rFonts w:ascii="Times New Roman" w:hAnsi="Times New Roman" w:cs="Times New Roman"/>
          <w:i/>
          <w:iCs/>
          <w:color w:val="auto"/>
          <w:sz w:val="24"/>
          <w:szCs w:val="24"/>
        </w:rPr>
        <w:t xml:space="preserve"> In the Matter of Angela Steinhardt, M.D.</w:t>
      </w:r>
      <w:r w:rsidRPr="006D7A9F">
        <w:rPr>
          <w:rFonts w:ascii="Times New Roman" w:hAnsi="Times New Roman" w:cs="Times New Roman"/>
          <w:color w:val="auto"/>
          <w:sz w:val="24"/>
          <w:szCs w:val="24"/>
        </w:rPr>
        <w:t xml:space="preserve">, Board of Registration in Medicine, </w:t>
      </w:r>
      <w:bookmarkStart w:id="7" w:name="_Hlk132204296"/>
      <w:r w:rsidRPr="006D7A9F">
        <w:rPr>
          <w:rFonts w:ascii="Times New Roman" w:hAnsi="Times New Roman" w:cs="Times New Roman"/>
          <w:color w:val="auto"/>
          <w:sz w:val="24"/>
          <w:szCs w:val="24"/>
        </w:rPr>
        <w:t xml:space="preserve">Adjudicatory </w:t>
      </w:r>
      <w:bookmarkEnd w:id="7"/>
      <w:r w:rsidRPr="006D7A9F">
        <w:rPr>
          <w:rFonts w:ascii="Times New Roman" w:hAnsi="Times New Roman" w:cs="Times New Roman"/>
          <w:color w:val="auto"/>
          <w:sz w:val="24"/>
          <w:szCs w:val="24"/>
        </w:rPr>
        <w:t xml:space="preserve">Case No. 2020-022 (Final Decision &amp; Order, August 4, 2022)(indefinite suspension immediately stayed 60 days to enter into Probation Agreement); </w:t>
      </w:r>
      <w:r w:rsidRPr="006D7A9F">
        <w:rPr>
          <w:rFonts w:ascii="Times New Roman" w:hAnsi="Times New Roman" w:cs="Times New Roman"/>
          <w:i/>
          <w:iCs/>
          <w:color w:val="auto"/>
          <w:sz w:val="24"/>
          <w:szCs w:val="24"/>
        </w:rPr>
        <w:t>In the Matter of David S. Robinson, M.D.</w:t>
      </w:r>
      <w:r w:rsidRPr="006D7A9F">
        <w:rPr>
          <w:rFonts w:ascii="Times New Roman" w:hAnsi="Times New Roman" w:cs="Times New Roman"/>
          <w:color w:val="auto"/>
          <w:sz w:val="24"/>
          <w:szCs w:val="24"/>
        </w:rPr>
        <w:t xml:space="preserve">, Board of Registration in Medicine, Adjudicatory Case No. 2021-026 (Consent Order, June 3, 2021)(indefinite suspension of license premised on an OUI charge CWOF and admission of impaired practice); and </w:t>
      </w:r>
      <w:r w:rsidRPr="006D7A9F">
        <w:rPr>
          <w:rFonts w:ascii="Times New Roman" w:hAnsi="Times New Roman" w:cs="Times New Roman"/>
          <w:i/>
          <w:iCs/>
          <w:color w:val="auto"/>
          <w:sz w:val="24"/>
          <w:szCs w:val="24"/>
        </w:rPr>
        <w:t>In the Matter of Kristin Howard, M.D.</w:t>
      </w:r>
      <w:r w:rsidRPr="006D7A9F">
        <w:rPr>
          <w:rFonts w:ascii="Times New Roman" w:hAnsi="Times New Roman" w:cs="Times New Roman"/>
          <w:color w:val="auto"/>
          <w:sz w:val="24"/>
          <w:szCs w:val="24"/>
        </w:rPr>
        <w:t>, Board of Registration in Medicine, Adjudicatory Case No. 2017-010 (Consent Order, March 23, 2017)(indefinite suspension of inchoate right to renew premised on guilty plea for OUI Causing Serious Bodily Injury and Leaving the Scene of an Accident, sentenced to 3 years of probation)</w:t>
      </w:r>
      <w:r w:rsidR="00B31F57">
        <w:rPr>
          <w:rFonts w:ascii="Times New Roman" w:hAnsi="Times New Roman" w:cs="Times New Roman"/>
          <w:color w:val="auto"/>
          <w:sz w:val="24"/>
          <w:szCs w:val="24"/>
        </w:rPr>
        <w:t>(</w:t>
      </w:r>
      <w:r w:rsidR="003B6DC5">
        <w:rPr>
          <w:rFonts w:ascii="Times New Roman" w:hAnsi="Times New Roman" w:cs="Times New Roman"/>
          <w:color w:val="auto"/>
          <w:sz w:val="24"/>
          <w:szCs w:val="24"/>
        </w:rPr>
        <w:t xml:space="preserve">hereinafter, </w:t>
      </w:r>
      <w:r w:rsidR="00B31F57" w:rsidRPr="00B31F57">
        <w:rPr>
          <w:rFonts w:ascii="Times New Roman" w:hAnsi="Times New Roman" w:cs="Times New Roman"/>
          <w:i/>
          <w:iCs/>
          <w:color w:val="auto"/>
          <w:sz w:val="24"/>
          <w:szCs w:val="24"/>
        </w:rPr>
        <w:t>Howard</w:t>
      </w:r>
      <w:r w:rsidR="00B31F57">
        <w:rPr>
          <w:rFonts w:ascii="Times New Roman" w:hAnsi="Times New Roman" w:cs="Times New Roman"/>
          <w:color w:val="auto"/>
          <w:sz w:val="24"/>
          <w:szCs w:val="24"/>
        </w:rPr>
        <w:t>)</w:t>
      </w:r>
      <w:r w:rsidR="00AA578C" w:rsidRPr="00AA578C">
        <w:rPr>
          <w:rFonts w:ascii="Times New Roman" w:hAnsi="Times New Roman" w:cs="Times New Roman"/>
          <w:color w:val="auto"/>
          <w:sz w:val="24"/>
          <w:szCs w:val="24"/>
        </w:rPr>
        <w:t>.</w:t>
      </w:r>
      <w:bookmarkStart w:id="8" w:name="_Hlk135142010"/>
      <w:r w:rsidR="00EB32EE" w:rsidRPr="00EB32EE">
        <w:rPr>
          <w:rFonts w:ascii="Times New Roman" w:hAnsi="Times New Roman" w:cs="Times New Roman"/>
          <w:color w:val="auto"/>
          <w:sz w:val="24"/>
          <w:szCs w:val="24"/>
        </w:rPr>
        <w:t xml:space="preserve"> </w:t>
      </w:r>
      <w:r w:rsidR="00EB32EE">
        <w:rPr>
          <w:rFonts w:ascii="Times New Roman" w:hAnsi="Times New Roman" w:cs="Times New Roman"/>
          <w:color w:val="auto"/>
          <w:sz w:val="24"/>
          <w:szCs w:val="24"/>
        </w:rPr>
        <w:t>In Respondent’s case, the Board is not sanctioning misdemeanor OUI conduct, but felony convictions.</w:t>
      </w:r>
      <w:bookmarkEnd w:id="8"/>
      <w:r w:rsidR="00EB32EE">
        <w:rPr>
          <w:rFonts w:ascii="Times New Roman" w:hAnsi="Times New Roman" w:cs="Times New Roman"/>
          <w:color w:val="auto"/>
          <w:sz w:val="24"/>
          <w:szCs w:val="24"/>
        </w:rPr>
        <w:t xml:space="preserve"> </w:t>
      </w:r>
    </w:p>
    <w:p w14:paraId="41DFD068" w14:textId="12EF2B5C" w:rsidR="002C3D00" w:rsidRPr="00921D9F" w:rsidRDefault="002C3D00" w:rsidP="003B6DC5">
      <w:pPr>
        <w:pStyle w:val="le-brm-normal-32-level"/>
        <w:spacing w:before="0" w:after="0" w:line="360" w:lineRule="auto"/>
        <w:jc w:val="center"/>
        <w:rPr>
          <w:rFonts w:ascii="Times New Roman" w:hAnsi="Times New Roman" w:cs="Times New Roman"/>
          <w:sz w:val="24"/>
          <w:szCs w:val="24"/>
          <w:u w:val="single"/>
        </w:rPr>
      </w:pPr>
      <w:r w:rsidRPr="00921D9F">
        <w:rPr>
          <w:rFonts w:ascii="Times New Roman" w:hAnsi="Times New Roman" w:cs="Times New Roman"/>
          <w:sz w:val="24"/>
          <w:szCs w:val="24"/>
          <w:u w:val="single"/>
        </w:rPr>
        <w:t>Sanction</w:t>
      </w:r>
    </w:p>
    <w:p w14:paraId="49F1F6C5" w14:textId="2D450317" w:rsidR="004601B2" w:rsidRDefault="004601B2" w:rsidP="003B6DC5">
      <w:pPr>
        <w:pStyle w:val="le-brm-normal-32-level"/>
        <w:spacing w:before="0" w:after="0" w:line="360" w:lineRule="auto"/>
        <w:ind w:firstLine="720"/>
        <w:rPr>
          <w:rFonts w:ascii="Times New Roman" w:hAnsi="Times New Roman" w:cs="Times New Roman"/>
          <w:sz w:val="24"/>
          <w:szCs w:val="24"/>
        </w:rPr>
      </w:pPr>
      <w:r w:rsidRPr="004601B2">
        <w:rPr>
          <w:rFonts w:ascii="Times New Roman" w:hAnsi="Times New Roman" w:cs="Times New Roman"/>
          <w:sz w:val="24"/>
          <w:szCs w:val="24"/>
        </w:rPr>
        <w:t xml:space="preserve">The </w:t>
      </w:r>
      <w:r w:rsidR="007774D1">
        <w:rPr>
          <w:rFonts w:ascii="Times New Roman" w:hAnsi="Times New Roman" w:cs="Times New Roman"/>
          <w:sz w:val="24"/>
          <w:szCs w:val="24"/>
        </w:rPr>
        <w:t xml:space="preserve">Magistrate did not find Respondent’s criminal conduct </w:t>
      </w:r>
      <w:r w:rsidR="004C4489">
        <w:rPr>
          <w:rFonts w:ascii="Times New Roman" w:hAnsi="Times New Roman" w:cs="Times New Roman"/>
          <w:sz w:val="24"/>
          <w:szCs w:val="24"/>
        </w:rPr>
        <w:t xml:space="preserve">was </w:t>
      </w:r>
      <w:r w:rsidR="007774D1">
        <w:rPr>
          <w:rFonts w:ascii="Times New Roman" w:hAnsi="Times New Roman" w:cs="Times New Roman"/>
          <w:sz w:val="24"/>
          <w:szCs w:val="24"/>
        </w:rPr>
        <w:t xml:space="preserve">related to the practice of medicine but did find </w:t>
      </w:r>
      <w:r w:rsidR="00F3375D" w:rsidRPr="00F3375D">
        <w:rPr>
          <w:rFonts w:ascii="Times New Roman" w:hAnsi="Times New Roman" w:cs="Times New Roman"/>
          <w:sz w:val="24"/>
          <w:szCs w:val="24"/>
        </w:rPr>
        <w:t xml:space="preserve">that </w:t>
      </w:r>
      <w:r w:rsidR="00F3375D">
        <w:rPr>
          <w:rFonts w:ascii="Times New Roman" w:hAnsi="Times New Roman" w:cs="Times New Roman"/>
          <w:sz w:val="24"/>
          <w:szCs w:val="24"/>
        </w:rPr>
        <w:t>Respondent</w:t>
      </w:r>
      <w:r w:rsidR="00F3375D" w:rsidRPr="00F3375D">
        <w:rPr>
          <w:rFonts w:ascii="Times New Roman" w:hAnsi="Times New Roman" w:cs="Times New Roman"/>
          <w:sz w:val="24"/>
          <w:szCs w:val="24"/>
        </w:rPr>
        <w:t xml:space="preserve"> drove at a high rate of speed</w:t>
      </w:r>
      <w:r w:rsidR="008109A6">
        <w:rPr>
          <w:rFonts w:ascii="Times New Roman" w:hAnsi="Times New Roman" w:cs="Times New Roman"/>
          <w:sz w:val="24"/>
          <w:szCs w:val="24"/>
        </w:rPr>
        <w:t xml:space="preserve"> </w:t>
      </w:r>
      <w:r w:rsidR="00F3375D">
        <w:rPr>
          <w:rFonts w:ascii="Times New Roman" w:hAnsi="Times New Roman" w:cs="Times New Roman"/>
          <w:sz w:val="24"/>
          <w:szCs w:val="24"/>
        </w:rPr>
        <w:t>and se</w:t>
      </w:r>
      <w:r w:rsidR="007774D1">
        <w:rPr>
          <w:rFonts w:ascii="Times New Roman" w:hAnsi="Times New Roman" w:cs="Times New Roman"/>
          <w:sz w:val="24"/>
          <w:szCs w:val="24"/>
        </w:rPr>
        <w:t>rious</w:t>
      </w:r>
      <w:r w:rsidR="00F3375D">
        <w:rPr>
          <w:rFonts w:ascii="Times New Roman" w:hAnsi="Times New Roman" w:cs="Times New Roman"/>
          <w:sz w:val="24"/>
          <w:szCs w:val="24"/>
        </w:rPr>
        <w:t>ly</w:t>
      </w:r>
      <w:r w:rsidR="007774D1">
        <w:rPr>
          <w:rFonts w:ascii="Times New Roman" w:hAnsi="Times New Roman" w:cs="Times New Roman"/>
          <w:sz w:val="24"/>
          <w:szCs w:val="24"/>
        </w:rPr>
        <w:t xml:space="preserve"> injured a 5-year-old girl</w:t>
      </w:r>
      <w:r w:rsidR="002F0E69">
        <w:rPr>
          <w:rFonts w:ascii="Times New Roman" w:hAnsi="Times New Roman" w:cs="Times New Roman"/>
          <w:sz w:val="24"/>
          <w:szCs w:val="24"/>
        </w:rPr>
        <w:t>,</w:t>
      </w:r>
      <w:r w:rsidR="00F3375D">
        <w:rPr>
          <w:rFonts w:ascii="Times New Roman" w:hAnsi="Times New Roman" w:cs="Times New Roman"/>
          <w:sz w:val="24"/>
          <w:szCs w:val="24"/>
        </w:rPr>
        <w:t xml:space="preserve"> </w:t>
      </w:r>
      <w:r w:rsidR="002F0E69">
        <w:rPr>
          <w:rFonts w:ascii="Times New Roman" w:hAnsi="Times New Roman" w:cs="Times New Roman"/>
          <w:sz w:val="24"/>
          <w:szCs w:val="24"/>
        </w:rPr>
        <w:t>which finding</w:t>
      </w:r>
      <w:r w:rsidR="00F3375D">
        <w:rPr>
          <w:rFonts w:ascii="Times New Roman" w:hAnsi="Times New Roman" w:cs="Times New Roman"/>
          <w:sz w:val="24"/>
          <w:szCs w:val="24"/>
        </w:rPr>
        <w:t>s</w:t>
      </w:r>
      <w:r w:rsidR="002F0E69">
        <w:rPr>
          <w:rFonts w:ascii="Times New Roman" w:hAnsi="Times New Roman" w:cs="Times New Roman"/>
          <w:sz w:val="24"/>
          <w:szCs w:val="24"/>
        </w:rPr>
        <w:t xml:space="preserve"> relates to the impact of his misconduct</w:t>
      </w:r>
      <w:r w:rsidR="00F3375D">
        <w:rPr>
          <w:rFonts w:ascii="Times New Roman" w:hAnsi="Times New Roman" w:cs="Times New Roman"/>
          <w:sz w:val="24"/>
          <w:szCs w:val="24"/>
        </w:rPr>
        <w:t xml:space="preserve"> and are aggravating factors</w:t>
      </w:r>
      <w:r w:rsidR="007774D1">
        <w:rPr>
          <w:rFonts w:ascii="Times New Roman" w:hAnsi="Times New Roman" w:cs="Times New Roman"/>
          <w:sz w:val="24"/>
          <w:szCs w:val="24"/>
        </w:rPr>
        <w:t xml:space="preserve">. </w:t>
      </w:r>
      <w:r w:rsidR="004C4489">
        <w:rPr>
          <w:rFonts w:ascii="Times New Roman" w:hAnsi="Times New Roman" w:cs="Times New Roman"/>
          <w:sz w:val="24"/>
          <w:szCs w:val="24"/>
        </w:rPr>
        <w:t xml:space="preserve">The </w:t>
      </w:r>
      <w:r w:rsidR="007774D1">
        <w:rPr>
          <w:rFonts w:ascii="Times New Roman" w:hAnsi="Times New Roman" w:cs="Times New Roman"/>
          <w:sz w:val="24"/>
          <w:szCs w:val="24"/>
        </w:rPr>
        <w:t>Magistrate observed that Respondent entered into a Voluntary Agreement Not to Practice</w:t>
      </w:r>
      <w:r w:rsidR="002F0E69">
        <w:rPr>
          <w:rFonts w:ascii="Times New Roman" w:hAnsi="Times New Roman" w:cs="Times New Roman"/>
          <w:sz w:val="24"/>
          <w:szCs w:val="24"/>
        </w:rPr>
        <w:t xml:space="preserve">, </w:t>
      </w:r>
      <w:r w:rsidR="002F0E69">
        <w:rPr>
          <w:rFonts w:ascii="Times New Roman" w:hAnsi="Times New Roman" w:cs="Times New Roman"/>
          <w:sz w:val="24"/>
          <w:szCs w:val="24"/>
        </w:rPr>
        <w:lastRenderedPageBreak/>
        <w:t>which the Board has recognized as a factor in mitigation of sanction.</w:t>
      </w:r>
      <w:r w:rsidR="00EB32EE">
        <w:rPr>
          <w:rStyle w:val="FootnoteReference"/>
          <w:rFonts w:ascii="Times New Roman" w:hAnsi="Times New Roman" w:cs="Times New Roman"/>
          <w:sz w:val="24"/>
          <w:szCs w:val="24"/>
        </w:rPr>
        <w:footnoteReference w:id="5"/>
      </w:r>
      <w:r w:rsidR="00EB32EE">
        <w:rPr>
          <w:rFonts w:ascii="Times New Roman" w:hAnsi="Times New Roman" w:cs="Times New Roman"/>
          <w:sz w:val="24"/>
          <w:szCs w:val="24"/>
        </w:rPr>
        <w:t xml:space="preserve"> </w:t>
      </w:r>
      <w:r w:rsidR="008109A6">
        <w:rPr>
          <w:rFonts w:ascii="Times New Roman" w:hAnsi="Times New Roman" w:cs="Times New Roman"/>
          <w:sz w:val="24"/>
          <w:szCs w:val="24"/>
        </w:rPr>
        <w:t xml:space="preserve">For the reasons above, </w:t>
      </w:r>
      <w:r w:rsidR="00B31F57" w:rsidRPr="00B31F57">
        <w:rPr>
          <w:rFonts w:ascii="Times New Roman" w:hAnsi="Times New Roman" w:cs="Times New Roman"/>
          <w:i/>
          <w:iCs/>
          <w:sz w:val="24"/>
          <w:szCs w:val="24"/>
        </w:rPr>
        <w:t>Howard</w:t>
      </w:r>
      <w:r w:rsidR="00B31F57">
        <w:rPr>
          <w:rFonts w:ascii="Times New Roman" w:hAnsi="Times New Roman" w:cs="Times New Roman"/>
          <w:sz w:val="24"/>
          <w:szCs w:val="24"/>
        </w:rPr>
        <w:t xml:space="preserve"> </w:t>
      </w:r>
      <w:r w:rsidR="008109A6">
        <w:rPr>
          <w:rFonts w:ascii="Times New Roman" w:hAnsi="Times New Roman" w:cs="Times New Roman"/>
          <w:sz w:val="24"/>
          <w:szCs w:val="24"/>
        </w:rPr>
        <w:t>offers fair guidance to determining the appropriate sanction in the instant matter</w:t>
      </w:r>
      <w:r w:rsidR="00B31F57">
        <w:rPr>
          <w:rFonts w:ascii="Times New Roman" w:hAnsi="Times New Roman" w:cs="Times New Roman"/>
          <w:sz w:val="24"/>
          <w:szCs w:val="24"/>
        </w:rPr>
        <w:t>.</w:t>
      </w:r>
    </w:p>
    <w:p w14:paraId="523A6890" w14:textId="35A22384" w:rsidR="00F41A8F" w:rsidRDefault="002C3D00" w:rsidP="003B6DC5">
      <w:pPr>
        <w:pStyle w:val="le-brm-normal-32-level"/>
        <w:spacing w:before="0" w:after="0" w:line="360" w:lineRule="auto"/>
        <w:ind w:firstLine="720"/>
        <w:rPr>
          <w:rFonts w:ascii="Times New Roman" w:hAnsi="Times New Roman"/>
          <w:sz w:val="24"/>
          <w:szCs w:val="24"/>
        </w:rPr>
      </w:pPr>
      <w:r w:rsidRPr="000B23E6">
        <w:rPr>
          <w:rFonts w:ascii="Times New Roman" w:hAnsi="Times New Roman"/>
          <w:sz w:val="24"/>
          <w:szCs w:val="24"/>
        </w:rPr>
        <w:t>Given the findings of fact</w:t>
      </w:r>
      <w:r w:rsidR="009F090B">
        <w:rPr>
          <w:rFonts w:ascii="Times New Roman" w:hAnsi="Times New Roman"/>
          <w:sz w:val="24"/>
          <w:szCs w:val="24"/>
        </w:rPr>
        <w:t xml:space="preserve">, </w:t>
      </w:r>
      <w:r w:rsidRPr="000B23E6">
        <w:rPr>
          <w:rFonts w:ascii="Times New Roman" w:hAnsi="Times New Roman"/>
          <w:sz w:val="24"/>
          <w:szCs w:val="24"/>
        </w:rPr>
        <w:t>conclusions</w:t>
      </w:r>
      <w:r>
        <w:rPr>
          <w:rFonts w:ascii="Times New Roman" w:hAnsi="Times New Roman"/>
          <w:sz w:val="24"/>
          <w:szCs w:val="24"/>
        </w:rPr>
        <w:t xml:space="preserve"> of law</w:t>
      </w:r>
      <w:r w:rsidR="009F090B">
        <w:rPr>
          <w:rFonts w:ascii="Times New Roman" w:hAnsi="Times New Roman"/>
          <w:sz w:val="24"/>
          <w:szCs w:val="24"/>
        </w:rPr>
        <w:t xml:space="preserve"> and factors in aggravation</w:t>
      </w:r>
      <w:r>
        <w:rPr>
          <w:rFonts w:ascii="Times New Roman" w:hAnsi="Times New Roman"/>
          <w:sz w:val="24"/>
          <w:szCs w:val="24"/>
        </w:rPr>
        <w:t xml:space="preserve"> </w:t>
      </w:r>
      <w:r w:rsidR="008109A6">
        <w:rPr>
          <w:rFonts w:ascii="Times New Roman" w:hAnsi="Times New Roman"/>
          <w:sz w:val="24"/>
          <w:szCs w:val="24"/>
        </w:rPr>
        <w:t xml:space="preserve">and mitigation </w:t>
      </w:r>
      <w:r>
        <w:rPr>
          <w:rFonts w:ascii="Times New Roman" w:hAnsi="Times New Roman"/>
          <w:sz w:val="24"/>
          <w:szCs w:val="24"/>
        </w:rPr>
        <w:t xml:space="preserve">set forth </w:t>
      </w:r>
      <w:r w:rsidR="00B873E2">
        <w:rPr>
          <w:rFonts w:ascii="Times New Roman" w:hAnsi="Times New Roman"/>
          <w:sz w:val="24"/>
          <w:szCs w:val="24"/>
        </w:rPr>
        <w:t>in</w:t>
      </w:r>
      <w:r>
        <w:rPr>
          <w:rFonts w:ascii="Times New Roman" w:hAnsi="Times New Roman"/>
          <w:sz w:val="24"/>
          <w:szCs w:val="24"/>
        </w:rPr>
        <w:t xml:space="preserve"> the Recommended Decision, the Board hereby </w:t>
      </w:r>
      <w:r w:rsidR="008109A6">
        <w:rPr>
          <w:rFonts w:ascii="Times New Roman" w:hAnsi="Times New Roman"/>
          <w:sz w:val="24"/>
          <w:szCs w:val="24"/>
        </w:rPr>
        <w:t>INDEFINITELY SUSPENDS</w:t>
      </w:r>
      <w:r>
        <w:rPr>
          <w:rFonts w:ascii="Times New Roman" w:hAnsi="Times New Roman"/>
          <w:sz w:val="24"/>
          <w:szCs w:val="24"/>
        </w:rPr>
        <w:t xml:space="preserve"> the Respondent’s </w:t>
      </w:r>
      <w:r w:rsidR="00B31F57">
        <w:rPr>
          <w:rFonts w:ascii="Times New Roman" w:hAnsi="Times New Roman"/>
          <w:sz w:val="24"/>
          <w:szCs w:val="24"/>
        </w:rPr>
        <w:t xml:space="preserve">inchoate right to renew his </w:t>
      </w:r>
      <w:r>
        <w:rPr>
          <w:rFonts w:ascii="Times New Roman" w:hAnsi="Times New Roman"/>
          <w:sz w:val="24"/>
          <w:szCs w:val="24"/>
        </w:rPr>
        <w:t>license to practice medicine</w:t>
      </w:r>
      <w:r w:rsidR="004C4489">
        <w:rPr>
          <w:rFonts w:ascii="Times New Roman" w:hAnsi="Times New Roman"/>
          <w:sz w:val="24"/>
          <w:szCs w:val="24"/>
        </w:rPr>
        <w:t>.</w:t>
      </w:r>
      <w:r w:rsidR="00FF5D46">
        <w:rPr>
          <w:rFonts w:ascii="Times New Roman" w:hAnsi="Times New Roman"/>
          <w:sz w:val="24"/>
          <w:szCs w:val="24"/>
        </w:rPr>
        <w:t xml:space="preserve"> </w:t>
      </w:r>
      <w:r w:rsidR="008109A6">
        <w:rPr>
          <w:rFonts w:ascii="Times New Roman" w:hAnsi="Times New Roman"/>
          <w:sz w:val="24"/>
          <w:szCs w:val="24"/>
        </w:rPr>
        <w:t>Respondent may petition for a stay no earlier than a year after his release from state prison and obtains a substance abuse evaluation</w:t>
      </w:r>
      <w:r w:rsidR="00A044C2">
        <w:rPr>
          <w:rFonts w:ascii="Times New Roman" w:hAnsi="Times New Roman"/>
          <w:sz w:val="24"/>
          <w:szCs w:val="24"/>
        </w:rPr>
        <w:t xml:space="preserve"> (evaluation)</w:t>
      </w:r>
      <w:r w:rsidR="008109A6">
        <w:rPr>
          <w:rFonts w:ascii="Times New Roman" w:hAnsi="Times New Roman"/>
          <w:sz w:val="24"/>
          <w:szCs w:val="24"/>
        </w:rPr>
        <w:t xml:space="preserve"> by a Board-approved physician board-certified in psychiatry and neurology</w:t>
      </w:r>
      <w:r w:rsidR="00A044C2" w:rsidRPr="00A044C2">
        <w:t xml:space="preserve"> </w:t>
      </w:r>
      <w:r w:rsidR="00A044C2" w:rsidRPr="00A044C2">
        <w:rPr>
          <w:rFonts w:ascii="Times New Roman" w:hAnsi="Times New Roman"/>
          <w:sz w:val="24"/>
          <w:szCs w:val="24"/>
        </w:rPr>
        <w:t>with acknowledged expertise in addiction medicine</w:t>
      </w:r>
      <w:r w:rsidR="008109A6">
        <w:rPr>
          <w:rFonts w:ascii="Times New Roman" w:hAnsi="Times New Roman"/>
          <w:sz w:val="24"/>
          <w:szCs w:val="24"/>
        </w:rPr>
        <w:t xml:space="preserve">. The stay will be conditioned on Respondent’s entry into </w:t>
      </w:r>
      <w:r w:rsidR="00A044C2">
        <w:rPr>
          <w:rFonts w:ascii="Times New Roman" w:hAnsi="Times New Roman"/>
          <w:sz w:val="24"/>
          <w:szCs w:val="24"/>
        </w:rPr>
        <w:t xml:space="preserve">probation agreement that </w:t>
      </w:r>
      <w:r w:rsidR="00A044C2" w:rsidRPr="00A044C2">
        <w:rPr>
          <w:rFonts w:ascii="Times New Roman" w:hAnsi="Times New Roman"/>
          <w:sz w:val="24"/>
          <w:szCs w:val="24"/>
        </w:rPr>
        <w:t xml:space="preserve">shall include all conditions that the Board deems appropriate at the time including, but not limited to, any recommendations forthcoming from </w:t>
      </w:r>
      <w:r w:rsidR="00EB32EE">
        <w:rPr>
          <w:rFonts w:ascii="Times New Roman" w:hAnsi="Times New Roman"/>
          <w:sz w:val="24"/>
          <w:szCs w:val="24"/>
        </w:rPr>
        <w:t>the</w:t>
      </w:r>
      <w:r w:rsidR="00A044C2" w:rsidRPr="00A044C2">
        <w:rPr>
          <w:rFonts w:ascii="Times New Roman" w:hAnsi="Times New Roman"/>
          <w:sz w:val="24"/>
          <w:szCs w:val="24"/>
        </w:rPr>
        <w:t xml:space="preserve"> </w:t>
      </w:r>
      <w:r w:rsidR="00A044C2">
        <w:rPr>
          <w:rFonts w:ascii="Times New Roman" w:hAnsi="Times New Roman"/>
          <w:sz w:val="24"/>
          <w:szCs w:val="24"/>
        </w:rPr>
        <w:t>evaluation</w:t>
      </w:r>
      <w:r w:rsidR="008109A6">
        <w:rPr>
          <w:rFonts w:ascii="Times New Roman" w:hAnsi="Times New Roman"/>
          <w:sz w:val="24"/>
          <w:szCs w:val="24"/>
        </w:rPr>
        <w:t>.</w:t>
      </w:r>
    </w:p>
    <w:p w14:paraId="25CA39D3" w14:textId="79F6D1F5" w:rsidR="002C3D00" w:rsidRPr="00DF68A7" w:rsidRDefault="00A044C2" w:rsidP="003B6DC5">
      <w:pPr>
        <w:spacing w:line="360" w:lineRule="auto"/>
        <w:ind w:firstLine="720"/>
      </w:pPr>
      <w:r>
        <w:t>T</w:t>
      </w:r>
      <w:r w:rsidRPr="00DF68A7">
        <w: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w:t>
      </w:r>
      <w:r>
        <w:t xml:space="preserve">t which </w:t>
      </w:r>
      <w:r w:rsidRPr="00DF68A7">
        <w:t>he practices medicine; any in- or out-of-state health maint</w:t>
      </w:r>
      <w:r>
        <w:t xml:space="preserve">enance organization with which </w:t>
      </w:r>
      <w:r w:rsidRPr="00DF68A7">
        <w:t>he has privileges or any other kind of association; any state agency, i</w:t>
      </w:r>
      <w:r>
        <w:t xml:space="preserve">n- or out-of-state, with which </w:t>
      </w:r>
      <w:r w:rsidRPr="00DF68A7">
        <w:t>he has a provider contract; any in- or out-of-state medical employer, whether or not he practices medicine there; the state licensing b</w:t>
      </w:r>
      <w:r>
        <w:t xml:space="preserve">oards of all states with which </w:t>
      </w:r>
      <w:r w:rsidRPr="00DF68A7">
        <w:t xml:space="preserve">he has any kind of license to practice medicine; the Drug Enforcement Administration – Boston Diversion Group; and the Massachusetts Department of Public Health Drug Control Program. The Respondent shall also provide this notification to any such </w:t>
      </w:r>
      <w:r>
        <w:t xml:space="preserve">designated entities with which </w:t>
      </w:r>
      <w:r w:rsidRPr="00DF68A7">
        <w:t>he becomes associated for the duration of this</w:t>
      </w:r>
      <w:r>
        <w:t xml:space="preserve"> revocation or subsequent Probation Agreement</w:t>
      </w:r>
      <w:r w:rsidRPr="00DF68A7">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taken.</w:t>
      </w:r>
    </w:p>
    <w:p w14:paraId="11272124" w14:textId="7848D69A" w:rsidR="002C3D00" w:rsidRDefault="002C3D00" w:rsidP="00136E0F">
      <w:pPr>
        <w:spacing w:before="100" w:beforeAutospacing="1" w:after="100" w:afterAutospacing="1" w:line="360" w:lineRule="auto"/>
        <w:ind w:firstLine="720"/>
      </w:pPr>
      <w:r w:rsidRPr="00E548EC">
        <w:lastRenderedPageBreak/>
        <w:t>The Respondent has the right to appeal this Final Decision and Order within thirty (30) days, pursuant to G.L. c. 30A §§14</w:t>
      </w:r>
      <w:r>
        <w:t xml:space="preserve"> and 15, and G.L. c. 112, § 64.</w:t>
      </w:r>
      <w:r w:rsidRPr="00E548EC">
        <w:t xml:space="preserve">  </w:t>
      </w:r>
      <w:r>
        <w:t xml:space="preserve">  </w:t>
      </w:r>
    </w:p>
    <w:p w14:paraId="50E691DC" w14:textId="77777777" w:rsidR="008F25C1" w:rsidRDefault="008F25C1" w:rsidP="00136E0F">
      <w:pPr>
        <w:spacing w:before="100" w:beforeAutospacing="1" w:after="100" w:afterAutospacing="1" w:line="360" w:lineRule="auto"/>
        <w:ind w:firstLine="720"/>
      </w:pPr>
    </w:p>
    <w:p w14:paraId="6DCDC99F" w14:textId="4955B6A8" w:rsidR="002C3D00" w:rsidRPr="003369C5" w:rsidRDefault="002C3D00" w:rsidP="008C1B57">
      <w:pPr>
        <w:pStyle w:val="BodyText"/>
        <w:rPr>
          <w:color w:val="000000"/>
          <w:u w:val="single"/>
        </w:rPr>
      </w:pPr>
      <w:r>
        <w:rPr>
          <w:color w:val="000000"/>
        </w:rPr>
        <w:t>DATE:</w:t>
      </w:r>
      <w:r>
        <w:rPr>
          <w:color w:val="000000"/>
        </w:rPr>
        <w:tab/>
        <w:t xml:space="preserve"> </w:t>
      </w:r>
      <w:r w:rsidR="00F3375D">
        <w:rPr>
          <w:color w:val="000000"/>
        </w:rPr>
        <w:t>May 25</w:t>
      </w:r>
      <w:r w:rsidR="00F21D32">
        <w:rPr>
          <w:color w:val="000000"/>
        </w:rPr>
        <w:t>, 2023</w:t>
      </w:r>
      <w:r w:rsidRPr="000A15F7">
        <w:rPr>
          <w:color w:val="000000"/>
        </w:rPr>
        <w:tab/>
      </w:r>
      <w:r w:rsidRPr="000A15F7">
        <w:rPr>
          <w:color w:val="000000"/>
        </w:rPr>
        <w:tab/>
      </w:r>
      <w:r w:rsidR="0087544E">
        <w:rPr>
          <w:color w:val="000000"/>
        </w:rPr>
        <w:tab/>
      </w:r>
      <w:r w:rsidR="003B6DC5">
        <w:rPr>
          <w:color w:val="000000"/>
        </w:rPr>
        <w:tab/>
      </w:r>
      <w:r w:rsidR="003369C5">
        <w:rPr>
          <w:color w:val="000000"/>
          <w:u w:val="single"/>
        </w:rPr>
        <w:t>Signed by Julian Robinson, M.D.</w:t>
      </w:r>
      <w:r w:rsidR="003369C5">
        <w:rPr>
          <w:color w:val="000000"/>
          <w:u w:val="single"/>
        </w:rPr>
        <w:tab/>
      </w:r>
    </w:p>
    <w:p w14:paraId="0ABCC0D7" w14:textId="087C669B" w:rsidR="002C3D00" w:rsidRDefault="002C3D00" w:rsidP="008C1B57">
      <w:pPr>
        <w:rPr>
          <w:color w:val="000000"/>
        </w:rPr>
      </w:pPr>
      <w:r>
        <w:rPr>
          <w:color w:val="000000"/>
        </w:rPr>
        <w:tab/>
      </w:r>
      <w:r>
        <w:rPr>
          <w:color w:val="000000"/>
        </w:rPr>
        <w:tab/>
      </w:r>
      <w:r>
        <w:rPr>
          <w:color w:val="000000"/>
        </w:rPr>
        <w:tab/>
      </w:r>
      <w:r>
        <w:rPr>
          <w:color w:val="000000"/>
        </w:rPr>
        <w:tab/>
      </w:r>
      <w:r>
        <w:rPr>
          <w:color w:val="000000"/>
        </w:rPr>
        <w:tab/>
      </w:r>
      <w:r w:rsidR="002B4930">
        <w:rPr>
          <w:color w:val="000000"/>
        </w:rPr>
        <w:tab/>
      </w:r>
      <w:r w:rsidR="00F21D32">
        <w:rPr>
          <w:color w:val="000000"/>
        </w:rPr>
        <w:t>Julian Robinson, M.D.</w:t>
      </w:r>
    </w:p>
    <w:p w14:paraId="453CF906" w14:textId="47603CEB" w:rsidR="000A609B" w:rsidRDefault="002C3D00" w:rsidP="008C1B57">
      <w:r>
        <w:rPr>
          <w:color w:val="000000"/>
        </w:rPr>
        <w:tab/>
      </w:r>
      <w:r>
        <w:rPr>
          <w:color w:val="000000"/>
        </w:rPr>
        <w:tab/>
      </w:r>
      <w:r>
        <w:rPr>
          <w:color w:val="000000"/>
        </w:rPr>
        <w:tab/>
      </w:r>
      <w:r>
        <w:rPr>
          <w:color w:val="000000"/>
        </w:rPr>
        <w:tab/>
      </w:r>
      <w:r>
        <w:rPr>
          <w:color w:val="000000"/>
        </w:rPr>
        <w:tab/>
      </w:r>
      <w:r w:rsidR="002B4930">
        <w:rPr>
          <w:color w:val="000000"/>
        </w:rPr>
        <w:tab/>
      </w:r>
      <w:r>
        <w:rPr>
          <w:color w:val="000000"/>
        </w:rPr>
        <w:t>Chair</w:t>
      </w:r>
    </w:p>
    <w:sectPr w:rsidR="000A609B" w:rsidSect="001560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671E" w14:textId="77777777" w:rsidR="00AF4766" w:rsidRDefault="00AF4766" w:rsidP="000A0C3C">
      <w:r>
        <w:separator/>
      </w:r>
    </w:p>
  </w:endnote>
  <w:endnote w:type="continuationSeparator" w:id="0">
    <w:p w14:paraId="2CAC8B94" w14:textId="77777777" w:rsidR="00AF4766" w:rsidRDefault="00AF4766" w:rsidP="000A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D826" w14:textId="77777777" w:rsidR="00156004" w:rsidRDefault="0015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39391842"/>
      <w:docPartObj>
        <w:docPartGallery w:val="Page Numbers (Bottom of Page)"/>
        <w:docPartUnique/>
      </w:docPartObj>
    </w:sdtPr>
    <w:sdtEndPr>
      <w:rPr>
        <w:noProof/>
        <w:sz w:val="24"/>
        <w:szCs w:val="24"/>
      </w:rPr>
    </w:sdtEndPr>
    <w:sdtContent>
      <w:p w14:paraId="10F611B6" w14:textId="13455C8C" w:rsidR="00156004" w:rsidRDefault="00156004">
        <w:pPr>
          <w:pStyle w:val="Footer"/>
          <w:jc w:val="center"/>
        </w:pPr>
        <w:r w:rsidRPr="00156004">
          <w:rPr>
            <w:sz w:val="20"/>
            <w:szCs w:val="20"/>
          </w:rPr>
          <w:fldChar w:fldCharType="begin"/>
        </w:r>
        <w:r w:rsidRPr="00156004">
          <w:rPr>
            <w:sz w:val="20"/>
            <w:szCs w:val="20"/>
          </w:rPr>
          <w:instrText xml:space="preserve"> PAGE   \* MERGEFORMAT </w:instrText>
        </w:r>
        <w:r w:rsidRPr="00156004">
          <w:rPr>
            <w:sz w:val="20"/>
            <w:szCs w:val="20"/>
          </w:rPr>
          <w:fldChar w:fldCharType="separate"/>
        </w:r>
        <w:r w:rsidRPr="00156004">
          <w:rPr>
            <w:noProof/>
            <w:sz w:val="20"/>
            <w:szCs w:val="20"/>
          </w:rPr>
          <w:t>2</w:t>
        </w:r>
        <w:r w:rsidRPr="00156004">
          <w:rPr>
            <w:noProof/>
            <w:sz w:val="20"/>
            <w:szCs w:val="20"/>
          </w:rPr>
          <w:fldChar w:fldCharType="end"/>
        </w:r>
      </w:p>
    </w:sdtContent>
  </w:sdt>
  <w:p w14:paraId="00E7604A" w14:textId="77777777" w:rsidR="00156004" w:rsidRDefault="00156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113844"/>
      <w:docPartObj>
        <w:docPartGallery w:val="Page Numbers (Bottom of Page)"/>
        <w:docPartUnique/>
      </w:docPartObj>
    </w:sdtPr>
    <w:sdtEndPr>
      <w:rPr>
        <w:noProof/>
      </w:rPr>
    </w:sdtEndPr>
    <w:sdtContent>
      <w:p w14:paraId="5E959A6F" w14:textId="5BA14BC1" w:rsidR="00156004" w:rsidRDefault="00000000">
        <w:pPr>
          <w:pStyle w:val="Footer"/>
          <w:jc w:val="center"/>
        </w:pPr>
      </w:p>
    </w:sdtContent>
  </w:sdt>
  <w:p w14:paraId="4026014A" w14:textId="77777777" w:rsidR="00156004" w:rsidRDefault="0015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8652" w14:textId="77777777" w:rsidR="00AF4766" w:rsidRDefault="00AF4766" w:rsidP="000A0C3C">
      <w:r>
        <w:separator/>
      </w:r>
    </w:p>
  </w:footnote>
  <w:footnote w:type="continuationSeparator" w:id="0">
    <w:p w14:paraId="636BEDB3" w14:textId="77777777" w:rsidR="00AF4766" w:rsidRDefault="00AF4766" w:rsidP="000A0C3C">
      <w:r>
        <w:continuationSeparator/>
      </w:r>
    </w:p>
  </w:footnote>
  <w:footnote w:id="1">
    <w:p w14:paraId="7C76A24B" w14:textId="77777777" w:rsidR="00664310" w:rsidRDefault="00664310" w:rsidP="00664310">
      <w:pPr>
        <w:pStyle w:val="FootnoteText"/>
      </w:pPr>
      <w:r>
        <w:rPr>
          <w:rStyle w:val="FootnoteReference"/>
        </w:rPr>
        <w:footnoteRef/>
      </w:r>
      <w:r>
        <w:t xml:space="preserve"> </w:t>
      </w:r>
      <w:bookmarkStart w:id="1" w:name="_Hlk135209683"/>
      <w:r>
        <w:t xml:space="preserve">The full articulation of the SOA’s legal basis under </w:t>
      </w:r>
      <w:r w:rsidRPr="00886FC8">
        <w:rPr>
          <w:i/>
          <w:iCs/>
        </w:rPr>
        <w:t>Levy</w:t>
      </w:r>
      <w:r>
        <w:t xml:space="preserve"> and </w:t>
      </w:r>
      <w:r w:rsidRPr="00886FC8">
        <w:rPr>
          <w:i/>
          <w:iCs/>
        </w:rPr>
        <w:t>Raymond</w:t>
      </w:r>
      <w:r>
        <w:t xml:space="preserve"> is that “[t]he Board may discipline a physician upon proof satisfactory to a majority of the Board that said physician lacks good moral character and has engaged in conduct that undermines the confidence in the integrity of the medical profession.”</w:t>
      </w:r>
      <w:bookmarkEnd w:id="1"/>
    </w:p>
  </w:footnote>
  <w:footnote w:id="2">
    <w:p w14:paraId="6F9E3595" w14:textId="77777777" w:rsidR="00A044C2" w:rsidRDefault="00A044C2" w:rsidP="00A044C2">
      <w:pPr>
        <w:pStyle w:val="FootnoteText"/>
      </w:pPr>
      <w:r>
        <w:rPr>
          <w:rStyle w:val="FootnoteReference"/>
        </w:rPr>
        <w:footnoteRef/>
      </w:r>
      <w:r>
        <w:t xml:space="preserve"> The SOA contained a third legal basis for discipline—Respondent’s conduct placed into question his competence to practice medicine pursuant to 243 CMR 1.03(5)(a)(3). Two additional legal grounds for discipline were advanced in the Board’s motion for summary decision that Respondent practiced medicine deceitfully under 243 CMR 1.03(5)(a)(10) and he committed misconduct in the practice of medicine pursuant to 243 CMR 1.03(5)(a)(18). In finding that Respondent’s misconduct occurred in his personal capacity, unrelated to the practice of medicine, the Magistrate did not find undisputed material facts in Respondent’s admissions to the SOA and details in the indictment to support those three legal grounds. </w:t>
      </w:r>
    </w:p>
  </w:footnote>
  <w:footnote w:id="3">
    <w:p w14:paraId="5C0780D2" w14:textId="77777777" w:rsidR="00C85B7C" w:rsidRDefault="00C85B7C" w:rsidP="00C85B7C">
      <w:pPr>
        <w:pStyle w:val="FootnoteText"/>
      </w:pPr>
      <w:r>
        <w:rPr>
          <w:rStyle w:val="FootnoteReference"/>
        </w:rPr>
        <w:footnoteRef/>
      </w:r>
      <w:r>
        <w:rPr>
          <w:i/>
          <w:iCs/>
        </w:rPr>
        <w:t xml:space="preserve"> </w:t>
      </w:r>
      <w:r w:rsidRPr="00B806EF">
        <w:rPr>
          <w:u w:val="single"/>
        </w:rPr>
        <w:t>See</w:t>
      </w:r>
      <w:r w:rsidRPr="00CC34B5">
        <w:rPr>
          <w:i/>
          <w:iCs/>
        </w:rPr>
        <w:t xml:space="preserve"> In the Matter of John E. Christ, M.D.</w:t>
      </w:r>
      <w:r>
        <w:t>, Board of Registration in Medicine, Adjudicatory Case No.</w:t>
      </w:r>
      <w:r w:rsidRPr="00181156">
        <w:t xml:space="preserve"> 94-34-DALA</w:t>
      </w:r>
      <w:r>
        <w:t xml:space="preserve"> (Final Decision and Order, November 9, 1994) (amending recommended decision concluding respondent lacked good moral character for felony conviction for attempted first degree murder and revoking medical license);</w:t>
      </w:r>
      <w:r w:rsidRPr="00181156">
        <w:t xml:space="preserve"> </w:t>
      </w:r>
      <w:r w:rsidRPr="00F051ED">
        <w:rPr>
          <w:i/>
          <w:iCs/>
        </w:rPr>
        <w:t>In the Matter of Walter Simmons, M.D.</w:t>
      </w:r>
      <w:r>
        <w:t>, Adjudicatory Case No. 2022-012 (Final Decision and Order, February 2, 2023)(</w:t>
      </w:r>
      <w:r w:rsidRPr="00EE1CC6">
        <w:t>concluding respondent lacked good moral character</w:t>
      </w:r>
      <w:r>
        <w:t>, inter alia, and revoking license for felony conviction on three counts</w:t>
      </w:r>
      <w:r w:rsidRPr="00CC34B5">
        <w:t xml:space="preserve"> of </w:t>
      </w:r>
      <w:r>
        <w:t>w</w:t>
      </w:r>
      <w:r w:rsidRPr="00CC34B5">
        <w:t xml:space="preserve">rongful </w:t>
      </w:r>
      <w:r>
        <w:t>u</w:t>
      </w:r>
      <w:r w:rsidRPr="00CC34B5">
        <w:t xml:space="preserve">se of a </w:t>
      </w:r>
      <w:r>
        <w:t>u</w:t>
      </w:r>
      <w:r w:rsidRPr="00CC34B5">
        <w:t xml:space="preserve">nique </w:t>
      </w:r>
      <w:r>
        <w:t>h</w:t>
      </w:r>
      <w:r w:rsidRPr="00CC34B5">
        <w:t xml:space="preserve">ealth </w:t>
      </w:r>
      <w:r>
        <w:t>i</w:t>
      </w:r>
      <w:r w:rsidRPr="00CC34B5">
        <w:t>dentifier, in violation of 42 U.S.C. § 1320d-6(a)</w:t>
      </w:r>
      <w:r>
        <w:t xml:space="preserve">); and </w:t>
      </w:r>
      <w:r w:rsidRPr="004A4BD2">
        <w:rPr>
          <w:i/>
          <w:iCs/>
        </w:rPr>
        <w:t xml:space="preserve">In the Matter of </w:t>
      </w:r>
      <w:proofErr w:type="spellStart"/>
      <w:r w:rsidRPr="004A4BD2">
        <w:rPr>
          <w:i/>
          <w:iCs/>
        </w:rPr>
        <w:t>Mrugeshkumar</w:t>
      </w:r>
      <w:proofErr w:type="spellEnd"/>
      <w:r w:rsidRPr="004A4BD2">
        <w:rPr>
          <w:i/>
          <w:iCs/>
        </w:rPr>
        <w:t xml:space="preserve"> K. Shah, M</w:t>
      </w:r>
      <w:r>
        <w:rPr>
          <w:i/>
          <w:iCs/>
        </w:rPr>
        <w:t>.</w:t>
      </w:r>
      <w:r w:rsidRPr="004A4BD2">
        <w:rPr>
          <w:i/>
          <w:iCs/>
        </w:rPr>
        <w:t>D.</w:t>
      </w:r>
      <w:r w:rsidRPr="004A4BD2">
        <w:t>, Board of Registration in Medicine, Adjudicatory Case No. 2020-024 (Final Decision &amp; Order, November 18, 2021)</w:t>
      </w:r>
      <w:r>
        <w:t>(finding respondent lacked good moral character and r</w:t>
      </w:r>
      <w:r w:rsidRPr="004A4BD2">
        <w:t>evo</w:t>
      </w:r>
      <w:r>
        <w:t xml:space="preserve">king </w:t>
      </w:r>
      <w:r w:rsidRPr="004A4BD2">
        <w:t xml:space="preserve">inchoate right to renew premised on </w:t>
      </w:r>
      <w:r>
        <w:t xml:space="preserve">felony </w:t>
      </w:r>
      <w:r w:rsidRPr="004A4BD2">
        <w:t>conviction for federal health care fraud</w:t>
      </w:r>
      <w:r>
        <w:t xml:space="preserve">). </w:t>
      </w:r>
    </w:p>
  </w:footnote>
  <w:footnote w:id="4">
    <w:p w14:paraId="26E5EA55" w14:textId="77777777" w:rsidR="00C85B7C" w:rsidRDefault="00C85B7C" w:rsidP="00C85B7C">
      <w:pPr>
        <w:pStyle w:val="FootnoteText"/>
      </w:pPr>
      <w:r>
        <w:rPr>
          <w:rStyle w:val="FootnoteReference"/>
        </w:rPr>
        <w:footnoteRef/>
      </w:r>
      <w:r>
        <w:t xml:space="preserve"> Respondent was convicted for four crimes, all of which are classified as felonies by New Hampshire law. By law, Reckless Conduct with Deadly Weapon is defined as a class B felony pursuant to NH Revised Statues § </w:t>
      </w:r>
      <w:r w:rsidRPr="00F051ED">
        <w:t>631:3</w:t>
      </w:r>
      <w:r>
        <w:t xml:space="preserve"> (“</w:t>
      </w:r>
      <w:r w:rsidRPr="00F051ED">
        <w:t>Reckless conduct is a class B felony if the person uses a deadly weapon as defined in RSA 625:11</w:t>
      </w:r>
      <w:r>
        <w:t>”). Respondent’s state prison sentence of 2-5 years for Aggravated Driving While Intoxicated is categorized as a class B felony pursuant to NH Revised Statutes § 625:9 (“</w:t>
      </w:r>
      <w:r w:rsidRPr="000922CB">
        <w:t>Class B felonies are crimes so designated by statute within or outside this code and any crime defined outside of this code for which the maximum penalty, exclusive of fine, is imprisonment in excess of one year but not in excess of 7 years</w:t>
      </w:r>
      <w:r>
        <w:t xml:space="preserve">”). </w:t>
      </w:r>
    </w:p>
  </w:footnote>
  <w:footnote w:id="5">
    <w:p w14:paraId="5FA7CFEF" w14:textId="5B418BE3" w:rsidR="00EB32EE" w:rsidRDefault="00EB32EE" w:rsidP="00EB32EE">
      <w:pPr>
        <w:pStyle w:val="FootnoteText"/>
      </w:pPr>
      <w:r w:rsidRPr="00F3375D">
        <w:rPr>
          <w:rStyle w:val="FootnoteReference"/>
        </w:rPr>
        <w:footnoteRef/>
      </w:r>
      <w:r w:rsidRPr="00F3375D">
        <w:t xml:space="preserve"> </w:t>
      </w:r>
      <w:r>
        <w:t xml:space="preserve">The Board has viewed entering into a Voluntary Agreement Not to Practice </w:t>
      </w:r>
      <w:r w:rsidR="006305FA">
        <w:t>as</w:t>
      </w:r>
      <w:r>
        <w:t xml:space="preserve"> a mitigating factor. </w:t>
      </w:r>
      <w:r w:rsidRPr="00F3375D">
        <w:rPr>
          <w:u w:val="single"/>
        </w:rPr>
        <w:t>See</w:t>
      </w:r>
      <w:r w:rsidRPr="00F3375D">
        <w:t xml:space="preserve"> </w:t>
      </w:r>
      <w:r w:rsidRPr="00F3375D">
        <w:rPr>
          <w:i/>
          <w:iCs/>
        </w:rPr>
        <w:t xml:space="preserve">In the Matter of Douglas A. </w:t>
      </w:r>
      <w:proofErr w:type="spellStart"/>
      <w:r w:rsidRPr="00F3375D">
        <w:rPr>
          <w:i/>
          <w:iCs/>
        </w:rPr>
        <w:t>Janowski</w:t>
      </w:r>
      <w:proofErr w:type="spellEnd"/>
      <w:r w:rsidRPr="00F3375D">
        <w:rPr>
          <w:i/>
          <w:iCs/>
        </w:rPr>
        <w:t>, M.D.</w:t>
      </w:r>
      <w:r w:rsidRPr="00F3375D">
        <w:t xml:space="preserve">, Board of Registration in Medicine, </w:t>
      </w:r>
      <w:bookmarkStart w:id="9" w:name="_Hlk124938602"/>
      <w:r w:rsidRPr="00F3375D">
        <w:t xml:space="preserve">Adjudicatory </w:t>
      </w:r>
      <w:bookmarkEnd w:id="9"/>
      <w:r w:rsidRPr="00F3375D">
        <w:t>Case No. 2011-032 (Final Decision &amp; Order, February 20, 2013) (physician’s license indefinitely suspended after he inappropriately touched two (2) patients but immediately entered into a VANP and underwent treatment).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82B4" w14:textId="77777777" w:rsidR="00156004" w:rsidRDefault="00156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B4FD" w14:textId="77777777" w:rsidR="00156004" w:rsidRDefault="00156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D97A" w14:textId="77777777" w:rsidR="00156004" w:rsidRDefault="00156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E4"/>
    <w:rsid w:val="00035066"/>
    <w:rsid w:val="0005082D"/>
    <w:rsid w:val="000831C3"/>
    <w:rsid w:val="000A0C3C"/>
    <w:rsid w:val="000A207B"/>
    <w:rsid w:val="000A609B"/>
    <w:rsid w:val="000B47ED"/>
    <w:rsid w:val="000B77DA"/>
    <w:rsid w:val="000F4DB7"/>
    <w:rsid w:val="00130459"/>
    <w:rsid w:val="00136E0F"/>
    <w:rsid w:val="00137E20"/>
    <w:rsid w:val="0015075B"/>
    <w:rsid w:val="00156004"/>
    <w:rsid w:val="00185A8C"/>
    <w:rsid w:val="00197D64"/>
    <w:rsid w:val="001A7B43"/>
    <w:rsid w:val="001C0FCA"/>
    <w:rsid w:val="001F1539"/>
    <w:rsid w:val="00207DC5"/>
    <w:rsid w:val="0023263B"/>
    <w:rsid w:val="00280C36"/>
    <w:rsid w:val="002B4930"/>
    <w:rsid w:val="002C3D00"/>
    <w:rsid w:val="002E756C"/>
    <w:rsid w:val="002F0E69"/>
    <w:rsid w:val="003369C5"/>
    <w:rsid w:val="00337C7A"/>
    <w:rsid w:val="003513CA"/>
    <w:rsid w:val="003967B8"/>
    <w:rsid w:val="003A7650"/>
    <w:rsid w:val="003B6DC5"/>
    <w:rsid w:val="003C2B42"/>
    <w:rsid w:val="003D4E46"/>
    <w:rsid w:val="003E2604"/>
    <w:rsid w:val="00407D1E"/>
    <w:rsid w:val="00410483"/>
    <w:rsid w:val="004601B2"/>
    <w:rsid w:val="00460F25"/>
    <w:rsid w:val="004804F2"/>
    <w:rsid w:val="00485C43"/>
    <w:rsid w:val="004A1EDA"/>
    <w:rsid w:val="004A2257"/>
    <w:rsid w:val="004A762F"/>
    <w:rsid w:val="004C4489"/>
    <w:rsid w:val="00507FF1"/>
    <w:rsid w:val="00522B9A"/>
    <w:rsid w:val="00522F71"/>
    <w:rsid w:val="00543C91"/>
    <w:rsid w:val="005C2FC7"/>
    <w:rsid w:val="005D2795"/>
    <w:rsid w:val="005E7115"/>
    <w:rsid w:val="005F7550"/>
    <w:rsid w:val="00604D8E"/>
    <w:rsid w:val="00606F50"/>
    <w:rsid w:val="006305FA"/>
    <w:rsid w:val="006318EE"/>
    <w:rsid w:val="0063350F"/>
    <w:rsid w:val="006406FA"/>
    <w:rsid w:val="00664310"/>
    <w:rsid w:val="00680431"/>
    <w:rsid w:val="00696FB1"/>
    <w:rsid w:val="006B7CB9"/>
    <w:rsid w:val="006D7A9F"/>
    <w:rsid w:val="006F6461"/>
    <w:rsid w:val="00703741"/>
    <w:rsid w:val="00714C4C"/>
    <w:rsid w:val="007521F6"/>
    <w:rsid w:val="0076375F"/>
    <w:rsid w:val="007774D1"/>
    <w:rsid w:val="0078769E"/>
    <w:rsid w:val="007D23F5"/>
    <w:rsid w:val="007D3258"/>
    <w:rsid w:val="008109A6"/>
    <w:rsid w:val="00824878"/>
    <w:rsid w:val="008357CC"/>
    <w:rsid w:val="0087544E"/>
    <w:rsid w:val="008A2C31"/>
    <w:rsid w:val="008A7D9C"/>
    <w:rsid w:val="008C1B57"/>
    <w:rsid w:val="008F25C1"/>
    <w:rsid w:val="00910457"/>
    <w:rsid w:val="00914AF3"/>
    <w:rsid w:val="00936592"/>
    <w:rsid w:val="009454D6"/>
    <w:rsid w:val="009502E4"/>
    <w:rsid w:val="0098069C"/>
    <w:rsid w:val="00986061"/>
    <w:rsid w:val="009959F2"/>
    <w:rsid w:val="009B1287"/>
    <w:rsid w:val="009D6C84"/>
    <w:rsid w:val="009E5E27"/>
    <w:rsid w:val="009F090B"/>
    <w:rsid w:val="009F7BAD"/>
    <w:rsid w:val="00A044C2"/>
    <w:rsid w:val="00A343DC"/>
    <w:rsid w:val="00A642FF"/>
    <w:rsid w:val="00A8160F"/>
    <w:rsid w:val="00A9524C"/>
    <w:rsid w:val="00A95887"/>
    <w:rsid w:val="00AA578C"/>
    <w:rsid w:val="00AB01C4"/>
    <w:rsid w:val="00AF4766"/>
    <w:rsid w:val="00B31F57"/>
    <w:rsid w:val="00B536BE"/>
    <w:rsid w:val="00B5754B"/>
    <w:rsid w:val="00B61743"/>
    <w:rsid w:val="00B873E2"/>
    <w:rsid w:val="00B93383"/>
    <w:rsid w:val="00BB14EF"/>
    <w:rsid w:val="00BF0887"/>
    <w:rsid w:val="00C562BE"/>
    <w:rsid w:val="00C6069E"/>
    <w:rsid w:val="00C85B7C"/>
    <w:rsid w:val="00C944F7"/>
    <w:rsid w:val="00CD7196"/>
    <w:rsid w:val="00CE1ED9"/>
    <w:rsid w:val="00CE2F2B"/>
    <w:rsid w:val="00CF0744"/>
    <w:rsid w:val="00CF0766"/>
    <w:rsid w:val="00CF1E75"/>
    <w:rsid w:val="00CF62EB"/>
    <w:rsid w:val="00D152E2"/>
    <w:rsid w:val="00D155BD"/>
    <w:rsid w:val="00D53F11"/>
    <w:rsid w:val="00D6746A"/>
    <w:rsid w:val="00D82647"/>
    <w:rsid w:val="00D84CAE"/>
    <w:rsid w:val="00DA7138"/>
    <w:rsid w:val="00DE17FA"/>
    <w:rsid w:val="00DE6F0F"/>
    <w:rsid w:val="00E60661"/>
    <w:rsid w:val="00E63A7A"/>
    <w:rsid w:val="00E83E9E"/>
    <w:rsid w:val="00EB32EE"/>
    <w:rsid w:val="00EC7FCD"/>
    <w:rsid w:val="00ED55BE"/>
    <w:rsid w:val="00EE25DA"/>
    <w:rsid w:val="00EF311E"/>
    <w:rsid w:val="00F1783D"/>
    <w:rsid w:val="00F21D32"/>
    <w:rsid w:val="00F22DCC"/>
    <w:rsid w:val="00F24622"/>
    <w:rsid w:val="00F3375D"/>
    <w:rsid w:val="00F41A8F"/>
    <w:rsid w:val="00F547BD"/>
    <w:rsid w:val="00F64F82"/>
    <w:rsid w:val="00F86190"/>
    <w:rsid w:val="00FA193F"/>
    <w:rsid w:val="00FB6324"/>
    <w:rsid w:val="00FD0FA1"/>
    <w:rsid w:val="00FE44E9"/>
    <w:rsid w:val="00FF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268E52B"/>
  <w15:docId w15:val="{676009D2-2467-4473-86B0-65A618CC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53"/>
    </w:pPr>
    <w:rPr>
      <w:color w:val="000000"/>
      <w:szCs w:val="26"/>
    </w:rPr>
  </w:style>
  <w:style w:type="paragraph" w:styleId="BodyText">
    <w:name w:val="Body Text"/>
    <w:basedOn w:val="Normal"/>
    <w:link w:val="BodyTextChar"/>
    <w:rsid w:val="002C3D00"/>
    <w:rPr>
      <w:szCs w:val="20"/>
    </w:rPr>
  </w:style>
  <w:style w:type="character" w:customStyle="1" w:styleId="BodyTextChar">
    <w:name w:val="Body Text Char"/>
    <w:basedOn w:val="DefaultParagraphFont"/>
    <w:link w:val="BodyText"/>
    <w:rsid w:val="002C3D00"/>
    <w:rPr>
      <w:sz w:val="24"/>
    </w:rPr>
  </w:style>
  <w:style w:type="paragraph" w:customStyle="1" w:styleId="le-brm-normal-32-level">
    <w:name w:val="le-brm-normal-32-level"/>
    <w:basedOn w:val="Normal"/>
    <w:rsid w:val="002C3D00"/>
    <w:pPr>
      <w:spacing w:before="20" w:after="20"/>
    </w:pPr>
    <w:rPr>
      <w:rFonts w:ascii="Courier New" w:hAnsi="Courier New" w:cs="Courier New"/>
      <w:color w:val="000000"/>
      <w:sz w:val="20"/>
      <w:szCs w:val="20"/>
    </w:rPr>
  </w:style>
  <w:style w:type="paragraph" w:styleId="FootnoteText">
    <w:name w:val="footnote text"/>
    <w:basedOn w:val="Normal"/>
    <w:link w:val="FootnoteTextChar"/>
    <w:uiPriority w:val="99"/>
    <w:rsid w:val="000A0C3C"/>
    <w:rPr>
      <w:sz w:val="20"/>
      <w:szCs w:val="20"/>
    </w:rPr>
  </w:style>
  <w:style w:type="character" w:customStyle="1" w:styleId="FootnoteTextChar">
    <w:name w:val="Footnote Text Char"/>
    <w:basedOn w:val="DefaultParagraphFont"/>
    <w:link w:val="FootnoteText"/>
    <w:uiPriority w:val="99"/>
    <w:rsid w:val="000A0C3C"/>
  </w:style>
  <w:style w:type="character" w:styleId="FootnoteReference">
    <w:name w:val="footnote reference"/>
    <w:basedOn w:val="DefaultParagraphFont"/>
    <w:uiPriority w:val="99"/>
    <w:rsid w:val="000A0C3C"/>
    <w:rPr>
      <w:vertAlign w:val="superscript"/>
    </w:rPr>
  </w:style>
  <w:style w:type="paragraph" w:styleId="Header">
    <w:name w:val="header"/>
    <w:basedOn w:val="Normal"/>
    <w:link w:val="HeaderChar"/>
    <w:unhideWhenUsed/>
    <w:rsid w:val="00156004"/>
    <w:pPr>
      <w:tabs>
        <w:tab w:val="center" w:pos="4680"/>
        <w:tab w:val="right" w:pos="9360"/>
      </w:tabs>
    </w:pPr>
  </w:style>
  <w:style w:type="character" w:customStyle="1" w:styleId="HeaderChar">
    <w:name w:val="Header Char"/>
    <w:basedOn w:val="DefaultParagraphFont"/>
    <w:link w:val="Header"/>
    <w:rsid w:val="00156004"/>
    <w:rPr>
      <w:sz w:val="24"/>
      <w:szCs w:val="24"/>
    </w:rPr>
  </w:style>
  <w:style w:type="paragraph" w:styleId="Footer">
    <w:name w:val="footer"/>
    <w:basedOn w:val="Normal"/>
    <w:link w:val="FooterChar"/>
    <w:uiPriority w:val="99"/>
    <w:unhideWhenUsed/>
    <w:rsid w:val="00156004"/>
    <w:pPr>
      <w:tabs>
        <w:tab w:val="center" w:pos="4680"/>
        <w:tab w:val="right" w:pos="9360"/>
      </w:tabs>
    </w:pPr>
  </w:style>
  <w:style w:type="character" w:customStyle="1" w:styleId="FooterChar">
    <w:name w:val="Footer Char"/>
    <w:basedOn w:val="DefaultParagraphFont"/>
    <w:link w:val="Footer"/>
    <w:uiPriority w:val="99"/>
    <w:rsid w:val="00156004"/>
    <w:rPr>
      <w:sz w:val="24"/>
      <w:szCs w:val="24"/>
    </w:rPr>
  </w:style>
  <w:style w:type="paragraph" w:styleId="Revision">
    <w:name w:val="Revision"/>
    <w:hidden/>
    <w:uiPriority w:val="99"/>
    <w:semiHidden/>
    <w:rsid w:val="007037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AEC9-0CB1-4548-AA8C-79E50A74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LaPointe, Donald (DPH)</cp:lastModifiedBy>
  <cp:revision>12</cp:revision>
  <cp:lastPrinted>2023-03-24T16:53:00Z</cp:lastPrinted>
  <dcterms:created xsi:type="dcterms:W3CDTF">2023-05-11T19:02:00Z</dcterms:created>
  <dcterms:modified xsi:type="dcterms:W3CDTF">2023-05-30T12:34:00Z</dcterms:modified>
</cp:coreProperties>
</file>