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6FD54" w14:textId="77777777" w:rsidR="00F0140A" w:rsidRPr="00BF7BF6" w:rsidRDefault="00F0140A" w:rsidP="00F0140A">
      <w:pPr>
        <w:jc w:val="center"/>
      </w:pPr>
      <w:r w:rsidRPr="00BF7BF6">
        <w:t>COMMONWEALTH OF MASSACHUSETTS</w:t>
      </w:r>
    </w:p>
    <w:p w14:paraId="1DE12EA6" w14:textId="77777777" w:rsidR="00F0140A" w:rsidRDefault="00F0140A" w:rsidP="00F0140A">
      <w:pPr>
        <w:jc w:val="center"/>
      </w:pPr>
      <w:r>
        <w:t>BOARD OF REGISTRATION IN MEDICINE</w:t>
      </w:r>
    </w:p>
    <w:p w14:paraId="62C75372" w14:textId="77777777" w:rsidR="00F0140A" w:rsidRDefault="00F0140A" w:rsidP="00F0140A">
      <w:pPr>
        <w:jc w:val="center"/>
      </w:pPr>
    </w:p>
    <w:p w14:paraId="13D91EA6" w14:textId="77777777" w:rsidR="00F0140A" w:rsidRPr="00BF7BF6" w:rsidRDefault="00F0140A" w:rsidP="00F0140A">
      <w:r w:rsidRPr="00BF7BF6">
        <w:t xml:space="preserve">MIDDLESEX, </w:t>
      </w:r>
      <w:r>
        <w:t>ss</w:t>
      </w:r>
      <w:r w:rsidRPr="00BF7BF6">
        <w:tab/>
      </w:r>
      <w:r w:rsidRPr="00BF7BF6">
        <w:tab/>
      </w:r>
      <w:r>
        <w:tab/>
      </w:r>
      <w:r>
        <w:tab/>
      </w:r>
      <w:r>
        <w:tab/>
      </w:r>
      <w:r w:rsidRPr="00BF7BF6">
        <w:t>Adjudicatory Case</w:t>
      </w:r>
      <w:r>
        <w:t xml:space="preserve"> No. 20</w:t>
      </w:r>
      <w:r w:rsidR="00AF1589">
        <w:t>19</w:t>
      </w:r>
      <w:r>
        <w:t>-0</w:t>
      </w:r>
      <w:r w:rsidR="00AF1589">
        <w:t>52</w:t>
      </w:r>
      <w:r>
        <w:t xml:space="preserve"> </w:t>
      </w:r>
    </w:p>
    <w:p w14:paraId="0B797ECE" w14:textId="77777777" w:rsidR="00F0140A" w:rsidRPr="00BF7BF6" w:rsidRDefault="00F0140A" w:rsidP="00F0140A">
      <w:r>
        <w:tab/>
      </w:r>
      <w:r>
        <w:tab/>
      </w:r>
      <w:r>
        <w:tab/>
      </w:r>
      <w:r>
        <w:tab/>
      </w:r>
      <w:r>
        <w:tab/>
      </w:r>
      <w:r>
        <w:tab/>
      </w:r>
      <w:r>
        <w:tab/>
      </w:r>
      <w:r>
        <w:tab/>
      </w:r>
      <w:r>
        <w:tab/>
      </w:r>
      <w:r w:rsidR="00E85AA5">
        <w:t>(RM-</w:t>
      </w:r>
      <w:r w:rsidR="00AF1589">
        <w:t>19</w:t>
      </w:r>
      <w:r>
        <w:t>-</w:t>
      </w:r>
      <w:r w:rsidR="00A501E6">
        <w:t>0</w:t>
      </w:r>
      <w:r w:rsidR="00AF1589">
        <w:t>527</w:t>
      </w:r>
      <w:r>
        <w:t>)</w:t>
      </w:r>
    </w:p>
    <w:p w14:paraId="4F0256AA" w14:textId="77777777" w:rsidR="00590A13" w:rsidRPr="00BF7BF6" w:rsidRDefault="00590A13" w:rsidP="00590A13">
      <w:pPr>
        <w:jc w:val="both"/>
      </w:pPr>
      <w:r w:rsidRPr="00BF7BF6">
        <w:t>________________________</w:t>
      </w:r>
    </w:p>
    <w:p w14:paraId="27C38995" w14:textId="77777777" w:rsidR="00590A13" w:rsidRPr="00BF7BF6" w:rsidRDefault="00BF7BF6" w:rsidP="00590A13">
      <w:pPr>
        <w:jc w:val="both"/>
      </w:pPr>
      <w:r>
        <w:tab/>
      </w:r>
      <w:r>
        <w:tab/>
      </w:r>
      <w:r>
        <w:tab/>
      </w:r>
      <w:r w:rsidR="00184F35">
        <w:tab/>
      </w:r>
      <w:r w:rsidR="00590A13" w:rsidRPr="00BF7BF6">
        <w:t>)</w:t>
      </w:r>
    </w:p>
    <w:p w14:paraId="1381DA18" w14:textId="77777777" w:rsidR="00636A52" w:rsidRDefault="00590A13" w:rsidP="00636A52">
      <w:pPr>
        <w:jc w:val="both"/>
      </w:pPr>
      <w:r w:rsidRPr="00BF7BF6">
        <w:t xml:space="preserve">In the Matter of </w:t>
      </w:r>
      <w:r w:rsidRPr="00BF7BF6">
        <w:tab/>
      </w:r>
      <w:r w:rsidR="00636A52">
        <w:tab/>
      </w:r>
      <w:r w:rsidR="00BF7BF6">
        <w:t>)</w:t>
      </w:r>
    </w:p>
    <w:p w14:paraId="779890B3" w14:textId="77777777" w:rsidR="00636A52" w:rsidRPr="00C23007" w:rsidRDefault="00636A52" w:rsidP="00636A52">
      <w:pPr>
        <w:jc w:val="both"/>
      </w:pPr>
      <w:r>
        <w:tab/>
      </w:r>
      <w:r>
        <w:tab/>
      </w:r>
      <w:r>
        <w:tab/>
      </w:r>
      <w:r>
        <w:tab/>
        <w:t>)</w:t>
      </w:r>
      <w:r>
        <w:tab/>
      </w:r>
      <w:r>
        <w:tab/>
      </w:r>
      <w:r w:rsidRPr="00C23007">
        <w:rPr>
          <w:u w:val="single"/>
        </w:rPr>
        <w:t>FINAL DECISION AND ORDER</w:t>
      </w:r>
    </w:p>
    <w:p w14:paraId="32F415E5" w14:textId="77777777" w:rsidR="00590A13" w:rsidRPr="00BF7BF6" w:rsidRDefault="00AF1589" w:rsidP="00590A13">
      <w:pPr>
        <w:jc w:val="both"/>
      </w:pPr>
      <w:r>
        <w:t>Julian A. Mitton</w:t>
      </w:r>
      <w:r w:rsidR="00161C99">
        <w:t>, M.D.</w:t>
      </w:r>
      <w:r w:rsidR="00BF7BF6">
        <w:tab/>
      </w:r>
      <w:r w:rsidR="00590A13" w:rsidRPr="00BF7BF6">
        <w:t>)</w:t>
      </w:r>
    </w:p>
    <w:p w14:paraId="58F8B733" w14:textId="77777777" w:rsidR="00590A13" w:rsidRPr="00BF7BF6" w:rsidRDefault="00590A13" w:rsidP="00590A13">
      <w:pPr>
        <w:jc w:val="both"/>
      </w:pPr>
      <w:r w:rsidRPr="00BF7BF6">
        <w:t>________________________)</w:t>
      </w:r>
    </w:p>
    <w:p w14:paraId="58990488" w14:textId="77777777" w:rsidR="007015A0" w:rsidRDefault="007015A0" w:rsidP="00FD047E">
      <w:pPr>
        <w:spacing w:line="360" w:lineRule="auto"/>
        <w:jc w:val="center"/>
        <w:rPr>
          <w:bCs/>
          <w:u w:val="single"/>
        </w:rPr>
      </w:pPr>
    </w:p>
    <w:p w14:paraId="014FA98E" w14:textId="77777777" w:rsidR="00214E47" w:rsidRPr="00F10CC8" w:rsidRDefault="002E1424" w:rsidP="00FD047E">
      <w:pPr>
        <w:spacing w:line="360" w:lineRule="auto"/>
        <w:jc w:val="center"/>
        <w:rPr>
          <w:bCs/>
          <w:u w:val="single"/>
        </w:rPr>
      </w:pPr>
      <w:r w:rsidRPr="00F10CC8">
        <w:rPr>
          <w:bCs/>
          <w:u w:val="single"/>
        </w:rPr>
        <w:t>Procedural History</w:t>
      </w:r>
    </w:p>
    <w:p w14:paraId="68285F63" w14:textId="77777777" w:rsidR="002E1424" w:rsidRDefault="00D13513" w:rsidP="003E70E9">
      <w:pPr>
        <w:spacing w:line="360" w:lineRule="auto"/>
        <w:jc w:val="both"/>
      </w:pPr>
      <w:r>
        <w:tab/>
        <w:t xml:space="preserve">The </w:t>
      </w:r>
      <w:r w:rsidR="009D53A2">
        <w:t>Board of Registration in Medicine (</w:t>
      </w:r>
      <w:r w:rsidR="00161C99">
        <w:t>Board</w:t>
      </w:r>
      <w:r w:rsidR="009D53A2">
        <w:t>)</w:t>
      </w:r>
      <w:r>
        <w:t xml:space="preserve"> initiated this proceeding by issuing a Statement of Allegations</w:t>
      </w:r>
      <w:r w:rsidR="003C7532">
        <w:t xml:space="preserve"> (SOA)</w:t>
      </w:r>
      <w:r>
        <w:t xml:space="preserve"> on </w:t>
      </w:r>
      <w:r w:rsidR="00395A0D">
        <w:t>October 24, 2019</w:t>
      </w:r>
      <w:r w:rsidR="00FD047E">
        <w:t xml:space="preserve"> and</w:t>
      </w:r>
      <w:r w:rsidR="009D53A2">
        <w:t xml:space="preserve"> </w:t>
      </w:r>
      <w:r>
        <w:t>referr</w:t>
      </w:r>
      <w:r w:rsidR="00FD047E">
        <w:t>ing</w:t>
      </w:r>
      <w:r>
        <w:t xml:space="preserve"> the matter to the Division of Administrative Law Appeals (DALA)</w:t>
      </w:r>
      <w:r w:rsidR="009D53A2">
        <w:t xml:space="preserve"> on that date</w:t>
      </w:r>
      <w:r>
        <w:t>.</w:t>
      </w:r>
      <w:r w:rsidR="00FD047E">
        <w:t xml:space="preserve">  On </w:t>
      </w:r>
      <w:r w:rsidR="00395A0D">
        <w:t>September 14, 15, 16 and on November 4, 2020</w:t>
      </w:r>
      <w:r w:rsidR="00444078">
        <w:t>,</w:t>
      </w:r>
      <w:r w:rsidR="00FD047E">
        <w:t xml:space="preserve"> the DALA Magistrate conducted a hearing.</w:t>
      </w:r>
    </w:p>
    <w:p w14:paraId="6FE038A6" w14:textId="77777777" w:rsidR="00090017" w:rsidRDefault="003C7532" w:rsidP="00FD047E">
      <w:pPr>
        <w:spacing w:line="360" w:lineRule="auto"/>
        <w:ind w:firstLine="720"/>
        <w:rPr>
          <w:rFonts w:eastAsia="Calibri"/>
        </w:rPr>
      </w:pPr>
      <w:r>
        <w:t xml:space="preserve">On </w:t>
      </w:r>
      <w:r w:rsidR="00395A0D">
        <w:t>March 29</w:t>
      </w:r>
      <w:r w:rsidR="00A00E28">
        <w:t>, 2022</w:t>
      </w:r>
      <w:r>
        <w:t xml:space="preserve">, the DALA Magistrate issued </w:t>
      </w:r>
      <w:r w:rsidR="00D50C96">
        <w:rPr>
          <w:color w:val="333333"/>
        </w:rPr>
        <w:t xml:space="preserve">a </w:t>
      </w:r>
      <w:r w:rsidR="008F550F" w:rsidRPr="00280D24">
        <w:rPr>
          <w:color w:val="333333"/>
        </w:rPr>
        <w:t xml:space="preserve">Recommended Decision </w:t>
      </w:r>
      <w:r w:rsidR="00D50C96">
        <w:rPr>
          <w:color w:val="333333"/>
        </w:rPr>
        <w:t>in which the Magistrate</w:t>
      </w:r>
      <w:r w:rsidR="008F550F" w:rsidRPr="00280D24">
        <w:rPr>
          <w:color w:val="333333"/>
        </w:rPr>
        <w:t xml:space="preserve"> found</w:t>
      </w:r>
      <w:r w:rsidR="00A00E28">
        <w:rPr>
          <w:color w:val="333333"/>
        </w:rPr>
        <w:t xml:space="preserve"> that the Board did prove by a preponderance of the evidence that the Respondent committed misconduct in the practice of medicine,</w:t>
      </w:r>
      <w:r w:rsidR="00395A0D">
        <w:rPr>
          <w:color w:val="333333"/>
        </w:rPr>
        <w:t xml:space="preserve"> and</w:t>
      </w:r>
      <w:r w:rsidR="00A00E28">
        <w:rPr>
          <w:color w:val="333333"/>
        </w:rPr>
        <w:t xml:space="preserve"> engaged in conduct that undermines public confidence in the integrity of the medical profession when he</w:t>
      </w:r>
      <w:r w:rsidR="00395A0D">
        <w:rPr>
          <w:color w:val="333333"/>
        </w:rPr>
        <w:t xml:space="preserve"> crossed sexual boundaries,</w:t>
      </w:r>
      <w:r w:rsidR="00A00E28">
        <w:rPr>
          <w:color w:val="333333"/>
        </w:rPr>
        <w:t xml:space="preserve"> </w:t>
      </w:r>
      <w:r w:rsidR="00395A0D">
        <w:rPr>
          <w:color w:val="333333"/>
        </w:rPr>
        <w:t>intentionally texting Patient A, seeking to convince her he was someone she knew, using information he obtained as her doctor.</w:t>
      </w:r>
    </w:p>
    <w:p w14:paraId="07EA1BE3" w14:textId="77777777" w:rsidR="008929B9" w:rsidRDefault="00090017" w:rsidP="00090017">
      <w:pPr>
        <w:spacing w:line="360" w:lineRule="auto"/>
        <w:rPr>
          <w:color w:val="333333"/>
        </w:rPr>
      </w:pPr>
      <w:r>
        <w:rPr>
          <w:rFonts w:eastAsia="Calibri"/>
        </w:rPr>
        <w:tab/>
      </w:r>
      <w:r w:rsidR="001602B9">
        <w:rPr>
          <w:color w:val="333333"/>
        </w:rPr>
        <w:t xml:space="preserve">The Respondent </w:t>
      </w:r>
      <w:r w:rsidR="003E70E9">
        <w:rPr>
          <w:color w:val="333333"/>
        </w:rPr>
        <w:t>file</w:t>
      </w:r>
      <w:r w:rsidR="001602B9">
        <w:rPr>
          <w:color w:val="333333"/>
        </w:rPr>
        <w:t>d</w:t>
      </w:r>
      <w:r w:rsidR="003E70E9">
        <w:rPr>
          <w:color w:val="333333"/>
        </w:rPr>
        <w:t xml:space="preserve"> </w:t>
      </w:r>
      <w:r w:rsidR="001602B9">
        <w:rPr>
          <w:color w:val="333333"/>
        </w:rPr>
        <w:t>O</w:t>
      </w:r>
      <w:r w:rsidR="003E70E9">
        <w:rPr>
          <w:color w:val="333333"/>
        </w:rPr>
        <w:t>bjections to the Recommended Decision</w:t>
      </w:r>
      <w:r w:rsidR="00276316">
        <w:rPr>
          <w:color w:val="333333"/>
        </w:rPr>
        <w:t xml:space="preserve"> </w:t>
      </w:r>
      <w:r w:rsidR="001602B9">
        <w:rPr>
          <w:color w:val="333333"/>
        </w:rPr>
        <w:t xml:space="preserve">on </w:t>
      </w:r>
      <w:r w:rsidR="00906851">
        <w:rPr>
          <w:color w:val="333333"/>
        </w:rPr>
        <w:t>July 6</w:t>
      </w:r>
      <w:r w:rsidR="001602B9">
        <w:rPr>
          <w:color w:val="333333"/>
        </w:rPr>
        <w:t xml:space="preserve">, 2022.  Each party filed a Memorandum on Disposition on </w:t>
      </w:r>
      <w:r w:rsidR="00906851">
        <w:rPr>
          <w:color w:val="333333"/>
        </w:rPr>
        <w:t>July 26</w:t>
      </w:r>
      <w:r w:rsidR="001602B9">
        <w:rPr>
          <w:color w:val="333333"/>
        </w:rPr>
        <w:t>, 2022.</w:t>
      </w:r>
    </w:p>
    <w:p w14:paraId="3B3C9660" w14:textId="77777777" w:rsidR="001741A0" w:rsidRPr="0073645A" w:rsidRDefault="00D50C96" w:rsidP="0073645A">
      <w:pPr>
        <w:spacing w:line="360" w:lineRule="auto"/>
        <w:rPr>
          <w:color w:val="333333"/>
        </w:rPr>
      </w:pPr>
      <w:r>
        <w:rPr>
          <w:color w:val="333333"/>
        </w:rPr>
        <w:tab/>
        <w:t xml:space="preserve">The </w:t>
      </w:r>
      <w:r w:rsidR="00161C99">
        <w:rPr>
          <w:color w:val="333333"/>
        </w:rPr>
        <w:t>Board</w:t>
      </w:r>
      <w:r>
        <w:rPr>
          <w:color w:val="333333"/>
        </w:rPr>
        <w:t xml:space="preserve"> has reviewed the Recommended Decision</w:t>
      </w:r>
      <w:r w:rsidR="00276316">
        <w:rPr>
          <w:color w:val="333333"/>
        </w:rPr>
        <w:t>,</w:t>
      </w:r>
      <w:r w:rsidR="00276316" w:rsidRPr="00276316">
        <w:rPr>
          <w:color w:val="333333"/>
        </w:rPr>
        <w:t xml:space="preserve"> </w:t>
      </w:r>
      <w:r w:rsidR="00276316">
        <w:rPr>
          <w:color w:val="333333"/>
        </w:rPr>
        <w:t>the Objections and the Memoranda on Disposition</w:t>
      </w:r>
      <w:r w:rsidR="007015A0">
        <w:rPr>
          <w:rStyle w:val="FootnoteReference"/>
          <w:color w:val="333333"/>
        </w:rPr>
        <w:footnoteReference w:id="1"/>
      </w:r>
      <w:r w:rsidR="008A6E40">
        <w:rPr>
          <w:color w:val="333333"/>
        </w:rPr>
        <w:t xml:space="preserve">.  On the basis of its review the </w:t>
      </w:r>
      <w:r w:rsidR="00161C99">
        <w:rPr>
          <w:color w:val="333333"/>
        </w:rPr>
        <w:t>Board</w:t>
      </w:r>
      <w:r w:rsidR="008A6E40">
        <w:rPr>
          <w:color w:val="333333"/>
        </w:rPr>
        <w:t xml:space="preserve"> hereby </w:t>
      </w:r>
      <w:r w:rsidR="008A6E40" w:rsidRPr="00280D24">
        <w:rPr>
          <w:color w:val="333333"/>
        </w:rPr>
        <w:t>adopts the Recommended Decision</w:t>
      </w:r>
      <w:r w:rsidR="008A6E40">
        <w:rPr>
          <w:color w:val="333333"/>
        </w:rPr>
        <w:t xml:space="preserve">, </w:t>
      </w:r>
      <w:r w:rsidR="008A6E40" w:rsidRPr="00280D24">
        <w:rPr>
          <w:color w:val="333333"/>
        </w:rPr>
        <w:t>which is attached hereto and incorporated by reference</w:t>
      </w:r>
      <w:bookmarkStart w:id="0" w:name="_Hlk107494714"/>
      <w:r w:rsidR="00906851">
        <w:rPr>
          <w:color w:val="333333"/>
        </w:rPr>
        <w:t>.</w:t>
      </w:r>
      <w:bookmarkEnd w:id="0"/>
    </w:p>
    <w:p w14:paraId="1E61C295" w14:textId="77777777" w:rsidR="001741A0" w:rsidRPr="00F70449" w:rsidRDefault="001741A0" w:rsidP="00F70449">
      <w:pPr>
        <w:shd w:val="clear" w:color="auto" w:fill="FFFFFF"/>
        <w:spacing w:line="360" w:lineRule="auto"/>
        <w:ind w:firstLine="720"/>
        <w:rPr>
          <w:color w:val="333333"/>
        </w:rPr>
      </w:pPr>
      <w:bookmarkStart w:id="1" w:name="_Hlk107497624"/>
      <w:r w:rsidRPr="00214E47">
        <w:rPr>
          <w:bCs/>
          <w:color w:val="333333"/>
        </w:rPr>
        <w:t xml:space="preserve">At </w:t>
      </w:r>
      <w:r w:rsidR="00214E47" w:rsidRPr="00214E47">
        <w:rPr>
          <w:bCs/>
          <w:color w:val="333333"/>
        </w:rPr>
        <w:t>its</w:t>
      </w:r>
      <w:r w:rsidRPr="00214E47">
        <w:rPr>
          <w:bCs/>
          <w:color w:val="333333"/>
        </w:rPr>
        <w:t xml:space="preserve"> meeting on </w:t>
      </w:r>
      <w:r w:rsidR="00386058">
        <w:rPr>
          <w:bCs/>
          <w:color w:val="333333"/>
        </w:rPr>
        <w:t>September 8</w:t>
      </w:r>
      <w:r w:rsidRPr="00214E47">
        <w:rPr>
          <w:bCs/>
          <w:color w:val="333333"/>
        </w:rPr>
        <w:t xml:space="preserve">, 2022, following its review of the </w:t>
      </w:r>
      <w:r w:rsidRPr="00214E47">
        <w:rPr>
          <w:color w:val="333333"/>
        </w:rPr>
        <w:t>Recommended Decision, the Objections and the Memoranda on Disposition, the B</w:t>
      </w:r>
      <w:r>
        <w:rPr>
          <w:color w:val="333333"/>
        </w:rPr>
        <w:t xml:space="preserve">oard heard from the parties on the issue of Sanction.  The Board also took into consideration a Victim Impact </w:t>
      </w:r>
      <w:r>
        <w:rPr>
          <w:color w:val="333333"/>
        </w:rPr>
        <w:lastRenderedPageBreak/>
        <w:t xml:space="preserve">Statement </w:t>
      </w:r>
      <w:r w:rsidR="00214E47">
        <w:rPr>
          <w:color w:val="333333"/>
        </w:rPr>
        <w:t xml:space="preserve">that was </w:t>
      </w:r>
      <w:r>
        <w:rPr>
          <w:color w:val="333333"/>
        </w:rPr>
        <w:t>submitted by Patient A, and reviewed by Respondent, in accordance with G.L. c. 112, § 5.</w:t>
      </w:r>
      <w:bookmarkEnd w:id="1"/>
    </w:p>
    <w:p w14:paraId="2772A293" w14:textId="77777777" w:rsidR="00BD7AC7" w:rsidRPr="00F10CC8" w:rsidRDefault="00BD7AC7" w:rsidP="003D2D91">
      <w:pPr>
        <w:shd w:val="clear" w:color="auto" w:fill="FFFFFF"/>
        <w:spacing w:line="360" w:lineRule="auto"/>
        <w:jc w:val="center"/>
        <w:rPr>
          <w:bCs/>
          <w:color w:val="333333"/>
          <w:u w:val="single"/>
        </w:rPr>
      </w:pPr>
      <w:r w:rsidRPr="00F10CC8">
        <w:rPr>
          <w:bCs/>
          <w:color w:val="333333"/>
          <w:u w:val="single"/>
        </w:rPr>
        <w:t>Discussion</w:t>
      </w:r>
      <w:r w:rsidR="00FB4347" w:rsidRPr="00F10CC8">
        <w:rPr>
          <w:bCs/>
          <w:color w:val="333333"/>
          <w:u w:val="single"/>
        </w:rPr>
        <w:t xml:space="preserve"> and Sanction</w:t>
      </w:r>
    </w:p>
    <w:p w14:paraId="73D3B013" w14:textId="77777777" w:rsidR="00B16C4E" w:rsidRPr="003247C9" w:rsidRDefault="00280C03" w:rsidP="00B16C4E">
      <w:pPr>
        <w:spacing w:line="360" w:lineRule="auto"/>
      </w:pPr>
      <w:r>
        <w:tab/>
      </w:r>
      <w:r w:rsidR="0073645A">
        <w:t>“</w:t>
      </w:r>
      <w:r w:rsidR="003D2D91" w:rsidRPr="003D2D91">
        <w:t>In the past, the Board has dealt strictly with cases that involve a serious departure from good and accepted medical practice and a complete abuse of patient trust, frequently determining that license revocation is the appropriate sanction.</w:t>
      </w:r>
      <w:r w:rsidR="0073645A">
        <w:t xml:space="preserve">”  </w:t>
      </w:r>
      <w:r w:rsidR="0073645A" w:rsidRPr="0073645A">
        <w:rPr>
          <w:u w:val="single"/>
        </w:rPr>
        <w:t>See</w:t>
      </w:r>
      <w:r w:rsidR="0073645A">
        <w:t>,</w:t>
      </w:r>
      <w:r w:rsidR="003D2D91" w:rsidRPr="003D2D91">
        <w:t xml:space="preserve">  </w:t>
      </w:r>
      <w:r w:rsidR="003D2D91" w:rsidRPr="003D2D91">
        <w:rPr>
          <w:i/>
        </w:rPr>
        <w:t>In the Matter of Anthony Perrone, M.D.</w:t>
      </w:r>
      <w:r w:rsidR="003D2D91" w:rsidRPr="003D2D91">
        <w:t xml:space="preserve">, Board of Registration in Medicine, Adjudicatory No. 2014-020 (Final Decision and Order, May 25, 2017; Amended Final Decision and Order, June 11, 2020, Second Amended Final Decision and Order, November 19, 2020) (inchoate right to renew license revoked </w:t>
      </w:r>
      <w:proofErr w:type="spellStart"/>
      <w:r w:rsidR="003D2D91" w:rsidRPr="003D2D91">
        <w:t>nunc</w:t>
      </w:r>
      <w:proofErr w:type="spellEnd"/>
      <w:r w:rsidR="003D2D91" w:rsidRPr="003D2D91">
        <w:t xml:space="preserve"> pro </w:t>
      </w:r>
      <w:proofErr w:type="spellStart"/>
      <w:r w:rsidR="003D2D91" w:rsidRPr="003D2D91">
        <w:t>tunc</w:t>
      </w:r>
      <w:proofErr w:type="spellEnd"/>
      <w:r w:rsidR="003D2D91" w:rsidRPr="003D2D91">
        <w:t xml:space="preserve"> to May 25, 2017 with leave to petition for reinstatement after two (2) years and upon demonstration of entry into a probation agreement for plastic surgeon who engaged in sexually explicit text message communications with a patient  and requested sexually explicit images of the patient after the</w:t>
      </w:r>
      <w:r w:rsidR="00B16C4E">
        <w:t xml:space="preserve"> patient sent one initially).  </w:t>
      </w:r>
      <w:r w:rsidR="00B16C4E" w:rsidRPr="003C266C">
        <w:rPr>
          <w:u w:val="single"/>
        </w:rPr>
        <w:t>See also</w:t>
      </w:r>
      <w:r w:rsidR="00B16C4E">
        <w:t xml:space="preserve">,  </w:t>
      </w:r>
      <w:r w:rsidR="00B16C4E" w:rsidRPr="00BA391B">
        <w:rPr>
          <w:i/>
        </w:rPr>
        <w:t xml:space="preserve">In the Matter of John J. </w:t>
      </w:r>
      <w:proofErr w:type="spellStart"/>
      <w:r w:rsidR="00B16C4E" w:rsidRPr="00BA391B">
        <w:rPr>
          <w:i/>
        </w:rPr>
        <w:t>Scorza</w:t>
      </w:r>
      <w:proofErr w:type="spellEnd"/>
      <w:r w:rsidR="00B16C4E" w:rsidRPr="00BA391B">
        <w:rPr>
          <w:i/>
        </w:rPr>
        <w:t>, M.D</w:t>
      </w:r>
      <w:r w:rsidR="00B16C4E">
        <w:t xml:space="preserve">., Board of Registration in Medicine, </w:t>
      </w:r>
      <w:r w:rsidR="00B16C4E" w:rsidRPr="005F1820">
        <w:t>Adjudicatory No. 2005-030 (Final Decision and Order , February 20, 2008) (psychiatrist had</w:t>
      </w:r>
      <w:r w:rsidR="00B16C4E" w:rsidRPr="005F1820">
        <w:rPr>
          <w:color w:val="000000"/>
          <w:shd w:val="clear" w:color="auto" w:fill="FFFFFF"/>
        </w:rPr>
        <w:t xml:space="preserve"> an inappropriate relationship with a patient and was convicted of violating restraining orders taken out by that patient</w:t>
      </w:r>
      <w:r w:rsidR="00B16C4E">
        <w:rPr>
          <w:color w:val="000000"/>
          <w:shd w:val="clear" w:color="auto" w:fill="FFFFFF"/>
        </w:rPr>
        <w:t>)</w:t>
      </w:r>
      <w:r w:rsidR="00B16C4E" w:rsidRPr="005F1820">
        <w:t xml:space="preserve">; </w:t>
      </w:r>
      <w:r w:rsidR="00B16C4E" w:rsidRPr="005F1820">
        <w:rPr>
          <w:i/>
        </w:rPr>
        <w:t>In the Matter of Karen</w:t>
      </w:r>
      <w:r w:rsidR="00B16C4E" w:rsidRPr="00BA391B">
        <w:rPr>
          <w:i/>
        </w:rPr>
        <w:t xml:space="preserve"> S. </w:t>
      </w:r>
      <w:proofErr w:type="spellStart"/>
      <w:r w:rsidR="00B16C4E" w:rsidRPr="00BA391B">
        <w:rPr>
          <w:i/>
        </w:rPr>
        <w:t>Kagey</w:t>
      </w:r>
      <w:proofErr w:type="spellEnd"/>
      <w:r w:rsidR="00B16C4E" w:rsidRPr="00BA391B">
        <w:rPr>
          <w:i/>
        </w:rPr>
        <w:t>, M.D</w:t>
      </w:r>
      <w:r w:rsidR="00B16C4E">
        <w:t>., Board of Registration in Medicine, Adjudicatory No. 2005-015 (Final Decision and Order, November 15, 2006) (</w:t>
      </w:r>
      <w:r w:rsidR="00B16C4E" w:rsidRPr="00657ED5">
        <w:rPr>
          <w:color w:val="000000"/>
          <w:shd w:val="clear" w:color="auto" w:fill="FFFFFF"/>
        </w:rPr>
        <w:t>engaging in improper economic activities with patients, and by allowing the line between a professional relationship and a personal relationship to blur, resulting in harm to Patients A and B</w:t>
      </w:r>
      <w:r w:rsidR="00B16C4E">
        <w:rPr>
          <w:color w:val="000000"/>
          <w:shd w:val="clear" w:color="auto" w:fill="FFFFFF"/>
        </w:rPr>
        <w:t>)</w:t>
      </w:r>
      <w:r w:rsidR="00B16C4E" w:rsidRPr="00657ED5">
        <w:rPr>
          <w:color w:val="000000"/>
          <w:shd w:val="clear" w:color="auto" w:fill="FFFFFF"/>
        </w:rPr>
        <w:t>.</w:t>
      </w:r>
      <w:r w:rsidR="00B16C4E" w:rsidRPr="00657ED5">
        <w:t>;</w:t>
      </w:r>
      <w:r w:rsidR="00B16C4E">
        <w:t xml:space="preserve"> </w:t>
      </w:r>
      <w:r w:rsidR="00B16C4E" w:rsidRPr="00BA391B">
        <w:rPr>
          <w:i/>
        </w:rPr>
        <w:t xml:space="preserve">In the Matter of William </w:t>
      </w:r>
      <w:proofErr w:type="spellStart"/>
      <w:r w:rsidR="00B16C4E" w:rsidRPr="00BA391B">
        <w:rPr>
          <w:i/>
        </w:rPr>
        <w:t>Kadish</w:t>
      </w:r>
      <w:proofErr w:type="spellEnd"/>
      <w:r w:rsidR="00B16C4E" w:rsidRPr="00BA391B">
        <w:rPr>
          <w:i/>
        </w:rPr>
        <w:t>, M.D</w:t>
      </w:r>
      <w:r w:rsidR="00B16C4E">
        <w:t>., Board of Registration in Medicine, Adjudicatory No. 2001-XX (Consent Order, August 22, 2001</w:t>
      </w:r>
      <w:r w:rsidR="00B16C4E" w:rsidRPr="00657ED5">
        <w:t>) (</w:t>
      </w:r>
      <w:r w:rsidR="00B16C4E" w:rsidRPr="00657ED5">
        <w:rPr>
          <w:color w:val="000000"/>
          <w:shd w:val="clear" w:color="auto" w:fill="FFFFFF"/>
        </w:rPr>
        <w:t>psychiatrist revoked for sexual misconduct, exchanging gifts with patients, frequent phone contact with patients, loaning money to patients, sharing personal information with patients, accompanying patients to restaurants, and acting as both a psychiatrist and a primary care provider by prescribing medication)</w:t>
      </w:r>
      <w:r w:rsidR="00B16C4E" w:rsidRPr="00657ED5">
        <w:t xml:space="preserve">; </w:t>
      </w:r>
      <w:r w:rsidR="00B16C4E" w:rsidRPr="00657ED5">
        <w:rPr>
          <w:i/>
        </w:rPr>
        <w:t>In</w:t>
      </w:r>
      <w:r w:rsidR="00B16C4E" w:rsidRPr="00BA391B">
        <w:rPr>
          <w:i/>
        </w:rPr>
        <w:t xml:space="preserve"> the Matter of Robert P. Weinberg, D.O</w:t>
      </w:r>
      <w:r w:rsidR="00B16C4E">
        <w:t xml:space="preserve">., Board of Registration in Medicine, Adjudicatory No. 99-01-DALA, (Final Decision and Order, October 30, 2002) (physician </w:t>
      </w:r>
      <w:r w:rsidR="00B16C4E" w:rsidRPr="003247C9">
        <w:rPr>
          <w:color w:val="000000"/>
          <w:shd w:val="clear" w:color="auto" w:fill="FFFFFF"/>
        </w:rPr>
        <w:t>engaged in sexual activity with a current patient</w:t>
      </w:r>
      <w:r w:rsidR="00B16C4E">
        <w:rPr>
          <w:color w:val="000000"/>
          <w:shd w:val="clear" w:color="auto" w:fill="FFFFFF"/>
        </w:rPr>
        <w:t>).</w:t>
      </w:r>
    </w:p>
    <w:p w14:paraId="1B16BE78" w14:textId="77777777" w:rsidR="00D232BC" w:rsidRDefault="003D2D91" w:rsidP="00B16C4E">
      <w:pPr>
        <w:spacing w:line="360" w:lineRule="auto"/>
      </w:pPr>
      <w:r w:rsidRPr="003D2D91">
        <w:tab/>
      </w:r>
      <w:r>
        <w:t>T</w:t>
      </w:r>
      <w:r w:rsidRPr="003D2D91">
        <w:t xml:space="preserve">here </w:t>
      </w:r>
      <w:r w:rsidR="00D232BC">
        <w:t>has been</w:t>
      </w:r>
      <w:r>
        <w:t xml:space="preserve"> </w:t>
      </w:r>
      <w:r w:rsidRPr="003D2D91">
        <w:t>a lesser sanction</w:t>
      </w:r>
      <w:r w:rsidR="002457DC">
        <w:t xml:space="preserve"> whe</w:t>
      </w:r>
      <w:r w:rsidR="00A0724E">
        <w:t>n</w:t>
      </w:r>
      <w:r w:rsidR="002457DC">
        <w:t xml:space="preserve"> there have been mitigating factors, including </w:t>
      </w:r>
      <w:r w:rsidR="00A0724E">
        <w:t xml:space="preserve">self-disclosure and </w:t>
      </w:r>
      <w:r w:rsidR="002457DC">
        <w:t xml:space="preserve">consensual </w:t>
      </w:r>
      <w:r w:rsidR="00A0724E">
        <w:t>boundary crossing</w:t>
      </w:r>
      <w:r w:rsidRPr="003D2D91">
        <w:t xml:space="preserve">.  See </w:t>
      </w:r>
      <w:r w:rsidRPr="003D2D91">
        <w:rPr>
          <w:i/>
        </w:rPr>
        <w:t xml:space="preserve">In the Matter of Julieta </w:t>
      </w:r>
      <w:r w:rsidRPr="003D2D91">
        <w:rPr>
          <w:i/>
        </w:rPr>
        <w:lastRenderedPageBreak/>
        <w:t>M. Holman, M.D</w:t>
      </w:r>
      <w:r w:rsidRPr="003D2D91">
        <w:t>., Board of Registration in Medicine, Adjudicatory No. 2015-014 (Final Decision and Order, September 22, 2016) (indefinite suspension for psychiatrist’s ongoing sexually explicit emails with a patient</w:t>
      </w:r>
      <w:r w:rsidR="00D232BC">
        <w:t xml:space="preserve">).  </w:t>
      </w:r>
    </w:p>
    <w:p w14:paraId="5295B4EB" w14:textId="77777777" w:rsidR="00205324" w:rsidRDefault="00CF533C" w:rsidP="00D232BC">
      <w:pPr>
        <w:spacing w:line="360" w:lineRule="auto"/>
        <w:ind w:firstLine="720"/>
      </w:pPr>
      <w:r>
        <w:t xml:space="preserve">When determining the appropriate sanction </w:t>
      </w:r>
      <w:r w:rsidR="003F3122">
        <w:t>where there has been</w:t>
      </w:r>
      <w:r w:rsidR="007A7C05">
        <w:t xml:space="preserve"> </w:t>
      </w:r>
      <w:r w:rsidR="00A6269B">
        <w:t>a violation of the laws and rules relating to the practice of medicine</w:t>
      </w:r>
      <w:r w:rsidR="0065282A">
        <w:t>,</w:t>
      </w:r>
      <w:r w:rsidR="00A6269B">
        <w:t xml:space="preserve"> </w:t>
      </w:r>
      <w:r w:rsidR="0065282A">
        <w:t>the Board may discipline the R</w:t>
      </w:r>
      <w:r w:rsidR="009F49E8">
        <w:t>espondent</w:t>
      </w:r>
      <w:r w:rsidR="00EB6F4F">
        <w:t>,</w:t>
      </w:r>
      <w:r w:rsidR="009F49E8">
        <w:t xml:space="preserve"> based on misconduct pursuant to 243 CMR 1.03(5)(a)(18), </w:t>
      </w:r>
      <w:r w:rsidR="0065282A">
        <w:t>and engag</w:t>
      </w:r>
      <w:r w:rsidR="009F49E8">
        <w:t>ing</w:t>
      </w:r>
      <w:r w:rsidR="0065282A">
        <w:t xml:space="preserve"> in conduct that undermines the public confidence in the integrity of the medical profession.</w:t>
      </w:r>
      <w:r w:rsidR="009F49E8">
        <w:t xml:space="preserve"> </w:t>
      </w:r>
      <w:r w:rsidR="00EB6F4F" w:rsidRPr="00EB6F4F">
        <w:rPr>
          <w:u w:val="single"/>
        </w:rPr>
        <w:t>See</w:t>
      </w:r>
      <w:r w:rsidR="00EB6F4F">
        <w:t xml:space="preserve"> </w:t>
      </w:r>
      <w:r w:rsidR="00EB6F4F" w:rsidRPr="00D63FF3">
        <w:rPr>
          <w:i/>
        </w:rPr>
        <w:t>Levy v. Board of Registration in Medicine</w:t>
      </w:r>
      <w:r w:rsidR="00EB6F4F">
        <w:t xml:space="preserve">, 378 Mass. 519, 392 N.E. 2d 1036.  </w:t>
      </w:r>
      <w:r w:rsidR="00EB6F4F" w:rsidRPr="00EB6F4F">
        <w:rPr>
          <w:u w:val="single"/>
        </w:rPr>
        <w:t>See also</w:t>
      </w:r>
      <w:r w:rsidR="00EB6F4F">
        <w:t xml:space="preserve">, </w:t>
      </w:r>
      <w:r w:rsidR="00EB6F4F" w:rsidRPr="00866F98">
        <w:rPr>
          <w:i/>
          <w:iCs/>
        </w:rPr>
        <w:t>Raymond v. Board of Registration in Medicine</w:t>
      </w:r>
      <w:r w:rsidR="00EB6F4F">
        <w:t xml:space="preserve">, 387 Mass. 708, 713, 443 N.E. 2d 391, 395 (1982).  </w:t>
      </w:r>
      <w:r w:rsidR="009F49E8">
        <w:t>Q</w:t>
      </w:r>
      <w:r w:rsidR="00205324">
        <w:t>uot</w:t>
      </w:r>
      <w:r w:rsidR="009F49E8">
        <w:t>ing</w:t>
      </w:r>
      <w:r w:rsidR="00205324">
        <w:t xml:space="preserve"> language from </w:t>
      </w:r>
      <w:r w:rsidR="00205324" w:rsidRPr="00A343AD">
        <w:rPr>
          <w:i/>
        </w:rPr>
        <w:t>Hellman v. Board of Registration in Medicine</w:t>
      </w:r>
      <w:r w:rsidR="00205324">
        <w:t>, 404 Mass. 800, 804 (1989):</w:t>
      </w:r>
    </w:p>
    <w:p w14:paraId="544A8578" w14:textId="77777777" w:rsidR="00214E47" w:rsidRDefault="00205324" w:rsidP="005A2E71">
      <w:pPr>
        <w:autoSpaceDE w:val="0"/>
        <w:autoSpaceDN w:val="0"/>
        <w:adjustRightInd w:val="0"/>
        <w:ind w:left="720" w:right="720"/>
        <w:jc w:val="both"/>
      </w:pPr>
      <w:r>
        <w:t>…..improper conduct or wrong behavior, but as used in speech and in law it implies that the conduct complained of was willed and intentional.  It is more than that conduct which comes about by reason of error of judgment or lack of diligence.  It involves intentional wrongdoing or lack of concern for one’s conduct.  Whether or not an act constitutes misconduct must be determined from the facts surrounding the act, the nature of the act, and the intention of the actor.</w:t>
      </w:r>
    </w:p>
    <w:p w14:paraId="49EF2E3A" w14:textId="77777777" w:rsidR="005A2E71" w:rsidRDefault="005A2E71" w:rsidP="005A2E71">
      <w:pPr>
        <w:autoSpaceDE w:val="0"/>
        <w:autoSpaceDN w:val="0"/>
        <w:adjustRightInd w:val="0"/>
        <w:ind w:left="720" w:right="720"/>
        <w:jc w:val="both"/>
      </w:pPr>
    </w:p>
    <w:p w14:paraId="77CD348B" w14:textId="77777777" w:rsidR="00D232BC" w:rsidRPr="00D232BC" w:rsidRDefault="0065282A" w:rsidP="00F70449">
      <w:pPr>
        <w:spacing w:line="360" w:lineRule="auto"/>
        <w:ind w:firstLine="720"/>
      </w:pPr>
      <w:r>
        <w:t xml:space="preserve">The facts of the present matter are </w:t>
      </w:r>
      <w:r w:rsidR="00463A32">
        <w:t>very serious</w:t>
      </w:r>
      <w:r>
        <w:t xml:space="preserve"> in that </w:t>
      </w:r>
      <w:r w:rsidR="00D232BC">
        <w:t>t</w:t>
      </w:r>
      <w:r w:rsidR="00D232BC" w:rsidRPr="00D232BC">
        <w:t>he Respondent intentionally and improperly used Patient A’s protected contact information to text message Patient A, anonymously, without identifying himself, and then used Patient A’s private information to intimate that he was someone she knew</w:t>
      </w:r>
      <w:r w:rsidR="00D232BC">
        <w:t xml:space="preserve">.  He </w:t>
      </w:r>
      <w:r w:rsidR="00D232BC" w:rsidRPr="00D232BC">
        <w:t>sent unsolicited and unwelcome sexually suggestive text messages and disguised images of himself, including one of himself naked from the neck down</w:t>
      </w:r>
      <w:r w:rsidR="00D232BC">
        <w:t>.  A</w:t>
      </w:r>
      <w:r w:rsidR="00D232BC" w:rsidRPr="00D232BC">
        <w:t>fter Patient A identified mental health concerns involving depression and suicidal ideation during their medical appointment, the Respondent 1) failed to contact a behavioral health specialist to confirm follow up with Patient A, and 2) failed to follow his customary practice after seeing a patient with depression and suicidal ideation.</w:t>
      </w:r>
    </w:p>
    <w:p w14:paraId="1665B1A8" w14:textId="77777777" w:rsidR="00F70449" w:rsidRPr="00F70449" w:rsidRDefault="007015A0" w:rsidP="00F70449">
      <w:pPr>
        <w:pStyle w:val="ListParagraph"/>
        <w:tabs>
          <w:tab w:val="left" w:pos="0"/>
        </w:tabs>
        <w:spacing w:line="360" w:lineRule="auto"/>
        <w:ind w:left="0"/>
      </w:pPr>
      <w:r>
        <w:tab/>
        <w:t>The Board takes specific note of Respondent’s argument that the</w:t>
      </w:r>
      <w:r w:rsidR="00F70449">
        <w:t xml:space="preserve"> Magistrate did </w:t>
      </w:r>
      <w:r w:rsidR="00F70449" w:rsidRPr="00F70449">
        <w:t>not make a credibility determination</w:t>
      </w:r>
      <w:r w:rsidRPr="00F70449">
        <w:t xml:space="preserve"> </w:t>
      </w:r>
      <w:r w:rsidR="00F70449" w:rsidRPr="00F70449">
        <w:t xml:space="preserve">as to the intentionality of the Respondent’s conduct.  The Magistrate is the arbiter of credibility of witnesses and based on her observations of the witness’ testimony, can credit or discount that testimony.  More specifically as to the Respondent, she concluded, “His obfuscation leads me to conclude he was not a reliable </w:t>
      </w:r>
      <w:r w:rsidR="00F70449" w:rsidRPr="00F70449">
        <w:lastRenderedPageBreak/>
        <w:t>narrator of events, particularly when explaining his side of the text messages.” Rec. Dec at 26.   Further, she opines, “He intentionally texted Patient A and sought to convince her he was someone she knew, using information he obtained as her doctor.” Rec. Dec. at 28.  Given that determinations of credibility fall within the Magistrate’s discretion, it is within the scope of her authority to make that finding.</w:t>
      </w:r>
      <w:r w:rsidR="00F70449" w:rsidRPr="00F70449">
        <w:rPr>
          <w:vertAlign w:val="superscript"/>
        </w:rPr>
        <w:footnoteReference w:id="2"/>
      </w:r>
      <w:r w:rsidR="00F70449" w:rsidRPr="00F70449">
        <w:t xml:space="preserve">   </w:t>
      </w:r>
    </w:p>
    <w:p w14:paraId="565D48EE" w14:textId="77777777" w:rsidR="00463A32" w:rsidRDefault="00463A32" w:rsidP="00463A32">
      <w:pPr>
        <w:spacing w:line="360" w:lineRule="auto"/>
        <w:ind w:firstLine="720"/>
      </w:pPr>
      <w:r>
        <w:t xml:space="preserve">The Board has considered the mitigating factors that the Respondent has no prior discipline and cooperated with the Board by entering a Voluntary Agreement Not to Practice.  </w:t>
      </w:r>
    </w:p>
    <w:p w14:paraId="53C3B690" w14:textId="77777777" w:rsidR="00463A32" w:rsidRPr="00463A32" w:rsidRDefault="00FB4347" w:rsidP="00463A32">
      <w:pPr>
        <w:spacing w:line="360" w:lineRule="auto"/>
        <w:ind w:firstLine="720"/>
      </w:pPr>
      <w:r>
        <w:t xml:space="preserve">Based on the </w:t>
      </w:r>
      <w:r w:rsidR="00BA0E64">
        <w:t xml:space="preserve">foregoing, the </w:t>
      </w:r>
      <w:r w:rsidR="0065282A">
        <w:t>Board</w:t>
      </w:r>
      <w:r w:rsidR="004D20B2" w:rsidRPr="003F6DE6">
        <w:t xml:space="preserve"> </w:t>
      </w:r>
      <w:r w:rsidR="003F6DE6" w:rsidRPr="003F6DE6">
        <w:t xml:space="preserve">hereby </w:t>
      </w:r>
      <w:r w:rsidR="00F70449">
        <w:t>REVOKES</w:t>
      </w:r>
      <w:r w:rsidR="003F6DE6" w:rsidRPr="003F6DE6">
        <w:t xml:space="preserve"> the Respondent</w:t>
      </w:r>
      <w:r w:rsidR="00A07660">
        <w:t xml:space="preserve">’s </w:t>
      </w:r>
      <w:r w:rsidR="007A7C05">
        <w:t xml:space="preserve">license to practice </w:t>
      </w:r>
      <w:r w:rsidR="00432D5B">
        <w:t>medicine</w:t>
      </w:r>
      <w:r w:rsidR="00463A32" w:rsidRPr="00463A32">
        <w:t xml:space="preserve"> with the right to petition for reinstatement in three </w:t>
      </w:r>
      <w:r w:rsidR="00463A32">
        <w:t xml:space="preserve">(3) </w:t>
      </w:r>
      <w:r w:rsidR="00463A32" w:rsidRPr="00463A32">
        <w:t>years</w:t>
      </w:r>
      <w:r w:rsidR="001D1E06">
        <w:t xml:space="preserve">.  Any such </w:t>
      </w:r>
      <w:r w:rsidR="00463A32" w:rsidRPr="00463A32">
        <w:t xml:space="preserve">petition </w:t>
      </w:r>
      <w:r w:rsidR="001D1E06">
        <w:t>would necessitate</w:t>
      </w:r>
      <w:r w:rsidR="00463A32" w:rsidRPr="00463A32">
        <w:t xml:space="preserve"> ent</w:t>
      </w:r>
      <w:r w:rsidR="001D1E06">
        <w:t>ering</w:t>
      </w:r>
      <w:r w:rsidR="00463A32" w:rsidRPr="00463A32">
        <w:t xml:space="preserve"> into a Probation Agreement requir</w:t>
      </w:r>
      <w:r w:rsidR="00463A32">
        <w:t>ing</w:t>
      </w:r>
      <w:r w:rsidR="00463A32" w:rsidRPr="00463A32">
        <w:t xml:space="preserve"> ent</w:t>
      </w:r>
      <w:r w:rsidR="00463A32">
        <w:t>ry</w:t>
      </w:r>
      <w:r w:rsidR="00463A32" w:rsidRPr="00463A32">
        <w:t xml:space="preserve"> into a behavioral health monitoring contract with Physician Health Services, a Board-approved practice plan, and any other conditions deemed appropriate by the Board.</w:t>
      </w:r>
    </w:p>
    <w:p w14:paraId="163FA5EE" w14:textId="77777777" w:rsidR="00640812" w:rsidRPr="000A15F7" w:rsidRDefault="008A2296" w:rsidP="00463A32">
      <w:pPr>
        <w:spacing w:line="360" w:lineRule="auto"/>
      </w:pPr>
      <w:r>
        <w:tab/>
      </w:r>
      <w:r w:rsidR="00640812">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w:t>
      </w:r>
      <w:r w:rsidR="0065282A">
        <w:t>medicine</w:t>
      </w:r>
      <w:r w:rsidR="00640812">
        <w:t xml:space="preserve">; any in- or out-of-state health maintenance organization with whom he has privileges or any other kind of association; any state agency, in- or out-of-state, with which he has a provider contract; any in- or out-of-state medical employer, whether or not he practices </w:t>
      </w:r>
      <w:r w:rsidR="0065282A">
        <w:t>medicine</w:t>
      </w:r>
      <w:r w:rsidR="00640812">
        <w:t xml:space="preserve"> there; </w:t>
      </w:r>
      <w:r w:rsidR="0015465F">
        <w:t xml:space="preserve">and </w:t>
      </w:r>
      <w:r w:rsidR="00640812">
        <w:t xml:space="preserve">the state licensing boards of all states in which he has any kind of license to practice </w:t>
      </w:r>
      <w:r w:rsidR="0065282A">
        <w:t>medicine</w:t>
      </w:r>
      <w:r w:rsidR="0015465F">
        <w:t>.</w:t>
      </w:r>
      <w:r w:rsidR="00640812">
        <w:t xml:space="preserve">  The Respondent shall also provide this notification to any such designated entities with which he becomes associated </w:t>
      </w:r>
      <w:r w:rsidR="00496C79">
        <w:t>for the duration of this</w:t>
      </w:r>
      <w:r w:rsidR="000815F0">
        <w:t xml:space="preserve"> </w:t>
      </w:r>
      <w:r w:rsidR="00F70449">
        <w:t>revocation</w:t>
      </w:r>
      <w:r w:rsidR="00640812">
        <w:t xml:space="preserve">.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w:t>
      </w:r>
      <w:r w:rsidR="00640812">
        <w:lastRenderedPageBreak/>
        <w:t>has taken. T</w:t>
      </w:r>
      <w:r w:rsidR="00640812" w:rsidRPr="000A15F7">
        <w:t xml:space="preserve">he Respondent has the right to appeal this Final Decision and Order within thirty (30) days, pursuant to G.L. c. 30A, §§14 and 15, and G.L. c. 112, § 64.      </w:t>
      </w:r>
    </w:p>
    <w:p w14:paraId="22CD595B" w14:textId="77777777" w:rsidR="000A5E2F" w:rsidRDefault="000A5E2F" w:rsidP="00BF7EBC"/>
    <w:p w14:paraId="3AE9ACE2" w14:textId="77777777" w:rsidR="000A5E2F" w:rsidRDefault="000A5E2F" w:rsidP="00BF7EBC"/>
    <w:p w14:paraId="319A361D" w14:textId="1622FA81" w:rsidR="00590A13" w:rsidRPr="00BF7BF6" w:rsidRDefault="00590A13" w:rsidP="00BF7EBC">
      <w:r w:rsidRPr="00BF7BF6">
        <w:t>Date:</w:t>
      </w:r>
      <w:r w:rsidR="00BF7EBC">
        <w:tab/>
      </w:r>
      <w:r w:rsidR="00F70449">
        <w:t>September 8</w:t>
      </w:r>
      <w:r w:rsidR="007A7C05">
        <w:t>, 2022</w:t>
      </w:r>
      <w:r w:rsidR="007A7C05">
        <w:tab/>
      </w:r>
      <w:r w:rsidRPr="00BF7BF6">
        <w:tab/>
      </w:r>
      <w:r w:rsidR="00BC133E">
        <w:rPr>
          <w:u w:val="single"/>
        </w:rPr>
        <w:t>Signed by Julian Robinson, M.D.</w:t>
      </w:r>
      <w:r w:rsidR="00BC133E">
        <w:rPr>
          <w:u w:val="single"/>
        </w:rPr>
        <w:tab/>
      </w:r>
    </w:p>
    <w:p w14:paraId="041AD27A" w14:textId="77777777" w:rsidR="00590A13" w:rsidRPr="00BF7BF6" w:rsidRDefault="00590A13" w:rsidP="00BF7EBC">
      <w:r w:rsidRPr="00BF7BF6">
        <w:tab/>
      </w:r>
      <w:r w:rsidRPr="00BF7BF6">
        <w:tab/>
      </w:r>
      <w:r w:rsidRPr="00BF7BF6">
        <w:tab/>
      </w:r>
      <w:r w:rsidRPr="00BF7BF6">
        <w:tab/>
      </w:r>
      <w:r w:rsidR="005D0418">
        <w:tab/>
      </w:r>
      <w:r w:rsidR="0065282A">
        <w:t>Julian Robinson, M.D.</w:t>
      </w:r>
    </w:p>
    <w:p w14:paraId="140940EE" w14:textId="77777777" w:rsidR="001C1641" w:rsidRPr="00BF7BF6" w:rsidRDefault="00590A13" w:rsidP="00BF7EBC">
      <w:r w:rsidRPr="00BF7BF6">
        <w:tab/>
      </w:r>
      <w:r w:rsidRPr="00BF7BF6">
        <w:tab/>
      </w:r>
      <w:r w:rsidRPr="00BF7BF6">
        <w:tab/>
      </w:r>
      <w:r w:rsidRPr="00BF7BF6">
        <w:tab/>
      </w:r>
      <w:r w:rsidR="005D0418">
        <w:tab/>
      </w:r>
      <w:r w:rsidRPr="00BF7BF6">
        <w:t>Chair</w:t>
      </w:r>
      <w:r w:rsidR="00B7303A">
        <w:t xml:space="preserve">, </w:t>
      </w:r>
      <w:r w:rsidR="0065282A">
        <w:t>Board of Registration in Medicine</w:t>
      </w:r>
    </w:p>
    <w:sectPr w:rsidR="001C1641" w:rsidRPr="00BF7BF6" w:rsidSect="00D54BCD">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745D2" w14:textId="77777777" w:rsidR="009076A2" w:rsidRDefault="009076A2">
      <w:r>
        <w:separator/>
      </w:r>
    </w:p>
  </w:endnote>
  <w:endnote w:type="continuationSeparator" w:id="0">
    <w:p w14:paraId="618E4357" w14:textId="77777777" w:rsidR="009076A2" w:rsidRDefault="0090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E14A" w14:textId="1A9EF685"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C34B7">
      <w:rPr>
        <w:rStyle w:val="PageNumber"/>
      </w:rPr>
      <w:fldChar w:fldCharType="separate"/>
    </w:r>
    <w:r w:rsidR="000C34B7">
      <w:rPr>
        <w:rStyle w:val="PageNumber"/>
        <w:noProof/>
      </w:rPr>
      <w:t>2</w:t>
    </w:r>
    <w:r>
      <w:rPr>
        <w:rStyle w:val="PageNumber"/>
      </w:rPr>
      <w:fldChar w:fldCharType="end"/>
    </w:r>
  </w:p>
  <w:p w14:paraId="2DDCB644" w14:textId="77777777" w:rsidR="009E11E4" w:rsidRDefault="009E11E4" w:rsidP="00E67B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AFAA"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6C4E">
      <w:rPr>
        <w:rStyle w:val="PageNumber"/>
        <w:noProof/>
      </w:rPr>
      <w:t>4</w:t>
    </w:r>
    <w:r>
      <w:rPr>
        <w:rStyle w:val="PageNumber"/>
      </w:rPr>
      <w:fldChar w:fldCharType="end"/>
    </w:r>
  </w:p>
  <w:p w14:paraId="76ABDF53" w14:textId="77777777" w:rsidR="009E11E4" w:rsidRDefault="009E11E4" w:rsidP="00E67B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C9D30" w14:textId="77777777" w:rsidR="009076A2" w:rsidRDefault="009076A2">
      <w:r>
        <w:separator/>
      </w:r>
    </w:p>
  </w:footnote>
  <w:footnote w:type="continuationSeparator" w:id="0">
    <w:p w14:paraId="39A69B68" w14:textId="77777777" w:rsidR="009076A2" w:rsidRDefault="009076A2">
      <w:r>
        <w:continuationSeparator/>
      </w:r>
    </w:p>
  </w:footnote>
  <w:footnote w:id="1">
    <w:p w14:paraId="6FE3C0CA" w14:textId="77777777" w:rsidR="007015A0" w:rsidRDefault="007015A0" w:rsidP="007015A0">
      <w:pPr>
        <w:pStyle w:val="FootnoteText"/>
      </w:pPr>
      <w:r>
        <w:rPr>
          <w:rStyle w:val="FootnoteReference"/>
        </w:rPr>
        <w:footnoteRef/>
      </w:r>
      <w:r>
        <w:t xml:space="preserve"> The Board has noted the Respondent’s Objections to the Recommended Decision and has provided an adequate statement of reasons for its decision; the Board is not required to answer each specific objection in its decision.  </w:t>
      </w:r>
      <w:r w:rsidRPr="007015A0">
        <w:rPr>
          <w:i/>
          <w:iCs/>
        </w:rPr>
        <w:t>Arthurs v. Board of Registration in Medicine</w:t>
      </w:r>
      <w:r>
        <w:t xml:space="preserve">, 383 Mass. 299, 418 N.E.2d 1236 (1981).  Insofar as Respondent’s objections also assert that the </w:t>
      </w:r>
      <w:r w:rsidR="00F70449">
        <w:t>M</w:t>
      </w:r>
      <w:r>
        <w:t xml:space="preserve">agistrate erred by </w:t>
      </w:r>
      <w:r w:rsidR="005A2E71">
        <w:t>failing</w:t>
      </w:r>
      <w:r>
        <w:t xml:space="preserve"> </w:t>
      </w:r>
      <w:r w:rsidR="005A2E71">
        <w:t>to make a credibility finding as to Respondent’s intentionality</w:t>
      </w:r>
      <w:r>
        <w:t xml:space="preserve">, the Board notes that pursuant to 801 CMR 1.01(11)(c)2., the Board may not reject the </w:t>
      </w:r>
      <w:r w:rsidR="005A2E71">
        <w:t>M</w:t>
      </w:r>
      <w:r>
        <w:t>agistrate’s determination of credibility of witnesses personally appearing.</w:t>
      </w:r>
    </w:p>
  </w:footnote>
  <w:footnote w:id="2">
    <w:p w14:paraId="0F67EFB6" w14:textId="77777777" w:rsidR="00F70449" w:rsidRPr="00B945D0" w:rsidRDefault="00F70449" w:rsidP="00F70449">
      <w:pPr>
        <w:pStyle w:val="ListParagraph"/>
        <w:tabs>
          <w:tab w:val="left" w:pos="0"/>
        </w:tabs>
        <w:ind w:left="0"/>
        <w:rPr>
          <w:i/>
          <w:sz w:val="20"/>
          <w:szCs w:val="20"/>
        </w:rPr>
      </w:pPr>
      <w:r w:rsidRPr="00B945D0">
        <w:rPr>
          <w:rStyle w:val="FootnoteReference"/>
          <w:sz w:val="20"/>
          <w:szCs w:val="20"/>
        </w:rPr>
        <w:footnoteRef/>
      </w:r>
      <w:r w:rsidRPr="00B945D0">
        <w:rPr>
          <w:sz w:val="20"/>
          <w:szCs w:val="20"/>
        </w:rPr>
        <w:t xml:space="preserve"> </w:t>
      </w:r>
      <w:r w:rsidRPr="00B945D0">
        <w:rPr>
          <w:i/>
          <w:sz w:val="20"/>
          <w:szCs w:val="20"/>
        </w:rPr>
        <w:t>801 CMR 1.01(11)(c)2 – “If the Agency does not accept the whole of the tentative decision, it shall provide an adequate reason for rejecting those portions of the tentative decision it does not affirm and adopt. However, the Agency may not reject a Presiding Officer’s tentative determinations of credibility of witnesses personally appearing.”</w:t>
      </w:r>
    </w:p>
    <w:p w14:paraId="2163C301" w14:textId="77777777" w:rsidR="00F70449" w:rsidRPr="00B945D0" w:rsidRDefault="00F70449" w:rsidP="00F7044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62E3"/>
    <w:multiLevelType w:val="hybridMultilevel"/>
    <w:tmpl w:val="F2C89D7C"/>
    <w:lvl w:ilvl="0" w:tplc="272C2252">
      <w:start w:val="7"/>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64C58"/>
    <w:multiLevelType w:val="hybridMultilevel"/>
    <w:tmpl w:val="69D0D3C8"/>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145D24"/>
    <w:multiLevelType w:val="hybridMultilevel"/>
    <w:tmpl w:val="E65CF2F8"/>
    <w:lvl w:ilvl="0" w:tplc="5C34C46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7F76"/>
    <w:multiLevelType w:val="hybridMultilevel"/>
    <w:tmpl w:val="41282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C26AA"/>
    <w:multiLevelType w:val="hybridMultilevel"/>
    <w:tmpl w:val="09E4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54614"/>
    <w:multiLevelType w:val="hybridMultilevel"/>
    <w:tmpl w:val="712C2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CE02712"/>
    <w:multiLevelType w:val="hybridMultilevel"/>
    <w:tmpl w:val="3E9A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830B8E"/>
    <w:multiLevelType w:val="hybridMultilevel"/>
    <w:tmpl w:val="0582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1355C"/>
    <w:multiLevelType w:val="hybridMultilevel"/>
    <w:tmpl w:val="8408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011DB"/>
    <w:multiLevelType w:val="hybridMultilevel"/>
    <w:tmpl w:val="881C3B9E"/>
    <w:lvl w:ilvl="0" w:tplc="BC8E3E62">
      <w:start w:val="1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77B52"/>
    <w:multiLevelType w:val="hybridMultilevel"/>
    <w:tmpl w:val="AA1EE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01BAC"/>
    <w:multiLevelType w:val="hybridMultilevel"/>
    <w:tmpl w:val="99C254CE"/>
    <w:lvl w:ilvl="0" w:tplc="6C2E9940">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64344"/>
    <w:multiLevelType w:val="hybridMultilevel"/>
    <w:tmpl w:val="AAA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97F25"/>
    <w:multiLevelType w:val="hybridMultilevel"/>
    <w:tmpl w:val="2206B2C0"/>
    <w:lvl w:ilvl="0" w:tplc="9918D42E">
      <w:start w:val="4"/>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C1C68"/>
    <w:multiLevelType w:val="hybridMultilevel"/>
    <w:tmpl w:val="0FACAB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9002D02"/>
    <w:multiLevelType w:val="hybridMultilevel"/>
    <w:tmpl w:val="16D4359E"/>
    <w:lvl w:ilvl="0" w:tplc="FC6436A6">
      <w:start w:val="1"/>
      <w:numFmt w:val="upperRoman"/>
      <w:lvlText w:val="%1."/>
      <w:lvlJc w:val="left"/>
      <w:pPr>
        <w:ind w:left="1080" w:hanging="720"/>
      </w:pPr>
      <w:rPr>
        <w:rFonts w:hint="default"/>
      </w:rPr>
    </w:lvl>
    <w:lvl w:ilvl="1" w:tplc="3AA66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F3859"/>
    <w:multiLevelType w:val="hybridMultilevel"/>
    <w:tmpl w:val="B5DC7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067A45"/>
    <w:multiLevelType w:val="hybridMultilevel"/>
    <w:tmpl w:val="1562CB88"/>
    <w:lvl w:ilvl="0" w:tplc="BBCCF50E">
      <w:start w:val="1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C4A7D"/>
    <w:multiLevelType w:val="hybridMultilevel"/>
    <w:tmpl w:val="BE90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6B957E12"/>
    <w:multiLevelType w:val="hybridMultilevel"/>
    <w:tmpl w:val="96DCFA7E"/>
    <w:lvl w:ilvl="0" w:tplc="69E873C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375321">
    <w:abstractNumId w:val="20"/>
  </w:num>
  <w:num w:numId="2" w16cid:durableId="629171578">
    <w:abstractNumId w:val="4"/>
  </w:num>
  <w:num w:numId="3" w16cid:durableId="1368870929">
    <w:abstractNumId w:val="22"/>
  </w:num>
  <w:num w:numId="4" w16cid:durableId="1764642914">
    <w:abstractNumId w:val="13"/>
  </w:num>
  <w:num w:numId="5" w16cid:durableId="417361398">
    <w:abstractNumId w:val="15"/>
  </w:num>
  <w:num w:numId="6" w16cid:durableId="1292517331">
    <w:abstractNumId w:val="9"/>
  </w:num>
  <w:num w:numId="7" w16cid:durableId="1292856825">
    <w:abstractNumId w:val="16"/>
  </w:num>
  <w:num w:numId="8" w16cid:durableId="687485663">
    <w:abstractNumId w:val="6"/>
  </w:num>
  <w:num w:numId="9" w16cid:durableId="1431046300">
    <w:abstractNumId w:val="1"/>
  </w:num>
  <w:num w:numId="10" w16cid:durableId="2128766652">
    <w:abstractNumId w:val="5"/>
  </w:num>
  <w:num w:numId="11" w16cid:durableId="1986278236">
    <w:abstractNumId w:val="7"/>
  </w:num>
  <w:num w:numId="12" w16cid:durableId="382751937">
    <w:abstractNumId w:val="12"/>
  </w:num>
  <w:num w:numId="13" w16cid:durableId="810634082">
    <w:abstractNumId w:val="14"/>
  </w:num>
  <w:num w:numId="14" w16cid:durableId="883250019">
    <w:abstractNumId w:val="0"/>
  </w:num>
  <w:num w:numId="15" w16cid:durableId="1445927286">
    <w:abstractNumId w:val="2"/>
  </w:num>
  <w:num w:numId="16" w16cid:durableId="1751850641">
    <w:abstractNumId w:val="21"/>
  </w:num>
  <w:num w:numId="17" w16cid:durableId="1461267914">
    <w:abstractNumId w:val="18"/>
  </w:num>
  <w:num w:numId="18" w16cid:durableId="1455632848">
    <w:abstractNumId w:val="10"/>
  </w:num>
  <w:num w:numId="19" w16cid:durableId="910626922">
    <w:abstractNumId w:val="17"/>
  </w:num>
  <w:num w:numId="20" w16cid:durableId="1983458490">
    <w:abstractNumId w:val="11"/>
  </w:num>
  <w:num w:numId="21" w16cid:durableId="588081959">
    <w:abstractNumId w:val="3"/>
  </w:num>
  <w:num w:numId="22" w16cid:durableId="1968464556">
    <w:abstractNumId w:val="8"/>
  </w:num>
  <w:num w:numId="23" w16cid:durableId="8600523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155"/>
    <w:rsid w:val="00010B8D"/>
    <w:rsid w:val="00012F32"/>
    <w:rsid w:val="000139DC"/>
    <w:rsid w:val="00013CB3"/>
    <w:rsid w:val="0001402D"/>
    <w:rsid w:val="00014445"/>
    <w:rsid w:val="00015AA0"/>
    <w:rsid w:val="000160AE"/>
    <w:rsid w:val="000176B8"/>
    <w:rsid w:val="000216D0"/>
    <w:rsid w:val="00021B1E"/>
    <w:rsid w:val="000220E7"/>
    <w:rsid w:val="00022300"/>
    <w:rsid w:val="00024868"/>
    <w:rsid w:val="00024A9A"/>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25E3"/>
    <w:rsid w:val="000432C6"/>
    <w:rsid w:val="00044A14"/>
    <w:rsid w:val="00044A97"/>
    <w:rsid w:val="0004753D"/>
    <w:rsid w:val="00047F4B"/>
    <w:rsid w:val="000503A1"/>
    <w:rsid w:val="000506EA"/>
    <w:rsid w:val="00051E04"/>
    <w:rsid w:val="00051FE7"/>
    <w:rsid w:val="00052C67"/>
    <w:rsid w:val="00053F17"/>
    <w:rsid w:val="00053F89"/>
    <w:rsid w:val="0005497C"/>
    <w:rsid w:val="00054D32"/>
    <w:rsid w:val="00055C79"/>
    <w:rsid w:val="00055DA7"/>
    <w:rsid w:val="000563C2"/>
    <w:rsid w:val="0005651B"/>
    <w:rsid w:val="00056F18"/>
    <w:rsid w:val="000573DB"/>
    <w:rsid w:val="00060182"/>
    <w:rsid w:val="00062647"/>
    <w:rsid w:val="00062928"/>
    <w:rsid w:val="00062930"/>
    <w:rsid w:val="00062C05"/>
    <w:rsid w:val="00062D89"/>
    <w:rsid w:val="00062F58"/>
    <w:rsid w:val="00063B25"/>
    <w:rsid w:val="00063E09"/>
    <w:rsid w:val="000641B3"/>
    <w:rsid w:val="00064589"/>
    <w:rsid w:val="00064611"/>
    <w:rsid w:val="0006525D"/>
    <w:rsid w:val="00065F11"/>
    <w:rsid w:val="00066A20"/>
    <w:rsid w:val="00067382"/>
    <w:rsid w:val="00067649"/>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1AC"/>
    <w:rsid w:val="00077260"/>
    <w:rsid w:val="00080271"/>
    <w:rsid w:val="0008134A"/>
    <w:rsid w:val="000815F0"/>
    <w:rsid w:val="00082160"/>
    <w:rsid w:val="00082D54"/>
    <w:rsid w:val="00083951"/>
    <w:rsid w:val="0008506C"/>
    <w:rsid w:val="000850B5"/>
    <w:rsid w:val="00085BC2"/>
    <w:rsid w:val="00090017"/>
    <w:rsid w:val="000902FC"/>
    <w:rsid w:val="00090B5A"/>
    <w:rsid w:val="00090BBF"/>
    <w:rsid w:val="000911FA"/>
    <w:rsid w:val="00091721"/>
    <w:rsid w:val="0009215A"/>
    <w:rsid w:val="000921A0"/>
    <w:rsid w:val="0009250C"/>
    <w:rsid w:val="00092A2D"/>
    <w:rsid w:val="00092E4D"/>
    <w:rsid w:val="0009320D"/>
    <w:rsid w:val="000933F9"/>
    <w:rsid w:val="000935AA"/>
    <w:rsid w:val="000939A8"/>
    <w:rsid w:val="00094615"/>
    <w:rsid w:val="000946EE"/>
    <w:rsid w:val="00094C1C"/>
    <w:rsid w:val="00094C64"/>
    <w:rsid w:val="000950D7"/>
    <w:rsid w:val="00096455"/>
    <w:rsid w:val="00096B3C"/>
    <w:rsid w:val="00097F09"/>
    <w:rsid w:val="000A066E"/>
    <w:rsid w:val="000A083A"/>
    <w:rsid w:val="000A0D13"/>
    <w:rsid w:val="000A1170"/>
    <w:rsid w:val="000A1E89"/>
    <w:rsid w:val="000A279F"/>
    <w:rsid w:val="000A3183"/>
    <w:rsid w:val="000A3DB3"/>
    <w:rsid w:val="000A4248"/>
    <w:rsid w:val="000A43E4"/>
    <w:rsid w:val="000A43FE"/>
    <w:rsid w:val="000A46BA"/>
    <w:rsid w:val="000A4875"/>
    <w:rsid w:val="000A4EEE"/>
    <w:rsid w:val="000A5E2F"/>
    <w:rsid w:val="000A6611"/>
    <w:rsid w:val="000A687F"/>
    <w:rsid w:val="000A720E"/>
    <w:rsid w:val="000A76E5"/>
    <w:rsid w:val="000A7E87"/>
    <w:rsid w:val="000B08D1"/>
    <w:rsid w:val="000B1536"/>
    <w:rsid w:val="000B1EB1"/>
    <w:rsid w:val="000B26F3"/>
    <w:rsid w:val="000B2A09"/>
    <w:rsid w:val="000B41AA"/>
    <w:rsid w:val="000B4A14"/>
    <w:rsid w:val="000B4EFC"/>
    <w:rsid w:val="000B553B"/>
    <w:rsid w:val="000B60D6"/>
    <w:rsid w:val="000B65FF"/>
    <w:rsid w:val="000B6F2D"/>
    <w:rsid w:val="000B7129"/>
    <w:rsid w:val="000B72F3"/>
    <w:rsid w:val="000B7ABE"/>
    <w:rsid w:val="000B7F8E"/>
    <w:rsid w:val="000C0837"/>
    <w:rsid w:val="000C0AE5"/>
    <w:rsid w:val="000C13E6"/>
    <w:rsid w:val="000C261C"/>
    <w:rsid w:val="000C34B7"/>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3FF"/>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26E38"/>
    <w:rsid w:val="00130008"/>
    <w:rsid w:val="00130E65"/>
    <w:rsid w:val="0013161B"/>
    <w:rsid w:val="00131D1B"/>
    <w:rsid w:val="001323B6"/>
    <w:rsid w:val="00133223"/>
    <w:rsid w:val="0013347A"/>
    <w:rsid w:val="001336E1"/>
    <w:rsid w:val="00133DB0"/>
    <w:rsid w:val="0013463E"/>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64B"/>
    <w:rsid w:val="00151ED9"/>
    <w:rsid w:val="0015209E"/>
    <w:rsid w:val="00152D67"/>
    <w:rsid w:val="00154015"/>
    <w:rsid w:val="0015465F"/>
    <w:rsid w:val="00156102"/>
    <w:rsid w:val="001566A2"/>
    <w:rsid w:val="00157547"/>
    <w:rsid w:val="00157D1D"/>
    <w:rsid w:val="001602B9"/>
    <w:rsid w:val="00160559"/>
    <w:rsid w:val="00161C99"/>
    <w:rsid w:val="001620BF"/>
    <w:rsid w:val="00162401"/>
    <w:rsid w:val="001629C8"/>
    <w:rsid w:val="00164061"/>
    <w:rsid w:val="0016620A"/>
    <w:rsid w:val="001665CB"/>
    <w:rsid w:val="00166CE5"/>
    <w:rsid w:val="001676B4"/>
    <w:rsid w:val="00170308"/>
    <w:rsid w:val="00170ECF"/>
    <w:rsid w:val="00170FF6"/>
    <w:rsid w:val="00171266"/>
    <w:rsid w:val="00171F8F"/>
    <w:rsid w:val="00172275"/>
    <w:rsid w:val="001726C7"/>
    <w:rsid w:val="001731A1"/>
    <w:rsid w:val="0017358B"/>
    <w:rsid w:val="001736A7"/>
    <w:rsid w:val="001741A0"/>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87EE9"/>
    <w:rsid w:val="0019096B"/>
    <w:rsid w:val="00190D84"/>
    <w:rsid w:val="00190E56"/>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4C2A"/>
    <w:rsid w:val="001A553B"/>
    <w:rsid w:val="001A5569"/>
    <w:rsid w:val="001A557E"/>
    <w:rsid w:val="001A6B79"/>
    <w:rsid w:val="001A78A8"/>
    <w:rsid w:val="001A7F34"/>
    <w:rsid w:val="001B203A"/>
    <w:rsid w:val="001B2089"/>
    <w:rsid w:val="001B21E3"/>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362"/>
    <w:rsid w:val="001C5FE2"/>
    <w:rsid w:val="001C66F9"/>
    <w:rsid w:val="001C6F5A"/>
    <w:rsid w:val="001D07DB"/>
    <w:rsid w:val="001D0A99"/>
    <w:rsid w:val="001D1B81"/>
    <w:rsid w:val="001D1E06"/>
    <w:rsid w:val="001D1FE5"/>
    <w:rsid w:val="001D23A3"/>
    <w:rsid w:val="001D24A3"/>
    <w:rsid w:val="001D260D"/>
    <w:rsid w:val="001D29FF"/>
    <w:rsid w:val="001D2A75"/>
    <w:rsid w:val="001D2CD5"/>
    <w:rsid w:val="001D4CFD"/>
    <w:rsid w:val="001D51DD"/>
    <w:rsid w:val="001D5C7A"/>
    <w:rsid w:val="001D6632"/>
    <w:rsid w:val="001E0899"/>
    <w:rsid w:val="001E1DC4"/>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271D"/>
    <w:rsid w:val="001F4472"/>
    <w:rsid w:val="001F5B80"/>
    <w:rsid w:val="001F5BEA"/>
    <w:rsid w:val="001F68AE"/>
    <w:rsid w:val="001F6C72"/>
    <w:rsid w:val="001F6EDC"/>
    <w:rsid w:val="001F7DC9"/>
    <w:rsid w:val="002001A0"/>
    <w:rsid w:val="00201C86"/>
    <w:rsid w:val="002032B2"/>
    <w:rsid w:val="00204931"/>
    <w:rsid w:val="0020508E"/>
    <w:rsid w:val="002052E3"/>
    <w:rsid w:val="00205324"/>
    <w:rsid w:val="0020701F"/>
    <w:rsid w:val="002073CD"/>
    <w:rsid w:val="00207E10"/>
    <w:rsid w:val="00210626"/>
    <w:rsid w:val="0021145D"/>
    <w:rsid w:val="00211B19"/>
    <w:rsid w:val="00211F8E"/>
    <w:rsid w:val="0021265B"/>
    <w:rsid w:val="00212CBB"/>
    <w:rsid w:val="00213251"/>
    <w:rsid w:val="00214198"/>
    <w:rsid w:val="00214E47"/>
    <w:rsid w:val="0021574A"/>
    <w:rsid w:val="00215B3E"/>
    <w:rsid w:val="0021628F"/>
    <w:rsid w:val="00216352"/>
    <w:rsid w:val="002164CF"/>
    <w:rsid w:val="00216D0F"/>
    <w:rsid w:val="002173FB"/>
    <w:rsid w:val="00217C92"/>
    <w:rsid w:val="00220179"/>
    <w:rsid w:val="00220560"/>
    <w:rsid w:val="002209F9"/>
    <w:rsid w:val="0022361B"/>
    <w:rsid w:val="00223853"/>
    <w:rsid w:val="002247D9"/>
    <w:rsid w:val="00224CBE"/>
    <w:rsid w:val="00225028"/>
    <w:rsid w:val="0022529C"/>
    <w:rsid w:val="00226155"/>
    <w:rsid w:val="00226CFF"/>
    <w:rsid w:val="0022725D"/>
    <w:rsid w:val="00230B62"/>
    <w:rsid w:val="00230BB4"/>
    <w:rsid w:val="002310B5"/>
    <w:rsid w:val="002314B9"/>
    <w:rsid w:val="002323AB"/>
    <w:rsid w:val="00232FE0"/>
    <w:rsid w:val="00233404"/>
    <w:rsid w:val="0023363E"/>
    <w:rsid w:val="0023370C"/>
    <w:rsid w:val="00233B61"/>
    <w:rsid w:val="00233B78"/>
    <w:rsid w:val="0023401D"/>
    <w:rsid w:val="00235263"/>
    <w:rsid w:val="00235F74"/>
    <w:rsid w:val="002362C9"/>
    <w:rsid w:val="002366A1"/>
    <w:rsid w:val="00237263"/>
    <w:rsid w:val="00237A9C"/>
    <w:rsid w:val="00237B18"/>
    <w:rsid w:val="0024049B"/>
    <w:rsid w:val="002407C9"/>
    <w:rsid w:val="0024198E"/>
    <w:rsid w:val="002427FB"/>
    <w:rsid w:val="002433E6"/>
    <w:rsid w:val="0024550A"/>
    <w:rsid w:val="002457DC"/>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61973"/>
    <w:rsid w:val="00261F73"/>
    <w:rsid w:val="002650C3"/>
    <w:rsid w:val="00265F65"/>
    <w:rsid w:val="0026602E"/>
    <w:rsid w:val="00266743"/>
    <w:rsid w:val="002705FD"/>
    <w:rsid w:val="00270A86"/>
    <w:rsid w:val="00270A93"/>
    <w:rsid w:val="00270EEB"/>
    <w:rsid w:val="00271375"/>
    <w:rsid w:val="00271694"/>
    <w:rsid w:val="002723DA"/>
    <w:rsid w:val="002731A4"/>
    <w:rsid w:val="002731D9"/>
    <w:rsid w:val="00273834"/>
    <w:rsid w:val="00273FB0"/>
    <w:rsid w:val="00276316"/>
    <w:rsid w:val="00277671"/>
    <w:rsid w:val="00277749"/>
    <w:rsid w:val="00277888"/>
    <w:rsid w:val="00280C03"/>
    <w:rsid w:val="00281050"/>
    <w:rsid w:val="002815F4"/>
    <w:rsid w:val="0028228D"/>
    <w:rsid w:val="002829F9"/>
    <w:rsid w:val="00283A80"/>
    <w:rsid w:val="00283C57"/>
    <w:rsid w:val="00283CD5"/>
    <w:rsid w:val="00284F04"/>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560"/>
    <w:rsid w:val="00292E20"/>
    <w:rsid w:val="00293878"/>
    <w:rsid w:val="00294F85"/>
    <w:rsid w:val="00295808"/>
    <w:rsid w:val="002959DF"/>
    <w:rsid w:val="00296BD3"/>
    <w:rsid w:val="00297047"/>
    <w:rsid w:val="0029719A"/>
    <w:rsid w:val="002978C4"/>
    <w:rsid w:val="00297CBF"/>
    <w:rsid w:val="002A0535"/>
    <w:rsid w:val="002A0B4B"/>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4C2F"/>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5A58"/>
    <w:rsid w:val="002D69AA"/>
    <w:rsid w:val="002D70C4"/>
    <w:rsid w:val="002D7654"/>
    <w:rsid w:val="002E0219"/>
    <w:rsid w:val="002E0663"/>
    <w:rsid w:val="002E13A3"/>
    <w:rsid w:val="002E1424"/>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3823"/>
    <w:rsid w:val="00314721"/>
    <w:rsid w:val="003153CC"/>
    <w:rsid w:val="00315461"/>
    <w:rsid w:val="003155B4"/>
    <w:rsid w:val="00315854"/>
    <w:rsid w:val="003176D3"/>
    <w:rsid w:val="003222E6"/>
    <w:rsid w:val="00322E91"/>
    <w:rsid w:val="003232BD"/>
    <w:rsid w:val="00323EEC"/>
    <w:rsid w:val="003246DF"/>
    <w:rsid w:val="00324B94"/>
    <w:rsid w:val="0032504E"/>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3B"/>
    <w:rsid w:val="00337DF1"/>
    <w:rsid w:val="00337E0B"/>
    <w:rsid w:val="00340036"/>
    <w:rsid w:val="00341005"/>
    <w:rsid w:val="00341156"/>
    <w:rsid w:val="00341273"/>
    <w:rsid w:val="00341D9D"/>
    <w:rsid w:val="00342E6E"/>
    <w:rsid w:val="003430FA"/>
    <w:rsid w:val="0034494F"/>
    <w:rsid w:val="0034572E"/>
    <w:rsid w:val="00345731"/>
    <w:rsid w:val="00345D39"/>
    <w:rsid w:val="003463E6"/>
    <w:rsid w:val="003469D1"/>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1551"/>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4B5E"/>
    <w:rsid w:val="00385C0F"/>
    <w:rsid w:val="00386058"/>
    <w:rsid w:val="00386C7D"/>
    <w:rsid w:val="00387164"/>
    <w:rsid w:val="00387753"/>
    <w:rsid w:val="0039037D"/>
    <w:rsid w:val="00390DC0"/>
    <w:rsid w:val="00390E62"/>
    <w:rsid w:val="00392116"/>
    <w:rsid w:val="00392D49"/>
    <w:rsid w:val="00392E5E"/>
    <w:rsid w:val="00393B2E"/>
    <w:rsid w:val="00393C8B"/>
    <w:rsid w:val="00393CEA"/>
    <w:rsid w:val="003944C0"/>
    <w:rsid w:val="00394E1D"/>
    <w:rsid w:val="00395A0D"/>
    <w:rsid w:val="0039646B"/>
    <w:rsid w:val="0039664E"/>
    <w:rsid w:val="003A0C93"/>
    <w:rsid w:val="003A0E75"/>
    <w:rsid w:val="003A0EF6"/>
    <w:rsid w:val="003A1EB9"/>
    <w:rsid w:val="003A1F14"/>
    <w:rsid w:val="003A366E"/>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C8D"/>
    <w:rsid w:val="003B3F98"/>
    <w:rsid w:val="003B4888"/>
    <w:rsid w:val="003B5B3D"/>
    <w:rsid w:val="003B6010"/>
    <w:rsid w:val="003B626C"/>
    <w:rsid w:val="003B78E3"/>
    <w:rsid w:val="003B7A8C"/>
    <w:rsid w:val="003C012C"/>
    <w:rsid w:val="003C14BE"/>
    <w:rsid w:val="003C17B5"/>
    <w:rsid w:val="003C18DE"/>
    <w:rsid w:val="003C1954"/>
    <w:rsid w:val="003C1B25"/>
    <w:rsid w:val="003C1BE0"/>
    <w:rsid w:val="003C1DA3"/>
    <w:rsid w:val="003C2078"/>
    <w:rsid w:val="003C2130"/>
    <w:rsid w:val="003C2905"/>
    <w:rsid w:val="003C2E25"/>
    <w:rsid w:val="003C40E5"/>
    <w:rsid w:val="003C4DAC"/>
    <w:rsid w:val="003C548C"/>
    <w:rsid w:val="003C5BCF"/>
    <w:rsid w:val="003C63DE"/>
    <w:rsid w:val="003C6ABB"/>
    <w:rsid w:val="003C6D70"/>
    <w:rsid w:val="003C7532"/>
    <w:rsid w:val="003C7827"/>
    <w:rsid w:val="003D01FF"/>
    <w:rsid w:val="003D04E8"/>
    <w:rsid w:val="003D06DA"/>
    <w:rsid w:val="003D0863"/>
    <w:rsid w:val="003D0D8E"/>
    <w:rsid w:val="003D1152"/>
    <w:rsid w:val="003D19BD"/>
    <w:rsid w:val="003D2C59"/>
    <w:rsid w:val="003D2D91"/>
    <w:rsid w:val="003D31FD"/>
    <w:rsid w:val="003D415C"/>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E70E9"/>
    <w:rsid w:val="003F2A91"/>
    <w:rsid w:val="003F3122"/>
    <w:rsid w:val="003F33DC"/>
    <w:rsid w:val="003F3AB5"/>
    <w:rsid w:val="003F4221"/>
    <w:rsid w:val="003F6B4B"/>
    <w:rsid w:val="003F6D11"/>
    <w:rsid w:val="003F6DE6"/>
    <w:rsid w:val="003F71E6"/>
    <w:rsid w:val="00400390"/>
    <w:rsid w:val="00400C9B"/>
    <w:rsid w:val="00402CAE"/>
    <w:rsid w:val="00403BBF"/>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F5A"/>
    <w:rsid w:val="0043253F"/>
    <w:rsid w:val="00432D5B"/>
    <w:rsid w:val="0043348E"/>
    <w:rsid w:val="004334C1"/>
    <w:rsid w:val="00433B14"/>
    <w:rsid w:val="00433B40"/>
    <w:rsid w:val="004342CB"/>
    <w:rsid w:val="0043445B"/>
    <w:rsid w:val="00434833"/>
    <w:rsid w:val="00434A0B"/>
    <w:rsid w:val="004360CA"/>
    <w:rsid w:val="0043678D"/>
    <w:rsid w:val="00440705"/>
    <w:rsid w:val="00440D55"/>
    <w:rsid w:val="004411B2"/>
    <w:rsid w:val="004411C7"/>
    <w:rsid w:val="00442450"/>
    <w:rsid w:val="0044275A"/>
    <w:rsid w:val="00443AC6"/>
    <w:rsid w:val="00443C3E"/>
    <w:rsid w:val="00443ECC"/>
    <w:rsid w:val="00444078"/>
    <w:rsid w:val="00444666"/>
    <w:rsid w:val="00444E49"/>
    <w:rsid w:val="004466CE"/>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248E"/>
    <w:rsid w:val="0046355A"/>
    <w:rsid w:val="00463A32"/>
    <w:rsid w:val="00463B4B"/>
    <w:rsid w:val="00463F58"/>
    <w:rsid w:val="00464ABD"/>
    <w:rsid w:val="0046621F"/>
    <w:rsid w:val="00466806"/>
    <w:rsid w:val="0047070B"/>
    <w:rsid w:val="00470B00"/>
    <w:rsid w:val="004714CB"/>
    <w:rsid w:val="00471AF7"/>
    <w:rsid w:val="00472516"/>
    <w:rsid w:val="0047475D"/>
    <w:rsid w:val="00474AC8"/>
    <w:rsid w:val="00475191"/>
    <w:rsid w:val="004752B1"/>
    <w:rsid w:val="00475910"/>
    <w:rsid w:val="00475DDB"/>
    <w:rsid w:val="004776E4"/>
    <w:rsid w:val="00477C0B"/>
    <w:rsid w:val="00477DA2"/>
    <w:rsid w:val="0048042B"/>
    <w:rsid w:val="0048099F"/>
    <w:rsid w:val="004816A2"/>
    <w:rsid w:val="00482130"/>
    <w:rsid w:val="0048241A"/>
    <w:rsid w:val="00482DBB"/>
    <w:rsid w:val="00482F48"/>
    <w:rsid w:val="00483711"/>
    <w:rsid w:val="00487F5B"/>
    <w:rsid w:val="00487F7B"/>
    <w:rsid w:val="004901F7"/>
    <w:rsid w:val="00490A17"/>
    <w:rsid w:val="00490DCE"/>
    <w:rsid w:val="00492127"/>
    <w:rsid w:val="00492C57"/>
    <w:rsid w:val="00492F57"/>
    <w:rsid w:val="004935E2"/>
    <w:rsid w:val="004940AD"/>
    <w:rsid w:val="00496C79"/>
    <w:rsid w:val="00497991"/>
    <w:rsid w:val="004A07AD"/>
    <w:rsid w:val="004A1534"/>
    <w:rsid w:val="004A1FC1"/>
    <w:rsid w:val="004A2E34"/>
    <w:rsid w:val="004A3ABA"/>
    <w:rsid w:val="004A4D68"/>
    <w:rsid w:val="004A54A5"/>
    <w:rsid w:val="004A5B3C"/>
    <w:rsid w:val="004A62A9"/>
    <w:rsid w:val="004A6869"/>
    <w:rsid w:val="004A6D4A"/>
    <w:rsid w:val="004A78CC"/>
    <w:rsid w:val="004A7E80"/>
    <w:rsid w:val="004A7EEF"/>
    <w:rsid w:val="004B0BA2"/>
    <w:rsid w:val="004B14BA"/>
    <w:rsid w:val="004B1886"/>
    <w:rsid w:val="004B3462"/>
    <w:rsid w:val="004B383F"/>
    <w:rsid w:val="004B48AE"/>
    <w:rsid w:val="004B4E85"/>
    <w:rsid w:val="004B5800"/>
    <w:rsid w:val="004B5A9E"/>
    <w:rsid w:val="004B5C68"/>
    <w:rsid w:val="004B6672"/>
    <w:rsid w:val="004B67CC"/>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6F2F"/>
    <w:rsid w:val="004C7436"/>
    <w:rsid w:val="004C763A"/>
    <w:rsid w:val="004D0098"/>
    <w:rsid w:val="004D074C"/>
    <w:rsid w:val="004D101E"/>
    <w:rsid w:val="004D1156"/>
    <w:rsid w:val="004D148F"/>
    <w:rsid w:val="004D1536"/>
    <w:rsid w:val="004D20B2"/>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623"/>
    <w:rsid w:val="004E787B"/>
    <w:rsid w:val="004E79E5"/>
    <w:rsid w:val="004E7A37"/>
    <w:rsid w:val="004F01E5"/>
    <w:rsid w:val="004F09C1"/>
    <w:rsid w:val="004F1118"/>
    <w:rsid w:val="004F11AC"/>
    <w:rsid w:val="004F185E"/>
    <w:rsid w:val="004F2032"/>
    <w:rsid w:val="004F3AD2"/>
    <w:rsid w:val="004F3FC1"/>
    <w:rsid w:val="004F444F"/>
    <w:rsid w:val="004F546D"/>
    <w:rsid w:val="004F6504"/>
    <w:rsid w:val="004F6B20"/>
    <w:rsid w:val="004F71B1"/>
    <w:rsid w:val="004F7B62"/>
    <w:rsid w:val="00500054"/>
    <w:rsid w:val="005008C8"/>
    <w:rsid w:val="005011C1"/>
    <w:rsid w:val="0050145E"/>
    <w:rsid w:val="00502FA5"/>
    <w:rsid w:val="00504DAF"/>
    <w:rsid w:val="005054EF"/>
    <w:rsid w:val="005059DC"/>
    <w:rsid w:val="005061BF"/>
    <w:rsid w:val="005064D5"/>
    <w:rsid w:val="00506B25"/>
    <w:rsid w:val="00506E9A"/>
    <w:rsid w:val="00507626"/>
    <w:rsid w:val="0050781E"/>
    <w:rsid w:val="00510D3C"/>
    <w:rsid w:val="00511191"/>
    <w:rsid w:val="0051259F"/>
    <w:rsid w:val="00512BD6"/>
    <w:rsid w:val="00513064"/>
    <w:rsid w:val="00513299"/>
    <w:rsid w:val="005133B8"/>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0BFF"/>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D1"/>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0EB8"/>
    <w:rsid w:val="0055137F"/>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5389"/>
    <w:rsid w:val="00566654"/>
    <w:rsid w:val="0057091E"/>
    <w:rsid w:val="00571B5C"/>
    <w:rsid w:val="00573B8A"/>
    <w:rsid w:val="00574FB1"/>
    <w:rsid w:val="00575161"/>
    <w:rsid w:val="00577512"/>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BF1"/>
    <w:rsid w:val="00587C51"/>
    <w:rsid w:val="00587EF0"/>
    <w:rsid w:val="00590A13"/>
    <w:rsid w:val="005912A0"/>
    <w:rsid w:val="00591D99"/>
    <w:rsid w:val="0059260D"/>
    <w:rsid w:val="00592AA8"/>
    <w:rsid w:val="00593C75"/>
    <w:rsid w:val="00593C79"/>
    <w:rsid w:val="0059422C"/>
    <w:rsid w:val="00595415"/>
    <w:rsid w:val="00595488"/>
    <w:rsid w:val="00595BCC"/>
    <w:rsid w:val="00595FFE"/>
    <w:rsid w:val="00596121"/>
    <w:rsid w:val="00597F9F"/>
    <w:rsid w:val="005A073F"/>
    <w:rsid w:val="005A08AB"/>
    <w:rsid w:val="005A0B88"/>
    <w:rsid w:val="005A14C6"/>
    <w:rsid w:val="005A1BB8"/>
    <w:rsid w:val="005A275C"/>
    <w:rsid w:val="005A2E71"/>
    <w:rsid w:val="005A36DB"/>
    <w:rsid w:val="005A3BCD"/>
    <w:rsid w:val="005A4AAD"/>
    <w:rsid w:val="005A4FF2"/>
    <w:rsid w:val="005A50A2"/>
    <w:rsid w:val="005A5502"/>
    <w:rsid w:val="005A67EA"/>
    <w:rsid w:val="005A6C6D"/>
    <w:rsid w:val="005A6F1B"/>
    <w:rsid w:val="005A7693"/>
    <w:rsid w:val="005B0AE8"/>
    <w:rsid w:val="005B194E"/>
    <w:rsid w:val="005B3A28"/>
    <w:rsid w:val="005B3F19"/>
    <w:rsid w:val="005B4391"/>
    <w:rsid w:val="005B5C9D"/>
    <w:rsid w:val="005B6040"/>
    <w:rsid w:val="005B65F6"/>
    <w:rsid w:val="005B698D"/>
    <w:rsid w:val="005B6D0D"/>
    <w:rsid w:val="005B7E8E"/>
    <w:rsid w:val="005C0316"/>
    <w:rsid w:val="005C1EF0"/>
    <w:rsid w:val="005C2CB6"/>
    <w:rsid w:val="005C34C2"/>
    <w:rsid w:val="005C35A7"/>
    <w:rsid w:val="005C3CAD"/>
    <w:rsid w:val="005C3E9C"/>
    <w:rsid w:val="005C5202"/>
    <w:rsid w:val="005C5BBE"/>
    <w:rsid w:val="005C7343"/>
    <w:rsid w:val="005C7AC3"/>
    <w:rsid w:val="005D0418"/>
    <w:rsid w:val="005D0FE3"/>
    <w:rsid w:val="005D115B"/>
    <w:rsid w:val="005D18FC"/>
    <w:rsid w:val="005D1B4C"/>
    <w:rsid w:val="005D4AAD"/>
    <w:rsid w:val="005D62E6"/>
    <w:rsid w:val="005D7859"/>
    <w:rsid w:val="005D7FA9"/>
    <w:rsid w:val="005E05D7"/>
    <w:rsid w:val="005E0A57"/>
    <w:rsid w:val="005E23E9"/>
    <w:rsid w:val="005E2464"/>
    <w:rsid w:val="005E29F0"/>
    <w:rsid w:val="005E2B93"/>
    <w:rsid w:val="005E3067"/>
    <w:rsid w:val="005E3BD5"/>
    <w:rsid w:val="005E4198"/>
    <w:rsid w:val="005E5676"/>
    <w:rsid w:val="005E5AC0"/>
    <w:rsid w:val="005E5DD8"/>
    <w:rsid w:val="005E64E0"/>
    <w:rsid w:val="005E6805"/>
    <w:rsid w:val="005E7511"/>
    <w:rsid w:val="005E7894"/>
    <w:rsid w:val="005F08A9"/>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5B2A"/>
    <w:rsid w:val="00606C9D"/>
    <w:rsid w:val="00607730"/>
    <w:rsid w:val="00607CF6"/>
    <w:rsid w:val="00607EAC"/>
    <w:rsid w:val="0061000B"/>
    <w:rsid w:val="00610DCE"/>
    <w:rsid w:val="00610EE7"/>
    <w:rsid w:val="0061122F"/>
    <w:rsid w:val="00612987"/>
    <w:rsid w:val="00612C9C"/>
    <w:rsid w:val="00612FE0"/>
    <w:rsid w:val="0061365E"/>
    <w:rsid w:val="00613C40"/>
    <w:rsid w:val="00613CF6"/>
    <w:rsid w:val="006141DF"/>
    <w:rsid w:val="006154EF"/>
    <w:rsid w:val="00615BB2"/>
    <w:rsid w:val="00616297"/>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5C7"/>
    <w:rsid w:val="00636A52"/>
    <w:rsid w:val="00637009"/>
    <w:rsid w:val="006376B0"/>
    <w:rsid w:val="00637F67"/>
    <w:rsid w:val="00640812"/>
    <w:rsid w:val="00640874"/>
    <w:rsid w:val="0064093E"/>
    <w:rsid w:val="00640C55"/>
    <w:rsid w:val="00640DB8"/>
    <w:rsid w:val="00640FAC"/>
    <w:rsid w:val="00640FD4"/>
    <w:rsid w:val="00644B80"/>
    <w:rsid w:val="006463D7"/>
    <w:rsid w:val="006463EF"/>
    <w:rsid w:val="00647765"/>
    <w:rsid w:val="00650A8D"/>
    <w:rsid w:val="0065282A"/>
    <w:rsid w:val="006534AA"/>
    <w:rsid w:val="00655844"/>
    <w:rsid w:val="00656111"/>
    <w:rsid w:val="00656912"/>
    <w:rsid w:val="00656DC4"/>
    <w:rsid w:val="0065720D"/>
    <w:rsid w:val="00657220"/>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03A6"/>
    <w:rsid w:val="00691C6A"/>
    <w:rsid w:val="00691F67"/>
    <w:rsid w:val="006921BA"/>
    <w:rsid w:val="00692E37"/>
    <w:rsid w:val="00693D97"/>
    <w:rsid w:val="006943FB"/>
    <w:rsid w:val="006956E4"/>
    <w:rsid w:val="00695A4E"/>
    <w:rsid w:val="00696E71"/>
    <w:rsid w:val="00697C3A"/>
    <w:rsid w:val="00697D5B"/>
    <w:rsid w:val="006A0C87"/>
    <w:rsid w:val="006A1238"/>
    <w:rsid w:val="006A16D2"/>
    <w:rsid w:val="006A1AFF"/>
    <w:rsid w:val="006A1F47"/>
    <w:rsid w:val="006A2D9B"/>
    <w:rsid w:val="006A305A"/>
    <w:rsid w:val="006A3AC6"/>
    <w:rsid w:val="006A3E03"/>
    <w:rsid w:val="006A46C8"/>
    <w:rsid w:val="006A530A"/>
    <w:rsid w:val="006A55C0"/>
    <w:rsid w:val="006A578B"/>
    <w:rsid w:val="006A5889"/>
    <w:rsid w:val="006A5FD8"/>
    <w:rsid w:val="006A6E4C"/>
    <w:rsid w:val="006A7084"/>
    <w:rsid w:val="006A70F6"/>
    <w:rsid w:val="006A7FF1"/>
    <w:rsid w:val="006B0368"/>
    <w:rsid w:val="006B17DC"/>
    <w:rsid w:val="006B251D"/>
    <w:rsid w:val="006B2C8E"/>
    <w:rsid w:val="006B2F3B"/>
    <w:rsid w:val="006B33A1"/>
    <w:rsid w:val="006B3E08"/>
    <w:rsid w:val="006B3EAE"/>
    <w:rsid w:val="006B4189"/>
    <w:rsid w:val="006B4A6D"/>
    <w:rsid w:val="006B4CEA"/>
    <w:rsid w:val="006B555E"/>
    <w:rsid w:val="006B60B7"/>
    <w:rsid w:val="006B78DE"/>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C47"/>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15A0"/>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DFC"/>
    <w:rsid w:val="00725ED7"/>
    <w:rsid w:val="007265A7"/>
    <w:rsid w:val="0072665F"/>
    <w:rsid w:val="00726BEE"/>
    <w:rsid w:val="00727C06"/>
    <w:rsid w:val="007315ED"/>
    <w:rsid w:val="0073174E"/>
    <w:rsid w:val="00733858"/>
    <w:rsid w:val="00733B62"/>
    <w:rsid w:val="0073574F"/>
    <w:rsid w:val="00735A54"/>
    <w:rsid w:val="0073645A"/>
    <w:rsid w:val="007365B7"/>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07"/>
    <w:rsid w:val="007649C4"/>
    <w:rsid w:val="00765290"/>
    <w:rsid w:val="00765533"/>
    <w:rsid w:val="007658DB"/>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AB7"/>
    <w:rsid w:val="00795B7C"/>
    <w:rsid w:val="0079616A"/>
    <w:rsid w:val="007969C1"/>
    <w:rsid w:val="007971AB"/>
    <w:rsid w:val="007974C1"/>
    <w:rsid w:val="00797A90"/>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5E1"/>
    <w:rsid w:val="007A6B4A"/>
    <w:rsid w:val="007A7C05"/>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C421D"/>
    <w:rsid w:val="007D1453"/>
    <w:rsid w:val="007D17FA"/>
    <w:rsid w:val="007D35AA"/>
    <w:rsid w:val="007D5536"/>
    <w:rsid w:val="007D5E4D"/>
    <w:rsid w:val="007D73DA"/>
    <w:rsid w:val="007E0DF4"/>
    <w:rsid w:val="007E1073"/>
    <w:rsid w:val="007E1612"/>
    <w:rsid w:val="007E2195"/>
    <w:rsid w:val="007E22D5"/>
    <w:rsid w:val="007E26D1"/>
    <w:rsid w:val="007E27CA"/>
    <w:rsid w:val="007E30D6"/>
    <w:rsid w:val="007E3AE5"/>
    <w:rsid w:val="007E3C7B"/>
    <w:rsid w:val="007E4BA3"/>
    <w:rsid w:val="007E4CFA"/>
    <w:rsid w:val="007E5371"/>
    <w:rsid w:val="007E5593"/>
    <w:rsid w:val="007E68B4"/>
    <w:rsid w:val="007E78BC"/>
    <w:rsid w:val="007E7F69"/>
    <w:rsid w:val="007F092E"/>
    <w:rsid w:val="007F0BEC"/>
    <w:rsid w:val="007F0C39"/>
    <w:rsid w:val="007F0E33"/>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118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4071"/>
    <w:rsid w:val="008340BB"/>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21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CD8"/>
    <w:rsid w:val="00877F41"/>
    <w:rsid w:val="00880875"/>
    <w:rsid w:val="00881BFF"/>
    <w:rsid w:val="00882189"/>
    <w:rsid w:val="008838A5"/>
    <w:rsid w:val="00886897"/>
    <w:rsid w:val="008868D9"/>
    <w:rsid w:val="00887D43"/>
    <w:rsid w:val="008902D2"/>
    <w:rsid w:val="008906FC"/>
    <w:rsid w:val="008911A7"/>
    <w:rsid w:val="008929B9"/>
    <w:rsid w:val="00892D66"/>
    <w:rsid w:val="00892D83"/>
    <w:rsid w:val="008944E0"/>
    <w:rsid w:val="00894CD8"/>
    <w:rsid w:val="008950B2"/>
    <w:rsid w:val="00895665"/>
    <w:rsid w:val="008964DE"/>
    <w:rsid w:val="0089673F"/>
    <w:rsid w:val="0089692A"/>
    <w:rsid w:val="008978BD"/>
    <w:rsid w:val="00897A2C"/>
    <w:rsid w:val="00897A9A"/>
    <w:rsid w:val="00897F4E"/>
    <w:rsid w:val="008A0068"/>
    <w:rsid w:val="008A01C8"/>
    <w:rsid w:val="008A1862"/>
    <w:rsid w:val="008A2296"/>
    <w:rsid w:val="008A3574"/>
    <w:rsid w:val="008A3A0E"/>
    <w:rsid w:val="008A3BBF"/>
    <w:rsid w:val="008A4089"/>
    <w:rsid w:val="008A44A9"/>
    <w:rsid w:val="008A4832"/>
    <w:rsid w:val="008A5A7B"/>
    <w:rsid w:val="008A5B90"/>
    <w:rsid w:val="008A5C15"/>
    <w:rsid w:val="008A6A80"/>
    <w:rsid w:val="008A6E40"/>
    <w:rsid w:val="008A733B"/>
    <w:rsid w:val="008A73C1"/>
    <w:rsid w:val="008A7F93"/>
    <w:rsid w:val="008B0626"/>
    <w:rsid w:val="008B0809"/>
    <w:rsid w:val="008B0F1D"/>
    <w:rsid w:val="008B10E1"/>
    <w:rsid w:val="008B13B4"/>
    <w:rsid w:val="008B1719"/>
    <w:rsid w:val="008B20FF"/>
    <w:rsid w:val="008B34AB"/>
    <w:rsid w:val="008B38C2"/>
    <w:rsid w:val="008B3FB9"/>
    <w:rsid w:val="008B486F"/>
    <w:rsid w:val="008B4BFD"/>
    <w:rsid w:val="008B4C62"/>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5A98"/>
    <w:rsid w:val="008C5E85"/>
    <w:rsid w:val="008C5E88"/>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170"/>
    <w:rsid w:val="008E53B1"/>
    <w:rsid w:val="008E5CBC"/>
    <w:rsid w:val="008E7A3B"/>
    <w:rsid w:val="008E7EB6"/>
    <w:rsid w:val="008F0C0F"/>
    <w:rsid w:val="008F2C9B"/>
    <w:rsid w:val="008F2D76"/>
    <w:rsid w:val="008F3AD4"/>
    <w:rsid w:val="008F40B1"/>
    <w:rsid w:val="008F4492"/>
    <w:rsid w:val="008F46D3"/>
    <w:rsid w:val="008F5182"/>
    <w:rsid w:val="008F550F"/>
    <w:rsid w:val="008F61FC"/>
    <w:rsid w:val="00900323"/>
    <w:rsid w:val="00900A4E"/>
    <w:rsid w:val="00902FE0"/>
    <w:rsid w:val="0090316A"/>
    <w:rsid w:val="00905AFB"/>
    <w:rsid w:val="00905DF6"/>
    <w:rsid w:val="00906851"/>
    <w:rsid w:val="009076A2"/>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6DE"/>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470FC"/>
    <w:rsid w:val="00947600"/>
    <w:rsid w:val="00950977"/>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22B0"/>
    <w:rsid w:val="0097344C"/>
    <w:rsid w:val="009738E4"/>
    <w:rsid w:val="00973B54"/>
    <w:rsid w:val="00974496"/>
    <w:rsid w:val="009746A4"/>
    <w:rsid w:val="0097492A"/>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5D39"/>
    <w:rsid w:val="00986741"/>
    <w:rsid w:val="00986E86"/>
    <w:rsid w:val="0099062D"/>
    <w:rsid w:val="009907F3"/>
    <w:rsid w:val="00991466"/>
    <w:rsid w:val="009932FA"/>
    <w:rsid w:val="00993868"/>
    <w:rsid w:val="00993B08"/>
    <w:rsid w:val="0099492C"/>
    <w:rsid w:val="009949B1"/>
    <w:rsid w:val="00994F9C"/>
    <w:rsid w:val="0099586A"/>
    <w:rsid w:val="009960F5"/>
    <w:rsid w:val="0099647E"/>
    <w:rsid w:val="00997653"/>
    <w:rsid w:val="00997EBB"/>
    <w:rsid w:val="009A0141"/>
    <w:rsid w:val="009A0353"/>
    <w:rsid w:val="009A0487"/>
    <w:rsid w:val="009A364B"/>
    <w:rsid w:val="009A45E9"/>
    <w:rsid w:val="009A47CF"/>
    <w:rsid w:val="009A4D76"/>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1867"/>
    <w:rsid w:val="009C2676"/>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BF8"/>
    <w:rsid w:val="009D3D2B"/>
    <w:rsid w:val="009D3E28"/>
    <w:rsid w:val="009D509F"/>
    <w:rsid w:val="009D53A2"/>
    <w:rsid w:val="009D5522"/>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9E8"/>
    <w:rsid w:val="009F4A43"/>
    <w:rsid w:val="009F54D9"/>
    <w:rsid w:val="009F5876"/>
    <w:rsid w:val="009F7DE8"/>
    <w:rsid w:val="00A003D7"/>
    <w:rsid w:val="00A00E28"/>
    <w:rsid w:val="00A01404"/>
    <w:rsid w:val="00A031BB"/>
    <w:rsid w:val="00A03C05"/>
    <w:rsid w:val="00A03C24"/>
    <w:rsid w:val="00A04C07"/>
    <w:rsid w:val="00A05AE1"/>
    <w:rsid w:val="00A05E81"/>
    <w:rsid w:val="00A05EEF"/>
    <w:rsid w:val="00A06A9F"/>
    <w:rsid w:val="00A06AA2"/>
    <w:rsid w:val="00A0724E"/>
    <w:rsid w:val="00A07660"/>
    <w:rsid w:val="00A07721"/>
    <w:rsid w:val="00A07BBB"/>
    <w:rsid w:val="00A1026B"/>
    <w:rsid w:val="00A102F8"/>
    <w:rsid w:val="00A10CF8"/>
    <w:rsid w:val="00A114D5"/>
    <w:rsid w:val="00A11639"/>
    <w:rsid w:val="00A11B06"/>
    <w:rsid w:val="00A12B53"/>
    <w:rsid w:val="00A13E33"/>
    <w:rsid w:val="00A13FF5"/>
    <w:rsid w:val="00A14026"/>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CFD"/>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1E6"/>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269B"/>
    <w:rsid w:val="00A62A2F"/>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424"/>
    <w:rsid w:val="00A71976"/>
    <w:rsid w:val="00A71C8A"/>
    <w:rsid w:val="00A721CA"/>
    <w:rsid w:val="00A72B31"/>
    <w:rsid w:val="00A743FD"/>
    <w:rsid w:val="00A74E14"/>
    <w:rsid w:val="00A74E49"/>
    <w:rsid w:val="00A75C0B"/>
    <w:rsid w:val="00A75E1E"/>
    <w:rsid w:val="00A761DE"/>
    <w:rsid w:val="00A76358"/>
    <w:rsid w:val="00A76C20"/>
    <w:rsid w:val="00A80EBF"/>
    <w:rsid w:val="00A823A5"/>
    <w:rsid w:val="00A823CA"/>
    <w:rsid w:val="00A8370F"/>
    <w:rsid w:val="00A84033"/>
    <w:rsid w:val="00A84A19"/>
    <w:rsid w:val="00A84A20"/>
    <w:rsid w:val="00A854F1"/>
    <w:rsid w:val="00A86D87"/>
    <w:rsid w:val="00A91729"/>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768"/>
    <w:rsid w:val="00AA5785"/>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8D"/>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3F9E"/>
    <w:rsid w:val="00AE4367"/>
    <w:rsid w:val="00AE56D1"/>
    <w:rsid w:val="00AE690B"/>
    <w:rsid w:val="00AE745A"/>
    <w:rsid w:val="00AE7810"/>
    <w:rsid w:val="00AF024C"/>
    <w:rsid w:val="00AF02EA"/>
    <w:rsid w:val="00AF04A2"/>
    <w:rsid w:val="00AF0BC4"/>
    <w:rsid w:val="00AF14F9"/>
    <w:rsid w:val="00AF158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B10"/>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6ADD"/>
    <w:rsid w:val="00B16C4E"/>
    <w:rsid w:val="00B1729C"/>
    <w:rsid w:val="00B2010F"/>
    <w:rsid w:val="00B223FE"/>
    <w:rsid w:val="00B2283B"/>
    <w:rsid w:val="00B22AB0"/>
    <w:rsid w:val="00B22B7D"/>
    <w:rsid w:val="00B22BF0"/>
    <w:rsid w:val="00B2358E"/>
    <w:rsid w:val="00B2646A"/>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68C7"/>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366"/>
    <w:rsid w:val="00B65991"/>
    <w:rsid w:val="00B70E51"/>
    <w:rsid w:val="00B71444"/>
    <w:rsid w:val="00B71B82"/>
    <w:rsid w:val="00B728F9"/>
    <w:rsid w:val="00B7303A"/>
    <w:rsid w:val="00B73727"/>
    <w:rsid w:val="00B74C31"/>
    <w:rsid w:val="00B75A30"/>
    <w:rsid w:val="00B75C9B"/>
    <w:rsid w:val="00B75D11"/>
    <w:rsid w:val="00B76E94"/>
    <w:rsid w:val="00B77192"/>
    <w:rsid w:val="00B77379"/>
    <w:rsid w:val="00B80633"/>
    <w:rsid w:val="00B80F6E"/>
    <w:rsid w:val="00B8179B"/>
    <w:rsid w:val="00B820AC"/>
    <w:rsid w:val="00B8211E"/>
    <w:rsid w:val="00B82516"/>
    <w:rsid w:val="00B83ED3"/>
    <w:rsid w:val="00B84FAB"/>
    <w:rsid w:val="00B854D1"/>
    <w:rsid w:val="00B861B7"/>
    <w:rsid w:val="00B86659"/>
    <w:rsid w:val="00B868E0"/>
    <w:rsid w:val="00B86A6F"/>
    <w:rsid w:val="00B877F7"/>
    <w:rsid w:val="00B906D7"/>
    <w:rsid w:val="00B91510"/>
    <w:rsid w:val="00B91686"/>
    <w:rsid w:val="00B92A92"/>
    <w:rsid w:val="00B935F9"/>
    <w:rsid w:val="00B9373E"/>
    <w:rsid w:val="00B94BC0"/>
    <w:rsid w:val="00B96761"/>
    <w:rsid w:val="00B969BB"/>
    <w:rsid w:val="00B97871"/>
    <w:rsid w:val="00B97953"/>
    <w:rsid w:val="00BA07C4"/>
    <w:rsid w:val="00BA0A55"/>
    <w:rsid w:val="00BA0B71"/>
    <w:rsid w:val="00BA0E64"/>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33E"/>
    <w:rsid w:val="00BC1424"/>
    <w:rsid w:val="00BC1507"/>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D7AC7"/>
    <w:rsid w:val="00BE00AC"/>
    <w:rsid w:val="00BE0E3E"/>
    <w:rsid w:val="00BE3529"/>
    <w:rsid w:val="00BE47A0"/>
    <w:rsid w:val="00BE482E"/>
    <w:rsid w:val="00BE4AF7"/>
    <w:rsid w:val="00BE4D53"/>
    <w:rsid w:val="00BE5176"/>
    <w:rsid w:val="00BE6197"/>
    <w:rsid w:val="00BE65BE"/>
    <w:rsid w:val="00BE7018"/>
    <w:rsid w:val="00BE76C9"/>
    <w:rsid w:val="00BF0D84"/>
    <w:rsid w:val="00BF1D28"/>
    <w:rsid w:val="00BF1DC9"/>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717"/>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DA5"/>
    <w:rsid w:val="00C513E2"/>
    <w:rsid w:val="00C519F0"/>
    <w:rsid w:val="00C51E8E"/>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9AC"/>
    <w:rsid w:val="00C97BB1"/>
    <w:rsid w:val="00CA06AE"/>
    <w:rsid w:val="00CA3398"/>
    <w:rsid w:val="00CA45C3"/>
    <w:rsid w:val="00CA5AC2"/>
    <w:rsid w:val="00CA6896"/>
    <w:rsid w:val="00CA6C30"/>
    <w:rsid w:val="00CA6F5E"/>
    <w:rsid w:val="00CA7792"/>
    <w:rsid w:val="00CA782D"/>
    <w:rsid w:val="00CA7F42"/>
    <w:rsid w:val="00CB032E"/>
    <w:rsid w:val="00CB04CE"/>
    <w:rsid w:val="00CB0BE6"/>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91A"/>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13"/>
    <w:rsid w:val="00D13549"/>
    <w:rsid w:val="00D13D18"/>
    <w:rsid w:val="00D13D27"/>
    <w:rsid w:val="00D141DA"/>
    <w:rsid w:val="00D14A2A"/>
    <w:rsid w:val="00D15F02"/>
    <w:rsid w:val="00D161F7"/>
    <w:rsid w:val="00D1630F"/>
    <w:rsid w:val="00D164A1"/>
    <w:rsid w:val="00D1653A"/>
    <w:rsid w:val="00D16A6A"/>
    <w:rsid w:val="00D17A09"/>
    <w:rsid w:val="00D17F91"/>
    <w:rsid w:val="00D20602"/>
    <w:rsid w:val="00D20E78"/>
    <w:rsid w:val="00D20F71"/>
    <w:rsid w:val="00D2168C"/>
    <w:rsid w:val="00D21916"/>
    <w:rsid w:val="00D21D80"/>
    <w:rsid w:val="00D2263E"/>
    <w:rsid w:val="00D232BC"/>
    <w:rsid w:val="00D23689"/>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C96"/>
    <w:rsid w:val="00D50E66"/>
    <w:rsid w:val="00D50E86"/>
    <w:rsid w:val="00D5121E"/>
    <w:rsid w:val="00D520CC"/>
    <w:rsid w:val="00D5284C"/>
    <w:rsid w:val="00D52CF6"/>
    <w:rsid w:val="00D537B4"/>
    <w:rsid w:val="00D53C68"/>
    <w:rsid w:val="00D54299"/>
    <w:rsid w:val="00D548F7"/>
    <w:rsid w:val="00D54B9A"/>
    <w:rsid w:val="00D54BBB"/>
    <w:rsid w:val="00D54BCD"/>
    <w:rsid w:val="00D54CAB"/>
    <w:rsid w:val="00D5596D"/>
    <w:rsid w:val="00D55C30"/>
    <w:rsid w:val="00D566B0"/>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40D0"/>
    <w:rsid w:val="00D85C92"/>
    <w:rsid w:val="00D85E26"/>
    <w:rsid w:val="00D85F18"/>
    <w:rsid w:val="00D861B6"/>
    <w:rsid w:val="00D873D1"/>
    <w:rsid w:val="00D87C43"/>
    <w:rsid w:val="00D87E2D"/>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A8E"/>
    <w:rsid w:val="00DB5B82"/>
    <w:rsid w:val="00DB5D25"/>
    <w:rsid w:val="00DB6489"/>
    <w:rsid w:val="00DB7FE4"/>
    <w:rsid w:val="00DC2018"/>
    <w:rsid w:val="00DC3656"/>
    <w:rsid w:val="00DC36A9"/>
    <w:rsid w:val="00DC39BA"/>
    <w:rsid w:val="00DC537D"/>
    <w:rsid w:val="00DC63FC"/>
    <w:rsid w:val="00DD0774"/>
    <w:rsid w:val="00DD0A33"/>
    <w:rsid w:val="00DD2089"/>
    <w:rsid w:val="00DD30CA"/>
    <w:rsid w:val="00DD3448"/>
    <w:rsid w:val="00DD4344"/>
    <w:rsid w:val="00DD48DB"/>
    <w:rsid w:val="00DD4AC6"/>
    <w:rsid w:val="00DD4F6F"/>
    <w:rsid w:val="00DD4F79"/>
    <w:rsid w:val="00DD5004"/>
    <w:rsid w:val="00DD7B78"/>
    <w:rsid w:val="00DE17B7"/>
    <w:rsid w:val="00DE2F4E"/>
    <w:rsid w:val="00DE3CF8"/>
    <w:rsid w:val="00DE5459"/>
    <w:rsid w:val="00DE57E4"/>
    <w:rsid w:val="00DE5E60"/>
    <w:rsid w:val="00DE74FF"/>
    <w:rsid w:val="00DF031C"/>
    <w:rsid w:val="00DF1446"/>
    <w:rsid w:val="00DF1ACD"/>
    <w:rsid w:val="00DF28BE"/>
    <w:rsid w:val="00DF2C4E"/>
    <w:rsid w:val="00DF3214"/>
    <w:rsid w:val="00DF3752"/>
    <w:rsid w:val="00DF4A8D"/>
    <w:rsid w:val="00DF531C"/>
    <w:rsid w:val="00DF57BB"/>
    <w:rsid w:val="00DF596E"/>
    <w:rsid w:val="00DF65FE"/>
    <w:rsid w:val="00DF7474"/>
    <w:rsid w:val="00DF7B39"/>
    <w:rsid w:val="00DF7D55"/>
    <w:rsid w:val="00DF7E56"/>
    <w:rsid w:val="00DF7FEB"/>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068EB"/>
    <w:rsid w:val="00E07B03"/>
    <w:rsid w:val="00E11957"/>
    <w:rsid w:val="00E11A48"/>
    <w:rsid w:val="00E12364"/>
    <w:rsid w:val="00E128EE"/>
    <w:rsid w:val="00E1292D"/>
    <w:rsid w:val="00E13F48"/>
    <w:rsid w:val="00E14194"/>
    <w:rsid w:val="00E1433E"/>
    <w:rsid w:val="00E14C0B"/>
    <w:rsid w:val="00E15089"/>
    <w:rsid w:val="00E16235"/>
    <w:rsid w:val="00E16E1C"/>
    <w:rsid w:val="00E17650"/>
    <w:rsid w:val="00E177C3"/>
    <w:rsid w:val="00E17F49"/>
    <w:rsid w:val="00E20038"/>
    <w:rsid w:val="00E236F9"/>
    <w:rsid w:val="00E23A0E"/>
    <w:rsid w:val="00E240B6"/>
    <w:rsid w:val="00E24537"/>
    <w:rsid w:val="00E24546"/>
    <w:rsid w:val="00E252B1"/>
    <w:rsid w:val="00E260B4"/>
    <w:rsid w:val="00E267E8"/>
    <w:rsid w:val="00E26DEA"/>
    <w:rsid w:val="00E27B44"/>
    <w:rsid w:val="00E30E46"/>
    <w:rsid w:val="00E32611"/>
    <w:rsid w:val="00E3419F"/>
    <w:rsid w:val="00E346E0"/>
    <w:rsid w:val="00E35924"/>
    <w:rsid w:val="00E35C35"/>
    <w:rsid w:val="00E36A18"/>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19A"/>
    <w:rsid w:val="00E67376"/>
    <w:rsid w:val="00E67BE8"/>
    <w:rsid w:val="00E70FA8"/>
    <w:rsid w:val="00E71181"/>
    <w:rsid w:val="00E71810"/>
    <w:rsid w:val="00E71A56"/>
    <w:rsid w:val="00E72488"/>
    <w:rsid w:val="00E72987"/>
    <w:rsid w:val="00E73087"/>
    <w:rsid w:val="00E730A5"/>
    <w:rsid w:val="00E74979"/>
    <w:rsid w:val="00E74DEA"/>
    <w:rsid w:val="00E7564A"/>
    <w:rsid w:val="00E7697E"/>
    <w:rsid w:val="00E76C8F"/>
    <w:rsid w:val="00E77D18"/>
    <w:rsid w:val="00E77F75"/>
    <w:rsid w:val="00E80D90"/>
    <w:rsid w:val="00E812BB"/>
    <w:rsid w:val="00E81591"/>
    <w:rsid w:val="00E81C29"/>
    <w:rsid w:val="00E82145"/>
    <w:rsid w:val="00E8254F"/>
    <w:rsid w:val="00E82D09"/>
    <w:rsid w:val="00E82FE6"/>
    <w:rsid w:val="00E8337D"/>
    <w:rsid w:val="00E84ACA"/>
    <w:rsid w:val="00E85AA5"/>
    <w:rsid w:val="00E85ADB"/>
    <w:rsid w:val="00E863B3"/>
    <w:rsid w:val="00E864D9"/>
    <w:rsid w:val="00E86BEF"/>
    <w:rsid w:val="00E879ED"/>
    <w:rsid w:val="00E900D6"/>
    <w:rsid w:val="00E903B3"/>
    <w:rsid w:val="00E90704"/>
    <w:rsid w:val="00E908CE"/>
    <w:rsid w:val="00E90B72"/>
    <w:rsid w:val="00E91629"/>
    <w:rsid w:val="00E9178A"/>
    <w:rsid w:val="00E91B59"/>
    <w:rsid w:val="00E923B9"/>
    <w:rsid w:val="00E92C08"/>
    <w:rsid w:val="00E92FB6"/>
    <w:rsid w:val="00E941DE"/>
    <w:rsid w:val="00E94366"/>
    <w:rsid w:val="00E94417"/>
    <w:rsid w:val="00E968B1"/>
    <w:rsid w:val="00E96B07"/>
    <w:rsid w:val="00E975F6"/>
    <w:rsid w:val="00E97870"/>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6F4F"/>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3EB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140A"/>
    <w:rsid w:val="00F03E86"/>
    <w:rsid w:val="00F046B0"/>
    <w:rsid w:val="00F04A74"/>
    <w:rsid w:val="00F04A9C"/>
    <w:rsid w:val="00F053F8"/>
    <w:rsid w:val="00F0597E"/>
    <w:rsid w:val="00F1030E"/>
    <w:rsid w:val="00F10CC8"/>
    <w:rsid w:val="00F10EB5"/>
    <w:rsid w:val="00F114D9"/>
    <w:rsid w:val="00F1199F"/>
    <w:rsid w:val="00F11A16"/>
    <w:rsid w:val="00F12037"/>
    <w:rsid w:val="00F1266E"/>
    <w:rsid w:val="00F129CB"/>
    <w:rsid w:val="00F1356D"/>
    <w:rsid w:val="00F1489E"/>
    <w:rsid w:val="00F14BAC"/>
    <w:rsid w:val="00F14D4A"/>
    <w:rsid w:val="00F14E81"/>
    <w:rsid w:val="00F158EF"/>
    <w:rsid w:val="00F1618F"/>
    <w:rsid w:val="00F163F3"/>
    <w:rsid w:val="00F16410"/>
    <w:rsid w:val="00F164C5"/>
    <w:rsid w:val="00F1653E"/>
    <w:rsid w:val="00F17039"/>
    <w:rsid w:val="00F171AB"/>
    <w:rsid w:val="00F1768F"/>
    <w:rsid w:val="00F20945"/>
    <w:rsid w:val="00F2121F"/>
    <w:rsid w:val="00F21220"/>
    <w:rsid w:val="00F215B9"/>
    <w:rsid w:val="00F21D23"/>
    <w:rsid w:val="00F21DD8"/>
    <w:rsid w:val="00F22853"/>
    <w:rsid w:val="00F23665"/>
    <w:rsid w:val="00F240D6"/>
    <w:rsid w:val="00F25A3C"/>
    <w:rsid w:val="00F267C2"/>
    <w:rsid w:val="00F27901"/>
    <w:rsid w:val="00F301ED"/>
    <w:rsid w:val="00F30437"/>
    <w:rsid w:val="00F30EA3"/>
    <w:rsid w:val="00F311F7"/>
    <w:rsid w:val="00F312CE"/>
    <w:rsid w:val="00F31AFE"/>
    <w:rsid w:val="00F320E5"/>
    <w:rsid w:val="00F32209"/>
    <w:rsid w:val="00F3262C"/>
    <w:rsid w:val="00F32C75"/>
    <w:rsid w:val="00F3311A"/>
    <w:rsid w:val="00F34559"/>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449"/>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5836"/>
    <w:rsid w:val="00FA60FB"/>
    <w:rsid w:val="00FA7A9F"/>
    <w:rsid w:val="00FA7FBC"/>
    <w:rsid w:val="00FB0854"/>
    <w:rsid w:val="00FB252E"/>
    <w:rsid w:val="00FB36C9"/>
    <w:rsid w:val="00FB4347"/>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6F91"/>
    <w:rsid w:val="00FC73E1"/>
    <w:rsid w:val="00FD047E"/>
    <w:rsid w:val="00FD07F7"/>
    <w:rsid w:val="00FD0D26"/>
    <w:rsid w:val="00FD159B"/>
    <w:rsid w:val="00FD18DD"/>
    <w:rsid w:val="00FD2042"/>
    <w:rsid w:val="00FD2E23"/>
    <w:rsid w:val="00FD30C4"/>
    <w:rsid w:val="00FD349C"/>
    <w:rsid w:val="00FD3CBE"/>
    <w:rsid w:val="00FD4336"/>
    <w:rsid w:val="00FD54D8"/>
    <w:rsid w:val="00FD5B5B"/>
    <w:rsid w:val="00FD5E64"/>
    <w:rsid w:val="00FD610A"/>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16E09E"/>
  <w15:chartTrackingRefBased/>
  <w15:docId w15:val="{4B9A1EA6-4FA3-4970-A192-88248A43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A71424"/>
    <w:rPr>
      <w:sz w:val="20"/>
      <w:szCs w:val="20"/>
    </w:rPr>
  </w:style>
  <w:style w:type="character" w:customStyle="1" w:styleId="FootnoteTextChar">
    <w:name w:val="Footnote Text Char"/>
    <w:basedOn w:val="DefaultParagraphFont"/>
    <w:link w:val="FootnoteText"/>
    <w:rsid w:val="00A71424"/>
  </w:style>
  <w:style w:type="character" w:styleId="FootnoteReference">
    <w:name w:val="footnote reference"/>
    <w:rsid w:val="00A71424"/>
    <w:rPr>
      <w:vertAlign w:val="superscript"/>
    </w:rPr>
  </w:style>
  <w:style w:type="paragraph" w:styleId="BodyTextIndent">
    <w:name w:val="Body Text Indent"/>
    <w:basedOn w:val="Normal"/>
    <w:link w:val="BodyTextIndentChar"/>
    <w:rsid w:val="000176B8"/>
    <w:pPr>
      <w:spacing w:after="120"/>
      <w:ind w:left="360"/>
    </w:pPr>
  </w:style>
  <w:style w:type="character" w:customStyle="1" w:styleId="BodyTextIndentChar">
    <w:name w:val="Body Text Indent Char"/>
    <w:link w:val="BodyTextIndent"/>
    <w:rsid w:val="000176B8"/>
    <w:rPr>
      <w:sz w:val="24"/>
      <w:szCs w:val="24"/>
    </w:rPr>
  </w:style>
  <w:style w:type="character" w:styleId="CommentReference">
    <w:name w:val="annotation reference"/>
    <w:rsid w:val="00B16ADD"/>
    <w:rPr>
      <w:sz w:val="16"/>
      <w:szCs w:val="16"/>
    </w:rPr>
  </w:style>
  <w:style w:type="paragraph" w:styleId="CommentText">
    <w:name w:val="annotation text"/>
    <w:basedOn w:val="Normal"/>
    <w:link w:val="CommentTextChar"/>
    <w:rsid w:val="00B16ADD"/>
    <w:rPr>
      <w:sz w:val="20"/>
      <w:szCs w:val="20"/>
    </w:rPr>
  </w:style>
  <w:style w:type="character" w:customStyle="1" w:styleId="CommentTextChar">
    <w:name w:val="Comment Text Char"/>
    <w:basedOn w:val="DefaultParagraphFont"/>
    <w:link w:val="CommentText"/>
    <w:rsid w:val="00B16ADD"/>
  </w:style>
  <w:style w:type="paragraph" w:styleId="CommentSubject">
    <w:name w:val="annotation subject"/>
    <w:basedOn w:val="CommentText"/>
    <w:next w:val="CommentText"/>
    <w:link w:val="CommentSubjectChar"/>
    <w:rsid w:val="00B16ADD"/>
    <w:rPr>
      <w:b/>
      <w:bCs/>
    </w:rPr>
  </w:style>
  <w:style w:type="character" w:customStyle="1" w:styleId="CommentSubjectChar">
    <w:name w:val="Comment Subject Char"/>
    <w:link w:val="CommentSubject"/>
    <w:rsid w:val="00B16ADD"/>
    <w:rPr>
      <w:b/>
      <w:bCs/>
    </w:rPr>
  </w:style>
  <w:style w:type="paragraph" w:customStyle="1" w:styleId="le-normal-32-level">
    <w:name w:val="le-normal-32-level"/>
    <w:basedOn w:val="Normal"/>
    <w:rsid w:val="00CF091A"/>
    <w:pPr>
      <w:spacing w:before="100" w:beforeAutospacing="1" w:after="100" w:afterAutospacing="1"/>
    </w:pPr>
  </w:style>
  <w:style w:type="paragraph" w:styleId="ListParagraph">
    <w:name w:val="List Paragraph"/>
    <w:basedOn w:val="Normal"/>
    <w:uiPriority w:val="34"/>
    <w:qFormat/>
    <w:rsid w:val="00F70449"/>
    <w:pPr>
      <w:ind w:left="720"/>
    </w:pPr>
  </w:style>
  <w:style w:type="paragraph" w:styleId="Header">
    <w:name w:val="header"/>
    <w:basedOn w:val="Normal"/>
    <w:link w:val="HeaderChar"/>
    <w:rsid w:val="000C34B7"/>
    <w:pPr>
      <w:tabs>
        <w:tab w:val="center" w:pos="4680"/>
        <w:tab w:val="right" w:pos="9360"/>
      </w:tabs>
    </w:pPr>
  </w:style>
  <w:style w:type="character" w:customStyle="1" w:styleId="HeaderChar">
    <w:name w:val="Header Char"/>
    <w:basedOn w:val="DefaultParagraphFont"/>
    <w:link w:val="Header"/>
    <w:rsid w:val="000C34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72071">
      <w:bodyDiv w:val="1"/>
      <w:marLeft w:val="0"/>
      <w:marRight w:val="0"/>
      <w:marTop w:val="0"/>
      <w:marBottom w:val="0"/>
      <w:divBdr>
        <w:top w:val="none" w:sz="0" w:space="0" w:color="auto"/>
        <w:left w:val="none" w:sz="0" w:space="0" w:color="auto"/>
        <w:bottom w:val="none" w:sz="0" w:space="0" w:color="auto"/>
        <w:right w:val="none" w:sz="0" w:space="0" w:color="auto"/>
      </w:divBdr>
    </w:div>
    <w:div w:id="1006901982">
      <w:bodyDiv w:val="1"/>
      <w:marLeft w:val="0"/>
      <w:marRight w:val="0"/>
      <w:marTop w:val="0"/>
      <w:marBottom w:val="0"/>
      <w:divBdr>
        <w:top w:val="none" w:sz="0" w:space="0" w:color="auto"/>
        <w:left w:val="none" w:sz="0" w:space="0" w:color="auto"/>
        <w:bottom w:val="none" w:sz="0" w:space="0" w:color="auto"/>
        <w:right w:val="none" w:sz="0" w:space="0" w:color="auto"/>
      </w:divBdr>
      <w:divsChild>
        <w:div w:id="624701225">
          <w:marLeft w:val="0"/>
          <w:marRight w:val="0"/>
          <w:marTop w:val="20"/>
          <w:marBottom w:val="20"/>
          <w:divBdr>
            <w:top w:val="none" w:sz="0" w:space="0" w:color="auto"/>
            <w:left w:val="none" w:sz="0" w:space="0" w:color="auto"/>
            <w:bottom w:val="none" w:sz="0" w:space="0" w:color="auto"/>
            <w:right w:val="none" w:sz="0" w:space="0" w:color="auto"/>
          </w:divBdr>
        </w:div>
        <w:div w:id="677344498">
          <w:marLeft w:val="0"/>
          <w:marRight w:val="0"/>
          <w:marTop w:val="20"/>
          <w:marBottom w:val="20"/>
          <w:divBdr>
            <w:top w:val="none" w:sz="0" w:space="0" w:color="auto"/>
            <w:left w:val="none" w:sz="0" w:space="0" w:color="auto"/>
            <w:bottom w:val="none" w:sz="0" w:space="0" w:color="auto"/>
            <w:right w:val="none" w:sz="0" w:space="0" w:color="auto"/>
          </w:divBdr>
        </w:div>
        <w:div w:id="1049260890">
          <w:marLeft w:val="0"/>
          <w:marRight w:val="0"/>
          <w:marTop w:val="20"/>
          <w:marBottom w:val="20"/>
          <w:divBdr>
            <w:top w:val="none" w:sz="0" w:space="0" w:color="auto"/>
            <w:left w:val="none" w:sz="0" w:space="0" w:color="auto"/>
            <w:bottom w:val="none" w:sz="0" w:space="0" w:color="auto"/>
            <w:right w:val="none" w:sz="0" w:space="0" w:color="auto"/>
          </w:divBdr>
        </w:div>
        <w:div w:id="1779374690">
          <w:marLeft w:val="0"/>
          <w:marRight w:val="0"/>
          <w:marTop w:val="20"/>
          <w:marBottom w:val="20"/>
          <w:divBdr>
            <w:top w:val="none" w:sz="0" w:space="0" w:color="auto"/>
            <w:left w:val="none" w:sz="0" w:space="0" w:color="auto"/>
            <w:bottom w:val="none" w:sz="0" w:space="0" w:color="auto"/>
            <w:right w:val="none" w:sz="0" w:space="0" w:color="auto"/>
          </w:divBdr>
        </w:div>
      </w:divsChild>
    </w:div>
    <w:div w:id="1199468275">
      <w:bodyDiv w:val="1"/>
      <w:marLeft w:val="0"/>
      <w:marRight w:val="0"/>
      <w:marTop w:val="0"/>
      <w:marBottom w:val="0"/>
      <w:divBdr>
        <w:top w:val="none" w:sz="0" w:space="0" w:color="auto"/>
        <w:left w:val="none" w:sz="0" w:space="0" w:color="auto"/>
        <w:bottom w:val="none" w:sz="0" w:space="0" w:color="auto"/>
        <w:right w:val="none" w:sz="0" w:space="0" w:color="auto"/>
      </w:divBdr>
      <w:divsChild>
        <w:div w:id="269823771">
          <w:marLeft w:val="0"/>
          <w:marRight w:val="0"/>
          <w:marTop w:val="20"/>
          <w:marBottom w:val="20"/>
          <w:divBdr>
            <w:top w:val="none" w:sz="0" w:space="0" w:color="auto"/>
            <w:left w:val="none" w:sz="0" w:space="0" w:color="auto"/>
            <w:bottom w:val="none" w:sz="0" w:space="0" w:color="auto"/>
            <w:right w:val="none" w:sz="0" w:space="0" w:color="auto"/>
          </w:divBdr>
        </w:div>
        <w:div w:id="512838045">
          <w:marLeft w:val="0"/>
          <w:marRight w:val="0"/>
          <w:marTop w:val="20"/>
          <w:marBottom w:val="20"/>
          <w:divBdr>
            <w:top w:val="none" w:sz="0" w:space="0" w:color="auto"/>
            <w:left w:val="none" w:sz="0" w:space="0" w:color="auto"/>
            <w:bottom w:val="none" w:sz="0" w:space="0" w:color="auto"/>
            <w:right w:val="none" w:sz="0" w:space="0" w:color="auto"/>
          </w:divBdr>
        </w:div>
        <w:div w:id="705109022">
          <w:marLeft w:val="0"/>
          <w:marRight w:val="0"/>
          <w:marTop w:val="20"/>
          <w:marBottom w:val="20"/>
          <w:divBdr>
            <w:top w:val="none" w:sz="0" w:space="0" w:color="auto"/>
            <w:left w:val="none" w:sz="0" w:space="0" w:color="auto"/>
            <w:bottom w:val="none" w:sz="0" w:space="0" w:color="auto"/>
            <w:right w:val="none" w:sz="0" w:space="0" w:color="auto"/>
          </w:divBdr>
        </w:div>
        <w:div w:id="971521506">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20C8D-6D1A-4F2E-9B81-691041E0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Kumin, Daniel (MED)</dc:creator>
  <cp:keywords/>
  <cp:lastModifiedBy>LaPointe, Donald (DPH)</cp:lastModifiedBy>
  <cp:revision>3</cp:revision>
  <cp:lastPrinted>2022-06-30T20:11:00Z</cp:lastPrinted>
  <dcterms:created xsi:type="dcterms:W3CDTF">2022-09-14T18:20:00Z</dcterms:created>
  <dcterms:modified xsi:type="dcterms:W3CDTF">2022-09-14T18:22:00Z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