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98EDF" w14:textId="77777777" w:rsidR="00F0140A" w:rsidRPr="00BF7BF6" w:rsidRDefault="00F0140A" w:rsidP="00F0140A">
      <w:pPr>
        <w:jc w:val="center"/>
      </w:pPr>
      <w:r w:rsidRPr="00BF7BF6">
        <w:t>COMMONWEALTH OF MASSACHUSETTS</w:t>
      </w:r>
    </w:p>
    <w:p w14:paraId="253ADDA0" w14:textId="77777777" w:rsidR="00F0140A" w:rsidRDefault="00F0140A" w:rsidP="00F0140A">
      <w:pPr>
        <w:jc w:val="center"/>
      </w:pPr>
      <w:r>
        <w:t>BOARD OF REGISTRATION IN MEDICINE</w:t>
      </w:r>
    </w:p>
    <w:p w14:paraId="5E550A15" w14:textId="77777777" w:rsidR="00F0140A" w:rsidRDefault="00F0140A" w:rsidP="00F0140A">
      <w:pPr>
        <w:jc w:val="center"/>
      </w:pPr>
    </w:p>
    <w:p w14:paraId="7F70A1FD" w14:textId="77777777" w:rsidR="00F0140A" w:rsidRPr="00BF7BF6" w:rsidRDefault="00F0140A" w:rsidP="00F0140A">
      <w:r w:rsidRPr="00BF7BF6">
        <w:t xml:space="preserve">MIDDLESEX, </w:t>
      </w:r>
      <w:r>
        <w:t>ss</w:t>
      </w:r>
      <w:r w:rsidRPr="00BF7BF6">
        <w:tab/>
      </w:r>
      <w:r w:rsidRPr="00BF7BF6">
        <w:tab/>
      </w:r>
      <w:r>
        <w:tab/>
      </w:r>
      <w:r>
        <w:tab/>
      </w:r>
      <w:r>
        <w:tab/>
      </w:r>
      <w:r w:rsidRPr="00BF7BF6">
        <w:t>Adjudicatory Case</w:t>
      </w:r>
      <w:r>
        <w:t xml:space="preserve"> No. 20</w:t>
      </w:r>
      <w:r w:rsidR="008F550F">
        <w:t>2</w:t>
      </w:r>
      <w:r w:rsidR="00161C99">
        <w:t>0</w:t>
      </w:r>
      <w:r>
        <w:t>-0</w:t>
      </w:r>
      <w:r w:rsidR="00161C99">
        <w:t>49</w:t>
      </w:r>
      <w:r>
        <w:t xml:space="preserve"> </w:t>
      </w:r>
    </w:p>
    <w:p w14:paraId="1F03695D" w14:textId="77777777" w:rsidR="00F0140A" w:rsidRPr="00BF7BF6" w:rsidRDefault="00F0140A" w:rsidP="00F0140A">
      <w:r>
        <w:tab/>
      </w:r>
      <w:r>
        <w:tab/>
      </w:r>
      <w:r>
        <w:tab/>
      </w:r>
      <w:r>
        <w:tab/>
      </w:r>
      <w:r>
        <w:tab/>
      </w:r>
      <w:r>
        <w:tab/>
      </w:r>
      <w:r>
        <w:tab/>
      </w:r>
      <w:r>
        <w:tab/>
      </w:r>
      <w:r>
        <w:tab/>
      </w:r>
      <w:r w:rsidR="00E85AA5">
        <w:t>(RM-</w:t>
      </w:r>
      <w:r w:rsidR="000573DB">
        <w:t>2</w:t>
      </w:r>
      <w:r w:rsidR="00161C99">
        <w:t>0</w:t>
      </w:r>
      <w:r>
        <w:t>-</w:t>
      </w:r>
      <w:r w:rsidR="00A501E6">
        <w:t>0</w:t>
      </w:r>
      <w:r w:rsidR="00161C99">
        <w:t>616</w:t>
      </w:r>
      <w:r>
        <w:t>)</w:t>
      </w:r>
    </w:p>
    <w:p w14:paraId="60EDD167" w14:textId="77777777" w:rsidR="00590A13" w:rsidRPr="00BF7BF6" w:rsidRDefault="00590A13" w:rsidP="00590A13">
      <w:pPr>
        <w:jc w:val="both"/>
      </w:pPr>
      <w:r w:rsidRPr="00BF7BF6">
        <w:t>________________________</w:t>
      </w:r>
    </w:p>
    <w:p w14:paraId="1E87343C" w14:textId="77777777" w:rsidR="00590A13" w:rsidRPr="00BF7BF6" w:rsidRDefault="00BF7BF6" w:rsidP="00590A13">
      <w:pPr>
        <w:jc w:val="both"/>
      </w:pPr>
      <w:r>
        <w:tab/>
      </w:r>
      <w:r>
        <w:tab/>
      </w:r>
      <w:r>
        <w:tab/>
      </w:r>
      <w:r w:rsidR="00184F35">
        <w:tab/>
      </w:r>
      <w:r w:rsidR="00590A13" w:rsidRPr="00BF7BF6">
        <w:t>)</w:t>
      </w:r>
    </w:p>
    <w:p w14:paraId="43EBB724" w14:textId="77777777" w:rsidR="00636A52" w:rsidRDefault="00590A13" w:rsidP="00636A52">
      <w:pPr>
        <w:jc w:val="both"/>
      </w:pPr>
      <w:r w:rsidRPr="00BF7BF6">
        <w:t xml:space="preserve">In the Matter of </w:t>
      </w:r>
      <w:r w:rsidRPr="00BF7BF6">
        <w:tab/>
      </w:r>
      <w:r w:rsidR="00636A52">
        <w:tab/>
      </w:r>
      <w:r w:rsidR="00BF7BF6">
        <w:t>)</w:t>
      </w:r>
    </w:p>
    <w:p w14:paraId="44DDB5A5" w14:textId="77777777" w:rsidR="00636A52" w:rsidRPr="00C23007" w:rsidRDefault="00636A52" w:rsidP="00636A52">
      <w:pPr>
        <w:jc w:val="both"/>
      </w:pPr>
      <w:r>
        <w:tab/>
      </w:r>
      <w:r>
        <w:tab/>
      </w:r>
      <w:r>
        <w:tab/>
      </w:r>
      <w:r>
        <w:tab/>
        <w:t>)</w:t>
      </w:r>
      <w:r>
        <w:tab/>
      </w:r>
      <w:r>
        <w:tab/>
      </w:r>
      <w:r w:rsidRPr="00C23007">
        <w:rPr>
          <w:u w:val="single"/>
        </w:rPr>
        <w:t>FINAL DECISION AND ORDER</w:t>
      </w:r>
    </w:p>
    <w:p w14:paraId="088E656B" w14:textId="77777777" w:rsidR="00590A13" w:rsidRPr="00BF7BF6" w:rsidRDefault="00161C99" w:rsidP="00590A13">
      <w:pPr>
        <w:jc w:val="both"/>
      </w:pPr>
      <w:r>
        <w:t xml:space="preserve">Leonardo </w:t>
      </w:r>
      <w:proofErr w:type="spellStart"/>
      <w:r>
        <w:t>Riella</w:t>
      </w:r>
      <w:proofErr w:type="spellEnd"/>
      <w:r>
        <w:t>, M.D.</w:t>
      </w:r>
      <w:r w:rsidR="00BF7BF6">
        <w:tab/>
      </w:r>
      <w:r w:rsidR="00590A13" w:rsidRPr="00BF7BF6">
        <w:t>)</w:t>
      </w:r>
    </w:p>
    <w:p w14:paraId="59D5719E" w14:textId="77777777" w:rsidR="00590A13" w:rsidRPr="00BF7BF6" w:rsidRDefault="00590A13" w:rsidP="00590A13">
      <w:pPr>
        <w:jc w:val="both"/>
      </w:pPr>
      <w:r w:rsidRPr="00BF7BF6">
        <w:t>________________________)</w:t>
      </w:r>
    </w:p>
    <w:p w14:paraId="6C7499A1" w14:textId="77777777" w:rsidR="007015A0" w:rsidRDefault="007015A0" w:rsidP="00FD047E">
      <w:pPr>
        <w:spacing w:line="360" w:lineRule="auto"/>
        <w:jc w:val="center"/>
        <w:rPr>
          <w:bCs/>
          <w:u w:val="single"/>
        </w:rPr>
      </w:pPr>
    </w:p>
    <w:p w14:paraId="5036B085" w14:textId="77777777" w:rsidR="002E1424" w:rsidRDefault="002E1424" w:rsidP="00FD047E">
      <w:pPr>
        <w:spacing w:line="360" w:lineRule="auto"/>
        <w:jc w:val="center"/>
        <w:rPr>
          <w:bCs/>
          <w:u w:val="single"/>
        </w:rPr>
      </w:pPr>
      <w:r w:rsidRPr="00F10CC8">
        <w:rPr>
          <w:bCs/>
          <w:u w:val="single"/>
        </w:rPr>
        <w:t>Procedural History</w:t>
      </w:r>
    </w:p>
    <w:p w14:paraId="5D1EC20B" w14:textId="77777777" w:rsidR="00214E47" w:rsidRPr="00F10CC8" w:rsidRDefault="00214E47" w:rsidP="00FD047E">
      <w:pPr>
        <w:spacing w:line="360" w:lineRule="auto"/>
        <w:jc w:val="center"/>
        <w:rPr>
          <w:bCs/>
          <w:u w:val="single"/>
        </w:rPr>
      </w:pPr>
    </w:p>
    <w:p w14:paraId="00071723" w14:textId="77777777" w:rsidR="002E1424" w:rsidRDefault="00D13513" w:rsidP="003E70E9">
      <w:pPr>
        <w:spacing w:line="360" w:lineRule="auto"/>
        <w:jc w:val="both"/>
      </w:pPr>
      <w:r>
        <w:tab/>
        <w:t xml:space="preserve">The </w:t>
      </w:r>
      <w:r w:rsidR="009D53A2">
        <w:t>Board of Registration in Medicine (</w:t>
      </w:r>
      <w:r w:rsidR="00161C99">
        <w:t>Board</w:t>
      </w:r>
      <w:r w:rsidR="009D53A2">
        <w:t>)</w:t>
      </w:r>
      <w:r>
        <w:t xml:space="preserve"> initiated this proceeding by issuing a Statement of Allegations</w:t>
      </w:r>
      <w:r w:rsidR="003C7532">
        <w:t xml:space="preserve"> (SOA)</w:t>
      </w:r>
      <w:r>
        <w:t xml:space="preserve"> on </w:t>
      </w:r>
      <w:r w:rsidR="005133B8">
        <w:t>November</w:t>
      </w:r>
      <w:r w:rsidR="00FD047E">
        <w:t xml:space="preserve"> 20, 2020 and</w:t>
      </w:r>
      <w:r w:rsidR="009D53A2">
        <w:t xml:space="preserve"> </w:t>
      </w:r>
      <w:r>
        <w:t>referr</w:t>
      </w:r>
      <w:r w:rsidR="00FD047E">
        <w:t>ing</w:t>
      </w:r>
      <w:r>
        <w:t xml:space="preserve"> the matter to the Division of Administrative Law Appeals (DALA)</w:t>
      </w:r>
      <w:r w:rsidR="009D53A2">
        <w:t xml:space="preserve"> on that date</w:t>
      </w:r>
      <w:r>
        <w:t>.</w:t>
      </w:r>
      <w:r w:rsidR="00FD047E">
        <w:t xml:space="preserve">  On August 10, 2021</w:t>
      </w:r>
      <w:r w:rsidR="00444078">
        <w:t>,</w:t>
      </w:r>
      <w:r w:rsidR="00FD047E">
        <w:t xml:space="preserve"> the DALA Magistrate conducted a hearing.  On December 10, 2021, both parties submitted post-hearing memoranda</w:t>
      </w:r>
      <w:r w:rsidR="0046355A">
        <w:t>, at which time the administrative record closed</w:t>
      </w:r>
      <w:r w:rsidR="00FD047E">
        <w:t>.</w:t>
      </w:r>
    </w:p>
    <w:p w14:paraId="2B0F45D9" w14:textId="77777777" w:rsidR="00090017" w:rsidRDefault="003C7532" w:rsidP="00FD047E">
      <w:pPr>
        <w:spacing w:line="360" w:lineRule="auto"/>
        <w:ind w:firstLine="720"/>
        <w:rPr>
          <w:rFonts w:eastAsia="Calibri"/>
        </w:rPr>
      </w:pPr>
      <w:r>
        <w:t xml:space="preserve">On </w:t>
      </w:r>
      <w:r w:rsidR="00A00E28">
        <w:t>February 7, 2022</w:t>
      </w:r>
      <w:r>
        <w:t xml:space="preserve">, the DALA Magistrate issued </w:t>
      </w:r>
      <w:r w:rsidR="00D50C96">
        <w:rPr>
          <w:color w:val="333333"/>
        </w:rPr>
        <w:t xml:space="preserve">a </w:t>
      </w:r>
      <w:r w:rsidR="008F550F" w:rsidRPr="00280D24">
        <w:rPr>
          <w:color w:val="333333"/>
        </w:rPr>
        <w:t xml:space="preserve">Recommended Decision </w:t>
      </w:r>
      <w:r w:rsidR="00D50C96">
        <w:rPr>
          <w:color w:val="333333"/>
        </w:rPr>
        <w:t>in which the Magistrate</w:t>
      </w:r>
      <w:r w:rsidR="008F550F" w:rsidRPr="00280D24">
        <w:rPr>
          <w:color w:val="333333"/>
        </w:rPr>
        <w:t xml:space="preserve"> found</w:t>
      </w:r>
      <w:r w:rsidR="00A00E28">
        <w:rPr>
          <w:color w:val="333333"/>
        </w:rPr>
        <w:t xml:space="preserve"> that the Board did prove by a preponderance of the evidence that the Respondent committed misconduct in the practice of medicine, engaged in conduct that undermines public confidence in the integrity of the medical profession, and lacked good moral character when he accessed </w:t>
      </w:r>
      <w:r w:rsidR="00ED3EBE">
        <w:rPr>
          <w:color w:val="333333"/>
        </w:rPr>
        <w:t xml:space="preserve">the </w:t>
      </w:r>
      <w:r w:rsidR="00444078">
        <w:rPr>
          <w:color w:val="333333"/>
        </w:rPr>
        <w:t>E</w:t>
      </w:r>
      <w:r w:rsidR="00ED3EBE">
        <w:rPr>
          <w:color w:val="333333"/>
        </w:rPr>
        <w:t xml:space="preserve">lectronic </w:t>
      </w:r>
      <w:r w:rsidR="00444078">
        <w:rPr>
          <w:color w:val="333333"/>
        </w:rPr>
        <w:t>M</w:t>
      </w:r>
      <w:r w:rsidR="00ED3EBE">
        <w:rPr>
          <w:color w:val="333333"/>
        </w:rPr>
        <w:t xml:space="preserve">edical </w:t>
      </w:r>
      <w:r w:rsidR="00444078">
        <w:rPr>
          <w:color w:val="333333"/>
        </w:rPr>
        <w:t>R</w:t>
      </w:r>
      <w:r w:rsidR="00ED3EBE">
        <w:rPr>
          <w:color w:val="333333"/>
        </w:rPr>
        <w:t>ecord</w:t>
      </w:r>
      <w:r w:rsidR="00444078">
        <w:rPr>
          <w:color w:val="333333"/>
        </w:rPr>
        <w:t xml:space="preserve"> (EMR)</w:t>
      </w:r>
      <w:r w:rsidR="00ED3EBE">
        <w:rPr>
          <w:color w:val="333333"/>
        </w:rPr>
        <w:t xml:space="preserve"> of Patient A</w:t>
      </w:r>
      <w:r w:rsidR="00276316">
        <w:rPr>
          <w:color w:val="333333"/>
        </w:rPr>
        <w:t xml:space="preserve"> (not his patient)</w:t>
      </w:r>
      <w:r w:rsidR="00ED3EBE">
        <w:rPr>
          <w:color w:val="333333"/>
        </w:rPr>
        <w:t xml:space="preserve"> </w:t>
      </w:r>
      <w:r w:rsidR="001602B9">
        <w:rPr>
          <w:color w:val="333333"/>
        </w:rPr>
        <w:t>to gain an advantage against Patient A in a lawsuit that he had brought against Patient A.</w:t>
      </w:r>
      <w:r w:rsidR="008F550F">
        <w:rPr>
          <w:color w:val="333333"/>
        </w:rPr>
        <w:t xml:space="preserve"> </w:t>
      </w:r>
      <w:r w:rsidR="005E4198">
        <w:rPr>
          <w:color w:val="333333"/>
        </w:rPr>
        <w:t xml:space="preserve"> </w:t>
      </w:r>
    </w:p>
    <w:p w14:paraId="03F76F27" w14:textId="77777777" w:rsidR="008929B9" w:rsidRDefault="00090017" w:rsidP="00090017">
      <w:pPr>
        <w:spacing w:line="360" w:lineRule="auto"/>
        <w:rPr>
          <w:color w:val="333333"/>
        </w:rPr>
      </w:pPr>
      <w:r>
        <w:rPr>
          <w:rFonts w:eastAsia="Calibri"/>
        </w:rPr>
        <w:tab/>
      </w:r>
      <w:r w:rsidR="001602B9">
        <w:rPr>
          <w:color w:val="333333"/>
        </w:rPr>
        <w:t xml:space="preserve">The Respondent </w:t>
      </w:r>
      <w:r w:rsidR="003E70E9">
        <w:rPr>
          <w:color w:val="333333"/>
        </w:rPr>
        <w:t>file</w:t>
      </w:r>
      <w:r w:rsidR="001602B9">
        <w:rPr>
          <w:color w:val="333333"/>
        </w:rPr>
        <w:t>d</w:t>
      </w:r>
      <w:r w:rsidR="003E70E9">
        <w:rPr>
          <w:color w:val="333333"/>
        </w:rPr>
        <w:t xml:space="preserve"> </w:t>
      </w:r>
      <w:r w:rsidR="001602B9">
        <w:rPr>
          <w:color w:val="333333"/>
        </w:rPr>
        <w:t>O</w:t>
      </w:r>
      <w:r w:rsidR="003E70E9">
        <w:rPr>
          <w:color w:val="333333"/>
        </w:rPr>
        <w:t>bjections to the Recommended Decision</w:t>
      </w:r>
      <w:r w:rsidR="00276316">
        <w:rPr>
          <w:color w:val="333333"/>
        </w:rPr>
        <w:t xml:space="preserve"> </w:t>
      </w:r>
      <w:r w:rsidR="001602B9">
        <w:rPr>
          <w:color w:val="333333"/>
        </w:rPr>
        <w:t>on March 9, 2022.  Each party filed a Memorandum on Disposition on March 31, 2022.</w:t>
      </w:r>
    </w:p>
    <w:p w14:paraId="466FD9B3" w14:textId="77777777" w:rsidR="00276316" w:rsidRDefault="00D50C96" w:rsidP="008340BB">
      <w:pPr>
        <w:spacing w:line="360" w:lineRule="auto"/>
        <w:rPr>
          <w:color w:val="333333"/>
        </w:rPr>
      </w:pPr>
      <w:r>
        <w:rPr>
          <w:color w:val="333333"/>
        </w:rPr>
        <w:tab/>
        <w:t xml:space="preserve">The </w:t>
      </w:r>
      <w:r w:rsidR="00161C99">
        <w:rPr>
          <w:color w:val="333333"/>
        </w:rPr>
        <w:t>Board</w:t>
      </w:r>
      <w:r>
        <w:rPr>
          <w:color w:val="333333"/>
        </w:rPr>
        <w:t xml:space="preserve"> has reviewed the Recommended Decision</w:t>
      </w:r>
      <w:r w:rsidR="00276316">
        <w:rPr>
          <w:color w:val="333333"/>
        </w:rPr>
        <w:t>,</w:t>
      </w:r>
      <w:r w:rsidR="00276316" w:rsidRPr="00276316">
        <w:rPr>
          <w:color w:val="333333"/>
        </w:rPr>
        <w:t xml:space="preserve"> </w:t>
      </w:r>
      <w:r w:rsidR="00276316">
        <w:rPr>
          <w:color w:val="333333"/>
        </w:rPr>
        <w:t>the Objections and the Memoranda on Disposition</w:t>
      </w:r>
      <w:r w:rsidR="007015A0">
        <w:rPr>
          <w:rStyle w:val="FootnoteReference"/>
          <w:color w:val="333333"/>
        </w:rPr>
        <w:footnoteReference w:id="1"/>
      </w:r>
      <w:r w:rsidR="008A6E40">
        <w:rPr>
          <w:color w:val="333333"/>
        </w:rPr>
        <w:t xml:space="preserve">.  On the basis of its review the </w:t>
      </w:r>
      <w:r w:rsidR="00161C99">
        <w:rPr>
          <w:color w:val="333333"/>
        </w:rPr>
        <w:t>Board</w:t>
      </w:r>
      <w:r w:rsidR="008A6E40">
        <w:rPr>
          <w:color w:val="333333"/>
        </w:rPr>
        <w:t xml:space="preserve"> hereby </w:t>
      </w:r>
      <w:r w:rsidR="008A6E40" w:rsidRPr="00280D24">
        <w:rPr>
          <w:color w:val="333333"/>
        </w:rPr>
        <w:t xml:space="preserve">adopts the </w:t>
      </w:r>
      <w:r w:rsidR="008A6E40" w:rsidRPr="00280D24">
        <w:rPr>
          <w:color w:val="333333"/>
        </w:rPr>
        <w:lastRenderedPageBreak/>
        <w:t>Recommended Decision</w:t>
      </w:r>
      <w:r w:rsidR="008A6E40">
        <w:rPr>
          <w:color w:val="333333"/>
        </w:rPr>
        <w:t xml:space="preserve">, </w:t>
      </w:r>
      <w:r w:rsidR="008A6E40" w:rsidRPr="00280D24">
        <w:rPr>
          <w:color w:val="333333"/>
        </w:rPr>
        <w:t>which is attached hereto and incorporated by reference</w:t>
      </w:r>
      <w:r w:rsidR="008A6E40">
        <w:rPr>
          <w:color w:val="333333"/>
        </w:rPr>
        <w:t xml:space="preserve">, </w:t>
      </w:r>
      <w:r w:rsidR="003D415C">
        <w:rPr>
          <w:color w:val="333333"/>
        </w:rPr>
        <w:t xml:space="preserve">and further, </w:t>
      </w:r>
      <w:r w:rsidR="008A6E40">
        <w:rPr>
          <w:color w:val="333333"/>
        </w:rPr>
        <w:t>amend</w:t>
      </w:r>
      <w:r w:rsidR="003D415C">
        <w:rPr>
          <w:color w:val="333333"/>
        </w:rPr>
        <w:t>s and clarifies</w:t>
      </w:r>
      <w:r w:rsidR="00276316">
        <w:rPr>
          <w:color w:val="333333"/>
        </w:rPr>
        <w:t>:</w:t>
      </w:r>
    </w:p>
    <w:p w14:paraId="4BFF7A26" w14:textId="77777777" w:rsidR="008340BB" w:rsidRDefault="003D415C" w:rsidP="00276316">
      <w:pPr>
        <w:numPr>
          <w:ilvl w:val="0"/>
          <w:numId w:val="22"/>
        </w:numPr>
        <w:spacing w:line="360" w:lineRule="auto"/>
        <w:rPr>
          <w:color w:val="333333"/>
        </w:rPr>
      </w:pPr>
      <w:r>
        <w:rPr>
          <w:color w:val="333333"/>
        </w:rPr>
        <w:t>that with regard to any references to Exhibit 5</w:t>
      </w:r>
      <w:r w:rsidR="00276316">
        <w:rPr>
          <w:color w:val="333333"/>
        </w:rPr>
        <w:t xml:space="preserve"> in the Recommended Decision</w:t>
      </w:r>
      <w:r>
        <w:rPr>
          <w:color w:val="333333"/>
        </w:rPr>
        <w:t xml:space="preserve">, the Board finds that </w:t>
      </w:r>
      <w:r w:rsidR="00276316">
        <w:rPr>
          <w:color w:val="333333"/>
        </w:rPr>
        <w:t>Exhibit 5</w:t>
      </w:r>
      <w:r>
        <w:rPr>
          <w:color w:val="333333"/>
        </w:rPr>
        <w:t xml:space="preserve"> was effectively excluded from evidence and therefore did not consider it</w:t>
      </w:r>
      <w:r w:rsidR="00276316">
        <w:rPr>
          <w:color w:val="333333"/>
        </w:rPr>
        <w:t>, or references to it,</w:t>
      </w:r>
      <w:r>
        <w:rPr>
          <w:color w:val="333333"/>
        </w:rPr>
        <w:t xml:space="preserve"> in its de</w:t>
      </w:r>
      <w:r w:rsidR="00276316">
        <w:rPr>
          <w:color w:val="333333"/>
        </w:rPr>
        <w:t>liberations</w:t>
      </w:r>
    </w:p>
    <w:p w14:paraId="22FDE0A5" w14:textId="77777777" w:rsidR="00276316" w:rsidRDefault="00276316" w:rsidP="00276316">
      <w:pPr>
        <w:numPr>
          <w:ilvl w:val="0"/>
          <w:numId w:val="22"/>
        </w:numPr>
        <w:spacing w:line="360" w:lineRule="auto"/>
        <w:rPr>
          <w:color w:val="333333"/>
        </w:rPr>
      </w:pPr>
      <w:r>
        <w:rPr>
          <w:color w:val="333333"/>
        </w:rPr>
        <w:t xml:space="preserve">that </w:t>
      </w:r>
      <w:bookmarkStart w:id="0" w:name="_Hlk107494714"/>
      <w:r>
        <w:rPr>
          <w:color w:val="333333"/>
        </w:rPr>
        <w:t>with regard to paragraph 16 in the Recommended Decision,</w:t>
      </w:r>
      <w:r w:rsidR="00283C57">
        <w:rPr>
          <w:color w:val="333333"/>
        </w:rPr>
        <w:t xml:space="preserve"> the board </w:t>
      </w:r>
      <w:r w:rsidR="0015164B">
        <w:rPr>
          <w:color w:val="333333"/>
        </w:rPr>
        <w:t>replaces</w:t>
      </w:r>
      <w:r w:rsidR="00283C57">
        <w:rPr>
          <w:color w:val="333333"/>
        </w:rPr>
        <w:t xml:space="preserve"> the finding</w:t>
      </w:r>
      <w:r w:rsidR="001741A0">
        <w:rPr>
          <w:color w:val="333333"/>
        </w:rPr>
        <w:t xml:space="preserve"> </w:t>
      </w:r>
      <w:r w:rsidR="00B728F9" w:rsidRPr="00283C57">
        <w:rPr>
          <w:color w:val="333333"/>
        </w:rPr>
        <w:t>“He also admitted to disclosing Patient A’s appointment information to his wife,”</w:t>
      </w:r>
      <w:r w:rsidR="00B728F9">
        <w:rPr>
          <w:color w:val="333333"/>
        </w:rPr>
        <w:t xml:space="preserve"> </w:t>
      </w:r>
      <w:r w:rsidR="0015164B">
        <w:rPr>
          <w:color w:val="333333"/>
        </w:rPr>
        <w:t xml:space="preserve">with the finding </w:t>
      </w:r>
      <w:r w:rsidR="00283C57">
        <w:rPr>
          <w:color w:val="333333"/>
        </w:rPr>
        <w:t xml:space="preserve">“He also disclosed Patient A’s appointment information to another person, either his wife or </w:t>
      </w:r>
      <w:r w:rsidR="00214E47">
        <w:rPr>
          <w:color w:val="333333"/>
        </w:rPr>
        <w:t>lawyer</w:t>
      </w:r>
      <w:r w:rsidR="00283C57">
        <w:rPr>
          <w:color w:val="333333"/>
        </w:rPr>
        <w:t>.” T</w:t>
      </w:r>
      <w:r w:rsidR="007015A0">
        <w:rPr>
          <w:color w:val="333333"/>
        </w:rPr>
        <w:t xml:space="preserve">he Board </w:t>
      </w:r>
      <w:r w:rsidR="004816A2">
        <w:rPr>
          <w:color w:val="333333"/>
        </w:rPr>
        <w:t>further amends</w:t>
      </w:r>
      <w:r w:rsidR="007015A0">
        <w:rPr>
          <w:color w:val="333333"/>
        </w:rPr>
        <w:t xml:space="preserve"> the supporting citation</w:t>
      </w:r>
      <w:r w:rsidR="004816A2">
        <w:rPr>
          <w:color w:val="333333"/>
        </w:rPr>
        <w:t xml:space="preserve"> in paragraph 16</w:t>
      </w:r>
      <w:r w:rsidR="007015A0">
        <w:rPr>
          <w:color w:val="333333"/>
        </w:rPr>
        <w:t xml:space="preserve"> to strike the reference to “Ex. 5” and replace it with “Ex. 4”</w:t>
      </w:r>
      <w:r w:rsidR="00283C57">
        <w:rPr>
          <w:color w:val="333333"/>
        </w:rPr>
        <w:t xml:space="preserve"> and further</w:t>
      </w:r>
      <w:r w:rsidR="004816A2">
        <w:rPr>
          <w:color w:val="333333"/>
        </w:rPr>
        <w:t xml:space="preserve"> to add pages 105-107 to the Transcript page citation</w:t>
      </w:r>
      <w:r w:rsidR="007015A0">
        <w:rPr>
          <w:rStyle w:val="FootnoteReference"/>
          <w:color w:val="333333"/>
        </w:rPr>
        <w:footnoteReference w:id="2"/>
      </w:r>
      <w:r w:rsidR="00B728F9">
        <w:rPr>
          <w:color w:val="333333"/>
        </w:rPr>
        <w:t>.</w:t>
      </w:r>
    </w:p>
    <w:bookmarkEnd w:id="0"/>
    <w:p w14:paraId="009FCF72" w14:textId="77777777" w:rsidR="001741A0" w:rsidRDefault="001741A0" w:rsidP="001741A0">
      <w:pPr>
        <w:shd w:val="clear" w:color="auto" w:fill="FFFFFF"/>
        <w:spacing w:line="360" w:lineRule="auto"/>
        <w:ind w:firstLine="720"/>
        <w:rPr>
          <w:bCs/>
          <w:color w:val="333333"/>
          <w:u w:val="single"/>
        </w:rPr>
      </w:pPr>
    </w:p>
    <w:p w14:paraId="0DE5F00E" w14:textId="77777777" w:rsidR="007015A0" w:rsidRDefault="001741A0" w:rsidP="001741A0">
      <w:pPr>
        <w:shd w:val="clear" w:color="auto" w:fill="FFFFFF"/>
        <w:spacing w:line="360" w:lineRule="auto"/>
        <w:ind w:firstLine="720"/>
        <w:rPr>
          <w:color w:val="333333"/>
        </w:rPr>
      </w:pPr>
      <w:bookmarkStart w:id="1" w:name="_Hlk107497624"/>
      <w:r w:rsidRPr="00214E47">
        <w:rPr>
          <w:bCs/>
          <w:color w:val="333333"/>
        </w:rPr>
        <w:t xml:space="preserve">At </w:t>
      </w:r>
      <w:r w:rsidR="00214E47" w:rsidRPr="00214E47">
        <w:rPr>
          <w:bCs/>
          <w:color w:val="333333"/>
        </w:rPr>
        <w:t>its</w:t>
      </w:r>
      <w:r w:rsidRPr="00214E47">
        <w:rPr>
          <w:bCs/>
          <w:color w:val="333333"/>
        </w:rPr>
        <w:t xml:space="preserve"> meeting on June 30, 2022, following its review of the </w:t>
      </w:r>
      <w:r w:rsidRPr="00214E47">
        <w:rPr>
          <w:color w:val="333333"/>
        </w:rPr>
        <w:t>Recommended Decision, the Objections and the Memoranda on Disposition, the B</w:t>
      </w:r>
      <w:r>
        <w:rPr>
          <w:color w:val="333333"/>
        </w:rPr>
        <w:t xml:space="preserve">oard heard from the parties on the issue of Sanction.  The Board also took into consideration a Victim Impact Statement </w:t>
      </w:r>
      <w:r w:rsidR="00214E47">
        <w:rPr>
          <w:color w:val="333333"/>
        </w:rPr>
        <w:t xml:space="preserve">that was </w:t>
      </w:r>
      <w:r>
        <w:rPr>
          <w:color w:val="333333"/>
        </w:rPr>
        <w:t>submitted by Patient A, and reviewed by Respondent, in accordance with G.L. c. 112, § 5.</w:t>
      </w:r>
    </w:p>
    <w:bookmarkEnd w:id="1"/>
    <w:p w14:paraId="4936FFEF" w14:textId="77777777" w:rsidR="001741A0" w:rsidRDefault="001741A0" w:rsidP="001741A0">
      <w:pPr>
        <w:shd w:val="clear" w:color="auto" w:fill="FFFFFF"/>
        <w:spacing w:line="360" w:lineRule="auto"/>
        <w:ind w:firstLine="720"/>
        <w:rPr>
          <w:bCs/>
          <w:color w:val="333333"/>
          <w:u w:val="single"/>
        </w:rPr>
      </w:pPr>
    </w:p>
    <w:p w14:paraId="5E0557AA" w14:textId="77777777" w:rsidR="00BD7AC7" w:rsidRPr="00F10CC8" w:rsidRDefault="00BD7AC7" w:rsidP="00280C03">
      <w:pPr>
        <w:shd w:val="clear" w:color="auto" w:fill="FFFFFF"/>
        <w:spacing w:line="360" w:lineRule="auto"/>
        <w:jc w:val="center"/>
        <w:rPr>
          <w:bCs/>
          <w:color w:val="333333"/>
          <w:u w:val="single"/>
        </w:rPr>
      </w:pPr>
      <w:r w:rsidRPr="00F10CC8">
        <w:rPr>
          <w:bCs/>
          <w:color w:val="333333"/>
          <w:u w:val="single"/>
        </w:rPr>
        <w:t>Discussion</w:t>
      </w:r>
      <w:r w:rsidR="00FB4347" w:rsidRPr="00F10CC8">
        <w:rPr>
          <w:bCs/>
          <w:color w:val="333333"/>
          <w:u w:val="single"/>
        </w:rPr>
        <w:t xml:space="preserve"> and Sanction</w:t>
      </w:r>
    </w:p>
    <w:p w14:paraId="0E010335" w14:textId="77777777" w:rsidR="00280C03" w:rsidRDefault="00280C03" w:rsidP="00280C03">
      <w:pPr>
        <w:spacing w:line="360" w:lineRule="auto"/>
      </w:pPr>
      <w:r>
        <w:tab/>
        <w:t xml:space="preserve">In cases where physicians have improperly accessed medical records, but have not disclosed the records to a third party, the Board has typically reprimanded physicians.  </w:t>
      </w:r>
      <w:r w:rsidRPr="00E173A0">
        <w:rPr>
          <w:u w:val="single"/>
        </w:rPr>
        <w:t>See</w:t>
      </w:r>
      <w:r>
        <w:t xml:space="preserve">, </w:t>
      </w:r>
      <w:r w:rsidRPr="00E173A0">
        <w:rPr>
          <w:i/>
          <w:iCs/>
        </w:rPr>
        <w:t>In the Matter of Allison August, M.D</w:t>
      </w:r>
      <w:r>
        <w:t xml:space="preserve">., Board of Registration in Medicine, Adjudicatory Case No. 2009-015 (Consent Order, May 20, 2009) (reprimanding physician who improperly accessed EMRs of two fellow physicians/friends); </w:t>
      </w:r>
      <w:r w:rsidRPr="00E173A0">
        <w:rPr>
          <w:i/>
          <w:iCs/>
        </w:rPr>
        <w:t>In the Matter of Boris Murillo, M.D</w:t>
      </w:r>
      <w:r>
        <w:t xml:space="preserve">., Board of Registration in Medicine, Adjudicatory Case No. </w:t>
      </w:r>
      <w:r>
        <w:lastRenderedPageBreak/>
        <w:t>2007-065 (Consent Order, December 19, 2007) (reprimanding and fining physician who, without having a legitimate medical purpose, accessed EMR of nurse he was dating and also improperly accessed EMR of second employee on multiple occasions);</w:t>
      </w:r>
      <w:r w:rsidR="00444078">
        <w:t xml:space="preserve"> and</w:t>
      </w:r>
      <w:r>
        <w:t xml:space="preserve"> </w:t>
      </w:r>
      <w:r w:rsidRPr="00E173A0">
        <w:rPr>
          <w:i/>
          <w:iCs/>
        </w:rPr>
        <w:t xml:space="preserve">In the Matter of Michael </w:t>
      </w:r>
      <w:proofErr w:type="spellStart"/>
      <w:r w:rsidRPr="00E173A0">
        <w:rPr>
          <w:i/>
          <w:iCs/>
        </w:rPr>
        <w:t>Minev</w:t>
      </w:r>
      <w:proofErr w:type="spellEnd"/>
      <w:r w:rsidRPr="00E173A0">
        <w:rPr>
          <w:i/>
          <w:iCs/>
        </w:rPr>
        <w:t>, M.D</w:t>
      </w:r>
      <w:r>
        <w:t>., Board of Registration in Medicine, Adjudicatory Case No. 2007-062 (Consent Order, December 5, 2007) (reprimanding limited licensee who improperly accessed EMR of chief resident).</w:t>
      </w:r>
    </w:p>
    <w:p w14:paraId="57E4B1B0" w14:textId="77777777" w:rsidR="00280C03" w:rsidRDefault="00280C03" w:rsidP="00280C03">
      <w:pPr>
        <w:spacing w:line="360" w:lineRule="auto"/>
      </w:pPr>
      <w:r>
        <w:tab/>
        <w:t xml:space="preserve">The Board has imposed more harsh sanctions where physicians have accessed patient medical records to further personal interests </w:t>
      </w:r>
      <w:r w:rsidRPr="004525AF">
        <w:rPr>
          <w:b/>
          <w:bCs/>
          <w:i/>
        </w:rPr>
        <w:t>and</w:t>
      </w:r>
      <w:r>
        <w:t xml:space="preserve"> disclosed information in the record to third parties.  </w:t>
      </w:r>
      <w:r w:rsidRPr="00E875E4">
        <w:rPr>
          <w:u w:val="single"/>
        </w:rPr>
        <w:t>See</w:t>
      </w:r>
      <w:r>
        <w:t xml:space="preserve">, </w:t>
      </w:r>
      <w:r w:rsidRPr="00E875E4">
        <w:rPr>
          <w:i/>
          <w:iCs/>
        </w:rPr>
        <w:t>In the Matter of Josephine Scotto DiCarlo, M.D.</w:t>
      </w:r>
      <w:r>
        <w:t xml:space="preserve">, Board of Registration in Medicine, Adjudicatory Case No. 2006-040 (Final Decision and Order, December 20, 2006) (imposing suspension, stayed upon payment of $2,500 fine where physician accessed a </w:t>
      </w:r>
      <w:r w:rsidR="00444078">
        <w:t>third party/</w:t>
      </w:r>
      <w:r>
        <w:t xml:space="preserve">non-patient’s medical record and disclosed private medical information to an unauthorized third party; non-patient was dating physician’s son); </w:t>
      </w:r>
      <w:r w:rsidR="00432D5B" w:rsidRPr="009B6031">
        <w:rPr>
          <w:i/>
        </w:rPr>
        <w:t xml:space="preserve">In the Matter of Deborah </w:t>
      </w:r>
      <w:proofErr w:type="spellStart"/>
      <w:r w:rsidR="00432D5B" w:rsidRPr="009B6031">
        <w:rPr>
          <w:i/>
        </w:rPr>
        <w:t>Sichel</w:t>
      </w:r>
      <w:proofErr w:type="spellEnd"/>
      <w:r w:rsidR="00432D5B" w:rsidRPr="009B6031">
        <w:rPr>
          <w:i/>
        </w:rPr>
        <w:t>, M.D.</w:t>
      </w:r>
      <w:r w:rsidR="00432D5B">
        <w:t>, Final Decision and Order, Adjudicatory Case No. 02-58-DALA (Board of Registration in Medicine, September 1, 2004) (Physician was indefinitely suspended</w:t>
      </w:r>
      <w:r w:rsidR="007E78BC">
        <w:t>,</w:t>
      </w:r>
      <w:r w:rsidR="00432D5B">
        <w:t xml:space="preserve"> fined $2500</w:t>
      </w:r>
      <w:r w:rsidR="007E78BC">
        <w:t xml:space="preserve">, and </w:t>
      </w:r>
      <w:r w:rsidR="0024049B">
        <w:t>restricted from seeking a stay for an additional eighteen months,</w:t>
      </w:r>
      <w:r w:rsidR="00432D5B">
        <w:t xml:space="preserve"> when she accessed </w:t>
      </w:r>
      <w:r w:rsidR="0024049B">
        <w:t xml:space="preserve">the </w:t>
      </w:r>
      <w:r w:rsidR="00432D5B">
        <w:t xml:space="preserve">medical records of non-patients in effort to aid physician/husband’s defense to </w:t>
      </w:r>
      <w:r w:rsidR="0024049B">
        <w:t xml:space="preserve">a </w:t>
      </w:r>
      <w:r w:rsidR="00432D5B">
        <w:t xml:space="preserve">board complaint where </w:t>
      </w:r>
      <w:r w:rsidR="0024049B">
        <w:t xml:space="preserve">the </w:t>
      </w:r>
      <w:r w:rsidR="00432D5B">
        <w:t>non-patients were complainants</w:t>
      </w:r>
      <w:r>
        <w:t xml:space="preserve">).  </w:t>
      </w:r>
      <w:r w:rsidRPr="00E875E4">
        <w:rPr>
          <w:u w:val="single"/>
        </w:rPr>
        <w:t>See also</w:t>
      </w:r>
      <w:r>
        <w:t xml:space="preserve">, </w:t>
      </w:r>
      <w:r w:rsidRPr="00E875E4">
        <w:rPr>
          <w:i/>
          <w:iCs/>
        </w:rPr>
        <w:t>In the Matter of Muriel Sugarman, M.D</w:t>
      </w:r>
      <w:r>
        <w:t xml:space="preserve">., Board of Registration in Medicine, Adjudicatory Case No. 93-12-DALA (Final Decision and Order, September 28, 1994), aff’d. sub. nom. </w:t>
      </w:r>
      <w:r w:rsidRPr="00E875E4">
        <w:rPr>
          <w:i/>
          <w:iCs/>
        </w:rPr>
        <w:t>Sugarman v. Board of Registration in Medicine</w:t>
      </w:r>
      <w:r>
        <w:t>, 422 Mass 338 (1996) (imposing indefinite suspension, $10,000 fine, and community service for releasing a confidential report containing psychiatric evaluations to the press).</w:t>
      </w:r>
    </w:p>
    <w:p w14:paraId="7B8197EF" w14:textId="77777777" w:rsidR="00205324" w:rsidRDefault="00CF533C" w:rsidP="00EB6F4F">
      <w:pPr>
        <w:autoSpaceDE w:val="0"/>
        <w:autoSpaceDN w:val="0"/>
        <w:adjustRightInd w:val="0"/>
        <w:spacing w:line="360" w:lineRule="auto"/>
        <w:ind w:firstLine="720"/>
      </w:pPr>
      <w:r>
        <w:t xml:space="preserve">When determining the appropriate sanction </w:t>
      </w:r>
      <w:r w:rsidR="003F3122">
        <w:t>where there has been</w:t>
      </w:r>
      <w:r w:rsidR="007A7C05">
        <w:t xml:space="preserve"> </w:t>
      </w:r>
      <w:r w:rsidR="00A6269B">
        <w:t>a violation of the laws and rules relating to the practice of medicine</w:t>
      </w:r>
      <w:r w:rsidR="0065282A">
        <w:t>,</w:t>
      </w:r>
      <w:r w:rsidR="00A6269B">
        <w:t xml:space="preserve"> </w:t>
      </w:r>
      <w:r w:rsidR="0065282A">
        <w:t>the Board may discipline the R</w:t>
      </w:r>
      <w:r w:rsidR="009F49E8">
        <w:t>espondent</w:t>
      </w:r>
      <w:r w:rsidR="00EB6F4F">
        <w:rPr>
          <w:rStyle w:val="FootnoteReference"/>
        </w:rPr>
        <w:footnoteReference w:id="3"/>
      </w:r>
      <w:r w:rsidR="00EB6F4F">
        <w:t>,</w:t>
      </w:r>
      <w:r w:rsidR="009F49E8">
        <w:t xml:space="preserve"> based on misconduct pursuant to 243 CMR 1.03(5)(a)(18), </w:t>
      </w:r>
      <w:r w:rsidR="0065282A">
        <w:t xml:space="preserve">lack </w:t>
      </w:r>
      <w:r w:rsidR="009F49E8">
        <w:t xml:space="preserve">of </w:t>
      </w:r>
      <w:r w:rsidR="0065282A">
        <w:t xml:space="preserve">good </w:t>
      </w:r>
      <w:r w:rsidR="0065282A">
        <w:lastRenderedPageBreak/>
        <w:t>moral character and engag</w:t>
      </w:r>
      <w:r w:rsidR="009F49E8">
        <w:t>ing</w:t>
      </w:r>
      <w:r w:rsidR="0065282A">
        <w:t xml:space="preserve"> in conduct that undermines the public confidence in the integrity of the medical profession.</w:t>
      </w:r>
      <w:r w:rsidR="009F49E8">
        <w:t xml:space="preserve"> </w:t>
      </w:r>
      <w:r w:rsidR="00EB6F4F" w:rsidRPr="00EB6F4F">
        <w:rPr>
          <w:u w:val="single"/>
        </w:rPr>
        <w:t>See</w:t>
      </w:r>
      <w:r w:rsidR="00EB6F4F">
        <w:t xml:space="preserve"> </w:t>
      </w:r>
      <w:r w:rsidR="00EB6F4F" w:rsidRPr="00D63FF3">
        <w:rPr>
          <w:i/>
        </w:rPr>
        <w:t>Levy v. Board of Registration in Medicine</w:t>
      </w:r>
      <w:r w:rsidR="00EB6F4F">
        <w:t xml:space="preserve">, 378 Mass. 519, 392 N.E. 2d 1036.  </w:t>
      </w:r>
      <w:r w:rsidR="00EB6F4F" w:rsidRPr="00EB6F4F">
        <w:rPr>
          <w:u w:val="single"/>
        </w:rPr>
        <w:t>See also</w:t>
      </w:r>
      <w:r w:rsidR="00EB6F4F">
        <w:t xml:space="preserve">, </w:t>
      </w:r>
      <w:r w:rsidR="00EB6F4F" w:rsidRPr="00866F98">
        <w:rPr>
          <w:i/>
          <w:iCs/>
        </w:rPr>
        <w:t>Raymond v. Board of Registration in Medicine</w:t>
      </w:r>
      <w:r w:rsidR="00EB6F4F">
        <w:t xml:space="preserve">, 387 Mass. 708, 713, 443 N.E. 2d 391, 395 (1982).  </w:t>
      </w:r>
      <w:r w:rsidR="009F49E8">
        <w:t>Q</w:t>
      </w:r>
      <w:r w:rsidR="00205324">
        <w:t>uot</w:t>
      </w:r>
      <w:r w:rsidR="009F49E8">
        <w:t>ing</w:t>
      </w:r>
      <w:r w:rsidR="00205324">
        <w:t xml:space="preserve"> language from </w:t>
      </w:r>
      <w:r w:rsidR="00205324" w:rsidRPr="00A343AD">
        <w:rPr>
          <w:i/>
        </w:rPr>
        <w:t>Hellman v. Board of Registration in Medicine</w:t>
      </w:r>
      <w:r w:rsidR="00205324">
        <w:t>, 404 Mass. 800, 804 (1989):</w:t>
      </w:r>
    </w:p>
    <w:p w14:paraId="35AE945A" w14:textId="77777777" w:rsidR="00205324" w:rsidRDefault="00205324" w:rsidP="00214E47">
      <w:pPr>
        <w:autoSpaceDE w:val="0"/>
        <w:autoSpaceDN w:val="0"/>
        <w:adjustRightInd w:val="0"/>
        <w:ind w:left="720" w:right="720"/>
        <w:jc w:val="both"/>
      </w:pPr>
      <w:r>
        <w:t>…..improper conduct or wrong behavior, but as used in speech and in law it implies that the conduct complained of was willed and intentional.  It is more than that conduct which comes about by reason of error of judgment or lack of diligence.  It involves intentional wrongdoing or lack of concern for one’s conduct.  Whether or not an act constitutes misconduct must be determined from the facts surrounding the act, the nature of the act, and the intention of the actor.</w:t>
      </w:r>
    </w:p>
    <w:p w14:paraId="057E0329" w14:textId="77777777" w:rsidR="00214E47" w:rsidRDefault="00214E47" w:rsidP="00214E47">
      <w:pPr>
        <w:autoSpaceDE w:val="0"/>
        <w:autoSpaceDN w:val="0"/>
        <w:adjustRightInd w:val="0"/>
        <w:ind w:left="720" w:right="720"/>
        <w:jc w:val="both"/>
      </w:pPr>
    </w:p>
    <w:p w14:paraId="4E4BF3CA" w14:textId="77777777" w:rsidR="00341D9D" w:rsidRDefault="009F49E8" w:rsidP="00205324">
      <w:pPr>
        <w:tabs>
          <w:tab w:val="left" w:pos="0"/>
        </w:tabs>
        <w:spacing w:line="360" w:lineRule="auto"/>
      </w:pPr>
      <w:r>
        <w:tab/>
      </w:r>
      <w:r w:rsidR="0065282A">
        <w:t>The facts of the present matter are egregious in that Respondent knowingly and improperly accessed the medical records of Patient A, who was never his patient</w:t>
      </w:r>
      <w:r w:rsidR="00EB6F4F">
        <w:t>,</w:t>
      </w:r>
      <w:r>
        <w:t xml:space="preserve"> without any medical reason</w:t>
      </w:r>
      <w:r w:rsidR="00EB6F4F">
        <w:t>, and disclosed that information</w:t>
      </w:r>
      <w:r w:rsidR="007015A0">
        <w:t xml:space="preserve"> to his wife</w:t>
      </w:r>
      <w:r w:rsidR="0065282A">
        <w:t>. He did so for personal gain. He did so to seek leverage as part of a lawsuit that he initiated against Patient A</w:t>
      </w:r>
      <w:r>
        <w:t>.</w:t>
      </w:r>
    </w:p>
    <w:p w14:paraId="52D4798D" w14:textId="77777777" w:rsidR="00283C57" w:rsidRDefault="007015A0" w:rsidP="00205324">
      <w:pPr>
        <w:tabs>
          <w:tab w:val="left" w:pos="0"/>
        </w:tabs>
        <w:spacing w:line="360" w:lineRule="auto"/>
      </w:pPr>
      <w:r>
        <w:tab/>
        <w:t xml:space="preserve">The Board takes specific note of Respondent’s argument that the Board should impose a lesser sanction or no sanction </w:t>
      </w:r>
      <w:r w:rsidR="00B65366">
        <w:t>upon Respondent due to the fact that he is a specialist who serves vulnerable populations</w:t>
      </w:r>
      <w:r w:rsidR="000A5E2F">
        <w:t xml:space="preserve"> who would be adversely impacted if he were removed from practice or otherwise disciplined and unable to continue to serve them</w:t>
      </w:r>
      <w:r w:rsidR="00B65366">
        <w:t>.  As the Board recently noted</w:t>
      </w:r>
      <w:r w:rsidR="00283C57">
        <w:t>:</w:t>
      </w:r>
    </w:p>
    <w:p w14:paraId="3C480903" w14:textId="77777777" w:rsidR="007015A0" w:rsidRDefault="00283C57" w:rsidP="00283C57">
      <w:pPr>
        <w:tabs>
          <w:tab w:val="left" w:pos="0"/>
        </w:tabs>
        <w:ind w:left="720"/>
      </w:pPr>
      <w:r>
        <w:t>“</w:t>
      </w:r>
      <w:r w:rsidRPr="00283C57">
        <w:t>The Board is generally cognizant of the impact that suspension or revocation may have on persons other than the disciplined physician.  Notably, this consequence is not unique to the Respondent, but rather, it is one that commonly presents when physicians face Board discipline.  By itself, it would not justify a lesser sanction in matters where public protection is best served by removing a physician from practice.</w:t>
      </w:r>
      <w:r>
        <w:t>”</w:t>
      </w:r>
      <w:r w:rsidRPr="00283C57">
        <w:t xml:space="preserve">  </w:t>
      </w:r>
      <w:r>
        <w:rPr>
          <w:i/>
          <w:iCs/>
        </w:rPr>
        <w:t>I</w:t>
      </w:r>
      <w:r w:rsidR="00B65366" w:rsidRPr="00283C57">
        <w:rPr>
          <w:i/>
          <w:iCs/>
        </w:rPr>
        <w:t>n the</w:t>
      </w:r>
      <w:r w:rsidR="00B65366">
        <w:t xml:space="preserve"> </w:t>
      </w:r>
      <w:r w:rsidRPr="00283C57">
        <w:rPr>
          <w:i/>
          <w:iCs/>
        </w:rPr>
        <w:t>Matter of John J. Diggins, M.D</w:t>
      </w:r>
      <w:r>
        <w:t>., Board of Registration in Medicine, Adjudicatory Case No. 2021-021 (Final Decision and Order, June 2, 2022)</w:t>
      </w:r>
    </w:p>
    <w:p w14:paraId="328E9C6C" w14:textId="77777777" w:rsidR="00283C57" w:rsidRDefault="00283C57" w:rsidP="00283C57">
      <w:pPr>
        <w:tabs>
          <w:tab w:val="left" w:pos="0"/>
        </w:tabs>
      </w:pPr>
    </w:p>
    <w:p w14:paraId="24139707" w14:textId="77777777" w:rsidR="00283C57" w:rsidRDefault="00283C57" w:rsidP="000A5E2F">
      <w:pPr>
        <w:tabs>
          <w:tab w:val="left" w:pos="0"/>
        </w:tabs>
        <w:spacing w:line="360" w:lineRule="auto"/>
      </w:pPr>
      <w:r>
        <w:t xml:space="preserve">The Board further adds that public protection would not be served if the Board established </w:t>
      </w:r>
      <w:r w:rsidR="004816A2">
        <w:t xml:space="preserve">a practice of imposing lesser sanctions upon physicians who serve </w:t>
      </w:r>
      <w:r w:rsidR="000A5E2F">
        <w:t>under-served</w:t>
      </w:r>
      <w:r w:rsidR="004816A2">
        <w:t xml:space="preserve"> populations.  Imposing lesser sanctions on physicians who serve </w:t>
      </w:r>
      <w:r w:rsidR="000A5E2F">
        <w:t>such</w:t>
      </w:r>
      <w:r w:rsidR="004816A2">
        <w:t xml:space="preserve"> populations does nothing to protect the vulnerable</w:t>
      </w:r>
      <w:r w:rsidR="000A5E2F">
        <w:t>.  R</w:t>
      </w:r>
      <w:r w:rsidR="004816A2">
        <w:t xml:space="preserve">ather it exposes </w:t>
      </w:r>
      <w:r w:rsidR="000A5E2F">
        <w:t>them</w:t>
      </w:r>
      <w:r w:rsidR="004816A2">
        <w:t xml:space="preserve"> to physicians </w:t>
      </w:r>
      <w:r w:rsidR="000A5E2F">
        <w:t xml:space="preserve">with a track record of misconduct and creates a tiered standard system where physicians deemed </w:t>
      </w:r>
      <w:r w:rsidR="000A5E2F">
        <w:lastRenderedPageBreak/>
        <w:t xml:space="preserve">unacceptable for more privileged populations are acceptable for the vulnerable ones.  Accordingly, the Board rejects the idea that service to vulnerable populations may be claimed as a shield from sanction.  </w:t>
      </w:r>
    </w:p>
    <w:p w14:paraId="1E95BF70" w14:textId="77777777" w:rsidR="00283C57" w:rsidRDefault="00283C57" w:rsidP="000A5E2F">
      <w:pPr>
        <w:tabs>
          <w:tab w:val="left" w:pos="0"/>
        </w:tabs>
      </w:pPr>
    </w:p>
    <w:p w14:paraId="71DDE1A2" w14:textId="77777777" w:rsidR="00A91729" w:rsidRPr="00284F04" w:rsidRDefault="00FB4347" w:rsidP="009F49E8">
      <w:pPr>
        <w:spacing w:line="360" w:lineRule="auto"/>
        <w:ind w:firstLine="720"/>
      </w:pPr>
      <w:r>
        <w:t xml:space="preserve">Based on the </w:t>
      </w:r>
      <w:r w:rsidR="00BA0E64">
        <w:t xml:space="preserve">foregoing, the </w:t>
      </w:r>
      <w:r w:rsidR="0065282A">
        <w:t>Board</w:t>
      </w:r>
      <w:r w:rsidR="004D20B2" w:rsidRPr="003F6DE6">
        <w:t xml:space="preserve"> </w:t>
      </w:r>
      <w:r w:rsidR="003F6DE6" w:rsidRPr="003F6DE6">
        <w:t xml:space="preserve">hereby </w:t>
      </w:r>
      <w:r w:rsidR="00C17717">
        <w:t xml:space="preserve">INDEFINITELY </w:t>
      </w:r>
      <w:r w:rsidR="00432D5B">
        <w:t>SUSPENDS</w:t>
      </w:r>
      <w:r w:rsidR="003F6DE6" w:rsidRPr="003F6DE6">
        <w:t xml:space="preserve"> the Respondent</w:t>
      </w:r>
      <w:r w:rsidR="00A07660">
        <w:t xml:space="preserve">’s </w:t>
      </w:r>
      <w:r w:rsidR="007A7C05">
        <w:t xml:space="preserve">license to practice </w:t>
      </w:r>
      <w:r w:rsidR="00432D5B">
        <w:t xml:space="preserve">medicine, with an </w:t>
      </w:r>
      <w:r w:rsidR="00432D5B" w:rsidRPr="005B2E7C">
        <w:rPr>
          <w:bCs/>
          <w:szCs w:val="20"/>
        </w:rPr>
        <w:t xml:space="preserve">immediate stay of that suspension for </w:t>
      </w:r>
      <w:r w:rsidR="00444078">
        <w:rPr>
          <w:bCs/>
          <w:szCs w:val="20"/>
        </w:rPr>
        <w:t>ninety</w:t>
      </w:r>
      <w:r w:rsidR="00432D5B" w:rsidRPr="005B2E7C">
        <w:rPr>
          <w:bCs/>
          <w:szCs w:val="20"/>
        </w:rPr>
        <w:t xml:space="preserve"> (</w:t>
      </w:r>
      <w:r w:rsidR="00444078">
        <w:rPr>
          <w:bCs/>
          <w:szCs w:val="20"/>
        </w:rPr>
        <w:t>9</w:t>
      </w:r>
      <w:r w:rsidR="00432D5B" w:rsidRPr="005B2E7C">
        <w:rPr>
          <w:bCs/>
          <w:szCs w:val="20"/>
        </w:rPr>
        <w:t>0) days to allow for payment of a fine of $2,500, and a plan</w:t>
      </w:r>
      <w:r w:rsidR="00444078">
        <w:rPr>
          <w:bCs/>
          <w:szCs w:val="20"/>
        </w:rPr>
        <w:t>, to be pre-approved by the Board,</w:t>
      </w:r>
      <w:r w:rsidR="00432D5B" w:rsidRPr="005B2E7C">
        <w:rPr>
          <w:bCs/>
          <w:szCs w:val="20"/>
        </w:rPr>
        <w:t xml:space="preserve"> for completion of ten (10) hours of Category 1 Continuing Professional Development courses, in addition to those required for licensure, in the area of patient medical record confidentiality and requirements of the Health Insurance Portability and Accountability act (HIPAA).  Upon fulfilment of these requirements, the suspension will be lifted</w:t>
      </w:r>
      <w:r w:rsidR="009F49E8">
        <w:t>.</w:t>
      </w:r>
    </w:p>
    <w:p w14:paraId="6825FBA9" w14:textId="77777777" w:rsidR="00640812" w:rsidRPr="000A15F7" w:rsidRDefault="008A2296" w:rsidP="009F49E8">
      <w:pPr>
        <w:spacing w:line="360" w:lineRule="auto"/>
      </w:pPr>
      <w:r>
        <w:tab/>
      </w:r>
      <w:r w:rsidR="00640812">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w:t>
      </w:r>
      <w:r w:rsidR="0065282A">
        <w:t>medicine</w:t>
      </w:r>
      <w:r w:rsidR="00640812">
        <w:t xml:space="preserve">; any in- or out-of-state health maintenance organization with whom he has privileges or any other kind of association; any state agency, in- or out-of-state, with which he has a provider contract; any in- or out-of-state medical employer, whether or not he practices </w:t>
      </w:r>
      <w:r w:rsidR="0065282A">
        <w:t>medicine</w:t>
      </w:r>
      <w:r w:rsidR="00640812">
        <w:t xml:space="preserve"> there; </w:t>
      </w:r>
      <w:r w:rsidR="0015465F">
        <w:t xml:space="preserve">and </w:t>
      </w:r>
      <w:r w:rsidR="00640812">
        <w:t xml:space="preserve">the state licensing boards of all states in which he has any kind of license to practice </w:t>
      </w:r>
      <w:r w:rsidR="0065282A">
        <w:t>medicine</w:t>
      </w:r>
      <w:r w:rsidR="0015465F">
        <w:t>.</w:t>
      </w:r>
      <w:r w:rsidR="00640812">
        <w:t xml:space="preserve">  The Respondent shall also provide this notification to any such designated entities with which he becomes associated </w:t>
      </w:r>
      <w:r w:rsidR="00496C79">
        <w:t>for the duration of this</w:t>
      </w:r>
      <w:r w:rsidR="000815F0">
        <w:t xml:space="preserve"> </w:t>
      </w:r>
      <w:r w:rsidR="0065282A">
        <w:t>suspension</w:t>
      </w:r>
      <w:r w:rsidR="00640812">
        <w: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 T</w:t>
      </w:r>
      <w:r w:rsidR="00640812" w:rsidRPr="000A15F7">
        <w:t xml:space="preserve">he Respondent has the right to appeal this Final Decision and Order within thirty (30) days, pursuant to G.L. c. 30A, §§14 and 15, and G.L. c. 112, § 64.      </w:t>
      </w:r>
    </w:p>
    <w:p w14:paraId="14346D52" w14:textId="77777777" w:rsidR="000A5E2F" w:rsidRDefault="000A5E2F" w:rsidP="00BF7EBC"/>
    <w:p w14:paraId="3A529DFC" w14:textId="77777777" w:rsidR="000A5E2F" w:rsidRDefault="000A5E2F" w:rsidP="00BF7EBC"/>
    <w:p w14:paraId="0E83930F" w14:textId="5EA0500C" w:rsidR="00590A13" w:rsidRPr="004C46D9" w:rsidRDefault="00590A13" w:rsidP="00BF7EBC">
      <w:pPr>
        <w:rPr>
          <w:u w:val="single"/>
        </w:rPr>
      </w:pPr>
      <w:r w:rsidRPr="00BF7BF6">
        <w:t>Date:</w:t>
      </w:r>
      <w:r w:rsidR="00BF7EBC">
        <w:tab/>
      </w:r>
      <w:r w:rsidR="0065282A">
        <w:t>June 30</w:t>
      </w:r>
      <w:r w:rsidR="007A7C05">
        <w:t>, 2022</w:t>
      </w:r>
      <w:r w:rsidR="007A7C05">
        <w:tab/>
      </w:r>
      <w:r w:rsidR="005D0418">
        <w:tab/>
      </w:r>
      <w:r w:rsidRPr="00BF7BF6">
        <w:tab/>
      </w:r>
      <w:r w:rsidR="004C46D9">
        <w:rPr>
          <w:u w:val="single"/>
        </w:rPr>
        <w:t>Signed by Julian Robinson, M.D.</w:t>
      </w:r>
      <w:r w:rsidR="004C46D9">
        <w:rPr>
          <w:u w:val="single"/>
        </w:rPr>
        <w:tab/>
      </w:r>
      <w:r w:rsidR="004C46D9">
        <w:rPr>
          <w:u w:val="single"/>
        </w:rPr>
        <w:tab/>
      </w:r>
    </w:p>
    <w:p w14:paraId="68AD5700" w14:textId="77777777" w:rsidR="00590A13" w:rsidRPr="00BF7BF6" w:rsidRDefault="00590A13" w:rsidP="00BF7EBC">
      <w:r w:rsidRPr="00BF7BF6">
        <w:tab/>
      </w:r>
      <w:r w:rsidRPr="00BF7BF6">
        <w:tab/>
      </w:r>
      <w:r w:rsidRPr="00BF7BF6">
        <w:tab/>
      </w:r>
      <w:r w:rsidRPr="00BF7BF6">
        <w:tab/>
      </w:r>
      <w:r w:rsidR="005D0418">
        <w:tab/>
      </w:r>
      <w:r w:rsidR="0065282A">
        <w:t>Julian Robinson, M.D.</w:t>
      </w:r>
    </w:p>
    <w:p w14:paraId="5CEF8FD0" w14:textId="77777777" w:rsidR="001C1641" w:rsidRPr="00BF7BF6" w:rsidRDefault="00590A13" w:rsidP="00BF7EBC">
      <w:r w:rsidRPr="00BF7BF6">
        <w:tab/>
      </w:r>
      <w:r w:rsidRPr="00BF7BF6">
        <w:tab/>
      </w:r>
      <w:r w:rsidRPr="00BF7BF6">
        <w:tab/>
      </w:r>
      <w:r w:rsidRPr="00BF7BF6">
        <w:tab/>
      </w:r>
      <w:r w:rsidR="005D0418">
        <w:tab/>
      </w:r>
      <w:r w:rsidRPr="00BF7BF6">
        <w:t>Chair</w:t>
      </w:r>
      <w:r w:rsidR="00B7303A">
        <w:t xml:space="preserve">, </w:t>
      </w:r>
      <w:r w:rsidR="0065282A">
        <w:t>Board of Registration in Medicine</w:t>
      </w:r>
    </w:p>
    <w:sectPr w:rsidR="001C1641" w:rsidRPr="00BF7BF6" w:rsidSect="00D54BCD">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EBBC2" w14:textId="77777777" w:rsidR="00BD6B77" w:rsidRDefault="00BD6B77">
      <w:r>
        <w:separator/>
      </w:r>
    </w:p>
  </w:endnote>
  <w:endnote w:type="continuationSeparator" w:id="0">
    <w:p w14:paraId="37020AF0" w14:textId="77777777" w:rsidR="00BD6B77" w:rsidRDefault="00BD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15D4B" w14:textId="77777777"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04D526" w14:textId="77777777" w:rsidR="009E11E4" w:rsidRDefault="009E11E4" w:rsidP="00E67B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A581C" w14:textId="77777777"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7717">
      <w:rPr>
        <w:rStyle w:val="PageNumber"/>
        <w:noProof/>
      </w:rPr>
      <w:t>4</w:t>
    </w:r>
    <w:r>
      <w:rPr>
        <w:rStyle w:val="PageNumber"/>
      </w:rPr>
      <w:fldChar w:fldCharType="end"/>
    </w:r>
  </w:p>
  <w:p w14:paraId="70F30E6C" w14:textId="77777777" w:rsidR="009E11E4" w:rsidRDefault="009E11E4" w:rsidP="00E67B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B2ECD" w14:textId="77777777" w:rsidR="00BD6B77" w:rsidRDefault="00BD6B77">
      <w:r>
        <w:separator/>
      </w:r>
    </w:p>
  </w:footnote>
  <w:footnote w:type="continuationSeparator" w:id="0">
    <w:p w14:paraId="5BE5658D" w14:textId="77777777" w:rsidR="00BD6B77" w:rsidRDefault="00BD6B77">
      <w:r>
        <w:continuationSeparator/>
      </w:r>
    </w:p>
  </w:footnote>
  <w:footnote w:id="1">
    <w:p w14:paraId="22FA13B7" w14:textId="77777777" w:rsidR="007015A0" w:rsidRDefault="007015A0" w:rsidP="007015A0">
      <w:pPr>
        <w:pStyle w:val="FootnoteText"/>
      </w:pPr>
      <w:r>
        <w:rPr>
          <w:rStyle w:val="FootnoteReference"/>
        </w:rPr>
        <w:footnoteRef/>
      </w:r>
      <w:r>
        <w:t xml:space="preserve"> The Board has noted the Respondent’s Objections to the Recommended Decision and has provided an adequate statement of reasons for its decision; the Board is not required to answer each specific objection in its decision.  </w:t>
      </w:r>
      <w:r w:rsidRPr="007015A0">
        <w:rPr>
          <w:i/>
          <w:iCs/>
        </w:rPr>
        <w:t>Arthurs v. Board of Registration in Medicine</w:t>
      </w:r>
      <w:r>
        <w:t xml:space="preserve">, 383 Mass. 299, 418 N.E.2d 1236 (1981).  Insofar as Respondent’s objections also assert that the magistrate erred by finding Mrs. </w:t>
      </w:r>
      <w:proofErr w:type="spellStart"/>
      <w:r>
        <w:t>Riella’s</w:t>
      </w:r>
      <w:proofErr w:type="spellEnd"/>
      <w:r>
        <w:t xml:space="preserve"> uncontroverted testimony to be </w:t>
      </w:r>
      <w:r w:rsidR="000A5E2F">
        <w:t>non-</w:t>
      </w:r>
      <w:r>
        <w:t xml:space="preserve">credible, the Board notes first that pursuant to 801 CMR 1.01(11)(c)2., the Board may not reject the magistrate’s determination of credibility of witnesses personally appearing.  </w:t>
      </w:r>
      <w:r w:rsidR="000A5E2F">
        <w:t>The Board next notes that</w:t>
      </w:r>
      <w:r>
        <w:t xml:space="preserve"> the magistrate may disbelieve even uncontroverted testimony.  </w:t>
      </w:r>
      <w:r w:rsidRPr="007015A0">
        <w:rPr>
          <w:i/>
          <w:iCs/>
        </w:rPr>
        <w:t>See MacLeod v. Commonwealth Cap. Funding Corp</w:t>
      </w:r>
      <w:r>
        <w:t>., 2000 Mass. App. Div. 239 (Dist. Ct. 2000)</w:t>
      </w:r>
    </w:p>
  </w:footnote>
  <w:footnote w:id="2">
    <w:p w14:paraId="6ED32453" w14:textId="77777777" w:rsidR="007015A0" w:rsidRDefault="007015A0">
      <w:pPr>
        <w:pStyle w:val="FootnoteText"/>
      </w:pPr>
      <w:r>
        <w:rPr>
          <w:rStyle w:val="FootnoteReference"/>
        </w:rPr>
        <w:footnoteRef/>
      </w:r>
      <w:r>
        <w:t xml:space="preserve"> T</w:t>
      </w:r>
      <w:r w:rsidRPr="00811188">
        <w:t>he conclusion by the Magistrate that the Respondent disclosed the information to his wife is supported by testimony from the Respondent’s supervisor, Dr. Bonventre</w:t>
      </w:r>
      <w:r>
        <w:t>,</w:t>
      </w:r>
      <w:r w:rsidRPr="00811188">
        <w:t xml:space="preserve"> and also from the letter in the Respondent’s file at the hospital immortalizing the findings of the hospital’s investigation (Exh</w:t>
      </w:r>
      <w:r>
        <w:t>ibit</w:t>
      </w:r>
      <w:r w:rsidRPr="00811188">
        <w:t xml:space="preserve"> 4), which letter </w:t>
      </w:r>
      <w:r>
        <w:t>was admitted</w:t>
      </w:r>
      <w:r w:rsidRPr="00811188">
        <w:t xml:space="preserve"> in</w:t>
      </w:r>
      <w:r>
        <w:t>to</w:t>
      </w:r>
      <w:r w:rsidRPr="00811188">
        <w:t xml:space="preserve"> evidence </w:t>
      </w:r>
      <w:r>
        <w:t xml:space="preserve">by the Magistrate </w:t>
      </w:r>
      <w:r w:rsidRPr="00811188">
        <w:t>and is uncontroverted.  It states in part, “Further, you admitted to wrongfully accessing the patient’s medical record and disclosing certain information contained therein for personal reasons.”</w:t>
      </w:r>
    </w:p>
  </w:footnote>
  <w:footnote w:id="3">
    <w:p w14:paraId="352583FB" w14:textId="77777777" w:rsidR="00F10CC8" w:rsidRPr="00F10CC8" w:rsidRDefault="00EB6F4F" w:rsidP="00F10CC8">
      <w:pPr>
        <w:pStyle w:val="FootnoteText"/>
      </w:pPr>
      <w:r>
        <w:rPr>
          <w:rStyle w:val="FootnoteReference"/>
        </w:rPr>
        <w:footnoteRef/>
      </w:r>
      <w:r>
        <w:t xml:space="preserve"> </w:t>
      </w:r>
      <w:r w:rsidR="00F10CC8">
        <w:t xml:space="preserve">The Board is the sole determinant of discipline pursuant to </w:t>
      </w:r>
      <w:r w:rsidR="00F10CC8" w:rsidRPr="00F10CC8">
        <w:t xml:space="preserve">an interagency agreement between the Board and </w:t>
      </w:r>
      <w:r w:rsidR="00482DBB">
        <w:t xml:space="preserve"> </w:t>
      </w:r>
      <w:r w:rsidR="00F10CC8" w:rsidRPr="00F10CC8">
        <w:t xml:space="preserve">DALA dated July 19, 1990, </w:t>
      </w:r>
      <w:r w:rsidR="00F10CC8">
        <w:t xml:space="preserve">wherein </w:t>
      </w:r>
      <w:r w:rsidR="00F10CC8" w:rsidRPr="00F10CC8">
        <w:t>DALA acknowledges, “DALA will be bound by the Board’s statute, regulations and case precedents.  DALA will give deference to Board policies and guidelines……DALA specifically disclaims any role in setting medical-legal policy for the Commonwealth.  For the purposes of judicial review of the Board’s decisio</w:t>
      </w:r>
      <w:r w:rsidR="00F10CC8">
        <w:t>ns, DALA acknowledges that the B</w:t>
      </w:r>
      <w:r w:rsidR="00F10CC8" w:rsidRPr="00F10CC8">
        <w:t>oard is the administrative agency charged with administering G.L. c. 112, secs. 2-9.”</w:t>
      </w:r>
    </w:p>
    <w:p w14:paraId="7B450986" w14:textId="77777777" w:rsidR="00EB6F4F" w:rsidRDefault="00EB6F4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62E3"/>
    <w:multiLevelType w:val="hybridMultilevel"/>
    <w:tmpl w:val="F2C89D7C"/>
    <w:lvl w:ilvl="0" w:tplc="272C2252">
      <w:start w:val="7"/>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64C58"/>
    <w:multiLevelType w:val="hybridMultilevel"/>
    <w:tmpl w:val="69D0D3C8"/>
    <w:lvl w:ilvl="0" w:tplc="4AC846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5A5A9BC6">
      <w:start w:val="3"/>
      <w:numFmt w:val="upperRoman"/>
      <w:lvlText w:val="%3."/>
      <w:lvlJc w:val="left"/>
      <w:pPr>
        <w:ind w:left="3060" w:hanging="720"/>
      </w:pPr>
      <w:rPr>
        <w:rFonts w:hint="default"/>
      </w:rPr>
    </w:lvl>
    <w:lvl w:ilvl="3" w:tplc="0409000F">
      <w:start w:val="1"/>
      <w:numFmt w:val="decimal"/>
      <w:lvlText w:val="%4."/>
      <w:lvlJc w:val="left"/>
      <w:pPr>
        <w:ind w:left="3240" w:hanging="360"/>
      </w:pPr>
      <w:rPr>
        <w:rFonts w:hint="default"/>
      </w:rPr>
    </w:lvl>
    <w:lvl w:ilvl="4" w:tplc="0409001B">
      <w:start w:val="1"/>
      <w:numFmt w:val="lowerRoman"/>
      <w:lvlText w:val="%5."/>
      <w:lvlJc w:val="righ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145D24"/>
    <w:multiLevelType w:val="hybridMultilevel"/>
    <w:tmpl w:val="E65CF2F8"/>
    <w:lvl w:ilvl="0" w:tplc="5C34C46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97F76"/>
    <w:multiLevelType w:val="hybridMultilevel"/>
    <w:tmpl w:val="412821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3D147CD"/>
    <w:multiLevelType w:val="hybridMultilevel"/>
    <w:tmpl w:val="A2FE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C26AA"/>
    <w:multiLevelType w:val="hybridMultilevel"/>
    <w:tmpl w:val="09E4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54614"/>
    <w:multiLevelType w:val="hybridMultilevel"/>
    <w:tmpl w:val="712C2E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CE02712"/>
    <w:multiLevelType w:val="hybridMultilevel"/>
    <w:tmpl w:val="3E9A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830B8E"/>
    <w:multiLevelType w:val="hybridMultilevel"/>
    <w:tmpl w:val="0582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01355C"/>
    <w:multiLevelType w:val="hybridMultilevel"/>
    <w:tmpl w:val="8408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0011DB"/>
    <w:multiLevelType w:val="hybridMultilevel"/>
    <w:tmpl w:val="881C3B9E"/>
    <w:lvl w:ilvl="0" w:tplc="BC8E3E62">
      <w:start w:val="1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777B52"/>
    <w:multiLevelType w:val="hybridMultilevel"/>
    <w:tmpl w:val="AA1EE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501BAC"/>
    <w:multiLevelType w:val="hybridMultilevel"/>
    <w:tmpl w:val="99C254CE"/>
    <w:lvl w:ilvl="0" w:tplc="6C2E9940">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B64344"/>
    <w:multiLevelType w:val="hybridMultilevel"/>
    <w:tmpl w:val="AAA0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97F25"/>
    <w:multiLevelType w:val="hybridMultilevel"/>
    <w:tmpl w:val="2206B2C0"/>
    <w:lvl w:ilvl="0" w:tplc="9918D42E">
      <w:start w:val="4"/>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6C1C68"/>
    <w:multiLevelType w:val="hybridMultilevel"/>
    <w:tmpl w:val="0FACAB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9002D02"/>
    <w:multiLevelType w:val="hybridMultilevel"/>
    <w:tmpl w:val="16D4359E"/>
    <w:lvl w:ilvl="0" w:tplc="FC6436A6">
      <w:start w:val="1"/>
      <w:numFmt w:val="upperRoman"/>
      <w:lvlText w:val="%1."/>
      <w:lvlJc w:val="left"/>
      <w:pPr>
        <w:ind w:left="1080" w:hanging="720"/>
      </w:pPr>
      <w:rPr>
        <w:rFonts w:hint="default"/>
      </w:rPr>
    </w:lvl>
    <w:lvl w:ilvl="1" w:tplc="3AA66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5F3859"/>
    <w:multiLevelType w:val="hybridMultilevel"/>
    <w:tmpl w:val="B5DC7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067A45"/>
    <w:multiLevelType w:val="hybridMultilevel"/>
    <w:tmpl w:val="1562CB88"/>
    <w:lvl w:ilvl="0" w:tplc="BBCCF50E">
      <w:start w:val="10"/>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976C11"/>
    <w:multiLevelType w:val="hybridMultilevel"/>
    <w:tmpl w:val="34F4CADE"/>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15:restartNumberingAfterBreak="0">
    <w:nsid w:val="6B957E12"/>
    <w:multiLevelType w:val="hybridMultilevel"/>
    <w:tmpl w:val="96DCFA7E"/>
    <w:lvl w:ilvl="0" w:tplc="69E873C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472FEF"/>
    <w:multiLevelType w:val="hybridMultilevel"/>
    <w:tmpl w:val="025A6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5948969">
    <w:abstractNumId w:val="19"/>
  </w:num>
  <w:num w:numId="2" w16cid:durableId="1574661438">
    <w:abstractNumId w:val="4"/>
  </w:num>
  <w:num w:numId="3" w16cid:durableId="1098330040">
    <w:abstractNumId w:val="21"/>
  </w:num>
  <w:num w:numId="4" w16cid:durableId="1728800362">
    <w:abstractNumId w:val="13"/>
  </w:num>
  <w:num w:numId="5" w16cid:durableId="1185942211">
    <w:abstractNumId w:val="15"/>
  </w:num>
  <w:num w:numId="6" w16cid:durableId="523632924">
    <w:abstractNumId w:val="9"/>
  </w:num>
  <w:num w:numId="7" w16cid:durableId="1123158841">
    <w:abstractNumId w:val="16"/>
  </w:num>
  <w:num w:numId="8" w16cid:durableId="875586213">
    <w:abstractNumId w:val="6"/>
  </w:num>
  <w:num w:numId="9" w16cid:durableId="470637945">
    <w:abstractNumId w:val="1"/>
  </w:num>
  <w:num w:numId="10" w16cid:durableId="680399714">
    <w:abstractNumId w:val="5"/>
  </w:num>
  <w:num w:numId="11" w16cid:durableId="1526097101">
    <w:abstractNumId w:val="7"/>
  </w:num>
  <w:num w:numId="12" w16cid:durableId="1522621918">
    <w:abstractNumId w:val="12"/>
  </w:num>
  <w:num w:numId="13" w16cid:durableId="1347487781">
    <w:abstractNumId w:val="14"/>
  </w:num>
  <w:num w:numId="14" w16cid:durableId="387219005">
    <w:abstractNumId w:val="0"/>
  </w:num>
  <w:num w:numId="15" w16cid:durableId="1035807413">
    <w:abstractNumId w:val="2"/>
  </w:num>
  <w:num w:numId="16" w16cid:durableId="323047982">
    <w:abstractNumId w:val="20"/>
  </w:num>
  <w:num w:numId="17" w16cid:durableId="2112503112">
    <w:abstractNumId w:val="18"/>
  </w:num>
  <w:num w:numId="18" w16cid:durableId="666130451">
    <w:abstractNumId w:val="10"/>
  </w:num>
  <w:num w:numId="19" w16cid:durableId="425074573">
    <w:abstractNumId w:val="17"/>
  </w:num>
  <w:num w:numId="20" w16cid:durableId="275984901">
    <w:abstractNumId w:val="11"/>
  </w:num>
  <w:num w:numId="21" w16cid:durableId="505022488">
    <w:abstractNumId w:val="3"/>
  </w:num>
  <w:num w:numId="22" w16cid:durableId="8979830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A13"/>
    <w:rsid w:val="0000012F"/>
    <w:rsid w:val="00000180"/>
    <w:rsid w:val="00000C33"/>
    <w:rsid w:val="000018CA"/>
    <w:rsid w:val="000023CB"/>
    <w:rsid w:val="000033D2"/>
    <w:rsid w:val="000034F8"/>
    <w:rsid w:val="00004392"/>
    <w:rsid w:val="00004411"/>
    <w:rsid w:val="000045E3"/>
    <w:rsid w:val="00004F3B"/>
    <w:rsid w:val="0000536B"/>
    <w:rsid w:val="0000664A"/>
    <w:rsid w:val="000078BE"/>
    <w:rsid w:val="00007DF6"/>
    <w:rsid w:val="00010155"/>
    <w:rsid w:val="00010B8D"/>
    <w:rsid w:val="00012F32"/>
    <w:rsid w:val="000139DC"/>
    <w:rsid w:val="00013CB3"/>
    <w:rsid w:val="0001402D"/>
    <w:rsid w:val="00014445"/>
    <w:rsid w:val="00015AA0"/>
    <w:rsid w:val="000160AE"/>
    <w:rsid w:val="000176B8"/>
    <w:rsid w:val="000216D0"/>
    <w:rsid w:val="00021B1E"/>
    <w:rsid w:val="000220E7"/>
    <w:rsid w:val="00022300"/>
    <w:rsid w:val="00024868"/>
    <w:rsid w:val="00024A9A"/>
    <w:rsid w:val="000254E2"/>
    <w:rsid w:val="00026A10"/>
    <w:rsid w:val="00026BAE"/>
    <w:rsid w:val="0002718F"/>
    <w:rsid w:val="0003099D"/>
    <w:rsid w:val="00030C38"/>
    <w:rsid w:val="00030FA1"/>
    <w:rsid w:val="00030FDE"/>
    <w:rsid w:val="000314AC"/>
    <w:rsid w:val="000315D2"/>
    <w:rsid w:val="000330CD"/>
    <w:rsid w:val="0003431E"/>
    <w:rsid w:val="00034513"/>
    <w:rsid w:val="000355D5"/>
    <w:rsid w:val="00035631"/>
    <w:rsid w:val="000360F4"/>
    <w:rsid w:val="00036328"/>
    <w:rsid w:val="000363A0"/>
    <w:rsid w:val="00036FEF"/>
    <w:rsid w:val="000409DB"/>
    <w:rsid w:val="000413FB"/>
    <w:rsid w:val="0004151F"/>
    <w:rsid w:val="000418DA"/>
    <w:rsid w:val="00041A4B"/>
    <w:rsid w:val="000425E3"/>
    <w:rsid w:val="000432C6"/>
    <w:rsid w:val="00044A14"/>
    <w:rsid w:val="00044A97"/>
    <w:rsid w:val="0004753D"/>
    <w:rsid w:val="00047F4B"/>
    <w:rsid w:val="000503A1"/>
    <w:rsid w:val="000506EA"/>
    <w:rsid w:val="00051E04"/>
    <w:rsid w:val="00051FE7"/>
    <w:rsid w:val="00052C67"/>
    <w:rsid w:val="00053F17"/>
    <w:rsid w:val="00053F89"/>
    <w:rsid w:val="0005497C"/>
    <w:rsid w:val="00054D32"/>
    <w:rsid w:val="00055C79"/>
    <w:rsid w:val="00055DA7"/>
    <w:rsid w:val="000563C2"/>
    <w:rsid w:val="0005651B"/>
    <w:rsid w:val="00056F18"/>
    <w:rsid w:val="000573DB"/>
    <w:rsid w:val="00060182"/>
    <w:rsid w:val="00062647"/>
    <w:rsid w:val="00062928"/>
    <w:rsid w:val="00062930"/>
    <w:rsid w:val="00062C05"/>
    <w:rsid w:val="00062D89"/>
    <w:rsid w:val="00062F58"/>
    <w:rsid w:val="00063B25"/>
    <w:rsid w:val="00063E09"/>
    <w:rsid w:val="000641B3"/>
    <w:rsid w:val="00064589"/>
    <w:rsid w:val="00064611"/>
    <w:rsid w:val="0006525D"/>
    <w:rsid w:val="00065F11"/>
    <w:rsid w:val="00066A20"/>
    <w:rsid w:val="00067382"/>
    <w:rsid w:val="00067649"/>
    <w:rsid w:val="000678D5"/>
    <w:rsid w:val="000705AC"/>
    <w:rsid w:val="0007129B"/>
    <w:rsid w:val="00071BED"/>
    <w:rsid w:val="00071E92"/>
    <w:rsid w:val="00071FFA"/>
    <w:rsid w:val="0007204F"/>
    <w:rsid w:val="00072738"/>
    <w:rsid w:val="00072EB7"/>
    <w:rsid w:val="0007311F"/>
    <w:rsid w:val="0007423C"/>
    <w:rsid w:val="00074C45"/>
    <w:rsid w:val="00074E5D"/>
    <w:rsid w:val="00075F00"/>
    <w:rsid w:val="00076B03"/>
    <w:rsid w:val="000771AC"/>
    <w:rsid w:val="00077260"/>
    <w:rsid w:val="00080271"/>
    <w:rsid w:val="0008134A"/>
    <w:rsid w:val="000815F0"/>
    <w:rsid w:val="00082160"/>
    <w:rsid w:val="00082D54"/>
    <w:rsid w:val="00083951"/>
    <w:rsid w:val="0008506C"/>
    <w:rsid w:val="000850B5"/>
    <w:rsid w:val="00085BC2"/>
    <w:rsid w:val="00090017"/>
    <w:rsid w:val="000902FC"/>
    <w:rsid w:val="00090B5A"/>
    <w:rsid w:val="00090BBF"/>
    <w:rsid w:val="000911FA"/>
    <w:rsid w:val="00091721"/>
    <w:rsid w:val="0009215A"/>
    <w:rsid w:val="000921A0"/>
    <w:rsid w:val="0009250C"/>
    <w:rsid w:val="00092A2D"/>
    <w:rsid w:val="00092E4D"/>
    <w:rsid w:val="0009320D"/>
    <w:rsid w:val="000933F9"/>
    <w:rsid w:val="000939A8"/>
    <w:rsid w:val="00094615"/>
    <w:rsid w:val="000946EE"/>
    <w:rsid w:val="00094C1C"/>
    <w:rsid w:val="00094C64"/>
    <w:rsid w:val="000950D7"/>
    <w:rsid w:val="00096455"/>
    <w:rsid w:val="00096B3C"/>
    <w:rsid w:val="00097F09"/>
    <w:rsid w:val="000A066E"/>
    <w:rsid w:val="000A083A"/>
    <w:rsid w:val="000A0D13"/>
    <w:rsid w:val="000A1170"/>
    <w:rsid w:val="000A1E89"/>
    <w:rsid w:val="000A279F"/>
    <w:rsid w:val="000A3183"/>
    <w:rsid w:val="000A3DB3"/>
    <w:rsid w:val="000A4248"/>
    <w:rsid w:val="000A43E4"/>
    <w:rsid w:val="000A43FE"/>
    <w:rsid w:val="000A46BA"/>
    <w:rsid w:val="000A4875"/>
    <w:rsid w:val="000A4EEE"/>
    <w:rsid w:val="000A5E2F"/>
    <w:rsid w:val="000A6611"/>
    <w:rsid w:val="000A687F"/>
    <w:rsid w:val="000A720E"/>
    <w:rsid w:val="000A76E5"/>
    <w:rsid w:val="000A7E87"/>
    <w:rsid w:val="000B08D1"/>
    <w:rsid w:val="000B1536"/>
    <w:rsid w:val="000B1EB1"/>
    <w:rsid w:val="000B26F3"/>
    <w:rsid w:val="000B2A09"/>
    <w:rsid w:val="000B41AA"/>
    <w:rsid w:val="000B4A14"/>
    <w:rsid w:val="000B4EFC"/>
    <w:rsid w:val="000B553B"/>
    <w:rsid w:val="000B60D6"/>
    <w:rsid w:val="000B65FF"/>
    <w:rsid w:val="000B6F2D"/>
    <w:rsid w:val="000B7129"/>
    <w:rsid w:val="000B72F3"/>
    <w:rsid w:val="000B7ABE"/>
    <w:rsid w:val="000B7F8E"/>
    <w:rsid w:val="000C0837"/>
    <w:rsid w:val="000C0AE5"/>
    <w:rsid w:val="000C13E6"/>
    <w:rsid w:val="000C261C"/>
    <w:rsid w:val="000C4B1B"/>
    <w:rsid w:val="000C4FBD"/>
    <w:rsid w:val="000C5AA8"/>
    <w:rsid w:val="000C77EA"/>
    <w:rsid w:val="000D172B"/>
    <w:rsid w:val="000D2894"/>
    <w:rsid w:val="000D2A4E"/>
    <w:rsid w:val="000D2E78"/>
    <w:rsid w:val="000D497D"/>
    <w:rsid w:val="000D5751"/>
    <w:rsid w:val="000D5FB5"/>
    <w:rsid w:val="000D6228"/>
    <w:rsid w:val="000D634C"/>
    <w:rsid w:val="000D6EE8"/>
    <w:rsid w:val="000D70F2"/>
    <w:rsid w:val="000D7F7C"/>
    <w:rsid w:val="000E0DFF"/>
    <w:rsid w:val="000E11AF"/>
    <w:rsid w:val="000E23D6"/>
    <w:rsid w:val="000E279A"/>
    <w:rsid w:val="000E403C"/>
    <w:rsid w:val="000E48C2"/>
    <w:rsid w:val="000E4CB3"/>
    <w:rsid w:val="000E57E0"/>
    <w:rsid w:val="000E5DF5"/>
    <w:rsid w:val="000E6119"/>
    <w:rsid w:val="000E650A"/>
    <w:rsid w:val="000E6C20"/>
    <w:rsid w:val="000E706C"/>
    <w:rsid w:val="000E73FF"/>
    <w:rsid w:val="000E7714"/>
    <w:rsid w:val="000E77CE"/>
    <w:rsid w:val="000E78C8"/>
    <w:rsid w:val="000E7943"/>
    <w:rsid w:val="000F0252"/>
    <w:rsid w:val="000F10D1"/>
    <w:rsid w:val="000F1560"/>
    <w:rsid w:val="000F176C"/>
    <w:rsid w:val="000F179D"/>
    <w:rsid w:val="000F2989"/>
    <w:rsid w:val="000F32F7"/>
    <w:rsid w:val="000F34B2"/>
    <w:rsid w:val="000F383D"/>
    <w:rsid w:val="000F451F"/>
    <w:rsid w:val="000F51A8"/>
    <w:rsid w:val="000F639B"/>
    <w:rsid w:val="000F6870"/>
    <w:rsid w:val="000F694D"/>
    <w:rsid w:val="000F7738"/>
    <w:rsid w:val="000F775C"/>
    <w:rsid w:val="000F798E"/>
    <w:rsid w:val="000F7BAB"/>
    <w:rsid w:val="001003DC"/>
    <w:rsid w:val="00100917"/>
    <w:rsid w:val="00103967"/>
    <w:rsid w:val="001046D2"/>
    <w:rsid w:val="00104CBF"/>
    <w:rsid w:val="0010514C"/>
    <w:rsid w:val="00105196"/>
    <w:rsid w:val="001057CC"/>
    <w:rsid w:val="00105990"/>
    <w:rsid w:val="0010606D"/>
    <w:rsid w:val="00106B12"/>
    <w:rsid w:val="001076E6"/>
    <w:rsid w:val="00107CD8"/>
    <w:rsid w:val="0011349F"/>
    <w:rsid w:val="001140E4"/>
    <w:rsid w:val="00115878"/>
    <w:rsid w:val="00116598"/>
    <w:rsid w:val="00117ED7"/>
    <w:rsid w:val="00120B0E"/>
    <w:rsid w:val="00121480"/>
    <w:rsid w:val="00122ADE"/>
    <w:rsid w:val="00123C30"/>
    <w:rsid w:val="00124C25"/>
    <w:rsid w:val="0012581E"/>
    <w:rsid w:val="001259C5"/>
    <w:rsid w:val="0012611F"/>
    <w:rsid w:val="00126607"/>
    <w:rsid w:val="00126AC7"/>
    <w:rsid w:val="00126C53"/>
    <w:rsid w:val="00130008"/>
    <w:rsid w:val="00130E65"/>
    <w:rsid w:val="0013161B"/>
    <w:rsid w:val="00131D1B"/>
    <w:rsid w:val="001323B6"/>
    <w:rsid w:val="00133223"/>
    <w:rsid w:val="0013347A"/>
    <w:rsid w:val="001336E1"/>
    <w:rsid w:val="00133DB0"/>
    <w:rsid w:val="0013463E"/>
    <w:rsid w:val="00135543"/>
    <w:rsid w:val="001402F4"/>
    <w:rsid w:val="001403E8"/>
    <w:rsid w:val="0014074A"/>
    <w:rsid w:val="00140C73"/>
    <w:rsid w:val="00141530"/>
    <w:rsid w:val="001422BC"/>
    <w:rsid w:val="00142B5C"/>
    <w:rsid w:val="00143751"/>
    <w:rsid w:val="00143F0E"/>
    <w:rsid w:val="00145F94"/>
    <w:rsid w:val="001461E0"/>
    <w:rsid w:val="001471BA"/>
    <w:rsid w:val="00147574"/>
    <w:rsid w:val="00147B8C"/>
    <w:rsid w:val="00150E27"/>
    <w:rsid w:val="0015164B"/>
    <w:rsid w:val="00151ED9"/>
    <w:rsid w:val="0015209E"/>
    <w:rsid w:val="00152D67"/>
    <w:rsid w:val="00154015"/>
    <w:rsid w:val="0015465F"/>
    <w:rsid w:val="00156102"/>
    <w:rsid w:val="001566A2"/>
    <w:rsid w:val="00157547"/>
    <w:rsid w:val="00157D1D"/>
    <w:rsid w:val="001602B9"/>
    <w:rsid w:val="00160559"/>
    <w:rsid w:val="00161C99"/>
    <w:rsid w:val="001620BF"/>
    <w:rsid w:val="00162401"/>
    <w:rsid w:val="001629C8"/>
    <w:rsid w:val="00164061"/>
    <w:rsid w:val="0016620A"/>
    <w:rsid w:val="001665CB"/>
    <w:rsid w:val="00166CE5"/>
    <w:rsid w:val="001676B4"/>
    <w:rsid w:val="00170308"/>
    <w:rsid w:val="00170ECF"/>
    <w:rsid w:val="00170FF6"/>
    <w:rsid w:val="00171266"/>
    <w:rsid w:val="00171F8F"/>
    <w:rsid w:val="00172275"/>
    <w:rsid w:val="001726C7"/>
    <w:rsid w:val="001731A1"/>
    <w:rsid w:val="0017358B"/>
    <w:rsid w:val="001736A7"/>
    <w:rsid w:val="001741A0"/>
    <w:rsid w:val="001752D7"/>
    <w:rsid w:val="00175854"/>
    <w:rsid w:val="001765F1"/>
    <w:rsid w:val="00176B22"/>
    <w:rsid w:val="00176F4F"/>
    <w:rsid w:val="00177194"/>
    <w:rsid w:val="0017762E"/>
    <w:rsid w:val="00180226"/>
    <w:rsid w:val="001806B3"/>
    <w:rsid w:val="001807C1"/>
    <w:rsid w:val="001811EA"/>
    <w:rsid w:val="00181FA3"/>
    <w:rsid w:val="00182E32"/>
    <w:rsid w:val="001834A7"/>
    <w:rsid w:val="001835FF"/>
    <w:rsid w:val="00184F35"/>
    <w:rsid w:val="00187011"/>
    <w:rsid w:val="001874DD"/>
    <w:rsid w:val="00187EE9"/>
    <w:rsid w:val="0019096B"/>
    <w:rsid w:val="00190D84"/>
    <w:rsid w:val="00190E56"/>
    <w:rsid w:val="0019110A"/>
    <w:rsid w:val="00191C04"/>
    <w:rsid w:val="001928AE"/>
    <w:rsid w:val="00192BD0"/>
    <w:rsid w:val="001934F1"/>
    <w:rsid w:val="00194046"/>
    <w:rsid w:val="00194452"/>
    <w:rsid w:val="00194487"/>
    <w:rsid w:val="0019482C"/>
    <w:rsid w:val="00194EED"/>
    <w:rsid w:val="00195DA0"/>
    <w:rsid w:val="001963F5"/>
    <w:rsid w:val="001967F7"/>
    <w:rsid w:val="00197320"/>
    <w:rsid w:val="0019754F"/>
    <w:rsid w:val="00197B09"/>
    <w:rsid w:val="001A0696"/>
    <w:rsid w:val="001A1329"/>
    <w:rsid w:val="001A1F33"/>
    <w:rsid w:val="001A200F"/>
    <w:rsid w:val="001A33A4"/>
    <w:rsid w:val="001A35AA"/>
    <w:rsid w:val="001A36C3"/>
    <w:rsid w:val="001A4C2A"/>
    <w:rsid w:val="001A553B"/>
    <w:rsid w:val="001A5569"/>
    <w:rsid w:val="001A557E"/>
    <w:rsid w:val="001A6B79"/>
    <w:rsid w:val="001A78A8"/>
    <w:rsid w:val="001A7F34"/>
    <w:rsid w:val="001B203A"/>
    <w:rsid w:val="001B2089"/>
    <w:rsid w:val="001B21E3"/>
    <w:rsid w:val="001B404E"/>
    <w:rsid w:val="001B4671"/>
    <w:rsid w:val="001B470E"/>
    <w:rsid w:val="001B4E55"/>
    <w:rsid w:val="001B5223"/>
    <w:rsid w:val="001B5699"/>
    <w:rsid w:val="001C1641"/>
    <w:rsid w:val="001C171A"/>
    <w:rsid w:val="001C2331"/>
    <w:rsid w:val="001C312E"/>
    <w:rsid w:val="001C34B9"/>
    <w:rsid w:val="001C389F"/>
    <w:rsid w:val="001C3E00"/>
    <w:rsid w:val="001C4316"/>
    <w:rsid w:val="001C48FB"/>
    <w:rsid w:val="001C5362"/>
    <w:rsid w:val="001C5FE2"/>
    <w:rsid w:val="001C66F9"/>
    <w:rsid w:val="001C6F5A"/>
    <w:rsid w:val="001D07DB"/>
    <w:rsid w:val="001D0A99"/>
    <w:rsid w:val="001D1B81"/>
    <w:rsid w:val="001D1FE5"/>
    <w:rsid w:val="001D23A3"/>
    <w:rsid w:val="001D24A3"/>
    <w:rsid w:val="001D260D"/>
    <w:rsid w:val="001D29FF"/>
    <w:rsid w:val="001D2A75"/>
    <w:rsid w:val="001D2CD5"/>
    <w:rsid w:val="001D4CFD"/>
    <w:rsid w:val="001D51DD"/>
    <w:rsid w:val="001D5C7A"/>
    <w:rsid w:val="001D6632"/>
    <w:rsid w:val="001E0899"/>
    <w:rsid w:val="001E1DC4"/>
    <w:rsid w:val="001E38CD"/>
    <w:rsid w:val="001E438B"/>
    <w:rsid w:val="001E461B"/>
    <w:rsid w:val="001E4A93"/>
    <w:rsid w:val="001E5AC7"/>
    <w:rsid w:val="001E70B3"/>
    <w:rsid w:val="001E76DC"/>
    <w:rsid w:val="001E7EAE"/>
    <w:rsid w:val="001F05D1"/>
    <w:rsid w:val="001F12F9"/>
    <w:rsid w:val="001F1414"/>
    <w:rsid w:val="001F22B6"/>
    <w:rsid w:val="001F241F"/>
    <w:rsid w:val="001F2501"/>
    <w:rsid w:val="001F271D"/>
    <w:rsid w:val="001F4472"/>
    <w:rsid w:val="001F5B80"/>
    <w:rsid w:val="001F5BEA"/>
    <w:rsid w:val="001F68AE"/>
    <w:rsid w:val="001F6C72"/>
    <w:rsid w:val="001F6EDC"/>
    <w:rsid w:val="001F7DC9"/>
    <w:rsid w:val="002001A0"/>
    <w:rsid w:val="00201C86"/>
    <w:rsid w:val="002032B2"/>
    <w:rsid w:val="00204931"/>
    <w:rsid w:val="0020508E"/>
    <w:rsid w:val="002052E3"/>
    <w:rsid w:val="00205324"/>
    <w:rsid w:val="0020701F"/>
    <w:rsid w:val="002073CD"/>
    <w:rsid w:val="00207E10"/>
    <w:rsid w:val="00210626"/>
    <w:rsid w:val="0021145D"/>
    <w:rsid w:val="00211B19"/>
    <w:rsid w:val="00211F8E"/>
    <w:rsid w:val="0021265B"/>
    <w:rsid w:val="00212CBB"/>
    <w:rsid w:val="00213251"/>
    <w:rsid w:val="00214198"/>
    <w:rsid w:val="00214E47"/>
    <w:rsid w:val="0021574A"/>
    <w:rsid w:val="00215B3E"/>
    <w:rsid w:val="0021628F"/>
    <w:rsid w:val="00216352"/>
    <w:rsid w:val="002164CF"/>
    <w:rsid w:val="00216D0F"/>
    <w:rsid w:val="002173FB"/>
    <w:rsid w:val="00217C92"/>
    <w:rsid w:val="00220179"/>
    <w:rsid w:val="002209F9"/>
    <w:rsid w:val="0022361B"/>
    <w:rsid w:val="00223853"/>
    <w:rsid w:val="002247D9"/>
    <w:rsid w:val="00224CBE"/>
    <w:rsid w:val="00225028"/>
    <w:rsid w:val="0022529C"/>
    <w:rsid w:val="00226155"/>
    <w:rsid w:val="00226CFF"/>
    <w:rsid w:val="0022725D"/>
    <w:rsid w:val="00230B62"/>
    <w:rsid w:val="00230BB4"/>
    <w:rsid w:val="002310B5"/>
    <w:rsid w:val="002314B9"/>
    <w:rsid w:val="002323AB"/>
    <w:rsid w:val="00232FE0"/>
    <w:rsid w:val="00233404"/>
    <w:rsid w:val="0023363E"/>
    <w:rsid w:val="0023370C"/>
    <w:rsid w:val="00233B61"/>
    <w:rsid w:val="00233B78"/>
    <w:rsid w:val="0023401D"/>
    <w:rsid w:val="00235263"/>
    <w:rsid w:val="00235F74"/>
    <w:rsid w:val="002362C9"/>
    <w:rsid w:val="002366A1"/>
    <w:rsid w:val="00237263"/>
    <w:rsid w:val="00237A9C"/>
    <w:rsid w:val="00237B18"/>
    <w:rsid w:val="0024049B"/>
    <w:rsid w:val="002407C9"/>
    <w:rsid w:val="0024198E"/>
    <w:rsid w:val="002427FB"/>
    <w:rsid w:val="002433E6"/>
    <w:rsid w:val="0024550A"/>
    <w:rsid w:val="00245900"/>
    <w:rsid w:val="0024655E"/>
    <w:rsid w:val="00246899"/>
    <w:rsid w:val="00246C2C"/>
    <w:rsid w:val="00250879"/>
    <w:rsid w:val="002508E6"/>
    <w:rsid w:val="00250C9A"/>
    <w:rsid w:val="00250CA9"/>
    <w:rsid w:val="00251A46"/>
    <w:rsid w:val="00252E58"/>
    <w:rsid w:val="00253B42"/>
    <w:rsid w:val="00254617"/>
    <w:rsid w:val="002548D9"/>
    <w:rsid w:val="00255B81"/>
    <w:rsid w:val="00255C89"/>
    <w:rsid w:val="0025616C"/>
    <w:rsid w:val="00256C25"/>
    <w:rsid w:val="00257165"/>
    <w:rsid w:val="00261973"/>
    <w:rsid w:val="00261F73"/>
    <w:rsid w:val="002650C3"/>
    <w:rsid w:val="00265F65"/>
    <w:rsid w:val="0026602E"/>
    <w:rsid w:val="00266743"/>
    <w:rsid w:val="002705FD"/>
    <w:rsid w:val="00270A86"/>
    <w:rsid w:val="00270A93"/>
    <w:rsid w:val="00270EEB"/>
    <w:rsid w:val="00271375"/>
    <w:rsid w:val="00271694"/>
    <w:rsid w:val="002723DA"/>
    <w:rsid w:val="002731A4"/>
    <w:rsid w:val="002731D9"/>
    <w:rsid w:val="00273834"/>
    <w:rsid w:val="00273FB0"/>
    <w:rsid w:val="00276316"/>
    <w:rsid w:val="00277671"/>
    <w:rsid w:val="00277749"/>
    <w:rsid w:val="00277888"/>
    <w:rsid w:val="00280C03"/>
    <w:rsid w:val="00281050"/>
    <w:rsid w:val="002815F4"/>
    <w:rsid w:val="0028228D"/>
    <w:rsid w:val="002829F9"/>
    <w:rsid w:val="00283A80"/>
    <w:rsid w:val="00283C57"/>
    <w:rsid w:val="00283CD5"/>
    <w:rsid w:val="00284F04"/>
    <w:rsid w:val="00284F58"/>
    <w:rsid w:val="002850C1"/>
    <w:rsid w:val="002859E0"/>
    <w:rsid w:val="00285FF4"/>
    <w:rsid w:val="00286CCF"/>
    <w:rsid w:val="00286F9E"/>
    <w:rsid w:val="0028717B"/>
    <w:rsid w:val="002902C2"/>
    <w:rsid w:val="00290A32"/>
    <w:rsid w:val="00290FF5"/>
    <w:rsid w:val="0029147E"/>
    <w:rsid w:val="00291962"/>
    <w:rsid w:val="00291E40"/>
    <w:rsid w:val="00291EF0"/>
    <w:rsid w:val="00292219"/>
    <w:rsid w:val="00292560"/>
    <w:rsid w:val="00292E20"/>
    <w:rsid w:val="00293878"/>
    <w:rsid w:val="00294F85"/>
    <w:rsid w:val="00295808"/>
    <w:rsid w:val="002959DF"/>
    <w:rsid w:val="00296BD3"/>
    <w:rsid w:val="00297047"/>
    <w:rsid w:val="0029719A"/>
    <w:rsid w:val="002978C4"/>
    <w:rsid w:val="00297CBF"/>
    <w:rsid w:val="002A0535"/>
    <w:rsid w:val="002A0B4B"/>
    <w:rsid w:val="002A34C7"/>
    <w:rsid w:val="002A4A16"/>
    <w:rsid w:val="002A58C8"/>
    <w:rsid w:val="002A5EAF"/>
    <w:rsid w:val="002A644C"/>
    <w:rsid w:val="002A68A2"/>
    <w:rsid w:val="002A6974"/>
    <w:rsid w:val="002A7159"/>
    <w:rsid w:val="002A733D"/>
    <w:rsid w:val="002B0252"/>
    <w:rsid w:val="002B09FC"/>
    <w:rsid w:val="002B0A76"/>
    <w:rsid w:val="002B0D36"/>
    <w:rsid w:val="002B0F31"/>
    <w:rsid w:val="002B1F13"/>
    <w:rsid w:val="002B21E3"/>
    <w:rsid w:val="002B2914"/>
    <w:rsid w:val="002B2DBC"/>
    <w:rsid w:val="002B387E"/>
    <w:rsid w:val="002B3BBA"/>
    <w:rsid w:val="002B41A7"/>
    <w:rsid w:val="002B4C2F"/>
    <w:rsid w:val="002B5FE6"/>
    <w:rsid w:val="002B62EB"/>
    <w:rsid w:val="002B75F1"/>
    <w:rsid w:val="002C113B"/>
    <w:rsid w:val="002C1492"/>
    <w:rsid w:val="002C29A6"/>
    <w:rsid w:val="002C3756"/>
    <w:rsid w:val="002C39A1"/>
    <w:rsid w:val="002C3F3D"/>
    <w:rsid w:val="002C45AF"/>
    <w:rsid w:val="002C4847"/>
    <w:rsid w:val="002C4EB5"/>
    <w:rsid w:val="002C58BB"/>
    <w:rsid w:val="002C5B11"/>
    <w:rsid w:val="002C6E9C"/>
    <w:rsid w:val="002C7302"/>
    <w:rsid w:val="002C747F"/>
    <w:rsid w:val="002C7DFE"/>
    <w:rsid w:val="002C7F87"/>
    <w:rsid w:val="002D05D8"/>
    <w:rsid w:val="002D1B91"/>
    <w:rsid w:val="002D28F2"/>
    <w:rsid w:val="002D2B36"/>
    <w:rsid w:val="002D2E63"/>
    <w:rsid w:val="002D3C81"/>
    <w:rsid w:val="002D4F9D"/>
    <w:rsid w:val="002D57B9"/>
    <w:rsid w:val="002D5A58"/>
    <w:rsid w:val="002D69AA"/>
    <w:rsid w:val="002D70C4"/>
    <w:rsid w:val="002D7654"/>
    <w:rsid w:val="002E0219"/>
    <w:rsid w:val="002E0663"/>
    <w:rsid w:val="002E13A3"/>
    <w:rsid w:val="002E1424"/>
    <w:rsid w:val="002E1EC8"/>
    <w:rsid w:val="002E24F1"/>
    <w:rsid w:val="002E2FF9"/>
    <w:rsid w:val="002E3267"/>
    <w:rsid w:val="002E354A"/>
    <w:rsid w:val="002E355E"/>
    <w:rsid w:val="002E3976"/>
    <w:rsid w:val="002E3CA0"/>
    <w:rsid w:val="002E55B7"/>
    <w:rsid w:val="002E6067"/>
    <w:rsid w:val="002E665E"/>
    <w:rsid w:val="002E7408"/>
    <w:rsid w:val="002E7551"/>
    <w:rsid w:val="002E7DF2"/>
    <w:rsid w:val="002F107A"/>
    <w:rsid w:val="002F1C91"/>
    <w:rsid w:val="002F2196"/>
    <w:rsid w:val="002F385D"/>
    <w:rsid w:val="002F390B"/>
    <w:rsid w:val="002F393B"/>
    <w:rsid w:val="002F3A0D"/>
    <w:rsid w:val="002F3AB9"/>
    <w:rsid w:val="002F7846"/>
    <w:rsid w:val="002F7C6D"/>
    <w:rsid w:val="002F7E78"/>
    <w:rsid w:val="003005A2"/>
    <w:rsid w:val="003007C9"/>
    <w:rsid w:val="003012B8"/>
    <w:rsid w:val="003012F8"/>
    <w:rsid w:val="003027BC"/>
    <w:rsid w:val="003031BB"/>
    <w:rsid w:val="003038B1"/>
    <w:rsid w:val="003044A6"/>
    <w:rsid w:val="00304B6A"/>
    <w:rsid w:val="0030583F"/>
    <w:rsid w:val="0030597F"/>
    <w:rsid w:val="0030721E"/>
    <w:rsid w:val="0030726F"/>
    <w:rsid w:val="0030728F"/>
    <w:rsid w:val="0031046B"/>
    <w:rsid w:val="00311222"/>
    <w:rsid w:val="00313711"/>
    <w:rsid w:val="00313823"/>
    <w:rsid w:val="00314721"/>
    <w:rsid w:val="003153CC"/>
    <w:rsid w:val="00315461"/>
    <w:rsid w:val="003155B4"/>
    <w:rsid w:val="00315854"/>
    <w:rsid w:val="003176D3"/>
    <w:rsid w:val="003222E6"/>
    <w:rsid w:val="00322E91"/>
    <w:rsid w:val="003232BD"/>
    <w:rsid w:val="00323EEC"/>
    <w:rsid w:val="003246DF"/>
    <w:rsid w:val="00324B94"/>
    <w:rsid w:val="0032504E"/>
    <w:rsid w:val="003251AC"/>
    <w:rsid w:val="00325D2A"/>
    <w:rsid w:val="00325E24"/>
    <w:rsid w:val="00326722"/>
    <w:rsid w:val="0032683B"/>
    <w:rsid w:val="00326BE7"/>
    <w:rsid w:val="00326D3B"/>
    <w:rsid w:val="00326E50"/>
    <w:rsid w:val="003272D9"/>
    <w:rsid w:val="003307F1"/>
    <w:rsid w:val="00330A75"/>
    <w:rsid w:val="00330B5B"/>
    <w:rsid w:val="00332327"/>
    <w:rsid w:val="0033327E"/>
    <w:rsid w:val="00334EC7"/>
    <w:rsid w:val="0033504D"/>
    <w:rsid w:val="00335813"/>
    <w:rsid w:val="00337D3B"/>
    <w:rsid w:val="00337DF1"/>
    <w:rsid w:val="00337E0B"/>
    <w:rsid w:val="00340036"/>
    <w:rsid w:val="00341005"/>
    <w:rsid w:val="00341156"/>
    <w:rsid w:val="00341273"/>
    <w:rsid w:val="00341D9D"/>
    <w:rsid w:val="00342E6E"/>
    <w:rsid w:val="003430FA"/>
    <w:rsid w:val="0034494F"/>
    <w:rsid w:val="0034572E"/>
    <w:rsid w:val="00345731"/>
    <w:rsid w:val="00345D39"/>
    <w:rsid w:val="003463E6"/>
    <w:rsid w:val="003469D1"/>
    <w:rsid w:val="003471E2"/>
    <w:rsid w:val="0035034E"/>
    <w:rsid w:val="003508F2"/>
    <w:rsid w:val="00351DD9"/>
    <w:rsid w:val="00351FD7"/>
    <w:rsid w:val="00353053"/>
    <w:rsid w:val="0035512F"/>
    <w:rsid w:val="00355B74"/>
    <w:rsid w:val="00355E10"/>
    <w:rsid w:val="0035799D"/>
    <w:rsid w:val="00362035"/>
    <w:rsid w:val="00362B42"/>
    <w:rsid w:val="003632E3"/>
    <w:rsid w:val="00363396"/>
    <w:rsid w:val="0036469F"/>
    <w:rsid w:val="00364BAE"/>
    <w:rsid w:val="0036589B"/>
    <w:rsid w:val="003677FE"/>
    <w:rsid w:val="00367E45"/>
    <w:rsid w:val="00367FA8"/>
    <w:rsid w:val="003703FC"/>
    <w:rsid w:val="00370C59"/>
    <w:rsid w:val="00371551"/>
    <w:rsid w:val="003736CF"/>
    <w:rsid w:val="0037377E"/>
    <w:rsid w:val="003742EB"/>
    <w:rsid w:val="00374832"/>
    <w:rsid w:val="00374F4E"/>
    <w:rsid w:val="00374F5C"/>
    <w:rsid w:val="0037560B"/>
    <w:rsid w:val="00375BC5"/>
    <w:rsid w:val="003760F5"/>
    <w:rsid w:val="00376535"/>
    <w:rsid w:val="00377071"/>
    <w:rsid w:val="003779AE"/>
    <w:rsid w:val="003828B0"/>
    <w:rsid w:val="00382931"/>
    <w:rsid w:val="00383845"/>
    <w:rsid w:val="00383D5E"/>
    <w:rsid w:val="00384B5E"/>
    <w:rsid w:val="00385C0F"/>
    <w:rsid w:val="00386C7D"/>
    <w:rsid w:val="00387164"/>
    <w:rsid w:val="00387753"/>
    <w:rsid w:val="0039037D"/>
    <w:rsid w:val="00390DC0"/>
    <w:rsid w:val="00390E62"/>
    <w:rsid w:val="00392116"/>
    <w:rsid w:val="00392D49"/>
    <w:rsid w:val="00392E5E"/>
    <w:rsid w:val="00393B2E"/>
    <w:rsid w:val="00393C8B"/>
    <w:rsid w:val="00393CEA"/>
    <w:rsid w:val="003944C0"/>
    <w:rsid w:val="00394E1D"/>
    <w:rsid w:val="0039646B"/>
    <w:rsid w:val="0039664E"/>
    <w:rsid w:val="003A0C93"/>
    <w:rsid w:val="003A0E75"/>
    <w:rsid w:val="003A0EF6"/>
    <w:rsid w:val="003A1EB9"/>
    <w:rsid w:val="003A1F14"/>
    <w:rsid w:val="003A366E"/>
    <w:rsid w:val="003A3819"/>
    <w:rsid w:val="003A4B2D"/>
    <w:rsid w:val="003A6DB9"/>
    <w:rsid w:val="003A7637"/>
    <w:rsid w:val="003A7E0B"/>
    <w:rsid w:val="003B09F2"/>
    <w:rsid w:val="003B0E42"/>
    <w:rsid w:val="003B0F21"/>
    <w:rsid w:val="003B1235"/>
    <w:rsid w:val="003B1491"/>
    <w:rsid w:val="003B1667"/>
    <w:rsid w:val="003B1E66"/>
    <w:rsid w:val="003B2A84"/>
    <w:rsid w:val="003B2EF5"/>
    <w:rsid w:val="003B3C8D"/>
    <w:rsid w:val="003B3F98"/>
    <w:rsid w:val="003B4888"/>
    <w:rsid w:val="003B5B3D"/>
    <w:rsid w:val="003B6010"/>
    <w:rsid w:val="003B626C"/>
    <w:rsid w:val="003B78E3"/>
    <w:rsid w:val="003B7A8C"/>
    <w:rsid w:val="003C012C"/>
    <w:rsid w:val="003C14BE"/>
    <w:rsid w:val="003C17B5"/>
    <w:rsid w:val="003C18DE"/>
    <w:rsid w:val="003C1954"/>
    <w:rsid w:val="003C1B25"/>
    <w:rsid w:val="003C1BE0"/>
    <w:rsid w:val="003C1DA3"/>
    <w:rsid w:val="003C2078"/>
    <w:rsid w:val="003C2130"/>
    <w:rsid w:val="003C2905"/>
    <w:rsid w:val="003C2E25"/>
    <w:rsid w:val="003C40E5"/>
    <w:rsid w:val="003C4DAC"/>
    <w:rsid w:val="003C548C"/>
    <w:rsid w:val="003C5BCF"/>
    <w:rsid w:val="003C63DE"/>
    <w:rsid w:val="003C6ABB"/>
    <w:rsid w:val="003C6D70"/>
    <w:rsid w:val="003C7532"/>
    <w:rsid w:val="003C7827"/>
    <w:rsid w:val="003D01FF"/>
    <w:rsid w:val="003D04E8"/>
    <w:rsid w:val="003D06DA"/>
    <w:rsid w:val="003D0863"/>
    <w:rsid w:val="003D0D8E"/>
    <w:rsid w:val="003D1152"/>
    <w:rsid w:val="003D19BD"/>
    <w:rsid w:val="003D2C59"/>
    <w:rsid w:val="003D31FD"/>
    <w:rsid w:val="003D415C"/>
    <w:rsid w:val="003D4CEA"/>
    <w:rsid w:val="003D575B"/>
    <w:rsid w:val="003E034B"/>
    <w:rsid w:val="003E0350"/>
    <w:rsid w:val="003E0599"/>
    <w:rsid w:val="003E148C"/>
    <w:rsid w:val="003E2854"/>
    <w:rsid w:val="003E33F0"/>
    <w:rsid w:val="003E341A"/>
    <w:rsid w:val="003E3956"/>
    <w:rsid w:val="003E4A38"/>
    <w:rsid w:val="003E4BF8"/>
    <w:rsid w:val="003E4D82"/>
    <w:rsid w:val="003E522E"/>
    <w:rsid w:val="003E5971"/>
    <w:rsid w:val="003E6200"/>
    <w:rsid w:val="003E639B"/>
    <w:rsid w:val="003E6554"/>
    <w:rsid w:val="003E70E9"/>
    <w:rsid w:val="003F2A91"/>
    <w:rsid w:val="003F3122"/>
    <w:rsid w:val="003F33DC"/>
    <w:rsid w:val="003F3AB5"/>
    <w:rsid w:val="003F4221"/>
    <w:rsid w:val="003F6B4B"/>
    <w:rsid w:val="003F6D11"/>
    <w:rsid w:val="003F6DE6"/>
    <w:rsid w:val="003F71E6"/>
    <w:rsid w:val="00400390"/>
    <w:rsid w:val="00400C9B"/>
    <w:rsid w:val="00402CAE"/>
    <w:rsid w:val="00403BBF"/>
    <w:rsid w:val="00403F5A"/>
    <w:rsid w:val="00404021"/>
    <w:rsid w:val="0040507E"/>
    <w:rsid w:val="00405D05"/>
    <w:rsid w:val="004068F5"/>
    <w:rsid w:val="00407371"/>
    <w:rsid w:val="00407B68"/>
    <w:rsid w:val="004108B1"/>
    <w:rsid w:val="004110FE"/>
    <w:rsid w:val="004119FC"/>
    <w:rsid w:val="00413ED2"/>
    <w:rsid w:val="00413F85"/>
    <w:rsid w:val="00414EB2"/>
    <w:rsid w:val="00415371"/>
    <w:rsid w:val="00415950"/>
    <w:rsid w:val="00415C95"/>
    <w:rsid w:val="004160BE"/>
    <w:rsid w:val="004200D3"/>
    <w:rsid w:val="004212A5"/>
    <w:rsid w:val="00421397"/>
    <w:rsid w:val="00421887"/>
    <w:rsid w:val="004218E0"/>
    <w:rsid w:val="0042190D"/>
    <w:rsid w:val="00422725"/>
    <w:rsid w:val="00423ED7"/>
    <w:rsid w:val="00424154"/>
    <w:rsid w:val="004246CC"/>
    <w:rsid w:val="00425731"/>
    <w:rsid w:val="00426F30"/>
    <w:rsid w:val="004275DB"/>
    <w:rsid w:val="00430034"/>
    <w:rsid w:val="00430397"/>
    <w:rsid w:val="00431F5A"/>
    <w:rsid w:val="0043253F"/>
    <w:rsid w:val="00432D5B"/>
    <w:rsid w:val="0043348E"/>
    <w:rsid w:val="004334C1"/>
    <w:rsid w:val="00433B14"/>
    <w:rsid w:val="00433B40"/>
    <w:rsid w:val="004342CB"/>
    <w:rsid w:val="0043445B"/>
    <w:rsid w:val="00434833"/>
    <w:rsid w:val="00434A0B"/>
    <w:rsid w:val="004360CA"/>
    <w:rsid w:val="0043678D"/>
    <w:rsid w:val="00440705"/>
    <w:rsid w:val="00440D55"/>
    <w:rsid w:val="004411B2"/>
    <w:rsid w:val="004411C7"/>
    <w:rsid w:val="00442450"/>
    <w:rsid w:val="0044275A"/>
    <w:rsid w:val="00443AC6"/>
    <w:rsid w:val="00443C3E"/>
    <w:rsid w:val="00443ECC"/>
    <w:rsid w:val="00444078"/>
    <w:rsid w:val="00444666"/>
    <w:rsid w:val="00444E49"/>
    <w:rsid w:val="004466CE"/>
    <w:rsid w:val="00446D7B"/>
    <w:rsid w:val="00446F70"/>
    <w:rsid w:val="0044772D"/>
    <w:rsid w:val="004502A8"/>
    <w:rsid w:val="00450D79"/>
    <w:rsid w:val="004510A0"/>
    <w:rsid w:val="00451B20"/>
    <w:rsid w:val="004525F2"/>
    <w:rsid w:val="004529B8"/>
    <w:rsid w:val="00452BA6"/>
    <w:rsid w:val="00452ED7"/>
    <w:rsid w:val="004533D6"/>
    <w:rsid w:val="00453868"/>
    <w:rsid w:val="0045443E"/>
    <w:rsid w:val="004545CB"/>
    <w:rsid w:val="00454983"/>
    <w:rsid w:val="004550B6"/>
    <w:rsid w:val="00455B02"/>
    <w:rsid w:val="00460768"/>
    <w:rsid w:val="004612F3"/>
    <w:rsid w:val="0046148A"/>
    <w:rsid w:val="0046248E"/>
    <w:rsid w:val="0046355A"/>
    <w:rsid w:val="00463B4B"/>
    <w:rsid w:val="00463F58"/>
    <w:rsid w:val="00464ABD"/>
    <w:rsid w:val="0046621F"/>
    <w:rsid w:val="00466806"/>
    <w:rsid w:val="0047070B"/>
    <w:rsid w:val="00470B00"/>
    <w:rsid w:val="004714CB"/>
    <w:rsid w:val="00471AF7"/>
    <w:rsid w:val="00472516"/>
    <w:rsid w:val="0047475D"/>
    <w:rsid w:val="00474AC8"/>
    <w:rsid w:val="00475191"/>
    <w:rsid w:val="004752B1"/>
    <w:rsid w:val="00475910"/>
    <w:rsid w:val="00475DDB"/>
    <w:rsid w:val="004776E4"/>
    <w:rsid w:val="00477C0B"/>
    <w:rsid w:val="00477DA2"/>
    <w:rsid w:val="0048042B"/>
    <w:rsid w:val="0048099F"/>
    <w:rsid w:val="004816A2"/>
    <w:rsid w:val="00482130"/>
    <w:rsid w:val="0048241A"/>
    <w:rsid w:val="00482DBB"/>
    <w:rsid w:val="00482F48"/>
    <w:rsid w:val="00483711"/>
    <w:rsid w:val="00487F5B"/>
    <w:rsid w:val="00487F7B"/>
    <w:rsid w:val="004901F7"/>
    <w:rsid w:val="00490A17"/>
    <w:rsid w:val="00490DCE"/>
    <w:rsid w:val="00492127"/>
    <w:rsid w:val="00492C57"/>
    <w:rsid w:val="00492F57"/>
    <w:rsid w:val="004935E2"/>
    <w:rsid w:val="004940AD"/>
    <w:rsid w:val="00496C79"/>
    <w:rsid w:val="00497991"/>
    <w:rsid w:val="004A07AD"/>
    <w:rsid w:val="004A1534"/>
    <w:rsid w:val="004A1FC1"/>
    <w:rsid w:val="004A2E34"/>
    <w:rsid w:val="004A3ABA"/>
    <w:rsid w:val="004A4D68"/>
    <w:rsid w:val="004A54A5"/>
    <w:rsid w:val="004A5B3C"/>
    <w:rsid w:val="004A62A9"/>
    <w:rsid w:val="004A6869"/>
    <w:rsid w:val="004A6D4A"/>
    <w:rsid w:val="004A78CC"/>
    <w:rsid w:val="004A7E80"/>
    <w:rsid w:val="004A7EEF"/>
    <w:rsid w:val="004B0BA2"/>
    <w:rsid w:val="004B14BA"/>
    <w:rsid w:val="004B1886"/>
    <w:rsid w:val="004B3462"/>
    <w:rsid w:val="004B383F"/>
    <w:rsid w:val="004B48AE"/>
    <w:rsid w:val="004B4E85"/>
    <w:rsid w:val="004B5800"/>
    <w:rsid w:val="004B5A9E"/>
    <w:rsid w:val="004B5C68"/>
    <w:rsid w:val="004B6672"/>
    <w:rsid w:val="004B67CC"/>
    <w:rsid w:val="004B7F84"/>
    <w:rsid w:val="004C09D2"/>
    <w:rsid w:val="004C0BC9"/>
    <w:rsid w:val="004C1418"/>
    <w:rsid w:val="004C21DA"/>
    <w:rsid w:val="004C2600"/>
    <w:rsid w:val="004C2824"/>
    <w:rsid w:val="004C28F9"/>
    <w:rsid w:val="004C305E"/>
    <w:rsid w:val="004C337D"/>
    <w:rsid w:val="004C4437"/>
    <w:rsid w:val="004C46D9"/>
    <w:rsid w:val="004C4EC8"/>
    <w:rsid w:val="004C50FF"/>
    <w:rsid w:val="004C5205"/>
    <w:rsid w:val="004C5C2B"/>
    <w:rsid w:val="004C6857"/>
    <w:rsid w:val="004C6962"/>
    <w:rsid w:val="004C6F2F"/>
    <w:rsid w:val="004C7436"/>
    <w:rsid w:val="004C763A"/>
    <w:rsid w:val="004D0098"/>
    <w:rsid w:val="004D074C"/>
    <w:rsid w:val="004D101E"/>
    <w:rsid w:val="004D1156"/>
    <w:rsid w:val="004D148F"/>
    <w:rsid w:val="004D1536"/>
    <w:rsid w:val="004D20B2"/>
    <w:rsid w:val="004D30EB"/>
    <w:rsid w:val="004D35A7"/>
    <w:rsid w:val="004D3F98"/>
    <w:rsid w:val="004D444A"/>
    <w:rsid w:val="004D4D18"/>
    <w:rsid w:val="004D603A"/>
    <w:rsid w:val="004E0E4C"/>
    <w:rsid w:val="004E2126"/>
    <w:rsid w:val="004E253D"/>
    <w:rsid w:val="004E294B"/>
    <w:rsid w:val="004E30AD"/>
    <w:rsid w:val="004E31FF"/>
    <w:rsid w:val="004E372E"/>
    <w:rsid w:val="004E4F32"/>
    <w:rsid w:val="004E56BE"/>
    <w:rsid w:val="004E5C1F"/>
    <w:rsid w:val="004E7623"/>
    <w:rsid w:val="004E787B"/>
    <w:rsid w:val="004E79E5"/>
    <w:rsid w:val="004E7A37"/>
    <w:rsid w:val="004F01E5"/>
    <w:rsid w:val="004F09C1"/>
    <w:rsid w:val="004F1118"/>
    <w:rsid w:val="004F11AC"/>
    <w:rsid w:val="004F185E"/>
    <w:rsid w:val="004F2032"/>
    <w:rsid w:val="004F3AD2"/>
    <w:rsid w:val="004F3FC1"/>
    <w:rsid w:val="004F444F"/>
    <w:rsid w:val="004F546D"/>
    <w:rsid w:val="004F6504"/>
    <w:rsid w:val="004F6B20"/>
    <w:rsid w:val="004F71B1"/>
    <w:rsid w:val="004F7B62"/>
    <w:rsid w:val="00500054"/>
    <w:rsid w:val="005008C8"/>
    <w:rsid w:val="005011C1"/>
    <w:rsid w:val="0050145E"/>
    <w:rsid w:val="00502FA5"/>
    <w:rsid w:val="00504DAF"/>
    <w:rsid w:val="005054EF"/>
    <w:rsid w:val="005059DC"/>
    <w:rsid w:val="005061BF"/>
    <w:rsid w:val="005064D5"/>
    <w:rsid w:val="00506B25"/>
    <w:rsid w:val="00506E9A"/>
    <w:rsid w:val="00507626"/>
    <w:rsid w:val="0050781E"/>
    <w:rsid w:val="00510D3C"/>
    <w:rsid w:val="00511191"/>
    <w:rsid w:val="0051259F"/>
    <w:rsid w:val="00512BD6"/>
    <w:rsid w:val="00513064"/>
    <w:rsid w:val="00513299"/>
    <w:rsid w:val="005133B8"/>
    <w:rsid w:val="0051382F"/>
    <w:rsid w:val="00513D6E"/>
    <w:rsid w:val="00513E26"/>
    <w:rsid w:val="005144D1"/>
    <w:rsid w:val="005145E9"/>
    <w:rsid w:val="00514DBD"/>
    <w:rsid w:val="00515232"/>
    <w:rsid w:val="00515721"/>
    <w:rsid w:val="00516018"/>
    <w:rsid w:val="005162CC"/>
    <w:rsid w:val="00517945"/>
    <w:rsid w:val="005179D8"/>
    <w:rsid w:val="00517D5B"/>
    <w:rsid w:val="00521AE4"/>
    <w:rsid w:val="00523240"/>
    <w:rsid w:val="0052450C"/>
    <w:rsid w:val="00525829"/>
    <w:rsid w:val="00525FCD"/>
    <w:rsid w:val="0052761E"/>
    <w:rsid w:val="0052786B"/>
    <w:rsid w:val="00527AEC"/>
    <w:rsid w:val="00530842"/>
    <w:rsid w:val="00530BFF"/>
    <w:rsid w:val="00531017"/>
    <w:rsid w:val="00531280"/>
    <w:rsid w:val="005314FA"/>
    <w:rsid w:val="0053212E"/>
    <w:rsid w:val="00532E30"/>
    <w:rsid w:val="0053333F"/>
    <w:rsid w:val="00533EE2"/>
    <w:rsid w:val="00534312"/>
    <w:rsid w:val="00534A1B"/>
    <w:rsid w:val="00534A52"/>
    <w:rsid w:val="005358A8"/>
    <w:rsid w:val="00535AF8"/>
    <w:rsid w:val="00536205"/>
    <w:rsid w:val="00536540"/>
    <w:rsid w:val="005367D6"/>
    <w:rsid w:val="00536901"/>
    <w:rsid w:val="00537B00"/>
    <w:rsid w:val="0054045A"/>
    <w:rsid w:val="005408D1"/>
    <w:rsid w:val="005408FC"/>
    <w:rsid w:val="00540EC0"/>
    <w:rsid w:val="00541EB9"/>
    <w:rsid w:val="00542696"/>
    <w:rsid w:val="00543803"/>
    <w:rsid w:val="00543A37"/>
    <w:rsid w:val="0054477F"/>
    <w:rsid w:val="00545608"/>
    <w:rsid w:val="00545FB1"/>
    <w:rsid w:val="00547854"/>
    <w:rsid w:val="00550A2A"/>
    <w:rsid w:val="00550AAE"/>
    <w:rsid w:val="00550AC0"/>
    <w:rsid w:val="00550B79"/>
    <w:rsid w:val="00550EB8"/>
    <w:rsid w:val="0055137F"/>
    <w:rsid w:val="00551906"/>
    <w:rsid w:val="00552011"/>
    <w:rsid w:val="00553350"/>
    <w:rsid w:val="005542AA"/>
    <w:rsid w:val="00554C02"/>
    <w:rsid w:val="005553F6"/>
    <w:rsid w:val="00555DA4"/>
    <w:rsid w:val="005560AF"/>
    <w:rsid w:val="00556FA4"/>
    <w:rsid w:val="00557501"/>
    <w:rsid w:val="00560EB7"/>
    <w:rsid w:val="00561607"/>
    <w:rsid w:val="00561834"/>
    <w:rsid w:val="005619C2"/>
    <w:rsid w:val="00561AB0"/>
    <w:rsid w:val="0056222D"/>
    <w:rsid w:val="00562283"/>
    <w:rsid w:val="00562CBD"/>
    <w:rsid w:val="00563083"/>
    <w:rsid w:val="00565389"/>
    <w:rsid w:val="00566654"/>
    <w:rsid w:val="0057091E"/>
    <w:rsid w:val="00571B5C"/>
    <w:rsid w:val="00573B8A"/>
    <w:rsid w:val="00574FB1"/>
    <w:rsid w:val="00575161"/>
    <w:rsid w:val="00577512"/>
    <w:rsid w:val="005779D9"/>
    <w:rsid w:val="00580891"/>
    <w:rsid w:val="00580B10"/>
    <w:rsid w:val="00580C02"/>
    <w:rsid w:val="00581F69"/>
    <w:rsid w:val="00582876"/>
    <w:rsid w:val="00582A0A"/>
    <w:rsid w:val="0058309B"/>
    <w:rsid w:val="005830A1"/>
    <w:rsid w:val="00583F26"/>
    <w:rsid w:val="0058409C"/>
    <w:rsid w:val="005841D1"/>
    <w:rsid w:val="0058450D"/>
    <w:rsid w:val="00584A3E"/>
    <w:rsid w:val="00585839"/>
    <w:rsid w:val="005860CC"/>
    <w:rsid w:val="00586568"/>
    <w:rsid w:val="00586631"/>
    <w:rsid w:val="00587590"/>
    <w:rsid w:val="00587948"/>
    <w:rsid w:val="00587A28"/>
    <w:rsid w:val="00587BF1"/>
    <w:rsid w:val="00587C51"/>
    <w:rsid w:val="00587EF0"/>
    <w:rsid w:val="00590A13"/>
    <w:rsid w:val="005912A0"/>
    <w:rsid w:val="00591D99"/>
    <w:rsid w:val="0059260D"/>
    <w:rsid w:val="00592AA8"/>
    <w:rsid w:val="00593C75"/>
    <w:rsid w:val="00593C79"/>
    <w:rsid w:val="0059422C"/>
    <w:rsid w:val="00595415"/>
    <w:rsid w:val="00595488"/>
    <w:rsid w:val="00595BCC"/>
    <w:rsid w:val="00595FFE"/>
    <w:rsid w:val="00596121"/>
    <w:rsid w:val="00597F9F"/>
    <w:rsid w:val="005A073F"/>
    <w:rsid w:val="005A08AB"/>
    <w:rsid w:val="005A0B88"/>
    <w:rsid w:val="005A14C6"/>
    <w:rsid w:val="005A1BB8"/>
    <w:rsid w:val="005A275C"/>
    <w:rsid w:val="005A36DB"/>
    <w:rsid w:val="005A3BCD"/>
    <w:rsid w:val="005A4AAD"/>
    <w:rsid w:val="005A4FF2"/>
    <w:rsid w:val="005A50A2"/>
    <w:rsid w:val="005A5502"/>
    <w:rsid w:val="005A67EA"/>
    <w:rsid w:val="005A6C6D"/>
    <w:rsid w:val="005A6F1B"/>
    <w:rsid w:val="005A7693"/>
    <w:rsid w:val="005B0AE8"/>
    <w:rsid w:val="005B194E"/>
    <w:rsid w:val="005B3A28"/>
    <w:rsid w:val="005B3F19"/>
    <w:rsid w:val="005B4391"/>
    <w:rsid w:val="005B5C9D"/>
    <w:rsid w:val="005B6040"/>
    <w:rsid w:val="005B65F6"/>
    <w:rsid w:val="005B698D"/>
    <w:rsid w:val="005B6D0D"/>
    <w:rsid w:val="005B7E8E"/>
    <w:rsid w:val="005C0316"/>
    <w:rsid w:val="005C1EF0"/>
    <w:rsid w:val="005C2CB6"/>
    <w:rsid w:val="005C34C2"/>
    <w:rsid w:val="005C35A7"/>
    <w:rsid w:val="005C3CAD"/>
    <w:rsid w:val="005C3E9C"/>
    <w:rsid w:val="005C5202"/>
    <w:rsid w:val="005C5BBE"/>
    <w:rsid w:val="005C7343"/>
    <w:rsid w:val="005C7AC3"/>
    <w:rsid w:val="005D0418"/>
    <w:rsid w:val="005D0FE3"/>
    <w:rsid w:val="005D115B"/>
    <w:rsid w:val="005D18FC"/>
    <w:rsid w:val="005D1B4C"/>
    <w:rsid w:val="005D4AAD"/>
    <w:rsid w:val="005D62E6"/>
    <w:rsid w:val="005D7859"/>
    <w:rsid w:val="005D7FA9"/>
    <w:rsid w:val="005E05D7"/>
    <w:rsid w:val="005E0A57"/>
    <w:rsid w:val="005E23E9"/>
    <w:rsid w:val="005E2464"/>
    <w:rsid w:val="005E29F0"/>
    <w:rsid w:val="005E2B93"/>
    <w:rsid w:val="005E3067"/>
    <w:rsid w:val="005E3BD5"/>
    <w:rsid w:val="005E4198"/>
    <w:rsid w:val="005E5676"/>
    <w:rsid w:val="005E5AC0"/>
    <w:rsid w:val="005E5DD8"/>
    <w:rsid w:val="005E64E0"/>
    <w:rsid w:val="005E6805"/>
    <w:rsid w:val="005E7511"/>
    <w:rsid w:val="005E7894"/>
    <w:rsid w:val="005F08A9"/>
    <w:rsid w:val="005F0BF7"/>
    <w:rsid w:val="005F102E"/>
    <w:rsid w:val="005F159A"/>
    <w:rsid w:val="005F1C86"/>
    <w:rsid w:val="005F1DD2"/>
    <w:rsid w:val="005F1E0E"/>
    <w:rsid w:val="005F20C5"/>
    <w:rsid w:val="005F2889"/>
    <w:rsid w:val="005F2BD7"/>
    <w:rsid w:val="005F3693"/>
    <w:rsid w:val="005F5355"/>
    <w:rsid w:val="005F623F"/>
    <w:rsid w:val="005F6697"/>
    <w:rsid w:val="005F67E7"/>
    <w:rsid w:val="005F6894"/>
    <w:rsid w:val="005F723F"/>
    <w:rsid w:val="005F726B"/>
    <w:rsid w:val="00600E55"/>
    <w:rsid w:val="006019B2"/>
    <w:rsid w:val="006021F3"/>
    <w:rsid w:val="00602390"/>
    <w:rsid w:val="00605B2A"/>
    <w:rsid w:val="00606C9D"/>
    <w:rsid w:val="00607730"/>
    <w:rsid w:val="00607CF6"/>
    <w:rsid w:val="00607EAC"/>
    <w:rsid w:val="0061000B"/>
    <w:rsid w:val="00610DCE"/>
    <w:rsid w:val="00610EE7"/>
    <w:rsid w:val="0061122F"/>
    <w:rsid w:val="00612987"/>
    <w:rsid w:val="00612C9C"/>
    <w:rsid w:val="00612FE0"/>
    <w:rsid w:val="0061365E"/>
    <w:rsid w:val="00613C40"/>
    <w:rsid w:val="00613CF6"/>
    <w:rsid w:val="006141DF"/>
    <w:rsid w:val="006154EF"/>
    <w:rsid w:val="00615BB2"/>
    <w:rsid w:val="00616297"/>
    <w:rsid w:val="00617347"/>
    <w:rsid w:val="0061763B"/>
    <w:rsid w:val="00617818"/>
    <w:rsid w:val="006202F5"/>
    <w:rsid w:val="006206F0"/>
    <w:rsid w:val="00622743"/>
    <w:rsid w:val="00622AA4"/>
    <w:rsid w:val="00622B8F"/>
    <w:rsid w:val="00623293"/>
    <w:rsid w:val="006232FF"/>
    <w:rsid w:val="006237E2"/>
    <w:rsid w:val="00624247"/>
    <w:rsid w:val="0062482B"/>
    <w:rsid w:val="00624C8E"/>
    <w:rsid w:val="00625427"/>
    <w:rsid w:val="00625470"/>
    <w:rsid w:val="00625A68"/>
    <w:rsid w:val="0062640D"/>
    <w:rsid w:val="006264E4"/>
    <w:rsid w:val="00626E91"/>
    <w:rsid w:val="0063008F"/>
    <w:rsid w:val="00630093"/>
    <w:rsid w:val="0063035D"/>
    <w:rsid w:val="006303AE"/>
    <w:rsid w:val="006313F3"/>
    <w:rsid w:val="0063141F"/>
    <w:rsid w:val="00631518"/>
    <w:rsid w:val="00631F34"/>
    <w:rsid w:val="0063247A"/>
    <w:rsid w:val="00633759"/>
    <w:rsid w:val="00634641"/>
    <w:rsid w:val="00635DEC"/>
    <w:rsid w:val="006365C7"/>
    <w:rsid w:val="00636A52"/>
    <w:rsid w:val="00637009"/>
    <w:rsid w:val="006376B0"/>
    <w:rsid w:val="00637F67"/>
    <w:rsid w:val="00640812"/>
    <w:rsid w:val="00640874"/>
    <w:rsid w:val="0064093E"/>
    <w:rsid w:val="00640C55"/>
    <w:rsid w:val="00640DB8"/>
    <w:rsid w:val="00640FAC"/>
    <w:rsid w:val="00640FD4"/>
    <w:rsid w:val="00644B80"/>
    <w:rsid w:val="006463D7"/>
    <w:rsid w:val="006463EF"/>
    <w:rsid w:val="00647765"/>
    <w:rsid w:val="00650A8D"/>
    <w:rsid w:val="0065282A"/>
    <w:rsid w:val="006534AA"/>
    <w:rsid w:val="00655844"/>
    <w:rsid w:val="00656111"/>
    <w:rsid w:val="00656912"/>
    <w:rsid w:val="00656DC4"/>
    <w:rsid w:val="0065720D"/>
    <w:rsid w:val="00657220"/>
    <w:rsid w:val="0065782D"/>
    <w:rsid w:val="00657B91"/>
    <w:rsid w:val="00657FA3"/>
    <w:rsid w:val="00660B93"/>
    <w:rsid w:val="006616B6"/>
    <w:rsid w:val="0066176F"/>
    <w:rsid w:val="006621AB"/>
    <w:rsid w:val="00663970"/>
    <w:rsid w:val="00663977"/>
    <w:rsid w:val="00663F4E"/>
    <w:rsid w:val="006648E5"/>
    <w:rsid w:val="006649D3"/>
    <w:rsid w:val="006660A3"/>
    <w:rsid w:val="0066696D"/>
    <w:rsid w:val="00666A5A"/>
    <w:rsid w:val="00666CEB"/>
    <w:rsid w:val="00667971"/>
    <w:rsid w:val="00670A7B"/>
    <w:rsid w:val="00670C8A"/>
    <w:rsid w:val="00671468"/>
    <w:rsid w:val="00671680"/>
    <w:rsid w:val="0067213A"/>
    <w:rsid w:val="00673624"/>
    <w:rsid w:val="006737E7"/>
    <w:rsid w:val="00673C8C"/>
    <w:rsid w:val="00674162"/>
    <w:rsid w:val="00674564"/>
    <w:rsid w:val="00674A5C"/>
    <w:rsid w:val="00675465"/>
    <w:rsid w:val="006759A0"/>
    <w:rsid w:val="0067639C"/>
    <w:rsid w:val="00676D36"/>
    <w:rsid w:val="00677A42"/>
    <w:rsid w:val="006803E1"/>
    <w:rsid w:val="006804DC"/>
    <w:rsid w:val="006805EC"/>
    <w:rsid w:val="00682753"/>
    <w:rsid w:val="00682B14"/>
    <w:rsid w:val="00683810"/>
    <w:rsid w:val="00683A16"/>
    <w:rsid w:val="00683A8A"/>
    <w:rsid w:val="0068442C"/>
    <w:rsid w:val="00684632"/>
    <w:rsid w:val="00685129"/>
    <w:rsid w:val="00685949"/>
    <w:rsid w:val="00685F3D"/>
    <w:rsid w:val="00686D58"/>
    <w:rsid w:val="00686DAB"/>
    <w:rsid w:val="00687A6E"/>
    <w:rsid w:val="006903A6"/>
    <w:rsid w:val="00691C6A"/>
    <w:rsid w:val="00691F67"/>
    <w:rsid w:val="006921BA"/>
    <w:rsid w:val="00692E37"/>
    <w:rsid w:val="00693D97"/>
    <w:rsid w:val="006943FB"/>
    <w:rsid w:val="006956E4"/>
    <w:rsid w:val="00695A4E"/>
    <w:rsid w:val="00696E71"/>
    <w:rsid w:val="00697C3A"/>
    <w:rsid w:val="00697D5B"/>
    <w:rsid w:val="006A0C87"/>
    <w:rsid w:val="006A1238"/>
    <w:rsid w:val="006A16D2"/>
    <w:rsid w:val="006A1AFF"/>
    <w:rsid w:val="006A1F47"/>
    <w:rsid w:val="006A2D9B"/>
    <w:rsid w:val="006A305A"/>
    <w:rsid w:val="006A3AC6"/>
    <w:rsid w:val="006A3E03"/>
    <w:rsid w:val="006A46C8"/>
    <w:rsid w:val="006A530A"/>
    <w:rsid w:val="006A55C0"/>
    <w:rsid w:val="006A578B"/>
    <w:rsid w:val="006A5889"/>
    <w:rsid w:val="006A5FD8"/>
    <w:rsid w:val="006A6E4C"/>
    <w:rsid w:val="006A7084"/>
    <w:rsid w:val="006A70F6"/>
    <w:rsid w:val="006A7FF1"/>
    <w:rsid w:val="006B0368"/>
    <w:rsid w:val="006B17DC"/>
    <w:rsid w:val="006B251D"/>
    <w:rsid w:val="006B2C8E"/>
    <w:rsid w:val="006B2F3B"/>
    <w:rsid w:val="006B33A1"/>
    <w:rsid w:val="006B3E08"/>
    <w:rsid w:val="006B3EAE"/>
    <w:rsid w:val="006B4189"/>
    <w:rsid w:val="006B4A6D"/>
    <w:rsid w:val="006B4CEA"/>
    <w:rsid w:val="006B555E"/>
    <w:rsid w:val="006B60B7"/>
    <w:rsid w:val="006B78DE"/>
    <w:rsid w:val="006C017A"/>
    <w:rsid w:val="006C0B7E"/>
    <w:rsid w:val="006C262C"/>
    <w:rsid w:val="006C445E"/>
    <w:rsid w:val="006C487E"/>
    <w:rsid w:val="006C5D00"/>
    <w:rsid w:val="006C6A5B"/>
    <w:rsid w:val="006C71D0"/>
    <w:rsid w:val="006C7290"/>
    <w:rsid w:val="006C7327"/>
    <w:rsid w:val="006C7447"/>
    <w:rsid w:val="006C763B"/>
    <w:rsid w:val="006C7693"/>
    <w:rsid w:val="006D1B51"/>
    <w:rsid w:val="006D1DD1"/>
    <w:rsid w:val="006D202B"/>
    <w:rsid w:val="006D2BB0"/>
    <w:rsid w:val="006D53EE"/>
    <w:rsid w:val="006D7DDE"/>
    <w:rsid w:val="006E00D9"/>
    <w:rsid w:val="006E3642"/>
    <w:rsid w:val="006E4C47"/>
    <w:rsid w:val="006E4E8C"/>
    <w:rsid w:val="006E58D1"/>
    <w:rsid w:val="006E5936"/>
    <w:rsid w:val="006E5C5A"/>
    <w:rsid w:val="006E5CE9"/>
    <w:rsid w:val="006E64E1"/>
    <w:rsid w:val="006E6727"/>
    <w:rsid w:val="006E6E2B"/>
    <w:rsid w:val="006E7CBC"/>
    <w:rsid w:val="006F0275"/>
    <w:rsid w:val="006F0AEA"/>
    <w:rsid w:val="006F227B"/>
    <w:rsid w:val="006F252E"/>
    <w:rsid w:val="006F3316"/>
    <w:rsid w:val="006F3BA0"/>
    <w:rsid w:val="006F5C98"/>
    <w:rsid w:val="006F7238"/>
    <w:rsid w:val="006F7A7C"/>
    <w:rsid w:val="006F7E1D"/>
    <w:rsid w:val="007006E4"/>
    <w:rsid w:val="00701356"/>
    <w:rsid w:val="007015A0"/>
    <w:rsid w:val="00702E58"/>
    <w:rsid w:val="0070300F"/>
    <w:rsid w:val="00703B26"/>
    <w:rsid w:val="0070440E"/>
    <w:rsid w:val="00705136"/>
    <w:rsid w:val="0070576C"/>
    <w:rsid w:val="00705BDB"/>
    <w:rsid w:val="00705D25"/>
    <w:rsid w:val="00707433"/>
    <w:rsid w:val="007074C2"/>
    <w:rsid w:val="007110A9"/>
    <w:rsid w:val="00711A83"/>
    <w:rsid w:val="00712DA0"/>
    <w:rsid w:val="007136D3"/>
    <w:rsid w:val="007136DD"/>
    <w:rsid w:val="00714F15"/>
    <w:rsid w:val="0071635F"/>
    <w:rsid w:val="00717CBC"/>
    <w:rsid w:val="00717CDC"/>
    <w:rsid w:val="00717F9D"/>
    <w:rsid w:val="00720E16"/>
    <w:rsid w:val="007210D7"/>
    <w:rsid w:val="007219E8"/>
    <w:rsid w:val="00722244"/>
    <w:rsid w:val="00724E3E"/>
    <w:rsid w:val="00725DFC"/>
    <w:rsid w:val="00725ED7"/>
    <w:rsid w:val="007265A7"/>
    <w:rsid w:val="0072665F"/>
    <w:rsid w:val="00726BEE"/>
    <w:rsid w:val="00727C06"/>
    <w:rsid w:val="007315ED"/>
    <w:rsid w:val="0073174E"/>
    <w:rsid w:val="00733858"/>
    <w:rsid w:val="00733B62"/>
    <w:rsid w:val="0073574F"/>
    <w:rsid w:val="00735A54"/>
    <w:rsid w:val="007365B7"/>
    <w:rsid w:val="0073759C"/>
    <w:rsid w:val="00737D7A"/>
    <w:rsid w:val="00740297"/>
    <w:rsid w:val="00740A6C"/>
    <w:rsid w:val="00743954"/>
    <w:rsid w:val="0074434D"/>
    <w:rsid w:val="00745924"/>
    <w:rsid w:val="00746038"/>
    <w:rsid w:val="0074613B"/>
    <w:rsid w:val="00746ED6"/>
    <w:rsid w:val="00746FCA"/>
    <w:rsid w:val="00747B2E"/>
    <w:rsid w:val="00750ABA"/>
    <w:rsid w:val="00751717"/>
    <w:rsid w:val="00751F51"/>
    <w:rsid w:val="00752C48"/>
    <w:rsid w:val="00753FB6"/>
    <w:rsid w:val="007544E1"/>
    <w:rsid w:val="00754E6B"/>
    <w:rsid w:val="00756025"/>
    <w:rsid w:val="00756705"/>
    <w:rsid w:val="007574E2"/>
    <w:rsid w:val="0076067F"/>
    <w:rsid w:val="00760D16"/>
    <w:rsid w:val="007617CF"/>
    <w:rsid w:val="00762570"/>
    <w:rsid w:val="00762CC2"/>
    <w:rsid w:val="007637D9"/>
    <w:rsid w:val="00763D31"/>
    <w:rsid w:val="007640E6"/>
    <w:rsid w:val="00764907"/>
    <w:rsid w:val="007649C4"/>
    <w:rsid w:val="00765290"/>
    <w:rsid w:val="00765533"/>
    <w:rsid w:val="007658DB"/>
    <w:rsid w:val="00766494"/>
    <w:rsid w:val="00767720"/>
    <w:rsid w:val="00767C87"/>
    <w:rsid w:val="0077033F"/>
    <w:rsid w:val="00770A2F"/>
    <w:rsid w:val="00770BA1"/>
    <w:rsid w:val="00771248"/>
    <w:rsid w:val="0077155B"/>
    <w:rsid w:val="00771574"/>
    <w:rsid w:val="00771BC9"/>
    <w:rsid w:val="00772BEC"/>
    <w:rsid w:val="00772C9A"/>
    <w:rsid w:val="00772CD2"/>
    <w:rsid w:val="00773897"/>
    <w:rsid w:val="007738C9"/>
    <w:rsid w:val="00773AB9"/>
    <w:rsid w:val="0077488B"/>
    <w:rsid w:val="00775C96"/>
    <w:rsid w:val="0077606C"/>
    <w:rsid w:val="007760BC"/>
    <w:rsid w:val="00776DFC"/>
    <w:rsid w:val="0077789C"/>
    <w:rsid w:val="00777C8F"/>
    <w:rsid w:val="0078003F"/>
    <w:rsid w:val="0078006A"/>
    <w:rsid w:val="007803A3"/>
    <w:rsid w:val="007804D0"/>
    <w:rsid w:val="007825D5"/>
    <w:rsid w:val="007833B3"/>
    <w:rsid w:val="00784499"/>
    <w:rsid w:val="007869D2"/>
    <w:rsid w:val="00787448"/>
    <w:rsid w:val="00790DBA"/>
    <w:rsid w:val="0079145B"/>
    <w:rsid w:val="00791693"/>
    <w:rsid w:val="00791D1E"/>
    <w:rsid w:val="007923DE"/>
    <w:rsid w:val="00793387"/>
    <w:rsid w:val="00793F6A"/>
    <w:rsid w:val="0079438E"/>
    <w:rsid w:val="00794A0D"/>
    <w:rsid w:val="00795AB7"/>
    <w:rsid w:val="00795B7C"/>
    <w:rsid w:val="0079616A"/>
    <w:rsid w:val="007969C1"/>
    <w:rsid w:val="007971AB"/>
    <w:rsid w:val="007974C1"/>
    <w:rsid w:val="00797A90"/>
    <w:rsid w:val="007A08B8"/>
    <w:rsid w:val="007A0A73"/>
    <w:rsid w:val="007A11C6"/>
    <w:rsid w:val="007A1A60"/>
    <w:rsid w:val="007A22E2"/>
    <w:rsid w:val="007A26C9"/>
    <w:rsid w:val="007A288B"/>
    <w:rsid w:val="007A363C"/>
    <w:rsid w:val="007A3FF9"/>
    <w:rsid w:val="007A4041"/>
    <w:rsid w:val="007A41A4"/>
    <w:rsid w:val="007A4DDE"/>
    <w:rsid w:val="007A5057"/>
    <w:rsid w:val="007A58E1"/>
    <w:rsid w:val="007A65E1"/>
    <w:rsid w:val="007A6B4A"/>
    <w:rsid w:val="007A7C05"/>
    <w:rsid w:val="007A7D9A"/>
    <w:rsid w:val="007B0C9B"/>
    <w:rsid w:val="007B135B"/>
    <w:rsid w:val="007B33BC"/>
    <w:rsid w:val="007B33E1"/>
    <w:rsid w:val="007B33F1"/>
    <w:rsid w:val="007B4054"/>
    <w:rsid w:val="007B4E4C"/>
    <w:rsid w:val="007B566E"/>
    <w:rsid w:val="007B59A2"/>
    <w:rsid w:val="007B709F"/>
    <w:rsid w:val="007B7DDE"/>
    <w:rsid w:val="007C019B"/>
    <w:rsid w:val="007C1983"/>
    <w:rsid w:val="007C1B04"/>
    <w:rsid w:val="007C1C5A"/>
    <w:rsid w:val="007C2962"/>
    <w:rsid w:val="007C2DBF"/>
    <w:rsid w:val="007C31F3"/>
    <w:rsid w:val="007C3C92"/>
    <w:rsid w:val="007C421D"/>
    <w:rsid w:val="007D1453"/>
    <w:rsid w:val="007D17FA"/>
    <w:rsid w:val="007D35AA"/>
    <w:rsid w:val="007D5536"/>
    <w:rsid w:val="007D5E4D"/>
    <w:rsid w:val="007D73DA"/>
    <w:rsid w:val="007E0DF4"/>
    <w:rsid w:val="007E1073"/>
    <w:rsid w:val="007E1612"/>
    <w:rsid w:val="007E2195"/>
    <w:rsid w:val="007E22D5"/>
    <w:rsid w:val="007E26D1"/>
    <w:rsid w:val="007E27CA"/>
    <w:rsid w:val="007E30D6"/>
    <w:rsid w:val="007E3AE5"/>
    <w:rsid w:val="007E3C7B"/>
    <w:rsid w:val="007E4BA3"/>
    <w:rsid w:val="007E4CFA"/>
    <w:rsid w:val="007E5371"/>
    <w:rsid w:val="007E5593"/>
    <w:rsid w:val="007E68B4"/>
    <w:rsid w:val="007E78BC"/>
    <w:rsid w:val="007E7F69"/>
    <w:rsid w:val="007F092E"/>
    <w:rsid w:val="007F0BEC"/>
    <w:rsid w:val="007F0C39"/>
    <w:rsid w:val="007F0E33"/>
    <w:rsid w:val="007F4DF9"/>
    <w:rsid w:val="007F55B3"/>
    <w:rsid w:val="007F59D8"/>
    <w:rsid w:val="007F5D0E"/>
    <w:rsid w:val="007F6390"/>
    <w:rsid w:val="007F6C12"/>
    <w:rsid w:val="007F6E4F"/>
    <w:rsid w:val="007F6F08"/>
    <w:rsid w:val="007F7D4A"/>
    <w:rsid w:val="008018C8"/>
    <w:rsid w:val="008020D5"/>
    <w:rsid w:val="008029B1"/>
    <w:rsid w:val="0080313D"/>
    <w:rsid w:val="00804161"/>
    <w:rsid w:val="0080768E"/>
    <w:rsid w:val="00807AB8"/>
    <w:rsid w:val="00811188"/>
    <w:rsid w:val="008132C9"/>
    <w:rsid w:val="0081358F"/>
    <w:rsid w:val="00813F84"/>
    <w:rsid w:val="0081448C"/>
    <w:rsid w:val="0081499E"/>
    <w:rsid w:val="00821910"/>
    <w:rsid w:val="00822079"/>
    <w:rsid w:val="00822156"/>
    <w:rsid w:val="008228E9"/>
    <w:rsid w:val="00822DDC"/>
    <w:rsid w:val="00823C3D"/>
    <w:rsid w:val="00824A49"/>
    <w:rsid w:val="00824B53"/>
    <w:rsid w:val="008259D0"/>
    <w:rsid w:val="00825CB2"/>
    <w:rsid w:val="00827058"/>
    <w:rsid w:val="00827136"/>
    <w:rsid w:val="00827224"/>
    <w:rsid w:val="0083101D"/>
    <w:rsid w:val="00831A4F"/>
    <w:rsid w:val="00832EAA"/>
    <w:rsid w:val="00833A3D"/>
    <w:rsid w:val="00834071"/>
    <w:rsid w:val="008340BB"/>
    <w:rsid w:val="0083654B"/>
    <w:rsid w:val="008365B9"/>
    <w:rsid w:val="0083694B"/>
    <w:rsid w:val="008369FB"/>
    <w:rsid w:val="0083701D"/>
    <w:rsid w:val="0084064E"/>
    <w:rsid w:val="008421E3"/>
    <w:rsid w:val="0084324D"/>
    <w:rsid w:val="0084471A"/>
    <w:rsid w:val="0084548B"/>
    <w:rsid w:val="008455C2"/>
    <w:rsid w:val="00845AF8"/>
    <w:rsid w:val="00845EDD"/>
    <w:rsid w:val="00847176"/>
    <w:rsid w:val="00847216"/>
    <w:rsid w:val="008477A5"/>
    <w:rsid w:val="00847ACF"/>
    <w:rsid w:val="008519E3"/>
    <w:rsid w:val="00851FAE"/>
    <w:rsid w:val="00852124"/>
    <w:rsid w:val="008538D1"/>
    <w:rsid w:val="00853C7B"/>
    <w:rsid w:val="00854423"/>
    <w:rsid w:val="0085559D"/>
    <w:rsid w:val="00855919"/>
    <w:rsid w:val="00855C60"/>
    <w:rsid w:val="00855D9D"/>
    <w:rsid w:val="0085798E"/>
    <w:rsid w:val="00860B0C"/>
    <w:rsid w:val="008611AD"/>
    <w:rsid w:val="00862746"/>
    <w:rsid w:val="00863549"/>
    <w:rsid w:val="00864A70"/>
    <w:rsid w:val="00864BDD"/>
    <w:rsid w:val="008656F6"/>
    <w:rsid w:val="00865910"/>
    <w:rsid w:val="00871436"/>
    <w:rsid w:val="0087226C"/>
    <w:rsid w:val="0087266C"/>
    <w:rsid w:val="00874DBA"/>
    <w:rsid w:val="00874F68"/>
    <w:rsid w:val="008751B5"/>
    <w:rsid w:val="00875396"/>
    <w:rsid w:val="008770F7"/>
    <w:rsid w:val="00877B78"/>
    <w:rsid w:val="00877CD8"/>
    <w:rsid w:val="00877F41"/>
    <w:rsid w:val="00880875"/>
    <w:rsid w:val="00881BFF"/>
    <w:rsid w:val="00882189"/>
    <w:rsid w:val="008838A5"/>
    <w:rsid w:val="00886897"/>
    <w:rsid w:val="008868D9"/>
    <w:rsid w:val="00887D43"/>
    <w:rsid w:val="008902D2"/>
    <w:rsid w:val="008906FC"/>
    <w:rsid w:val="008911A7"/>
    <w:rsid w:val="008929B9"/>
    <w:rsid w:val="00892D66"/>
    <w:rsid w:val="00892D83"/>
    <w:rsid w:val="008944E0"/>
    <w:rsid w:val="00894CD8"/>
    <w:rsid w:val="008950B2"/>
    <w:rsid w:val="00895665"/>
    <w:rsid w:val="008964DE"/>
    <w:rsid w:val="0089673F"/>
    <w:rsid w:val="0089692A"/>
    <w:rsid w:val="008978BD"/>
    <w:rsid w:val="00897A2C"/>
    <w:rsid w:val="00897A9A"/>
    <w:rsid w:val="00897F4E"/>
    <w:rsid w:val="008A0068"/>
    <w:rsid w:val="008A01C8"/>
    <w:rsid w:val="008A1862"/>
    <w:rsid w:val="008A2296"/>
    <w:rsid w:val="008A3574"/>
    <w:rsid w:val="008A3A0E"/>
    <w:rsid w:val="008A3BBF"/>
    <w:rsid w:val="008A4089"/>
    <w:rsid w:val="008A44A9"/>
    <w:rsid w:val="008A4832"/>
    <w:rsid w:val="008A5A7B"/>
    <w:rsid w:val="008A5B90"/>
    <w:rsid w:val="008A5C15"/>
    <w:rsid w:val="008A6A80"/>
    <w:rsid w:val="008A6E40"/>
    <w:rsid w:val="008A733B"/>
    <w:rsid w:val="008A73C1"/>
    <w:rsid w:val="008A7F93"/>
    <w:rsid w:val="008B0626"/>
    <w:rsid w:val="008B0F1D"/>
    <w:rsid w:val="008B10E1"/>
    <w:rsid w:val="008B13B4"/>
    <w:rsid w:val="008B1719"/>
    <w:rsid w:val="008B20FF"/>
    <w:rsid w:val="008B34AB"/>
    <w:rsid w:val="008B38C2"/>
    <w:rsid w:val="008B3FB9"/>
    <w:rsid w:val="008B486F"/>
    <w:rsid w:val="008B4BFD"/>
    <w:rsid w:val="008B4C62"/>
    <w:rsid w:val="008B5B59"/>
    <w:rsid w:val="008B5DA9"/>
    <w:rsid w:val="008B6157"/>
    <w:rsid w:val="008B638A"/>
    <w:rsid w:val="008B64B8"/>
    <w:rsid w:val="008B7523"/>
    <w:rsid w:val="008B7659"/>
    <w:rsid w:val="008B7B7B"/>
    <w:rsid w:val="008C17BD"/>
    <w:rsid w:val="008C1D81"/>
    <w:rsid w:val="008C2043"/>
    <w:rsid w:val="008C3AC2"/>
    <w:rsid w:val="008C3F0F"/>
    <w:rsid w:val="008C4C81"/>
    <w:rsid w:val="008C5A98"/>
    <w:rsid w:val="008C5E85"/>
    <w:rsid w:val="008C5E88"/>
    <w:rsid w:val="008C6CE3"/>
    <w:rsid w:val="008C6FE5"/>
    <w:rsid w:val="008C738F"/>
    <w:rsid w:val="008C748D"/>
    <w:rsid w:val="008C7636"/>
    <w:rsid w:val="008C7746"/>
    <w:rsid w:val="008D0708"/>
    <w:rsid w:val="008D2700"/>
    <w:rsid w:val="008D2783"/>
    <w:rsid w:val="008D2B20"/>
    <w:rsid w:val="008D33B2"/>
    <w:rsid w:val="008D3CE8"/>
    <w:rsid w:val="008D4607"/>
    <w:rsid w:val="008D46AB"/>
    <w:rsid w:val="008D48BC"/>
    <w:rsid w:val="008D4E3A"/>
    <w:rsid w:val="008D4E51"/>
    <w:rsid w:val="008D4EF1"/>
    <w:rsid w:val="008D56F7"/>
    <w:rsid w:val="008D5753"/>
    <w:rsid w:val="008D582C"/>
    <w:rsid w:val="008D64C9"/>
    <w:rsid w:val="008D65F9"/>
    <w:rsid w:val="008E1317"/>
    <w:rsid w:val="008E1C3A"/>
    <w:rsid w:val="008E2760"/>
    <w:rsid w:val="008E3EAE"/>
    <w:rsid w:val="008E5170"/>
    <w:rsid w:val="008E53B1"/>
    <w:rsid w:val="008E5CBC"/>
    <w:rsid w:val="008E7A3B"/>
    <w:rsid w:val="008E7EB6"/>
    <w:rsid w:val="008F0C0F"/>
    <w:rsid w:val="008F2C9B"/>
    <w:rsid w:val="008F2D76"/>
    <w:rsid w:val="008F3AD4"/>
    <w:rsid w:val="008F40B1"/>
    <w:rsid w:val="008F4492"/>
    <w:rsid w:val="008F46D3"/>
    <w:rsid w:val="008F5182"/>
    <w:rsid w:val="008F550F"/>
    <w:rsid w:val="008F61FC"/>
    <w:rsid w:val="00900323"/>
    <w:rsid w:val="00900A4E"/>
    <w:rsid w:val="00902FE0"/>
    <w:rsid w:val="0090316A"/>
    <w:rsid w:val="00905AFB"/>
    <w:rsid w:val="00905DF6"/>
    <w:rsid w:val="00907C8E"/>
    <w:rsid w:val="00907ED3"/>
    <w:rsid w:val="00910118"/>
    <w:rsid w:val="0091121D"/>
    <w:rsid w:val="00911453"/>
    <w:rsid w:val="0091295A"/>
    <w:rsid w:val="009163E9"/>
    <w:rsid w:val="00916BB2"/>
    <w:rsid w:val="00916F5D"/>
    <w:rsid w:val="00917CFA"/>
    <w:rsid w:val="0092058C"/>
    <w:rsid w:val="009217BE"/>
    <w:rsid w:val="00921B63"/>
    <w:rsid w:val="00922124"/>
    <w:rsid w:val="009226D5"/>
    <w:rsid w:val="00922D79"/>
    <w:rsid w:val="00922FDD"/>
    <w:rsid w:val="00923349"/>
    <w:rsid w:val="00923670"/>
    <w:rsid w:val="00923886"/>
    <w:rsid w:val="00923C45"/>
    <w:rsid w:val="00923F8A"/>
    <w:rsid w:val="009251D9"/>
    <w:rsid w:val="009255FF"/>
    <w:rsid w:val="00925C33"/>
    <w:rsid w:val="00926DB2"/>
    <w:rsid w:val="009270F6"/>
    <w:rsid w:val="009276DE"/>
    <w:rsid w:val="00927A00"/>
    <w:rsid w:val="0093046C"/>
    <w:rsid w:val="009307AA"/>
    <w:rsid w:val="009310C9"/>
    <w:rsid w:val="00932D44"/>
    <w:rsid w:val="00932DB4"/>
    <w:rsid w:val="009330A2"/>
    <w:rsid w:val="00933453"/>
    <w:rsid w:val="00933823"/>
    <w:rsid w:val="00933B5D"/>
    <w:rsid w:val="0093414E"/>
    <w:rsid w:val="00934700"/>
    <w:rsid w:val="00934D3F"/>
    <w:rsid w:val="00935A3A"/>
    <w:rsid w:val="00935E53"/>
    <w:rsid w:val="00936ADE"/>
    <w:rsid w:val="00936CB9"/>
    <w:rsid w:val="009373D7"/>
    <w:rsid w:val="009424DE"/>
    <w:rsid w:val="0094286F"/>
    <w:rsid w:val="009428FE"/>
    <w:rsid w:val="0094416B"/>
    <w:rsid w:val="0094487B"/>
    <w:rsid w:val="009459C6"/>
    <w:rsid w:val="00945D77"/>
    <w:rsid w:val="00947600"/>
    <w:rsid w:val="00950977"/>
    <w:rsid w:val="00950A76"/>
    <w:rsid w:val="00950FE5"/>
    <w:rsid w:val="00952EB8"/>
    <w:rsid w:val="0095325F"/>
    <w:rsid w:val="00953ADA"/>
    <w:rsid w:val="00953DF7"/>
    <w:rsid w:val="00954C9B"/>
    <w:rsid w:val="009550CD"/>
    <w:rsid w:val="009555AA"/>
    <w:rsid w:val="00956567"/>
    <w:rsid w:val="009568BE"/>
    <w:rsid w:val="00957644"/>
    <w:rsid w:val="009576B5"/>
    <w:rsid w:val="00957AF6"/>
    <w:rsid w:val="0096055D"/>
    <w:rsid w:val="009608FC"/>
    <w:rsid w:val="00960BAC"/>
    <w:rsid w:val="00960FB4"/>
    <w:rsid w:val="00962ACA"/>
    <w:rsid w:val="00962BA8"/>
    <w:rsid w:val="00962DFB"/>
    <w:rsid w:val="00963C59"/>
    <w:rsid w:val="00964C9D"/>
    <w:rsid w:val="009657FC"/>
    <w:rsid w:val="00965E5D"/>
    <w:rsid w:val="00967956"/>
    <w:rsid w:val="00970FAB"/>
    <w:rsid w:val="00971580"/>
    <w:rsid w:val="009719AA"/>
    <w:rsid w:val="00972270"/>
    <w:rsid w:val="009722B0"/>
    <w:rsid w:val="0097344C"/>
    <w:rsid w:val="009738E4"/>
    <w:rsid w:val="00974496"/>
    <w:rsid w:val="009746A4"/>
    <w:rsid w:val="0097492A"/>
    <w:rsid w:val="00974DDE"/>
    <w:rsid w:val="00975AD3"/>
    <w:rsid w:val="00975E3B"/>
    <w:rsid w:val="00976CCA"/>
    <w:rsid w:val="0098063E"/>
    <w:rsid w:val="00980DFA"/>
    <w:rsid w:val="00981343"/>
    <w:rsid w:val="009817FF"/>
    <w:rsid w:val="00982269"/>
    <w:rsid w:val="0098377C"/>
    <w:rsid w:val="00984656"/>
    <w:rsid w:val="009848F5"/>
    <w:rsid w:val="00984C40"/>
    <w:rsid w:val="00984C53"/>
    <w:rsid w:val="00984E21"/>
    <w:rsid w:val="00985D39"/>
    <w:rsid w:val="00986741"/>
    <w:rsid w:val="00986E86"/>
    <w:rsid w:val="0099062D"/>
    <w:rsid w:val="009907F3"/>
    <w:rsid w:val="00991466"/>
    <w:rsid w:val="009932FA"/>
    <w:rsid w:val="00993868"/>
    <w:rsid w:val="00993B08"/>
    <w:rsid w:val="0099492C"/>
    <w:rsid w:val="009949B1"/>
    <w:rsid w:val="00994F9C"/>
    <w:rsid w:val="0099586A"/>
    <w:rsid w:val="009960F5"/>
    <w:rsid w:val="0099647E"/>
    <w:rsid w:val="00997653"/>
    <w:rsid w:val="00997EBB"/>
    <w:rsid w:val="009A0141"/>
    <w:rsid w:val="009A0353"/>
    <w:rsid w:val="009A0487"/>
    <w:rsid w:val="009A364B"/>
    <w:rsid w:val="009A45E9"/>
    <w:rsid w:val="009A47CF"/>
    <w:rsid w:val="009A4D76"/>
    <w:rsid w:val="009A6A10"/>
    <w:rsid w:val="009A70D2"/>
    <w:rsid w:val="009A7890"/>
    <w:rsid w:val="009B0518"/>
    <w:rsid w:val="009B0630"/>
    <w:rsid w:val="009B0633"/>
    <w:rsid w:val="009B098E"/>
    <w:rsid w:val="009B0B9F"/>
    <w:rsid w:val="009B0E7E"/>
    <w:rsid w:val="009B103C"/>
    <w:rsid w:val="009B1895"/>
    <w:rsid w:val="009B1AFB"/>
    <w:rsid w:val="009B1D1A"/>
    <w:rsid w:val="009B3479"/>
    <w:rsid w:val="009B3536"/>
    <w:rsid w:val="009B4A69"/>
    <w:rsid w:val="009B5846"/>
    <w:rsid w:val="009B64A1"/>
    <w:rsid w:val="009B654B"/>
    <w:rsid w:val="009B7544"/>
    <w:rsid w:val="009B79B9"/>
    <w:rsid w:val="009C1867"/>
    <w:rsid w:val="009C2676"/>
    <w:rsid w:val="009C2AED"/>
    <w:rsid w:val="009C3A5A"/>
    <w:rsid w:val="009C3B83"/>
    <w:rsid w:val="009C3DF0"/>
    <w:rsid w:val="009C43D1"/>
    <w:rsid w:val="009C4631"/>
    <w:rsid w:val="009C4686"/>
    <w:rsid w:val="009C4E18"/>
    <w:rsid w:val="009C5250"/>
    <w:rsid w:val="009C5A9C"/>
    <w:rsid w:val="009C5DD0"/>
    <w:rsid w:val="009C5E6C"/>
    <w:rsid w:val="009C6142"/>
    <w:rsid w:val="009C6836"/>
    <w:rsid w:val="009C69AD"/>
    <w:rsid w:val="009C6D3A"/>
    <w:rsid w:val="009C6EF7"/>
    <w:rsid w:val="009C7C12"/>
    <w:rsid w:val="009D07CD"/>
    <w:rsid w:val="009D09C2"/>
    <w:rsid w:val="009D2114"/>
    <w:rsid w:val="009D2623"/>
    <w:rsid w:val="009D2EDE"/>
    <w:rsid w:val="009D377B"/>
    <w:rsid w:val="009D3BF8"/>
    <w:rsid w:val="009D3D2B"/>
    <w:rsid w:val="009D3E28"/>
    <w:rsid w:val="009D509F"/>
    <w:rsid w:val="009D53A2"/>
    <w:rsid w:val="009D5522"/>
    <w:rsid w:val="009D591F"/>
    <w:rsid w:val="009D64AA"/>
    <w:rsid w:val="009D7B36"/>
    <w:rsid w:val="009E00BF"/>
    <w:rsid w:val="009E030F"/>
    <w:rsid w:val="009E0DD7"/>
    <w:rsid w:val="009E11E4"/>
    <w:rsid w:val="009E21AB"/>
    <w:rsid w:val="009E39FA"/>
    <w:rsid w:val="009E460E"/>
    <w:rsid w:val="009E52AB"/>
    <w:rsid w:val="009E6C95"/>
    <w:rsid w:val="009F132D"/>
    <w:rsid w:val="009F1BC5"/>
    <w:rsid w:val="009F22EC"/>
    <w:rsid w:val="009F2455"/>
    <w:rsid w:val="009F247A"/>
    <w:rsid w:val="009F3756"/>
    <w:rsid w:val="009F49BE"/>
    <w:rsid w:val="009F49E8"/>
    <w:rsid w:val="009F4A43"/>
    <w:rsid w:val="009F54D9"/>
    <w:rsid w:val="009F5876"/>
    <w:rsid w:val="009F7DE8"/>
    <w:rsid w:val="00A003D7"/>
    <w:rsid w:val="00A00E28"/>
    <w:rsid w:val="00A01404"/>
    <w:rsid w:val="00A031BB"/>
    <w:rsid w:val="00A03C05"/>
    <w:rsid w:val="00A03C24"/>
    <w:rsid w:val="00A04C07"/>
    <w:rsid w:val="00A05AE1"/>
    <w:rsid w:val="00A05E81"/>
    <w:rsid w:val="00A05EEF"/>
    <w:rsid w:val="00A06A9F"/>
    <w:rsid w:val="00A06AA2"/>
    <w:rsid w:val="00A07660"/>
    <w:rsid w:val="00A07721"/>
    <w:rsid w:val="00A07BBB"/>
    <w:rsid w:val="00A1026B"/>
    <w:rsid w:val="00A102F8"/>
    <w:rsid w:val="00A10CF8"/>
    <w:rsid w:val="00A114D5"/>
    <w:rsid w:val="00A11639"/>
    <w:rsid w:val="00A11B06"/>
    <w:rsid w:val="00A12B53"/>
    <w:rsid w:val="00A13E33"/>
    <w:rsid w:val="00A13FF5"/>
    <w:rsid w:val="00A14026"/>
    <w:rsid w:val="00A16362"/>
    <w:rsid w:val="00A1665E"/>
    <w:rsid w:val="00A17EDE"/>
    <w:rsid w:val="00A17FFC"/>
    <w:rsid w:val="00A200A4"/>
    <w:rsid w:val="00A205E6"/>
    <w:rsid w:val="00A208F7"/>
    <w:rsid w:val="00A210AD"/>
    <w:rsid w:val="00A21616"/>
    <w:rsid w:val="00A2275F"/>
    <w:rsid w:val="00A22CF7"/>
    <w:rsid w:val="00A22E20"/>
    <w:rsid w:val="00A235CA"/>
    <w:rsid w:val="00A24007"/>
    <w:rsid w:val="00A241B7"/>
    <w:rsid w:val="00A24469"/>
    <w:rsid w:val="00A24E7C"/>
    <w:rsid w:val="00A25CE4"/>
    <w:rsid w:val="00A2786E"/>
    <w:rsid w:val="00A27E32"/>
    <w:rsid w:val="00A31806"/>
    <w:rsid w:val="00A318DA"/>
    <w:rsid w:val="00A31B73"/>
    <w:rsid w:val="00A31E63"/>
    <w:rsid w:val="00A31F49"/>
    <w:rsid w:val="00A32702"/>
    <w:rsid w:val="00A32A8E"/>
    <w:rsid w:val="00A331CC"/>
    <w:rsid w:val="00A33E08"/>
    <w:rsid w:val="00A34E23"/>
    <w:rsid w:val="00A356CD"/>
    <w:rsid w:val="00A36177"/>
    <w:rsid w:val="00A3650F"/>
    <w:rsid w:val="00A368C3"/>
    <w:rsid w:val="00A36AC4"/>
    <w:rsid w:val="00A370B0"/>
    <w:rsid w:val="00A3728E"/>
    <w:rsid w:val="00A37E07"/>
    <w:rsid w:val="00A4119A"/>
    <w:rsid w:val="00A41249"/>
    <w:rsid w:val="00A4195C"/>
    <w:rsid w:val="00A41BC3"/>
    <w:rsid w:val="00A42993"/>
    <w:rsid w:val="00A42CFD"/>
    <w:rsid w:val="00A42D6C"/>
    <w:rsid w:val="00A42E26"/>
    <w:rsid w:val="00A42E36"/>
    <w:rsid w:val="00A439CE"/>
    <w:rsid w:val="00A43ED4"/>
    <w:rsid w:val="00A44036"/>
    <w:rsid w:val="00A448B1"/>
    <w:rsid w:val="00A448FC"/>
    <w:rsid w:val="00A44E96"/>
    <w:rsid w:val="00A44F88"/>
    <w:rsid w:val="00A45C3C"/>
    <w:rsid w:val="00A45F89"/>
    <w:rsid w:val="00A47762"/>
    <w:rsid w:val="00A47EF3"/>
    <w:rsid w:val="00A50075"/>
    <w:rsid w:val="00A501E6"/>
    <w:rsid w:val="00A50470"/>
    <w:rsid w:val="00A51AA2"/>
    <w:rsid w:val="00A5352F"/>
    <w:rsid w:val="00A5353C"/>
    <w:rsid w:val="00A54353"/>
    <w:rsid w:val="00A54802"/>
    <w:rsid w:val="00A5545E"/>
    <w:rsid w:val="00A56579"/>
    <w:rsid w:val="00A5680D"/>
    <w:rsid w:val="00A56BF2"/>
    <w:rsid w:val="00A60637"/>
    <w:rsid w:val="00A616F6"/>
    <w:rsid w:val="00A61D3D"/>
    <w:rsid w:val="00A61E43"/>
    <w:rsid w:val="00A623B9"/>
    <w:rsid w:val="00A6269B"/>
    <w:rsid w:val="00A62A2F"/>
    <w:rsid w:val="00A6350F"/>
    <w:rsid w:val="00A63C6E"/>
    <w:rsid w:val="00A63DA1"/>
    <w:rsid w:val="00A641E1"/>
    <w:rsid w:val="00A64239"/>
    <w:rsid w:val="00A64C6F"/>
    <w:rsid w:val="00A6556F"/>
    <w:rsid w:val="00A65C16"/>
    <w:rsid w:val="00A65CA3"/>
    <w:rsid w:val="00A65F0D"/>
    <w:rsid w:val="00A66AB7"/>
    <w:rsid w:val="00A66CF6"/>
    <w:rsid w:val="00A66F0C"/>
    <w:rsid w:val="00A67070"/>
    <w:rsid w:val="00A67865"/>
    <w:rsid w:val="00A71424"/>
    <w:rsid w:val="00A71976"/>
    <w:rsid w:val="00A71C8A"/>
    <w:rsid w:val="00A721CA"/>
    <w:rsid w:val="00A72B31"/>
    <w:rsid w:val="00A743FD"/>
    <w:rsid w:val="00A74E14"/>
    <w:rsid w:val="00A74E49"/>
    <w:rsid w:val="00A75C0B"/>
    <w:rsid w:val="00A75E1E"/>
    <w:rsid w:val="00A761DE"/>
    <w:rsid w:val="00A76358"/>
    <w:rsid w:val="00A76C20"/>
    <w:rsid w:val="00A80EBF"/>
    <w:rsid w:val="00A823A5"/>
    <w:rsid w:val="00A823CA"/>
    <w:rsid w:val="00A8370F"/>
    <w:rsid w:val="00A84033"/>
    <w:rsid w:val="00A84A19"/>
    <w:rsid w:val="00A84A20"/>
    <w:rsid w:val="00A854F1"/>
    <w:rsid w:val="00A86D87"/>
    <w:rsid w:val="00A91729"/>
    <w:rsid w:val="00A917CF"/>
    <w:rsid w:val="00A91A3F"/>
    <w:rsid w:val="00A92E96"/>
    <w:rsid w:val="00A93122"/>
    <w:rsid w:val="00A93BAD"/>
    <w:rsid w:val="00A94660"/>
    <w:rsid w:val="00A94AC6"/>
    <w:rsid w:val="00A9509B"/>
    <w:rsid w:val="00A95359"/>
    <w:rsid w:val="00A95521"/>
    <w:rsid w:val="00A96111"/>
    <w:rsid w:val="00A96912"/>
    <w:rsid w:val="00A96990"/>
    <w:rsid w:val="00A9720F"/>
    <w:rsid w:val="00A97215"/>
    <w:rsid w:val="00A97F75"/>
    <w:rsid w:val="00AA0806"/>
    <w:rsid w:val="00AA1072"/>
    <w:rsid w:val="00AA1816"/>
    <w:rsid w:val="00AA2757"/>
    <w:rsid w:val="00AA3189"/>
    <w:rsid w:val="00AA3803"/>
    <w:rsid w:val="00AA4321"/>
    <w:rsid w:val="00AA4AAA"/>
    <w:rsid w:val="00AA4E64"/>
    <w:rsid w:val="00AA54B4"/>
    <w:rsid w:val="00AA5768"/>
    <w:rsid w:val="00AA5785"/>
    <w:rsid w:val="00AA5B47"/>
    <w:rsid w:val="00AA5F65"/>
    <w:rsid w:val="00AA7B6C"/>
    <w:rsid w:val="00AA7D5E"/>
    <w:rsid w:val="00AB028E"/>
    <w:rsid w:val="00AB0952"/>
    <w:rsid w:val="00AB0AA9"/>
    <w:rsid w:val="00AB0F2E"/>
    <w:rsid w:val="00AB15B6"/>
    <w:rsid w:val="00AB24D4"/>
    <w:rsid w:val="00AB2811"/>
    <w:rsid w:val="00AB4021"/>
    <w:rsid w:val="00AB494B"/>
    <w:rsid w:val="00AB4B08"/>
    <w:rsid w:val="00AB4CCE"/>
    <w:rsid w:val="00AB6A54"/>
    <w:rsid w:val="00AB73DA"/>
    <w:rsid w:val="00AB748D"/>
    <w:rsid w:val="00AB74FC"/>
    <w:rsid w:val="00AB78F7"/>
    <w:rsid w:val="00AB7A8B"/>
    <w:rsid w:val="00AB7DB5"/>
    <w:rsid w:val="00AC056D"/>
    <w:rsid w:val="00AC0EB1"/>
    <w:rsid w:val="00AC1C35"/>
    <w:rsid w:val="00AC2D38"/>
    <w:rsid w:val="00AC3075"/>
    <w:rsid w:val="00AC3C6E"/>
    <w:rsid w:val="00AC58B4"/>
    <w:rsid w:val="00AC6276"/>
    <w:rsid w:val="00AC63D5"/>
    <w:rsid w:val="00AC6B3B"/>
    <w:rsid w:val="00AC74A8"/>
    <w:rsid w:val="00AC7D8C"/>
    <w:rsid w:val="00AD1AD8"/>
    <w:rsid w:val="00AD2375"/>
    <w:rsid w:val="00AD39AF"/>
    <w:rsid w:val="00AD46D7"/>
    <w:rsid w:val="00AD54FA"/>
    <w:rsid w:val="00AD79FA"/>
    <w:rsid w:val="00AE1019"/>
    <w:rsid w:val="00AE19CD"/>
    <w:rsid w:val="00AE2226"/>
    <w:rsid w:val="00AE3795"/>
    <w:rsid w:val="00AE3F9E"/>
    <w:rsid w:val="00AE4367"/>
    <w:rsid w:val="00AE56D1"/>
    <w:rsid w:val="00AE690B"/>
    <w:rsid w:val="00AE745A"/>
    <w:rsid w:val="00AE7810"/>
    <w:rsid w:val="00AF024C"/>
    <w:rsid w:val="00AF02EA"/>
    <w:rsid w:val="00AF04A2"/>
    <w:rsid w:val="00AF0BC4"/>
    <w:rsid w:val="00AF14F9"/>
    <w:rsid w:val="00AF15FB"/>
    <w:rsid w:val="00AF16C5"/>
    <w:rsid w:val="00AF2C08"/>
    <w:rsid w:val="00AF354A"/>
    <w:rsid w:val="00AF3A49"/>
    <w:rsid w:val="00AF4E38"/>
    <w:rsid w:val="00AF5E02"/>
    <w:rsid w:val="00AF6383"/>
    <w:rsid w:val="00AF6E35"/>
    <w:rsid w:val="00AF7519"/>
    <w:rsid w:val="00AF7FA2"/>
    <w:rsid w:val="00B001F1"/>
    <w:rsid w:val="00B00DCD"/>
    <w:rsid w:val="00B01444"/>
    <w:rsid w:val="00B017FC"/>
    <w:rsid w:val="00B0190D"/>
    <w:rsid w:val="00B01A2B"/>
    <w:rsid w:val="00B01AA6"/>
    <w:rsid w:val="00B01DCA"/>
    <w:rsid w:val="00B02F6D"/>
    <w:rsid w:val="00B0335D"/>
    <w:rsid w:val="00B04B10"/>
    <w:rsid w:val="00B04C7D"/>
    <w:rsid w:val="00B06621"/>
    <w:rsid w:val="00B06BD8"/>
    <w:rsid w:val="00B06C9B"/>
    <w:rsid w:val="00B071BD"/>
    <w:rsid w:val="00B1031C"/>
    <w:rsid w:val="00B1080C"/>
    <w:rsid w:val="00B11292"/>
    <w:rsid w:val="00B11420"/>
    <w:rsid w:val="00B12B55"/>
    <w:rsid w:val="00B1314D"/>
    <w:rsid w:val="00B13219"/>
    <w:rsid w:val="00B13444"/>
    <w:rsid w:val="00B144BF"/>
    <w:rsid w:val="00B14F5A"/>
    <w:rsid w:val="00B15266"/>
    <w:rsid w:val="00B15D21"/>
    <w:rsid w:val="00B16084"/>
    <w:rsid w:val="00B16A97"/>
    <w:rsid w:val="00B16ADD"/>
    <w:rsid w:val="00B1729C"/>
    <w:rsid w:val="00B2010F"/>
    <w:rsid w:val="00B223FE"/>
    <w:rsid w:val="00B2283B"/>
    <w:rsid w:val="00B22AB0"/>
    <w:rsid w:val="00B22B7D"/>
    <w:rsid w:val="00B22BF0"/>
    <w:rsid w:val="00B2358E"/>
    <w:rsid w:val="00B2646A"/>
    <w:rsid w:val="00B26D62"/>
    <w:rsid w:val="00B27D35"/>
    <w:rsid w:val="00B303B2"/>
    <w:rsid w:val="00B32D28"/>
    <w:rsid w:val="00B32E0B"/>
    <w:rsid w:val="00B35D59"/>
    <w:rsid w:val="00B368B1"/>
    <w:rsid w:val="00B37666"/>
    <w:rsid w:val="00B37D7D"/>
    <w:rsid w:val="00B400CB"/>
    <w:rsid w:val="00B40467"/>
    <w:rsid w:val="00B406AA"/>
    <w:rsid w:val="00B40F00"/>
    <w:rsid w:val="00B41565"/>
    <w:rsid w:val="00B426A6"/>
    <w:rsid w:val="00B42996"/>
    <w:rsid w:val="00B4399B"/>
    <w:rsid w:val="00B443B3"/>
    <w:rsid w:val="00B468C7"/>
    <w:rsid w:val="00B47697"/>
    <w:rsid w:val="00B50434"/>
    <w:rsid w:val="00B50492"/>
    <w:rsid w:val="00B505AD"/>
    <w:rsid w:val="00B50A9A"/>
    <w:rsid w:val="00B528BC"/>
    <w:rsid w:val="00B53A7B"/>
    <w:rsid w:val="00B54A58"/>
    <w:rsid w:val="00B55160"/>
    <w:rsid w:val="00B5570D"/>
    <w:rsid w:val="00B5665D"/>
    <w:rsid w:val="00B56803"/>
    <w:rsid w:val="00B56A20"/>
    <w:rsid w:val="00B571B3"/>
    <w:rsid w:val="00B60FA5"/>
    <w:rsid w:val="00B62796"/>
    <w:rsid w:val="00B63266"/>
    <w:rsid w:val="00B63D82"/>
    <w:rsid w:val="00B64203"/>
    <w:rsid w:val="00B651FD"/>
    <w:rsid w:val="00B65366"/>
    <w:rsid w:val="00B65991"/>
    <w:rsid w:val="00B70E51"/>
    <w:rsid w:val="00B71444"/>
    <w:rsid w:val="00B71B82"/>
    <w:rsid w:val="00B728F9"/>
    <w:rsid w:val="00B7303A"/>
    <w:rsid w:val="00B73727"/>
    <w:rsid w:val="00B74C31"/>
    <w:rsid w:val="00B75A30"/>
    <w:rsid w:val="00B75C9B"/>
    <w:rsid w:val="00B75D11"/>
    <w:rsid w:val="00B76E94"/>
    <w:rsid w:val="00B77192"/>
    <w:rsid w:val="00B77379"/>
    <w:rsid w:val="00B80633"/>
    <w:rsid w:val="00B80F6E"/>
    <w:rsid w:val="00B8179B"/>
    <w:rsid w:val="00B820AC"/>
    <w:rsid w:val="00B8211E"/>
    <w:rsid w:val="00B82516"/>
    <w:rsid w:val="00B83ED3"/>
    <w:rsid w:val="00B84FAB"/>
    <w:rsid w:val="00B854D1"/>
    <w:rsid w:val="00B861B7"/>
    <w:rsid w:val="00B86659"/>
    <w:rsid w:val="00B868E0"/>
    <w:rsid w:val="00B86A6F"/>
    <w:rsid w:val="00B877F7"/>
    <w:rsid w:val="00B906D7"/>
    <w:rsid w:val="00B91510"/>
    <w:rsid w:val="00B91686"/>
    <w:rsid w:val="00B92A92"/>
    <w:rsid w:val="00B935F9"/>
    <w:rsid w:val="00B9373E"/>
    <w:rsid w:val="00B94BC0"/>
    <w:rsid w:val="00B96761"/>
    <w:rsid w:val="00B969BB"/>
    <w:rsid w:val="00B97871"/>
    <w:rsid w:val="00B97953"/>
    <w:rsid w:val="00BA07C4"/>
    <w:rsid w:val="00BA0A55"/>
    <w:rsid w:val="00BA0B71"/>
    <w:rsid w:val="00BA0E64"/>
    <w:rsid w:val="00BA1ABF"/>
    <w:rsid w:val="00BA28C4"/>
    <w:rsid w:val="00BA29F0"/>
    <w:rsid w:val="00BA2AF6"/>
    <w:rsid w:val="00BA2C42"/>
    <w:rsid w:val="00BA2EDB"/>
    <w:rsid w:val="00BA2FF6"/>
    <w:rsid w:val="00BA31CA"/>
    <w:rsid w:val="00BA4178"/>
    <w:rsid w:val="00BA4EC3"/>
    <w:rsid w:val="00BA5F14"/>
    <w:rsid w:val="00BA5F70"/>
    <w:rsid w:val="00BA5FBE"/>
    <w:rsid w:val="00BA6669"/>
    <w:rsid w:val="00BA7027"/>
    <w:rsid w:val="00BA7868"/>
    <w:rsid w:val="00BB01BC"/>
    <w:rsid w:val="00BB2FDB"/>
    <w:rsid w:val="00BB3DAA"/>
    <w:rsid w:val="00BB5282"/>
    <w:rsid w:val="00BB5811"/>
    <w:rsid w:val="00BB5D35"/>
    <w:rsid w:val="00BB6219"/>
    <w:rsid w:val="00BB6F05"/>
    <w:rsid w:val="00BB7296"/>
    <w:rsid w:val="00BB752B"/>
    <w:rsid w:val="00BC0744"/>
    <w:rsid w:val="00BC1424"/>
    <w:rsid w:val="00BC1507"/>
    <w:rsid w:val="00BC21C6"/>
    <w:rsid w:val="00BC2EC6"/>
    <w:rsid w:val="00BC31B1"/>
    <w:rsid w:val="00BC45C7"/>
    <w:rsid w:val="00BC65DA"/>
    <w:rsid w:val="00BC66B6"/>
    <w:rsid w:val="00BD1A38"/>
    <w:rsid w:val="00BD21E3"/>
    <w:rsid w:val="00BD2201"/>
    <w:rsid w:val="00BD379A"/>
    <w:rsid w:val="00BD4328"/>
    <w:rsid w:val="00BD4EBE"/>
    <w:rsid w:val="00BD63B6"/>
    <w:rsid w:val="00BD6B77"/>
    <w:rsid w:val="00BD708B"/>
    <w:rsid w:val="00BD7800"/>
    <w:rsid w:val="00BD796C"/>
    <w:rsid w:val="00BD7AC7"/>
    <w:rsid w:val="00BE00AC"/>
    <w:rsid w:val="00BE0E3E"/>
    <w:rsid w:val="00BE3529"/>
    <w:rsid w:val="00BE47A0"/>
    <w:rsid w:val="00BE482E"/>
    <w:rsid w:val="00BE4AF7"/>
    <w:rsid w:val="00BE4D53"/>
    <w:rsid w:val="00BE5176"/>
    <w:rsid w:val="00BE6197"/>
    <w:rsid w:val="00BE65BE"/>
    <w:rsid w:val="00BE7018"/>
    <w:rsid w:val="00BE76C9"/>
    <w:rsid w:val="00BF0D84"/>
    <w:rsid w:val="00BF1D28"/>
    <w:rsid w:val="00BF1DC9"/>
    <w:rsid w:val="00BF30DA"/>
    <w:rsid w:val="00BF3A70"/>
    <w:rsid w:val="00BF3B0C"/>
    <w:rsid w:val="00BF4246"/>
    <w:rsid w:val="00BF44BB"/>
    <w:rsid w:val="00BF53B9"/>
    <w:rsid w:val="00BF7BF6"/>
    <w:rsid w:val="00BF7EBC"/>
    <w:rsid w:val="00C00364"/>
    <w:rsid w:val="00C006B9"/>
    <w:rsid w:val="00C00B30"/>
    <w:rsid w:val="00C00F47"/>
    <w:rsid w:val="00C01605"/>
    <w:rsid w:val="00C0259A"/>
    <w:rsid w:val="00C0368A"/>
    <w:rsid w:val="00C039F9"/>
    <w:rsid w:val="00C03D0A"/>
    <w:rsid w:val="00C03E9E"/>
    <w:rsid w:val="00C0488C"/>
    <w:rsid w:val="00C05256"/>
    <w:rsid w:val="00C06422"/>
    <w:rsid w:val="00C06B5D"/>
    <w:rsid w:val="00C072F0"/>
    <w:rsid w:val="00C07E0E"/>
    <w:rsid w:val="00C129A6"/>
    <w:rsid w:val="00C13045"/>
    <w:rsid w:val="00C136B6"/>
    <w:rsid w:val="00C136F6"/>
    <w:rsid w:val="00C13C18"/>
    <w:rsid w:val="00C13F9E"/>
    <w:rsid w:val="00C15394"/>
    <w:rsid w:val="00C16A72"/>
    <w:rsid w:val="00C17717"/>
    <w:rsid w:val="00C17B92"/>
    <w:rsid w:val="00C20532"/>
    <w:rsid w:val="00C2216D"/>
    <w:rsid w:val="00C228C6"/>
    <w:rsid w:val="00C23007"/>
    <w:rsid w:val="00C231D7"/>
    <w:rsid w:val="00C2334D"/>
    <w:rsid w:val="00C23EDB"/>
    <w:rsid w:val="00C24A3F"/>
    <w:rsid w:val="00C25F97"/>
    <w:rsid w:val="00C26D2C"/>
    <w:rsid w:val="00C27D63"/>
    <w:rsid w:val="00C30369"/>
    <w:rsid w:val="00C30DF9"/>
    <w:rsid w:val="00C31409"/>
    <w:rsid w:val="00C3268A"/>
    <w:rsid w:val="00C332F4"/>
    <w:rsid w:val="00C345C5"/>
    <w:rsid w:val="00C35319"/>
    <w:rsid w:val="00C35B18"/>
    <w:rsid w:val="00C35CB4"/>
    <w:rsid w:val="00C3788B"/>
    <w:rsid w:val="00C378EB"/>
    <w:rsid w:val="00C37A55"/>
    <w:rsid w:val="00C40276"/>
    <w:rsid w:val="00C4041C"/>
    <w:rsid w:val="00C4072A"/>
    <w:rsid w:val="00C41D5F"/>
    <w:rsid w:val="00C426FA"/>
    <w:rsid w:val="00C42CB0"/>
    <w:rsid w:val="00C4363D"/>
    <w:rsid w:val="00C445CA"/>
    <w:rsid w:val="00C448E9"/>
    <w:rsid w:val="00C45128"/>
    <w:rsid w:val="00C45545"/>
    <w:rsid w:val="00C46282"/>
    <w:rsid w:val="00C46A4C"/>
    <w:rsid w:val="00C50046"/>
    <w:rsid w:val="00C50DA5"/>
    <w:rsid w:val="00C513E2"/>
    <w:rsid w:val="00C519F0"/>
    <w:rsid w:val="00C51E8E"/>
    <w:rsid w:val="00C523EA"/>
    <w:rsid w:val="00C529E5"/>
    <w:rsid w:val="00C52DDC"/>
    <w:rsid w:val="00C53B7B"/>
    <w:rsid w:val="00C550E1"/>
    <w:rsid w:val="00C56320"/>
    <w:rsid w:val="00C563D0"/>
    <w:rsid w:val="00C56742"/>
    <w:rsid w:val="00C568BF"/>
    <w:rsid w:val="00C57AC7"/>
    <w:rsid w:val="00C60163"/>
    <w:rsid w:val="00C60316"/>
    <w:rsid w:val="00C603FE"/>
    <w:rsid w:val="00C60411"/>
    <w:rsid w:val="00C607B2"/>
    <w:rsid w:val="00C60B57"/>
    <w:rsid w:val="00C61EFB"/>
    <w:rsid w:val="00C61F88"/>
    <w:rsid w:val="00C62248"/>
    <w:rsid w:val="00C62C39"/>
    <w:rsid w:val="00C62F7E"/>
    <w:rsid w:val="00C638B4"/>
    <w:rsid w:val="00C6401C"/>
    <w:rsid w:val="00C64CFF"/>
    <w:rsid w:val="00C66E1E"/>
    <w:rsid w:val="00C678C0"/>
    <w:rsid w:val="00C67F95"/>
    <w:rsid w:val="00C704EC"/>
    <w:rsid w:val="00C71A4F"/>
    <w:rsid w:val="00C71A5C"/>
    <w:rsid w:val="00C71DED"/>
    <w:rsid w:val="00C73105"/>
    <w:rsid w:val="00C748CC"/>
    <w:rsid w:val="00C76016"/>
    <w:rsid w:val="00C7664E"/>
    <w:rsid w:val="00C76D23"/>
    <w:rsid w:val="00C7733E"/>
    <w:rsid w:val="00C77C2E"/>
    <w:rsid w:val="00C805C7"/>
    <w:rsid w:val="00C80C78"/>
    <w:rsid w:val="00C82807"/>
    <w:rsid w:val="00C835D0"/>
    <w:rsid w:val="00C838BB"/>
    <w:rsid w:val="00C840E3"/>
    <w:rsid w:val="00C8467F"/>
    <w:rsid w:val="00C84728"/>
    <w:rsid w:val="00C85E26"/>
    <w:rsid w:val="00C87284"/>
    <w:rsid w:val="00C87853"/>
    <w:rsid w:val="00C9056B"/>
    <w:rsid w:val="00C907A6"/>
    <w:rsid w:val="00C91A67"/>
    <w:rsid w:val="00C92651"/>
    <w:rsid w:val="00C93214"/>
    <w:rsid w:val="00C94072"/>
    <w:rsid w:val="00C94D6B"/>
    <w:rsid w:val="00C9799B"/>
    <w:rsid w:val="00C979AC"/>
    <w:rsid w:val="00C97BB1"/>
    <w:rsid w:val="00CA06AE"/>
    <w:rsid w:val="00CA3398"/>
    <w:rsid w:val="00CA45C3"/>
    <w:rsid w:val="00CA5AC2"/>
    <w:rsid w:val="00CA6896"/>
    <w:rsid w:val="00CA6C30"/>
    <w:rsid w:val="00CA6F5E"/>
    <w:rsid w:val="00CA7792"/>
    <w:rsid w:val="00CA782D"/>
    <w:rsid w:val="00CA7F42"/>
    <w:rsid w:val="00CB032E"/>
    <w:rsid w:val="00CB04CE"/>
    <w:rsid w:val="00CB0BE6"/>
    <w:rsid w:val="00CB18B0"/>
    <w:rsid w:val="00CB1CA1"/>
    <w:rsid w:val="00CB1E6E"/>
    <w:rsid w:val="00CB23A4"/>
    <w:rsid w:val="00CB2D16"/>
    <w:rsid w:val="00CB2DBD"/>
    <w:rsid w:val="00CB2E6F"/>
    <w:rsid w:val="00CB39F2"/>
    <w:rsid w:val="00CB5B81"/>
    <w:rsid w:val="00CB64D2"/>
    <w:rsid w:val="00CB7631"/>
    <w:rsid w:val="00CB78AC"/>
    <w:rsid w:val="00CC0811"/>
    <w:rsid w:val="00CC08AF"/>
    <w:rsid w:val="00CC08B6"/>
    <w:rsid w:val="00CC08DB"/>
    <w:rsid w:val="00CC0CE7"/>
    <w:rsid w:val="00CC0E1D"/>
    <w:rsid w:val="00CC2D33"/>
    <w:rsid w:val="00CC3296"/>
    <w:rsid w:val="00CC32AA"/>
    <w:rsid w:val="00CC3466"/>
    <w:rsid w:val="00CC3822"/>
    <w:rsid w:val="00CC39A7"/>
    <w:rsid w:val="00CC6274"/>
    <w:rsid w:val="00CC6F0C"/>
    <w:rsid w:val="00CC706D"/>
    <w:rsid w:val="00CD01FC"/>
    <w:rsid w:val="00CD057D"/>
    <w:rsid w:val="00CD0E1C"/>
    <w:rsid w:val="00CD13EF"/>
    <w:rsid w:val="00CD1DF3"/>
    <w:rsid w:val="00CD2414"/>
    <w:rsid w:val="00CD2830"/>
    <w:rsid w:val="00CD28CF"/>
    <w:rsid w:val="00CD2A65"/>
    <w:rsid w:val="00CD32CB"/>
    <w:rsid w:val="00CD391A"/>
    <w:rsid w:val="00CD3E7D"/>
    <w:rsid w:val="00CD4594"/>
    <w:rsid w:val="00CD493D"/>
    <w:rsid w:val="00CD540F"/>
    <w:rsid w:val="00CD5AC2"/>
    <w:rsid w:val="00CD5CCD"/>
    <w:rsid w:val="00CD651A"/>
    <w:rsid w:val="00CD65D7"/>
    <w:rsid w:val="00CD6DFF"/>
    <w:rsid w:val="00CD6EC0"/>
    <w:rsid w:val="00CE0226"/>
    <w:rsid w:val="00CE02A0"/>
    <w:rsid w:val="00CE07A2"/>
    <w:rsid w:val="00CE1384"/>
    <w:rsid w:val="00CE13AB"/>
    <w:rsid w:val="00CE1744"/>
    <w:rsid w:val="00CE3E98"/>
    <w:rsid w:val="00CE3FC9"/>
    <w:rsid w:val="00CE47BB"/>
    <w:rsid w:val="00CE54EE"/>
    <w:rsid w:val="00CE5CFC"/>
    <w:rsid w:val="00CE7568"/>
    <w:rsid w:val="00CE7683"/>
    <w:rsid w:val="00CE7793"/>
    <w:rsid w:val="00CE7CA6"/>
    <w:rsid w:val="00CF02C5"/>
    <w:rsid w:val="00CF091A"/>
    <w:rsid w:val="00CF0B89"/>
    <w:rsid w:val="00CF1531"/>
    <w:rsid w:val="00CF16FB"/>
    <w:rsid w:val="00CF17A6"/>
    <w:rsid w:val="00CF1EC0"/>
    <w:rsid w:val="00CF2786"/>
    <w:rsid w:val="00CF350F"/>
    <w:rsid w:val="00CF367D"/>
    <w:rsid w:val="00CF3BF1"/>
    <w:rsid w:val="00CF3F09"/>
    <w:rsid w:val="00CF4412"/>
    <w:rsid w:val="00CF4BE7"/>
    <w:rsid w:val="00CF5227"/>
    <w:rsid w:val="00CF533C"/>
    <w:rsid w:val="00CF57E4"/>
    <w:rsid w:val="00CF5CB3"/>
    <w:rsid w:val="00CF738D"/>
    <w:rsid w:val="00CF7CE6"/>
    <w:rsid w:val="00CF7D18"/>
    <w:rsid w:val="00D001B0"/>
    <w:rsid w:val="00D00554"/>
    <w:rsid w:val="00D005CA"/>
    <w:rsid w:val="00D00C46"/>
    <w:rsid w:val="00D01740"/>
    <w:rsid w:val="00D0185D"/>
    <w:rsid w:val="00D018F7"/>
    <w:rsid w:val="00D03147"/>
    <w:rsid w:val="00D0357A"/>
    <w:rsid w:val="00D05132"/>
    <w:rsid w:val="00D054C1"/>
    <w:rsid w:val="00D05B7B"/>
    <w:rsid w:val="00D05D6F"/>
    <w:rsid w:val="00D0607B"/>
    <w:rsid w:val="00D0660F"/>
    <w:rsid w:val="00D068BB"/>
    <w:rsid w:val="00D109B9"/>
    <w:rsid w:val="00D1172B"/>
    <w:rsid w:val="00D12017"/>
    <w:rsid w:val="00D12C8A"/>
    <w:rsid w:val="00D131E4"/>
    <w:rsid w:val="00D13513"/>
    <w:rsid w:val="00D13549"/>
    <w:rsid w:val="00D13D18"/>
    <w:rsid w:val="00D13D27"/>
    <w:rsid w:val="00D141DA"/>
    <w:rsid w:val="00D14A2A"/>
    <w:rsid w:val="00D15F02"/>
    <w:rsid w:val="00D161F7"/>
    <w:rsid w:val="00D1630F"/>
    <w:rsid w:val="00D164A1"/>
    <w:rsid w:val="00D1653A"/>
    <w:rsid w:val="00D16A6A"/>
    <w:rsid w:val="00D17A09"/>
    <w:rsid w:val="00D17F91"/>
    <w:rsid w:val="00D20602"/>
    <w:rsid w:val="00D20E78"/>
    <w:rsid w:val="00D20F71"/>
    <w:rsid w:val="00D2168C"/>
    <w:rsid w:val="00D21916"/>
    <w:rsid w:val="00D21D80"/>
    <w:rsid w:val="00D2263E"/>
    <w:rsid w:val="00D23689"/>
    <w:rsid w:val="00D249CE"/>
    <w:rsid w:val="00D24EDD"/>
    <w:rsid w:val="00D25169"/>
    <w:rsid w:val="00D25CCF"/>
    <w:rsid w:val="00D260B9"/>
    <w:rsid w:val="00D26315"/>
    <w:rsid w:val="00D26ED5"/>
    <w:rsid w:val="00D27CC2"/>
    <w:rsid w:val="00D3154D"/>
    <w:rsid w:val="00D3158A"/>
    <w:rsid w:val="00D3191C"/>
    <w:rsid w:val="00D34F09"/>
    <w:rsid w:val="00D350CC"/>
    <w:rsid w:val="00D35BE4"/>
    <w:rsid w:val="00D360A2"/>
    <w:rsid w:val="00D365E3"/>
    <w:rsid w:val="00D3663A"/>
    <w:rsid w:val="00D3663E"/>
    <w:rsid w:val="00D366E7"/>
    <w:rsid w:val="00D36A87"/>
    <w:rsid w:val="00D36A8E"/>
    <w:rsid w:val="00D36BE6"/>
    <w:rsid w:val="00D40661"/>
    <w:rsid w:val="00D408B0"/>
    <w:rsid w:val="00D4107D"/>
    <w:rsid w:val="00D41B36"/>
    <w:rsid w:val="00D41E04"/>
    <w:rsid w:val="00D4242F"/>
    <w:rsid w:val="00D42847"/>
    <w:rsid w:val="00D43AD7"/>
    <w:rsid w:val="00D43C22"/>
    <w:rsid w:val="00D44192"/>
    <w:rsid w:val="00D44480"/>
    <w:rsid w:val="00D447AF"/>
    <w:rsid w:val="00D457F7"/>
    <w:rsid w:val="00D45C05"/>
    <w:rsid w:val="00D46152"/>
    <w:rsid w:val="00D46820"/>
    <w:rsid w:val="00D469C1"/>
    <w:rsid w:val="00D505ED"/>
    <w:rsid w:val="00D50C96"/>
    <w:rsid w:val="00D50E66"/>
    <w:rsid w:val="00D50E86"/>
    <w:rsid w:val="00D5121E"/>
    <w:rsid w:val="00D520CC"/>
    <w:rsid w:val="00D5284C"/>
    <w:rsid w:val="00D52CF6"/>
    <w:rsid w:val="00D537B4"/>
    <w:rsid w:val="00D53C68"/>
    <w:rsid w:val="00D54299"/>
    <w:rsid w:val="00D548F7"/>
    <w:rsid w:val="00D54B9A"/>
    <w:rsid w:val="00D54BBB"/>
    <w:rsid w:val="00D54BCD"/>
    <w:rsid w:val="00D54CAB"/>
    <w:rsid w:val="00D5596D"/>
    <w:rsid w:val="00D55C30"/>
    <w:rsid w:val="00D566B0"/>
    <w:rsid w:val="00D5793A"/>
    <w:rsid w:val="00D57E75"/>
    <w:rsid w:val="00D601B7"/>
    <w:rsid w:val="00D6096C"/>
    <w:rsid w:val="00D60EA2"/>
    <w:rsid w:val="00D61EC9"/>
    <w:rsid w:val="00D62AF1"/>
    <w:rsid w:val="00D62E2C"/>
    <w:rsid w:val="00D62E5D"/>
    <w:rsid w:val="00D63A11"/>
    <w:rsid w:val="00D642C9"/>
    <w:rsid w:val="00D64437"/>
    <w:rsid w:val="00D6456F"/>
    <w:rsid w:val="00D64EC0"/>
    <w:rsid w:val="00D65180"/>
    <w:rsid w:val="00D65C90"/>
    <w:rsid w:val="00D660DB"/>
    <w:rsid w:val="00D6627E"/>
    <w:rsid w:val="00D66608"/>
    <w:rsid w:val="00D66AF7"/>
    <w:rsid w:val="00D66EF0"/>
    <w:rsid w:val="00D67179"/>
    <w:rsid w:val="00D724F2"/>
    <w:rsid w:val="00D72761"/>
    <w:rsid w:val="00D72DD4"/>
    <w:rsid w:val="00D735D3"/>
    <w:rsid w:val="00D76657"/>
    <w:rsid w:val="00D768F3"/>
    <w:rsid w:val="00D77880"/>
    <w:rsid w:val="00D77A33"/>
    <w:rsid w:val="00D77A61"/>
    <w:rsid w:val="00D77CC5"/>
    <w:rsid w:val="00D77FB2"/>
    <w:rsid w:val="00D80897"/>
    <w:rsid w:val="00D81E99"/>
    <w:rsid w:val="00D82100"/>
    <w:rsid w:val="00D82C52"/>
    <w:rsid w:val="00D82E43"/>
    <w:rsid w:val="00D83111"/>
    <w:rsid w:val="00D839AB"/>
    <w:rsid w:val="00D840D0"/>
    <w:rsid w:val="00D85C92"/>
    <w:rsid w:val="00D85E26"/>
    <w:rsid w:val="00D85F18"/>
    <w:rsid w:val="00D861B6"/>
    <w:rsid w:val="00D873D1"/>
    <w:rsid w:val="00D87C43"/>
    <w:rsid w:val="00D87E2D"/>
    <w:rsid w:val="00D87F9A"/>
    <w:rsid w:val="00D9010D"/>
    <w:rsid w:val="00D91392"/>
    <w:rsid w:val="00D92541"/>
    <w:rsid w:val="00D932FF"/>
    <w:rsid w:val="00D940CC"/>
    <w:rsid w:val="00D94FF9"/>
    <w:rsid w:val="00D951F8"/>
    <w:rsid w:val="00D95717"/>
    <w:rsid w:val="00D95E55"/>
    <w:rsid w:val="00D9790B"/>
    <w:rsid w:val="00DA0981"/>
    <w:rsid w:val="00DA1742"/>
    <w:rsid w:val="00DA1D59"/>
    <w:rsid w:val="00DA23AE"/>
    <w:rsid w:val="00DA2745"/>
    <w:rsid w:val="00DA2C6A"/>
    <w:rsid w:val="00DA318E"/>
    <w:rsid w:val="00DA417C"/>
    <w:rsid w:val="00DA4B51"/>
    <w:rsid w:val="00DA4B76"/>
    <w:rsid w:val="00DA4DC0"/>
    <w:rsid w:val="00DA7130"/>
    <w:rsid w:val="00DA74E3"/>
    <w:rsid w:val="00DB00A3"/>
    <w:rsid w:val="00DB055D"/>
    <w:rsid w:val="00DB0F92"/>
    <w:rsid w:val="00DB23C8"/>
    <w:rsid w:val="00DB2941"/>
    <w:rsid w:val="00DB3625"/>
    <w:rsid w:val="00DB3D53"/>
    <w:rsid w:val="00DB3E51"/>
    <w:rsid w:val="00DB47D4"/>
    <w:rsid w:val="00DB51AB"/>
    <w:rsid w:val="00DB53FD"/>
    <w:rsid w:val="00DB55D3"/>
    <w:rsid w:val="00DB5A8E"/>
    <w:rsid w:val="00DB5B82"/>
    <w:rsid w:val="00DB5D25"/>
    <w:rsid w:val="00DB6489"/>
    <w:rsid w:val="00DB7FE4"/>
    <w:rsid w:val="00DC2018"/>
    <w:rsid w:val="00DC3656"/>
    <w:rsid w:val="00DC36A9"/>
    <w:rsid w:val="00DC39BA"/>
    <w:rsid w:val="00DC537D"/>
    <w:rsid w:val="00DC63FC"/>
    <w:rsid w:val="00DD0774"/>
    <w:rsid w:val="00DD0A33"/>
    <w:rsid w:val="00DD2089"/>
    <w:rsid w:val="00DD30CA"/>
    <w:rsid w:val="00DD3448"/>
    <w:rsid w:val="00DD4344"/>
    <w:rsid w:val="00DD48DB"/>
    <w:rsid w:val="00DD4AC6"/>
    <w:rsid w:val="00DD4F6F"/>
    <w:rsid w:val="00DD4F79"/>
    <w:rsid w:val="00DD5004"/>
    <w:rsid w:val="00DD7B78"/>
    <w:rsid w:val="00DE17B7"/>
    <w:rsid w:val="00DE2F4E"/>
    <w:rsid w:val="00DE3CF8"/>
    <w:rsid w:val="00DE5459"/>
    <w:rsid w:val="00DE57E4"/>
    <w:rsid w:val="00DE5E60"/>
    <w:rsid w:val="00DE74FF"/>
    <w:rsid w:val="00DF031C"/>
    <w:rsid w:val="00DF1446"/>
    <w:rsid w:val="00DF1ACD"/>
    <w:rsid w:val="00DF28BE"/>
    <w:rsid w:val="00DF2C4E"/>
    <w:rsid w:val="00DF3214"/>
    <w:rsid w:val="00DF3752"/>
    <w:rsid w:val="00DF4A8D"/>
    <w:rsid w:val="00DF531C"/>
    <w:rsid w:val="00DF57BB"/>
    <w:rsid w:val="00DF596E"/>
    <w:rsid w:val="00DF65FE"/>
    <w:rsid w:val="00DF7474"/>
    <w:rsid w:val="00DF7B39"/>
    <w:rsid w:val="00DF7D55"/>
    <w:rsid w:val="00DF7E56"/>
    <w:rsid w:val="00DF7FEB"/>
    <w:rsid w:val="00E0025E"/>
    <w:rsid w:val="00E00AFD"/>
    <w:rsid w:val="00E00BF6"/>
    <w:rsid w:val="00E01722"/>
    <w:rsid w:val="00E01FAA"/>
    <w:rsid w:val="00E02CBD"/>
    <w:rsid w:val="00E03AC9"/>
    <w:rsid w:val="00E03BD6"/>
    <w:rsid w:val="00E03E48"/>
    <w:rsid w:val="00E04E7F"/>
    <w:rsid w:val="00E051CA"/>
    <w:rsid w:val="00E05300"/>
    <w:rsid w:val="00E054FD"/>
    <w:rsid w:val="00E06081"/>
    <w:rsid w:val="00E063FB"/>
    <w:rsid w:val="00E068EB"/>
    <w:rsid w:val="00E07B03"/>
    <w:rsid w:val="00E11957"/>
    <w:rsid w:val="00E11A48"/>
    <w:rsid w:val="00E12364"/>
    <w:rsid w:val="00E128EE"/>
    <w:rsid w:val="00E1292D"/>
    <w:rsid w:val="00E13F48"/>
    <w:rsid w:val="00E14194"/>
    <w:rsid w:val="00E1433E"/>
    <w:rsid w:val="00E14C0B"/>
    <w:rsid w:val="00E15089"/>
    <w:rsid w:val="00E16235"/>
    <w:rsid w:val="00E16E1C"/>
    <w:rsid w:val="00E17650"/>
    <w:rsid w:val="00E177C3"/>
    <w:rsid w:val="00E17F49"/>
    <w:rsid w:val="00E20038"/>
    <w:rsid w:val="00E236F9"/>
    <w:rsid w:val="00E23A0E"/>
    <w:rsid w:val="00E240B6"/>
    <w:rsid w:val="00E24537"/>
    <w:rsid w:val="00E24546"/>
    <w:rsid w:val="00E252B1"/>
    <w:rsid w:val="00E260B4"/>
    <w:rsid w:val="00E267E8"/>
    <w:rsid w:val="00E26DEA"/>
    <w:rsid w:val="00E27B44"/>
    <w:rsid w:val="00E30E46"/>
    <w:rsid w:val="00E32611"/>
    <w:rsid w:val="00E3419F"/>
    <w:rsid w:val="00E346E0"/>
    <w:rsid w:val="00E35924"/>
    <w:rsid w:val="00E35C35"/>
    <w:rsid w:val="00E36A18"/>
    <w:rsid w:val="00E37C8B"/>
    <w:rsid w:val="00E40B84"/>
    <w:rsid w:val="00E4234C"/>
    <w:rsid w:val="00E42568"/>
    <w:rsid w:val="00E43DD9"/>
    <w:rsid w:val="00E45167"/>
    <w:rsid w:val="00E45B3A"/>
    <w:rsid w:val="00E473D6"/>
    <w:rsid w:val="00E4758C"/>
    <w:rsid w:val="00E47AB8"/>
    <w:rsid w:val="00E5031F"/>
    <w:rsid w:val="00E51289"/>
    <w:rsid w:val="00E51CD8"/>
    <w:rsid w:val="00E526C8"/>
    <w:rsid w:val="00E550CA"/>
    <w:rsid w:val="00E5536A"/>
    <w:rsid w:val="00E55ACF"/>
    <w:rsid w:val="00E5694C"/>
    <w:rsid w:val="00E578D8"/>
    <w:rsid w:val="00E60664"/>
    <w:rsid w:val="00E607A2"/>
    <w:rsid w:val="00E60C48"/>
    <w:rsid w:val="00E6181F"/>
    <w:rsid w:val="00E619D2"/>
    <w:rsid w:val="00E61F4F"/>
    <w:rsid w:val="00E62164"/>
    <w:rsid w:val="00E6231F"/>
    <w:rsid w:val="00E62963"/>
    <w:rsid w:val="00E63954"/>
    <w:rsid w:val="00E63B7B"/>
    <w:rsid w:val="00E648B8"/>
    <w:rsid w:val="00E65227"/>
    <w:rsid w:val="00E66E3C"/>
    <w:rsid w:val="00E6719A"/>
    <w:rsid w:val="00E67376"/>
    <w:rsid w:val="00E67BE8"/>
    <w:rsid w:val="00E70FA8"/>
    <w:rsid w:val="00E71181"/>
    <w:rsid w:val="00E71810"/>
    <w:rsid w:val="00E71A56"/>
    <w:rsid w:val="00E72488"/>
    <w:rsid w:val="00E72987"/>
    <w:rsid w:val="00E73087"/>
    <w:rsid w:val="00E730A5"/>
    <w:rsid w:val="00E74979"/>
    <w:rsid w:val="00E74DEA"/>
    <w:rsid w:val="00E7564A"/>
    <w:rsid w:val="00E7697E"/>
    <w:rsid w:val="00E76C8F"/>
    <w:rsid w:val="00E77D18"/>
    <w:rsid w:val="00E77F75"/>
    <w:rsid w:val="00E80D90"/>
    <w:rsid w:val="00E812BB"/>
    <w:rsid w:val="00E81591"/>
    <w:rsid w:val="00E81C29"/>
    <w:rsid w:val="00E82145"/>
    <w:rsid w:val="00E8254F"/>
    <w:rsid w:val="00E82D09"/>
    <w:rsid w:val="00E82FE6"/>
    <w:rsid w:val="00E8337D"/>
    <w:rsid w:val="00E84ACA"/>
    <w:rsid w:val="00E85AA5"/>
    <w:rsid w:val="00E85ADB"/>
    <w:rsid w:val="00E863B3"/>
    <w:rsid w:val="00E864D9"/>
    <w:rsid w:val="00E86BEF"/>
    <w:rsid w:val="00E879ED"/>
    <w:rsid w:val="00E900D6"/>
    <w:rsid w:val="00E903B3"/>
    <w:rsid w:val="00E90704"/>
    <w:rsid w:val="00E908CE"/>
    <w:rsid w:val="00E90B72"/>
    <w:rsid w:val="00E91629"/>
    <w:rsid w:val="00E9178A"/>
    <w:rsid w:val="00E91B59"/>
    <w:rsid w:val="00E923B9"/>
    <w:rsid w:val="00E92C08"/>
    <w:rsid w:val="00E92FB6"/>
    <w:rsid w:val="00E941DE"/>
    <w:rsid w:val="00E94366"/>
    <w:rsid w:val="00E94417"/>
    <w:rsid w:val="00E968B1"/>
    <w:rsid w:val="00E96B07"/>
    <w:rsid w:val="00E975F6"/>
    <w:rsid w:val="00E97870"/>
    <w:rsid w:val="00E97A0A"/>
    <w:rsid w:val="00EA0704"/>
    <w:rsid w:val="00EA0BAA"/>
    <w:rsid w:val="00EA1025"/>
    <w:rsid w:val="00EA232C"/>
    <w:rsid w:val="00EA3386"/>
    <w:rsid w:val="00EA38C6"/>
    <w:rsid w:val="00EA3B77"/>
    <w:rsid w:val="00EA3E7A"/>
    <w:rsid w:val="00EA4E98"/>
    <w:rsid w:val="00EA6875"/>
    <w:rsid w:val="00EA6B3C"/>
    <w:rsid w:val="00EB030A"/>
    <w:rsid w:val="00EB1983"/>
    <w:rsid w:val="00EB327C"/>
    <w:rsid w:val="00EB3317"/>
    <w:rsid w:val="00EB38A2"/>
    <w:rsid w:val="00EB3A0A"/>
    <w:rsid w:val="00EB429E"/>
    <w:rsid w:val="00EB4559"/>
    <w:rsid w:val="00EB6726"/>
    <w:rsid w:val="00EB6C86"/>
    <w:rsid w:val="00EB6F4F"/>
    <w:rsid w:val="00EB7268"/>
    <w:rsid w:val="00EB7C2C"/>
    <w:rsid w:val="00EC0327"/>
    <w:rsid w:val="00EC07A6"/>
    <w:rsid w:val="00EC107E"/>
    <w:rsid w:val="00EC199E"/>
    <w:rsid w:val="00EC1F27"/>
    <w:rsid w:val="00EC2219"/>
    <w:rsid w:val="00EC326D"/>
    <w:rsid w:val="00EC3E06"/>
    <w:rsid w:val="00EC4160"/>
    <w:rsid w:val="00EC42B8"/>
    <w:rsid w:val="00EC477B"/>
    <w:rsid w:val="00EC6588"/>
    <w:rsid w:val="00EC7FDC"/>
    <w:rsid w:val="00ED17B2"/>
    <w:rsid w:val="00ED21BA"/>
    <w:rsid w:val="00ED3654"/>
    <w:rsid w:val="00ED36AA"/>
    <w:rsid w:val="00ED3A0A"/>
    <w:rsid w:val="00ED3BDE"/>
    <w:rsid w:val="00ED3EBE"/>
    <w:rsid w:val="00ED4963"/>
    <w:rsid w:val="00ED6726"/>
    <w:rsid w:val="00ED6C95"/>
    <w:rsid w:val="00EE00B1"/>
    <w:rsid w:val="00EE01FD"/>
    <w:rsid w:val="00EE0D5B"/>
    <w:rsid w:val="00EE2BEB"/>
    <w:rsid w:val="00EE2FE7"/>
    <w:rsid w:val="00EE42D0"/>
    <w:rsid w:val="00EE485C"/>
    <w:rsid w:val="00EE4F31"/>
    <w:rsid w:val="00EE6087"/>
    <w:rsid w:val="00EE78DA"/>
    <w:rsid w:val="00EF0C61"/>
    <w:rsid w:val="00EF1C4F"/>
    <w:rsid w:val="00EF3877"/>
    <w:rsid w:val="00EF432E"/>
    <w:rsid w:val="00EF4906"/>
    <w:rsid w:val="00EF500F"/>
    <w:rsid w:val="00EF5EDB"/>
    <w:rsid w:val="00EF63D5"/>
    <w:rsid w:val="00EF7305"/>
    <w:rsid w:val="00F00127"/>
    <w:rsid w:val="00F010A8"/>
    <w:rsid w:val="00F0140A"/>
    <w:rsid w:val="00F03E86"/>
    <w:rsid w:val="00F046B0"/>
    <w:rsid w:val="00F04A74"/>
    <w:rsid w:val="00F04A9C"/>
    <w:rsid w:val="00F053F8"/>
    <w:rsid w:val="00F0597E"/>
    <w:rsid w:val="00F1030E"/>
    <w:rsid w:val="00F10CC8"/>
    <w:rsid w:val="00F10EB5"/>
    <w:rsid w:val="00F114D9"/>
    <w:rsid w:val="00F1199F"/>
    <w:rsid w:val="00F11A16"/>
    <w:rsid w:val="00F12037"/>
    <w:rsid w:val="00F1266E"/>
    <w:rsid w:val="00F129CB"/>
    <w:rsid w:val="00F1356D"/>
    <w:rsid w:val="00F1489E"/>
    <w:rsid w:val="00F14BAC"/>
    <w:rsid w:val="00F14D4A"/>
    <w:rsid w:val="00F14E81"/>
    <w:rsid w:val="00F158EF"/>
    <w:rsid w:val="00F1618F"/>
    <w:rsid w:val="00F163F3"/>
    <w:rsid w:val="00F16410"/>
    <w:rsid w:val="00F164C5"/>
    <w:rsid w:val="00F1653E"/>
    <w:rsid w:val="00F17039"/>
    <w:rsid w:val="00F171AB"/>
    <w:rsid w:val="00F1768F"/>
    <w:rsid w:val="00F20945"/>
    <w:rsid w:val="00F2121F"/>
    <w:rsid w:val="00F21220"/>
    <w:rsid w:val="00F215B9"/>
    <w:rsid w:val="00F21D23"/>
    <w:rsid w:val="00F21DD8"/>
    <w:rsid w:val="00F22853"/>
    <w:rsid w:val="00F23665"/>
    <w:rsid w:val="00F240D6"/>
    <w:rsid w:val="00F25A3C"/>
    <w:rsid w:val="00F267C2"/>
    <w:rsid w:val="00F27901"/>
    <w:rsid w:val="00F301ED"/>
    <w:rsid w:val="00F30437"/>
    <w:rsid w:val="00F30EA3"/>
    <w:rsid w:val="00F311F7"/>
    <w:rsid w:val="00F312CE"/>
    <w:rsid w:val="00F31AFE"/>
    <w:rsid w:val="00F320E5"/>
    <w:rsid w:val="00F32209"/>
    <w:rsid w:val="00F3262C"/>
    <w:rsid w:val="00F32C75"/>
    <w:rsid w:val="00F3311A"/>
    <w:rsid w:val="00F34559"/>
    <w:rsid w:val="00F34959"/>
    <w:rsid w:val="00F3587B"/>
    <w:rsid w:val="00F363B2"/>
    <w:rsid w:val="00F36A27"/>
    <w:rsid w:val="00F37315"/>
    <w:rsid w:val="00F37469"/>
    <w:rsid w:val="00F37F39"/>
    <w:rsid w:val="00F40D34"/>
    <w:rsid w:val="00F4257B"/>
    <w:rsid w:val="00F426D6"/>
    <w:rsid w:val="00F42F26"/>
    <w:rsid w:val="00F43007"/>
    <w:rsid w:val="00F4334A"/>
    <w:rsid w:val="00F43A6E"/>
    <w:rsid w:val="00F43C70"/>
    <w:rsid w:val="00F44EC6"/>
    <w:rsid w:val="00F454CE"/>
    <w:rsid w:val="00F456B1"/>
    <w:rsid w:val="00F461CD"/>
    <w:rsid w:val="00F46F09"/>
    <w:rsid w:val="00F47C17"/>
    <w:rsid w:val="00F47C53"/>
    <w:rsid w:val="00F507C3"/>
    <w:rsid w:val="00F50FC4"/>
    <w:rsid w:val="00F519F1"/>
    <w:rsid w:val="00F53522"/>
    <w:rsid w:val="00F5393E"/>
    <w:rsid w:val="00F53DD3"/>
    <w:rsid w:val="00F54C1A"/>
    <w:rsid w:val="00F56221"/>
    <w:rsid w:val="00F5696E"/>
    <w:rsid w:val="00F60DA9"/>
    <w:rsid w:val="00F62317"/>
    <w:rsid w:val="00F638E8"/>
    <w:rsid w:val="00F64E23"/>
    <w:rsid w:val="00F6510D"/>
    <w:rsid w:val="00F66ED7"/>
    <w:rsid w:val="00F67A1F"/>
    <w:rsid w:val="00F70799"/>
    <w:rsid w:val="00F71877"/>
    <w:rsid w:val="00F73A29"/>
    <w:rsid w:val="00F73A92"/>
    <w:rsid w:val="00F741D6"/>
    <w:rsid w:val="00F75571"/>
    <w:rsid w:val="00F77408"/>
    <w:rsid w:val="00F7784A"/>
    <w:rsid w:val="00F7799D"/>
    <w:rsid w:val="00F779FF"/>
    <w:rsid w:val="00F77EC9"/>
    <w:rsid w:val="00F82DB0"/>
    <w:rsid w:val="00F83A48"/>
    <w:rsid w:val="00F83C12"/>
    <w:rsid w:val="00F84B7B"/>
    <w:rsid w:val="00F84EC4"/>
    <w:rsid w:val="00F85FFC"/>
    <w:rsid w:val="00F86009"/>
    <w:rsid w:val="00F87360"/>
    <w:rsid w:val="00F87C42"/>
    <w:rsid w:val="00F915CF"/>
    <w:rsid w:val="00F92EBD"/>
    <w:rsid w:val="00F9363F"/>
    <w:rsid w:val="00F93B73"/>
    <w:rsid w:val="00F94764"/>
    <w:rsid w:val="00F952A3"/>
    <w:rsid w:val="00F959BB"/>
    <w:rsid w:val="00F959C6"/>
    <w:rsid w:val="00F95EEE"/>
    <w:rsid w:val="00F9762B"/>
    <w:rsid w:val="00F9786F"/>
    <w:rsid w:val="00F97B70"/>
    <w:rsid w:val="00F97D01"/>
    <w:rsid w:val="00FA018A"/>
    <w:rsid w:val="00FA2B77"/>
    <w:rsid w:val="00FA5113"/>
    <w:rsid w:val="00FA57F0"/>
    <w:rsid w:val="00FA5836"/>
    <w:rsid w:val="00FA60FB"/>
    <w:rsid w:val="00FA7A9F"/>
    <w:rsid w:val="00FA7FBC"/>
    <w:rsid w:val="00FB0854"/>
    <w:rsid w:val="00FB252E"/>
    <w:rsid w:val="00FB36C9"/>
    <w:rsid w:val="00FB4347"/>
    <w:rsid w:val="00FB45B4"/>
    <w:rsid w:val="00FB4B94"/>
    <w:rsid w:val="00FB5714"/>
    <w:rsid w:val="00FB5C94"/>
    <w:rsid w:val="00FB62A0"/>
    <w:rsid w:val="00FB63C3"/>
    <w:rsid w:val="00FB6556"/>
    <w:rsid w:val="00FB722C"/>
    <w:rsid w:val="00FC06D7"/>
    <w:rsid w:val="00FC0A26"/>
    <w:rsid w:val="00FC0D09"/>
    <w:rsid w:val="00FC3C00"/>
    <w:rsid w:val="00FC3C4F"/>
    <w:rsid w:val="00FC42A8"/>
    <w:rsid w:val="00FC47C6"/>
    <w:rsid w:val="00FC48FF"/>
    <w:rsid w:val="00FC4CF7"/>
    <w:rsid w:val="00FC6F91"/>
    <w:rsid w:val="00FC73E1"/>
    <w:rsid w:val="00FD047E"/>
    <w:rsid w:val="00FD07F7"/>
    <w:rsid w:val="00FD0D26"/>
    <w:rsid w:val="00FD159B"/>
    <w:rsid w:val="00FD18DD"/>
    <w:rsid w:val="00FD2042"/>
    <w:rsid w:val="00FD2E23"/>
    <w:rsid w:val="00FD30C4"/>
    <w:rsid w:val="00FD349C"/>
    <w:rsid w:val="00FD3CBE"/>
    <w:rsid w:val="00FD4336"/>
    <w:rsid w:val="00FD54D8"/>
    <w:rsid w:val="00FD5B5B"/>
    <w:rsid w:val="00FD5E64"/>
    <w:rsid w:val="00FD610A"/>
    <w:rsid w:val="00FD62B3"/>
    <w:rsid w:val="00FD7262"/>
    <w:rsid w:val="00FE0574"/>
    <w:rsid w:val="00FE1E3B"/>
    <w:rsid w:val="00FE1F35"/>
    <w:rsid w:val="00FE37DE"/>
    <w:rsid w:val="00FE3BC8"/>
    <w:rsid w:val="00FE4B6B"/>
    <w:rsid w:val="00FE5494"/>
    <w:rsid w:val="00FE6A18"/>
    <w:rsid w:val="00FE72A4"/>
    <w:rsid w:val="00FE741B"/>
    <w:rsid w:val="00FF088E"/>
    <w:rsid w:val="00FF0B28"/>
    <w:rsid w:val="00FF0B99"/>
    <w:rsid w:val="00FF12AE"/>
    <w:rsid w:val="00FF1B51"/>
    <w:rsid w:val="00FF3CDA"/>
    <w:rsid w:val="00FF514B"/>
    <w:rsid w:val="00FF5370"/>
    <w:rsid w:val="00FF6198"/>
    <w:rsid w:val="00FF6749"/>
    <w:rsid w:val="00FF6A04"/>
    <w:rsid w:val="00FF77F0"/>
    <w:rsid w:val="00FF7854"/>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0254B"/>
  <w15:chartTrackingRefBased/>
  <w15:docId w15:val="{CD4BF60F-2D9F-4187-BD9C-B40B6BD1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A1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787448"/>
    <w:pPr>
      <w:jc w:val="center"/>
    </w:pPr>
    <w:rPr>
      <w:rFonts w:ascii="Comic Sans MS" w:hAnsi="Comic Sans MS" w:cs="Arial"/>
      <w:b/>
      <w:bCs/>
      <w:color w:val="000000"/>
      <w:sz w:val="48"/>
      <w:szCs w:val="48"/>
    </w:rPr>
  </w:style>
  <w:style w:type="character" w:customStyle="1" w:styleId="StyleComicSansMS24ptBoldBlack">
    <w:name w:val="Style Comic Sans MS 24 pt Bold Black"/>
    <w:rsid w:val="00787448"/>
    <w:rPr>
      <w:rFonts w:ascii="Arial" w:hAnsi="Arial" w:cs="Arial"/>
      <w:b/>
      <w:bCs/>
      <w:color w:val="000000"/>
      <w:sz w:val="48"/>
      <w:szCs w:val="48"/>
    </w:rPr>
  </w:style>
  <w:style w:type="paragraph" w:styleId="BalloonText">
    <w:name w:val="Balloon Text"/>
    <w:basedOn w:val="Normal"/>
    <w:semiHidden/>
    <w:rsid w:val="00C62248"/>
    <w:rPr>
      <w:rFonts w:ascii="Tahoma" w:hAnsi="Tahoma" w:cs="Tahoma"/>
      <w:sz w:val="16"/>
      <w:szCs w:val="16"/>
    </w:rPr>
  </w:style>
  <w:style w:type="paragraph" w:styleId="BodyText">
    <w:name w:val="Body Text"/>
    <w:basedOn w:val="Normal"/>
    <w:link w:val="BodyTextChar"/>
    <w:rsid w:val="00640812"/>
    <w:rPr>
      <w:szCs w:val="20"/>
    </w:rPr>
  </w:style>
  <w:style w:type="paragraph" w:styleId="Footer">
    <w:name w:val="footer"/>
    <w:basedOn w:val="Normal"/>
    <w:rsid w:val="00640812"/>
    <w:pPr>
      <w:tabs>
        <w:tab w:val="center" w:pos="4320"/>
        <w:tab w:val="right" w:pos="8640"/>
      </w:tabs>
    </w:pPr>
  </w:style>
  <w:style w:type="character" w:styleId="PageNumber">
    <w:name w:val="page number"/>
    <w:basedOn w:val="DefaultParagraphFont"/>
    <w:rsid w:val="00640812"/>
  </w:style>
  <w:style w:type="paragraph" w:customStyle="1" w:styleId="le-brm-normal-32-level">
    <w:name w:val="le-brm-normal-32-level"/>
    <w:basedOn w:val="Normal"/>
    <w:rsid w:val="00640812"/>
    <w:pPr>
      <w:spacing w:before="20" w:after="20"/>
    </w:pPr>
    <w:rPr>
      <w:rFonts w:ascii="Courier New" w:hAnsi="Courier New" w:cs="Courier New"/>
      <w:color w:val="000000"/>
      <w:sz w:val="20"/>
      <w:szCs w:val="20"/>
    </w:rPr>
  </w:style>
  <w:style w:type="character" w:customStyle="1" w:styleId="BodyTextChar">
    <w:name w:val="Body Text Char"/>
    <w:link w:val="BodyText"/>
    <w:locked/>
    <w:rsid w:val="00CF533C"/>
    <w:rPr>
      <w:sz w:val="24"/>
    </w:rPr>
  </w:style>
  <w:style w:type="paragraph" w:styleId="FootnoteText">
    <w:name w:val="footnote text"/>
    <w:basedOn w:val="Normal"/>
    <w:link w:val="FootnoteTextChar"/>
    <w:rsid w:val="00A71424"/>
    <w:rPr>
      <w:sz w:val="20"/>
      <w:szCs w:val="20"/>
    </w:rPr>
  </w:style>
  <w:style w:type="character" w:customStyle="1" w:styleId="FootnoteTextChar">
    <w:name w:val="Footnote Text Char"/>
    <w:basedOn w:val="DefaultParagraphFont"/>
    <w:link w:val="FootnoteText"/>
    <w:rsid w:val="00A71424"/>
  </w:style>
  <w:style w:type="character" w:styleId="FootnoteReference">
    <w:name w:val="footnote reference"/>
    <w:rsid w:val="00A71424"/>
    <w:rPr>
      <w:vertAlign w:val="superscript"/>
    </w:rPr>
  </w:style>
  <w:style w:type="paragraph" w:styleId="BodyTextIndent">
    <w:name w:val="Body Text Indent"/>
    <w:basedOn w:val="Normal"/>
    <w:link w:val="BodyTextIndentChar"/>
    <w:rsid w:val="000176B8"/>
    <w:pPr>
      <w:spacing w:after="120"/>
      <w:ind w:left="360"/>
    </w:pPr>
  </w:style>
  <w:style w:type="character" w:customStyle="1" w:styleId="BodyTextIndentChar">
    <w:name w:val="Body Text Indent Char"/>
    <w:link w:val="BodyTextIndent"/>
    <w:rsid w:val="000176B8"/>
    <w:rPr>
      <w:sz w:val="24"/>
      <w:szCs w:val="24"/>
    </w:rPr>
  </w:style>
  <w:style w:type="character" w:styleId="CommentReference">
    <w:name w:val="annotation reference"/>
    <w:rsid w:val="00B16ADD"/>
    <w:rPr>
      <w:sz w:val="16"/>
      <w:szCs w:val="16"/>
    </w:rPr>
  </w:style>
  <w:style w:type="paragraph" w:styleId="CommentText">
    <w:name w:val="annotation text"/>
    <w:basedOn w:val="Normal"/>
    <w:link w:val="CommentTextChar"/>
    <w:rsid w:val="00B16ADD"/>
    <w:rPr>
      <w:sz w:val="20"/>
      <w:szCs w:val="20"/>
    </w:rPr>
  </w:style>
  <w:style w:type="character" w:customStyle="1" w:styleId="CommentTextChar">
    <w:name w:val="Comment Text Char"/>
    <w:basedOn w:val="DefaultParagraphFont"/>
    <w:link w:val="CommentText"/>
    <w:rsid w:val="00B16ADD"/>
  </w:style>
  <w:style w:type="paragraph" w:styleId="CommentSubject">
    <w:name w:val="annotation subject"/>
    <w:basedOn w:val="CommentText"/>
    <w:next w:val="CommentText"/>
    <w:link w:val="CommentSubjectChar"/>
    <w:rsid w:val="00B16ADD"/>
    <w:rPr>
      <w:b/>
      <w:bCs/>
    </w:rPr>
  </w:style>
  <w:style w:type="character" w:customStyle="1" w:styleId="CommentSubjectChar">
    <w:name w:val="Comment Subject Char"/>
    <w:link w:val="CommentSubject"/>
    <w:rsid w:val="00B16ADD"/>
    <w:rPr>
      <w:b/>
      <w:bCs/>
    </w:rPr>
  </w:style>
  <w:style w:type="paragraph" w:customStyle="1" w:styleId="le-normal-32-level">
    <w:name w:val="le-normal-32-level"/>
    <w:basedOn w:val="Normal"/>
    <w:rsid w:val="00CF091A"/>
    <w:pPr>
      <w:spacing w:before="100" w:beforeAutospacing="1" w:after="100" w:afterAutospacing="1"/>
    </w:pPr>
  </w:style>
  <w:style w:type="paragraph" w:styleId="Header">
    <w:name w:val="header"/>
    <w:basedOn w:val="Normal"/>
    <w:link w:val="HeaderChar"/>
    <w:rsid w:val="00424154"/>
    <w:pPr>
      <w:tabs>
        <w:tab w:val="center" w:pos="4680"/>
        <w:tab w:val="right" w:pos="9360"/>
      </w:tabs>
    </w:pPr>
  </w:style>
  <w:style w:type="character" w:customStyle="1" w:styleId="HeaderChar">
    <w:name w:val="Header Char"/>
    <w:link w:val="Header"/>
    <w:rsid w:val="004241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772071">
      <w:bodyDiv w:val="1"/>
      <w:marLeft w:val="0"/>
      <w:marRight w:val="0"/>
      <w:marTop w:val="0"/>
      <w:marBottom w:val="0"/>
      <w:divBdr>
        <w:top w:val="none" w:sz="0" w:space="0" w:color="auto"/>
        <w:left w:val="none" w:sz="0" w:space="0" w:color="auto"/>
        <w:bottom w:val="none" w:sz="0" w:space="0" w:color="auto"/>
        <w:right w:val="none" w:sz="0" w:space="0" w:color="auto"/>
      </w:divBdr>
    </w:div>
    <w:div w:id="1006901982">
      <w:bodyDiv w:val="1"/>
      <w:marLeft w:val="0"/>
      <w:marRight w:val="0"/>
      <w:marTop w:val="0"/>
      <w:marBottom w:val="0"/>
      <w:divBdr>
        <w:top w:val="none" w:sz="0" w:space="0" w:color="auto"/>
        <w:left w:val="none" w:sz="0" w:space="0" w:color="auto"/>
        <w:bottom w:val="none" w:sz="0" w:space="0" w:color="auto"/>
        <w:right w:val="none" w:sz="0" w:space="0" w:color="auto"/>
      </w:divBdr>
      <w:divsChild>
        <w:div w:id="624701225">
          <w:marLeft w:val="0"/>
          <w:marRight w:val="0"/>
          <w:marTop w:val="20"/>
          <w:marBottom w:val="20"/>
          <w:divBdr>
            <w:top w:val="none" w:sz="0" w:space="0" w:color="auto"/>
            <w:left w:val="none" w:sz="0" w:space="0" w:color="auto"/>
            <w:bottom w:val="none" w:sz="0" w:space="0" w:color="auto"/>
            <w:right w:val="none" w:sz="0" w:space="0" w:color="auto"/>
          </w:divBdr>
        </w:div>
        <w:div w:id="677344498">
          <w:marLeft w:val="0"/>
          <w:marRight w:val="0"/>
          <w:marTop w:val="20"/>
          <w:marBottom w:val="20"/>
          <w:divBdr>
            <w:top w:val="none" w:sz="0" w:space="0" w:color="auto"/>
            <w:left w:val="none" w:sz="0" w:space="0" w:color="auto"/>
            <w:bottom w:val="none" w:sz="0" w:space="0" w:color="auto"/>
            <w:right w:val="none" w:sz="0" w:space="0" w:color="auto"/>
          </w:divBdr>
        </w:div>
        <w:div w:id="1049260890">
          <w:marLeft w:val="0"/>
          <w:marRight w:val="0"/>
          <w:marTop w:val="20"/>
          <w:marBottom w:val="20"/>
          <w:divBdr>
            <w:top w:val="none" w:sz="0" w:space="0" w:color="auto"/>
            <w:left w:val="none" w:sz="0" w:space="0" w:color="auto"/>
            <w:bottom w:val="none" w:sz="0" w:space="0" w:color="auto"/>
            <w:right w:val="none" w:sz="0" w:space="0" w:color="auto"/>
          </w:divBdr>
        </w:div>
        <w:div w:id="1779374690">
          <w:marLeft w:val="0"/>
          <w:marRight w:val="0"/>
          <w:marTop w:val="20"/>
          <w:marBottom w:val="20"/>
          <w:divBdr>
            <w:top w:val="none" w:sz="0" w:space="0" w:color="auto"/>
            <w:left w:val="none" w:sz="0" w:space="0" w:color="auto"/>
            <w:bottom w:val="none" w:sz="0" w:space="0" w:color="auto"/>
            <w:right w:val="none" w:sz="0" w:space="0" w:color="auto"/>
          </w:divBdr>
        </w:div>
      </w:divsChild>
    </w:div>
    <w:div w:id="1199468275">
      <w:bodyDiv w:val="1"/>
      <w:marLeft w:val="0"/>
      <w:marRight w:val="0"/>
      <w:marTop w:val="0"/>
      <w:marBottom w:val="0"/>
      <w:divBdr>
        <w:top w:val="none" w:sz="0" w:space="0" w:color="auto"/>
        <w:left w:val="none" w:sz="0" w:space="0" w:color="auto"/>
        <w:bottom w:val="none" w:sz="0" w:space="0" w:color="auto"/>
        <w:right w:val="none" w:sz="0" w:space="0" w:color="auto"/>
      </w:divBdr>
      <w:divsChild>
        <w:div w:id="269823771">
          <w:marLeft w:val="0"/>
          <w:marRight w:val="0"/>
          <w:marTop w:val="20"/>
          <w:marBottom w:val="20"/>
          <w:divBdr>
            <w:top w:val="none" w:sz="0" w:space="0" w:color="auto"/>
            <w:left w:val="none" w:sz="0" w:space="0" w:color="auto"/>
            <w:bottom w:val="none" w:sz="0" w:space="0" w:color="auto"/>
            <w:right w:val="none" w:sz="0" w:space="0" w:color="auto"/>
          </w:divBdr>
        </w:div>
        <w:div w:id="512838045">
          <w:marLeft w:val="0"/>
          <w:marRight w:val="0"/>
          <w:marTop w:val="20"/>
          <w:marBottom w:val="20"/>
          <w:divBdr>
            <w:top w:val="none" w:sz="0" w:space="0" w:color="auto"/>
            <w:left w:val="none" w:sz="0" w:space="0" w:color="auto"/>
            <w:bottom w:val="none" w:sz="0" w:space="0" w:color="auto"/>
            <w:right w:val="none" w:sz="0" w:space="0" w:color="auto"/>
          </w:divBdr>
        </w:div>
        <w:div w:id="705109022">
          <w:marLeft w:val="0"/>
          <w:marRight w:val="0"/>
          <w:marTop w:val="20"/>
          <w:marBottom w:val="20"/>
          <w:divBdr>
            <w:top w:val="none" w:sz="0" w:space="0" w:color="auto"/>
            <w:left w:val="none" w:sz="0" w:space="0" w:color="auto"/>
            <w:bottom w:val="none" w:sz="0" w:space="0" w:color="auto"/>
            <w:right w:val="none" w:sz="0" w:space="0" w:color="auto"/>
          </w:divBdr>
        </w:div>
        <w:div w:id="971521506">
          <w:marLeft w:val="0"/>
          <w:marRight w:val="0"/>
          <w:marTop w:val="20"/>
          <w:marBottom w:val="2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B8C23-917F-4684-B4B6-240C08C50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Kumin, Daniel (MED)</dc:creator>
  <cp:keywords/>
  <cp:lastModifiedBy>Donald LaPointe</cp:lastModifiedBy>
  <cp:revision>4</cp:revision>
  <cp:lastPrinted>2022-06-30T20:11:00Z</cp:lastPrinted>
  <dcterms:created xsi:type="dcterms:W3CDTF">2022-09-22T18:43:00Z</dcterms:created>
  <dcterms:modified xsi:type="dcterms:W3CDTF">2022-09-22T18:43:00Z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