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C4F6D" w:rsidRDefault="00A942B0" w:rsidP="006B1C46">
      <w:pPr>
        <w:pStyle w:val="NormalWeb"/>
        <w:spacing w:before="120" w:after="120" w:afterAutospacing="0"/>
        <w:rPr>
          <w:rFonts w:cs="Arial"/>
          <w:b/>
          <w:color w:val="000080"/>
          <w:szCs w:val="28"/>
        </w:rPr>
      </w:pPr>
      <w:r>
        <w:rPr>
          <w:rFonts w:cs="Arial"/>
          <w:b/>
          <w:bCs/>
          <w:noProof/>
          <w:color w:val="000080"/>
          <w:szCs w:val="28"/>
          <w:lang w:val="en-US"/>
        </w:rPr>
        <mc:AlternateContent>
          <mc:Choice Requires="wps">
            <w:drawing>
              <wp:anchor distT="0" distB="0" distL="114300" distR="114300" simplePos="0" relativeHeight="251708416" behindDoc="0" locked="0" layoutInCell="1" allowOverlap="1" wp14:anchorId="15CCC7A9" wp14:editId="6C145A09">
                <wp:simplePos x="0" y="0"/>
                <wp:positionH relativeFrom="column">
                  <wp:posOffset>76200</wp:posOffset>
                </wp:positionH>
                <wp:positionV relativeFrom="paragraph">
                  <wp:posOffset>-57151</wp:posOffset>
                </wp:positionV>
                <wp:extent cx="6781800" cy="523875"/>
                <wp:effectExtent l="0" t="0" r="0" b="0"/>
                <wp:wrapNone/>
                <wp:docPr id="48" name="TextBox 7"/>
                <wp:cNvGraphicFramePr/>
                <a:graphic xmlns:a="http://schemas.openxmlformats.org/drawingml/2006/main">
                  <a:graphicData uri="http://schemas.microsoft.com/office/word/2010/wordprocessingShape">
                    <wps:wsp>
                      <wps:cNvSpPr txBox="1"/>
                      <wps:spPr>
                        <a:xfrm>
                          <a:off x="0" y="0"/>
                          <a:ext cx="6781800" cy="523875"/>
                        </a:xfrm>
                        <a:prstGeom prst="rect">
                          <a:avLst/>
                        </a:prstGeom>
                        <a:noFill/>
                      </wps:spPr>
                      <wps:txbx>
                        <w:txbxContent>
                          <w:p w:rsidR="00D00AE4" w:rsidRPr="00D00AE4" w:rsidRDefault="00D00AE4" w:rsidP="00D00AE4">
                            <w:pPr>
                              <w:pStyle w:val="NormalWeb"/>
                              <w:spacing w:after="0" w:afterAutospacing="0"/>
                              <w:jc w:val="center"/>
                              <w:rPr>
                                <w:rFonts w:cs="Arial"/>
                                <w:sz w:val="28"/>
                                <w:szCs w:val="28"/>
                              </w:rPr>
                            </w:pPr>
                            <w:r>
                              <w:rPr>
                                <w:b/>
                                <w:bCs/>
                                <w:color w:val="000000" w:themeColor="text1"/>
                                <w:sz w:val="28"/>
                                <w:szCs w:val="28"/>
                              </w:rPr>
                              <w:t xml:space="preserve">El Departamento de Salud Pública de Massachusetts (MDPH) aconseja que </w:t>
                            </w:r>
                            <w:r>
                              <w:rPr>
                                <w:b/>
                                <w:bCs/>
                                <w:color w:val="943634" w:themeColor="accent2" w:themeShade="BF"/>
                                <w:sz w:val="28"/>
                                <w:szCs w:val="28"/>
                                <w:u w:val="single"/>
                              </w:rPr>
                              <w:t>NADIE</w:t>
                            </w:r>
                            <w:r>
                              <w:rPr>
                                <w:b/>
                                <w:bCs/>
                                <w:color w:val="943634" w:themeColor="accent2" w:themeShade="BF"/>
                                <w:sz w:val="28"/>
                                <w:szCs w:val="28"/>
                              </w:rPr>
                              <w:t xml:space="preserve"> </w:t>
                            </w:r>
                            <w:r>
                              <w:rPr>
                                <w:b/>
                                <w:bCs/>
                                <w:color w:val="000000" w:themeColor="text1"/>
                                <w:sz w:val="28"/>
                                <w:szCs w:val="28"/>
                              </w:rPr>
                              <w:t>consuma lo siguiente del área del río Housatonic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6pt;margin-top:-4.5pt;width:534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" filled="f" stroked="f">
                <v:textbox>
                  <w:txbxContent>
                    <w:p w:rsidR="00D00AE4" w:rsidRPr="00D00AE4" w:rsidRDefault="00D00AE4" w:rsidP="00D00AE4">
                      <w:pPr>
                        <w:pStyle w:val="NormalWeb"/>
                        <w:spacing w:after="0" w:afterAutospacing="0"/>
                        <w:jc w:val="center"/>
                        <w:rPr>
                          <w:rFonts w:cs="Arial"/>
                          <w:sz w:val="28"/>
                          <w:szCs w:val="28"/>
                        </w:rPr>
                      </w:pPr>
                      <w:r>
                        <w:rPr>
                          <w:b/>
                          <w:bCs/>
                          <w:color w:val="000000" w:themeColor="text1"/>
                          <w:sz w:val="28"/>
                          <w:szCs w:val="28"/>
                        </w:rPr>
                        <w:t xml:space="preserve">El Departamento de Salud Pública de Massachusetts (MDPH) aconseja que </w:t>
                      </w:r>
                      <w:r>
                        <w:rPr>
                          <w:b/>
                          <w:bCs/>
                          <w:color w:val="943634" w:themeColor="accent2" w:themeShade="BF"/>
                          <w:sz w:val="28"/>
                          <w:szCs w:val="28"/>
                          <w:u w:val="single"/>
                        </w:rPr>
                        <w:t>NADIE</w:t>
                      </w:r>
                      <w:r>
                        <w:rPr>
                          <w:b/>
                          <w:bCs/>
                          <w:color w:val="943634" w:themeColor="accent2" w:themeShade="BF"/>
                          <w:sz w:val="28"/>
                          <w:szCs w:val="28"/>
                        </w:rPr>
                        <w:t xml:space="preserve"> </w:t>
                      </w:r>
                      <w:r>
                        <w:rPr>
                          <w:b/>
                          <w:bCs/>
                          <w:color w:val="000000" w:themeColor="text1"/>
                          <w:sz w:val="28"/>
                          <w:szCs w:val="28"/>
                        </w:rPr>
                        <w:t>consuma lo siguiente del área del río Housatonic</w:t>
                      </w:r>
                    </w:p>
                  </w:txbxContent>
                </v:textbox>
              </v:shape>
            </w:pict>
          </mc:Fallback>
        </mc:AlternateContent>
      </w:r>
      <w:r w:rsidR="00F91290">
        <w:rPr>
          <w:noProof/>
          <w:lang w:val="en-US"/>
        </w:rPr>
        <mc:AlternateContent>
          <mc:Choice Requires="wps">
            <w:drawing>
              <wp:anchor distT="0" distB="0" distL="114300" distR="114300" simplePos="0" relativeHeight="251661823" behindDoc="0" locked="0" layoutInCell="1" allowOverlap="1" wp14:anchorId="2D3A14A8" wp14:editId="2837307F">
                <wp:simplePos x="0" y="0"/>
                <wp:positionH relativeFrom="column">
                  <wp:posOffset>85725</wp:posOffset>
                </wp:positionH>
                <wp:positionV relativeFrom="paragraph">
                  <wp:posOffset>-133350</wp:posOffset>
                </wp:positionV>
                <wp:extent cx="6774814" cy="2038781"/>
                <wp:effectExtent l="171450" t="133350" r="350520" b="323850"/>
                <wp:wrapNone/>
                <wp:docPr id="53" name="Rectangle 53"/>
                <wp:cNvGraphicFramePr/>
                <a:graphic xmlns:a="http://schemas.openxmlformats.org/drawingml/2006/main">
                  <a:graphicData uri="http://schemas.microsoft.com/office/word/2010/wordprocessingShape">
                    <wps:wsp>
                      <wps:cNvSpPr/>
                      <wps:spPr>
                        <a:xfrm>
                          <a:off x="0" y="0"/>
                          <a:ext cx="6774814" cy="2038781"/>
                        </a:xfrm>
                        <a:prstGeom prst="rect">
                          <a:avLst/>
                        </a:prstGeom>
                        <a:gradFill>
                          <a:gsLst>
                            <a:gs pos="0">
                              <a:schemeClr val="accent2">
                                <a:lumMod val="60000"/>
                                <a:lumOff val="40000"/>
                              </a:schemeClr>
                            </a:gs>
                            <a:gs pos="50000">
                              <a:schemeClr val="accent2">
                                <a:lumMod val="20000"/>
                                <a:lumOff val="80000"/>
                              </a:schemeClr>
                            </a:gs>
                            <a:gs pos="100000">
                              <a:schemeClr val="bg1">
                                <a:lumMod val="95000"/>
                              </a:schemeClr>
                            </a:gs>
                          </a:gsLst>
                          <a:lin ang="5400000" scaled="0"/>
                        </a:gradFill>
                        <a:ln>
                          <a:noFill/>
                        </a:ln>
                        <a:effectLst>
                          <a:outerShdw blurRad="254000" dist="88900" dir="3600000" sx="101000" sy="101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6.75pt;margin-top:-10.5pt;width:533.45pt;height:160.55pt;z-index:25166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" fillcolor="#d99594 [1941]" stroked="f" strokeweight="2pt">
                <v:fill color2="#f2f2f2 [3052]" colors="0 #d99694;.5 #f2dcdb;1 #f2f2f2" focus="100%" type="gradient">
                  <o:fill v:ext="view" type="gradientUnscaled"/>
                </v:fill>
                <v:shadow on="t" type="perspective" color="black" opacity="26214f" origin="-.5,-.5" offset="3.5pt,2.13861mm" matrix="66191f,,,66191f"/>
              </v:rect>
            </w:pict>
          </mc:Fallback>
        </mc:AlternateContent>
      </w:r>
      <w:r w:rsidR="00F91290">
        <w:rPr>
          <w:noProof/>
          <w:lang w:val="en-US"/>
        </w:rPr>
        <w:drawing>
          <wp:anchor distT="0" distB="0" distL="114300" distR="114300" simplePos="0" relativeHeight="251716608" behindDoc="0" locked="0" layoutInCell="1" allowOverlap="1" wp14:anchorId="684C4C34" wp14:editId="52145F73">
            <wp:simplePos x="0" y="0"/>
            <wp:positionH relativeFrom="column">
              <wp:posOffset>7857490</wp:posOffset>
            </wp:positionH>
            <wp:positionV relativeFrom="paragraph">
              <wp:posOffset>128905</wp:posOffset>
            </wp:positionV>
            <wp:extent cx="1322705" cy="1322070"/>
            <wp:effectExtent l="0" t="0" r="0" b="0"/>
            <wp:wrapNone/>
            <wp:docPr id="9" name="Picture 9"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3DD3">
        <w:rPr>
          <w:rFonts w:cs="Arial"/>
          <w:b/>
          <w:bCs/>
          <w:noProof/>
          <w:color w:val="000080"/>
          <w:szCs w:val="28"/>
          <w:lang w:val="en-US"/>
        </w:rPr>
        <w:drawing>
          <wp:anchor distT="0" distB="0" distL="114300" distR="114300" simplePos="0" relativeHeight="251669504" behindDoc="0" locked="0" layoutInCell="1" allowOverlap="1" wp14:anchorId="729EA294" wp14:editId="4AD005DF">
            <wp:simplePos x="0" y="0"/>
            <wp:positionH relativeFrom="column">
              <wp:posOffset>6310806</wp:posOffset>
            </wp:positionH>
            <wp:positionV relativeFrom="paragraph">
              <wp:posOffset>233876</wp:posOffset>
            </wp:positionV>
            <wp:extent cx="380362" cy="1856098"/>
            <wp:effectExtent l="95250" t="228600" r="229870" b="22098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ee the source image"/>
                    <pic:cNvPicPr>
                      <a:picLocks noChangeAspect="1" noChangeArrowheads="1"/>
                    </pic:cNvPicPr>
                  </pic:nvPicPr>
                  <pic:blipFill rotWithShape="1">
                    <a:blip r:embed="rId10">
                      <a:biLevel thresh="75000"/>
                      <a:extLst>
                        <a:ext uri="{28A0092B-C50C-407E-A947-70E740481C1C}">
                          <a14:useLocalDpi xmlns:a14="http://schemas.microsoft.com/office/drawing/2010/main" val="0"/>
                        </a:ext>
                      </a:extLst>
                    </a:blip>
                    <a:srcRect r="72328"/>
                    <a:stretch/>
                  </pic:blipFill>
                  <pic:spPr bwMode="auto">
                    <a:xfrm flipH="1">
                      <a:off x="0" y="0"/>
                      <a:ext cx="380362" cy="1856098"/>
                    </a:xfrm>
                    <a:prstGeom prst="rect">
                      <a:avLst/>
                    </a:prstGeom>
                    <a:noFill/>
                    <a:effectLst>
                      <a:glow rad="228600">
                        <a:schemeClr val="bg1">
                          <a:lumMod val="50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r w:rsidR="00DE3DD3">
        <w:rPr>
          <w:rFonts w:cs="Arial"/>
          <w:b/>
          <w:bCs/>
          <w:noProof/>
          <w:color w:val="000080"/>
          <w:szCs w:val="28"/>
          <w:lang w:val="en-US"/>
        </w:rPr>
        <w:drawing>
          <wp:anchor distT="0" distB="0" distL="114300" distR="114300" simplePos="0" relativeHeight="251670528" behindDoc="0" locked="0" layoutInCell="1" allowOverlap="1" wp14:anchorId="297E0A77" wp14:editId="63643186">
            <wp:simplePos x="0" y="0"/>
            <wp:positionH relativeFrom="column">
              <wp:posOffset>85725</wp:posOffset>
            </wp:positionH>
            <wp:positionV relativeFrom="paragraph">
              <wp:posOffset>135953</wp:posOffset>
            </wp:positionV>
            <wp:extent cx="561192" cy="1928012"/>
            <wp:effectExtent l="114300" t="76200" r="125095" b="224790"/>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ee the source image"/>
                    <pic:cNvPicPr>
                      <a:picLocks noChangeAspect="1" noChangeArrowheads="1"/>
                    </pic:cNvPicPr>
                  </pic:nvPicPr>
                  <pic:blipFill rotWithShape="1">
                    <a:blip r:embed="rId10">
                      <a:biLevel thresh="75000"/>
                      <a:extLst>
                        <a:ext uri="{28A0092B-C50C-407E-A947-70E740481C1C}">
                          <a14:useLocalDpi xmlns:a14="http://schemas.microsoft.com/office/drawing/2010/main" val="0"/>
                        </a:ext>
                      </a:extLst>
                    </a:blip>
                    <a:srcRect l="23459" t="13634" r="35242"/>
                    <a:stretch/>
                  </pic:blipFill>
                  <pic:spPr bwMode="auto">
                    <a:xfrm>
                      <a:off x="0" y="0"/>
                      <a:ext cx="561192" cy="1928012"/>
                    </a:xfrm>
                    <a:prstGeom prst="rect">
                      <a:avLst/>
                    </a:prstGeom>
                    <a:noFill/>
                    <a:effectLst>
                      <a:glow rad="228600">
                        <a:schemeClr val="bg1">
                          <a:lumMod val="50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r w:rsidR="00F91290">
        <w:rPr>
          <w:b/>
          <w:bCs/>
          <w:color w:val="000080"/>
          <w:szCs w:val="28"/>
        </w:rPr>
        <w:t xml:space="preserve"> </w:t>
      </w:r>
      <w:r w:rsidR="000C4F6D">
        <w:rPr>
          <w:rFonts w:cs="Arial"/>
          <w:b/>
          <w:bCs/>
          <w:noProof/>
          <w:szCs w:val="24"/>
          <w:lang w:val="en-US"/>
        </w:rPr>
        <mc:AlternateContent>
          <mc:Choice Requires="wps">
            <w:drawing>
              <wp:anchor distT="0" distB="0" distL="114300" distR="114300" simplePos="0" relativeHeight="251645952" behindDoc="0" locked="0" layoutInCell="1" allowOverlap="1" wp14:anchorId="33F2CCD7" wp14:editId="04A91260">
                <wp:simplePos x="0" y="0"/>
                <wp:positionH relativeFrom="column">
                  <wp:posOffset>-400050</wp:posOffset>
                </wp:positionH>
                <wp:positionV relativeFrom="paragraph">
                  <wp:posOffset>-492760</wp:posOffset>
                </wp:positionV>
                <wp:extent cx="7823835" cy="1551940"/>
                <wp:effectExtent l="0" t="0" r="5715" b="0"/>
                <wp:wrapThrough wrapText="bothSides">
                  <wp:wrapPolygon edited="0">
                    <wp:start x="0" y="0"/>
                    <wp:lineTo x="0" y="21211"/>
                    <wp:lineTo x="21563" y="21211"/>
                    <wp:lineTo x="21563" y="0"/>
                    <wp:lineTo x="0" y="0"/>
                  </wp:wrapPolygon>
                </wp:wrapThrough>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835" cy="1551940"/>
                        </a:xfrm>
                        <a:prstGeom prst="rect">
                          <a:avLst/>
                        </a:prstGeom>
                        <a:solidFill>
                          <a:srgbClr val="0070C0"/>
                        </a:solidFill>
                        <a:ln>
                          <a:noFill/>
                        </a:ln>
                        <a:extLst/>
                      </wps:spPr>
                      <wps:txbx>
                        <w:txbxContent>
                          <w:p w:rsidR="00B05A35" w:rsidRDefault="00B05A35" w:rsidP="00027CE6">
                            <w:pPr>
                              <w:jc w:val="center"/>
                              <w:rPr>
                                <w:rFonts w:ascii="Arial Bold" w:hAnsi="Arial Bold" w:cs="Arial"/>
                                <w:b/>
                                <w:bCs/>
                                <w:caps/>
                                <w:color w:val="FFFFFF" w:themeColor="background1"/>
                                <w:sz w:val="19"/>
                                <w:szCs w:val="19"/>
                              </w:rPr>
                            </w:pPr>
                          </w:p>
                          <w:p w:rsidR="00F04484" w:rsidRDefault="00F04484" w:rsidP="00027CE6">
                            <w:pPr>
                              <w:jc w:val="center"/>
                              <w:rPr>
                                <w:rFonts w:ascii="Arial Bold" w:hAnsi="Arial Bold" w:cs="Arial"/>
                                <w:b/>
                                <w:bCs/>
                                <w:caps/>
                                <w:color w:val="FFFFFF" w:themeColor="background1"/>
                                <w:spacing w:val="20"/>
                                <w:sz w:val="19"/>
                                <w:szCs w:val="19"/>
                              </w:rPr>
                            </w:pPr>
                            <w:r>
                              <w:rPr>
                                <w:rFonts w:ascii="Arial Bold" w:hAnsi="Arial Bold"/>
                                <w:b/>
                                <w:bCs/>
                                <w:caps/>
                                <w:color w:val="FFFFFF" w:themeColor="background1"/>
                                <w:sz w:val="19"/>
                                <w:szCs w:val="19"/>
                              </w:rPr>
                              <w:t>Departamento de Salud Pública de Massachusetts | Oficina de Salud Ambiental</w:t>
                            </w:r>
                          </w:p>
                          <w:p w:rsidR="004321EB" w:rsidRPr="000C1EA0" w:rsidRDefault="0022360B" w:rsidP="00831DDA">
                            <w:pPr>
                              <w:pStyle w:val="NormalWeb"/>
                              <w:jc w:val="center"/>
                              <w:rPr>
                                <w:rFonts w:ascii="Georgia" w:hAnsi="Georgia"/>
                                <w:color w:val="FFFFFF" w:themeColor="background1"/>
                                <w:spacing w:val="20"/>
                                <w:sz w:val="48"/>
                                <w:szCs w:val="72"/>
                              </w:rPr>
                            </w:pPr>
                            <w:r>
                              <w:rPr>
                                <w:rFonts w:ascii="Georgia" w:hAnsi="Georgia"/>
                                <w:color w:val="FFFFFF" w:themeColor="background1"/>
                                <w:sz w:val="48"/>
                                <w:szCs w:val="72"/>
                              </w:rPr>
                              <w:t xml:space="preserve">Consejos para el consumo de pescado y aves acuáticas del área del río Housatonic en Massachusetts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1.5pt;margin-top:-38.8pt;width:616.05pt;height:1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" fillcolor="#0070c0" stroked="f">
                <v:textbox>
                  <w:txbxContent>
                    <w:p w:rsidR="00B05A35" w:rsidRDefault="00B05A35" w:rsidP="00027CE6">
                      <w:pPr>
                        <w:jc w:val="center"/>
                        <w:rPr>
                          <w:rFonts w:ascii="Arial Bold" w:hAnsi="Arial Bold" w:cs="Arial"/>
                          <w:b/>
                          <w:bCs/>
                          <w:caps/>
                          <w:color w:val="FFFFFF" w:themeColor="background1"/>
                          <w:sz w:val="19"/>
                          <w:szCs w:val="19"/>
                        </w:rPr>
                      </w:pPr>
                    </w:p>
                    <w:p w:rsidR="00F04484" w:rsidRDefault="00F04484" w:rsidP="00027CE6">
                      <w:pPr>
                        <w:jc w:val="center"/>
                        <w:rPr>
                          <w:rFonts w:ascii="Arial Bold" w:hAnsi="Arial Bold" w:cs="Arial"/>
                          <w:b/>
                          <w:bCs/>
                          <w:caps/>
                          <w:color w:val="FFFFFF" w:themeColor="background1"/>
                          <w:spacing w:val="20"/>
                          <w:sz w:val="19"/>
                          <w:szCs w:val="19"/>
                        </w:rPr>
                      </w:pPr>
                      <w:r>
                        <w:rPr>
                          <w:rFonts w:ascii="Arial Bold" w:hAnsi="Arial Bold"/>
                          <w:b/>
                          <w:bCs/>
                          <w:caps/>
                          <w:color w:val="FFFFFF" w:themeColor="background1"/>
                          <w:sz w:val="19"/>
                          <w:szCs w:val="19"/>
                        </w:rPr>
                        <w:t>Departamento de Salud Pública de Massachusetts | Oficina de Salud Ambiental</w:t>
                      </w:r>
                    </w:p>
                    <w:p w:rsidR="004321EB" w:rsidRPr="000C1EA0" w:rsidRDefault="0022360B" w:rsidP="00831DDA">
                      <w:pPr>
                        <w:pStyle w:val="NormalWeb"/>
                        <w:jc w:val="center"/>
                        <w:rPr>
                          <w:rFonts w:ascii="Georgia" w:hAnsi="Georgia"/>
                          <w:color w:val="FFFFFF" w:themeColor="background1"/>
                          <w:spacing w:val="20"/>
                          <w:sz w:val="48"/>
                          <w:szCs w:val="72"/>
                        </w:rPr>
                      </w:pPr>
                      <w:r>
                        <w:rPr>
                          <w:rFonts w:ascii="Georgia" w:hAnsi="Georgia"/>
                          <w:color w:val="FFFFFF" w:themeColor="background1"/>
                          <w:sz w:val="48"/>
                          <w:szCs w:val="72"/>
                        </w:rPr>
                        <w:t xml:space="preserve">Consejos para el consumo de pescado y aves acuáticas del área del río Housatonic en Massachusetts </w:t>
                      </w:r>
                    </w:p>
                  </w:txbxContent>
                </v:textbox>
                <w10:wrap type="through"/>
              </v:rect>
            </w:pict>
          </mc:Fallback>
        </mc:AlternateContent>
      </w:r>
    </w:p>
    <w:p w:rsidR="000C4F6D" w:rsidRDefault="00E61F1A" w:rsidP="006B1C46">
      <w:pPr>
        <w:pStyle w:val="NormalWeb"/>
        <w:spacing w:before="120" w:after="120" w:afterAutospacing="0"/>
        <w:rPr>
          <w:rFonts w:cs="Arial"/>
          <w:b/>
          <w:color w:val="000080"/>
          <w:szCs w:val="28"/>
        </w:rPr>
      </w:pPr>
      <w:r>
        <w:rPr>
          <w:noProof/>
          <w:lang w:val="en-US"/>
        </w:rPr>
        <w:drawing>
          <wp:anchor distT="0" distB="0" distL="114300" distR="114300" simplePos="0" relativeHeight="251718656" behindDoc="0" locked="0" layoutInCell="1" allowOverlap="1" wp14:anchorId="73991C83" wp14:editId="53E7CE8A">
            <wp:simplePos x="0" y="0"/>
            <wp:positionH relativeFrom="column">
              <wp:posOffset>642620</wp:posOffset>
            </wp:positionH>
            <wp:positionV relativeFrom="paragraph">
              <wp:posOffset>134620</wp:posOffset>
            </wp:positionV>
            <wp:extent cx="1322705" cy="1322070"/>
            <wp:effectExtent l="0" t="0" r="0" b="0"/>
            <wp:wrapNone/>
            <wp:docPr id="11" name="Picture 11"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w:drawing>
          <wp:anchor distT="0" distB="0" distL="114300" distR="114300" simplePos="0" relativeHeight="251712512" behindDoc="0" locked="0" layoutInCell="1" allowOverlap="1" wp14:anchorId="16E96B31" wp14:editId="13C1E8DB">
            <wp:simplePos x="0" y="0"/>
            <wp:positionH relativeFrom="column">
              <wp:posOffset>3559175</wp:posOffset>
            </wp:positionH>
            <wp:positionV relativeFrom="paragraph">
              <wp:posOffset>125095</wp:posOffset>
            </wp:positionV>
            <wp:extent cx="1322705" cy="1322070"/>
            <wp:effectExtent l="0" t="0" r="0" b="0"/>
            <wp:wrapNone/>
            <wp:docPr id="7" name="Picture 7"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w:drawing>
          <wp:anchor distT="0" distB="0" distL="114300" distR="114300" simplePos="0" relativeHeight="251714560" behindDoc="0" locked="0" layoutInCell="1" allowOverlap="1" wp14:anchorId="110ED9ED" wp14:editId="01CB0DB4">
            <wp:simplePos x="0" y="0"/>
            <wp:positionH relativeFrom="column">
              <wp:posOffset>2085340</wp:posOffset>
            </wp:positionH>
            <wp:positionV relativeFrom="paragraph">
              <wp:posOffset>144780</wp:posOffset>
            </wp:positionV>
            <wp:extent cx="1322705" cy="1322070"/>
            <wp:effectExtent l="0" t="0" r="0" b="0"/>
            <wp:wrapNone/>
            <wp:docPr id="8" name="Picture 8"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w:drawing>
          <wp:anchor distT="0" distB="0" distL="114300" distR="114300" simplePos="0" relativeHeight="251710464" behindDoc="0" locked="0" layoutInCell="1" allowOverlap="1" wp14:anchorId="65D95322" wp14:editId="5D5727A7">
            <wp:simplePos x="0" y="0"/>
            <wp:positionH relativeFrom="column">
              <wp:posOffset>5019040</wp:posOffset>
            </wp:positionH>
            <wp:positionV relativeFrom="paragraph">
              <wp:posOffset>138633</wp:posOffset>
            </wp:positionV>
            <wp:extent cx="1322705" cy="1322070"/>
            <wp:effectExtent l="0" t="0" r="0" b="0"/>
            <wp:wrapNone/>
            <wp:docPr id="3" name="Picture 3"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1386A">
        <w:rPr>
          <w:rFonts w:cs="Arial"/>
          <w:b/>
          <w:noProof/>
          <w:color w:val="000080"/>
          <w:szCs w:val="28"/>
          <w:lang w:val="en-US"/>
        </w:rPr>
        <w:drawing>
          <wp:anchor distT="0" distB="0" distL="114300" distR="114300" simplePos="0" relativeHeight="251664895" behindDoc="0" locked="0" layoutInCell="1" allowOverlap="1" wp14:anchorId="30BFA0A3" wp14:editId="428257D8">
            <wp:simplePos x="0" y="0"/>
            <wp:positionH relativeFrom="column">
              <wp:posOffset>3855909</wp:posOffset>
            </wp:positionH>
            <wp:positionV relativeFrom="paragraph">
              <wp:posOffset>220340</wp:posOffset>
            </wp:positionV>
            <wp:extent cx="733938" cy="1056487"/>
            <wp:effectExtent l="228600" t="228600" r="200025" b="220345"/>
            <wp:wrapNone/>
            <wp:docPr id="60" name="Picture 60" descr="C:\Users\adiperna\AppData\Local\Microsoft\Windows\Temporary Internet Files\Content.IE5\0G82H3EW\10799-illustration-of-a-turtl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adiperna\AppData\Local\Microsoft\Windows\Temporary Internet Files\Content.IE5\0G82H3EW\10799-illustration-of-a-turtle-pv[1].png"/>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733938" cy="1056487"/>
                    </a:xfrm>
                    <a:prstGeom prst="rect">
                      <a:avLst/>
                    </a:prstGeom>
                    <a:noFill/>
                    <a:effectLst>
                      <a:glow rad="228600">
                        <a:schemeClr val="accent6">
                          <a:satMod val="175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p>
    <w:p w:rsidR="00D3698C" w:rsidRDefault="00D1386A" w:rsidP="006B1C46">
      <w:pPr>
        <w:pStyle w:val="NormalWeb"/>
        <w:spacing w:before="120" w:after="120" w:afterAutospacing="0"/>
        <w:rPr>
          <w:rFonts w:cs="Arial"/>
          <w:b/>
          <w:color w:val="000080"/>
          <w:szCs w:val="28"/>
        </w:rPr>
      </w:pPr>
      <w:r>
        <w:rPr>
          <w:rFonts w:cs="Arial"/>
          <w:b/>
          <w:noProof/>
          <w:color w:val="000080"/>
          <w:szCs w:val="28"/>
          <w:lang w:val="en-US"/>
        </w:rPr>
        <w:drawing>
          <wp:anchor distT="0" distB="0" distL="114300" distR="114300" simplePos="0" relativeHeight="251662847" behindDoc="0" locked="0" layoutInCell="1" allowOverlap="1" wp14:anchorId="72659A91" wp14:editId="3EE7AB88">
            <wp:simplePos x="0" y="0"/>
            <wp:positionH relativeFrom="column">
              <wp:posOffset>2215275</wp:posOffset>
            </wp:positionH>
            <wp:positionV relativeFrom="paragraph">
              <wp:posOffset>88704</wp:posOffset>
            </wp:positionV>
            <wp:extent cx="1016222" cy="855557"/>
            <wp:effectExtent l="114300" t="171450" r="127000" b="173355"/>
            <wp:wrapNone/>
            <wp:docPr id="58" name="Picture 58" descr="C:\Users\adiperna\AppData\Local\Microsoft\Windows\Temporary Internet Files\Content.IE5\5NELSNCV\Frog%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adiperna\AppData\Local\Microsoft\Windows\Temporary Internet Files\Content.IE5\5NELSNCV\Frog%2004[1].jp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016222" cy="855557"/>
                    </a:xfrm>
                    <a:prstGeom prst="rect">
                      <a:avLst/>
                    </a:prstGeom>
                    <a:noFill/>
                    <a:effectLst>
                      <a:glow rad="228600">
                        <a:srgbClr val="00B050">
                          <a:alpha val="58000"/>
                        </a:srgbClr>
                      </a:glow>
                    </a:effectLst>
                    <a:extLst>
                      <a:ext uri="{909E8E84-426E-40DD-AFC4-6F175D3DCCD1}">
                        <a14:hiddenFill xmlns:a14="http://schemas.microsoft.com/office/drawing/2010/main">
                          <a:solidFill>
                            <a:srgbClr val="FFFFFF"/>
                          </a:solidFill>
                        </a14:hiddenFill>
                      </a:ext>
                    </a:extLst>
                  </pic:spPr>
                </pic:pic>
              </a:graphicData>
            </a:graphic>
          </wp:anchor>
        </w:drawing>
      </w:r>
      <w:r>
        <w:rPr>
          <w:rFonts w:cs="Arial"/>
          <w:b/>
          <w:noProof/>
          <w:color w:val="000080"/>
          <w:szCs w:val="28"/>
          <w:lang w:val="en-US"/>
        </w:rPr>
        <w:drawing>
          <wp:anchor distT="0" distB="0" distL="114300" distR="114300" simplePos="0" relativeHeight="251664382" behindDoc="0" locked="0" layoutInCell="1" allowOverlap="1" wp14:anchorId="58AC47D0" wp14:editId="644BD45F">
            <wp:simplePos x="0" y="0"/>
            <wp:positionH relativeFrom="column">
              <wp:posOffset>5273594</wp:posOffset>
            </wp:positionH>
            <wp:positionV relativeFrom="paragraph">
              <wp:posOffset>49987</wp:posOffset>
            </wp:positionV>
            <wp:extent cx="909463" cy="894275"/>
            <wp:effectExtent l="190500" t="190500" r="214630" b="191770"/>
            <wp:wrapNone/>
            <wp:docPr id="61" name="Picture 61" descr="C:\Users\adiperna\AppData\Local\Microsoft\Windows\Temporary Internet Files\Content.IE5\2H5O8760\3328332881_a6d17b6c0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adiperna\AppData\Local\Microsoft\Windows\Temporary Internet Files\Content.IE5\2H5O8760\3328332881_a6d17b6c0a_b[1].jpg"/>
                    <pic:cNvPicPr>
                      <a:picLocks noChangeAspect="1" noChangeArrowheads="1"/>
                    </pic:cNvPicPr>
                  </pic:nvPicPr>
                  <pic:blipFill rotWithShape="1">
                    <a:blip r:embed="rId13" cstate="print">
                      <a:biLevel thresh="75000"/>
                      <a:extLst>
                        <a:ext uri="{28A0092B-C50C-407E-A947-70E740481C1C}">
                          <a14:useLocalDpi xmlns:a14="http://schemas.microsoft.com/office/drawing/2010/main" val="0"/>
                        </a:ext>
                      </a:extLst>
                    </a:blip>
                    <a:srcRect l="5385" t="17420" r="46538" b="11654"/>
                    <a:stretch/>
                  </pic:blipFill>
                  <pic:spPr bwMode="auto">
                    <a:xfrm>
                      <a:off x="0" y="0"/>
                      <a:ext cx="909463" cy="894275"/>
                    </a:xfrm>
                    <a:prstGeom prst="rect">
                      <a:avLst/>
                    </a:prstGeom>
                    <a:noFill/>
                    <a:effectLst>
                      <a:glow rad="228600">
                        <a:schemeClr val="accent4">
                          <a:satMod val="175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p>
    <w:p w:rsidR="00D3698C" w:rsidRDefault="00F91290" w:rsidP="006B1C46">
      <w:pPr>
        <w:pStyle w:val="NormalWeb"/>
        <w:spacing w:before="120" w:after="120" w:afterAutospacing="0"/>
        <w:rPr>
          <w:rFonts w:cs="Arial"/>
          <w:b/>
          <w:color w:val="000080"/>
          <w:szCs w:val="28"/>
        </w:rPr>
      </w:pPr>
      <w:r>
        <w:rPr>
          <w:rFonts w:cs="Arial"/>
          <w:b/>
          <w:noProof/>
          <w:color w:val="000080"/>
          <w:szCs w:val="28"/>
          <w:lang w:val="en-US"/>
        </w:rPr>
        <w:drawing>
          <wp:anchor distT="0" distB="0" distL="114300" distR="114300" simplePos="0" relativeHeight="251663871" behindDoc="0" locked="0" layoutInCell="1" allowOverlap="1" wp14:anchorId="4C1F2A3C" wp14:editId="62A424F3">
            <wp:simplePos x="0" y="0"/>
            <wp:positionH relativeFrom="column">
              <wp:posOffset>714375</wp:posOffset>
            </wp:positionH>
            <wp:positionV relativeFrom="paragraph">
              <wp:posOffset>-1905</wp:posOffset>
            </wp:positionV>
            <wp:extent cx="1152525" cy="473710"/>
            <wp:effectExtent l="228600" t="228600" r="238125" b="231140"/>
            <wp:wrapNone/>
            <wp:docPr id="59" name="Picture 59" descr="C:\Users\adiperna\AppData\Local\Microsoft\Windows\Temporary Internet Files\Content.IE5\03T6DNW5\Smallmouth_b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adiperna\AppData\Local\Microsoft\Windows\Temporary Internet Files\Content.IE5\03T6DNW5\Smallmouth_bass[1].png"/>
                    <pic:cNvPicPr>
                      <a:picLocks noChangeAspect="1" noChangeArrowheads="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0" y="0"/>
                      <a:ext cx="1152525" cy="473710"/>
                    </a:xfrm>
                    <a:prstGeom prst="rect">
                      <a:avLst/>
                    </a:prstGeom>
                    <a:noFill/>
                    <a:effectLst>
                      <a:glow rad="228600">
                        <a:schemeClr val="tx2">
                          <a:lumMod val="60000"/>
                          <a:lumOff val="40000"/>
                          <a:alpha val="59000"/>
                        </a:schemeClr>
                      </a:glow>
                    </a:effectLst>
                    <a:extLst/>
                  </pic:spPr>
                </pic:pic>
              </a:graphicData>
            </a:graphic>
            <wp14:sizeRelH relativeFrom="margin">
              <wp14:pctWidth>0</wp14:pctWidth>
            </wp14:sizeRelH>
            <wp14:sizeRelV relativeFrom="margin">
              <wp14:pctHeight>0</wp14:pctHeight>
            </wp14:sizeRelV>
          </wp:anchor>
        </w:drawing>
      </w:r>
    </w:p>
    <w:p w:rsidR="00D3698C" w:rsidRDefault="00D3698C" w:rsidP="006B1C46">
      <w:pPr>
        <w:pStyle w:val="NormalWeb"/>
        <w:spacing w:before="120" w:after="120" w:afterAutospacing="0"/>
        <w:rPr>
          <w:rFonts w:cs="Arial"/>
          <w:b/>
          <w:color w:val="000080"/>
          <w:szCs w:val="28"/>
        </w:rPr>
      </w:pPr>
    </w:p>
    <w:p w:rsidR="00D3698C" w:rsidRDefault="00D3698C" w:rsidP="006B1C46">
      <w:pPr>
        <w:pStyle w:val="NormalWeb"/>
        <w:spacing w:before="120" w:after="120" w:afterAutospacing="0"/>
        <w:rPr>
          <w:rFonts w:cs="Arial"/>
          <w:b/>
          <w:color w:val="000080"/>
          <w:szCs w:val="28"/>
        </w:rPr>
      </w:pPr>
    </w:p>
    <w:p w:rsidR="00D3698C" w:rsidRDefault="0021665C" w:rsidP="006B1C46">
      <w:pPr>
        <w:pStyle w:val="NormalWeb"/>
        <w:spacing w:before="120" w:after="120" w:afterAutospacing="0"/>
        <w:rPr>
          <w:rFonts w:cs="Arial"/>
          <w:b/>
          <w:color w:val="000080"/>
          <w:szCs w:val="28"/>
        </w:rPr>
      </w:pPr>
      <w:r>
        <w:rPr>
          <w:rFonts w:cs="Arial"/>
          <w:b/>
          <w:noProof/>
          <w:color w:val="000080"/>
          <w:szCs w:val="28"/>
          <w:lang w:val="en-US"/>
        </w:rPr>
        <mc:AlternateContent>
          <mc:Choice Requires="wps">
            <w:drawing>
              <wp:anchor distT="0" distB="0" distL="114300" distR="114300" simplePos="0" relativeHeight="251661312" behindDoc="0" locked="0" layoutInCell="1" allowOverlap="1" wp14:anchorId="4E2A605C" wp14:editId="4ABF7A58">
                <wp:simplePos x="0" y="0"/>
                <wp:positionH relativeFrom="column">
                  <wp:posOffset>91399</wp:posOffset>
                </wp:positionH>
                <wp:positionV relativeFrom="paragraph">
                  <wp:posOffset>61595</wp:posOffset>
                </wp:positionV>
                <wp:extent cx="6763264" cy="1516100"/>
                <wp:effectExtent l="171450" t="133350" r="342900" b="332105"/>
                <wp:wrapNone/>
                <wp:docPr id="47" name="Rectangle 47"/>
                <wp:cNvGraphicFramePr/>
                <a:graphic xmlns:a="http://schemas.openxmlformats.org/drawingml/2006/main">
                  <a:graphicData uri="http://schemas.microsoft.com/office/word/2010/wordprocessingShape">
                    <wps:wsp>
                      <wps:cNvSpPr/>
                      <wps:spPr>
                        <a:xfrm>
                          <a:off x="0" y="0"/>
                          <a:ext cx="6763264" cy="1516100"/>
                        </a:xfrm>
                        <a:prstGeom prst="rect">
                          <a:avLst/>
                        </a:prstGeom>
                        <a:solidFill>
                          <a:schemeClr val="bg1">
                            <a:lumMod val="95000"/>
                          </a:schemeClr>
                        </a:solidFill>
                        <a:ln>
                          <a:noFill/>
                        </a:ln>
                        <a:effectLst>
                          <a:outerShdw blurRad="254000" dist="88900" dir="3600000" sx="101000" sy="101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7.2pt;margin-top:4.85pt;width:532.55pt;height:11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" fillcolor="#f2f2f2 [3052]" stroked="f" strokeweight="2pt">
                <v:shadow on="t" type="perspective" color="black" opacity="26214f" origin="-.5,-.5" offset="3.5pt,2.13861mm" matrix="66191f,,,66191f"/>
              </v:rect>
            </w:pict>
          </mc:Fallback>
        </mc:AlternateContent>
      </w:r>
    </w:p>
    <w:p w:rsidR="000C4F6D" w:rsidRDefault="000C4F6D" w:rsidP="006B1C46">
      <w:pPr>
        <w:pStyle w:val="NormalWeb"/>
        <w:spacing w:before="120" w:after="120" w:afterAutospacing="0"/>
        <w:rPr>
          <w:rFonts w:cs="Arial"/>
          <w:b/>
          <w:color w:val="000080"/>
          <w:szCs w:val="28"/>
        </w:rPr>
      </w:pPr>
    </w:p>
    <w:p w:rsidR="00B74CD3" w:rsidRDefault="0021665C" w:rsidP="006B1C46">
      <w:pPr>
        <w:pStyle w:val="NormalWeb"/>
        <w:spacing w:before="120" w:after="120" w:afterAutospacing="0"/>
        <w:rPr>
          <w:rFonts w:cs="Arial"/>
          <w:b/>
          <w:color w:val="000080"/>
          <w:szCs w:val="28"/>
        </w:rPr>
      </w:pPr>
      <w:r>
        <w:rPr>
          <w:rFonts w:cs="Arial"/>
          <w:b/>
          <w:noProof/>
          <w:color w:val="000080"/>
          <w:szCs w:val="28"/>
          <w:lang w:val="en-US"/>
        </w:rPr>
        <mc:AlternateContent>
          <mc:Choice Requires="wps">
            <w:drawing>
              <wp:anchor distT="0" distB="0" distL="114300" distR="114300" simplePos="0" relativeHeight="251666432" behindDoc="0" locked="0" layoutInCell="1" allowOverlap="1">
                <wp:simplePos x="0" y="0"/>
                <wp:positionH relativeFrom="column">
                  <wp:posOffset>247650</wp:posOffset>
                </wp:positionH>
                <wp:positionV relativeFrom="paragraph">
                  <wp:posOffset>45720</wp:posOffset>
                </wp:positionV>
                <wp:extent cx="6425565" cy="964793"/>
                <wp:effectExtent l="0" t="0" r="0" b="0"/>
                <wp:wrapNone/>
                <wp:docPr id="49" name="TextBox 32"/>
                <wp:cNvGraphicFramePr/>
                <a:graphic xmlns:a="http://schemas.openxmlformats.org/drawingml/2006/main">
                  <a:graphicData uri="http://schemas.microsoft.com/office/word/2010/wordprocessingShape">
                    <wps:wsp>
                      <wps:cNvSpPr txBox="1"/>
                      <wps:spPr>
                        <a:xfrm>
                          <a:off x="0" y="0"/>
                          <a:ext cx="6425565" cy="964793"/>
                        </a:xfrm>
                        <a:prstGeom prst="rect">
                          <a:avLst/>
                        </a:prstGeom>
                        <a:noFill/>
                      </wps:spPr>
                      <wps:txbx>
                        <w:txbxContent>
                          <w:p w:rsidR="00D00AE4" w:rsidRPr="00293533" w:rsidRDefault="00D00AE4" w:rsidP="00293533">
                            <w:pPr>
                              <w:pStyle w:val="NormalWeb"/>
                              <w:spacing w:after="0" w:afterAutospacing="0"/>
                              <w:jc w:val="center"/>
                              <w:rPr>
                                <w:sz w:val="16"/>
                                <w:szCs w:val="12"/>
                              </w:rPr>
                            </w:pPr>
                            <w:r>
                              <w:rPr>
                                <w:b/>
                                <w:bCs/>
                                <w:color w:val="943634" w:themeColor="accent2" w:themeShade="BF"/>
                                <w:szCs w:val="24"/>
                              </w:rPr>
                              <w:t>NO consumir:</w:t>
                            </w:r>
                            <w:r>
                              <w:rPr>
                                <w:color w:val="943634" w:themeColor="accent2" w:themeShade="BF"/>
                                <w:szCs w:val="24"/>
                              </w:rPr>
                              <w:t xml:space="preserve"> </w:t>
                            </w:r>
                            <w:r>
                              <w:rPr>
                                <w:szCs w:val="24"/>
                              </w:rPr>
                              <w:t>peces, ranas y tortugas del río Housatonic y sus afluentes que desembocan en el río principal desde el dique Center Pond en Dalton hasta la frontera de Connecticut.</w:t>
                            </w:r>
                          </w:p>
                          <w:p w:rsidR="00293533" w:rsidRPr="00293533" w:rsidRDefault="00293533" w:rsidP="00293533">
                            <w:pPr>
                              <w:pStyle w:val="NormalWeb"/>
                              <w:spacing w:after="0" w:afterAutospacing="0"/>
                              <w:jc w:val="center"/>
                              <w:rPr>
                                <w:rFonts w:cs="Arial"/>
                                <w:color w:val="000000" w:themeColor="text1"/>
                                <w:kern w:val="24"/>
                                <w:sz w:val="16"/>
                                <w:szCs w:val="12"/>
                              </w:rPr>
                            </w:pPr>
                          </w:p>
                          <w:p w:rsidR="00D00AE4" w:rsidRPr="00D00AE4" w:rsidRDefault="00D00AE4" w:rsidP="00293533">
                            <w:pPr>
                              <w:pStyle w:val="NormalWeb"/>
                              <w:spacing w:after="0" w:afterAutospacing="0"/>
                              <w:jc w:val="center"/>
                              <w:rPr>
                                <w:rFonts w:cs="Arial"/>
                                <w:szCs w:val="24"/>
                              </w:rPr>
                            </w:pPr>
                            <w:r>
                              <w:rPr>
                                <w:b/>
                                <w:bCs/>
                                <w:color w:val="943634" w:themeColor="accent2" w:themeShade="BF"/>
                                <w:szCs w:val="24"/>
                              </w:rPr>
                              <w:t xml:space="preserve">NO consumir: </w:t>
                            </w:r>
                            <w:r>
                              <w:rPr>
                                <w:color w:val="000000" w:themeColor="text1"/>
                                <w:szCs w:val="24"/>
                              </w:rPr>
                              <w:t xml:space="preserve">ánades reales y patos joyuyos del río Housatonic y sus embalses desde Pittsfield sur hasta </w:t>
                            </w:r>
                            <w:r w:rsidR="00642D88" w:rsidRPr="00642D88">
                              <w:rPr>
                                <w:color w:val="000000" w:themeColor="text1"/>
                                <w:szCs w:val="24"/>
                              </w:rPr>
                              <w:t>Estanque Rising</w:t>
                            </w:r>
                            <w:r w:rsidR="00642D88">
                              <w:rPr>
                                <w:color w:val="000000" w:themeColor="text1"/>
                                <w:szCs w:val="24"/>
                              </w:rPr>
                              <w:t xml:space="preserve"> </w:t>
                            </w:r>
                            <w:r>
                              <w:rPr>
                                <w:color w:val="000000" w:themeColor="text1"/>
                                <w:szCs w:val="24"/>
                              </w:rPr>
                              <w:t>en Great Barrington.</w:t>
                            </w:r>
                          </w:p>
                        </w:txbxContent>
                      </wps:txbx>
                      <wps:bodyPr wrap="square" rtlCol="0">
                        <a:noAutofit/>
                      </wps:bodyPr>
                    </wps:wsp>
                  </a:graphicData>
                </a:graphic>
                <wp14:sizeRelH relativeFrom="margin">
                  <wp14:pctWidth>0</wp14:pctWidth>
                </wp14:sizeRelH>
              </wp:anchor>
            </w:drawing>
          </mc:Choice>
          <mc:Fallback>
            <w:pict>
              <v:shape id="TextBox 32" o:spid="_x0000_s1028" type="#_x0000_t202" style="position:absolute;margin-left:19.5pt;margin-top:3.6pt;width:505.95pt;height:75.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" filled="f" stroked="f">
                <v:textbox>
                  <w:txbxContent>
                    <w:p w:rsidR="00D00AE4" w:rsidRPr="00293533" w:rsidRDefault="00D00AE4" w:rsidP="00293533">
                      <w:pPr>
                        <w:pStyle w:val="NormalWeb"/>
                        <w:spacing w:after="0" w:afterAutospacing="0"/>
                        <w:jc w:val="center"/>
                        <w:rPr>
                          <w:sz w:val="16"/>
                          <w:szCs w:val="12"/>
                        </w:rPr>
                      </w:pPr>
                      <w:r>
                        <w:rPr>
                          <w:b/>
                          <w:bCs/>
                          <w:color w:val="943634" w:themeColor="accent2" w:themeShade="BF"/>
                          <w:szCs w:val="24"/>
                        </w:rPr>
                        <w:t>NO consumir:</w:t>
                      </w:r>
                      <w:r>
                        <w:rPr>
                          <w:color w:val="943634" w:themeColor="accent2" w:themeShade="BF"/>
                          <w:szCs w:val="24"/>
                        </w:rPr>
                        <w:t xml:space="preserve"> </w:t>
                      </w:r>
                      <w:r>
                        <w:rPr>
                          <w:szCs w:val="24"/>
                        </w:rPr>
                        <w:t>peces, ranas y tortugas del río Housatonic y sus afluentes que desembocan en el río principal desde el dique Center Pond en Dalton hasta la frontera de Connecticut.</w:t>
                      </w:r>
                    </w:p>
                    <w:p w:rsidR="00293533" w:rsidRPr="00293533" w:rsidRDefault="00293533" w:rsidP="00293533">
                      <w:pPr>
                        <w:pStyle w:val="NormalWeb"/>
                        <w:spacing w:after="0" w:afterAutospacing="0"/>
                        <w:jc w:val="center"/>
                        <w:rPr>
                          <w:rFonts w:cs="Arial"/>
                          <w:color w:val="000000" w:themeColor="text1"/>
                          <w:kern w:val="24"/>
                          <w:sz w:val="16"/>
                          <w:szCs w:val="12"/>
                        </w:rPr>
                      </w:pPr>
                    </w:p>
                    <w:p w:rsidR="00D00AE4" w:rsidRPr="00D00AE4" w:rsidRDefault="00D00AE4" w:rsidP="00293533">
                      <w:pPr>
                        <w:pStyle w:val="NormalWeb"/>
                        <w:spacing w:after="0" w:afterAutospacing="0"/>
                        <w:jc w:val="center"/>
                        <w:rPr>
                          <w:rFonts w:cs="Arial"/>
                          <w:szCs w:val="24"/>
                        </w:rPr>
                      </w:pPr>
                      <w:r>
                        <w:rPr>
                          <w:b/>
                          <w:bCs/>
                          <w:color w:val="943634" w:themeColor="accent2" w:themeShade="BF"/>
                          <w:szCs w:val="24"/>
                        </w:rPr>
                        <w:t xml:space="preserve">NO consumir: </w:t>
                      </w:r>
                      <w:r>
                        <w:rPr>
                          <w:color w:val="000000" w:themeColor="text1"/>
                          <w:szCs w:val="24"/>
                        </w:rPr>
                        <w:t xml:space="preserve">ánades reales y patos joyuyos del río Housatonic y sus embalses desde Pittsfield sur hasta </w:t>
                      </w:r>
                      <w:r w:rsidR="00642D88" w:rsidRPr="00642D88">
                        <w:rPr>
                          <w:color w:val="000000" w:themeColor="text1"/>
                          <w:szCs w:val="24"/>
                        </w:rPr>
                        <w:t>Estanque Rising</w:t>
                      </w:r>
                      <w:r w:rsidR="00642D88">
                        <w:rPr>
                          <w:color w:val="000000" w:themeColor="text1"/>
                          <w:szCs w:val="24"/>
                        </w:rPr>
                        <w:t xml:space="preserve"> </w:t>
                      </w:r>
                      <w:bookmarkStart w:id="1" w:name="_GoBack"/>
                      <w:bookmarkEnd w:id="1"/>
                      <w:r>
                        <w:rPr>
                          <w:color w:val="000000" w:themeColor="text1"/>
                          <w:szCs w:val="24"/>
                        </w:rPr>
                        <w:t>en Great Barrington.</w:t>
                      </w:r>
                    </w:p>
                  </w:txbxContent>
                </v:textbox>
              </v:shape>
            </w:pict>
          </mc:Fallback>
        </mc:AlternateContent>
      </w:r>
    </w:p>
    <w:p w:rsidR="000C4F6D" w:rsidRDefault="000C4F6D" w:rsidP="00376BCC">
      <w:pPr>
        <w:pStyle w:val="NormalWeb"/>
        <w:spacing w:before="120" w:after="120" w:afterAutospacing="0"/>
        <w:jc w:val="center"/>
        <w:rPr>
          <w:rFonts w:cs="Arial"/>
          <w:b/>
          <w:color w:val="000080"/>
          <w:szCs w:val="28"/>
        </w:rPr>
      </w:pPr>
    </w:p>
    <w:p w:rsidR="00B358BB" w:rsidRDefault="00B358BB" w:rsidP="00376BCC">
      <w:pPr>
        <w:widowControl w:val="0"/>
        <w:overflowPunct w:val="0"/>
        <w:autoSpaceDE w:val="0"/>
        <w:autoSpaceDN w:val="0"/>
        <w:adjustRightInd w:val="0"/>
        <w:spacing w:after="120"/>
        <w:rPr>
          <w:sz w:val="22"/>
        </w:rPr>
      </w:pPr>
    </w:p>
    <w:p w:rsidR="00D00AE4" w:rsidRDefault="00D00AE4" w:rsidP="00376BCC">
      <w:pPr>
        <w:widowControl w:val="0"/>
        <w:overflowPunct w:val="0"/>
        <w:autoSpaceDE w:val="0"/>
        <w:autoSpaceDN w:val="0"/>
        <w:adjustRightInd w:val="0"/>
        <w:spacing w:after="120"/>
        <w:rPr>
          <w:sz w:val="22"/>
        </w:rPr>
      </w:pPr>
    </w:p>
    <w:p w:rsidR="00D00AE4" w:rsidRDefault="007249B0" w:rsidP="00376BCC">
      <w:pPr>
        <w:widowControl w:val="0"/>
        <w:overflowPunct w:val="0"/>
        <w:autoSpaceDE w:val="0"/>
        <w:autoSpaceDN w:val="0"/>
        <w:adjustRightInd w:val="0"/>
        <w:spacing w:after="120"/>
        <w:rPr>
          <w:sz w:val="22"/>
        </w:rPr>
      </w:pPr>
      <w:r w:rsidRPr="000F3D6E">
        <w:rPr>
          <w:noProof/>
          <w:sz w:val="22"/>
          <w:lang w:val="en-US" w:eastAsia="en-US"/>
        </w:rPr>
        <mc:AlternateContent>
          <mc:Choice Requires="wps">
            <w:drawing>
              <wp:anchor distT="0" distB="0" distL="114300" distR="114300" simplePos="0" relativeHeight="251672576" behindDoc="0" locked="0" layoutInCell="1" allowOverlap="1" wp14:anchorId="62112322" wp14:editId="467DB973">
                <wp:simplePos x="0" y="0"/>
                <wp:positionH relativeFrom="column">
                  <wp:posOffset>-180150</wp:posOffset>
                </wp:positionH>
                <wp:positionV relativeFrom="paragraph">
                  <wp:posOffset>177800</wp:posOffset>
                </wp:positionV>
                <wp:extent cx="3694430" cy="50336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5033645"/>
                        </a:xfrm>
                        <a:prstGeom prst="rect">
                          <a:avLst/>
                        </a:prstGeom>
                        <a:noFill/>
                        <a:ln w="9525">
                          <a:noFill/>
                          <a:miter lim="800000"/>
                          <a:headEnd/>
                          <a:tailEnd/>
                        </a:ln>
                      </wps:spPr>
                      <wps:txbx>
                        <w:txbxContent>
                          <w:p w:rsidR="000F3D6E" w:rsidRDefault="000F3D6E">
                            <w:r>
                              <w:rPr>
                                <w:noProof/>
                                <w:lang w:val="en-US" w:eastAsia="en-US"/>
                              </w:rPr>
                              <w:drawing>
                                <wp:inline distT="0" distB="0" distL="0" distR="0" wp14:anchorId="6569AF3B" wp14:editId="227462FF">
                                  <wp:extent cx="3297248" cy="4710355"/>
                                  <wp:effectExtent l="38100" t="38100" r="93980" b="908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97248" cy="471035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4.2pt;margin-top:14pt;width:290.9pt;height:39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" filled="f" stroked="f">
                <v:textbox>
                  <w:txbxContent>
                    <w:p w:rsidR="000F3D6E" w:rsidRDefault="000F3D6E">
                      <w:r>
                        <w:rPr>
                          <w:noProof/>
                          <w:lang w:val="en-US" w:eastAsia="en-US"/>
                        </w:rPr>
                        <w:drawing>
                          <wp:inline distT="0" distB="0" distL="0" distR="0" wp14:anchorId="6569AF3B" wp14:editId="227462FF">
                            <wp:extent cx="3297248" cy="4710355"/>
                            <wp:effectExtent l="38100" t="38100" r="93980" b="908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97248" cy="471035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shape>
            </w:pict>
          </mc:Fallback>
        </mc:AlternateContent>
      </w:r>
    </w:p>
    <w:p w:rsidR="00D00AE4" w:rsidRDefault="000A25EE" w:rsidP="00376BCC">
      <w:pPr>
        <w:widowControl w:val="0"/>
        <w:overflowPunct w:val="0"/>
        <w:autoSpaceDE w:val="0"/>
        <w:autoSpaceDN w:val="0"/>
        <w:adjustRightInd w:val="0"/>
        <w:spacing w:after="120"/>
        <w:rPr>
          <w:sz w:val="22"/>
        </w:rPr>
      </w:pPr>
      <w:r w:rsidRPr="00862FA1">
        <w:rPr>
          <w:rFonts w:eastAsia="Times New Roman" w:cs="Arial"/>
          <w:b/>
          <w:noProof/>
          <w:color w:val="000000"/>
          <w:sz w:val="28"/>
          <w:lang w:val="en-US" w:eastAsia="en-US"/>
        </w:rPr>
        <mc:AlternateContent>
          <mc:Choice Requires="wps">
            <w:drawing>
              <wp:anchor distT="0" distB="0" distL="114300" distR="114300" simplePos="0" relativeHeight="251676672" behindDoc="0" locked="0" layoutInCell="1" allowOverlap="1" wp14:anchorId="4E205AE9" wp14:editId="4A4C712A">
                <wp:simplePos x="0" y="0"/>
                <wp:positionH relativeFrom="column">
                  <wp:posOffset>3409950</wp:posOffset>
                </wp:positionH>
                <wp:positionV relativeFrom="paragraph">
                  <wp:posOffset>70484</wp:posOffset>
                </wp:positionV>
                <wp:extent cx="3669665" cy="33813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3381375"/>
                        </a:xfrm>
                        <a:prstGeom prst="rect">
                          <a:avLst/>
                        </a:prstGeom>
                        <a:noFill/>
                        <a:ln w="9525">
                          <a:noFill/>
                          <a:miter lim="800000"/>
                          <a:headEnd/>
                          <a:tailEnd/>
                        </a:ln>
                      </wps:spPr>
                      <wps:txbx>
                        <w:txbxContent>
                          <w:p w:rsidR="00862FA1" w:rsidRPr="0022360B" w:rsidRDefault="00862FA1" w:rsidP="00293533">
                            <w:pPr>
                              <w:widowControl w:val="0"/>
                              <w:overflowPunct w:val="0"/>
                              <w:autoSpaceDE w:val="0"/>
                              <w:autoSpaceDN w:val="0"/>
                              <w:adjustRightInd w:val="0"/>
                              <w:spacing w:after="0"/>
                              <w:rPr>
                                <w:rFonts w:eastAsia="Times New Roman" w:cs="Arial"/>
                                <w:b/>
                                <w:color w:val="000080"/>
                                <w:kern w:val="28"/>
                                <w:sz w:val="16"/>
                                <w:szCs w:val="16"/>
                              </w:rPr>
                            </w:pPr>
                            <w:r>
                              <w:rPr>
                                <w:b/>
                                <w:color w:val="000000"/>
                                <w:sz w:val="24"/>
                              </w:rPr>
                              <w:t>Información sobre el área del río Housatonic</w:t>
                            </w:r>
                          </w:p>
                          <w:p w:rsidR="00862FA1" w:rsidRPr="00C074C8" w:rsidRDefault="00862FA1" w:rsidP="00293533">
                            <w:pPr>
                              <w:widowControl w:val="0"/>
                              <w:overflowPunct w:val="0"/>
                              <w:autoSpaceDE w:val="0"/>
                              <w:autoSpaceDN w:val="0"/>
                              <w:adjustRightInd w:val="0"/>
                              <w:spacing w:after="0"/>
                              <w:rPr>
                                <w:rFonts w:eastAsia="Times New Roman" w:cs="Arial"/>
                                <w:color w:val="000000"/>
                                <w:sz w:val="8"/>
                                <w:szCs w:val="12"/>
                              </w:rPr>
                            </w:pPr>
                          </w:p>
                          <w:p w:rsidR="00862FA1" w:rsidRPr="00184D96" w:rsidRDefault="00862FA1" w:rsidP="00293533">
                            <w:pPr>
                              <w:widowControl w:val="0"/>
                              <w:overflowPunct w:val="0"/>
                              <w:autoSpaceDE w:val="0"/>
                              <w:autoSpaceDN w:val="0"/>
                              <w:adjustRightInd w:val="0"/>
                              <w:spacing w:after="0" w:line="220" w:lineRule="exact"/>
                              <w:jc w:val="both"/>
                              <w:rPr>
                                <w:rFonts w:eastAsia="Times New Roman" w:cs="Arial"/>
                                <w:color w:val="000000"/>
                                <w:kern w:val="28"/>
                                <w:szCs w:val="20"/>
                              </w:rPr>
                            </w:pPr>
                            <w:r>
                              <w:rPr>
                                <w:color w:val="000000"/>
                                <w:szCs w:val="20"/>
                              </w:rPr>
                              <w:t>El área del río Housatonic está compuesta por ocho comunidades en el condado de Berkshire: Lanesborough, Dalton, Pittsfield, Lenox, Stockbridge, Lee, Great Barrington y Sheffield. El río Housatonic tiene tres ramales principales: el ramal este, el ramal oeste y el ramal suroeste, que se combinan para formar el curso principal del río Housatonic. El río Housatonic fluye hacia el sur desde Pittsfield hasta Connecticut.</w:t>
                            </w:r>
                          </w:p>
                          <w:p w:rsidR="00862FA1" w:rsidRPr="00862FA1" w:rsidRDefault="00862FA1" w:rsidP="00293533">
                            <w:pPr>
                              <w:widowControl w:val="0"/>
                              <w:overflowPunct w:val="0"/>
                              <w:autoSpaceDE w:val="0"/>
                              <w:autoSpaceDN w:val="0"/>
                              <w:adjustRightInd w:val="0"/>
                              <w:spacing w:after="0"/>
                              <w:jc w:val="both"/>
                              <w:rPr>
                                <w:rFonts w:eastAsia="Times New Roman" w:cs="Arial"/>
                                <w:color w:val="000000"/>
                                <w:sz w:val="12"/>
                                <w:szCs w:val="12"/>
                              </w:rPr>
                            </w:pPr>
                          </w:p>
                          <w:p w:rsidR="00862FA1" w:rsidRPr="00184D96" w:rsidRDefault="00862FA1" w:rsidP="00293533">
                            <w:pPr>
                              <w:widowControl w:val="0"/>
                              <w:overflowPunct w:val="0"/>
                              <w:autoSpaceDE w:val="0"/>
                              <w:autoSpaceDN w:val="0"/>
                              <w:adjustRightInd w:val="0"/>
                              <w:spacing w:after="0" w:line="220" w:lineRule="exact"/>
                              <w:ind w:right="-10"/>
                              <w:jc w:val="both"/>
                              <w:rPr>
                                <w:rFonts w:eastAsia="Times New Roman" w:cs="Arial"/>
                                <w:color w:val="000000"/>
                                <w:kern w:val="28"/>
                                <w:szCs w:val="20"/>
                              </w:rPr>
                            </w:pPr>
                            <w:r>
                              <w:rPr>
                                <w:color w:val="000000"/>
                                <w:szCs w:val="20"/>
                              </w:rPr>
                              <w:t>Debido a las emisiones de sustancias químicas por parte de General Electric Company desde principios de los 30 hasta finales de los 70, existe la presencia de befenilos policlorados (PCB) en suelos, sedimentos, peces y determinadas aves acuáticas dentro y alrededor del área del río Housatonic. Los PCB no se descomponen fácilmente en el medioambiente.</w:t>
                            </w:r>
                          </w:p>
                          <w:p w:rsidR="00862FA1" w:rsidRPr="00862FA1" w:rsidRDefault="00862FA1" w:rsidP="00293533">
                            <w:pPr>
                              <w:widowControl w:val="0"/>
                              <w:overflowPunct w:val="0"/>
                              <w:autoSpaceDE w:val="0"/>
                              <w:autoSpaceDN w:val="0"/>
                              <w:adjustRightInd w:val="0"/>
                              <w:spacing w:after="0"/>
                              <w:jc w:val="both"/>
                              <w:rPr>
                                <w:rFonts w:eastAsia="Times New Roman" w:cs="Arial"/>
                                <w:color w:val="000000"/>
                                <w:sz w:val="12"/>
                                <w:szCs w:val="12"/>
                              </w:rPr>
                            </w:pPr>
                          </w:p>
                          <w:p w:rsidR="00862FA1" w:rsidRDefault="00E60E6D" w:rsidP="00293533">
                            <w:pPr>
                              <w:spacing w:after="0" w:line="220" w:lineRule="exact"/>
                              <w:jc w:val="both"/>
                            </w:pPr>
                            <w:r>
                              <w:rPr>
                                <w:color w:val="000000"/>
                                <w:szCs w:val="20"/>
                              </w:rPr>
                              <w:t xml:space="preserve">Si bien se han limpiado algunas partes del área del río Housatonic, los PCB pueden estar presentes en peces y aves acuáticas en niveles que podrían ser perjudiciales en caso de consumo. Para obtener más información sobre la limpieza del río Housatonic, ingrese en </w:t>
                            </w:r>
                            <w:hyperlink r:id="rId17" w:history="1">
                              <w:r>
                                <w:rPr>
                                  <w:color w:val="0000FF"/>
                                  <w:szCs w:val="20"/>
                                  <w:u w:val="single"/>
                                </w:rPr>
                                <w:t>www.epa.gov/ge-housatonic</w:t>
                              </w:r>
                            </w:hyperlink>
                            <w:r>
                              <w:rPr>
                                <w:color w:val="00000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8.5pt;margin-top:5.55pt;width:288.95pt;height:26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" filled="f" stroked="f">
                <v:textbox>
                  <w:txbxContent>
                    <w:p w:rsidR="00862FA1" w:rsidRPr="0022360B" w:rsidRDefault="00862FA1" w:rsidP="00293533">
                      <w:pPr>
                        <w:widowControl w:val="0"/>
                        <w:overflowPunct w:val="0"/>
                        <w:autoSpaceDE w:val="0"/>
                        <w:autoSpaceDN w:val="0"/>
                        <w:adjustRightInd w:val="0"/>
                        <w:spacing w:after="0"/>
                        <w:rPr>
                          <w:rFonts w:eastAsia="Times New Roman" w:cs="Arial"/>
                          <w:b/>
                          <w:color w:val="000080"/>
                          <w:kern w:val="28"/>
                          <w:sz w:val="16"/>
                          <w:szCs w:val="16"/>
                        </w:rPr>
                      </w:pPr>
                      <w:r>
                        <w:rPr>
                          <w:b/>
                          <w:color w:val="000000"/>
                          <w:sz w:val="24"/>
                        </w:rPr>
                        <w:t>Información sobre el área del río Housatonic</w:t>
                      </w:r>
                    </w:p>
                    <w:p w:rsidR="00862FA1" w:rsidRPr="00C074C8" w:rsidRDefault="00862FA1" w:rsidP="00293533">
                      <w:pPr>
                        <w:widowControl w:val="0"/>
                        <w:overflowPunct w:val="0"/>
                        <w:autoSpaceDE w:val="0"/>
                        <w:autoSpaceDN w:val="0"/>
                        <w:adjustRightInd w:val="0"/>
                        <w:spacing w:after="0"/>
                        <w:rPr>
                          <w:rFonts w:eastAsia="Times New Roman" w:cs="Arial"/>
                          <w:color w:val="000000"/>
                          <w:sz w:val="8"/>
                          <w:szCs w:val="12"/>
                        </w:rPr>
                      </w:pPr>
                    </w:p>
                    <w:p w:rsidR="00862FA1" w:rsidRPr="00184D96" w:rsidRDefault="00862FA1" w:rsidP="00293533">
                      <w:pPr>
                        <w:widowControl w:val="0"/>
                        <w:overflowPunct w:val="0"/>
                        <w:autoSpaceDE w:val="0"/>
                        <w:autoSpaceDN w:val="0"/>
                        <w:adjustRightInd w:val="0"/>
                        <w:spacing w:after="0" w:line="220" w:lineRule="exact"/>
                        <w:jc w:val="both"/>
                        <w:rPr>
                          <w:rFonts w:eastAsia="Times New Roman" w:cs="Arial"/>
                          <w:color w:val="000000"/>
                          <w:kern w:val="28"/>
                          <w:szCs w:val="20"/>
                        </w:rPr>
                      </w:pPr>
                      <w:r>
                        <w:rPr>
                          <w:color w:val="000000"/>
                          <w:szCs w:val="20"/>
                        </w:rPr>
                        <w:t>El área del río Housatonic está compuesta por ocho comunidades en el condado de Berkshire: Lanesborough, Dalton, Pittsfield, Lenox, Stockbridge, Lee, Great Barrington y Sheffield. El río Housatonic tiene tres ramales principales: el ramal este, el ramal oeste y el ramal suroeste, que se combinan para formar el curso principal del río Housatonic. El río Housatonic fluye hacia el sur desde Pittsfield hasta Connecticut.</w:t>
                      </w:r>
                    </w:p>
                    <w:p w:rsidR="00862FA1" w:rsidRPr="00862FA1" w:rsidRDefault="00862FA1" w:rsidP="00293533">
                      <w:pPr>
                        <w:widowControl w:val="0"/>
                        <w:overflowPunct w:val="0"/>
                        <w:autoSpaceDE w:val="0"/>
                        <w:autoSpaceDN w:val="0"/>
                        <w:adjustRightInd w:val="0"/>
                        <w:spacing w:after="0"/>
                        <w:jc w:val="both"/>
                        <w:rPr>
                          <w:rFonts w:eastAsia="Times New Roman" w:cs="Arial"/>
                          <w:color w:val="000000"/>
                          <w:sz w:val="12"/>
                          <w:szCs w:val="12"/>
                        </w:rPr>
                      </w:pPr>
                    </w:p>
                    <w:p w:rsidR="00862FA1" w:rsidRPr="00184D96" w:rsidRDefault="00862FA1" w:rsidP="00293533">
                      <w:pPr>
                        <w:widowControl w:val="0"/>
                        <w:overflowPunct w:val="0"/>
                        <w:autoSpaceDE w:val="0"/>
                        <w:autoSpaceDN w:val="0"/>
                        <w:adjustRightInd w:val="0"/>
                        <w:spacing w:after="0" w:line="220" w:lineRule="exact"/>
                        <w:ind w:right="-10"/>
                        <w:jc w:val="both"/>
                        <w:rPr>
                          <w:rFonts w:eastAsia="Times New Roman" w:cs="Arial"/>
                          <w:color w:val="000000"/>
                          <w:kern w:val="28"/>
                          <w:szCs w:val="20"/>
                        </w:rPr>
                      </w:pPr>
                      <w:r>
                        <w:rPr>
                          <w:color w:val="000000"/>
                          <w:szCs w:val="20"/>
                        </w:rPr>
                        <w:t>Debido a las emisiones de sustancias químicas por parte de General Electric Company desde principios de los 30 hasta finales de los 70, existe la presencia de befenilos policlorados (PCB) en suelos, sedimentos, peces y determinadas aves acuáticas dentro y alrededor del área del río Housatonic. Los PCB no se descomponen fácilmente en el medioambiente.</w:t>
                      </w:r>
                    </w:p>
                    <w:p w:rsidR="00862FA1" w:rsidRPr="00862FA1" w:rsidRDefault="00862FA1" w:rsidP="00293533">
                      <w:pPr>
                        <w:widowControl w:val="0"/>
                        <w:overflowPunct w:val="0"/>
                        <w:autoSpaceDE w:val="0"/>
                        <w:autoSpaceDN w:val="0"/>
                        <w:adjustRightInd w:val="0"/>
                        <w:spacing w:after="0"/>
                        <w:jc w:val="both"/>
                        <w:rPr>
                          <w:rFonts w:eastAsia="Times New Roman" w:cs="Arial"/>
                          <w:color w:val="000000"/>
                          <w:sz w:val="12"/>
                          <w:szCs w:val="12"/>
                        </w:rPr>
                      </w:pPr>
                    </w:p>
                    <w:p w:rsidR="00862FA1" w:rsidRDefault="00E60E6D" w:rsidP="00293533">
                      <w:pPr>
                        <w:spacing w:after="0" w:line="220" w:lineRule="exact"/>
                        <w:jc w:val="both"/>
                      </w:pPr>
                      <w:r>
                        <w:rPr>
                          <w:color w:val="000000"/>
                          <w:szCs w:val="20"/>
                        </w:rPr>
                        <w:t xml:space="preserve">Si bien se han limpiado algunas partes del área del río Housatonic, los PCB pueden estar presentes en peces y aves acuáticas en niveles que podrían ser perjudiciales en caso de consumo. Para obtener más información sobre la limpieza del río Housatonic, ingrese en </w:t>
                      </w:r>
                      <w:hyperlink r:id="rId18" w:history="1">
                        <w:r>
                          <w:rPr>
                            <w:color w:val="0000FF"/>
                            <w:szCs w:val="20"/>
                            <w:u w:val="single"/>
                          </w:rPr>
                          <w:t>www.epa.gov/ge-housatonic</w:t>
                        </w:r>
                      </w:hyperlink>
                      <w:r>
                        <w:rPr>
                          <w:color w:val="000000"/>
                          <w:szCs w:val="20"/>
                        </w:rPr>
                        <w:t>.</w:t>
                      </w:r>
                    </w:p>
                  </w:txbxContent>
                </v:textbox>
              </v:shape>
            </w:pict>
          </mc:Fallback>
        </mc:AlternateContent>
      </w:r>
    </w:p>
    <w:p w:rsidR="00D00AE4" w:rsidRDefault="00D00AE4" w:rsidP="00376BCC">
      <w:pPr>
        <w:widowControl w:val="0"/>
        <w:overflowPunct w:val="0"/>
        <w:autoSpaceDE w:val="0"/>
        <w:autoSpaceDN w:val="0"/>
        <w:adjustRightInd w:val="0"/>
        <w:spacing w:after="120"/>
        <w:rPr>
          <w:sz w:val="22"/>
        </w:rPr>
      </w:pPr>
    </w:p>
    <w:p w:rsidR="00D00AE4" w:rsidRPr="00184D96" w:rsidRDefault="00D00AE4" w:rsidP="00376BCC">
      <w:pPr>
        <w:widowControl w:val="0"/>
        <w:overflowPunct w:val="0"/>
        <w:autoSpaceDE w:val="0"/>
        <w:autoSpaceDN w:val="0"/>
        <w:adjustRightInd w:val="0"/>
        <w:spacing w:after="120"/>
        <w:rPr>
          <w:sz w:val="22"/>
        </w:rPr>
        <w:sectPr w:rsidR="00D00AE4" w:rsidRPr="00184D96" w:rsidSect="00376BCC">
          <w:pgSz w:w="12240" w:h="15840"/>
          <w:pgMar w:top="720" w:right="630" w:bottom="432" w:left="630" w:header="720" w:footer="230" w:gutter="0"/>
          <w:cols w:space="720"/>
        </w:sectPr>
      </w:pPr>
    </w:p>
    <w:p w:rsidR="00184D96" w:rsidRPr="00184D96" w:rsidRDefault="00184D96" w:rsidP="00184D96">
      <w:pPr>
        <w:widowControl w:val="0"/>
        <w:overflowPunct w:val="0"/>
        <w:autoSpaceDE w:val="0"/>
        <w:autoSpaceDN w:val="0"/>
        <w:adjustRightInd w:val="0"/>
        <w:spacing w:after="0"/>
        <w:rPr>
          <w:rFonts w:eastAsia="Times New Roman" w:cs="Arial"/>
          <w:b/>
          <w:color w:val="000080"/>
          <w:kern w:val="28"/>
          <w:sz w:val="12"/>
          <w:szCs w:val="12"/>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rPr>
      </w:pPr>
    </w:p>
    <w:p w:rsidR="000F3D6E" w:rsidRDefault="00293533" w:rsidP="00184D96">
      <w:pPr>
        <w:widowControl w:val="0"/>
        <w:overflowPunct w:val="0"/>
        <w:autoSpaceDE w:val="0"/>
        <w:autoSpaceDN w:val="0"/>
        <w:adjustRightInd w:val="0"/>
        <w:spacing w:after="0"/>
        <w:rPr>
          <w:rFonts w:eastAsia="Times New Roman" w:cs="Arial"/>
          <w:b/>
          <w:color w:val="000000"/>
          <w:kern w:val="28"/>
          <w:sz w:val="28"/>
          <w:lang w:eastAsia="en-US"/>
        </w:rPr>
      </w:pPr>
      <w:r w:rsidRPr="00862FA1">
        <w:rPr>
          <w:rFonts w:eastAsia="Times New Roman" w:cs="Arial"/>
          <w:b/>
          <w:noProof/>
          <w:color w:val="000000"/>
          <w:sz w:val="28"/>
          <w:lang w:val="en-US" w:eastAsia="en-US"/>
        </w:rPr>
        <mc:AlternateContent>
          <mc:Choice Requires="wps">
            <w:drawing>
              <wp:anchor distT="0" distB="0" distL="114300" distR="114300" simplePos="0" relativeHeight="251678720" behindDoc="0" locked="0" layoutInCell="1" allowOverlap="1" wp14:anchorId="77A1251C" wp14:editId="7C19A804">
                <wp:simplePos x="0" y="0"/>
                <wp:positionH relativeFrom="column">
                  <wp:posOffset>2660597</wp:posOffset>
                </wp:positionH>
                <wp:positionV relativeFrom="paragraph">
                  <wp:posOffset>28655</wp:posOffset>
                </wp:positionV>
                <wp:extent cx="3656330" cy="14215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1421546"/>
                        </a:xfrm>
                        <a:prstGeom prst="rect">
                          <a:avLst/>
                        </a:prstGeom>
                        <a:noFill/>
                        <a:ln w="9525">
                          <a:noFill/>
                          <a:miter lim="800000"/>
                          <a:headEnd/>
                          <a:tailEnd/>
                        </a:ln>
                      </wps:spPr>
                      <wps:txbx>
                        <w:txbxContent>
                          <w:p w:rsidR="00862FA1" w:rsidRDefault="00862FA1" w:rsidP="00293533">
                            <w:pPr>
                              <w:widowControl w:val="0"/>
                              <w:overflowPunct w:val="0"/>
                              <w:autoSpaceDE w:val="0"/>
                              <w:autoSpaceDN w:val="0"/>
                              <w:adjustRightInd w:val="0"/>
                              <w:spacing w:after="0"/>
                              <w:outlineLvl w:val="0"/>
                              <w:rPr>
                                <w:rFonts w:eastAsia="Times New Roman" w:cs="Arial"/>
                                <w:b/>
                                <w:bCs/>
                                <w:color w:val="000000"/>
                                <w:kern w:val="28"/>
                                <w:sz w:val="24"/>
                              </w:rPr>
                            </w:pPr>
                            <w:r>
                              <w:rPr>
                                <w:b/>
                                <w:color w:val="000000"/>
                                <w:sz w:val="24"/>
                              </w:rPr>
                              <w:t>Efectos de los PCB en la salud</w:t>
                            </w:r>
                          </w:p>
                          <w:p w:rsidR="00862FA1" w:rsidRPr="00C074C8" w:rsidRDefault="00862FA1" w:rsidP="00293533">
                            <w:pPr>
                              <w:widowControl w:val="0"/>
                              <w:overflowPunct w:val="0"/>
                              <w:autoSpaceDE w:val="0"/>
                              <w:autoSpaceDN w:val="0"/>
                              <w:adjustRightInd w:val="0"/>
                              <w:spacing w:after="0"/>
                              <w:outlineLvl w:val="0"/>
                              <w:rPr>
                                <w:rFonts w:eastAsia="Times New Roman" w:cs="Arial"/>
                                <w:b/>
                                <w:bCs/>
                                <w:color w:val="000000"/>
                                <w:sz w:val="8"/>
                                <w:szCs w:val="12"/>
                              </w:rPr>
                            </w:pPr>
                          </w:p>
                          <w:p w:rsidR="00862FA1" w:rsidRPr="008A3383" w:rsidRDefault="00862FA1" w:rsidP="00293533">
                            <w:pPr>
                              <w:pStyle w:val="ListParagraph"/>
                              <w:widowControl w:val="0"/>
                              <w:numPr>
                                <w:ilvl w:val="0"/>
                                <w:numId w:val="28"/>
                              </w:numPr>
                              <w:overflowPunct w:val="0"/>
                              <w:autoSpaceDE w:val="0"/>
                              <w:autoSpaceDN w:val="0"/>
                              <w:adjustRightInd w:val="0"/>
                              <w:spacing w:after="0" w:line="220" w:lineRule="exact"/>
                              <w:ind w:left="187" w:hanging="187"/>
                              <w:contextualSpacing w:val="0"/>
                              <w:jc w:val="both"/>
                              <w:outlineLvl w:val="0"/>
                              <w:rPr>
                                <w:rFonts w:eastAsia="Times New Roman" w:cs="Arial"/>
                                <w:color w:val="000000"/>
                                <w:kern w:val="28"/>
                                <w:szCs w:val="20"/>
                              </w:rPr>
                            </w:pPr>
                            <w:r>
                              <w:rPr>
                                <w:color w:val="000000"/>
                                <w:szCs w:val="20"/>
                              </w:rPr>
                              <w:t>Se sospecha que los PCB causan problemas hepáticos, lesiones o irritación en la piel, y algunos tipos de cáncer.</w:t>
                            </w:r>
                          </w:p>
                          <w:p w:rsidR="00862FA1" w:rsidRPr="008A3383" w:rsidRDefault="00862FA1" w:rsidP="00293533">
                            <w:pPr>
                              <w:pStyle w:val="ListParagraph"/>
                              <w:widowControl w:val="0"/>
                              <w:overflowPunct w:val="0"/>
                              <w:autoSpaceDE w:val="0"/>
                              <w:autoSpaceDN w:val="0"/>
                              <w:adjustRightInd w:val="0"/>
                              <w:spacing w:after="0"/>
                              <w:ind w:left="180"/>
                              <w:contextualSpacing w:val="0"/>
                              <w:outlineLvl w:val="0"/>
                              <w:rPr>
                                <w:rFonts w:eastAsia="Times New Roman" w:cs="Arial"/>
                                <w:color w:val="000000"/>
                                <w:sz w:val="12"/>
                                <w:szCs w:val="12"/>
                              </w:rPr>
                            </w:pPr>
                          </w:p>
                          <w:p w:rsidR="00862FA1" w:rsidRPr="008A3383" w:rsidRDefault="007E6A94" w:rsidP="00293533">
                            <w:pPr>
                              <w:pStyle w:val="ListParagraph"/>
                              <w:widowControl w:val="0"/>
                              <w:numPr>
                                <w:ilvl w:val="0"/>
                                <w:numId w:val="28"/>
                              </w:numPr>
                              <w:overflowPunct w:val="0"/>
                              <w:autoSpaceDE w:val="0"/>
                              <w:autoSpaceDN w:val="0"/>
                              <w:adjustRightInd w:val="0"/>
                              <w:spacing w:after="0" w:line="220" w:lineRule="exact"/>
                              <w:ind w:left="187" w:hanging="187"/>
                              <w:contextualSpacing w:val="0"/>
                              <w:jc w:val="both"/>
                              <w:outlineLvl w:val="0"/>
                              <w:rPr>
                                <w:rFonts w:eastAsia="Times New Roman" w:cs="Arial"/>
                                <w:color w:val="000000"/>
                                <w:kern w:val="28"/>
                                <w:szCs w:val="20"/>
                              </w:rPr>
                            </w:pPr>
                            <w:r>
                              <w:rPr>
                                <w:color w:val="000000"/>
                                <w:szCs w:val="20"/>
                              </w:rPr>
                              <w:t>Los niños son particularmente sensibles a los PCB, especialmente durante el desarrollo fetal, la lactancia y la primera etapa del crecimiento. La exposición a pequeñas cantidades de estas sustancias químicas puede afectar el desarrollo cerebral, incluso antes del nacimiento.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9.5pt;margin-top:2.25pt;width:287.9pt;height:1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" filled="f" stroked="f">
                <v:textbox>
                  <w:txbxContent>
                    <w:p w:rsidR="00862FA1" w:rsidRDefault="00862FA1" w:rsidP="00293533">
                      <w:pPr>
                        <w:widowControl w:val="0"/>
                        <w:overflowPunct w:val="0"/>
                        <w:autoSpaceDE w:val="0"/>
                        <w:autoSpaceDN w:val="0"/>
                        <w:adjustRightInd w:val="0"/>
                        <w:spacing w:after="0"/>
                        <w:outlineLvl w:val="0"/>
                        <w:rPr>
                          <w:rFonts w:eastAsia="Times New Roman" w:cs="Arial"/>
                          <w:b/>
                          <w:bCs/>
                          <w:color w:val="000000"/>
                          <w:kern w:val="28"/>
                          <w:sz w:val="24"/>
                        </w:rPr>
                      </w:pPr>
                      <w:r>
                        <w:rPr>
                          <w:b/>
                          <w:color w:val="000000"/>
                          <w:sz w:val="24"/>
                        </w:rPr>
                        <w:t>Efectos de los PCB en la salud</w:t>
                      </w:r>
                    </w:p>
                    <w:p w:rsidR="00862FA1" w:rsidRPr="00C074C8" w:rsidRDefault="00862FA1" w:rsidP="00293533">
                      <w:pPr>
                        <w:widowControl w:val="0"/>
                        <w:overflowPunct w:val="0"/>
                        <w:autoSpaceDE w:val="0"/>
                        <w:autoSpaceDN w:val="0"/>
                        <w:adjustRightInd w:val="0"/>
                        <w:spacing w:after="0"/>
                        <w:outlineLvl w:val="0"/>
                        <w:rPr>
                          <w:rFonts w:eastAsia="Times New Roman" w:cs="Arial"/>
                          <w:b/>
                          <w:bCs/>
                          <w:color w:val="000000"/>
                          <w:sz w:val="8"/>
                          <w:szCs w:val="12"/>
                        </w:rPr>
                      </w:pPr>
                    </w:p>
                    <w:p w:rsidR="00862FA1" w:rsidRPr="008A3383" w:rsidRDefault="00862FA1" w:rsidP="00293533">
                      <w:pPr>
                        <w:pStyle w:val="ListParagraph"/>
                        <w:widowControl w:val="0"/>
                        <w:numPr>
                          <w:ilvl w:val="0"/>
                          <w:numId w:val="28"/>
                        </w:numPr>
                        <w:overflowPunct w:val="0"/>
                        <w:autoSpaceDE w:val="0"/>
                        <w:autoSpaceDN w:val="0"/>
                        <w:adjustRightInd w:val="0"/>
                        <w:spacing w:after="0" w:line="220" w:lineRule="exact"/>
                        <w:ind w:left="187" w:hanging="187"/>
                        <w:contextualSpacing w:val="0"/>
                        <w:jc w:val="both"/>
                        <w:outlineLvl w:val="0"/>
                        <w:rPr>
                          <w:rFonts w:eastAsia="Times New Roman" w:cs="Arial"/>
                          <w:color w:val="000000"/>
                          <w:kern w:val="28"/>
                          <w:szCs w:val="20"/>
                        </w:rPr>
                      </w:pPr>
                      <w:r>
                        <w:rPr>
                          <w:color w:val="000000"/>
                          <w:szCs w:val="20"/>
                        </w:rPr>
                        <w:t>Se sospecha que los PCB causan problemas hepáticos, lesiones o irritación en la piel, y algunos tipos de cáncer.</w:t>
                      </w:r>
                    </w:p>
                    <w:p w:rsidR="00862FA1" w:rsidRPr="008A3383" w:rsidRDefault="00862FA1" w:rsidP="00293533">
                      <w:pPr>
                        <w:pStyle w:val="ListParagraph"/>
                        <w:widowControl w:val="0"/>
                        <w:overflowPunct w:val="0"/>
                        <w:autoSpaceDE w:val="0"/>
                        <w:autoSpaceDN w:val="0"/>
                        <w:adjustRightInd w:val="0"/>
                        <w:spacing w:after="0"/>
                        <w:ind w:left="180"/>
                        <w:contextualSpacing w:val="0"/>
                        <w:outlineLvl w:val="0"/>
                        <w:rPr>
                          <w:rFonts w:eastAsia="Times New Roman" w:cs="Arial"/>
                          <w:color w:val="000000"/>
                          <w:sz w:val="12"/>
                          <w:szCs w:val="12"/>
                        </w:rPr>
                      </w:pPr>
                    </w:p>
                    <w:p w:rsidR="00862FA1" w:rsidRPr="008A3383" w:rsidRDefault="007E6A94" w:rsidP="00293533">
                      <w:pPr>
                        <w:pStyle w:val="ListParagraph"/>
                        <w:widowControl w:val="0"/>
                        <w:numPr>
                          <w:ilvl w:val="0"/>
                          <w:numId w:val="28"/>
                        </w:numPr>
                        <w:overflowPunct w:val="0"/>
                        <w:autoSpaceDE w:val="0"/>
                        <w:autoSpaceDN w:val="0"/>
                        <w:adjustRightInd w:val="0"/>
                        <w:spacing w:after="0" w:line="220" w:lineRule="exact"/>
                        <w:ind w:left="187" w:hanging="187"/>
                        <w:contextualSpacing w:val="0"/>
                        <w:jc w:val="both"/>
                        <w:outlineLvl w:val="0"/>
                        <w:rPr>
                          <w:rFonts w:eastAsia="Times New Roman" w:cs="Arial"/>
                          <w:color w:val="000000"/>
                          <w:kern w:val="28"/>
                          <w:szCs w:val="20"/>
                        </w:rPr>
                      </w:pPr>
                      <w:r>
                        <w:rPr>
                          <w:color w:val="000000"/>
                          <w:szCs w:val="20"/>
                        </w:rPr>
                        <w:t>Los niños son particularmente sensibles a los PCB, especialmente durante el desarrollo fetal, la lactancia y la primera etapa del crecimiento. La exposición a pequeñas cantidades de estas sustancias químicas puede afectar el desarrollo cerebral, incluso antes del nacimiento.</w:t>
                      </w:r>
                    </w:p>
                  </w:txbxContent>
                </v:textbox>
              </v:shape>
            </w:pict>
          </mc:Fallback>
        </mc:AlternateContent>
      </w: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7C73C1" w:rsidRDefault="007C73C1"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9B6088" w:rsidP="00184D96">
      <w:pPr>
        <w:widowControl w:val="0"/>
        <w:overflowPunct w:val="0"/>
        <w:autoSpaceDE w:val="0"/>
        <w:autoSpaceDN w:val="0"/>
        <w:adjustRightInd w:val="0"/>
        <w:spacing w:after="0"/>
        <w:rPr>
          <w:rFonts w:eastAsia="Times New Roman" w:cs="Arial"/>
          <w:b/>
          <w:color w:val="000000"/>
          <w:kern w:val="28"/>
          <w:sz w:val="28"/>
        </w:rPr>
      </w:pPr>
      <w:r w:rsidRPr="006B3155">
        <w:rPr>
          <w:rFonts w:eastAsia="Times New Roman" w:cs="Arial"/>
          <w:b/>
          <w:noProof/>
          <w:color w:val="000000"/>
          <w:sz w:val="24"/>
          <w:lang w:val="en-US" w:eastAsia="en-US"/>
        </w:rPr>
        <w:lastRenderedPageBreak/>
        <mc:AlternateContent>
          <mc:Choice Requires="wps">
            <w:drawing>
              <wp:anchor distT="0" distB="0" distL="114300" distR="114300" simplePos="0" relativeHeight="251684864" behindDoc="0" locked="0" layoutInCell="1" allowOverlap="1" wp14:anchorId="6133A814" wp14:editId="15C3F171">
                <wp:simplePos x="0" y="0"/>
                <wp:positionH relativeFrom="column">
                  <wp:posOffset>-987425</wp:posOffset>
                </wp:positionH>
                <wp:positionV relativeFrom="paragraph">
                  <wp:posOffset>-729615</wp:posOffset>
                </wp:positionV>
                <wp:extent cx="3048000" cy="284035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40355"/>
                        </a:xfrm>
                        <a:prstGeom prst="rect">
                          <a:avLst/>
                        </a:prstGeom>
                        <a:noFill/>
                        <a:ln w="9525">
                          <a:noFill/>
                          <a:miter lim="800000"/>
                          <a:headEnd/>
                          <a:tailEnd/>
                        </a:ln>
                      </wps:spPr>
                      <wps:txbx>
                        <w:txbxContent>
                          <w:p w:rsidR="00C70BEF" w:rsidRDefault="00C70BEF" w:rsidP="00C70BEF">
                            <w:pPr>
                              <w:widowControl w:val="0"/>
                              <w:overflowPunct w:val="0"/>
                              <w:autoSpaceDE w:val="0"/>
                              <w:autoSpaceDN w:val="0"/>
                              <w:adjustRightInd w:val="0"/>
                              <w:spacing w:after="0"/>
                              <w:rPr>
                                <w:rFonts w:eastAsia="Times New Roman" w:cs="Arial"/>
                                <w:b/>
                                <w:color w:val="000000"/>
                                <w:kern w:val="28"/>
                                <w:sz w:val="24"/>
                              </w:rPr>
                            </w:pPr>
                            <w:r>
                              <w:rPr>
                                <w:b/>
                                <w:color w:val="000000"/>
                                <w:sz w:val="24"/>
                              </w:rPr>
                              <w:t xml:space="preserve">Peces y aves acuáticas en el río Housatonic </w:t>
                            </w:r>
                          </w:p>
                          <w:p w:rsidR="00C70BEF" w:rsidRPr="00B357A0" w:rsidRDefault="00C70BEF" w:rsidP="00ED1165">
                            <w:pPr>
                              <w:widowControl w:val="0"/>
                              <w:overflowPunct w:val="0"/>
                              <w:autoSpaceDE w:val="0"/>
                              <w:autoSpaceDN w:val="0"/>
                              <w:adjustRightInd w:val="0"/>
                              <w:spacing w:before="120" w:after="120" w:line="220" w:lineRule="exact"/>
                              <w:jc w:val="both"/>
                              <w:rPr>
                                <w:rFonts w:eastAsia="Times New Roman" w:cs="Arial"/>
                                <w:color w:val="000000"/>
                                <w:kern w:val="28"/>
                                <w:szCs w:val="20"/>
                              </w:rPr>
                            </w:pPr>
                            <w:r w:rsidRPr="00B357A0">
                              <w:rPr>
                                <w:color w:val="000000"/>
                                <w:szCs w:val="20"/>
                              </w:rPr>
                              <w:t>Los peces y las aves acuáticas de la zona pueden estar expuestos a PCB. Los PCB son un grupo de sustancias químicas orgánicas sintéticas prohibidas en los 70. Todavía se pueden encontrar en nuestro medioambiente y pueden introducirse en nuestros alimentos debido a su uso generalizado. Los PCB pueden introducirse en el cuerpo de los peces y concentrarse en la piel, la grasa, los órganos internos y, en ocasiones, en los músculos.  Las especies más grandes se alimentan de especies más pequeñas. Esto hace que las concentraciones de PCB sean mayores en los peces más grandes y más viejos. Los PCB presentes en sedimentos también representan una inquietud para otras especies acuáticas (p. ej.: patos, ranas, tortugas).</w:t>
                            </w:r>
                          </w:p>
                          <w:p w:rsidR="00C70BEF" w:rsidRPr="00B357A0" w:rsidRDefault="00C70BEF" w:rsidP="00ED1165">
                            <w:pPr>
                              <w:jc w:val="both"/>
                              <w:rPr>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7.75pt;margin-top:-57.45pt;width:240pt;height:2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zkDwIAAPwDAAAOAAAAZHJzL2Uyb0RvYy54bWysU9uO2yAQfa/Uf0C8N3a8SZp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" filled="f" stroked="f">
                <v:textbox>
                  <w:txbxContent>
                    <w:p w:rsidR="00C70BEF" w:rsidRDefault="00C70BEF" w:rsidP="00C70BEF">
                      <w:pPr>
                        <w:widowControl w:val="0"/>
                        <w:overflowPunct w:val="0"/>
                        <w:autoSpaceDE w:val="0"/>
                        <w:autoSpaceDN w:val="0"/>
                        <w:adjustRightInd w:val="0"/>
                        <w:spacing w:after="0"/>
                        <w:rPr>
                          <w:rFonts w:eastAsia="Times New Roman" w:cs="Arial"/>
                          <w:b/>
                          <w:color w:val="000000"/>
                          <w:kern w:val="28"/>
                          <w:sz w:val="24"/>
                        </w:rPr>
                      </w:pPr>
                      <w:r>
                        <w:rPr>
                          <w:b/>
                          <w:color w:val="000000"/>
                          <w:sz w:val="24"/>
                        </w:rPr>
                        <w:t xml:space="preserve">Peces y aves acuáticas en el río Housatonic </w:t>
                      </w:r>
                    </w:p>
                    <w:p w:rsidR="00C70BEF" w:rsidRPr="00B357A0" w:rsidRDefault="00C70BEF" w:rsidP="00ED1165">
                      <w:pPr>
                        <w:widowControl w:val="0"/>
                        <w:overflowPunct w:val="0"/>
                        <w:autoSpaceDE w:val="0"/>
                        <w:autoSpaceDN w:val="0"/>
                        <w:adjustRightInd w:val="0"/>
                        <w:spacing w:before="120" w:after="120" w:line="220" w:lineRule="exact"/>
                        <w:jc w:val="both"/>
                        <w:rPr>
                          <w:rFonts w:eastAsia="Times New Roman" w:cs="Arial"/>
                          <w:color w:val="000000"/>
                          <w:kern w:val="28"/>
                          <w:szCs w:val="20"/>
                        </w:rPr>
                      </w:pPr>
                      <w:r w:rsidRPr="00B357A0">
                        <w:rPr>
                          <w:color w:val="000000"/>
                          <w:szCs w:val="20"/>
                        </w:rPr>
                        <w:t>Los peces y las aves acuáticas de la zona pueden estar expuestos a PCB. Los PCB son un grupo de sustancias químicas orgánicas sintéticas prohibidas en los 70. Todavía se pueden encontrar en nuestro medioambiente y pueden introducirse en nuestros alimentos debido a su uso generalizado. Los PCB pueden introducirse en el cuerpo de los peces y concentrarse en la piel, la grasa, los órganos internos y, en ocasiones, en los músculos.  Las especies más grandes se alimentan de especies más pequeñas. Esto hace que las concentraciones de PCB sean mayores en los peces más grandes y más viejos. Los PCB presentes en sedimentos también representan una inquietud para otras especies acuáticas (p. ej.: patos, ranas, tortugas).</w:t>
                      </w:r>
                    </w:p>
                    <w:p w:rsidR="00C70BEF" w:rsidRPr="00B357A0" w:rsidRDefault="00C70BEF" w:rsidP="00ED1165">
                      <w:pPr>
                        <w:jc w:val="both"/>
                        <w:rPr>
                          <w:szCs w:val="20"/>
                        </w:rPr>
                      </w:pPr>
                    </w:p>
                  </w:txbxContent>
                </v:textbox>
              </v:shape>
            </w:pict>
          </mc:Fallback>
        </mc:AlternateContent>
      </w:r>
      <w:r w:rsidR="00C23279">
        <w:rPr>
          <w:rFonts w:eastAsia="Times New Roman" w:cs="Arial"/>
          <w:b/>
          <w:noProof/>
          <w:color w:val="000000"/>
          <w:sz w:val="24"/>
          <w:lang w:val="en-US" w:eastAsia="en-US"/>
        </w:rPr>
        <mc:AlternateContent>
          <mc:Choice Requires="wps">
            <w:drawing>
              <wp:anchor distT="0" distB="0" distL="114300" distR="114300" simplePos="0" relativeHeight="251704320" behindDoc="0" locked="0" layoutInCell="1" allowOverlap="1" wp14:anchorId="1A825A53" wp14:editId="15CFD46F">
                <wp:simplePos x="0" y="0"/>
                <wp:positionH relativeFrom="column">
                  <wp:posOffset>1741170</wp:posOffset>
                </wp:positionH>
                <wp:positionV relativeFrom="paragraph">
                  <wp:posOffset>-489585</wp:posOffset>
                </wp:positionV>
                <wp:extent cx="4953635" cy="2511425"/>
                <wp:effectExtent l="0" t="0" r="0" b="3175"/>
                <wp:wrapNone/>
                <wp:docPr id="331" name="Text Box 331"/>
                <wp:cNvGraphicFramePr/>
                <a:graphic xmlns:a="http://schemas.openxmlformats.org/drawingml/2006/main">
                  <a:graphicData uri="http://schemas.microsoft.com/office/word/2010/wordprocessingShape">
                    <wps:wsp>
                      <wps:cNvSpPr txBox="1"/>
                      <wps:spPr>
                        <a:xfrm>
                          <a:off x="0" y="0"/>
                          <a:ext cx="4953635" cy="251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83A" w:rsidRDefault="001E2452" w:rsidP="00ED1165">
                            <w:pPr>
                              <w:ind w:firstLine="270"/>
                            </w:pPr>
                            <w:r>
                              <w:rPr>
                                <w:noProof/>
                                <w:lang w:val="en-US" w:eastAsia="en-US"/>
                              </w:rPr>
                              <w:drawing>
                                <wp:inline distT="0" distB="0" distL="0" distR="0" wp14:anchorId="120C2CC7" wp14:editId="781E818A">
                                  <wp:extent cx="4134175" cy="1873462"/>
                                  <wp:effectExtent l="190500" t="152400" r="285750" b="298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Recreation_AJD.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34175" cy="1873462"/>
                                          </a:xfrm>
                                          <a:prstGeom prst="rect">
                                            <a:avLst/>
                                          </a:prstGeom>
                                          <a:ln>
                                            <a:noFill/>
                                          </a:ln>
                                          <a:effectLst>
                                            <a:outerShdw blurRad="254000" dist="88900" dir="36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3" type="#_x0000_t202" style="position:absolute;margin-left:137.1pt;margin-top:-38.55pt;width:390.05pt;height:19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" filled="f" stroked="f" strokeweight=".5pt">
                <v:textbox>
                  <w:txbxContent>
                    <w:p w:rsidR="0065783A" w:rsidRDefault="001E2452" w:rsidP="00ED1165">
                      <w:pPr>
                        <w:ind w:firstLine="270"/>
                      </w:pPr>
                      <w:r>
                        <w:rPr>
                          <w:noProof/>
                          <w:lang w:val="en-US" w:eastAsia="en-US"/>
                        </w:rPr>
                        <w:drawing>
                          <wp:inline distT="0" distB="0" distL="0" distR="0" wp14:anchorId="120C2CC7" wp14:editId="781E818A">
                            <wp:extent cx="4134175" cy="1873462"/>
                            <wp:effectExtent l="190500" t="152400" r="285750" b="298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Recreation_AJD.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34175" cy="1873462"/>
                                    </a:xfrm>
                                    <a:prstGeom prst="rect">
                                      <a:avLst/>
                                    </a:prstGeom>
                                    <a:ln>
                                      <a:noFill/>
                                    </a:ln>
                                    <a:effectLst>
                                      <a:outerShdw blurRad="254000" dist="88900" dir="36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A51A7C" w:rsidRPr="006B3155">
        <w:rPr>
          <w:rFonts w:eastAsia="Times New Roman" w:cs="Arial"/>
          <w:b/>
          <w:noProof/>
          <w:color w:val="000000"/>
          <w:sz w:val="24"/>
          <w:lang w:val="en-US" w:eastAsia="en-US"/>
        </w:rPr>
        <mc:AlternateContent>
          <mc:Choice Requires="wps">
            <w:drawing>
              <wp:anchor distT="0" distB="0" distL="114300" distR="114300" simplePos="0" relativeHeight="251686912" behindDoc="0" locked="0" layoutInCell="1" allowOverlap="1" wp14:anchorId="5776CDF9" wp14:editId="03C89D75">
                <wp:simplePos x="0" y="0"/>
                <wp:positionH relativeFrom="column">
                  <wp:posOffset>2133600</wp:posOffset>
                </wp:positionH>
                <wp:positionV relativeFrom="paragraph">
                  <wp:posOffset>-742950</wp:posOffset>
                </wp:positionV>
                <wp:extent cx="4411980" cy="46672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466725"/>
                        </a:xfrm>
                        <a:prstGeom prst="rect">
                          <a:avLst/>
                        </a:prstGeom>
                        <a:noFill/>
                        <a:ln w="9525">
                          <a:noFill/>
                          <a:miter lim="800000"/>
                          <a:headEnd/>
                          <a:tailEnd/>
                        </a:ln>
                      </wps:spPr>
                      <wps:txbx>
                        <w:txbxContent>
                          <w:p w:rsidR="00C70BEF" w:rsidRPr="000E54FE" w:rsidRDefault="00D60D10" w:rsidP="00C70BEF">
                            <w:pPr>
                              <w:widowControl w:val="0"/>
                              <w:overflowPunct w:val="0"/>
                              <w:autoSpaceDE w:val="0"/>
                              <w:autoSpaceDN w:val="0"/>
                              <w:adjustRightInd w:val="0"/>
                              <w:spacing w:after="0"/>
                              <w:rPr>
                                <w:rFonts w:eastAsia="Times New Roman" w:cs="Arial"/>
                                <w:b/>
                                <w:color w:val="000000"/>
                                <w:kern w:val="28"/>
                                <w:sz w:val="24"/>
                              </w:rPr>
                            </w:pPr>
                            <w:r>
                              <w:rPr>
                                <w:b/>
                                <w:color w:val="000000"/>
                                <w:sz w:val="24"/>
                              </w:rPr>
                              <w:t>Cómo las plantas y los animales están expuestos a los contaminantes</w:t>
                            </w:r>
                          </w:p>
                          <w:p w:rsidR="00C70BEF" w:rsidRDefault="00C70BEF" w:rsidP="00C70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8pt;margin-top:-58.5pt;width:347.4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" filled="f" stroked="f">
                <v:textbox>
                  <w:txbxContent>
                    <w:p w:rsidR="00C70BEF" w:rsidRPr="000E54FE" w:rsidRDefault="00D60D10" w:rsidP="00C70BEF">
                      <w:pPr>
                        <w:widowControl w:val="0"/>
                        <w:overflowPunct w:val="0"/>
                        <w:autoSpaceDE w:val="0"/>
                        <w:autoSpaceDN w:val="0"/>
                        <w:adjustRightInd w:val="0"/>
                        <w:spacing w:after="0"/>
                        <w:rPr>
                          <w:rFonts w:eastAsia="Times New Roman" w:cs="Arial"/>
                          <w:b/>
                          <w:color w:val="000000"/>
                          <w:kern w:val="28"/>
                          <w:sz w:val="24"/>
                        </w:rPr>
                      </w:pPr>
                      <w:r>
                        <w:rPr>
                          <w:b/>
                          <w:color w:val="000000"/>
                          <w:sz w:val="24"/>
                        </w:rPr>
                        <w:t>Cómo las plantas y los animales están expuestos a los contaminantes</w:t>
                      </w:r>
                    </w:p>
                    <w:p w:rsidR="00C70BEF" w:rsidRDefault="00C70BEF" w:rsidP="00C70BEF"/>
                  </w:txbxContent>
                </v:textbox>
              </v:shape>
            </w:pict>
          </mc:Fallback>
        </mc:AlternateContent>
      </w: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7C73C1" w:rsidRDefault="007C73C1"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1A0559" w:rsidP="00DE7480">
      <w:pPr>
        <w:widowControl w:val="0"/>
        <w:overflowPunct w:val="0"/>
        <w:autoSpaceDE w:val="0"/>
        <w:autoSpaceDN w:val="0"/>
        <w:adjustRightInd w:val="0"/>
        <w:spacing w:after="0"/>
        <w:rPr>
          <w:rFonts w:eastAsia="Times New Roman" w:cs="Arial"/>
          <w:b/>
          <w:color w:val="000000"/>
          <w:kern w:val="28"/>
          <w:sz w:val="24"/>
        </w:rPr>
      </w:pPr>
      <w:r>
        <w:rPr>
          <w:rFonts w:eastAsia="Times New Roman" w:cs="Arial"/>
          <w:b/>
          <w:noProof/>
          <w:color w:val="000000"/>
          <w:sz w:val="24"/>
          <w:lang w:val="en-US" w:eastAsia="en-US"/>
        </w:rPr>
        <mc:AlternateContent>
          <mc:Choice Requires="wps">
            <w:drawing>
              <wp:anchor distT="0" distB="0" distL="114300" distR="114300" simplePos="0" relativeHeight="251707392" behindDoc="0" locked="0" layoutInCell="1" allowOverlap="1" wp14:anchorId="37954E3E" wp14:editId="75E7648E">
                <wp:simplePos x="0" y="0"/>
                <wp:positionH relativeFrom="column">
                  <wp:posOffset>2200275</wp:posOffset>
                </wp:positionH>
                <wp:positionV relativeFrom="paragraph">
                  <wp:posOffset>109220</wp:posOffset>
                </wp:positionV>
                <wp:extent cx="4116705" cy="329565"/>
                <wp:effectExtent l="0" t="0" r="0" b="13335"/>
                <wp:wrapNone/>
                <wp:docPr id="2" name="Text Box 2"/>
                <wp:cNvGraphicFramePr/>
                <a:graphic xmlns:a="http://schemas.openxmlformats.org/drawingml/2006/main">
                  <a:graphicData uri="http://schemas.microsoft.com/office/word/2010/wordprocessingShape">
                    <wps:wsp>
                      <wps:cNvSpPr txBox="1"/>
                      <wps:spPr>
                        <a:xfrm>
                          <a:off x="0" y="0"/>
                          <a:ext cx="411670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18" w:rsidRPr="00B06C18" w:rsidRDefault="00A7293A">
                            <w:pPr>
                              <w:rPr>
                                <w:color w:val="808080" w:themeColor="background1" w:themeShade="80"/>
                                <w:sz w:val="14"/>
                                <w:szCs w:val="14"/>
                              </w:rPr>
                            </w:pPr>
                            <w:r>
                              <w:rPr>
                                <w:color w:val="808080" w:themeColor="background1" w:themeShade="80"/>
                                <w:sz w:val="14"/>
                                <w:szCs w:val="14"/>
                              </w:rPr>
                              <w:t>Imagen adaptada de la</w:t>
                            </w:r>
                            <w:r>
                              <w:rPr>
                                <w:i/>
                                <w:color w:val="808080" w:themeColor="background1" w:themeShade="80"/>
                                <w:sz w:val="14"/>
                                <w:szCs w:val="14"/>
                              </w:rPr>
                              <w:t xml:space="preserve"> Evaluación de riesgos ecológicos del río Housatonic de la Agencia de Protección Ambiental de Estados Unidos (EPA), Hoja informativa: </w:t>
                            </w:r>
                            <w:r>
                              <w:rPr>
                                <w:color w:val="808080" w:themeColor="background1" w:themeShade="80"/>
                                <w:sz w:val="14"/>
                                <w:szCs w:val="14"/>
                              </w:rPr>
                              <w:t>http://savethehousatonic.org/wp-content/uploads/2008/07/FactERA.pdf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3.25pt;margin-top:8.6pt;width:324.15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" filled="f" stroked="f" strokeweight=".5pt">
                <v:textbox inset="0,0,0,0">
                  <w:txbxContent>
                    <w:p w:rsidR="00B06C18" w:rsidRPr="00B06C18" w:rsidRDefault="00A7293A">
                      <w:pPr>
                        <w:rPr>
                          <w:color w:val="808080" w:themeColor="background1" w:themeShade="80"/>
                          <w:sz w:val="14"/>
                          <w:szCs w:val="14"/>
                        </w:rPr>
                      </w:pPr>
                      <w:r>
                        <w:rPr>
                          <w:color w:val="808080" w:themeColor="background1" w:themeShade="80"/>
                          <w:sz w:val="14"/>
                          <w:szCs w:val="14"/>
                        </w:rPr>
                        <w:t>Imagen adaptada de la</w:t>
                      </w:r>
                      <w:r>
                        <w:rPr>
                          <w:i/>
                          <w:color w:val="808080" w:themeColor="background1" w:themeShade="80"/>
                          <w:sz w:val="14"/>
                          <w:szCs w:val="14"/>
                        </w:rPr>
                        <w:t xml:space="preserve"> Evaluación de riesgos ecológicos del río Housatonic de la Agencia de Protección Ambiental de Estados Unidos (EPA), Hoja informativa: </w:t>
                      </w:r>
                      <w:r>
                        <w:rPr>
                          <w:color w:val="808080" w:themeColor="background1" w:themeShade="80"/>
                          <w:sz w:val="14"/>
                          <w:szCs w:val="14"/>
                        </w:rPr>
                        <w:t>http://savethehousatonic.org/wp-content/uploads/2008/07/FactERA.pdf</w:t>
                      </w:r>
                    </w:p>
                  </w:txbxContent>
                </v:textbox>
              </v:shape>
            </w:pict>
          </mc:Fallback>
        </mc:AlternateContent>
      </w:r>
    </w:p>
    <w:p w:rsidR="000E54FE" w:rsidRDefault="000E54FE" w:rsidP="00DE7480">
      <w:pPr>
        <w:widowControl w:val="0"/>
        <w:overflowPunct w:val="0"/>
        <w:autoSpaceDE w:val="0"/>
        <w:autoSpaceDN w:val="0"/>
        <w:adjustRightInd w:val="0"/>
        <w:spacing w:after="0"/>
        <w:rPr>
          <w:rFonts w:eastAsia="Times New Roman" w:cs="Arial"/>
          <w:b/>
          <w:color w:val="000000"/>
          <w:kern w:val="28"/>
          <w:sz w:val="24"/>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rPr>
      </w:pPr>
    </w:p>
    <w:p w:rsidR="000E54FE" w:rsidRDefault="00371EE6" w:rsidP="00DE7480">
      <w:pPr>
        <w:widowControl w:val="0"/>
        <w:overflowPunct w:val="0"/>
        <w:autoSpaceDE w:val="0"/>
        <w:autoSpaceDN w:val="0"/>
        <w:adjustRightInd w:val="0"/>
        <w:spacing w:after="0"/>
        <w:rPr>
          <w:rFonts w:eastAsia="Times New Roman" w:cs="Arial"/>
          <w:b/>
          <w:color w:val="000000"/>
          <w:kern w:val="28"/>
          <w:sz w:val="24"/>
          <w:lang w:eastAsia="en-US"/>
        </w:rPr>
      </w:pPr>
      <w:r w:rsidRPr="006B3155">
        <w:rPr>
          <w:rFonts w:eastAsia="Times New Roman" w:cs="Arial"/>
          <w:b/>
          <w:noProof/>
          <w:color w:val="000000"/>
          <w:sz w:val="24"/>
          <w:lang w:val="en-US" w:eastAsia="en-US"/>
        </w:rPr>
        <mc:AlternateContent>
          <mc:Choice Requires="wps">
            <w:drawing>
              <wp:anchor distT="0" distB="0" distL="114300" distR="114300" simplePos="0" relativeHeight="251689984" behindDoc="0" locked="0" layoutInCell="1" allowOverlap="1" wp14:anchorId="73CED752" wp14:editId="6127484B">
                <wp:simplePos x="0" y="0"/>
                <wp:positionH relativeFrom="column">
                  <wp:posOffset>-876300</wp:posOffset>
                </wp:positionH>
                <wp:positionV relativeFrom="paragraph">
                  <wp:posOffset>31115</wp:posOffset>
                </wp:positionV>
                <wp:extent cx="7317105" cy="51054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7105" cy="5105400"/>
                        </a:xfrm>
                        <a:prstGeom prst="rect">
                          <a:avLst/>
                        </a:prstGeom>
                        <a:noFill/>
                        <a:ln w="9525">
                          <a:noFill/>
                          <a:miter lim="800000"/>
                          <a:headEnd/>
                          <a:tailEnd/>
                        </a:ln>
                      </wps:spPr>
                      <wps:txbx>
                        <w:txbxContent>
                          <w:p w:rsidR="006B3155" w:rsidRPr="004321EB" w:rsidRDefault="006B3155" w:rsidP="0080519E">
                            <w:pPr>
                              <w:widowControl w:val="0"/>
                              <w:overflowPunct w:val="0"/>
                              <w:autoSpaceDE w:val="0"/>
                              <w:autoSpaceDN w:val="0"/>
                              <w:adjustRightInd w:val="0"/>
                              <w:spacing w:after="120"/>
                              <w:rPr>
                                <w:rFonts w:eastAsia="Times New Roman" w:cs="Arial"/>
                                <w:b/>
                                <w:color w:val="000000"/>
                                <w:kern w:val="28"/>
                                <w:sz w:val="24"/>
                              </w:rPr>
                            </w:pPr>
                            <w:r>
                              <w:rPr>
                                <w:b/>
                                <w:color w:val="000000"/>
                                <w:sz w:val="24"/>
                              </w:rPr>
                              <w:t>Consejos para pescar en el río Housatonic y sus afluentes</w:t>
                            </w:r>
                          </w:p>
                          <w:p w:rsidR="003317D0" w:rsidRPr="003317D0"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Observe las señales de advertencia y siga sus consejos.</w:t>
                            </w:r>
                          </w:p>
                          <w:p w:rsidR="003317D0" w:rsidRPr="008A3383" w:rsidRDefault="00A13793"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No coma pescado del río Housatonic y sus afluentes.</w:t>
                            </w:r>
                          </w:p>
                          <w:p w:rsidR="006B3155" w:rsidRPr="008A3383"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auto"/>
                                <w:kern w:val="28"/>
                                <w:sz w:val="12"/>
                                <w:szCs w:val="12"/>
                              </w:rPr>
                            </w:pPr>
                            <w:r>
                              <w:rPr>
                                <w:color w:val="000000"/>
                                <w:szCs w:val="20"/>
                              </w:rPr>
                              <w:t>Al pescar, libere a los peces ilesos en el río.</w:t>
                            </w:r>
                          </w:p>
                          <w:p w:rsidR="006B3155" w:rsidRDefault="006B3155" w:rsidP="00ED1165">
                            <w:pPr>
                              <w:widowControl w:val="0"/>
                              <w:numPr>
                                <w:ilvl w:val="0"/>
                                <w:numId w:val="22"/>
                              </w:numPr>
                              <w:overflowPunct w:val="0"/>
                              <w:autoSpaceDE w:val="0"/>
                              <w:autoSpaceDN w:val="0"/>
                              <w:adjustRightInd w:val="0"/>
                              <w:spacing w:before="60" w:after="0"/>
                              <w:ind w:right="525"/>
                              <w:rPr>
                                <w:rFonts w:eastAsia="Times New Roman" w:cs="Arial"/>
                                <w:color w:val="000000"/>
                                <w:kern w:val="28"/>
                                <w:sz w:val="12"/>
                                <w:szCs w:val="12"/>
                              </w:rPr>
                            </w:pPr>
                            <w:r>
                              <w:rPr>
                                <w:color w:val="000000"/>
                                <w:szCs w:val="20"/>
                              </w:rPr>
                              <w:t xml:space="preserve">Siga las Recomendaciones para el consumo de pescado en todo el estado para otros lagos, ríos y estanques del área del río Housatonic en Massachusetts.  Existen consejos más específicos sobre el consumo para determinadas masas de agua que se han probado en </w:t>
                            </w:r>
                            <w:hyperlink r:id="rId21" w:history="1">
                              <w:r>
                                <w:rPr>
                                  <w:color w:val="0000FF"/>
                                  <w:szCs w:val="20"/>
                                  <w:u w:val="single"/>
                                </w:rPr>
                                <w:t>www.mass.gov/dph/fishadvisories</w:t>
                              </w:r>
                            </w:hyperlink>
                            <w:r>
                              <w:rPr>
                                <w:color w:val="auto"/>
                                <w:szCs w:val="20"/>
                              </w:rPr>
                              <w:t>.</w:t>
                            </w:r>
                          </w:p>
                          <w:p w:rsidR="00C55405" w:rsidRDefault="00173863" w:rsidP="0078616E">
                            <w:pPr>
                              <w:widowControl w:val="0"/>
                              <w:overflowPunct w:val="0"/>
                              <w:autoSpaceDE w:val="0"/>
                              <w:autoSpaceDN w:val="0"/>
                              <w:adjustRightInd w:val="0"/>
                              <w:spacing w:before="180" w:after="60"/>
                              <w:rPr>
                                <w:rFonts w:eastAsia="Times New Roman" w:cs="Arial"/>
                                <w:b/>
                                <w:color w:val="000000"/>
                                <w:kern w:val="28"/>
                                <w:sz w:val="24"/>
                              </w:rPr>
                            </w:pPr>
                            <w:r>
                              <w:rPr>
                                <w:b/>
                                <w:color w:val="000000"/>
                                <w:sz w:val="24"/>
                              </w:rPr>
                              <w:t>Consejos generales para todo el estado para</w:t>
                            </w:r>
                            <w:r w:rsidR="00ED1165">
                              <w:rPr>
                                <w:b/>
                                <w:color w:val="000000"/>
                                <w:sz w:val="24"/>
                              </w:rPr>
                              <w:t xml:space="preserve"> el consumo de peces capturados </w:t>
                            </w:r>
                            <w:r>
                              <w:rPr>
                                <w:b/>
                                <w:color w:val="000000"/>
                                <w:sz w:val="24"/>
                              </w:rPr>
                              <w:t>en Massachusetts</w:t>
                            </w:r>
                          </w:p>
                          <w:p w:rsidR="00C02CD5" w:rsidRPr="005A5001" w:rsidRDefault="00C55405" w:rsidP="00ED1165">
                            <w:pPr>
                              <w:widowControl w:val="0"/>
                              <w:overflowPunct w:val="0"/>
                              <w:autoSpaceDE w:val="0"/>
                              <w:autoSpaceDN w:val="0"/>
                              <w:adjustRightInd w:val="0"/>
                              <w:spacing w:before="60" w:after="60"/>
                              <w:ind w:right="525"/>
                              <w:rPr>
                                <w:rFonts w:eastAsia="Times New Roman" w:cs="Arial"/>
                                <w:i/>
                                <w:color w:val="000000"/>
                                <w:kern w:val="28"/>
                                <w:szCs w:val="20"/>
                              </w:rPr>
                            </w:pPr>
                            <w:r>
                              <w:rPr>
                                <w:i/>
                                <w:color w:val="000000"/>
                                <w:szCs w:val="20"/>
                              </w:rPr>
                              <w:t>La siguiente es una recomendación para mujeres embaraz</w:t>
                            </w:r>
                            <w:r w:rsidR="00ED1165">
                              <w:rPr>
                                <w:i/>
                                <w:color w:val="000000"/>
                                <w:szCs w:val="20"/>
                              </w:rPr>
                              <w:t xml:space="preserve">adas, mujeres que puedan quedar </w:t>
                            </w:r>
                            <w:r>
                              <w:rPr>
                                <w:i/>
                                <w:color w:val="000000"/>
                                <w:szCs w:val="20"/>
                              </w:rPr>
                              <w:t>embarazadas, madres lactantes y niños menores de 12 años:</w:t>
                            </w:r>
                          </w:p>
                          <w:p w:rsidR="00C55405" w:rsidRPr="00A711EB"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b/>
                                <w:color w:val="C00000"/>
                                <w:szCs w:val="20"/>
                              </w:rPr>
                              <w:t>No consumir:</w:t>
                            </w:r>
                            <w:r>
                              <w:rPr>
                                <w:color w:val="C00000"/>
                                <w:szCs w:val="20"/>
                              </w:rPr>
                              <w:t xml:space="preserve"> </w:t>
                            </w:r>
                            <w:r>
                              <w:rPr>
                                <w:color w:val="000000"/>
                                <w:szCs w:val="20"/>
                              </w:rPr>
                              <w:t>peces de agua dulce capturados en arroyos, ríos, lagos y estanques de Massachusetts</w:t>
                            </w:r>
                          </w:p>
                          <w:p w:rsidR="00C55405" w:rsidRPr="00C55405"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b/>
                                <w:color w:val="76923C" w:themeColor="accent3" w:themeShade="BF"/>
                                <w:szCs w:val="20"/>
                              </w:rPr>
                              <w:t>Seguro para el consumo:</w:t>
                            </w:r>
                            <w:r>
                              <w:rPr>
                                <w:color w:val="76923C" w:themeColor="accent3" w:themeShade="BF"/>
                                <w:szCs w:val="20"/>
                              </w:rPr>
                              <w:t xml:space="preserve"> </w:t>
                            </w:r>
                            <w:r>
                              <w:rPr>
                                <w:color w:val="000000"/>
                                <w:szCs w:val="20"/>
                              </w:rPr>
                              <w:t>peces de arroyos, ríos, lagos y estanques de Massachusetts</w:t>
                            </w:r>
                          </w:p>
                          <w:p w:rsidR="00C55405" w:rsidRPr="001D3F77" w:rsidRDefault="00173863" w:rsidP="00ED1165">
                            <w:pPr>
                              <w:widowControl w:val="0"/>
                              <w:overflowPunct w:val="0"/>
                              <w:autoSpaceDE w:val="0"/>
                              <w:autoSpaceDN w:val="0"/>
                              <w:adjustRightInd w:val="0"/>
                              <w:spacing w:before="180" w:after="60"/>
                              <w:rPr>
                                <w:rFonts w:eastAsia="Times New Roman" w:cs="Arial"/>
                                <w:b/>
                                <w:color w:val="000000"/>
                                <w:kern w:val="28"/>
                                <w:sz w:val="24"/>
                              </w:rPr>
                            </w:pPr>
                            <w:r>
                              <w:rPr>
                                <w:b/>
                                <w:color w:val="000000"/>
                                <w:sz w:val="24"/>
                              </w:rPr>
                              <w:t>Consejos generales para todo el estado para el consumo de aves acuáticas capturadas en Massachusetts</w:t>
                            </w:r>
                          </w:p>
                          <w:p w:rsidR="00C55405" w:rsidRPr="005A5001" w:rsidRDefault="00C55405" w:rsidP="00ED1165">
                            <w:pPr>
                              <w:widowControl w:val="0"/>
                              <w:overflowPunct w:val="0"/>
                              <w:autoSpaceDE w:val="0"/>
                              <w:autoSpaceDN w:val="0"/>
                              <w:adjustRightInd w:val="0"/>
                              <w:spacing w:before="60" w:after="60"/>
                              <w:rPr>
                                <w:rFonts w:eastAsia="Times New Roman" w:cs="Arial"/>
                                <w:i/>
                                <w:color w:val="000000"/>
                                <w:kern w:val="28"/>
                                <w:szCs w:val="20"/>
                              </w:rPr>
                            </w:pPr>
                            <w:r>
                              <w:rPr>
                                <w:i/>
                                <w:color w:val="000000"/>
                                <w:szCs w:val="20"/>
                              </w:rPr>
                              <w:t xml:space="preserve">Pautas de seguridad para el consumo de aves acuáticas salvajes procedentes de áreas </w:t>
                            </w:r>
                            <w:r>
                              <w:rPr>
                                <w:i/>
                                <w:color w:val="000000"/>
                                <w:szCs w:val="20"/>
                                <w:u w:val="single"/>
                              </w:rPr>
                              <w:t>diferentes</w:t>
                            </w:r>
                            <w:r>
                              <w:rPr>
                                <w:i/>
                                <w:color w:val="000000"/>
                                <w:szCs w:val="20"/>
                              </w:rPr>
                              <w:t xml:space="preserve"> al área del río Housatonic:</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Despellejar y quitar toda la grasa antes de cocinar.</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Desechar el relleno después de cocinar.</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Los goteos de grasa no deben utilizarse para preparar salsas.</w:t>
                            </w:r>
                          </w:p>
                          <w:p w:rsidR="006B3155" w:rsidRPr="0080519E"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Consumir las aves acuáticas con moderación (no más de 2 comidas por mes).</w:t>
                            </w:r>
                          </w:p>
                          <w:p w:rsidR="0080519E" w:rsidRPr="008A3383" w:rsidRDefault="00D60D10" w:rsidP="0078616E">
                            <w:pPr>
                              <w:widowControl w:val="0"/>
                              <w:overflowPunct w:val="0"/>
                              <w:autoSpaceDE w:val="0"/>
                              <w:autoSpaceDN w:val="0"/>
                              <w:adjustRightInd w:val="0"/>
                              <w:spacing w:before="180" w:after="60" w:line="220" w:lineRule="exact"/>
                              <w:rPr>
                                <w:rFonts w:eastAsia="Times New Roman" w:cs="Arial"/>
                                <w:b/>
                                <w:color w:val="000000"/>
                                <w:kern w:val="28"/>
                                <w:sz w:val="24"/>
                              </w:rPr>
                            </w:pPr>
                            <w:r>
                              <w:rPr>
                                <w:b/>
                                <w:color w:val="000000"/>
                                <w:sz w:val="24"/>
                              </w:rPr>
                              <w:t>Para obtener más información</w:t>
                            </w:r>
                          </w:p>
                          <w:p w:rsidR="0080519E" w:rsidRPr="00371EE6" w:rsidRDefault="00464F6E"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 xml:space="preserve">Para elegir pescados y aves acuáticas cuyo consumo sea seguro, póngase en contacto con la Oficina de Salud Ambiental del MDPH llamando al 617-624-5757 o 800-240-4266: </w:t>
                            </w:r>
                            <w:hyperlink r:id="rId22" w:history="1">
                              <w:r w:rsidRPr="00371EE6">
                                <w:rPr>
                                  <w:rStyle w:val="Hyperlink"/>
                                  <w:szCs w:val="20"/>
                                </w:rPr>
                                <w:t>www.mass.gov/dph/environmental_health</w:t>
                              </w:r>
                            </w:hyperlink>
                          </w:p>
                          <w:p w:rsidR="0080519E" w:rsidRPr="00371EE6" w:rsidRDefault="00DF1EE0"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 xml:space="preserve">Para obtener más información sobre las poblaciones de peces, póngase en contacto con la oficina del Distrito Oeste de Vida Silvestre de Massachusetts, en Dalton. Tel.: (413) 684-1646 o ingrese en </w:t>
                            </w:r>
                            <w:hyperlink r:id="rId23" w:history="1">
                              <w:r w:rsidRPr="00371EE6">
                                <w:rPr>
                                  <w:rStyle w:val="Hyperlink"/>
                                  <w:szCs w:val="20"/>
                                </w:rPr>
                                <w:t>www.mass.gov/trout</w:t>
                              </w:r>
                            </w:hyperlink>
                            <w:r w:rsidRPr="00371EE6">
                              <w:rPr>
                                <w:color w:val="000000"/>
                                <w:szCs w:val="20"/>
                              </w:rPr>
                              <w:t xml:space="preserve">. Para conocer las regulaciones de pesca, ingrese en </w:t>
                            </w:r>
                            <w:hyperlink r:id="rId24" w:history="1">
                              <w:r w:rsidRPr="00371EE6">
                                <w:rPr>
                                  <w:rStyle w:val="Hyperlink"/>
                                  <w:szCs w:val="20"/>
                                </w:rPr>
                                <w:t>www.masswildlife.com</w:t>
                              </w:r>
                            </w:hyperlink>
                            <w:r w:rsidRPr="00371EE6">
                              <w:rPr>
                                <w:color w:val="000000"/>
                                <w:szCs w:val="20"/>
                              </w:rPr>
                              <w:t>.</w:t>
                            </w:r>
                          </w:p>
                          <w:p w:rsidR="0080519E" w:rsidRPr="00371EE6" w:rsidRDefault="008D23BE"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Para obtener más información sobre los consejos adicionales del gobierno federal para el consumo seguro de pescado</w:t>
                            </w:r>
                            <w:r w:rsidRPr="00371EE6">
                              <w:rPr>
                                <w:szCs w:val="20"/>
                              </w:rPr>
                              <w:t xml:space="preserve">, </w:t>
                            </w:r>
                            <w:r w:rsidRPr="005827D3">
                              <w:rPr>
                                <w:color w:val="auto"/>
                                <w:szCs w:val="20"/>
                              </w:rPr>
                              <w:t xml:space="preserve">ingrese en </w:t>
                            </w:r>
                            <w:hyperlink r:id="rId25" w:history="1">
                              <w:r w:rsidRPr="00371EE6">
                                <w:rPr>
                                  <w:rStyle w:val="Hyperlink"/>
                                  <w:szCs w:val="20"/>
                                </w:rPr>
                                <w:t>www.fda.gov/fishadvice</w:t>
                              </w:r>
                            </w:hyperlink>
                            <w:r w:rsidRPr="00371EE6">
                              <w:rPr>
                                <w:color w:val="000000"/>
                                <w:szCs w:val="20"/>
                              </w:rPr>
                              <w:t xml:space="preserve"> y </w:t>
                            </w:r>
                            <w:hyperlink r:id="rId26" w:history="1">
                              <w:r w:rsidRPr="00371EE6">
                                <w:rPr>
                                  <w:rStyle w:val="Hyperlink"/>
                                  <w:szCs w:val="20"/>
                                </w:rPr>
                                <w:t>www.epa.gov/fishadvice</w:t>
                              </w:r>
                            </w:hyperlink>
                            <w:r w:rsidRPr="00371EE6">
                              <w:rPr>
                                <w:color w:val="00000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pt;margin-top:2.45pt;width:576.15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" filled="f" stroked="f">
                <v:textbox>
                  <w:txbxContent>
                    <w:p w:rsidR="006B3155" w:rsidRPr="004321EB" w:rsidRDefault="006B3155" w:rsidP="0080519E">
                      <w:pPr>
                        <w:widowControl w:val="0"/>
                        <w:overflowPunct w:val="0"/>
                        <w:autoSpaceDE w:val="0"/>
                        <w:autoSpaceDN w:val="0"/>
                        <w:adjustRightInd w:val="0"/>
                        <w:spacing w:after="120"/>
                        <w:rPr>
                          <w:rFonts w:eastAsia="Times New Roman" w:cs="Arial"/>
                          <w:b/>
                          <w:color w:val="000000"/>
                          <w:kern w:val="28"/>
                          <w:sz w:val="24"/>
                        </w:rPr>
                      </w:pPr>
                      <w:r>
                        <w:rPr>
                          <w:b/>
                          <w:color w:val="000000"/>
                          <w:sz w:val="24"/>
                        </w:rPr>
                        <w:t>Consejos para pescar en el río Housatonic y sus afluentes</w:t>
                      </w:r>
                    </w:p>
                    <w:p w:rsidR="003317D0" w:rsidRPr="003317D0"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Observe las señales de advertencia y siga sus consejos.</w:t>
                      </w:r>
                    </w:p>
                    <w:p w:rsidR="003317D0" w:rsidRPr="008A3383" w:rsidRDefault="00A13793"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No coma pescado del río Housatonic y sus afluentes.</w:t>
                      </w:r>
                    </w:p>
                    <w:p w:rsidR="006B3155" w:rsidRPr="008A3383"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auto"/>
                          <w:kern w:val="28"/>
                          <w:sz w:val="12"/>
                          <w:szCs w:val="12"/>
                        </w:rPr>
                      </w:pPr>
                      <w:r>
                        <w:rPr>
                          <w:color w:val="000000"/>
                          <w:szCs w:val="20"/>
                        </w:rPr>
                        <w:t>Al pescar, libere a los peces ilesos en el río.</w:t>
                      </w:r>
                    </w:p>
                    <w:p w:rsidR="006B3155" w:rsidRDefault="006B3155" w:rsidP="00ED1165">
                      <w:pPr>
                        <w:widowControl w:val="0"/>
                        <w:numPr>
                          <w:ilvl w:val="0"/>
                          <w:numId w:val="22"/>
                        </w:numPr>
                        <w:overflowPunct w:val="0"/>
                        <w:autoSpaceDE w:val="0"/>
                        <w:autoSpaceDN w:val="0"/>
                        <w:adjustRightInd w:val="0"/>
                        <w:spacing w:before="60" w:after="0"/>
                        <w:ind w:right="525"/>
                        <w:rPr>
                          <w:rFonts w:eastAsia="Times New Roman" w:cs="Arial"/>
                          <w:color w:val="000000"/>
                          <w:kern w:val="28"/>
                          <w:sz w:val="12"/>
                          <w:szCs w:val="12"/>
                        </w:rPr>
                      </w:pPr>
                      <w:r>
                        <w:rPr>
                          <w:color w:val="000000"/>
                          <w:szCs w:val="20"/>
                        </w:rPr>
                        <w:t xml:space="preserve">Siga las Recomendaciones para el consumo de pescado en todo el estado para otros lagos, ríos y estanques del área del río Housatonic en Massachusetts.  Existen consejos más específicos sobre el consumo para determinadas masas de agua que se han probado en </w:t>
                      </w:r>
                      <w:hyperlink r:id="rId27" w:history="1">
                        <w:r>
                          <w:rPr>
                            <w:color w:val="0000FF"/>
                            <w:szCs w:val="20"/>
                            <w:u w:val="single"/>
                          </w:rPr>
                          <w:t>www.mass.gov/dph/fishadvisories</w:t>
                        </w:r>
                      </w:hyperlink>
                      <w:r>
                        <w:rPr>
                          <w:color w:val="auto"/>
                          <w:szCs w:val="20"/>
                        </w:rPr>
                        <w:t>.</w:t>
                      </w:r>
                    </w:p>
                    <w:p w:rsidR="00C55405" w:rsidRDefault="00173863" w:rsidP="0078616E">
                      <w:pPr>
                        <w:widowControl w:val="0"/>
                        <w:overflowPunct w:val="0"/>
                        <w:autoSpaceDE w:val="0"/>
                        <w:autoSpaceDN w:val="0"/>
                        <w:adjustRightInd w:val="0"/>
                        <w:spacing w:before="180" w:after="60"/>
                        <w:rPr>
                          <w:rFonts w:eastAsia="Times New Roman" w:cs="Arial"/>
                          <w:b/>
                          <w:color w:val="000000"/>
                          <w:kern w:val="28"/>
                          <w:sz w:val="24"/>
                        </w:rPr>
                      </w:pPr>
                      <w:r>
                        <w:rPr>
                          <w:b/>
                          <w:color w:val="000000"/>
                          <w:sz w:val="24"/>
                        </w:rPr>
                        <w:t>Consejos generales para todo el estado para</w:t>
                      </w:r>
                      <w:r w:rsidR="00ED1165">
                        <w:rPr>
                          <w:b/>
                          <w:color w:val="000000"/>
                          <w:sz w:val="24"/>
                        </w:rPr>
                        <w:t xml:space="preserve"> el consumo de peces capturados </w:t>
                      </w:r>
                      <w:r>
                        <w:rPr>
                          <w:b/>
                          <w:color w:val="000000"/>
                          <w:sz w:val="24"/>
                        </w:rPr>
                        <w:t>en Massachusetts</w:t>
                      </w:r>
                    </w:p>
                    <w:p w:rsidR="00C02CD5" w:rsidRPr="005A5001" w:rsidRDefault="00C55405" w:rsidP="00ED1165">
                      <w:pPr>
                        <w:widowControl w:val="0"/>
                        <w:overflowPunct w:val="0"/>
                        <w:autoSpaceDE w:val="0"/>
                        <w:autoSpaceDN w:val="0"/>
                        <w:adjustRightInd w:val="0"/>
                        <w:spacing w:before="60" w:after="60"/>
                        <w:ind w:right="525"/>
                        <w:rPr>
                          <w:rFonts w:eastAsia="Times New Roman" w:cs="Arial"/>
                          <w:i/>
                          <w:color w:val="000000"/>
                          <w:kern w:val="28"/>
                          <w:szCs w:val="20"/>
                        </w:rPr>
                      </w:pPr>
                      <w:r>
                        <w:rPr>
                          <w:i/>
                          <w:color w:val="000000"/>
                          <w:szCs w:val="20"/>
                        </w:rPr>
                        <w:t>La siguiente es una recomendación para mujeres embaraz</w:t>
                      </w:r>
                      <w:r w:rsidR="00ED1165">
                        <w:rPr>
                          <w:i/>
                          <w:color w:val="000000"/>
                          <w:szCs w:val="20"/>
                        </w:rPr>
                        <w:t xml:space="preserve">adas, mujeres que puedan quedar </w:t>
                      </w:r>
                      <w:r>
                        <w:rPr>
                          <w:i/>
                          <w:color w:val="000000"/>
                          <w:szCs w:val="20"/>
                        </w:rPr>
                        <w:t>embarazadas, madres lactantes y niños menores de 12 años:</w:t>
                      </w:r>
                    </w:p>
                    <w:p w:rsidR="00C55405" w:rsidRPr="00A711EB"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b/>
                          <w:color w:val="C00000"/>
                          <w:szCs w:val="20"/>
                        </w:rPr>
                        <w:t>No consumir:</w:t>
                      </w:r>
                      <w:r>
                        <w:rPr>
                          <w:color w:val="C00000"/>
                          <w:szCs w:val="20"/>
                        </w:rPr>
                        <w:t xml:space="preserve"> </w:t>
                      </w:r>
                      <w:r>
                        <w:rPr>
                          <w:color w:val="000000"/>
                          <w:szCs w:val="20"/>
                        </w:rPr>
                        <w:t>peces de agua dulce capturados en arroyos, ríos, lagos y estanques de Massachusetts</w:t>
                      </w:r>
                    </w:p>
                    <w:p w:rsidR="00C55405" w:rsidRPr="00C55405"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b/>
                          <w:color w:val="76923C" w:themeColor="accent3" w:themeShade="BF"/>
                          <w:szCs w:val="20"/>
                        </w:rPr>
                        <w:t>Seguro para el consumo:</w:t>
                      </w:r>
                      <w:r>
                        <w:rPr>
                          <w:color w:val="76923C" w:themeColor="accent3" w:themeShade="BF"/>
                          <w:szCs w:val="20"/>
                        </w:rPr>
                        <w:t xml:space="preserve"> </w:t>
                      </w:r>
                      <w:r>
                        <w:rPr>
                          <w:color w:val="000000"/>
                          <w:szCs w:val="20"/>
                        </w:rPr>
                        <w:t>peces de arroyos, ríos, lagos y estanques de Massachusetts</w:t>
                      </w:r>
                    </w:p>
                    <w:p w:rsidR="00C55405" w:rsidRPr="001D3F77" w:rsidRDefault="00173863" w:rsidP="00ED1165">
                      <w:pPr>
                        <w:widowControl w:val="0"/>
                        <w:overflowPunct w:val="0"/>
                        <w:autoSpaceDE w:val="0"/>
                        <w:autoSpaceDN w:val="0"/>
                        <w:adjustRightInd w:val="0"/>
                        <w:spacing w:before="180" w:after="60"/>
                        <w:rPr>
                          <w:rFonts w:eastAsia="Times New Roman" w:cs="Arial"/>
                          <w:b/>
                          <w:color w:val="000000"/>
                          <w:kern w:val="28"/>
                          <w:sz w:val="24"/>
                        </w:rPr>
                      </w:pPr>
                      <w:r>
                        <w:rPr>
                          <w:b/>
                          <w:color w:val="000000"/>
                          <w:sz w:val="24"/>
                        </w:rPr>
                        <w:t>Consejos generales para todo el estado para el consumo de aves acuáticas capturadas en Massachusetts</w:t>
                      </w:r>
                    </w:p>
                    <w:p w:rsidR="00C55405" w:rsidRPr="005A5001" w:rsidRDefault="00C55405" w:rsidP="00ED1165">
                      <w:pPr>
                        <w:widowControl w:val="0"/>
                        <w:overflowPunct w:val="0"/>
                        <w:autoSpaceDE w:val="0"/>
                        <w:autoSpaceDN w:val="0"/>
                        <w:adjustRightInd w:val="0"/>
                        <w:spacing w:before="60" w:after="60"/>
                        <w:rPr>
                          <w:rFonts w:eastAsia="Times New Roman" w:cs="Arial"/>
                          <w:i/>
                          <w:color w:val="000000"/>
                          <w:kern w:val="28"/>
                          <w:szCs w:val="20"/>
                        </w:rPr>
                      </w:pPr>
                      <w:r>
                        <w:rPr>
                          <w:i/>
                          <w:color w:val="000000"/>
                          <w:szCs w:val="20"/>
                        </w:rPr>
                        <w:t xml:space="preserve">Pautas de seguridad para el consumo de aves acuáticas salvajes procedentes de áreas </w:t>
                      </w:r>
                      <w:r>
                        <w:rPr>
                          <w:i/>
                          <w:color w:val="000000"/>
                          <w:szCs w:val="20"/>
                          <w:u w:val="single"/>
                        </w:rPr>
                        <w:t>diferentes</w:t>
                      </w:r>
                      <w:r>
                        <w:rPr>
                          <w:i/>
                          <w:color w:val="000000"/>
                          <w:szCs w:val="20"/>
                        </w:rPr>
                        <w:t xml:space="preserve"> al área del río Housatonic:</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Despellejar y quitar toda la grasa antes de cocinar.</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Desechar el relleno después de cocinar.</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Los goteos de grasa no deben utilizarse para preparar salsas.</w:t>
                      </w:r>
                    </w:p>
                    <w:p w:rsidR="006B3155" w:rsidRPr="0080519E"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rPr>
                      </w:pPr>
                      <w:r>
                        <w:rPr>
                          <w:color w:val="000000"/>
                          <w:szCs w:val="20"/>
                        </w:rPr>
                        <w:t>Consumir las aves acuáticas con moderación (no más de 2 comidas por mes).</w:t>
                      </w:r>
                    </w:p>
                    <w:p w:rsidR="0080519E" w:rsidRPr="008A3383" w:rsidRDefault="00D60D10" w:rsidP="0078616E">
                      <w:pPr>
                        <w:widowControl w:val="0"/>
                        <w:overflowPunct w:val="0"/>
                        <w:autoSpaceDE w:val="0"/>
                        <w:autoSpaceDN w:val="0"/>
                        <w:adjustRightInd w:val="0"/>
                        <w:spacing w:before="180" w:after="60" w:line="220" w:lineRule="exact"/>
                        <w:rPr>
                          <w:rFonts w:eastAsia="Times New Roman" w:cs="Arial"/>
                          <w:b/>
                          <w:color w:val="000000"/>
                          <w:kern w:val="28"/>
                          <w:sz w:val="24"/>
                        </w:rPr>
                      </w:pPr>
                      <w:r>
                        <w:rPr>
                          <w:b/>
                          <w:color w:val="000000"/>
                          <w:sz w:val="24"/>
                        </w:rPr>
                        <w:t>Para obtener más información</w:t>
                      </w:r>
                    </w:p>
                    <w:p w:rsidR="0080519E" w:rsidRPr="00371EE6" w:rsidRDefault="00464F6E"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 xml:space="preserve">Para elegir pescados y aves acuáticas cuyo consumo sea seguro, póngase en contacto con la Oficina de Salud Ambiental del MDPH llamando al 617-624-5757 o 800-240-4266: </w:t>
                      </w:r>
                      <w:hyperlink r:id="rId28" w:history="1">
                        <w:r w:rsidRPr="00371EE6">
                          <w:rPr>
                            <w:rStyle w:val="Hyperlink"/>
                            <w:szCs w:val="20"/>
                          </w:rPr>
                          <w:t>www.mass.gov/dph/environmental_health</w:t>
                        </w:r>
                      </w:hyperlink>
                    </w:p>
                    <w:p w:rsidR="0080519E" w:rsidRPr="00371EE6" w:rsidRDefault="00DF1EE0"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 xml:space="preserve">Para obtener más información sobre las poblaciones de peces, póngase en contacto con la oficina del Distrito Oeste de Vida Silvestre de Massachusetts, en Dalton. Tel.: (413) 684-1646 o ingrese en </w:t>
                      </w:r>
                      <w:hyperlink r:id="rId29" w:history="1">
                        <w:r w:rsidRPr="00371EE6">
                          <w:rPr>
                            <w:rStyle w:val="Hyperlink"/>
                            <w:szCs w:val="20"/>
                          </w:rPr>
                          <w:t>www.mass.gov/trout</w:t>
                        </w:r>
                      </w:hyperlink>
                      <w:r w:rsidRPr="00371EE6">
                        <w:rPr>
                          <w:color w:val="000000"/>
                          <w:szCs w:val="20"/>
                        </w:rPr>
                        <w:t xml:space="preserve">. Para conocer las regulaciones de pesca, ingrese en </w:t>
                      </w:r>
                      <w:hyperlink r:id="rId30" w:history="1">
                        <w:r w:rsidRPr="00371EE6">
                          <w:rPr>
                            <w:rStyle w:val="Hyperlink"/>
                            <w:szCs w:val="20"/>
                          </w:rPr>
                          <w:t>www.masswildlife.com</w:t>
                        </w:r>
                      </w:hyperlink>
                      <w:r w:rsidRPr="00371EE6">
                        <w:rPr>
                          <w:color w:val="000000"/>
                          <w:szCs w:val="20"/>
                        </w:rPr>
                        <w:t>.</w:t>
                      </w:r>
                    </w:p>
                    <w:p w:rsidR="0080519E" w:rsidRPr="00371EE6" w:rsidRDefault="008D23BE" w:rsidP="00371EE6">
                      <w:pPr>
                        <w:pStyle w:val="ListParagraph"/>
                        <w:widowControl w:val="0"/>
                        <w:numPr>
                          <w:ilvl w:val="0"/>
                          <w:numId w:val="31"/>
                        </w:numPr>
                        <w:overflowPunct w:val="0"/>
                        <w:autoSpaceDE w:val="0"/>
                        <w:autoSpaceDN w:val="0"/>
                        <w:adjustRightInd w:val="0"/>
                        <w:spacing w:before="60" w:after="60" w:line="220" w:lineRule="exact"/>
                        <w:contextualSpacing w:val="0"/>
                        <w:rPr>
                          <w:rFonts w:eastAsia="Times New Roman" w:cs="Arial"/>
                          <w:color w:val="000000"/>
                          <w:kern w:val="28"/>
                          <w:szCs w:val="20"/>
                        </w:rPr>
                      </w:pPr>
                      <w:r w:rsidRPr="00371EE6">
                        <w:rPr>
                          <w:color w:val="000000"/>
                          <w:szCs w:val="20"/>
                        </w:rPr>
                        <w:t>Para obtener más información sobre los consejos adicionales del gobierno federal para el consumo seguro de pescado</w:t>
                      </w:r>
                      <w:r w:rsidRPr="00371EE6">
                        <w:rPr>
                          <w:szCs w:val="20"/>
                        </w:rPr>
                        <w:t xml:space="preserve">, </w:t>
                      </w:r>
                      <w:r w:rsidRPr="005827D3">
                        <w:rPr>
                          <w:color w:val="auto"/>
                          <w:szCs w:val="20"/>
                        </w:rPr>
                        <w:t xml:space="preserve">ingrese en </w:t>
                      </w:r>
                      <w:hyperlink r:id="rId31" w:history="1">
                        <w:r w:rsidRPr="00371EE6">
                          <w:rPr>
                            <w:rStyle w:val="Hyperlink"/>
                            <w:szCs w:val="20"/>
                          </w:rPr>
                          <w:t>www.fda.gov/fishadvice</w:t>
                        </w:r>
                      </w:hyperlink>
                      <w:r w:rsidRPr="00371EE6">
                        <w:rPr>
                          <w:color w:val="000000"/>
                          <w:szCs w:val="20"/>
                        </w:rPr>
                        <w:t xml:space="preserve"> y </w:t>
                      </w:r>
                      <w:hyperlink r:id="rId32" w:history="1">
                        <w:r w:rsidRPr="00371EE6">
                          <w:rPr>
                            <w:rStyle w:val="Hyperlink"/>
                            <w:szCs w:val="20"/>
                          </w:rPr>
                          <w:t>www.epa.gov/fishadvice</w:t>
                        </w:r>
                      </w:hyperlink>
                      <w:r w:rsidRPr="00371EE6">
                        <w:rPr>
                          <w:color w:val="000000"/>
                          <w:szCs w:val="20"/>
                        </w:rPr>
                        <w:t xml:space="preserve">. </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23F3370D" wp14:editId="4493C3E4">
                <wp:simplePos x="0" y="0"/>
                <wp:positionH relativeFrom="column">
                  <wp:posOffset>-962025</wp:posOffset>
                </wp:positionH>
                <wp:positionV relativeFrom="paragraph">
                  <wp:posOffset>31116</wp:posOffset>
                </wp:positionV>
                <wp:extent cx="7402830" cy="5829300"/>
                <wp:effectExtent l="171450" t="133350" r="274320" b="304800"/>
                <wp:wrapNone/>
                <wp:docPr id="299" name="Rectangle 299"/>
                <wp:cNvGraphicFramePr/>
                <a:graphic xmlns:a="http://schemas.openxmlformats.org/drawingml/2006/main">
                  <a:graphicData uri="http://schemas.microsoft.com/office/word/2010/wordprocessingShape">
                    <wps:wsp>
                      <wps:cNvSpPr/>
                      <wps:spPr>
                        <a:xfrm>
                          <a:off x="0" y="0"/>
                          <a:ext cx="7402830" cy="5829300"/>
                        </a:xfrm>
                        <a:prstGeom prst="rect">
                          <a:avLst/>
                        </a:prstGeom>
                        <a:solidFill>
                          <a:schemeClr val="bg1">
                            <a:lumMod val="95000"/>
                          </a:schemeClr>
                        </a:solidFill>
                        <a:ln>
                          <a:noFill/>
                        </a:ln>
                        <a:effectLst>
                          <a:outerShdw blurRad="254000" dist="88900" dir="36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75.75pt;margin-top:2.45pt;width:582.9pt;height:4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" fillcolor="#f2f2f2 [3052]" stroked="f" strokeweight="2pt">
                <v:shadow on="t" color="black" opacity="26214f" origin="-.5,-.5" offset="3.5pt,2.13861mm"/>
              </v:rect>
            </w:pict>
          </mc:Fallback>
        </mc:AlternateContent>
      </w: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6B3155" w:rsidRDefault="006B3155" w:rsidP="00AB3FA1">
      <w:pPr>
        <w:widowControl w:val="0"/>
        <w:overflowPunct w:val="0"/>
        <w:autoSpaceDE w:val="0"/>
        <w:autoSpaceDN w:val="0"/>
        <w:adjustRightInd w:val="0"/>
        <w:spacing w:after="0"/>
        <w:rPr>
          <w:rFonts w:eastAsia="Times New Roman" w:cs="Arial"/>
          <w:b/>
          <w:color w:val="000000"/>
          <w:kern w:val="28"/>
          <w:sz w:val="24"/>
          <w:lang w:eastAsia="en-US"/>
        </w:rPr>
      </w:pPr>
    </w:p>
    <w:p w:rsidR="006B3155" w:rsidRDefault="006B315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F22787" w:rsidP="00AB3FA1">
      <w:pPr>
        <w:widowControl w:val="0"/>
        <w:overflowPunct w:val="0"/>
        <w:autoSpaceDE w:val="0"/>
        <w:autoSpaceDN w:val="0"/>
        <w:adjustRightInd w:val="0"/>
        <w:spacing w:after="0"/>
        <w:rPr>
          <w:rFonts w:eastAsia="Times New Roman" w:cs="Arial"/>
          <w:b/>
          <w:color w:val="000000"/>
          <w:kern w:val="28"/>
          <w:sz w:val="24"/>
        </w:rPr>
      </w:pPr>
      <w:r w:rsidRPr="00F07C24">
        <w:rPr>
          <w:rFonts w:eastAsia="Times New Roman" w:cs="Arial"/>
          <w:b/>
          <w:noProof/>
          <w:color w:val="000000"/>
          <w:sz w:val="24"/>
          <w:lang w:val="en-US" w:eastAsia="en-US"/>
        </w:rPr>
        <mc:AlternateContent>
          <mc:Choice Requires="wps">
            <w:drawing>
              <wp:anchor distT="0" distB="0" distL="114300" distR="114300" simplePos="0" relativeHeight="251702272" behindDoc="0" locked="0" layoutInCell="1" allowOverlap="1" wp14:anchorId="555E79E5" wp14:editId="24772EB8">
                <wp:simplePos x="0" y="0"/>
                <wp:positionH relativeFrom="column">
                  <wp:posOffset>4929505</wp:posOffset>
                </wp:positionH>
                <wp:positionV relativeFrom="paragraph">
                  <wp:posOffset>154305</wp:posOffset>
                </wp:positionV>
                <wp:extent cx="1562735" cy="136080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360805"/>
                        </a:xfrm>
                        <a:prstGeom prst="rect">
                          <a:avLst/>
                        </a:prstGeom>
                        <a:noFill/>
                        <a:ln w="9525">
                          <a:noFill/>
                          <a:miter lim="800000"/>
                          <a:headEnd/>
                          <a:tailEnd/>
                        </a:ln>
                      </wps:spPr>
                      <wps:txbx>
                        <w:txbxContent>
                          <w:p w:rsidR="00F22787" w:rsidRDefault="00F22787" w:rsidP="00F22787"/>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8.15pt;margin-top:12.15pt;width:123.05pt;height:107.1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" filled="f" stroked="f">
                <v:textbox style="mso-fit-shape-to-text:t">
                  <w:txbxContent>
                    <w:p w:rsidR="00F22787" w:rsidRDefault="00F22787" w:rsidP="00F22787"/>
                  </w:txbxContent>
                </v:textbox>
              </v:shape>
            </w:pict>
          </mc:Fallback>
        </mc:AlternateContent>
      </w: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F22787" w:rsidP="00AB3FA1">
      <w:pPr>
        <w:widowControl w:val="0"/>
        <w:overflowPunct w:val="0"/>
        <w:autoSpaceDE w:val="0"/>
        <w:autoSpaceDN w:val="0"/>
        <w:adjustRightInd w:val="0"/>
        <w:spacing w:after="0"/>
        <w:rPr>
          <w:rFonts w:eastAsia="Times New Roman" w:cs="Arial"/>
          <w:b/>
          <w:color w:val="000000"/>
          <w:kern w:val="28"/>
          <w:sz w:val="24"/>
        </w:rPr>
      </w:pPr>
      <w:r>
        <w:rPr>
          <w:rFonts w:eastAsia="Times New Roman" w:cs="Arial"/>
          <w:b/>
          <w:color w:val="000000"/>
          <w:sz w:val="24"/>
        </w:rPr>
        <w:object w:dxaOrig="15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0.5pt" o:ole="">
            <v:imagedata r:id="rId33" o:title=""/>
          </v:shape>
          <o:OLEObject Type="Embed" ProgID="Package" ShapeID="_x0000_i1025" DrawAspect="Content" ObjectID="_1639484099" r:id="rId34"/>
        </w:object>
      </w: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ED1165" w:rsidP="00705224">
      <w:pPr>
        <w:pStyle w:val="NormalWeb"/>
        <w:tabs>
          <w:tab w:val="left" w:pos="90"/>
        </w:tabs>
        <w:rPr>
          <w:rFonts w:eastAsia="Times New Roman" w:cs="Arial"/>
          <w:b/>
          <w:color w:val="000080"/>
          <w:kern w:val="28"/>
          <w:sz w:val="26"/>
          <w:szCs w:val="26"/>
        </w:rPr>
      </w:pPr>
      <w:r w:rsidRPr="00C55405">
        <w:rPr>
          <w:rFonts w:eastAsia="Times New Roman" w:cs="Arial"/>
          <w:b/>
          <w:noProof/>
          <w:color w:val="000080"/>
          <w:sz w:val="26"/>
          <w:szCs w:val="26"/>
          <w:lang w:val="en-US"/>
        </w:rPr>
        <mc:AlternateContent>
          <mc:Choice Requires="wps">
            <w:drawing>
              <wp:anchor distT="0" distB="0" distL="114300" distR="114300" simplePos="0" relativeHeight="251692032" behindDoc="0" locked="0" layoutInCell="1" allowOverlap="1" wp14:anchorId="7FBFC0A0" wp14:editId="7A4DAC3D">
                <wp:simplePos x="0" y="0"/>
                <wp:positionH relativeFrom="column">
                  <wp:posOffset>-600075</wp:posOffset>
                </wp:positionH>
                <wp:positionV relativeFrom="paragraph">
                  <wp:posOffset>349885</wp:posOffset>
                </wp:positionV>
                <wp:extent cx="6648450" cy="790575"/>
                <wp:effectExtent l="0" t="0" r="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90575"/>
                        </a:xfrm>
                        <a:prstGeom prst="rect">
                          <a:avLst/>
                        </a:prstGeom>
                        <a:gradFill>
                          <a:gsLst>
                            <a:gs pos="0">
                              <a:schemeClr val="accent3">
                                <a:lumMod val="60000"/>
                                <a:lumOff val="40000"/>
                              </a:schemeClr>
                            </a:gs>
                            <a:gs pos="50000">
                              <a:schemeClr val="accent3">
                                <a:lumMod val="20000"/>
                                <a:lumOff val="80000"/>
                              </a:schemeClr>
                            </a:gs>
                            <a:gs pos="100000">
                              <a:schemeClr val="bg1">
                                <a:lumMod val="95000"/>
                              </a:schemeClr>
                            </a:gs>
                          </a:gsLst>
                          <a:lin ang="5400000" scaled="0"/>
                        </a:gradFill>
                        <a:ln w="9525">
                          <a:noFill/>
                          <a:miter lim="800000"/>
                          <a:headEnd/>
                          <a:tailEnd/>
                        </a:ln>
                      </wps:spPr>
                      <wps:txbx>
                        <w:txbxContent>
                          <w:p w:rsidR="006E3CFF" w:rsidRPr="0078616E" w:rsidRDefault="00C02CD5" w:rsidP="009E5A0F">
                            <w:pPr>
                              <w:spacing w:after="60"/>
                              <w:jc w:val="center"/>
                              <w:rPr>
                                <w:b/>
                                <w:color w:val="auto"/>
                                <w:sz w:val="24"/>
                                <w:szCs w:val="28"/>
                              </w:rPr>
                            </w:pPr>
                            <w:r w:rsidRPr="0078616E">
                              <w:rPr>
                                <w:b/>
                                <w:color w:val="auto"/>
                                <w:sz w:val="24"/>
                                <w:szCs w:val="28"/>
                              </w:rPr>
                              <w:t>¡El pescado es bueno para usted!</w:t>
                            </w:r>
                          </w:p>
                          <w:p w:rsidR="00C02CD5" w:rsidRPr="0078616E" w:rsidRDefault="00C02CD5" w:rsidP="00463C6F">
                            <w:pPr>
                              <w:spacing w:after="0" w:line="340" w:lineRule="exact"/>
                              <w:jc w:val="center"/>
                              <w:rPr>
                                <w:b/>
                                <w:color w:val="auto"/>
                                <w:sz w:val="22"/>
                                <w:szCs w:val="22"/>
                              </w:rPr>
                            </w:pPr>
                            <w:r w:rsidRPr="0078616E">
                              <w:rPr>
                                <w:b/>
                                <w:color w:val="auto"/>
                                <w:sz w:val="22"/>
                                <w:szCs w:val="22"/>
                              </w:rPr>
                              <w:t>Siga comiendo una variedad de pescados de fuentes seguras. El pescado tiene bajo contenido de grasas saturadas, alto contenido de proteínas, y ayuda a evitar enfermedades cardíacas.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7.25pt;margin-top:27.55pt;width:523.5pt;height:6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" fillcolor="#c2d69b [1942]" stroked="f">
                <v:fill color2="#f2f2f2 [3052]" colors="0 #c3d69b;.5 #ebf1de;1 #f2f2f2" focus="100%" type="gradient">
                  <o:fill v:ext="view" type="gradientUnscaled"/>
                </v:fill>
                <v:textbox>
                  <w:txbxContent>
                    <w:p w:rsidR="006E3CFF" w:rsidRPr="0078616E" w:rsidRDefault="00C02CD5" w:rsidP="009E5A0F">
                      <w:pPr>
                        <w:spacing w:after="60"/>
                        <w:jc w:val="center"/>
                        <w:rPr>
                          <w:b/>
                          <w:color w:val="auto"/>
                          <w:sz w:val="24"/>
                          <w:szCs w:val="28"/>
                        </w:rPr>
                      </w:pPr>
                      <w:r w:rsidRPr="0078616E">
                        <w:rPr>
                          <w:b/>
                          <w:color w:val="auto"/>
                          <w:sz w:val="24"/>
                          <w:szCs w:val="28"/>
                        </w:rPr>
                        <w:t>¡El pescado es bueno para usted!</w:t>
                      </w:r>
                    </w:p>
                    <w:p w:rsidR="00C02CD5" w:rsidRPr="0078616E" w:rsidRDefault="00C02CD5" w:rsidP="00463C6F">
                      <w:pPr>
                        <w:spacing w:after="0" w:line="340" w:lineRule="exact"/>
                        <w:jc w:val="center"/>
                        <w:rPr>
                          <w:b/>
                          <w:color w:val="auto"/>
                          <w:sz w:val="22"/>
                          <w:szCs w:val="22"/>
                        </w:rPr>
                      </w:pPr>
                      <w:r w:rsidRPr="0078616E">
                        <w:rPr>
                          <w:b/>
                          <w:color w:val="auto"/>
                          <w:sz w:val="22"/>
                          <w:szCs w:val="22"/>
                        </w:rPr>
                        <w:t>Siga comiendo una variedad de pescados de fuentes seguras. El pescado tiene bajo contenido de grasas saturadas, alto contenido de proteínas, y ayuda a evitar enfermedades cardíacas.</w:t>
                      </w:r>
                    </w:p>
                  </w:txbxContent>
                </v:textbox>
              </v:shape>
            </w:pict>
          </mc:Fallback>
        </mc:AlternateContent>
      </w:r>
      <w:r w:rsidRPr="00B76C04">
        <w:rPr>
          <w:rFonts w:eastAsia="Times New Roman" w:cs="Arial"/>
          <w:b/>
          <w:noProof/>
          <w:color w:val="000080"/>
          <w:sz w:val="26"/>
          <w:szCs w:val="26"/>
          <w:lang w:val="en-US"/>
        </w:rPr>
        <mc:AlternateContent>
          <mc:Choice Requires="wps">
            <w:drawing>
              <wp:anchor distT="0" distB="0" distL="114300" distR="114300" simplePos="0" relativeHeight="251696128" behindDoc="0" locked="0" layoutInCell="1" allowOverlap="1" wp14:anchorId="47A625FB" wp14:editId="4C0BE793">
                <wp:simplePos x="0" y="0"/>
                <wp:positionH relativeFrom="column">
                  <wp:posOffset>5313680</wp:posOffset>
                </wp:positionH>
                <wp:positionV relativeFrom="paragraph">
                  <wp:posOffset>1310005</wp:posOffset>
                </wp:positionV>
                <wp:extent cx="1169035" cy="109474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94740"/>
                        </a:xfrm>
                        <a:prstGeom prst="rect">
                          <a:avLst/>
                        </a:prstGeom>
                        <a:noFill/>
                        <a:ln w="9525">
                          <a:noFill/>
                          <a:miter lim="800000"/>
                          <a:headEnd/>
                          <a:tailEnd/>
                        </a:ln>
                      </wps:spPr>
                      <wps:txbx>
                        <w:txbxContent>
                          <w:p w:rsidR="00B76C04" w:rsidRDefault="00ED1165">
                            <w:r>
                              <w:rPr>
                                <w:noProof/>
                                <w:lang w:val="en-US" w:eastAsia="en-US"/>
                              </w:rPr>
                              <w:drawing>
                                <wp:inline distT="0" distB="0" distL="0" distR="0" wp14:anchorId="585ED6E7" wp14:editId="49673575">
                                  <wp:extent cx="811867" cy="81939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1867" cy="8193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8.4pt;margin-top:103.15pt;width:92.05pt;height:8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" filled="f" stroked="f">
                <v:textbox>
                  <w:txbxContent>
                    <w:p w:rsidR="00B76C04" w:rsidRDefault="00ED1165">
                      <w:r>
                        <w:rPr>
                          <w:noProof/>
                          <w:lang w:val="en-US" w:eastAsia="en-US"/>
                        </w:rPr>
                        <w:drawing>
                          <wp:inline distT="0" distB="0" distL="0" distR="0" wp14:anchorId="585ED6E7" wp14:editId="49673575">
                            <wp:extent cx="811867" cy="81939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1867" cy="819398"/>
                                    </a:xfrm>
                                    <a:prstGeom prst="rect">
                                      <a:avLst/>
                                    </a:prstGeom>
                                    <a:noFill/>
                                    <a:ln>
                                      <a:noFill/>
                                    </a:ln>
                                  </pic:spPr>
                                </pic:pic>
                              </a:graphicData>
                            </a:graphic>
                          </wp:inline>
                        </w:drawing>
                      </w:r>
                    </w:p>
                  </w:txbxContent>
                </v:textbox>
              </v:shape>
            </w:pict>
          </mc:Fallback>
        </mc:AlternateContent>
      </w:r>
      <w:r>
        <w:rPr>
          <w:b/>
          <w:noProof/>
          <w:color w:val="E36C0A" w:themeColor="accent6" w:themeShade="BF"/>
          <w:sz w:val="28"/>
          <w:szCs w:val="28"/>
          <w:lang w:val="en-US"/>
        </w:rPr>
        <mc:AlternateContent>
          <mc:Choice Requires="wps">
            <w:drawing>
              <wp:anchor distT="0" distB="0" distL="114300" distR="114300" simplePos="0" relativeHeight="251694080" behindDoc="0" locked="0" layoutInCell="1" allowOverlap="1" wp14:anchorId="12543BA1" wp14:editId="44803EFE">
                <wp:simplePos x="0" y="0"/>
                <wp:positionH relativeFrom="column">
                  <wp:posOffset>-876300</wp:posOffset>
                </wp:positionH>
                <wp:positionV relativeFrom="paragraph">
                  <wp:posOffset>1207135</wp:posOffset>
                </wp:positionV>
                <wp:extent cx="5724525" cy="1047115"/>
                <wp:effectExtent l="0" t="0" r="0" b="635"/>
                <wp:wrapThrough wrapText="bothSides">
                  <wp:wrapPolygon edited="0">
                    <wp:start x="144" y="0"/>
                    <wp:lineTo x="144" y="21220"/>
                    <wp:lineTo x="21348" y="21220"/>
                    <wp:lineTo x="21348" y="0"/>
                    <wp:lineTo x="144" y="0"/>
                  </wp:wrapPolygon>
                </wp:wrapThrough>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047115"/>
                        </a:xfrm>
                        <a:prstGeom prst="rect">
                          <a:avLst/>
                        </a:prstGeom>
                        <a:noFill/>
                        <a:ln>
                          <a:noFill/>
                        </a:ln>
                        <a:extLst>
                          <a:ext uri="{909E8E84-426E-40DD-AFC4-6F175D3DCCD1}">
                            <a14:hiddenFill xmlns:a14="http://schemas.microsoft.com/office/drawing/2010/main">
                              <a:solidFill>
                                <a:srgbClr val="376092">
                                  <a:alpha val="23921"/>
                                </a:srgbClr>
                              </a:solidFill>
                            </a14:hiddenFill>
                          </a:ext>
                          <a:ext uri="{91240B29-F687-4F45-9708-019B960494DF}">
                            <a14:hiddenLine xmlns:a14="http://schemas.microsoft.com/office/drawing/2010/main" w="12700">
                              <a:solidFill>
                                <a:schemeClr val="accent3">
                                  <a:lumMod val="75000"/>
                                  <a:lumOff val="0"/>
                                </a:schemeClr>
                              </a:solidFill>
                              <a:miter lim="800000"/>
                              <a:headEnd/>
                              <a:tailEnd/>
                            </a14:hiddenLine>
                          </a:ext>
                        </a:extLst>
                      </wps:spPr>
                      <wps:txbx>
                        <w:txbxContent>
                          <w:p w:rsidR="00C02CD5" w:rsidRDefault="00C02CD5" w:rsidP="009E5A0F">
                            <w:pPr>
                              <w:pStyle w:val="NormalWeb"/>
                              <w:spacing w:before="60" w:after="60" w:afterAutospacing="0"/>
                              <w:rPr>
                                <w:color w:val="000000" w:themeColor="text1"/>
                                <w:sz w:val="18"/>
                              </w:rPr>
                            </w:pPr>
                            <w:r>
                              <w:rPr>
                                <w:b/>
                                <w:color w:val="000000" w:themeColor="text1"/>
                                <w:sz w:val="18"/>
                              </w:rPr>
                              <w:t xml:space="preserve">Oficina de Salud Ambiental </w:t>
                            </w:r>
                            <w:r>
                              <w:rPr>
                                <w:b/>
                                <w:color w:val="000000" w:themeColor="text1"/>
                                <w:sz w:val="18"/>
                              </w:rPr>
                              <w:br/>
                              <w:t>Departamento de Salud Pública de Massachusetts</w:t>
                            </w:r>
                            <w:r>
                              <w:rPr>
                                <w:color w:val="000000" w:themeColor="text1"/>
                                <w:sz w:val="18"/>
                              </w:rPr>
                              <w:t xml:space="preserve"> </w:t>
                            </w:r>
                            <w:r>
                              <w:rPr>
                                <w:color w:val="000000" w:themeColor="text1"/>
                                <w:sz w:val="18"/>
                              </w:rPr>
                              <w:br/>
                              <w:t xml:space="preserve">250 Washington Street, </w:t>
                            </w:r>
                            <w:r w:rsidRPr="009A0F8B">
                              <w:rPr>
                                <w:color w:val="000000" w:themeColor="text1"/>
                                <w:sz w:val="18"/>
                              </w:rPr>
                              <w:t>7</w:t>
                            </w:r>
                            <w:r w:rsidR="003E52C6" w:rsidRPr="009A0F8B">
                              <w:rPr>
                                <w:color w:val="000000" w:themeColor="text1"/>
                                <w:sz w:val="18"/>
                              </w:rPr>
                              <w:t>mo. piso</w:t>
                            </w:r>
                            <w:r>
                              <w:rPr>
                                <w:color w:val="000000" w:themeColor="text1"/>
                                <w:sz w:val="18"/>
                              </w:rPr>
                              <w:t>, Boston, Massachusetts 02108</w:t>
                            </w:r>
                            <w:r>
                              <w:rPr>
                                <w:color w:val="000000" w:themeColor="text1"/>
                                <w:sz w:val="18"/>
                              </w:rPr>
                              <w:br/>
                              <w:t xml:space="preserve">Teléfono: 617-624-5757 | Fax: 617-624-5777 | TTY: 617-624-5286 </w:t>
                            </w:r>
                            <w:r>
                              <w:rPr>
                                <w:color w:val="000000" w:themeColor="text1"/>
                                <w:sz w:val="18"/>
                              </w:rPr>
                              <w:br/>
                            </w:r>
                            <w:hyperlink r:id="rId37" w:history="1">
                              <w:r>
                                <w:rPr>
                                  <w:rStyle w:val="Hyperlink"/>
                                  <w:sz w:val="18"/>
                                </w:rPr>
                                <w:t>www.mass.gov/dph/fishadvisories</w:t>
                              </w:r>
                            </w:hyperlink>
                            <w:r>
                              <w:rPr>
                                <w:sz w:val="18"/>
                              </w:rPr>
                              <w:t xml:space="preserve"> </w:t>
                            </w:r>
                            <w:r>
                              <w:rPr>
                                <w:color w:val="000000" w:themeColor="text1"/>
                                <w:sz w:val="18"/>
                              </w:rPr>
                              <w:t xml:space="preserve"> </w:t>
                            </w:r>
                          </w:p>
                          <w:p w:rsidR="00C02CD5" w:rsidRPr="00C02CD5" w:rsidRDefault="00202282" w:rsidP="009E5A0F">
                            <w:pPr>
                              <w:pStyle w:val="NormalWeb"/>
                              <w:spacing w:before="60" w:after="60" w:afterAutospacing="0"/>
                              <w:rPr>
                                <w:rFonts w:cs="Arial"/>
                                <w:color w:val="000000" w:themeColor="text1"/>
                                <w:sz w:val="18"/>
                              </w:rPr>
                            </w:pPr>
                            <w:r>
                              <w:rPr>
                                <w:color w:val="000000" w:themeColor="text1"/>
                                <w:sz w:val="18"/>
                              </w:rPr>
                              <w:t>Revisado en septiembre de 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40" style="position:absolute;margin-left:-69pt;margin-top:95.05pt;width:450.75pt;height:8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" filled="f" fillcolor="#376092" stroked="f" strokecolor="#76923c [2406]" strokeweight="1pt">
                <v:fill opacity="15677f"/>
                <v:textbox>
                  <w:txbxContent>
                    <w:p w:rsidR="00C02CD5" w:rsidRDefault="00C02CD5" w:rsidP="009E5A0F">
                      <w:pPr>
                        <w:pStyle w:val="NormalWeb"/>
                        <w:spacing w:before="60" w:after="60" w:afterAutospacing="0"/>
                        <w:rPr>
                          <w:color w:val="000000" w:themeColor="text1"/>
                          <w:sz w:val="18"/>
                        </w:rPr>
                      </w:pPr>
                      <w:r>
                        <w:rPr>
                          <w:b/>
                          <w:color w:val="000000" w:themeColor="text1"/>
                          <w:sz w:val="18"/>
                        </w:rPr>
                        <w:t xml:space="preserve">Oficina de Salud Ambiental </w:t>
                      </w:r>
                      <w:r>
                        <w:rPr>
                          <w:b/>
                          <w:color w:val="000000" w:themeColor="text1"/>
                          <w:sz w:val="18"/>
                        </w:rPr>
                        <w:br/>
                        <w:t>Departamento de Salud Pública de Massachusetts</w:t>
                      </w:r>
                      <w:r>
                        <w:rPr>
                          <w:color w:val="000000" w:themeColor="text1"/>
                          <w:sz w:val="18"/>
                        </w:rPr>
                        <w:t xml:space="preserve"> </w:t>
                      </w:r>
                      <w:r>
                        <w:rPr>
                          <w:color w:val="000000" w:themeColor="text1"/>
                          <w:sz w:val="18"/>
                        </w:rPr>
                        <w:br/>
                        <w:t xml:space="preserve">250 Washington Street, </w:t>
                      </w:r>
                      <w:r w:rsidRPr="009A0F8B">
                        <w:rPr>
                          <w:color w:val="000000" w:themeColor="text1"/>
                          <w:sz w:val="18"/>
                        </w:rPr>
                        <w:t>7</w:t>
                      </w:r>
                      <w:r w:rsidR="003E52C6" w:rsidRPr="009A0F8B">
                        <w:rPr>
                          <w:color w:val="000000" w:themeColor="text1"/>
                          <w:sz w:val="18"/>
                        </w:rPr>
                        <w:t>mo. piso</w:t>
                      </w:r>
                      <w:r>
                        <w:rPr>
                          <w:color w:val="000000" w:themeColor="text1"/>
                          <w:sz w:val="18"/>
                        </w:rPr>
                        <w:t>, Boston, Massachusetts 02108</w:t>
                      </w:r>
                      <w:r>
                        <w:rPr>
                          <w:color w:val="000000" w:themeColor="text1"/>
                          <w:sz w:val="18"/>
                        </w:rPr>
                        <w:br/>
                        <w:t xml:space="preserve">Teléfono: 617-624-5757 | Fax: 617-624-5777 | TTY: 617-624-5286 </w:t>
                      </w:r>
                      <w:r>
                        <w:rPr>
                          <w:color w:val="000000" w:themeColor="text1"/>
                          <w:sz w:val="18"/>
                        </w:rPr>
                        <w:br/>
                      </w:r>
                      <w:hyperlink r:id="rId38" w:history="1">
                        <w:r>
                          <w:rPr>
                            <w:rStyle w:val="Hyperlink"/>
                            <w:sz w:val="18"/>
                          </w:rPr>
                          <w:t>www.mass.gov/dph/fishadvisories</w:t>
                        </w:r>
                      </w:hyperlink>
                      <w:r>
                        <w:rPr>
                          <w:sz w:val="18"/>
                        </w:rPr>
                        <w:t xml:space="preserve"> </w:t>
                      </w:r>
                      <w:r>
                        <w:rPr>
                          <w:color w:val="000000" w:themeColor="text1"/>
                          <w:sz w:val="18"/>
                        </w:rPr>
                        <w:t xml:space="preserve"> </w:t>
                      </w:r>
                    </w:p>
                    <w:p w:rsidR="00C02CD5" w:rsidRPr="00C02CD5" w:rsidRDefault="00202282" w:rsidP="009E5A0F">
                      <w:pPr>
                        <w:pStyle w:val="NormalWeb"/>
                        <w:spacing w:before="60" w:after="60" w:afterAutospacing="0"/>
                        <w:rPr>
                          <w:rFonts w:cs="Arial"/>
                          <w:color w:val="000000" w:themeColor="text1"/>
                          <w:sz w:val="18"/>
                        </w:rPr>
                      </w:pPr>
                      <w:r>
                        <w:rPr>
                          <w:color w:val="000000" w:themeColor="text1"/>
                          <w:sz w:val="18"/>
                        </w:rPr>
                        <w:t>Revisado en septiembre de 2019</w:t>
                      </w:r>
                    </w:p>
                  </w:txbxContent>
                </v:textbox>
                <w10:wrap type="through"/>
              </v:rect>
            </w:pict>
          </mc:Fallback>
        </mc:AlternateContent>
      </w:r>
    </w:p>
    <w:sectPr w:rsidR="00C55405" w:rsidSect="002A3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D7" w:rsidRDefault="00CF39D7" w:rsidP="002A3DF6">
      <w:pPr>
        <w:spacing w:after="0"/>
      </w:pPr>
      <w:r>
        <w:separator/>
      </w:r>
    </w:p>
  </w:endnote>
  <w:endnote w:type="continuationSeparator" w:id="0">
    <w:p w:rsidR="00CF39D7" w:rsidRDefault="00CF39D7" w:rsidP="002A3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D7" w:rsidRDefault="00CF39D7" w:rsidP="002A3DF6">
      <w:pPr>
        <w:spacing w:after="0"/>
      </w:pPr>
      <w:r>
        <w:separator/>
      </w:r>
    </w:p>
  </w:footnote>
  <w:footnote w:type="continuationSeparator" w:id="0">
    <w:p w:rsidR="00CF39D7" w:rsidRDefault="00CF39D7" w:rsidP="002A3D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C035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786C2C"/>
    <w:lvl w:ilvl="0">
      <w:start w:val="1"/>
      <w:numFmt w:val="decimal"/>
      <w:lvlText w:val="%1."/>
      <w:lvlJc w:val="left"/>
      <w:pPr>
        <w:tabs>
          <w:tab w:val="num" w:pos="1800"/>
        </w:tabs>
        <w:ind w:left="1800" w:hanging="360"/>
      </w:pPr>
    </w:lvl>
  </w:abstractNum>
  <w:abstractNum w:abstractNumId="2">
    <w:nsid w:val="FFFFFF7D"/>
    <w:multiLevelType w:val="singleLevel"/>
    <w:tmpl w:val="DC44BA2A"/>
    <w:lvl w:ilvl="0">
      <w:start w:val="1"/>
      <w:numFmt w:val="decimal"/>
      <w:lvlText w:val="%1."/>
      <w:lvlJc w:val="left"/>
      <w:pPr>
        <w:tabs>
          <w:tab w:val="num" w:pos="1440"/>
        </w:tabs>
        <w:ind w:left="1440" w:hanging="360"/>
      </w:pPr>
    </w:lvl>
  </w:abstractNum>
  <w:abstractNum w:abstractNumId="3">
    <w:nsid w:val="FFFFFF7E"/>
    <w:multiLevelType w:val="singleLevel"/>
    <w:tmpl w:val="B28E7280"/>
    <w:lvl w:ilvl="0">
      <w:start w:val="1"/>
      <w:numFmt w:val="decimal"/>
      <w:lvlText w:val="%1."/>
      <w:lvlJc w:val="left"/>
      <w:pPr>
        <w:tabs>
          <w:tab w:val="num" w:pos="1080"/>
        </w:tabs>
        <w:ind w:left="1080" w:hanging="360"/>
      </w:pPr>
    </w:lvl>
  </w:abstractNum>
  <w:abstractNum w:abstractNumId="4">
    <w:nsid w:val="FFFFFF7F"/>
    <w:multiLevelType w:val="singleLevel"/>
    <w:tmpl w:val="BB648B78"/>
    <w:lvl w:ilvl="0">
      <w:start w:val="1"/>
      <w:numFmt w:val="decimal"/>
      <w:lvlText w:val="%1."/>
      <w:lvlJc w:val="left"/>
      <w:pPr>
        <w:tabs>
          <w:tab w:val="num" w:pos="720"/>
        </w:tabs>
        <w:ind w:left="720" w:hanging="360"/>
      </w:pPr>
    </w:lvl>
  </w:abstractNum>
  <w:abstractNum w:abstractNumId="5">
    <w:nsid w:val="FFFFFF80"/>
    <w:multiLevelType w:val="singleLevel"/>
    <w:tmpl w:val="B714FFC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0F053D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EAC0C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35417D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C4897B0"/>
    <w:lvl w:ilvl="0">
      <w:start w:val="1"/>
      <w:numFmt w:val="decimal"/>
      <w:lvlText w:val="%1."/>
      <w:lvlJc w:val="left"/>
      <w:pPr>
        <w:tabs>
          <w:tab w:val="num" w:pos="360"/>
        </w:tabs>
        <w:ind w:left="360" w:hanging="360"/>
      </w:pPr>
    </w:lvl>
  </w:abstractNum>
  <w:abstractNum w:abstractNumId="10">
    <w:nsid w:val="FFFFFF89"/>
    <w:multiLevelType w:val="singleLevel"/>
    <w:tmpl w:val="2E4EEC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C63FD0"/>
    <w:multiLevelType w:val="hybridMultilevel"/>
    <w:tmpl w:val="A5D6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6203F"/>
    <w:multiLevelType w:val="hybridMultilevel"/>
    <w:tmpl w:val="81D2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661C0"/>
    <w:multiLevelType w:val="hybridMultilevel"/>
    <w:tmpl w:val="B000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A1D5E"/>
    <w:multiLevelType w:val="hybridMultilevel"/>
    <w:tmpl w:val="8D8CDF90"/>
    <w:lvl w:ilvl="0" w:tplc="30BE3FF8">
      <w:start w:val="1"/>
      <w:numFmt w:val="bullet"/>
      <w:lvlText w:val=""/>
      <w:lvlJc w:val="left"/>
      <w:pPr>
        <w:tabs>
          <w:tab w:val="num" w:pos="360"/>
        </w:tabs>
        <w:ind w:left="360" w:hanging="360"/>
      </w:pPr>
      <w:rPr>
        <w:rFonts w:ascii="Symbol" w:hAnsi="Symbol" w:hint="default"/>
        <w:color w:val="000000"/>
        <w:sz w:val="16"/>
      </w:rPr>
    </w:lvl>
    <w:lvl w:ilvl="1" w:tplc="04090003">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15">
    <w:nsid w:val="346A7715"/>
    <w:multiLevelType w:val="hybridMultilevel"/>
    <w:tmpl w:val="CA6C250A"/>
    <w:lvl w:ilvl="0" w:tplc="73E477A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917C48"/>
    <w:multiLevelType w:val="hybridMultilevel"/>
    <w:tmpl w:val="1A12983C"/>
    <w:lvl w:ilvl="0" w:tplc="39D62DD2">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112B7A"/>
    <w:multiLevelType w:val="hybridMultilevel"/>
    <w:tmpl w:val="5D3C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53A17"/>
    <w:multiLevelType w:val="hybridMultilevel"/>
    <w:tmpl w:val="6E3A24A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9">
    <w:nsid w:val="461D7B84"/>
    <w:multiLevelType w:val="hybridMultilevel"/>
    <w:tmpl w:val="DA2C7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C1A273D"/>
    <w:multiLevelType w:val="hybridMultilevel"/>
    <w:tmpl w:val="9E7696CA"/>
    <w:lvl w:ilvl="0" w:tplc="4ED24A18">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E46EEB"/>
    <w:multiLevelType w:val="hybridMultilevel"/>
    <w:tmpl w:val="FA2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5F3F36"/>
    <w:multiLevelType w:val="hybridMultilevel"/>
    <w:tmpl w:val="8D2AFBF2"/>
    <w:lvl w:ilvl="0" w:tplc="30BE3FF8">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3">
    <w:nsid w:val="6D094F5B"/>
    <w:multiLevelType w:val="hybridMultilevel"/>
    <w:tmpl w:val="1DFE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4D6CA1"/>
    <w:multiLevelType w:val="hybridMultilevel"/>
    <w:tmpl w:val="86E6C5DC"/>
    <w:lvl w:ilvl="0" w:tplc="30BE3FF8">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5">
    <w:nsid w:val="6DAF0EE9"/>
    <w:multiLevelType w:val="hybridMultilevel"/>
    <w:tmpl w:val="9286B652"/>
    <w:lvl w:ilvl="0" w:tplc="FCEEF400">
      <w:start w:val="1"/>
      <w:numFmt w:val="bullet"/>
      <w:lvlText w:val=""/>
      <w:lvlJc w:val="left"/>
      <w:pPr>
        <w:tabs>
          <w:tab w:val="num" w:pos="360"/>
        </w:tabs>
        <w:ind w:left="360" w:hanging="360"/>
      </w:pPr>
      <w:rPr>
        <w:rFonts w:ascii="Symbol" w:hAnsi="Symbol" w:hint="default"/>
        <w:color w:val="auto"/>
        <w:sz w:val="16"/>
        <w:szCs w:val="16"/>
      </w:rPr>
    </w:lvl>
    <w:lvl w:ilvl="1" w:tplc="FFFFFFFF">
      <w:start w:val="1"/>
      <w:numFmt w:val="bullet"/>
      <w:lvlText w:val=""/>
      <w:lvlJc w:val="left"/>
      <w:pPr>
        <w:tabs>
          <w:tab w:val="num" w:pos="300"/>
        </w:tabs>
        <w:ind w:left="300" w:hanging="360"/>
      </w:pPr>
      <w:rPr>
        <w:rFonts w:ascii="Symbol" w:hAnsi="Symbol" w:hint="default"/>
        <w:color w:val="auto"/>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6">
    <w:nsid w:val="6E6F6393"/>
    <w:multiLevelType w:val="hybridMultilevel"/>
    <w:tmpl w:val="9E72F9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1007C6"/>
    <w:multiLevelType w:val="hybridMultilevel"/>
    <w:tmpl w:val="BB96F1D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9621FE"/>
    <w:multiLevelType w:val="hybridMultilevel"/>
    <w:tmpl w:val="9CD63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CB123E"/>
    <w:multiLevelType w:val="hybridMultilevel"/>
    <w:tmpl w:val="FCBC5E6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0">
    <w:nsid w:val="7F2B7214"/>
    <w:multiLevelType w:val="hybridMultilevel"/>
    <w:tmpl w:val="705E57B0"/>
    <w:lvl w:ilvl="0" w:tplc="7C5C3B08">
      <w:start w:val="1"/>
      <w:numFmt w:val="bullet"/>
      <w:lvlText w:val=""/>
      <w:lvlJc w:val="left"/>
      <w:pPr>
        <w:tabs>
          <w:tab w:val="num" w:pos="360"/>
        </w:tabs>
        <w:ind w:left="360" w:hanging="360"/>
      </w:pPr>
      <w:rPr>
        <w:rFonts w:ascii="Symbol" w:hAnsi="Symbol" w:hint="default"/>
        <w:color w:val="auto"/>
        <w:sz w:val="16"/>
        <w:szCs w:val="16"/>
      </w:rPr>
    </w:lvl>
    <w:lvl w:ilvl="1" w:tplc="FFFFFFFF">
      <w:start w:val="1"/>
      <w:numFmt w:val="bullet"/>
      <w:lvlText w:val=""/>
      <w:lvlJc w:val="left"/>
      <w:pPr>
        <w:tabs>
          <w:tab w:val="num" w:pos="300"/>
        </w:tabs>
        <w:ind w:left="300" w:hanging="360"/>
      </w:pPr>
      <w:rPr>
        <w:rFonts w:ascii="Symbol" w:hAnsi="Symbol" w:hint="default"/>
        <w:color w:val="auto"/>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7"/>
  </w:num>
  <w:num w:numId="14">
    <w:abstractNumId w:val="21"/>
  </w:num>
  <w:num w:numId="15">
    <w:abstractNumId w:val="29"/>
  </w:num>
  <w:num w:numId="16">
    <w:abstractNumId w:val="27"/>
  </w:num>
  <w:num w:numId="17">
    <w:abstractNumId w:val="20"/>
  </w:num>
  <w:num w:numId="18">
    <w:abstractNumId w:val="25"/>
  </w:num>
  <w:num w:numId="19">
    <w:abstractNumId w:val="30"/>
  </w:num>
  <w:num w:numId="20">
    <w:abstractNumId w:val="23"/>
  </w:num>
  <w:num w:numId="21">
    <w:abstractNumId w:val="26"/>
  </w:num>
  <w:num w:numId="22">
    <w:abstractNumId w:val="22"/>
  </w:num>
  <w:num w:numId="23">
    <w:abstractNumId w:val="24"/>
  </w:num>
  <w:num w:numId="24">
    <w:abstractNumId w:val="14"/>
  </w:num>
  <w:num w:numId="25">
    <w:abstractNumId w:val="12"/>
  </w:num>
  <w:num w:numId="26">
    <w:abstractNumId w:val="18"/>
  </w:num>
  <w:num w:numId="27">
    <w:abstractNumId w:val="15"/>
  </w:num>
  <w:num w:numId="28">
    <w:abstractNumId w:val="19"/>
  </w:num>
  <w:num w:numId="29">
    <w:abstractNumId w:val="13"/>
  </w:num>
  <w:num w:numId="30">
    <w:abstractNumId w:val="2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73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948"/>
    <w:rsid w:val="000138CB"/>
    <w:rsid w:val="00013B7B"/>
    <w:rsid w:val="00014FED"/>
    <w:rsid w:val="00021CC5"/>
    <w:rsid w:val="000222AC"/>
    <w:rsid w:val="00026647"/>
    <w:rsid w:val="00027CE6"/>
    <w:rsid w:val="00030AF6"/>
    <w:rsid w:val="00035B42"/>
    <w:rsid w:val="00047700"/>
    <w:rsid w:val="0005244A"/>
    <w:rsid w:val="00062E03"/>
    <w:rsid w:val="00063EDE"/>
    <w:rsid w:val="000716E6"/>
    <w:rsid w:val="0007488F"/>
    <w:rsid w:val="00080248"/>
    <w:rsid w:val="000846DD"/>
    <w:rsid w:val="0009637B"/>
    <w:rsid w:val="000A25EE"/>
    <w:rsid w:val="000A71EB"/>
    <w:rsid w:val="000C19CD"/>
    <w:rsid w:val="000C1EA0"/>
    <w:rsid w:val="000C2C2A"/>
    <w:rsid w:val="000C2E92"/>
    <w:rsid w:val="000C4F6D"/>
    <w:rsid w:val="000D0EDA"/>
    <w:rsid w:val="000D5CA5"/>
    <w:rsid w:val="000E54FE"/>
    <w:rsid w:val="000F0812"/>
    <w:rsid w:val="000F3D6E"/>
    <w:rsid w:val="000F5878"/>
    <w:rsid w:val="000F7FBE"/>
    <w:rsid w:val="00100759"/>
    <w:rsid w:val="00114ACA"/>
    <w:rsid w:val="001212FD"/>
    <w:rsid w:val="00124E2B"/>
    <w:rsid w:val="00135B2E"/>
    <w:rsid w:val="00136D89"/>
    <w:rsid w:val="00160838"/>
    <w:rsid w:val="00173863"/>
    <w:rsid w:val="00174963"/>
    <w:rsid w:val="001770EA"/>
    <w:rsid w:val="00184D96"/>
    <w:rsid w:val="001865F4"/>
    <w:rsid w:val="001A0559"/>
    <w:rsid w:val="001A0A47"/>
    <w:rsid w:val="001A39F1"/>
    <w:rsid w:val="001B7C33"/>
    <w:rsid w:val="001D3F77"/>
    <w:rsid w:val="001E2452"/>
    <w:rsid w:val="001E2D60"/>
    <w:rsid w:val="001E40A5"/>
    <w:rsid w:val="001F3349"/>
    <w:rsid w:val="001F577D"/>
    <w:rsid w:val="00202282"/>
    <w:rsid w:val="00214D3C"/>
    <w:rsid w:val="0021665C"/>
    <w:rsid w:val="0021677E"/>
    <w:rsid w:val="0022360B"/>
    <w:rsid w:val="00227ACB"/>
    <w:rsid w:val="00230481"/>
    <w:rsid w:val="002311C2"/>
    <w:rsid w:val="00232265"/>
    <w:rsid w:val="0023237B"/>
    <w:rsid w:val="00241D66"/>
    <w:rsid w:val="00243B0E"/>
    <w:rsid w:val="00251244"/>
    <w:rsid w:val="002560BC"/>
    <w:rsid w:val="0026093B"/>
    <w:rsid w:val="00270454"/>
    <w:rsid w:val="0027754E"/>
    <w:rsid w:val="00282A75"/>
    <w:rsid w:val="00291692"/>
    <w:rsid w:val="00293533"/>
    <w:rsid w:val="00297A14"/>
    <w:rsid w:val="002A324D"/>
    <w:rsid w:val="002A3DF6"/>
    <w:rsid w:val="002B3FBF"/>
    <w:rsid w:val="002C154F"/>
    <w:rsid w:val="002C6664"/>
    <w:rsid w:val="002C6E60"/>
    <w:rsid w:val="002D4F7D"/>
    <w:rsid w:val="002D724E"/>
    <w:rsid w:val="002E7CA2"/>
    <w:rsid w:val="002F3C5D"/>
    <w:rsid w:val="003145B4"/>
    <w:rsid w:val="00320671"/>
    <w:rsid w:val="00322F0C"/>
    <w:rsid w:val="003273EA"/>
    <w:rsid w:val="00327C44"/>
    <w:rsid w:val="003317D0"/>
    <w:rsid w:val="00361447"/>
    <w:rsid w:val="00362543"/>
    <w:rsid w:val="003660C6"/>
    <w:rsid w:val="00371EE6"/>
    <w:rsid w:val="00376BCC"/>
    <w:rsid w:val="003954BA"/>
    <w:rsid w:val="003C3A61"/>
    <w:rsid w:val="003D5C3A"/>
    <w:rsid w:val="003E52C6"/>
    <w:rsid w:val="003F6B4F"/>
    <w:rsid w:val="004216D9"/>
    <w:rsid w:val="00431CBF"/>
    <w:rsid w:val="004321EB"/>
    <w:rsid w:val="0043269F"/>
    <w:rsid w:val="0043704C"/>
    <w:rsid w:val="00440447"/>
    <w:rsid w:val="0044767F"/>
    <w:rsid w:val="004478EA"/>
    <w:rsid w:val="00463C6F"/>
    <w:rsid w:val="00464F6E"/>
    <w:rsid w:val="00475CFE"/>
    <w:rsid w:val="00475E14"/>
    <w:rsid w:val="00480F63"/>
    <w:rsid w:val="00481549"/>
    <w:rsid w:val="00490A2A"/>
    <w:rsid w:val="00496246"/>
    <w:rsid w:val="004A2BA1"/>
    <w:rsid w:val="004A333A"/>
    <w:rsid w:val="004B13A0"/>
    <w:rsid w:val="004B5F81"/>
    <w:rsid w:val="004C28FA"/>
    <w:rsid w:val="004C78C7"/>
    <w:rsid w:val="004D46C2"/>
    <w:rsid w:val="004D6EBD"/>
    <w:rsid w:val="004E223C"/>
    <w:rsid w:val="00502486"/>
    <w:rsid w:val="00502BA0"/>
    <w:rsid w:val="0050617F"/>
    <w:rsid w:val="00521D55"/>
    <w:rsid w:val="00540666"/>
    <w:rsid w:val="005416DD"/>
    <w:rsid w:val="00553E14"/>
    <w:rsid w:val="00553E8F"/>
    <w:rsid w:val="005569A2"/>
    <w:rsid w:val="00557C2D"/>
    <w:rsid w:val="005615D9"/>
    <w:rsid w:val="00567F30"/>
    <w:rsid w:val="00577CC6"/>
    <w:rsid w:val="005827D3"/>
    <w:rsid w:val="0059616D"/>
    <w:rsid w:val="005A2670"/>
    <w:rsid w:val="005A5001"/>
    <w:rsid w:val="005A7065"/>
    <w:rsid w:val="005B0038"/>
    <w:rsid w:val="005B2381"/>
    <w:rsid w:val="005C0021"/>
    <w:rsid w:val="005C2D83"/>
    <w:rsid w:val="005E25B4"/>
    <w:rsid w:val="005E4E9D"/>
    <w:rsid w:val="00603A66"/>
    <w:rsid w:val="00611672"/>
    <w:rsid w:val="006137F5"/>
    <w:rsid w:val="00620849"/>
    <w:rsid w:val="0062181A"/>
    <w:rsid w:val="00624146"/>
    <w:rsid w:val="0062718E"/>
    <w:rsid w:val="00633AF6"/>
    <w:rsid w:val="00642D88"/>
    <w:rsid w:val="006468FE"/>
    <w:rsid w:val="00647DC1"/>
    <w:rsid w:val="00655957"/>
    <w:rsid w:val="006559F6"/>
    <w:rsid w:val="00656AE8"/>
    <w:rsid w:val="0065783A"/>
    <w:rsid w:val="0066152C"/>
    <w:rsid w:val="0066205D"/>
    <w:rsid w:val="0067698B"/>
    <w:rsid w:val="006771F3"/>
    <w:rsid w:val="006779D9"/>
    <w:rsid w:val="006B1C46"/>
    <w:rsid w:val="006B3155"/>
    <w:rsid w:val="006C4F2A"/>
    <w:rsid w:val="006C76A1"/>
    <w:rsid w:val="006C7FF7"/>
    <w:rsid w:val="006D2197"/>
    <w:rsid w:val="006E0AE3"/>
    <w:rsid w:val="006E3CFF"/>
    <w:rsid w:val="006E46DB"/>
    <w:rsid w:val="006E53C1"/>
    <w:rsid w:val="006F0418"/>
    <w:rsid w:val="006F6E8B"/>
    <w:rsid w:val="00705224"/>
    <w:rsid w:val="00710C5A"/>
    <w:rsid w:val="007176B1"/>
    <w:rsid w:val="007249B0"/>
    <w:rsid w:val="0072547C"/>
    <w:rsid w:val="0073022F"/>
    <w:rsid w:val="00742583"/>
    <w:rsid w:val="00753B3C"/>
    <w:rsid w:val="007726CB"/>
    <w:rsid w:val="00775489"/>
    <w:rsid w:val="00780021"/>
    <w:rsid w:val="00781EC3"/>
    <w:rsid w:val="0078616E"/>
    <w:rsid w:val="00797984"/>
    <w:rsid w:val="007B7013"/>
    <w:rsid w:val="007C73C1"/>
    <w:rsid w:val="007D0455"/>
    <w:rsid w:val="007D1F2F"/>
    <w:rsid w:val="007D75BE"/>
    <w:rsid w:val="007E0C3B"/>
    <w:rsid w:val="007E0DDF"/>
    <w:rsid w:val="007E6A94"/>
    <w:rsid w:val="007E7F8F"/>
    <w:rsid w:val="007F55C8"/>
    <w:rsid w:val="0080519E"/>
    <w:rsid w:val="00824D0C"/>
    <w:rsid w:val="00827EC3"/>
    <w:rsid w:val="00831DDA"/>
    <w:rsid w:val="00853195"/>
    <w:rsid w:val="00855CEA"/>
    <w:rsid w:val="0086007E"/>
    <w:rsid w:val="00862FA1"/>
    <w:rsid w:val="00865776"/>
    <w:rsid w:val="0086792E"/>
    <w:rsid w:val="00881EF6"/>
    <w:rsid w:val="008856EB"/>
    <w:rsid w:val="008A3383"/>
    <w:rsid w:val="008B0019"/>
    <w:rsid w:val="008B1AFF"/>
    <w:rsid w:val="008C5031"/>
    <w:rsid w:val="008C54E0"/>
    <w:rsid w:val="008D23BE"/>
    <w:rsid w:val="008E15A9"/>
    <w:rsid w:val="008E3DD4"/>
    <w:rsid w:val="008F36C3"/>
    <w:rsid w:val="008F615C"/>
    <w:rsid w:val="008F6840"/>
    <w:rsid w:val="008F6C0F"/>
    <w:rsid w:val="009010F2"/>
    <w:rsid w:val="00930385"/>
    <w:rsid w:val="0093106F"/>
    <w:rsid w:val="00936E5D"/>
    <w:rsid w:val="009379C2"/>
    <w:rsid w:val="0094551A"/>
    <w:rsid w:val="0097462E"/>
    <w:rsid w:val="009761F5"/>
    <w:rsid w:val="00976B6A"/>
    <w:rsid w:val="00993DE9"/>
    <w:rsid w:val="009963FA"/>
    <w:rsid w:val="00996A01"/>
    <w:rsid w:val="009A0AC8"/>
    <w:rsid w:val="009A0F8B"/>
    <w:rsid w:val="009A5954"/>
    <w:rsid w:val="009A5FED"/>
    <w:rsid w:val="009B16D0"/>
    <w:rsid w:val="009B6088"/>
    <w:rsid w:val="009C4B68"/>
    <w:rsid w:val="009C67B4"/>
    <w:rsid w:val="009D5BB2"/>
    <w:rsid w:val="009D7256"/>
    <w:rsid w:val="009E565A"/>
    <w:rsid w:val="009E5A0F"/>
    <w:rsid w:val="009F16AF"/>
    <w:rsid w:val="00A13793"/>
    <w:rsid w:val="00A20F9D"/>
    <w:rsid w:val="00A21F8D"/>
    <w:rsid w:val="00A234B3"/>
    <w:rsid w:val="00A253D2"/>
    <w:rsid w:val="00A3354C"/>
    <w:rsid w:val="00A339D1"/>
    <w:rsid w:val="00A4191C"/>
    <w:rsid w:val="00A47E2E"/>
    <w:rsid w:val="00A51A7C"/>
    <w:rsid w:val="00A52390"/>
    <w:rsid w:val="00A5247F"/>
    <w:rsid w:val="00A535EA"/>
    <w:rsid w:val="00A553CB"/>
    <w:rsid w:val="00A55D9E"/>
    <w:rsid w:val="00A6137A"/>
    <w:rsid w:val="00A61738"/>
    <w:rsid w:val="00A62BEB"/>
    <w:rsid w:val="00A65C0D"/>
    <w:rsid w:val="00A711EB"/>
    <w:rsid w:val="00A719CC"/>
    <w:rsid w:val="00A7293A"/>
    <w:rsid w:val="00A74487"/>
    <w:rsid w:val="00A821AE"/>
    <w:rsid w:val="00A823A5"/>
    <w:rsid w:val="00A863BF"/>
    <w:rsid w:val="00A91254"/>
    <w:rsid w:val="00A942B0"/>
    <w:rsid w:val="00A948FB"/>
    <w:rsid w:val="00AB3FA1"/>
    <w:rsid w:val="00AB4C7D"/>
    <w:rsid w:val="00AB72C6"/>
    <w:rsid w:val="00AC34C9"/>
    <w:rsid w:val="00AD14FF"/>
    <w:rsid w:val="00AE7A38"/>
    <w:rsid w:val="00B057DD"/>
    <w:rsid w:val="00B05A35"/>
    <w:rsid w:val="00B0673C"/>
    <w:rsid w:val="00B06C18"/>
    <w:rsid w:val="00B10177"/>
    <w:rsid w:val="00B12817"/>
    <w:rsid w:val="00B20346"/>
    <w:rsid w:val="00B3169D"/>
    <w:rsid w:val="00B32660"/>
    <w:rsid w:val="00B357A0"/>
    <w:rsid w:val="00B358BB"/>
    <w:rsid w:val="00B74CD3"/>
    <w:rsid w:val="00B76C04"/>
    <w:rsid w:val="00B80441"/>
    <w:rsid w:val="00B955B2"/>
    <w:rsid w:val="00B96443"/>
    <w:rsid w:val="00B96BE0"/>
    <w:rsid w:val="00BA6DB9"/>
    <w:rsid w:val="00BB16E8"/>
    <w:rsid w:val="00BB1DD0"/>
    <w:rsid w:val="00BB5AB8"/>
    <w:rsid w:val="00BB7607"/>
    <w:rsid w:val="00BC32E0"/>
    <w:rsid w:val="00BC3521"/>
    <w:rsid w:val="00BC5CD0"/>
    <w:rsid w:val="00BC6DCE"/>
    <w:rsid w:val="00BD0E99"/>
    <w:rsid w:val="00BD3BF7"/>
    <w:rsid w:val="00BD4642"/>
    <w:rsid w:val="00BD5CCB"/>
    <w:rsid w:val="00BD659F"/>
    <w:rsid w:val="00BE5AFD"/>
    <w:rsid w:val="00BE5E47"/>
    <w:rsid w:val="00BE6683"/>
    <w:rsid w:val="00BE6FF5"/>
    <w:rsid w:val="00BF207B"/>
    <w:rsid w:val="00BF3E18"/>
    <w:rsid w:val="00C02CD5"/>
    <w:rsid w:val="00C034A5"/>
    <w:rsid w:val="00C074C8"/>
    <w:rsid w:val="00C11654"/>
    <w:rsid w:val="00C20EEB"/>
    <w:rsid w:val="00C23279"/>
    <w:rsid w:val="00C26F12"/>
    <w:rsid w:val="00C3136A"/>
    <w:rsid w:val="00C315A1"/>
    <w:rsid w:val="00C32E0E"/>
    <w:rsid w:val="00C338E3"/>
    <w:rsid w:val="00C53789"/>
    <w:rsid w:val="00C55405"/>
    <w:rsid w:val="00C57D04"/>
    <w:rsid w:val="00C66B7F"/>
    <w:rsid w:val="00C70BEF"/>
    <w:rsid w:val="00C71A4D"/>
    <w:rsid w:val="00C865F0"/>
    <w:rsid w:val="00C876FD"/>
    <w:rsid w:val="00CA249F"/>
    <w:rsid w:val="00CF0209"/>
    <w:rsid w:val="00CF39D7"/>
    <w:rsid w:val="00CF6784"/>
    <w:rsid w:val="00D00AE4"/>
    <w:rsid w:val="00D01864"/>
    <w:rsid w:val="00D02ECC"/>
    <w:rsid w:val="00D03764"/>
    <w:rsid w:val="00D1386A"/>
    <w:rsid w:val="00D1395D"/>
    <w:rsid w:val="00D14832"/>
    <w:rsid w:val="00D20B39"/>
    <w:rsid w:val="00D2460D"/>
    <w:rsid w:val="00D25E25"/>
    <w:rsid w:val="00D33592"/>
    <w:rsid w:val="00D3698C"/>
    <w:rsid w:val="00D37CF0"/>
    <w:rsid w:val="00D37E74"/>
    <w:rsid w:val="00D46D07"/>
    <w:rsid w:val="00D60D10"/>
    <w:rsid w:val="00D61F7E"/>
    <w:rsid w:val="00D7040A"/>
    <w:rsid w:val="00D9643A"/>
    <w:rsid w:val="00DA37BB"/>
    <w:rsid w:val="00DB1D44"/>
    <w:rsid w:val="00DB3DBD"/>
    <w:rsid w:val="00DD129C"/>
    <w:rsid w:val="00DD14A3"/>
    <w:rsid w:val="00DE3DD3"/>
    <w:rsid w:val="00DE7480"/>
    <w:rsid w:val="00DF1EE0"/>
    <w:rsid w:val="00DF275B"/>
    <w:rsid w:val="00DF3EFC"/>
    <w:rsid w:val="00E0034A"/>
    <w:rsid w:val="00E059AC"/>
    <w:rsid w:val="00E062A3"/>
    <w:rsid w:val="00E10C50"/>
    <w:rsid w:val="00E22809"/>
    <w:rsid w:val="00E31E91"/>
    <w:rsid w:val="00E44B97"/>
    <w:rsid w:val="00E5741E"/>
    <w:rsid w:val="00E60E6D"/>
    <w:rsid w:val="00E61F1A"/>
    <w:rsid w:val="00E732D9"/>
    <w:rsid w:val="00E82B3B"/>
    <w:rsid w:val="00E86A69"/>
    <w:rsid w:val="00E91594"/>
    <w:rsid w:val="00E9198E"/>
    <w:rsid w:val="00EC60A1"/>
    <w:rsid w:val="00ED0149"/>
    <w:rsid w:val="00ED1165"/>
    <w:rsid w:val="00ED3AB8"/>
    <w:rsid w:val="00EE713B"/>
    <w:rsid w:val="00F01B7D"/>
    <w:rsid w:val="00F04484"/>
    <w:rsid w:val="00F07C24"/>
    <w:rsid w:val="00F225FD"/>
    <w:rsid w:val="00F22787"/>
    <w:rsid w:val="00F2595A"/>
    <w:rsid w:val="00F26F9A"/>
    <w:rsid w:val="00F442A3"/>
    <w:rsid w:val="00F45A04"/>
    <w:rsid w:val="00F6304E"/>
    <w:rsid w:val="00F7387F"/>
    <w:rsid w:val="00F744BD"/>
    <w:rsid w:val="00F75C6F"/>
    <w:rsid w:val="00F8252C"/>
    <w:rsid w:val="00F87614"/>
    <w:rsid w:val="00F91290"/>
    <w:rsid w:val="00F958D4"/>
    <w:rsid w:val="00F9715D"/>
    <w:rsid w:val="00F971DC"/>
    <w:rsid w:val="00FA00C5"/>
    <w:rsid w:val="00FA0660"/>
    <w:rsid w:val="00FA0B81"/>
    <w:rsid w:val="00FA18D5"/>
    <w:rsid w:val="00FA7075"/>
    <w:rsid w:val="00FB4C92"/>
    <w:rsid w:val="00FE38C0"/>
    <w:rsid w:val="00FE61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30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BA"/>
    <w:rPr>
      <w:rFonts w:ascii="Arial" w:hAnsi="Arial"/>
      <w:color w:val="5D6F4E"/>
      <w:kern w:val="20"/>
      <w:szCs w:val="24"/>
    </w:rPr>
  </w:style>
  <w:style w:type="paragraph" w:styleId="Heading2">
    <w:name w:val="heading 2"/>
    <w:basedOn w:val="Normal"/>
    <w:next w:val="Normal"/>
    <w:link w:val="Heading2Char"/>
    <w:uiPriority w:val="9"/>
    <w:unhideWhenUsed/>
    <w:qFormat/>
    <w:rsid w:val="00FA0660"/>
    <w:pPr>
      <w:keepNext/>
      <w:keepLines/>
      <w:spacing w:before="200" w:after="0"/>
      <w:outlineLvl w:val="1"/>
    </w:pPr>
    <w:rPr>
      <w:rFonts w:asciiTheme="majorHAnsi" w:eastAsiaTheme="majorEastAsia" w:hAnsiTheme="majorHAnsi" w:cstheme="majorBidi"/>
      <w:b/>
      <w:bCs/>
      <w:color w:val="76923C" w:themeColor="accent3"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color w:val="auto"/>
      <w:kern w:val="0"/>
      <w:sz w:val="24"/>
      <w:szCs w:val="20"/>
      <w:lang w:eastAsia="en-US"/>
    </w:rPr>
  </w:style>
  <w:style w:type="paragraph" w:styleId="Header">
    <w:name w:val="header"/>
    <w:aliases w:val="Subhead"/>
    <w:basedOn w:val="Normal"/>
    <w:link w:val="HeaderChar"/>
    <w:uiPriority w:val="99"/>
    <w:unhideWhenUsed/>
    <w:rsid w:val="00F04484"/>
    <w:pPr>
      <w:tabs>
        <w:tab w:val="center" w:pos="4320"/>
        <w:tab w:val="right" w:pos="8640"/>
      </w:tabs>
      <w:spacing w:after="0"/>
    </w:pPr>
    <w:rPr>
      <w:b/>
      <w:caps/>
      <w:color w:val="auto"/>
      <w:sz w:val="24"/>
      <w:szCs w:val="20"/>
    </w:rPr>
  </w:style>
  <w:style w:type="character" w:customStyle="1" w:styleId="HeaderChar">
    <w:name w:val="Header Char"/>
    <w:aliases w:val="Subhead Char"/>
    <w:basedOn w:val="DefaultParagraphFont"/>
    <w:link w:val="Header"/>
    <w:uiPriority w:val="99"/>
    <w:rsid w:val="00F04484"/>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BF207B"/>
    <w:pPr>
      <w:numPr>
        <w:numId w:val="1"/>
      </w:numPr>
      <w:contextualSpacing/>
    </w:pPr>
  </w:style>
  <w:style w:type="character" w:customStyle="1" w:styleId="Heading2Char">
    <w:name w:val="Heading 2 Char"/>
    <w:basedOn w:val="DefaultParagraphFont"/>
    <w:link w:val="Heading2"/>
    <w:uiPriority w:val="9"/>
    <w:rsid w:val="00FA0660"/>
    <w:rPr>
      <w:rFonts w:asciiTheme="majorHAnsi" w:eastAsiaTheme="majorEastAsia" w:hAnsiTheme="majorHAnsi" w:cstheme="majorBidi"/>
      <w:b/>
      <w:bCs/>
      <w:color w:val="76923C" w:themeColor="accent3" w:themeShade="BF"/>
      <w:kern w:val="20"/>
      <w:sz w:val="28"/>
      <w:szCs w:val="28"/>
    </w:rPr>
  </w:style>
  <w:style w:type="paragraph" w:customStyle="1" w:styleId="Footnote">
    <w:name w:val="Footnote"/>
    <w:basedOn w:val="NormalWeb"/>
    <w:qFormat/>
    <w:rsid w:val="00241D66"/>
    <w:rPr>
      <w:bCs/>
      <w:i/>
      <w:sz w:val="16"/>
      <w:szCs w:val="16"/>
    </w:rPr>
  </w:style>
  <w:style w:type="paragraph" w:styleId="Revision">
    <w:name w:val="Revision"/>
    <w:hidden/>
    <w:uiPriority w:val="99"/>
    <w:semiHidden/>
    <w:rsid w:val="00E9198E"/>
    <w:pPr>
      <w:spacing w:after="0"/>
    </w:pPr>
    <w:rPr>
      <w:rFonts w:ascii="Arial" w:hAnsi="Arial"/>
      <w:color w:val="5D6F4E"/>
      <w:kern w:val="20"/>
      <w:szCs w:val="24"/>
    </w:rPr>
  </w:style>
  <w:style w:type="character" w:styleId="Hyperlink">
    <w:name w:val="Hyperlink"/>
    <w:basedOn w:val="DefaultParagraphFont"/>
    <w:unhideWhenUsed/>
    <w:rsid w:val="00B20346"/>
    <w:rPr>
      <w:color w:val="0000FF" w:themeColor="hyperlink"/>
      <w:u w:val="single"/>
    </w:rPr>
  </w:style>
  <w:style w:type="character" w:styleId="CommentReference">
    <w:name w:val="annotation reference"/>
    <w:basedOn w:val="DefaultParagraphFont"/>
    <w:uiPriority w:val="99"/>
    <w:semiHidden/>
    <w:unhideWhenUsed/>
    <w:rsid w:val="004A333A"/>
    <w:rPr>
      <w:sz w:val="16"/>
      <w:szCs w:val="16"/>
    </w:rPr>
  </w:style>
  <w:style w:type="paragraph" w:styleId="CommentText">
    <w:name w:val="annotation text"/>
    <w:basedOn w:val="Normal"/>
    <w:link w:val="CommentTextChar"/>
    <w:uiPriority w:val="99"/>
    <w:semiHidden/>
    <w:unhideWhenUsed/>
    <w:rsid w:val="004A333A"/>
    <w:rPr>
      <w:szCs w:val="20"/>
    </w:rPr>
  </w:style>
  <w:style w:type="character" w:customStyle="1" w:styleId="CommentTextChar">
    <w:name w:val="Comment Text Char"/>
    <w:basedOn w:val="DefaultParagraphFont"/>
    <w:link w:val="CommentText"/>
    <w:uiPriority w:val="99"/>
    <w:semiHidden/>
    <w:rsid w:val="004A333A"/>
    <w:rPr>
      <w:rFonts w:ascii="Arial" w:hAnsi="Arial"/>
      <w:color w:val="5D6F4E"/>
      <w:kern w:val="20"/>
    </w:rPr>
  </w:style>
  <w:style w:type="paragraph" w:styleId="CommentSubject">
    <w:name w:val="annotation subject"/>
    <w:basedOn w:val="CommentText"/>
    <w:next w:val="CommentText"/>
    <w:link w:val="CommentSubjectChar"/>
    <w:uiPriority w:val="99"/>
    <w:semiHidden/>
    <w:unhideWhenUsed/>
    <w:rsid w:val="004A333A"/>
    <w:rPr>
      <w:b/>
      <w:bCs/>
    </w:rPr>
  </w:style>
  <w:style w:type="character" w:customStyle="1" w:styleId="CommentSubjectChar">
    <w:name w:val="Comment Subject Char"/>
    <w:basedOn w:val="CommentTextChar"/>
    <w:link w:val="CommentSubject"/>
    <w:uiPriority w:val="99"/>
    <w:semiHidden/>
    <w:rsid w:val="004A333A"/>
    <w:rPr>
      <w:rFonts w:ascii="Arial" w:hAnsi="Arial"/>
      <w:b/>
      <w:bCs/>
      <w:color w:val="5D6F4E"/>
      <w:kern w:val="20"/>
    </w:rPr>
  </w:style>
  <w:style w:type="character" w:styleId="FollowedHyperlink">
    <w:name w:val="FollowedHyperlink"/>
    <w:basedOn w:val="DefaultParagraphFont"/>
    <w:uiPriority w:val="99"/>
    <w:semiHidden/>
    <w:unhideWhenUsed/>
    <w:rsid w:val="00251244"/>
    <w:rPr>
      <w:color w:val="800080" w:themeColor="followedHyperlink"/>
      <w:u w:val="single"/>
    </w:rPr>
  </w:style>
  <w:style w:type="table" w:styleId="TableGrid">
    <w:name w:val="Table Grid"/>
    <w:basedOn w:val="TableNormal"/>
    <w:uiPriority w:val="59"/>
    <w:rsid w:val="002C666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1549"/>
    <w:pPr>
      <w:widowControl w:val="0"/>
      <w:spacing w:after="0"/>
      <w:ind w:left="552"/>
    </w:pPr>
    <w:rPr>
      <w:rFonts w:eastAsia="Arial"/>
      <w:color w:val="auto"/>
      <w:kern w:val="0"/>
      <w:sz w:val="24"/>
      <w:lang w:eastAsia="en-US"/>
    </w:rPr>
  </w:style>
  <w:style w:type="character" w:customStyle="1" w:styleId="BodyTextChar">
    <w:name w:val="Body Text Char"/>
    <w:basedOn w:val="DefaultParagraphFont"/>
    <w:link w:val="BodyText"/>
    <w:uiPriority w:val="1"/>
    <w:rsid w:val="00481549"/>
    <w:rPr>
      <w:rFonts w:ascii="Arial" w:eastAsia="Arial" w:hAnsi="Arial"/>
      <w:sz w:val="24"/>
      <w:szCs w:val="24"/>
      <w:lang w:eastAsia="en-US"/>
    </w:rPr>
  </w:style>
  <w:style w:type="paragraph" w:styleId="ListParagraph">
    <w:name w:val="List Paragraph"/>
    <w:basedOn w:val="Normal"/>
    <w:uiPriority w:val="34"/>
    <w:qFormat/>
    <w:rsid w:val="00481549"/>
    <w:pPr>
      <w:ind w:left="720"/>
      <w:contextualSpacing/>
    </w:pPr>
  </w:style>
  <w:style w:type="paragraph" w:styleId="TableofFigures">
    <w:name w:val="table of figures"/>
    <w:basedOn w:val="Normal"/>
    <w:next w:val="Normal"/>
    <w:semiHidden/>
    <w:rsid w:val="00184D96"/>
    <w:pPr>
      <w:widowControl w:val="0"/>
      <w:overflowPunct w:val="0"/>
      <w:autoSpaceDE w:val="0"/>
      <w:autoSpaceDN w:val="0"/>
      <w:adjustRightInd w:val="0"/>
      <w:spacing w:after="0"/>
    </w:pPr>
    <w:rPr>
      <w:rFonts w:ascii="Times New Roman" w:eastAsia="Times New Roman" w:hAnsi="Times New Roman" w:cs="Times New Roman"/>
      <w:color w:val="000000"/>
      <w:kern w:val="28"/>
      <w:szCs w:val="20"/>
      <w:lang w:eastAsia="en-US"/>
    </w:rPr>
  </w:style>
  <w:style w:type="character" w:styleId="Emphasis">
    <w:name w:val="Emphasis"/>
    <w:basedOn w:val="DefaultParagraphFont"/>
    <w:uiPriority w:val="20"/>
    <w:qFormat/>
    <w:rsid w:val="00B06C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BA"/>
    <w:rPr>
      <w:rFonts w:ascii="Arial" w:hAnsi="Arial"/>
      <w:color w:val="5D6F4E"/>
      <w:kern w:val="20"/>
      <w:szCs w:val="24"/>
    </w:rPr>
  </w:style>
  <w:style w:type="paragraph" w:styleId="Heading2">
    <w:name w:val="heading 2"/>
    <w:basedOn w:val="Normal"/>
    <w:next w:val="Normal"/>
    <w:link w:val="Heading2Char"/>
    <w:uiPriority w:val="9"/>
    <w:unhideWhenUsed/>
    <w:qFormat/>
    <w:rsid w:val="00FA0660"/>
    <w:pPr>
      <w:keepNext/>
      <w:keepLines/>
      <w:spacing w:before="200" w:after="0"/>
      <w:outlineLvl w:val="1"/>
    </w:pPr>
    <w:rPr>
      <w:rFonts w:asciiTheme="majorHAnsi" w:eastAsiaTheme="majorEastAsia" w:hAnsiTheme="majorHAnsi" w:cstheme="majorBidi"/>
      <w:b/>
      <w:bCs/>
      <w:color w:val="76923C" w:themeColor="accent3"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color w:val="auto"/>
      <w:kern w:val="0"/>
      <w:sz w:val="24"/>
      <w:szCs w:val="20"/>
      <w:lang w:eastAsia="en-US"/>
    </w:rPr>
  </w:style>
  <w:style w:type="paragraph" w:styleId="Header">
    <w:name w:val="header"/>
    <w:aliases w:val="Subhead"/>
    <w:basedOn w:val="Normal"/>
    <w:link w:val="HeaderChar"/>
    <w:uiPriority w:val="99"/>
    <w:unhideWhenUsed/>
    <w:rsid w:val="00F04484"/>
    <w:pPr>
      <w:tabs>
        <w:tab w:val="center" w:pos="4320"/>
        <w:tab w:val="right" w:pos="8640"/>
      </w:tabs>
      <w:spacing w:after="0"/>
    </w:pPr>
    <w:rPr>
      <w:b/>
      <w:caps/>
      <w:color w:val="auto"/>
      <w:sz w:val="24"/>
      <w:szCs w:val="20"/>
    </w:rPr>
  </w:style>
  <w:style w:type="character" w:customStyle="1" w:styleId="HeaderChar">
    <w:name w:val="Header Char"/>
    <w:aliases w:val="Subhead Char"/>
    <w:basedOn w:val="DefaultParagraphFont"/>
    <w:link w:val="Header"/>
    <w:uiPriority w:val="99"/>
    <w:rsid w:val="00F04484"/>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BF207B"/>
    <w:pPr>
      <w:numPr>
        <w:numId w:val="1"/>
      </w:numPr>
      <w:contextualSpacing/>
    </w:pPr>
  </w:style>
  <w:style w:type="character" w:customStyle="1" w:styleId="Heading2Char">
    <w:name w:val="Heading 2 Char"/>
    <w:basedOn w:val="DefaultParagraphFont"/>
    <w:link w:val="Heading2"/>
    <w:uiPriority w:val="9"/>
    <w:rsid w:val="00FA0660"/>
    <w:rPr>
      <w:rFonts w:asciiTheme="majorHAnsi" w:eastAsiaTheme="majorEastAsia" w:hAnsiTheme="majorHAnsi" w:cstheme="majorBidi"/>
      <w:b/>
      <w:bCs/>
      <w:color w:val="76923C" w:themeColor="accent3" w:themeShade="BF"/>
      <w:kern w:val="20"/>
      <w:sz w:val="28"/>
      <w:szCs w:val="28"/>
    </w:rPr>
  </w:style>
  <w:style w:type="paragraph" w:customStyle="1" w:styleId="Footnote">
    <w:name w:val="Footnote"/>
    <w:basedOn w:val="NormalWeb"/>
    <w:qFormat/>
    <w:rsid w:val="00241D66"/>
    <w:rPr>
      <w:bCs/>
      <w:i/>
      <w:sz w:val="16"/>
      <w:szCs w:val="16"/>
    </w:rPr>
  </w:style>
  <w:style w:type="paragraph" w:styleId="Revision">
    <w:name w:val="Revision"/>
    <w:hidden/>
    <w:uiPriority w:val="99"/>
    <w:semiHidden/>
    <w:rsid w:val="00E9198E"/>
    <w:pPr>
      <w:spacing w:after="0"/>
    </w:pPr>
    <w:rPr>
      <w:rFonts w:ascii="Arial" w:hAnsi="Arial"/>
      <w:color w:val="5D6F4E"/>
      <w:kern w:val="20"/>
      <w:szCs w:val="24"/>
    </w:rPr>
  </w:style>
  <w:style w:type="character" w:styleId="Hyperlink">
    <w:name w:val="Hyperlink"/>
    <w:basedOn w:val="DefaultParagraphFont"/>
    <w:unhideWhenUsed/>
    <w:rsid w:val="00B20346"/>
    <w:rPr>
      <w:color w:val="0000FF" w:themeColor="hyperlink"/>
      <w:u w:val="single"/>
    </w:rPr>
  </w:style>
  <w:style w:type="character" w:styleId="CommentReference">
    <w:name w:val="annotation reference"/>
    <w:basedOn w:val="DefaultParagraphFont"/>
    <w:uiPriority w:val="99"/>
    <w:semiHidden/>
    <w:unhideWhenUsed/>
    <w:rsid w:val="004A333A"/>
    <w:rPr>
      <w:sz w:val="16"/>
      <w:szCs w:val="16"/>
    </w:rPr>
  </w:style>
  <w:style w:type="paragraph" w:styleId="CommentText">
    <w:name w:val="annotation text"/>
    <w:basedOn w:val="Normal"/>
    <w:link w:val="CommentTextChar"/>
    <w:uiPriority w:val="99"/>
    <w:semiHidden/>
    <w:unhideWhenUsed/>
    <w:rsid w:val="004A333A"/>
    <w:rPr>
      <w:szCs w:val="20"/>
    </w:rPr>
  </w:style>
  <w:style w:type="character" w:customStyle="1" w:styleId="CommentTextChar">
    <w:name w:val="Comment Text Char"/>
    <w:basedOn w:val="DefaultParagraphFont"/>
    <w:link w:val="CommentText"/>
    <w:uiPriority w:val="99"/>
    <w:semiHidden/>
    <w:rsid w:val="004A333A"/>
    <w:rPr>
      <w:rFonts w:ascii="Arial" w:hAnsi="Arial"/>
      <w:color w:val="5D6F4E"/>
      <w:kern w:val="20"/>
    </w:rPr>
  </w:style>
  <w:style w:type="paragraph" w:styleId="CommentSubject">
    <w:name w:val="annotation subject"/>
    <w:basedOn w:val="CommentText"/>
    <w:next w:val="CommentText"/>
    <w:link w:val="CommentSubjectChar"/>
    <w:uiPriority w:val="99"/>
    <w:semiHidden/>
    <w:unhideWhenUsed/>
    <w:rsid w:val="004A333A"/>
    <w:rPr>
      <w:b/>
      <w:bCs/>
    </w:rPr>
  </w:style>
  <w:style w:type="character" w:customStyle="1" w:styleId="CommentSubjectChar">
    <w:name w:val="Comment Subject Char"/>
    <w:basedOn w:val="CommentTextChar"/>
    <w:link w:val="CommentSubject"/>
    <w:uiPriority w:val="99"/>
    <w:semiHidden/>
    <w:rsid w:val="004A333A"/>
    <w:rPr>
      <w:rFonts w:ascii="Arial" w:hAnsi="Arial"/>
      <w:b/>
      <w:bCs/>
      <w:color w:val="5D6F4E"/>
      <w:kern w:val="20"/>
    </w:rPr>
  </w:style>
  <w:style w:type="character" w:styleId="FollowedHyperlink">
    <w:name w:val="FollowedHyperlink"/>
    <w:basedOn w:val="DefaultParagraphFont"/>
    <w:uiPriority w:val="99"/>
    <w:semiHidden/>
    <w:unhideWhenUsed/>
    <w:rsid w:val="00251244"/>
    <w:rPr>
      <w:color w:val="800080" w:themeColor="followedHyperlink"/>
      <w:u w:val="single"/>
    </w:rPr>
  </w:style>
  <w:style w:type="table" w:styleId="TableGrid">
    <w:name w:val="Table Grid"/>
    <w:basedOn w:val="TableNormal"/>
    <w:uiPriority w:val="59"/>
    <w:rsid w:val="002C666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1549"/>
    <w:pPr>
      <w:widowControl w:val="0"/>
      <w:spacing w:after="0"/>
      <w:ind w:left="552"/>
    </w:pPr>
    <w:rPr>
      <w:rFonts w:eastAsia="Arial"/>
      <w:color w:val="auto"/>
      <w:kern w:val="0"/>
      <w:sz w:val="24"/>
      <w:lang w:eastAsia="en-US"/>
    </w:rPr>
  </w:style>
  <w:style w:type="character" w:customStyle="1" w:styleId="BodyTextChar">
    <w:name w:val="Body Text Char"/>
    <w:basedOn w:val="DefaultParagraphFont"/>
    <w:link w:val="BodyText"/>
    <w:uiPriority w:val="1"/>
    <w:rsid w:val="00481549"/>
    <w:rPr>
      <w:rFonts w:ascii="Arial" w:eastAsia="Arial" w:hAnsi="Arial"/>
      <w:sz w:val="24"/>
      <w:szCs w:val="24"/>
      <w:lang w:eastAsia="en-US"/>
    </w:rPr>
  </w:style>
  <w:style w:type="paragraph" w:styleId="ListParagraph">
    <w:name w:val="List Paragraph"/>
    <w:basedOn w:val="Normal"/>
    <w:uiPriority w:val="34"/>
    <w:qFormat/>
    <w:rsid w:val="00481549"/>
    <w:pPr>
      <w:ind w:left="720"/>
      <w:contextualSpacing/>
    </w:pPr>
  </w:style>
  <w:style w:type="paragraph" w:styleId="TableofFigures">
    <w:name w:val="table of figures"/>
    <w:basedOn w:val="Normal"/>
    <w:next w:val="Normal"/>
    <w:semiHidden/>
    <w:rsid w:val="00184D96"/>
    <w:pPr>
      <w:widowControl w:val="0"/>
      <w:overflowPunct w:val="0"/>
      <w:autoSpaceDE w:val="0"/>
      <w:autoSpaceDN w:val="0"/>
      <w:adjustRightInd w:val="0"/>
      <w:spacing w:after="0"/>
    </w:pPr>
    <w:rPr>
      <w:rFonts w:ascii="Times New Roman" w:eastAsia="Times New Roman" w:hAnsi="Times New Roman" w:cs="Times New Roman"/>
      <w:color w:val="000000"/>
      <w:kern w:val="28"/>
      <w:szCs w:val="20"/>
      <w:lang w:eastAsia="en-US"/>
    </w:rPr>
  </w:style>
  <w:style w:type="character" w:styleId="Emphasis">
    <w:name w:val="Emphasis"/>
    <w:basedOn w:val="DefaultParagraphFont"/>
    <w:uiPriority w:val="20"/>
    <w:qFormat/>
    <w:rsid w:val="00B06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3780">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17045">
      <w:bodyDiv w:val="1"/>
      <w:marLeft w:val="0"/>
      <w:marRight w:val="0"/>
      <w:marTop w:val="0"/>
      <w:marBottom w:val="0"/>
      <w:divBdr>
        <w:top w:val="none" w:sz="0" w:space="0" w:color="auto"/>
        <w:left w:val="none" w:sz="0" w:space="0" w:color="auto"/>
        <w:bottom w:val="none" w:sz="0" w:space="0" w:color="auto"/>
        <w:right w:val="none" w:sz="0" w:space="0" w:color="auto"/>
      </w:divBdr>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13642">
      <w:bodyDiv w:val="1"/>
      <w:marLeft w:val="0"/>
      <w:marRight w:val="0"/>
      <w:marTop w:val="0"/>
      <w:marBottom w:val="0"/>
      <w:divBdr>
        <w:top w:val="none" w:sz="0" w:space="0" w:color="auto"/>
        <w:left w:val="none" w:sz="0" w:space="0" w:color="auto"/>
        <w:bottom w:val="none" w:sz="0" w:space="0" w:color="auto"/>
        <w:right w:val="none" w:sz="0" w:space="0" w:color="auto"/>
      </w:divBdr>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607737697">
                  <w:marLeft w:val="0"/>
                  <w:marRight w:val="0"/>
                  <w:marTop w:val="0"/>
                  <w:marBottom w:val="0"/>
                  <w:divBdr>
                    <w:top w:val="none" w:sz="0" w:space="0" w:color="auto"/>
                    <w:left w:val="none" w:sz="0" w:space="0" w:color="auto"/>
                    <w:bottom w:val="none" w:sz="0" w:space="0" w:color="auto"/>
                    <w:right w:val="none" w:sz="0" w:space="0" w:color="auto"/>
                  </w:divBdr>
                  <w:divsChild>
                    <w:div w:id="1324774268">
                      <w:marLeft w:val="0"/>
                      <w:marRight w:val="0"/>
                      <w:marTop w:val="0"/>
                      <w:marBottom w:val="0"/>
                      <w:divBdr>
                        <w:top w:val="none" w:sz="0" w:space="0" w:color="auto"/>
                        <w:left w:val="none" w:sz="0" w:space="0" w:color="auto"/>
                        <w:bottom w:val="none" w:sz="0" w:space="0" w:color="auto"/>
                        <w:right w:val="none" w:sz="0" w:space="0" w:color="auto"/>
                      </w:divBdr>
                    </w:div>
                    <w:div w:id="62532730">
                      <w:marLeft w:val="0"/>
                      <w:marRight w:val="0"/>
                      <w:marTop w:val="0"/>
                      <w:marBottom w:val="0"/>
                      <w:divBdr>
                        <w:top w:val="none" w:sz="0" w:space="0" w:color="auto"/>
                        <w:left w:val="none" w:sz="0" w:space="0" w:color="auto"/>
                        <w:bottom w:val="none" w:sz="0" w:space="0" w:color="auto"/>
                        <w:right w:val="none" w:sz="0" w:space="0" w:color="auto"/>
                      </w:divBdr>
                    </w:div>
                  </w:divsChild>
                </w:div>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42863">
      <w:bodyDiv w:val="1"/>
      <w:marLeft w:val="0"/>
      <w:marRight w:val="0"/>
      <w:marTop w:val="0"/>
      <w:marBottom w:val="0"/>
      <w:divBdr>
        <w:top w:val="none" w:sz="0" w:space="0" w:color="auto"/>
        <w:left w:val="none" w:sz="0" w:space="0" w:color="auto"/>
        <w:bottom w:val="none" w:sz="0" w:space="0" w:color="auto"/>
        <w:right w:val="none" w:sz="0" w:space="0" w:color="auto"/>
      </w:divBdr>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4343">
      <w:bodyDiv w:val="1"/>
      <w:marLeft w:val="0"/>
      <w:marRight w:val="0"/>
      <w:marTop w:val="0"/>
      <w:marBottom w:val="0"/>
      <w:divBdr>
        <w:top w:val="none" w:sz="0" w:space="0" w:color="auto"/>
        <w:left w:val="none" w:sz="0" w:space="0" w:color="auto"/>
        <w:bottom w:val="none" w:sz="0" w:space="0" w:color="auto"/>
        <w:right w:val="none" w:sz="0" w:space="0" w:color="auto"/>
      </w:divBdr>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1253121037">
                      <w:marLeft w:val="0"/>
                      <w:marRight w:val="0"/>
                      <w:marTop w:val="0"/>
                      <w:marBottom w:val="0"/>
                      <w:divBdr>
                        <w:top w:val="none" w:sz="0" w:space="0" w:color="auto"/>
                        <w:left w:val="none" w:sz="0" w:space="0" w:color="auto"/>
                        <w:bottom w:val="none" w:sz="0" w:space="0" w:color="auto"/>
                        <w:right w:val="none" w:sz="0" w:space="0" w:color="auto"/>
                      </w:divBdr>
                    </w:div>
                    <w:div w:id="7979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475">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954">
      <w:bodyDiv w:val="1"/>
      <w:marLeft w:val="0"/>
      <w:marRight w:val="0"/>
      <w:marTop w:val="0"/>
      <w:marBottom w:val="0"/>
      <w:divBdr>
        <w:top w:val="none" w:sz="0" w:space="0" w:color="auto"/>
        <w:left w:val="none" w:sz="0" w:space="0" w:color="auto"/>
        <w:bottom w:val="none" w:sz="0" w:space="0" w:color="auto"/>
        <w:right w:val="none" w:sz="0" w:space="0" w:color="auto"/>
      </w:divBdr>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68384">
      <w:bodyDiv w:val="1"/>
      <w:marLeft w:val="0"/>
      <w:marRight w:val="0"/>
      <w:marTop w:val="0"/>
      <w:marBottom w:val="0"/>
      <w:divBdr>
        <w:top w:val="none" w:sz="0" w:space="0" w:color="auto"/>
        <w:left w:val="none" w:sz="0" w:space="0" w:color="auto"/>
        <w:bottom w:val="none" w:sz="0" w:space="0" w:color="auto"/>
        <w:right w:val="none" w:sz="0" w:space="0" w:color="auto"/>
      </w:divBdr>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epa.gov/ge-housatonic" TargetMode="External"/><Relationship Id="rId26" Type="http://schemas.openxmlformats.org/officeDocument/2006/relationships/hyperlink" Target="http://www.epa.gov/fishadvic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ss.gov/dph/fishadvisories"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pa.gov/ge-housatonic" TargetMode="External"/><Relationship Id="rId25" Type="http://schemas.openxmlformats.org/officeDocument/2006/relationships/hyperlink" Target="http://www.fda.gov/fishadvice" TargetMode="External"/><Relationship Id="rId33" Type="http://schemas.openxmlformats.org/officeDocument/2006/relationships/image" Target="media/image9.emf"/><Relationship Id="rId38" Type="http://schemas.openxmlformats.org/officeDocument/2006/relationships/hyperlink" Target="http://www.mass.gov/dph/fishadvisories" TargetMode="External"/><Relationship Id="rId2" Type="http://schemas.openxmlformats.org/officeDocument/2006/relationships/numbering" Target="numbering.xml"/><Relationship Id="rId16" Type="http://schemas.openxmlformats.org/officeDocument/2006/relationships/image" Target="media/image70.jpg"/><Relationship Id="rId20" Type="http://schemas.openxmlformats.org/officeDocument/2006/relationships/image" Target="media/image80.jpg"/><Relationship Id="rId29" Type="http://schemas.openxmlformats.org/officeDocument/2006/relationships/hyperlink" Target="http://www.mass.gov/tr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sswildlife.com" TargetMode="External"/><Relationship Id="rId32" Type="http://schemas.openxmlformats.org/officeDocument/2006/relationships/hyperlink" Target="http://www.epa.gov/fishadvice" TargetMode="External"/><Relationship Id="rId37" Type="http://schemas.openxmlformats.org/officeDocument/2006/relationships/hyperlink" Target="http://www.mass.gov/dph/fishadvisorie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mass.gov/trout" TargetMode="External"/><Relationship Id="rId28" Type="http://schemas.openxmlformats.org/officeDocument/2006/relationships/hyperlink" Target="http://www.mass.gov/dph/environmental_health" TargetMode="External"/><Relationship Id="rId36" Type="http://schemas.openxmlformats.org/officeDocument/2006/relationships/image" Target="media/image100.emf"/><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hyperlink" Target="http://www.fda.gov/fishadvi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mass.gov/dph/environmental_health" TargetMode="External"/><Relationship Id="rId27" Type="http://schemas.openxmlformats.org/officeDocument/2006/relationships/hyperlink" Target="http://www.mass.gov/dph/fishadvisories" TargetMode="External"/><Relationship Id="rId30" Type="http://schemas.openxmlformats.org/officeDocument/2006/relationships/hyperlink" Target="http://www.masswildlife.com" TargetMode="External"/><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52F39-32A6-4EA5-8FA7-A42B4D8C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 guide to Eating Fish Safely in Massachusetts</vt:lpstr>
    </vt:vector>
  </TitlesOfParts>
  <Company>Roycroft Design</Company>
  <LinksUpToDate>false</LinksUpToDate>
  <CharactersWithSpaces>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Eating Fish Safely in Massachusetts</dc:title>
  <dc:subject>Eating Fish Safely</dc:subject>
  <dc:creator>Toxicology Program</dc:creator>
  <cp:keywords>While fish are an important part of a nutritious and varied diet, pregnant women should be aware of the possible dangers of eating fish caught in Massachusetts streams, rivers, lakes, ponds and some coastal waters.</cp:keywords>
  <dc:description>While fish are an important part of a nutritious and varied diet, pregnant women should be aware of the possible dangers of eating fish caught in Massachusetts streams, rivers, lakes, ponds and some coastal waters.</dc:description>
  <cp:lastModifiedBy>Paul George</cp:lastModifiedBy>
  <cp:revision>2</cp:revision>
  <cp:lastPrinted>2019-12-04T16:31:00Z</cp:lastPrinted>
  <dcterms:created xsi:type="dcterms:W3CDTF">2020-01-02T20:29:00Z</dcterms:created>
  <dcterms:modified xsi:type="dcterms:W3CDTF">2020-01-02T20:29:00Z</dcterms:modified>
</cp:coreProperties>
</file>