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6F1" w14:textId="2B150760" w:rsidR="005D2833" w:rsidRDefault="002657E3" w:rsidP="00D52032">
      <w:pPr>
        <w:pStyle w:val="NoSpacing"/>
        <w:rPr>
          <w:rFonts w:ascii="Arial" w:hAnsi="Arial" w:cs="Arial"/>
          <w:b/>
          <w:bCs/>
        </w:rPr>
      </w:pPr>
      <w:r w:rsidRPr="00D52032">
        <w:t xml:space="preserve"> </w:t>
      </w:r>
    </w:p>
    <w:p w14:paraId="1C7754FD" w14:textId="2FCC4A8C" w:rsidR="03C3EB40" w:rsidRDefault="03C3EB40" w:rsidP="03C3EB40">
      <w:pPr>
        <w:pStyle w:val="NoSpacing"/>
      </w:pPr>
    </w:p>
    <w:p w14:paraId="3FB80307" w14:textId="77777777" w:rsidR="005D2833" w:rsidRPr="005D2833" w:rsidRDefault="005D2833" w:rsidP="005D2833">
      <w:pPr>
        <w:jc w:val="center"/>
        <w:rPr>
          <w:b/>
          <w:smallCaps/>
          <w:color w:val="404040"/>
          <w:sz w:val="32"/>
          <w:szCs w:val="32"/>
        </w:rPr>
      </w:pPr>
      <w:r w:rsidRPr="005D2833">
        <w:rPr>
          <w:b/>
          <w:smallCaps/>
          <w:color w:val="404040"/>
          <w:sz w:val="32"/>
          <w:szCs w:val="32"/>
        </w:rPr>
        <w:t>Commonwealth of Massachusetts</w:t>
      </w:r>
    </w:p>
    <w:p w14:paraId="1158F777" w14:textId="77777777" w:rsidR="005D2833" w:rsidRPr="005D2833" w:rsidRDefault="005D2833" w:rsidP="005D2833">
      <w:pPr>
        <w:jc w:val="center"/>
        <w:rPr>
          <w:b/>
          <w:smallCaps/>
          <w:color w:val="404040"/>
          <w:sz w:val="32"/>
          <w:szCs w:val="32"/>
        </w:rPr>
      </w:pPr>
      <w:r w:rsidRPr="005D2833">
        <w:rPr>
          <w:b/>
          <w:smallCaps/>
          <w:color w:val="404040"/>
          <w:sz w:val="32"/>
          <w:szCs w:val="32"/>
        </w:rPr>
        <w:t>Executive Office of Health and Human Services</w:t>
      </w:r>
    </w:p>
    <w:p w14:paraId="1D1A547E" w14:textId="77777777" w:rsidR="005D2833" w:rsidRDefault="005D2833" w:rsidP="00915E31">
      <w:pPr>
        <w:jc w:val="center"/>
        <w:rPr>
          <w:rFonts w:ascii="Arial" w:hAnsi="Arial" w:cs="Arial"/>
          <w:b/>
        </w:rPr>
      </w:pPr>
    </w:p>
    <w:p w14:paraId="16282B76" w14:textId="77777777" w:rsidR="005D2833" w:rsidRDefault="005D2833" w:rsidP="00915E31">
      <w:pPr>
        <w:jc w:val="center"/>
        <w:rPr>
          <w:rFonts w:ascii="Arial" w:hAnsi="Arial" w:cs="Arial"/>
          <w:b/>
        </w:rPr>
      </w:pPr>
    </w:p>
    <w:p w14:paraId="1E17FE80" w14:textId="77777777" w:rsidR="005D2833" w:rsidRDefault="15AA8E40" w:rsidP="00915E31">
      <w:pPr>
        <w:jc w:val="center"/>
        <w:rPr>
          <w:rFonts w:ascii="Arial" w:hAnsi="Arial" w:cs="Arial"/>
          <w:b/>
        </w:rPr>
      </w:pPr>
      <w:r>
        <w:rPr>
          <w:noProof/>
        </w:rPr>
        <w:drawing>
          <wp:inline distT="0" distB="0" distL="0" distR="0" wp14:anchorId="1FFABC00" wp14:editId="336A45D7">
            <wp:extent cx="1593850" cy="1593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93850" cy="1593850"/>
                    </a:xfrm>
                    <a:prstGeom prst="rect">
                      <a:avLst/>
                    </a:prstGeom>
                  </pic:spPr>
                </pic:pic>
              </a:graphicData>
            </a:graphic>
          </wp:inline>
        </w:drawing>
      </w:r>
    </w:p>
    <w:p w14:paraId="198B238F" w14:textId="77777777" w:rsidR="005D2833" w:rsidRPr="008A0361" w:rsidRDefault="005D2833" w:rsidP="00915E31">
      <w:pPr>
        <w:jc w:val="center"/>
        <w:rPr>
          <w:rFonts w:cs="Arial"/>
          <w:b/>
          <w:sz w:val="32"/>
          <w:szCs w:val="32"/>
        </w:rPr>
      </w:pPr>
    </w:p>
    <w:p w14:paraId="09DFDB20" w14:textId="3E6D86FB" w:rsidR="005D2833" w:rsidRDefault="005D2833" w:rsidP="00915E31">
      <w:pPr>
        <w:jc w:val="center"/>
        <w:rPr>
          <w:rFonts w:cs="Arial"/>
          <w:b/>
          <w:sz w:val="32"/>
          <w:szCs w:val="32"/>
        </w:rPr>
      </w:pPr>
      <w:r w:rsidRPr="008A0361">
        <w:rPr>
          <w:rFonts w:cs="Arial"/>
          <w:b/>
          <w:sz w:val="32"/>
          <w:szCs w:val="32"/>
        </w:rPr>
        <w:t xml:space="preserve">Performance Year </w:t>
      </w:r>
      <w:r w:rsidR="003D2A3D">
        <w:rPr>
          <w:rFonts w:cs="Arial"/>
          <w:b/>
          <w:sz w:val="32"/>
          <w:szCs w:val="32"/>
        </w:rPr>
        <w:t xml:space="preserve">3 - </w:t>
      </w:r>
      <w:r w:rsidR="004B3824">
        <w:rPr>
          <w:rFonts w:cs="Arial"/>
          <w:b/>
          <w:sz w:val="32"/>
          <w:szCs w:val="32"/>
        </w:rPr>
        <w:t>5</w:t>
      </w:r>
      <w:r w:rsidRPr="008A0361">
        <w:rPr>
          <w:rFonts w:cs="Arial"/>
          <w:b/>
          <w:sz w:val="32"/>
          <w:szCs w:val="32"/>
        </w:rPr>
        <w:t xml:space="preserve"> </w:t>
      </w:r>
      <w:r w:rsidR="0005214D">
        <w:rPr>
          <w:rFonts w:cs="Arial"/>
          <w:b/>
          <w:sz w:val="32"/>
          <w:szCs w:val="32"/>
        </w:rPr>
        <w:t>(PY</w:t>
      </w:r>
      <w:r w:rsidR="003D2A3D">
        <w:rPr>
          <w:rFonts w:cs="Arial"/>
          <w:b/>
          <w:sz w:val="32"/>
          <w:szCs w:val="32"/>
        </w:rPr>
        <w:t>3 – PY</w:t>
      </w:r>
      <w:r w:rsidR="004B3824">
        <w:rPr>
          <w:rFonts w:cs="Arial"/>
          <w:b/>
          <w:sz w:val="32"/>
          <w:szCs w:val="32"/>
        </w:rPr>
        <w:t>5</w:t>
      </w:r>
      <w:r w:rsidR="0005214D">
        <w:rPr>
          <w:rFonts w:cs="Arial"/>
          <w:b/>
          <w:sz w:val="32"/>
          <w:szCs w:val="32"/>
        </w:rPr>
        <w:t xml:space="preserve">) </w:t>
      </w:r>
      <w:r w:rsidRPr="008A0361">
        <w:rPr>
          <w:rFonts w:cs="Arial"/>
          <w:b/>
          <w:sz w:val="32"/>
          <w:szCs w:val="32"/>
        </w:rPr>
        <w:t xml:space="preserve">Delivery System </w:t>
      </w:r>
      <w:r w:rsidR="00DC31B4" w:rsidRPr="008A0361">
        <w:rPr>
          <w:rFonts w:cs="Arial"/>
          <w:b/>
          <w:sz w:val="32"/>
          <w:szCs w:val="32"/>
        </w:rPr>
        <w:t>Reform Incentive</w:t>
      </w:r>
      <w:r w:rsidRPr="008A0361">
        <w:rPr>
          <w:rFonts w:cs="Arial"/>
          <w:b/>
          <w:sz w:val="32"/>
          <w:szCs w:val="32"/>
        </w:rPr>
        <w:t xml:space="preserve"> Payment (DSRIP) Flexible Services (FS) Program Guidance Document for MassHealth Accountable Care Organizations</w:t>
      </w:r>
      <w:r w:rsidR="007A0F53">
        <w:rPr>
          <w:rFonts w:cs="Arial"/>
          <w:b/>
          <w:sz w:val="32"/>
          <w:szCs w:val="32"/>
        </w:rPr>
        <w:t xml:space="preserve"> and</w:t>
      </w:r>
      <w:r w:rsidRPr="008A0361">
        <w:rPr>
          <w:rFonts w:cs="Arial"/>
          <w:b/>
          <w:sz w:val="32"/>
          <w:szCs w:val="32"/>
        </w:rPr>
        <w:t xml:space="preserve"> MassHealth Community Partners</w:t>
      </w:r>
    </w:p>
    <w:p w14:paraId="6BE61A9D" w14:textId="77777777" w:rsidR="005D2833" w:rsidRDefault="005D2833" w:rsidP="00915E31">
      <w:pPr>
        <w:jc w:val="center"/>
        <w:rPr>
          <w:rFonts w:ascii="Arial" w:hAnsi="Arial" w:cs="Arial"/>
          <w:b/>
        </w:rPr>
      </w:pPr>
    </w:p>
    <w:p w14:paraId="7597D784" w14:textId="5DD24BED" w:rsidR="005D2833" w:rsidRDefault="00F569EA" w:rsidP="00915E31">
      <w:pPr>
        <w:jc w:val="center"/>
        <w:rPr>
          <w:rFonts w:ascii="Arial" w:hAnsi="Arial" w:cs="Arial"/>
          <w:b/>
        </w:rPr>
      </w:pPr>
      <w:r>
        <w:rPr>
          <w:rFonts w:ascii="Arial" w:hAnsi="Arial" w:cs="Arial"/>
          <w:b/>
        </w:rPr>
        <w:t xml:space="preserve">Version </w:t>
      </w:r>
      <w:r w:rsidR="00BC7D6F">
        <w:rPr>
          <w:rFonts w:ascii="Arial" w:hAnsi="Arial" w:cs="Arial"/>
          <w:b/>
        </w:rPr>
        <w:t>3.0</w:t>
      </w:r>
      <w:r w:rsidR="00BC7D6F" w:rsidDel="00BC7D6F">
        <w:rPr>
          <w:rFonts w:ascii="Arial" w:hAnsi="Arial" w:cs="Arial"/>
          <w:b/>
        </w:rPr>
        <w:t xml:space="preserve"> </w:t>
      </w:r>
    </w:p>
    <w:p w14:paraId="5D33E51A" w14:textId="77777777" w:rsidR="005D2833" w:rsidRDefault="005D2833" w:rsidP="00915E31">
      <w:pPr>
        <w:jc w:val="center"/>
        <w:rPr>
          <w:rFonts w:ascii="Arial" w:hAnsi="Arial" w:cs="Arial"/>
          <w:b/>
        </w:rPr>
      </w:pPr>
    </w:p>
    <w:p w14:paraId="2AE903EB" w14:textId="591A8884" w:rsidR="005D2833" w:rsidRDefault="002A0A30" w:rsidP="00915E31">
      <w:pPr>
        <w:jc w:val="center"/>
        <w:rPr>
          <w:rFonts w:ascii="Arial" w:hAnsi="Arial" w:cs="Arial"/>
          <w:b/>
        </w:rPr>
      </w:pPr>
      <w:r>
        <w:rPr>
          <w:rFonts w:ascii="Arial" w:hAnsi="Arial" w:cs="Arial"/>
          <w:b/>
        </w:rPr>
        <w:t xml:space="preserve">Last revised on: </w:t>
      </w:r>
      <w:r w:rsidR="00D974DC">
        <w:rPr>
          <w:rFonts w:ascii="Arial" w:hAnsi="Arial"/>
          <w:b/>
        </w:rPr>
        <w:t>August 4, 2021</w:t>
      </w:r>
    </w:p>
    <w:p w14:paraId="4848104F" w14:textId="77777777" w:rsidR="005D2833" w:rsidRDefault="005D2833" w:rsidP="00915E31">
      <w:pPr>
        <w:jc w:val="center"/>
        <w:rPr>
          <w:rFonts w:ascii="Arial" w:hAnsi="Arial" w:cs="Arial"/>
          <w:b/>
        </w:rPr>
      </w:pPr>
    </w:p>
    <w:p w14:paraId="0FA67A8C" w14:textId="77777777" w:rsidR="005D2833" w:rsidRDefault="005D2833" w:rsidP="00915E31">
      <w:pPr>
        <w:jc w:val="center"/>
        <w:rPr>
          <w:rFonts w:ascii="Arial" w:hAnsi="Arial" w:cs="Arial"/>
          <w:b/>
        </w:rPr>
      </w:pPr>
    </w:p>
    <w:p w14:paraId="00B80A28" w14:textId="77777777" w:rsidR="005D2833" w:rsidRDefault="005D2833" w:rsidP="00915E31">
      <w:pPr>
        <w:jc w:val="center"/>
        <w:rPr>
          <w:rFonts w:ascii="Arial" w:hAnsi="Arial" w:cs="Arial"/>
          <w:b/>
        </w:rPr>
      </w:pPr>
    </w:p>
    <w:p w14:paraId="2F6A43F9" w14:textId="77777777" w:rsidR="005D2833" w:rsidRDefault="005D2833" w:rsidP="008A0361">
      <w:pPr>
        <w:rPr>
          <w:rFonts w:ascii="Arial" w:hAnsi="Arial" w:cs="Arial"/>
          <w:b/>
        </w:rPr>
      </w:pPr>
    </w:p>
    <w:sdt>
      <w:sdtPr>
        <w:rPr>
          <w:rFonts w:ascii="Calibri" w:eastAsia="Calibri" w:hAnsi="Calibri" w:cs="Times New Roman"/>
          <w:b w:val="0"/>
          <w:bCs w:val="0"/>
          <w:color w:val="auto"/>
          <w:sz w:val="22"/>
          <w:szCs w:val="22"/>
          <w:lang w:eastAsia="en-US"/>
        </w:rPr>
        <w:id w:val="-1086758708"/>
        <w:docPartObj>
          <w:docPartGallery w:val="Table of Contents"/>
          <w:docPartUnique/>
        </w:docPartObj>
      </w:sdtPr>
      <w:sdtEndPr>
        <w:rPr>
          <w:rFonts w:ascii="Cambria" w:eastAsia="MS Gothic" w:hAnsi="Cambria"/>
          <w:noProof/>
          <w:color w:val="0F243E"/>
          <w:sz w:val="24"/>
          <w:szCs w:val="28"/>
        </w:rPr>
      </w:sdtEndPr>
      <w:sdtContent>
        <w:p w14:paraId="1ABE7E14" w14:textId="477EB682" w:rsidR="00ED00E6" w:rsidRDefault="00ED00E6" w:rsidP="0A088AEE">
          <w:pPr>
            <w:pStyle w:val="TOCHeading"/>
            <w:numPr>
              <w:ilvl w:val="0"/>
              <w:numId w:val="0"/>
            </w:numPr>
            <w:rPr>
              <w:vertAlign w:val="superscript"/>
            </w:rPr>
          </w:pPr>
          <w:r>
            <w:t>Table of Contents</w:t>
          </w:r>
          <w:r w:rsidR="008926BB">
            <w:t xml:space="preserve"> </w:t>
          </w:r>
          <w:r w:rsidR="00005A93">
            <w:t xml:space="preserve"> </w:t>
          </w:r>
        </w:p>
        <w:p w14:paraId="27B17999" w14:textId="3D0F9A0E" w:rsidR="005E1E47" w:rsidRDefault="00ED00E6">
          <w:pPr>
            <w:pStyle w:val="TOC1"/>
            <w:rPr>
              <w:rFonts w:asciiTheme="minorHAnsi" w:eastAsiaTheme="minorEastAsia" w:hAnsiTheme="minorHAnsi" w:cstheme="minorBidi"/>
              <w:b w:val="0"/>
              <w:bCs w:val="0"/>
            </w:rPr>
          </w:pPr>
          <w:r>
            <w:fldChar w:fldCharType="begin"/>
          </w:r>
          <w:r>
            <w:instrText xml:space="preserve"> TOC \o "1-3" \h \z \u </w:instrText>
          </w:r>
          <w:r>
            <w:fldChar w:fldCharType="separate"/>
          </w:r>
          <w:hyperlink w:anchor="_Toc78980647" w:history="1">
            <w:r w:rsidR="005E1E47" w:rsidRPr="00EB4BCF">
              <w:rPr>
                <w:rStyle w:val="Hyperlink"/>
              </w:rPr>
              <w:t>Introduction</w:t>
            </w:r>
            <w:r w:rsidR="005E1E47">
              <w:rPr>
                <w:webHidden/>
              </w:rPr>
              <w:tab/>
            </w:r>
            <w:r w:rsidR="005E1E47">
              <w:rPr>
                <w:webHidden/>
              </w:rPr>
              <w:fldChar w:fldCharType="begin"/>
            </w:r>
            <w:r w:rsidR="005E1E47">
              <w:rPr>
                <w:webHidden/>
              </w:rPr>
              <w:instrText xml:space="preserve"> PAGEREF _Toc78980647 \h </w:instrText>
            </w:r>
            <w:r w:rsidR="005E1E47">
              <w:rPr>
                <w:webHidden/>
              </w:rPr>
            </w:r>
            <w:r w:rsidR="005E1E47">
              <w:rPr>
                <w:webHidden/>
              </w:rPr>
              <w:fldChar w:fldCharType="separate"/>
            </w:r>
            <w:r w:rsidR="00506F73">
              <w:rPr>
                <w:webHidden/>
              </w:rPr>
              <w:t>6</w:t>
            </w:r>
            <w:r w:rsidR="005E1E47">
              <w:rPr>
                <w:webHidden/>
              </w:rPr>
              <w:fldChar w:fldCharType="end"/>
            </w:r>
          </w:hyperlink>
        </w:p>
        <w:p w14:paraId="5E92AFFB" w14:textId="7FE23316" w:rsidR="005E1E47" w:rsidRDefault="005E1E47">
          <w:pPr>
            <w:pStyle w:val="TOC1"/>
            <w:rPr>
              <w:rFonts w:asciiTheme="minorHAnsi" w:eastAsiaTheme="minorEastAsia" w:hAnsiTheme="minorHAnsi" w:cstheme="minorBidi"/>
              <w:b w:val="0"/>
              <w:bCs w:val="0"/>
            </w:rPr>
          </w:pPr>
          <w:hyperlink w:anchor="_Toc78980648" w:history="1">
            <w:r w:rsidRPr="00EB4BCF">
              <w:rPr>
                <w:rStyle w:val="Hyperlink"/>
                <w14:scene3d>
                  <w14:camera w14:prst="orthographicFront"/>
                  <w14:lightRig w14:rig="threePt" w14:dir="t">
                    <w14:rot w14:lat="0" w14:lon="0" w14:rev="0"/>
                  </w14:lightRig>
                </w14:scene3d>
              </w:rPr>
              <w:t>Section 0.</w:t>
            </w:r>
            <w:r>
              <w:rPr>
                <w:rFonts w:asciiTheme="minorHAnsi" w:eastAsiaTheme="minorEastAsia" w:hAnsiTheme="minorHAnsi" w:cstheme="minorBidi"/>
                <w:b w:val="0"/>
                <w:bCs w:val="0"/>
              </w:rPr>
              <w:tab/>
            </w:r>
            <w:r w:rsidRPr="00EB4BCF">
              <w:rPr>
                <w:rStyle w:val="Hyperlink"/>
              </w:rPr>
              <w:t>Summary of Updates Implemented for PY5</w:t>
            </w:r>
            <w:r>
              <w:rPr>
                <w:webHidden/>
              </w:rPr>
              <w:tab/>
            </w:r>
            <w:r>
              <w:rPr>
                <w:webHidden/>
              </w:rPr>
              <w:fldChar w:fldCharType="begin"/>
            </w:r>
            <w:r>
              <w:rPr>
                <w:webHidden/>
              </w:rPr>
              <w:instrText xml:space="preserve"> PAGEREF _Toc78980648 \h </w:instrText>
            </w:r>
            <w:r>
              <w:rPr>
                <w:webHidden/>
              </w:rPr>
            </w:r>
            <w:r>
              <w:rPr>
                <w:webHidden/>
              </w:rPr>
              <w:fldChar w:fldCharType="separate"/>
            </w:r>
            <w:r w:rsidR="00506F73">
              <w:rPr>
                <w:webHidden/>
              </w:rPr>
              <w:t>8</w:t>
            </w:r>
            <w:r>
              <w:rPr>
                <w:webHidden/>
              </w:rPr>
              <w:fldChar w:fldCharType="end"/>
            </w:r>
          </w:hyperlink>
        </w:p>
        <w:p w14:paraId="3C762260" w14:textId="4DD43627" w:rsidR="005E1E47" w:rsidRDefault="005E1E47">
          <w:pPr>
            <w:pStyle w:val="TOC1"/>
            <w:rPr>
              <w:rFonts w:asciiTheme="minorHAnsi" w:eastAsiaTheme="minorEastAsia" w:hAnsiTheme="minorHAnsi" w:cstheme="minorBidi"/>
              <w:b w:val="0"/>
              <w:bCs w:val="0"/>
            </w:rPr>
          </w:pPr>
          <w:hyperlink w:anchor="_Toc78980649" w:history="1">
            <w:r w:rsidRPr="00EB4BCF">
              <w:rPr>
                <w:rStyle w:val="Hyperlink"/>
              </w:rPr>
              <w:t>Section 1.</w:t>
            </w:r>
            <w:r>
              <w:rPr>
                <w:rFonts w:asciiTheme="minorHAnsi" w:eastAsiaTheme="minorEastAsia" w:hAnsiTheme="minorHAnsi" w:cstheme="minorBidi"/>
                <w:b w:val="0"/>
                <w:bCs w:val="0"/>
              </w:rPr>
              <w:tab/>
            </w:r>
            <w:r w:rsidRPr="00EB4BCF">
              <w:rPr>
                <w:rStyle w:val="Hyperlink"/>
              </w:rPr>
              <w:t>Overview of FS Eligibility</w:t>
            </w:r>
            <w:r>
              <w:rPr>
                <w:webHidden/>
              </w:rPr>
              <w:tab/>
            </w:r>
            <w:r>
              <w:rPr>
                <w:webHidden/>
              </w:rPr>
              <w:fldChar w:fldCharType="begin"/>
            </w:r>
            <w:r>
              <w:rPr>
                <w:webHidden/>
              </w:rPr>
              <w:instrText xml:space="preserve"> PAGEREF _Toc78980649 \h </w:instrText>
            </w:r>
            <w:r>
              <w:rPr>
                <w:webHidden/>
              </w:rPr>
            </w:r>
            <w:r>
              <w:rPr>
                <w:webHidden/>
              </w:rPr>
              <w:fldChar w:fldCharType="separate"/>
            </w:r>
            <w:r w:rsidR="00506F73">
              <w:rPr>
                <w:webHidden/>
              </w:rPr>
              <w:t>10</w:t>
            </w:r>
            <w:r>
              <w:rPr>
                <w:webHidden/>
              </w:rPr>
              <w:fldChar w:fldCharType="end"/>
            </w:r>
          </w:hyperlink>
        </w:p>
        <w:p w14:paraId="1B118FD3" w14:textId="4A21BE7E" w:rsidR="005E1E47" w:rsidRDefault="005E1E47">
          <w:pPr>
            <w:pStyle w:val="TOC2"/>
            <w:tabs>
              <w:tab w:val="left" w:pos="880"/>
              <w:tab w:val="right" w:leader="dot" w:pos="9350"/>
            </w:tabs>
            <w:rPr>
              <w:rFonts w:asciiTheme="minorHAnsi" w:eastAsiaTheme="minorEastAsia" w:hAnsiTheme="minorHAnsi" w:cstheme="minorBidi"/>
              <w:noProof/>
            </w:rPr>
          </w:pPr>
          <w:hyperlink w:anchor="_Toc78980650" w:history="1">
            <w:r w:rsidRPr="00EB4BCF">
              <w:rPr>
                <w:rStyle w:val="Hyperlink"/>
                <w:noProof/>
              </w:rPr>
              <w:t>1.1</w:t>
            </w:r>
            <w:r>
              <w:rPr>
                <w:rFonts w:asciiTheme="minorHAnsi" w:eastAsiaTheme="minorEastAsia" w:hAnsiTheme="minorHAnsi" w:cstheme="minorBidi"/>
                <w:noProof/>
              </w:rPr>
              <w:tab/>
            </w:r>
            <w:r w:rsidRPr="00EB4BCF">
              <w:rPr>
                <w:rStyle w:val="Hyperlink"/>
                <w:noProof/>
              </w:rPr>
              <w:t>Health Needs-Based Criteria</w:t>
            </w:r>
            <w:r>
              <w:rPr>
                <w:noProof/>
                <w:webHidden/>
              </w:rPr>
              <w:tab/>
            </w:r>
            <w:r>
              <w:rPr>
                <w:noProof/>
                <w:webHidden/>
              </w:rPr>
              <w:fldChar w:fldCharType="begin"/>
            </w:r>
            <w:r>
              <w:rPr>
                <w:noProof/>
                <w:webHidden/>
              </w:rPr>
              <w:instrText xml:space="preserve"> PAGEREF _Toc78980650 \h </w:instrText>
            </w:r>
            <w:r>
              <w:rPr>
                <w:noProof/>
                <w:webHidden/>
              </w:rPr>
            </w:r>
            <w:r>
              <w:rPr>
                <w:noProof/>
                <w:webHidden/>
              </w:rPr>
              <w:fldChar w:fldCharType="separate"/>
            </w:r>
            <w:r w:rsidR="00506F73">
              <w:rPr>
                <w:noProof/>
                <w:webHidden/>
              </w:rPr>
              <w:t>11</w:t>
            </w:r>
            <w:r>
              <w:rPr>
                <w:noProof/>
                <w:webHidden/>
              </w:rPr>
              <w:fldChar w:fldCharType="end"/>
            </w:r>
          </w:hyperlink>
        </w:p>
        <w:p w14:paraId="0BC7480E" w14:textId="09E6E495" w:rsidR="005E1E47" w:rsidRDefault="005E1E47">
          <w:pPr>
            <w:pStyle w:val="TOC2"/>
            <w:tabs>
              <w:tab w:val="left" w:pos="880"/>
              <w:tab w:val="right" w:leader="dot" w:pos="9350"/>
            </w:tabs>
            <w:rPr>
              <w:rFonts w:asciiTheme="minorHAnsi" w:eastAsiaTheme="minorEastAsia" w:hAnsiTheme="minorHAnsi" w:cstheme="minorBidi"/>
              <w:noProof/>
            </w:rPr>
          </w:pPr>
          <w:hyperlink w:anchor="_Toc78980651" w:history="1">
            <w:r w:rsidRPr="00EB4BCF">
              <w:rPr>
                <w:rStyle w:val="Hyperlink"/>
                <w:noProof/>
              </w:rPr>
              <w:t>1.2</w:t>
            </w:r>
            <w:r>
              <w:rPr>
                <w:rFonts w:asciiTheme="minorHAnsi" w:eastAsiaTheme="minorEastAsia" w:hAnsiTheme="minorHAnsi" w:cstheme="minorBidi"/>
                <w:noProof/>
              </w:rPr>
              <w:tab/>
            </w:r>
            <w:r w:rsidRPr="00EB4BCF">
              <w:rPr>
                <w:rStyle w:val="Hyperlink"/>
                <w:noProof/>
              </w:rPr>
              <w:t>Risk Factors</w:t>
            </w:r>
            <w:r>
              <w:rPr>
                <w:noProof/>
                <w:webHidden/>
              </w:rPr>
              <w:tab/>
            </w:r>
            <w:r>
              <w:rPr>
                <w:noProof/>
                <w:webHidden/>
              </w:rPr>
              <w:fldChar w:fldCharType="begin"/>
            </w:r>
            <w:r>
              <w:rPr>
                <w:noProof/>
                <w:webHidden/>
              </w:rPr>
              <w:instrText xml:space="preserve"> PAGEREF _Toc78980651 \h </w:instrText>
            </w:r>
            <w:r>
              <w:rPr>
                <w:noProof/>
                <w:webHidden/>
              </w:rPr>
            </w:r>
            <w:r>
              <w:rPr>
                <w:noProof/>
                <w:webHidden/>
              </w:rPr>
              <w:fldChar w:fldCharType="separate"/>
            </w:r>
            <w:r w:rsidR="00506F73">
              <w:rPr>
                <w:noProof/>
                <w:webHidden/>
              </w:rPr>
              <w:t>12</w:t>
            </w:r>
            <w:r>
              <w:rPr>
                <w:noProof/>
                <w:webHidden/>
              </w:rPr>
              <w:fldChar w:fldCharType="end"/>
            </w:r>
          </w:hyperlink>
        </w:p>
        <w:p w14:paraId="7723EF9D" w14:textId="047BA45A"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52" w:history="1">
            <w:r w:rsidRPr="00EB4BCF">
              <w:rPr>
                <w:rStyle w:val="Hyperlink"/>
                <w:noProof/>
              </w:rPr>
              <w:t>1.2.1</w:t>
            </w:r>
            <w:r>
              <w:rPr>
                <w:rFonts w:asciiTheme="minorHAnsi" w:eastAsiaTheme="minorEastAsia" w:hAnsiTheme="minorHAnsi" w:cstheme="minorBidi"/>
                <w:noProof/>
              </w:rPr>
              <w:tab/>
            </w:r>
            <w:r w:rsidRPr="00EB4BCF">
              <w:rPr>
                <w:rStyle w:val="Hyperlink"/>
                <w:noProof/>
              </w:rPr>
              <w:t>Risk Factors: Experiencing Homelessness</w:t>
            </w:r>
            <w:r>
              <w:rPr>
                <w:noProof/>
                <w:webHidden/>
              </w:rPr>
              <w:tab/>
            </w:r>
            <w:r>
              <w:rPr>
                <w:noProof/>
                <w:webHidden/>
              </w:rPr>
              <w:fldChar w:fldCharType="begin"/>
            </w:r>
            <w:r>
              <w:rPr>
                <w:noProof/>
                <w:webHidden/>
              </w:rPr>
              <w:instrText xml:space="preserve"> PAGEREF _Toc78980652 \h </w:instrText>
            </w:r>
            <w:r>
              <w:rPr>
                <w:noProof/>
                <w:webHidden/>
              </w:rPr>
            </w:r>
            <w:r>
              <w:rPr>
                <w:noProof/>
                <w:webHidden/>
              </w:rPr>
              <w:fldChar w:fldCharType="separate"/>
            </w:r>
            <w:r w:rsidR="00506F73">
              <w:rPr>
                <w:noProof/>
                <w:webHidden/>
              </w:rPr>
              <w:t>12</w:t>
            </w:r>
            <w:r>
              <w:rPr>
                <w:noProof/>
                <w:webHidden/>
              </w:rPr>
              <w:fldChar w:fldCharType="end"/>
            </w:r>
          </w:hyperlink>
        </w:p>
        <w:p w14:paraId="38AC5285" w14:textId="00F850FD"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53" w:history="1">
            <w:r w:rsidRPr="00EB4BCF">
              <w:rPr>
                <w:rStyle w:val="Hyperlink"/>
                <w:noProof/>
              </w:rPr>
              <w:t>1.2.2</w:t>
            </w:r>
            <w:r>
              <w:rPr>
                <w:rFonts w:asciiTheme="minorHAnsi" w:eastAsiaTheme="minorEastAsia" w:hAnsiTheme="minorHAnsi" w:cstheme="minorBidi"/>
                <w:noProof/>
              </w:rPr>
              <w:tab/>
            </w:r>
            <w:r w:rsidRPr="00EB4BCF">
              <w:rPr>
                <w:rStyle w:val="Hyperlink"/>
                <w:noProof/>
              </w:rPr>
              <w:t>Risk Factors: At Risk of Homelessness</w:t>
            </w:r>
            <w:r>
              <w:rPr>
                <w:noProof/>
                <w:webHidden/>
              </w:rPr>
              <w:tab/>
            </w:r>
            <w:r>
              <w:rPr>
                <w:noProof/>
                <w:webHidden/>
              </w:rPr>
              <w:fldChar w:fldCharType="begin"/>
            </w:r>
            <w:r>
              <w:rPr>
                <w:noProof/>
                <w:webHidden/>
              </w:rPr>
              <w:instrText xml:space="preserve"> PAGEREF _Toc78980653 \h </w:instrText>
            </w:r>
            <w:r>
              <w:rPr>
                <w:noProof/>
                <w:webHidden/>
              </w:rPr>
            </w:r>
            <w:r>
              <w:rPr>
                <w:noProof/>
                <w:webHidden/>
              </w:rPr>
              <w:fldChar w:fldCharType="separate"/>
            </w:r>
            <w:r w:rsidR="00506F73">
              <w:rPr>
                <w:noProof/>
                <w:webHidden/>
              </w:rPr>
              <w:t>14</w:t>
            </w:r>
            <w:r>
              <w:rPr>
                <w:noProof/>
                <w:webHidden/>
              </w:rPr>
              <w:fldChar w:fldCharType="end"/>
            </w:r>
          </w:hyperlink>
        </w:p>
        <w:p w14:paraId="45E69527" w14:textId="42BA2455"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54" w:history="1">
            <w:r w:rsidRPr="00EB4BCF">
              <w:rPr>
                <w:rStyle w:val="Hyperlink"/>
                <w:noProof/>
              </w:rPr>
              <w:t>1.2.3</w:t>
            </w:r>
            <w:r>
              <w:rPr>
                <w:rFonts w:asciiTheme="minorHAnsi" w:eastAsiaTheme="minorEastAsia" w:hAnsiTheme="minorHAnsi" w:cstheme="minorBidi"/>
                <w:noProof/>
              </w:rPr>
              <w:tab/>
            </w:r>
            <w:r w:rsidRPr="00EB4BCF">
              <w:rPr>
                <w:rStyle w:val="Hyperlink"/>
                <w:noProof/>
              </w:rPr>
              <w:t>Risk Factors: At Risk for Nutritional Deficiency or Nutritional Imbalance due to Food Insecurity</w:t>
            </w:r>
            <w:r>
              <w:rPr>
                <w:noProof/>
                <w:webHidden/>
              </w:rPr>
              <w:tab/>
            </w:r>
            <w:r>
              <w:rPr>
                <w:noProof/>
                <w:webHidden/>
              </w:rPr>
              <w:tab/>
            </w:r>
            <w:r>
              <w:rPr>
                <w:noProof/>
                <w:webHidden/>
              </w:rPr>
              <w:fldChar w:fldCharType="begin"/>
            </w:r>
            <w:r>
              <w:rPr>
                <w:noProof/>
                <w:webHidden/>
              </w:rPr>
              <w:instrText xml:space="preserve"> PAGEREF _Toc78980654 \h </w:instrText>
            </w:r>
            <w:r>
              <w:rPr>
                <w:noProof/>
                <w:webHidden/>
              </w:rPr>
            </w:r>
            <w:r>
              <w:rPr>
                <w:noProof/>
                <w:webHidden/>
              </w:rPr>
              <w:fldChar w:fldCharType="separate"/>
            </w:r>
            <w:r w:rsidR="00506F73">
              <w:rPr>
                <w:noProof/>
                <w:webHidden/>
              </w:rPr>
              <w:t>15</w:t>
            </w:r>
            <w:r>
              <w:rPr>
                <w:noProof/>
                <w:webHidden/>
              </w:rPr>
              <w:fldChar w:fldCharType="end"/>
            </w:r>
          </w:hyperlink>
        </w:p>
        <w:p w14:paraId="39F4D508" w14:textId="6C134AC8" w:rsidR="005E1E47" w:rsidRDefault="005E1E47">
          <w:pPr>
            <w:pStyle w:val="TOC1"/>
            <w:rPr>
              <w:rFonts w:asciiTheme="minorHAnsi" w:eastAsiaTheme="minorEastAsia" w:hAnsiTheme="minorHAnsi" w:cstheme="minorBidi"/>
              <w:b w:val="0"/>
              <w:bCs w:val="0"/>
            </w:rPr>
          </w:pPr>
          <w:hyperlink w:anchor="_Toc78980655" w:history="1">
            <w:r w:rsidRPr="00EB4BCF">
              <w:rPr>
                <w:rStyle w:val="Hyperlink"/>
              </w:rPr>
              <w:t>Section 2.</w:t>
            </w:r>
            <w:r>
              <w:rPr>
                <w:rFonts w:asciiTheme="minorHAnsi" w:eastAsiaTheme="minorEastAsia" w:hAnsiTheme="minorHAnsi" w:cstheme="minorBidi"/>
                <w:b w:val="0"/>
                <w:bCs w:val="0"/>
              </w:rPr>
              <w:tab/>
            </w:r>
            <w:r w:rsidRPr="00EB4BCF">
              <w:rPr>
                <w:rStyle w:val="Hyperlink"/>
              </w:rPr>
              <w:t>Allowable and Disallowable Flexible Services</w:t>
            </w:r>
            <w:r>
              <w:rPr>
                <w:webHidden/>
              </w:rPr>
              <w:tab/>
            </w:r>
            <w:r>
              <w:rPr>
                <w:webHidden/>
              </w:rPr>
              <w:fldChar w:fldCharType="begin"/>
            </w:r>
            <w:r>
              <w:rPr>
                <w:webHidden/>
              </w:rPr>
              <w:instrText xml:space="preserve"> PAGEREF _Toc78980655 \h </w:instrText>
            </w:r>
            <w:r>
              <w:rPr>
                <w:webHidden/>
              </w:rPr>
            </w:r>
            <w:r>
              <w:rPr>
                <w:webHidden/>
              </w:rPr>
              <w:fldChar w:fldCharType="separate"/>
            </w:r>
            <w:r w:rsidR="00506F73">
              <w:rPr>
                <w:webHidden/>
              </w:rPr>
              <w:t>15</w:t>
            </w:r>
            <w:r>
              <w:rPr>
                <w:webHidden/>
              </w:rPr>
              <w:fldChar w:fldCharType="end"/>
            </w:r>
          </w:hyperlink>
        </w:p>
        <w:p w14:paraId="009D61E9" w14:textId="26B4DA73" w:rsidR="005E1E47" w:rsidRDefault="005E1E47">
          <w:pPr>
            <w:pStyle w:val="TOC2"/>
            <w:tabs>
              <w:tab w:val="left" w:pos="880"/>
              <w:tab w:val="right" w:leader="dot" w:pos="9350"/>
            </w:tabs>
            <w:rPr>
              <w:rFonts w:asciiTheme="minorHAnsi" w:eastAsiaTheme="minorEastAsia" w:hAnsiTheme="minorHAnsi" w:cstheme="minorBidi"/>
              <w:noProof/>
            </w:rPr>
          </w:pPr>
          <w:hyperlink w:anchor="_Toc78980656" w:history="1">
            <w:r w:rsidRPr="00EB4BCF">
              <w:rPr>
                <w:rStyle w:val="Hyperlink"/>
                <w:noProof/>
              </w:rPr>
              <w:t>2.1</w:t>
            </w:r>
            <w:r>
              <w:rPr>
                <w:rFonts w:asciiTheme="minorHAnsi" w:eastAsiaTheme="minorEastAsia" w:hAnsiTheme="minorHAnsi" w:cstheme="minorBidi"/>
                <w:noProof/>
              </w:rPr>
              <w:tab/>
            </w:r>
            <w:r w:rsidRPr="00EB4BCF">
              <w:rPr>
                <w:rStyle w:val="Hyperlink"/>
                <w:noProof/>
              </w:rPr>
              <w:t>Allowable Uses</w:t>
            </w:r>
            <w:r>
              <w:rPr>
                <w:noProof/>
                <w:webHidden/>
              </w:rPr>
              <w:tab/>
            </w:r>
            <w:r>
              <w:rPr>
                <w:noProof/>
                <w:webHidden/>
              </w:rPr>
              <w:fldChar w:fldCharType="begin"/>
            </w:r>
            <w:r>
              <w:rPr>
                <w:noProof/>
                <w:webHidden/>
              </w:rPr>
              <w:instrText xml:space="preserve"> PAGEREF _Toc78980656 \h </w:instrText>
            </w:r>
            <w:r>
              <w:rPr>
                <w:noProof/>
                <w:webHidden/>
              </w:rPr>
            </w:r>
            <w:r>
              <w:rPr>
                <w:noProof/>
                <w:webHidden/>
              </w:rPr>
              <w:fldChar w:fldCharType="separate"/>
            </w:r>
            <w:r w:rsidR="00506F73">
              <w:rPr>
                <w:noProof/>
                <w:webHidden/>
              </w:rPr>
              <w:t>15</w:t>
            </w:r>
            <w:r>
              <w:rPr>
                <w:noProof/>
                <w:webHidden/>
              </w:rPr>
              <w:fldChar w:fldCharType="end"/>
            </w:r>
          </w:hyperlink>
        </w:p>
        <w:p w14:paraId="30C1DE7E" w14:textId="799D3B87"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57" w:history="1">
            <w:r w:rsidRPr="00EB4BCF">
              <w:rPr>
                <w:rStyle w:val="Hyperlink"/>
                <w:noProof/>
              </w:rPr>
              <w:t>2.1.1</w:t>
            </w:r>
            <w:r>
              <w:rPr>
                <w:rFonts w:asciiTheme="minorHAnsi" w:eastAsiaTheme="minorEastAsia" w:hAnsiTheme="minorHAnsi" w:cstheme="minorBidi"/>
                <w:noProof/>
              </w:rPr>
              <w:tab/>
            </w:r>
            <w:r w:rsidRPr="00EB4BCF">
              <w:rPr>
                <w:rStyle w:val="Hyperlink"/>
                <w:noProof/>
              </w:rPr>
              <w:t>Overview</w:t>
            </w:r>
            <w:r>
              <w:rPr>
                <w:noProof/>
                <w:webHidden/>
              </w:rPr>
              <w:tab/>
            </w:r>
            <w:r>
              <w:rPr>
                <w:noProof/>
                <w:webHidden/>
              </w:rPr>
              <w:fldChar w:fldCharType="begin"/>
            </w:r>
            <w:r>
              <w:rPr>
                <w:noProof/>
                <w:webHidden/>
              </w:rPr>
              <w:instrText xml:space="preserve"> PAGEREF _Toc78980657 \h </w:instrText>
            </w:r>
            <w:r>
              <w:rPr>
                <w:noProof/>
                <w:webHidden/>
              </w:rPr>
            </w:r>
            <w:r>
              <w:rPr>
                <w:noProof/>
                <w:webHidden/>
              </w:rPr>
              <w:fldChar w:fldCharType="separate"/>
            </w:r>
            <w:r w:rsidR="00506F73">
              <w:rPr>
                <w:noProof/>
                <w:webHidden/>
              </w:rPr>
              <w:t>15</w:t>
            </w:r>
            <w:r>
              <w:rPr>
                <w:noProof/>
                <w:webHidden/>
              </w:rPr>
              <w:fldChar w:fldCharType="end"/>
            </w:r>
          </w:hyperlink>
        </w:p>
        <w:p w14:paraId="1881601E" w14:textId="77FEDD63"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58" w:history="1">
            <w:r w:rsidRPr="00EB4BCF">
              <w:rPr>
                <w:rStyle w:val="Hyperlink"/>
                <w:noProof/>
              </w:rPr>
              <w:t>2.1.2</w:t>
            </w:r>
            <w:r>
              <w:rPr>
                <w:rFonts w:asciiTheme="minorHAnsi" w:eastAsiaTheme="minorEastAsia" w:hAnsiTheme="minorHAnsi" w:cstheme="minorBidi"/>
                <w:noProof/>
              </w:rPr>
              <w:tab/>
            </w:r>
            <w:r w:rsidRPr="00EB4BCF">
              <w:rPr>
                <w:rStyle w:val="Hyperlink"/>
                <w:noProof/>
              </w:rPr>
              <w:t>Tenancy Preservation Supports</w:t>
            </w:r>
            <w:r>
              <w:rPr>
                <w:noProof/>
                <w:webHidden/>
              </w:rPr>
              <w:tab/>
            </w:r>
            <w:r>
              <w:rPr>
                <w:noProof/>
                <w:webHidden/>
              </w:rPr>
              <w:fldChar w:fldCharType="begin"/>
            </w:r>
            <w:r>
              <w:rPr>
                <w:noProof/>
                <w:webHidden/>
              </w:rPr>
              <w:instrText xml:space="preserve"> PAGEREF _Toc78980658 \h </w:instrText>
            </w:r>
            <w:r>
              <w:rPr>
                <w:noProof/>
                <w:webHidden/>
              </w:rPr>
            </w:r>
            <w:r>
              <w:rPr>
                <w:noProof/>
                <w:webHidden/>
              </w:rPr>
              <w:fldChar w:fldCharType="separate"/>
            </w:r>
            <w:r w:rsidR="00506F73">
              <w:rPr>
                <w:noProof/>
                <w:webHidden/>
              </w:rPr>
              <w:t>16</w:t>
            </w:r>
            <w:r>
              <w:rPr>
                <w:noProof/>
                <w:webHidden/>
              </w:rPr>
              <w:fldChar w:fldCharType="end"/>
            </w:r>
          </w:hyperlink>
        </w:p>
        <w:p w14:paraId="365123CC" w14:textId="590D683B"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59" w:history="1">
            <w:r w:rsidRPr="00EB4BCF">
              <w:rPr>
                <w:rStyle w:val="Hyperlink"/>
                <w:noProof/>
              </w:rPr>
              <w:t>2.1.3</w:t>
            </w:r>
            <w:r>
              <w:rPr>
                <w:rFonts w:asciiTheme="minorHAnsi" w:eastAsiaTheme="minorEastAsia" w:hAnsiTheme="minorHAnsi" w:cstheme="minorBidi"/>
                <w:noProof/>
              </w:rPr>
              <w:tab/>
            </w:r>
            <w:r w:rsidRPr="00EB4BCF">
              <w:rPr>
                <w:rStyle w:val="Hyperlink"/>
                <w:noProof/>
              </w:rPr>
              <w:t>Nutrition Sustaining Supports</w:t>
            </w:r>
            <w:r>
              <w:rPr>
                <w:noProof/>
                <w:webHidden/>
              </w:rPr>
              <w:tab/>
            </w:r>
            <w:r>
              <w:rPr>
                <w:noProof/>
                <w:webHidden/>
              </w:rPr>
              <w:fldChar w:fldCharType="begin"/>
            </w:r>
            <w:r>
              <w:rPr>
                <w:noProof/>
                <w:webHidden/>
              </w:rPr>
              <w:instrText xml:space="preserve"> PAGEREF _Toc78980659 \h </w:instrText>
            </w:r>
            <w:r>
              <w:rPr>
                <w:noProof/>
                <w:webHidden/>
              </w:rPr>
            </w:r>
            <w:r>
              <w:rPr>
                <w:noProof/>
                <w:webHidden/>
              </w:rPr>
              <w:fldChar w:fldCharType="separate"/>
            </w:r>
            <w:r w:rsidR="00506F73">
              <w:rPr>
                <w:noProof/>
                <w:webHidden/>
              </w:rPr>
              <w:t>19</w:t>
            </w:r>
            <w:r>
              <w:rPr>
                <w:noProof/>
                <w:webHidden/>
              </w:rPr>
              <w:fldChar w:fldCharType="end"/>
            </w:r>
          </w:hyperlink>
        </w:p>
        <w:p w14:paraId="61D7107A" w14:textId="16FFBC67"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60" w:history="1">
            <w:r w:rsidRPr="00EB4BCF">
              <w:rPr>
                <w:rStyle w:val="Hyperlink"/>
                <w:noProof/>
              </w:rPr>
              <w:t>2.1.4</w:t>
            </w:r>
            <w:r>
              <w:rPr>
                <w:rFonts w:asciiTheme="minorHAnsi" w:eastAsiaTheme="minorEastAsia" w:hAnsiTheme="minorHAnsi" w:cstheme="minorBidi"/>
                <w:noProof/>
              </w:rPr>
              <w:tab/>
            </w:r>
            <w:r w:rsidRPr="00EB4BCF">
              <w:rPr>
                <w:rStyle w:val="Hyperlink"/>
                <w:noProof/>
              </w:rPr>
              <w:t>Goods and Services for Children</w:t>
            </w:r>
            <w:r>
              <w:rPr>
                <w:noProof/>
                <w:webHidden/>
              </w:rPr>
              <w:tab/>
            </w:r>
            <w:r>
              <w:rPr>
                <w:noProof/>
                <w:webHidden/>
              </w:rPr>
              <w:fldChar w:fldCharType="begin"/>
            </w:r>
            <w:r>
              <w:rPr>
                <w:noProof/>
                <w:webHidden/>
              </w:rPr>
              <w:instrText xml:space="preserve"> PAGEREF _Toc78980660 \h </w:instrText>
            </w:r>
            <w:r>
              <w:rPr>
                <w:noProof/>
                <w:webHidden/>
              </w:rPr>
            </w:r>
            <w:r>
              <w:rPr>
                <w:noProof/>
                <w:webHidden/>
              </w:rPr>
              <w:fldChar w:fldCharType="separate"/>
            </w:r>
            <w:r w:rsidR="00506F73">
              <w:rPr>
                <w:noProof/>
                <w:webHidden/>
              </w:rPr>
              <w:t>20</w:t>
            </w:r>
            <w:r>
              <w:rPr>
                <w:noProof/>
                <w:webHidden/>
              </w:rPr>
              <w:fldChar w:fldCharType="end"/>
            </w:r>
          </w:hyperlink>
        </w:p>
        <w:p w14:paraId="12A005DE" w14:textId="421B5816" w:rsidR="005E1E47" w:rsidRDefault="005E1E47">
          <w:pPr>
            <w:pStyle w:val="TOC2"/>
            <w:tabs>
              <w:tab w:val="left" w:pos="880"/>
              <w:tab w:val="right" w:leader="dot" w:pos="9350"/>
            </w:tabs>
            <w:rPr>
              <w:rFonts w:asciiTheme="minorHAnsi" w:eastAsiaTheme="minorEastAsia" w:hAnsiTheme="minorHAnsi" w:cstheme="minorBidi"/>
              <w:noProof/>
            </w:rPr>
          </w:pPr>
          <w:hyperlink w:anchor="_Toc78980661" w:history="1">
            <w:r w:rsidRPr="00EB4BCF">
              <w:rPr>
                <w:rStyle w:val="Hyperlink"/>
                <w:noProof/>
              </w:rPr>
              <w:t>2.2</w:t>
            </w:r>
            <w:r>
              <w:rPr>
                <w:rFonts w:asciiTheme="minorHAnsi" w:eastAsiaTheme="minorEastAsia" w:hAnsiTheme="minorHAnsi" w:cstheme="minorBidi"/>
                <w:noProof/>
              </w:rPr>
              <w:tab/>
            </w:r>
            <w:r w:rsidRPr="00EB4BCF">
              <w:rPr>
                <w:rStyle w:val="Hyperlink"/>
                <w:noProof/>
              </w:rPr>
              <w:t>Other Disallowable Uses of Flexible Service Funding</w:t>
            </w:r>
            <w:r>
              <w:rPr>
                <w:noProof/>
                <w:webHidden/>
              </w:rPr>
              <w:tab/>
            </w:r>
            <w:r>
              <w:rPr>
                <w:noProof/>
                <w:webHidden/>
              </w:rPr>
              <w:fldChar w:fldCharType="begin"/>
            </w:r>
            <w:r>
              <w:rPr>
                <w:noProof/>
                <w:webHidden/>
              </w:rPr>
              <w:instrText xml:space="preserve"> PAGEREF _Toc78980661 \h </w:instrText>
            </w:r>
            <w:r>
              <w:rPr>
                <w:noProof/>
                <w:webHidden/>
              </w:rPr>
            </w:r>
            <w:r>
              <w:rPr>
                <w:noProof/>
                <w:webHidden/>
              </w:rPr>
              <w:fldChar w:fldCharType="separate"/>
            </w:r>
            <w:r w:rsidR="00506F73">
              <w:rPr>
                <w:noProof/>
                <w:webHidden/>
              </w:rPr>
              <w:t>20</w:t>
            </w:r>
            <w:r>
              <w:rPr>
                <w:noProof/>
                <w:webHidden/>
              </w:rPr>
              <w:fldChar w:fldCharType="end"/>
            </w:r>
          </w:hyperlink>
        </w:p>
        <w:p w14:paraId="200DDE8E" w14:textId="16F22F4B"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62" w:history="1">
            <w:r w:rsidRPr="00EB4BCF">
              <w:rPr>
                <w:rStyle w:val="Hyperlink"/>
                <w:noProof/>
              </w:rPr>
              <w:t>2.2.1</w:t>
            </w:r>
            <w:r>
              <w:rPr>
                <w:rFonts w:asciiTheme="minorHAnsi" w:eastAsiaTheme="minorEastAsia" w:hAnsiTheme="minorHAnsi" w:cstheme="minorBidi"/>
                <w:noProof/>
              </w:rPr>
              <w:tab/>
            </w:r>
            <w:r w:rsidRPr="00EB4BCF">
              <w:rPr>
                <w:rStyle w:val="Hyperlink"/>
                <w:noProof/>
              </w:rPr>
              <w:t>General DSRIP Disallowable Uses</w:t>
            </w:r>
            <w:r>
              <w:rPr>
                <w:noProof/>
                <w:webHidden/>
              </w:rPr>
              <w:tab/>
            </w:r>
            <w:r>
              <w:rPr>
                <w:noProof/>
                <w:webHidden/>
              </w:rPr>
              <w:fldChar w:fldCharType="begin"/>
            </w:r>
            <w:r>
              <w:rPr>
                <w:noProof/>
                <w:webHidden/>
              </w:rPr>
              <w:instrText xml:space="preserve"> PAGEREF _Toc78980662 \h </w:instrText>
            </w:r>
            <w:r>
              <w:rPr>
                <w:noProof/>
                <w:webHidden/>
              </w:rPr>
            </w:r>
            <w:r>
              <w:rPr>
                <w:noProof/>
                <w:webHidden/>
              </w:rPr>
              <w:fldChar w:fldCharType="separate"/>
            </w:r>
            <w:r w:rsidR="00506F73">
              <w:rPr>
                <w:noProof/>
                <w:webHidden/>
              </w:rPr>
              <w:t>20</w:t>
            </w:r>
            <w:r>
              <w:rPr>
                <w:noProof/>
                <w:webHidden/>
              </w:rPr>
              <w:fldChar w:fldCharType="end"/>
            </w:r>
          </w:hyperlink>
        </w:p>
        <w:p w14:paraId="4F1FBD4F" w14:textId="62CD5C72"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63" w:history="1">
            <w:r w:rsidRPr="00EB4BCF">
              <w:rPr>
                <w:rStyle w:val="Hyperlink"/>
                <w:noProof/>
              </w:rPr>
              <w:t>2.2.2</w:t>
            </w:r>
            <w:r>
              <w:rPr>
                <w:rFonts w:asciiTheme="minorHAnsi" w:eastAsiaTheme="minorEastAsia" w:hAnsiTheme="minorHAnsi" w:cstheme="minorBidi"/>
                <w:noProof/>
              </w:rPr>
              <w:tab/>
            </w:r>
            <w:r w:rsidRPr="00EB4BCF">
              <w:rPr>
                <w:rStyle w:val="Hyperlink"/>
                <w:noProof/>
              </w:rPr>
              <w:t>FS Duplication Disallowable Uses</w:t>
            </w:r>
            <w:r>
              <w:rPr>
                <w:noProof/>
                <w:webHidden/>
              </w:rPr>
              <w:tab/>
            </w:r>
            <w:r>
              <w:rPr>
                <w:noProof/>
                <w:webHidden/>
              </w:rPr>
              <w:fldChar w:fldCharType="begin"/>
            </w:r>
            <w:r>
              <w:rPr>
                <w:noProof/>
                <w:webHidden/>
              </w:rPr>
              <w:instrText xml:space="preserve"> PAGEREF _Toc78980663 \h </w:instrText>
            </w:r>
            <w:r>
              <w:rPr>
                <w:noProof/>
                <w:webHidden/>
              </w:rPr>
            </w:r>
            <w:r>
              <w:rPr>
                <w:noProof/>
                <w:webHidden/>
              </w:rPr>
              <w:fldChar w:fldCharType="separate"/>
            </w:r>
            <w:r w:rsidR="00506F73">
              <w:rPr>
                <w:noProof/>
                <w:webHidden/>
              </w:rPr>
              <w:t>22</w:t>
            </w:r>
            <w:r>
              <w:rPr>
                <w:noProof/>
                <w:webHidden/>
              </w:rPr>
              <w:fldChar w:fldCharType="end"/>
            </w:r>
          </w:hyperlink>
        </w:p>
        <w:p w14:paraId="0FAE63BB" w14:textId="3D56FEBB" w:rsidR="005E1E47" w:rsidRDefault="005E1E47">
          <w:pPr>
            <w:pStyle w:val="TOC1"/>
            <w:rPr>
              <w:rFonts w:asciiTheme="minorHAnsi" w:eastAsiaTheme="minorEastAsia" w:hAnsiTheme="minorHAnsi" w:cstheme="minorBidi"/>
              <w:b w:val="0"/>
              <w:bCs w:val="0"/>
            </w:rPr>
          </w:pPr>
          <w:hyperlink w:anchor="_Toc78980664" w:history="1">
            <w:r w:rsidRPr="00EB4BCF">
              <w:rPr>
                <w:rStyle w:val="Hyperlink"/>
              </w:rPr>
              <w:t>Section 3.</w:t>
            </w:r>
            <w:r>
              <w:rPr>
                <w:rFonts w:asciiTheme="minorHAnsi" w:eastAsiaTheme="minorEastAsia" w:hAnsiTheme="minorHAnsi" w:cstheme="minorBidi"/>
                <w:b w:val="0"/>
                <w:bCs w:val="0"/>
              </w:rPr>
              <w:tab/>
            </w:r>
            <w:r w:rsidRPr="00EB4BCF">
              <w:rPr>
                <w:rStyle w:val="Hyperlink"/>
              </w:rPr>
              <w:t>FS Funding &amp; Payment</w:t>
            </w:r>
            <w:r>
              <w:rPr>
                <w:webHidden/>
              </w:rPr>
              <w:tab/>
            </w:r>
            <w:r>
              <w:rPr>
                <w:webHidden/>
              </w:rPr>
              <w:fldChar w:fldCharType="begin"/>
            </w:r>
            <w:r>
              <w:rPr>
                <w:webHidden/>
              </w:rPr>
              <w:instrText xml:space="preserve"> PAGEREF _Toc78980664 \h </w:instrText>
            </w:r>
            <w:r>
              <w:rPr>
                <w:webHidden/>
              </w:rPr>
            </w:r>
            <w:r>
              <w:rPr>
                <w:webHidden/>
              </w:rPr>
              <w:fldChar w:fldCharType="separate"/>
            </w:r>
            <w:r w:rsidR="00506F73">
              <w:rPr>
                <w:webHidden/>
              </w:rPr>
              <w:t>23</w:t>
            </w:r>
            <w:r>
              <w:rPr>
                <w:webHidden/>
              </w:rPr>
              <w:fldChar w:fldCharType="end"/>
            </w:r>
          </w:hyperlink>
        </w:p>
        <w:p w14:paraId="3034C338" w14:textId="6DAEFD15" w:rsidR="005E1E47" w:rsidRDefault="005E1E47">
          <w:pPr>
            <w:pStyle w:val="TOC2"/>
            <w:tabs>
              <w:tab w:val="left" w:pos="880"/>
              <w:tab w:val="right" w:leader="dot" w:pos="9350"/>
            </w:tabs>
            <w:rPr>
              <w:rFonts w:asciiTheme="minorHAnsi" w:eastAsiaTheme="minorEastAsia" w:hAnsiTheme="minorHAnsi" w:cstheme="minorBidi"/>
              <w:noProof/>
            </w:rPr>
          </w:pPr>
          <w:hyperlink w:anchor="_Toc78980665" w:history="1">
            <w:r w:rsidRPr="00EB4BCF">
              <w:rPr>
                <w:rStyle w:val="Hyperlink"/>
                <w:noProof/>
              </w:rPr>
              <w:t>3.1</w:t>
            </w:r>
            <w:r>
              <w:rPr>
                <w:rFonts w:asciiTheme="minorHAnsi" w:eastAsiaTheme="minorEastAsia" w:hAnsiTheme="minorHAnsi" w:cstheme="minorBidi"/>
                <w:noProof/>
              </w:rPr>
              <w:tab/>
            </w:r>
            <w:r w:rsidRPr="00EB4BCF">
              <w:rPr>
                <w:rStyle w:val="Hyperlink"/>
                <w:noProof/>
              </w:rPr>
              <w:t>ACO FS Funding Allocation</w:t>
            </w:r>
            <w:r>
              <w:rPr>
                <w:noProof/>
                <w:webHidden/>
              </w:rPr>
              <w:tab/>
            </w:r>
            <w:r>
              <w:rPr>
                <w:noProof/>
                <w:webHidden/>
              </w:rPr>
              <w:fldChar w:fldCharType="begin"/>
            </w:r>
            <w:r>
              <w:rPr>
                <w:noProof/>
                <w:webHidden/>
              </w:rPr>
              <w:instrText xml:space="preserve"> PAGEREF _Toc78980665 \h </w:instrText>
            </w:r>
            <w:r>
              <w:rPr>
                <w:noProof/>
                <w:webHidden/>
              </w:rPr>
            </w:r>
            <w:r>
              <w:rPr>
                <w:noProof/>
                <w:webHidden/>
              </w:rPr>
              <w:fldChar w:fldCharType="separate"/>
            </w:r>
            <w:r w:rsidR="00506F73">
              <w:rPr>
                <w:noProof/>
                <w:webHidden/>
              </w:rPr>
              <w:t>23</w:t>
            </w:r>
            <w:r>
              <w:rPr>
                <w:noProof/>
                <w:webHidden/>
              </w:rPr>
              <w:fldChar w:fldCharType="end"/>
            </w:r>
          </w:hyperlink>
        </w:p>
        <w:p w14:paraId="7331FD5A" w14:textId="67D291D5" w:rsidR="005E1E47" w:rsidRDefault="005E1E47">
          <w:pPr>
            <w:pStyle w:val="TOC2"/>
            <w:tabs>
              <w:tab w:val="left" w:pos="880"/>
              <w:tab w:val="right" w:leader="dot" w:pos="9350"/>
            </w:tabs>
            <w:rPr>
              <w:rFonts w:asciiTheme="minorHAnsi" w:eastAsiaTheme="minorEastAsia" w:hAnsiTheme="minorHAnsi" w:cstheme="minorBidi"/>
              <w:noProof/>
            </w:rPr>
          </w:pPr>
          <w:hyperlink w:anchor="_Toc78980666" w:history="1">
            <w:r w:rsidRPr="00EB4BCF">
              <w:rPr>
                <w:rStyle w:val="Hyperlink"/>
                <w:noProof/>
              </w:rPr>
              <w:t>3.2</w:t>
            </w:r>
            <w:r>
              <w:rPr>
                <w:rFonts w:asciiTheme="minorHAnsi" w:eastAsiaTheme="minorEastAsia" w:hAnsiTheme="minorHAnsi" w:cstheme="minorBidi"/>
                <w:noProof/>
              </w:rPr>
              <w:tab/>
            </w:r>
            <w:r w:rsidRPr="00EB4BCF">
              <w:rPr>
                <w:rStyle w:val="Hyperlink"/>
                <w:noProof/>
              </w:rPr>
              <w:t>FS Funding Rollover</w:t>
            </w:r>
            <w:r>
              <w:rPr>
                <w:noProof/>
                <w:webHidden/>
              </w:rPr>
              <w:tab/>
            </w:r>
            <w:r>
              <w:rPr>
                <w:noProof/>
                <w:webHidden/>
              </w:rPr>
              <w:fldChar w:fldCharType="begin"/>
            </w:r>
            <w:r>
              <w:rPr>
                <w:noProof/>
                <w:webHidden/>
              </w:rPr>
              <w:instrText xml:space="preserve"> PAGEREF _Toc78980666 \h </w:instrText>
            </w:r>
            <w:r>
              <w:rPr>
                <w:noProof/>
                <w:webHidden/>
              </w:rPr>
            </w:r>
            <w:r>
              <w:rPr>
                <w:noProof/>
                <w:webHidden/>
              </w:rPr>
              <w:fldChar w:fldCharType="separate"/>
            </w:r>
            <w:r w:rsidR="00506F73">
              <w:rPr>
                <w:noProof/>
                <w:webHidden/>
              </w:rPr>
              <w:t>24</w:t>
            </w:r>
            <w:r>
              <w:rPr>
                <w:noProof/>
                <w:webHidden/>
              </w:rPr>
              <w:fldChar w:fldCharType="end"/>
            </w:r>
          </w:hyperlink>
        </w:p>
        <w:p w14:paraId="5FD166DF" w14:textId="4887598D" w:rsidR="005E1E47" w:rsidRDefault="005E1E47">
          <w:pPr>
            <w:pStyle w:val="TOC2"/>
            <w:tabs>
              <w:tab w:val="left" w:pos="880"/>
              <w:tab w:val="right" w:leader="dot" w:pos="9350"/>
            </w:tabs>
            <w:rPr>
              <w:rFonts w:asciiTheme="minorHAnsi" w:eastAsiaTheme="minorEastAsia" w:hAnsiTheme="minorHAnsi" w:cstheme="minorBidi"/>
              <w:noProof/>
            </w:rPr>
          </w:pPr>
          <w:hyperlink w:anchor="_Toc78980667" w:history="1">
            <w:r w:rsidRPr="00EB4BCF">
              <w:rPr>
                <w:rStyle w:val="Hyperlink"/>
                <w:noProof/>
              </w:rPr>
              <w:t>3.3</w:t>
            </w:r>
            <w:r>
              <w:rPr>
                <w:rFonts w:asciiTheme="minorHAnsi" w:eastAsiaTheme="minorEastAsia" w:hAnsiTheme="minorHAnsi" w:cstheme="minorBidi"/>
                <w:noProof/>
              </w:rPr>
              <w:tab/>
            </w:r>
            <w:r w:rsidRPr="00EB4BCF">
              <w:rPr>
                <w:rStyle w:val="Hyperlink"/>
                <w:noProof/>
              </w:rPr>
              <w:t>Costs Associated with FS: Delivery, Administrative, and Infrastructure Costs</w:t>
            </w:r>
            <w:r>
              <w:rPr>
                <w:noProof/>
                <w:webHidden/>
              </w:rPr>
              <w:tab/>
            </w:r>
            <w:r>
              <w:rPr>
                <w:noProof/>
                <w:webHidden/>
              </w:rPr>
              <w:fldChar w:fldCharType="begin"/>
            </w:r>
            <w:r>
              <w:rPr>
                <w:noProof/>
                <w:webHidden/>
              </w:rPr>
              <w:instrText xml:space="preserve"> PAGEREF _Toc78980667 \h </w:instrText>
            </w:r>
            <w:r>
              <w:rPr>
                <w:noProof/>
                <w:webHidden/>
              </w:rPr>
            </w:r>
            <w:r>
              <w:rPr>
                <w:noProof/>
                <w:webHidden/>
              </w:rPr>
              <w:fldChar w:fldCharType="separate"/>
            </w:r>
            <w:r w:rsidR="00506F73">
              <w:rPr>
                <w:noProof/>
                <w:webHidden/>
              </w:rPr>
              <w:t>24</w:t>
            </w:r>
            <w:r>
              <w:rPr>
                <w:noProof/>
                <w:webHidden/>
              </w:rPr>
              <w:fldChar w:fldCharType="end"/>
            </w:r>
          </w:hyperlink>
        </w:p>
        <w:p w14:paraId="7F64588B" w14:textId="456FE0D5"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68" w:history="1">
            <w:r w:rsidRPr="00EB4BCF">
              <w:rPr>
                <w:rStyle w:val="Hyperlink"/>
                <w:noProof/>
                <w14:scene3d>
                  <w14:camera w14:prst="orthographicFront"/>
                  <w14:lightRig w14:rig="threePt" w14:dir="t">
                    <w14:rot w14:lat="0" w14:lon="0" w14:rev="0"/>
                  </w14:lightRig>
                </w14:scene3d>
              </w:rPr>
              <w:t>3.3.1</w:t>
            </w:r>
            <w:r>
              <w:rPr>
                <w:rFonts w:asciiTheme="minorHAnsi" w:eastAsiaTheme="minorEastAsia" w:hAnsiTheme="minorHAnsi" w:cstheme="minorBidi"/>
                <w:noProof/>
              </w:rPr>
              <w:tab/>
            </w:r>
            <w:r w:rsidRPr="00EB4BCF">
              <w:rPr>
                <w:rStyle w:val="Hyperlink"/>
                <w:noProof/>
              </w:rPr>
              <w:t>ACO Administrative Costs</w:t>
            </w:r>
            <w:r>
              <w:rPr>
                <w:noProof/>
                <w:webHidden/>
              </w:rPr>
              <w:tab/>
            </w:r>
            <w:r>
              <w:rPr>
                <w:noProof/>
                <w:webHidden/>
              </w:rPr>
              <w:fldChar w:fldCharType="begin"/>
            </w:r>
            <w:r>
              <w:rPr>
                <w:noProof/>
                <w:webHidden/>
              </w:rPr>
              <w:instrText xml:space="preserve"> PAGEREF _Toc78980668 \h </w:instrText>
            </w:r>
            <w:r>
              <w:rPr>
                <w:noProof/>
                <w:webHidden/>
              </w:rPr>
            </w:r>
            <w:r>
              <w:rPr>
                <w:noProof/>
                <w:webHidden/>
              </w:rPr>
              <w:fldChar w:fldCharType="separate"/>
            </w:r>
            <w:r w:rsidR="00506F73">
              <w:rPr>
                <w:noProof/>
                <w:webHidden/>
              </w:rPr>
              <w:t>25</w:t>
            </w:r>
            <w:r>
              <w:rPr>
                <w:noProof/>
                <w:webHidden/>
              </w:rPr>
              <w:fldChar w:fldCharType="end"/>
            </w:r>
          </w:hyperlink>
        </w:p>
        <w:p w14:paraId="47A5BD0A" w14:textId="5D0CE42B"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69" w:history="1">
            <w:r w:rsidRPr="00EB4BCF">
              <w:rPr>
                <w:rStyle w:val="Hyperlink"/>
                <w:noProof/>
                <w14:scene3d>
                  <w14:camera w14:prst="orthographicFront"/>
                  <w14:lightRig w14:rig="threePt" w14:dir="t">
                    <w14:rot w14:lat="0" w14:lon="0" w14:rev="0"/>
                  </w14:lightRig>
                </w14:scene3d>
              </w:rPr>
              <w:t>3.3.2</w:t>
            </w:r>
            <w:r>
              <w:rPr>
                <w:rFonts w:asciiTheme="minorHAnsi" w:eastAsiaTheme="minorEastAsia" w:hAnsiTheme="minorHAnsi" w:cstheme="minorBidi"/>
                <w:noProof/>
              </w:rPr>
              <w:tab/>
            </w:r>
            <w:r w:rsidRPr="00EB4BCF">
              <w:rPr>
                <w:rStyle w:val="Hyperlink"/>
                <w:noProof/>
              </w:rPr>
              <w:t>Disallowable Funding Types</w:t>
            </w:r>
            <w:r>
              <w:rPr>
                <w:noProof/>
                <w:webHidden/>
              </w:rPr>
              <w:tab/>
            </w:r>
            <w:r>
              <w:rPr>
                <w:noProof/>
                <w:webHidden/>
              </w:rPr>
              <w:fldChar w:fldCharType="begin"/>
            </w:r>
            <w:r>
              <w:rPr>
                <w:noProof/>
                <w:webHidden/>
              </w:rPr>
              <w:instrText xml:space="preserve"> PAGEREF _Toc78980669 \h </w:instrText>
            </w:r>
            <w:r>
              <w:rPr>
                <w:noProof/>
                <w:webHidden/>
              </w:rPr>
            </w:r>
            <w:r>
              <w:rPr>
                <w:noProof/>
                <w:webHidden/>
              </w:rPr>
              <w:fldChar w:fldCharType="separate"/>
            </w:r>
            <w:r w:rsidR="00506F73">
              <w:rPr>
                <w:noProof/>
                <w:webHidden/>
              </w:rPr>
              <w:t>26</w:t>
            </w:r>
            <w:r>
              <w:rPr>
                <w:noProof/>
                <w:webHidden/>
              </w:rPr>
              <w:fldChar w:fldCharType="end"/>
            </w:r>
          </w:hyperlink>
        </w:p>
        <w:p w14:paraId="3C51FBE1" w14:textId="014D9A29"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70" w:history="1">
            <w:r w:rsidRPr="00EB4BCF">
              <w:rPr>
                <w:rStyle w:val="Hyperlink"/>
                <w:noProof/>
                <w14:scene3d>
                  <w14:camera w14:prst="orthographicFront"/>
                  <w14:lightRig w14:rig="threePt" w14:dir="t">
                    <w14:rot w14:lat="0" w14:lon="0" w14:rev="0"/>
                  </w14:lightRig>
                </w14:scene3d>
              </w:rPr>
              <w:t>3.3.3</w:t>
            </w:r>
            <w:r>
              <w:rPr>
                <w:rFonts w:asciiTheme="minorHAnsi" w:eastAsiaTheme="minorEastAsia" w:hAnsiTheme="minorHAnsi" w:cstheme="minorBidi"/>
                <w:noProof/>
              </w:rPr>
              <w:tab/>
            </w:r>
            <w:r w:rsidRPr="00EB4BCF">
              <w:rPr>
                <w:rStyle w:val="Hyperlink"/>
                <w:noProof/>
              </w:rPr>
              <w:t>Summary of Approaches to Pay for Various FS-Related Costs</w:t>
            </w:r>
            <w:r>
              <w:rPr>
                <w:noProof/>
                <w:webHidden/>
              </w:rPr>
              <w:tab/>
            </w:r>
            <w:r>
              <w:rPr>
                <w:noProof/>
                <w:webHidden/>
              </w:rPr>
              <w:fldChar w:fldCharType="begin"/>
            </w:r>
            <w:r>
              <w:rPr>
                <w:noProof/>
                <w:webHidden/>
              </w:rPr>
              <w:instrText xml:space="preserve"> PAGEREF _Toc78980670 \h </w:instrText>
            </w:r>
            <w:r>
              <w:rPr>
                <w:noProof/>
                <w:webHidden/>
              </w:rPr>
            </w:r>
            <w:r>
              <w:rPr>
                <w:noProof/>
                <w:webHidden/>
              </w:rPr>
              <w:fldChar w:fldCharType="separate"/>
            </w:r>
            <w:r w:rsidR="00506F73">
              <w:rPr>
                <w:noProof/>
                <w:webHidden/>
              </w:rPr>
              <w:t>26</w:t>
            </w:r>
            <w:r>
              <w:rPr>
                <w:noProof/>
                <w:webHidden/>
              </w:rPr>
              <w:fldChar w:fldCharType="end"/>
            </w:r>
          </w:hyperlink>
        </w:p>
        <w:p w14:paraId="3038B903" w14:textId="716A49CA" w:rsidR="005E1E47" w:rsidRDefault="005E1E47">
          <w:pPr>
            <w:pStyle w:val="TOC2"/>
            <w:tabs>
              <w:tab w:val="left" w:pos="880"/>
              <w:tab w:val="right" w:leader="dot" w:pos="9350"/>
            </w:tabs>
            <w:rPr>
              <w:rFonts w:asciiTheme="minorHAnsi" w:eastAsiaTheme="minorEastAsia" w:hAnsiTheme="minorHAnsi" w:cstheme="minorBidi"/>
              <w:noProof/>
            </w:rPr>
          </w:pPr>
          <w:hyperlink w:anchor="_Toc78980671" w:history="1">
            <w:r w:rsidRPr="00EB4BCF">
              <w:rPr>
                <w:rStyle w:val="Hyperlink"/>
                <w:noProof/>
              </w:rPr>
              <w:t>3.4</w:t>
            </w:r>
            <w:r>
              <w:rPr>
                <w:rFonts w:asciiTheme="minorHAnsi" w:eastAsiaTheme="minorEastAsia" w:hAnsiTheme="minorHAnsi" w:cstheme="minorBidi"/>
                <w:noProof/>
              </w:rPr>
              <w:tab/>
            </w:r>
            <w:r w:rsidRPr="00EB4BCF">
              <w:rPr>
                <w:rStyle w:val="Hyperlink"/>
                <w:noProof/>
              </w:rPr>
              <w:t>FS Payment Arrangements between ACOs and SSOs</w:t>
            </w:r>
            <w:r>
              <w:rPr>
                <w:noProof/>
                <w:webHidden/>
              </w:rPr>
              <w:tab/>
            </w:r>
            <w:r>
              <w:rPr>
                <w:noProof/>
                <w:webHidden/>
              </w:rPr>
              <w:fldChar w:fldCharType="begin"/>
            </w:r>
            <w:r>
              <w:rPr>
                <w:noProof/>
                <w:webHidden/>
              </w:rPr>
              <w:instrText xml:space="preserve"> PAGEREF _Toc78980671 \h </w:instrText>
            </w:r>
            <w:r>
              <w:rPr>
                <w:noProof/>
                <w:webHidden/>
              </w:rPr>
            </w:r>
            <w:r>
              <w:rPr>
                <w:noProof/>
                <w:webHidden/>
              </w:rPr>
              <w:fldChar w:fldCharType="separate"/>
            </w:r>
            <w:r w:rsidR="00506F73">
              <w:rPr>
                <w:noProof/>
                <w:webHidden/>
              </w:rPr>
              <w:t>28</w:t>
            </w:r>
            <w:r>
              <w:rPr>
                <w:noProof/>
                <w:webHidden/>
              </w:rPr>
              <w:fldChar w:fldCharType="end"/>
            </w:r>
          </w:hyperlink>
        </w:p>
        <w:p w14:paraId="0B1E6C81" w14:textId="5EE69B91" w:rsidR="005E1E47" w:rsidRDefault="005E1E47">
          <w:pPr>
            <w:pStyle w:val="TOC2"/>
            <w:tabs>
              <w:tab w:val="left" w:pos="880"/>
              <w:tab w:val="right" w:leader="dot" w:pos="9350"/>
            </w:tabs>
            <w:rPr>
              <w:rFonts w:asciiTheme="minorHAnsi" w:eastAsiaTheme="minorEastAsia" w:hAnsiTheme="minorHAnsi" w:cstheme="minorBidi"/>
              <w:noProof/>
            </w:rPr>
          </w:pPr>
          <w:hyperlink w:anchor="_Toc78980672" w:history="1">
            <w:r w:rsidRPr="00EB4BCF">
              <w:rPr>
                <w:rStyle w:val="Hyperlink"/>
                <w:noProof/>
              </w:rPr>
              <w:t>3.5</w:t>
            </w:r>
            <w:r>
              <w:rPr>
                <w:rFonts w:asciiTheme="minorHAnsi" w:eastAsiaTheme="minorEastAsia" w:hAnsiTheme="minorHAnsi" w:cstheme="minorBidi"/>
                <w:noProof/>
              </w:rPr>
              <w:tab/>
            </w:r>
            <w:r w:rsidRPr="00EB4BCF">
              <w:rPr>
                <w:rStyle w:val="Hyperlink"/>
                <w:noProof/>
              </w:rPr>
              <w:t>Staff Time for the Delivery of FS</w:t>
            </w:r>
            <w:r>
              <w:rPr>
                <w:noProof/>
                <w:webHidden/>
              </w:rPr>
              <w:tab/>
            </w:r>
            <w:r>
              <w:rPr>
                <w:noProof/>
                <w:webHidden/>
              </w:rPr>
              <w:fldChar w:fldCharType="begin"/>
            </w:r>
            <w:r>
              <w:rPr>
                <w:noProof/>
                <w:webHidden/>
              </w:rPr>
              <w:instrText xml:space="preserve"> PAGEREF _Toc78980672 \h </w:instrText>
            </w:r>
            <w:r>
              <w:rPr>
                <w:noProof/>
                <w:webHidden/>
              </w:rPr>
            </w:r>
            <w:r>
              <w:rPr>
                <w:noProof/>
                <w:webHidden/>
              </w:rPr>
              <w:fldChar w:fldCharType="separate"/>
            </w:r>
            <w:r w:rsidR="00506F73">
              <w:rPr>
                <w:noProof/>
                <w:webHidden/>
              </w:rPr>
              <w:t>28</w:t>
            </w:r>
            <w:r>
              <w:rPr>
                <w:noProof/>
                <w:webHidden/>
              </w:rPr>
              <w:fldChar w:fldCharType="end"/>
            </w:r>
          </w:hyperlink>
        </w:p>
        <w:p w14:paraId="29353E1F" w14:textId="048E0971" w:rsidR="005E1E47" w:rsidRDefault="005E1E47">
          <w:pPr>
            <w:pStyle w:val="TOC1"/>
            <w:rPr>
              <w:rFonts w:asciiTheme="minorHAnsi" w:eastAsiaTheme="minorEastAsia" w:hAnsiTheme="minorHAnsi" w:cstheme="minorBidi"/>
              <w:b w:val="0"/>
              <w:bCs w:val="0"/>
            </w:rPr>
          </w:pPr>
          <w:hyperlink w:anchor="_Toc78980673" w:history="1">
            <w:r w:rsidRPr="00EB4BCF">
              <w:rPr>
                <w:rStyle w:val="Hyperlink"/>
              </w:rPr>
              <w:t>Section 4.</w:t>
            </w:r>
            <w:r>
              <w:rPr>
                <w:rFonts w:asciiTheme="minorHAnsi" w:eastAsiaTheme="minorEastAsia" w:hAnsiTheme="minorHAnsi" w:cstheme="minorBidi"/>
                <w:b w:val="0"/>
                <w:bCs w:val="0"/>
              </w:rPr>
              <w:tab/>
            </w:r>
            <w:r w:rsidRPr="00EB4BCF">
              <w:rPr>
                <w:rStyle w:val="Hyperlink"/>
              </w:rPr>
              <w:t>Roles of ACOs, CPs, and SSOs</w:t>
            </w:r>
            <w:r>
              <w:rPr>
                <w:webHidden/>
              </w:rPr>
              <w:tab/>
            </w:r>
            <w:r>
              <w:rPr>
                <w:webHidden/>
              </w:rPr>
              <w:fldChar w:fldCharType="begin"/>
            </w:r>
            <w:r>
              <w:rPr>
                <w:webHidden/>
              </w:rPr>
              <w:instrText xml:space="preserve"> PAGEREF _Toc78980673 \h </w:instrText>
            </w:r>
            <w:r>
              <w:rPr>
                <w:webHidden/>
              </w:rPr>
            </w:r>
            <w:r>
              <w:rPr>
                <w:webHidden/>
              </w:rPr>
              <w:fldChar w:fldCharType="separate"/>
            </w:r>
            <w:r w:rsidR="00506F73">
              <w:rPr>
                <w:webHidden/>
              </w:rPr>
              <w:t>29</w:t>
            </w:r>
            <w:r>
              <w:rPr>
                <w:webHidden/>
              </w:rPr>
              <w:fldChar w:fldCharType="end"/>
            </w:r>
          </w:hyperlink>
        </w:p>
        <w:p w14:paraId="7A9CFA02" w14:textId="04A1BA9F" w:rsidR="005E1E47" w:rsidRDefault="005E1E47">
          <w:pPr>
            <w:pStyle w:val="TOC2"/>
            <w:tabs>
              <w:tab w:val="left" w:pos="880"/>
              <w:tab w:val="right" w:leader="dot" w:pos="9350"/>
            </w:tabs>
            <w:rPr>
              <w:rFonts w:asciiTheme="minorHAnsi" w:eastAsiaTheme="minorEastAsia" w:hAnsiTheme="minorHAnsi" w:cstheme="minorBidi"/>
              <w:noProof/>
            </w:rPr>
          </w:pPr>
          <w:hyperlink w:anchor="_Toc78980674" w:history="1">
            <w:r w:rsidRPr="00EB4BCF">
              <w:rPr>
                <w:rStyle w:val="Hyperlink"/>
                <w:noProof/>
              </w:rPr>
              <w:t>4.1</w:t>
            </w:r>
            <w:r>
              <w:rPr>
                <w:rFonts w:asciiTheme="minorHAnsi" w:eastAsiaTheme="minorEastAsia" w:hAnsiTheme="minorHAnsi" w:cstheme="minorBidi"/>
                <w:noProof/>
              </w:rPr>
              <w:tab/>
            </w:r>
            <w:r w:rsidRPr="00EB4BCF">
              <w:rPr>
                <w:rStyle w:val="Hyperlink"/>
                <w:noProof/>
              </w:rPr>
              <w:t>Performing Administrative Functions</w:t>
            </w:r>
            <w:r>
              <w:rPr>
                <w:noProof/>
                <w:webHidden/>
              </w:rPr>
              <w:tab/>
            </w:r>
            <w:r>
              <w:rPr>
                <w:noProof/>
                <w:webHidden/>
              </w:rPr>
              <w:fldChar w:fldCharType="begin"/>
            </w:r>
            <w:r>
              <w:rPr>
                <w:noProof/>
                <w:webHidden/>
              </w:rPr>
              <w:instrText xml:space="preserve"> PAGEREF _Toc78980674 \h </w:instrText>
            </w:r>
            <w:r>
              <w:rPr>
                <w:noProof/>
                <w:webHidden/>
              </w:rPr>
            </w:r>
            <w:r>
              <w:rPr>
                <w:noProof/>
                <w:webHidden/>
              </w:rPr>
              <w:fldChar w:fldCharType="separate"/>
            </w:r>
            <w:r w:rsidR="00506F73">
              <w:rPr>
                <w:noProof/>
                <w:webHidden/>
              </w:rPr>
              <w:t>30</w:t>
            </w:r>
            <w:r>
              <w:rPr>
                <w:noProof/>
                <w:webHidden/>
              </w:rPr>
              <w:fldChar w:fldCharType="end"/>
            </w:r>
          </w:hyperlink>
        </w:p>
        <w:p w14:paraId="73301B41" w14:textId="31A6B6DC"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75" w:history="1">
            <w:r w:rsidRPr="00EB4BCF">
              <w:rPr>
                <w:rStyle w:val="Hyperlink"/>
                <w:noProof/>
              </w:rPr>
              <w:t>4.1.1</w:t>
            </w:r>
            <w:r>
              <w:rPr>
                <w:rFonts w:asciiTheme="minorHAnsi" w:eastAsiaTheme="minorEastAsia" w:hAnsiTheme="minorHAnsi" w:cstheme="minorBidi"/>
                <w:noProof/>
              </w:rPr>
              <w:tab/>
            </w:r>
            <w:r w:rsidRPr="00EB4BCF">
              <w:rPr>
                <w:rStyle w:val="Hyperlink"/>
                <w:noProof/>
              </w:rPr>
              <w:t>ACO-CP Partnership Model for FS</w:t>
            </w:r>
            <w:r>
              <w:rPr>
                <w:noProof/>
                <w:webHidden/>
              </w:rPr>
              <w:tab/>
            </w:r>
            <w:r>
              <w:rPr>
                <w:noProof/>
                <w:webHidden/>
              </w:rPr>
              <w:fldChar w:fldCharType="begin"/>
            </w:r>
            <w:r>
              <w:rPr>
                <w:noProof/>
                <w:webHidden/>
              </w:rPr>
              <w:instrText xml:space="preserve"> PAGEREF _Toc78980675 \h </w:instrText>
            </w:r>
            <w:r>
              <w:rPr>
                <w:noProof/>
                <w:webHidden/>
              </w:rPr>
            </w:r>
            <w:r>
              <w:rPr>
                <w:noProof/>
                <w:webHidden/>
              </w:rPr>
              <w:fldChar w:fldCharType="separate"/>
            </w:r>
            <w:r w:rsidR="00506F73">
              <w:rPr>
                <w:noProof/>
                <w:webHidden/>
              </w:rPr>
              <w:t>30</w:t>
            </w:r>
            <w:r>
              <w:rPr>
                <w:noProof/>
                <w:webHidden/>
              </w:rPr>
              <w:fldChar w:fldCharType="end"/>
            </w:r>
          </w:hyperlink>
        </w:p>
        <w:p w14:paraId="1792889F" w14:textId="21F83EF0" w:rsidR="005E1E47" w:rsidRDefault="005E1E47">
          <w:pPr>
            <w:pStyle w:val="TOC2"/>
            <w:tabs>
              <w:tab w:val="left" w:pos="880"/>
              <w:tab w:val="right" w:leader="dot" w:pos="9350"/>
            </w:tabs>
            <w:rPr>
              <w:rFonts w:asciiTheme="minorHAnsi" w:eastAsiaTheme="minorEastAsia" w:hAnsiTheme="minorHAnsi" w:cstheme="minorBidi"/>
              <w:noProof/>
            </w:rPr>
          </w:pPr>
          <w:hyperlink w:anchor="_Toc78980676" w:history="1">
            <w:r w:rsidRPr="00EB4BCF">
              <w:rPr>
                <w:rStyle w:val="Hyperlink"/>
                <w:noProof/>
              </w:rPr>
              <w:t>4.2</w:t>
            </w:r>
            <w:r>
              <w:rPr>
                <w:rFonts w:asciiTheme="minorHAnsi" w:eastAsiaTheme="minorEastAsia" w:hAnsiTheme="minorHAnsi" w:cstheme="minorBidi"/>
                <w:noProof/>
              </w:rPr>
              <w:tab/>
            </w:r>
            <w:r w:rsidRPr="00EB4BCF">
              <w:rPr>
                <w:rStyle w:val="Hyperlink"/>
                <w:noProof/>
              </w:rPr>
              <w:t>Delivery of FS</w:t>
            </w:r>
            <w:r>
              <w:rPr>
                <w:noProof/>
                <w:webHidden/>
              </w:rPr>
              <w:tab/>
            </w:r>
            <w:r>
              <w:rPr>
                <w:noProof/>
                <w:webHidden/>
              </w:rPr>
              <w:fldChar w:fldCharType="begin"/>
            </w:r>
            <w:r>
              <w:rPr>
                <w:noProof/>
                <w:webHidden/>
              </w:rPr>
              <w:instrText xml:space="preserve"> PAGEREF _Toc78980676 \h </w:instrText>
            </w:r>
            <w:r>
              <w:rPr>
                <w:noProof/>
                <w:webHidden/>
              </w:rPr>
            </w:r>
            <w:r>
              <w:rPr>
                <w:noProof/>
                <w:webHidden/>
              </w:rPr>
              <w:fldChar w:fldCharType="separate"/>
            </w:r>
            <w:r w:rsidR="00506F73">
              <w:rPr>
                <w:noProof/>
                <w:webHidden/>
              </w:rPr>
              <w:t>31</w:t>
            </w:r>
            <w:r>
              <w:rPr>
                <w:noProof/>
                <w:webHidden/>
              </w:rPr>
              <w:fldChar w:fldCharType="end"/>
            </w:r>
          </w:hyperlink>
        </w:p>
        <w:p w14:paraId="6B9006EA" w14:textId="69B8D02D" w:rsidR="005E1E47" w:rsidRDefault="005E1E47">
          <w:pPr>
            <w:pStyle w:val="TOC2"/>
            <w:tabs>
              <w:tab w:val="left" w:pos="880"/>
              <w:tab w:val="right" w:leader="dot" w:pos="9350"/>
            </w:tabs>
            <w:rPr>
              <w:rFonts w:asciiTheme="minorHAnsi" w:eastAsiaTheme="minorEastAsia" w:hAnsiTheme="minorHAnsi" w:cstheme="minorBidi"/>
              <w:noProof/>
            </w:rPr>
          </w:pPr>
          <w:hyperlink w:anchor="_Toc78980677" w:history="1">
            <w:r w:rsidRPr="00EB4BCF">
              <w:rPr>
                <w:rStyle w:val="Hyperlink"/>
                <w:noProof/>
              </w:rPr>
              <w:t>4.3</w:t>
            </w:r>
            <w:r>
              <w:rPr>
                <w:rFonts w:asciiTheme="minorHAnsi" w:eastAsiaTheme="minorEastAsia" w:hAnsiTheme="minorHAnsi" w:cstheme="minorBidi"/>
                <w:noProof/>
              </w:rPr>
              <w:tab/>
            </w:r>
            <w:r w:rsidRPr="00EB4BCF">
              <w:rPr>
                <w:rStyle w:val="Hyperlink"/>
                <w:noProof/>
              </w:rPr>
              <w:t>Point of Contact</w:t>
            </w:r>
            <w:r>
              <w:rPr>
                <w:noProof/>
                <w:webHidden/>
              </w:rPr>
              <w:tab/>
            </w:r>
            <w:r>
              <w:rPr>
                <w:noProof/>
                <w:webHidden/>
              </w:rPr>
              <w:fldChar w:fldCharType="begin"/>
            </w:r>
            <w:r>
              <w:rPr>
                <w:noProof/>
                <w:webHidden/>
              </w:rPr>
              <w:instrText xml:space="preserve"> PAGEREF _Toc78980677 \h </w:instrText>
            </w:r>
            <w:r>
              <w:rPr>
                <w:noProof/>
                <w:webHidden/>
              </w:rPr>
            </w:r>
            <w:r>
              <w:rPr>
                <w:noProof/>
                <w:webHidden/>
              </w:rPr>
              <w:fldChar w:fldCharType="separate"/>
            </w:r>
            <w:r w:rsidR="00506F73">
              <w:rPr>
                <w:noProof/>
                <w:webHidden/>
              </w:rPr>
              <w:t>32</w:t>
            </w:r>
            <w:r>
              <w:rPr>
                <w:noProof/>
                <w:webHidden/>
              </w:rPr>
              <w:fldChar w:fldCharType="end"/>
            </w:r>
          </w:hyperlink>
        </w:p>
        <w:p w14:paraId="0F661FF8" w14:textId="011F4091" w:rsidR="005E1E47" w:rsidRDefault="005E1E47">
          <w:pPr>
            <w:pStyle w:val="TOC2"/>
            <w:tabs>
              <w:tab w:val="left" w:pos="880"/>
              <w:tab w:val="right" w:leader="dot" w:pos="9350"/>
            </w:tabs>
            <w:rPr>
              <w:rFonts w:asciiTheme="minorHAnsi" w:eastAsiaTheme="minorEastAsia" w:hAnsiTheme="minorHAnsi" w:cstheme="minorBidi"/>
              <w:noProof/>
            </w:rPr>
          </w:pPr>
          <w:hyperlink w:anchor="_Toc78980678" w:history="1">
            <w:r w:rsidRPr="00EB4BCF">
              <w:rPr>
                <w:rStyle w:val="Hyperlink"/>
                <w:noProof/>
              </w:rPr>
              <w:t>4.4</w:t>
            </w:r>
            <w:r>
              <w:rPr>
                <w:rFonts w:asciiTheme="minorHAnsi" w:eastAsiaTheme="minorEastAsia" w:hAnsiTheme="minorHAnsi" w:cstheme="minorBidi"/>
                <w:noProof/>
              </w:rPr>
              <w:tab/>
            </w:r>
            <w:r w:rsidRPr="00EB4BCF">
              <w:rPr>
                <w:rStyle w:val="Hyperlink"/>
                <w:noProof/>
              </w:rPr>
              <w:t>Conflict of Interest</w:t>
            </w:r>
            <w:r>
              <w:rPr>
                <w:noProof/>
                <w:webHidden/>
              </w:rPr>
              <w:tab/>
            </w:r>
            <w:r>
              <w:rPr>
                <w:noProof/>
                <w:webHidden/>
              </w:rPr>
              <w:fldChar w:fldCharType="begin"/>
            </w:r>
            <w:r>
              <w:rPr>
                <w:noProof/>
                <w:webHidden/>
              </w:rPr>
              <w:instrText xml:space="preserve"> PAGEREF _Toc78980678 \h </w:instrText>
            </w:r>
            <w:r>
              <w:rPr>
                <w:noProof/>
                <w:webHidden/>
              </w:rPr>
            </w:r>
            <w:r>
              <w:rPr>
                <w:noProof/>
                <w:webHidden/>
              </w:rPr>
              <w:fldChar w:fldCharType="separate"/>
            </w:r>
            <w:r w:rsidR="00506F73">
              <w:rPr>
                <w:noProof/>
                <w:webHidden/>
              </w:rPr>
              <w:t>32</w:t>
            </w:r>
            <w:r>
              <w:rPr>
                <w:noProof/>
                <w:webHidden/>
              </w:rPr>
              <w:fldChar w:fldCharType="end"/>
            </w:r>
          </w:hyperlink>
        </w:p>
        <w:p w14:paraId="5BE5225E" w14:textId="44AC771F" w:rsidR="005E1E47" w:rsidRDefault="005E1E47">
          <w:pPr>
            <w:pStyle w:val="TOC2"/>
            <w:tabs>
              <w:tab w:val="left" w:pos="880"/>
              <w:tab w:val="right" w:leader="dot" w:pos="9350"/>
            </w:tabs>
            <w:rPr>
              <w:rFonts w:asciiTheme="minorHAnsi" w:eastAsiaTheme="minorEastAsia" w:hAnsiTheme="minorHAnsi" w:cstheme="minorBidi"/>
              <w:noProof/>
            </w:rPr>
          </w:pPr>
          <w:hyperlink w:anchor="_Toc78980679" w:history="1">
            <w:r w:rsidRPr="00EB4BCF">
              <w:rPr>
                <w:rStyle w:val="Hyperlink"/>
                <w:noProof/>
              </w:rPr>
              <w:t>4.5</w:t>
            </w:r>
            <w:r>
              <w:rPr>
                <w:rFonts w:asciiTheme="minorHAnsi" w:eastAsiaTheme="minorEastAsia" w:hAnsiTheme="minorHAnsi" w:cstheme="minorBidi"/>
                <w:noProof/>
              </w:rPr>
              <w:tab/>
            </w:r>
            <w:r w:rsidRPr="00EB4BCF">
              <w:rPr>
                <w:rStyle w:val="Hyperlink"/>
                <w:noProof/>
              </w:rPr>
              <w:t>Entities Delivering FS: Staff Qualifications</w:t>
            </w:r>
            <w:r>
              <w:rPr>
                <w:noProof/>
                <w:webHidden/>
              </w:rPr>
              <w:tab/>
            </w:r>
            <w:r>
              <w:rPr>
                <w:noProof/>
                <w:webHidden/>
              </w:rPr>
              <w:fldChar w:fldCharType="begin"/>
            </w:r>
            <w:r>
              <w:rPr>
                <w:noProof/>
                <w:webHidden/>
              </w:rPr>
              <w:instrText xml:space="preserve"> PAGEREF _Toc78980679 \h </w:instrText>
            </w:r>
            <w:r>
              <w:rPr>
                <w:noProof/>
                <w:webHidden/>
              </w:rPr>
            </w:r>
            <w:r>
              <w:rPr>
                <w:noProof/>
                <w:webHidden/>
              </w:rPr>
              <w:fldChar w:fldCharType="separate"/>
            </w:r>
            <w:r w:rsidR="00506F73">
              <w:rPr>
                <w:noProof/>
                <w:webHidden/>
              </w:rPr>
              <w:t>32</w:t>
            </w:r>
            <w:r>
              <w:rPr>
                <w:noProof/>
                <w:webHidden/>
              </w:rPr>
              <w:fldChar w:fldCharType="end"/>
            </w:r>
          </w:hyperlink>
        </w:p>
        <w:p w14:paraId="00644F9C" w14:textId="0F60F20E" w:rsidR="005E1E47" w:rsidRDefault="005E1E47">
          <w:pPr>
            <w:pStyle w:val="TOC2"/>
            <w:tabs>
              <w:tab w:val="left" w:pos="880"/>
              <w:tab w:val="right" w:leader="dot" w:pos="9350"/>
            </w:tabs>
            <w:rPr>
              <w:rFonts w:asciiTheme="minorHAnsi" w:eastAsiaTheme="minorEastAsia" w:hAnsiTheme="minorHAnsi" w:cstheme="minorBidi"/>
              <w:noProof/>
            </w:rPr>
          </w:pPr>
          <w:hyperlink w:anchor="_Toc78980680" w:history="1">
            <w:r w:rsidRPr="00EB4BCF">
              <w:rPr>
                <w:rStyle w:val="Hyperlink"/>
                <w:noProof/>
              </w:rPr>
              <w:t>4.6</w:t>
            </w:r>
            <w:r>
              <w:rPr>
                <w:rFonts w:asciiTheme="minorHAnsi" w:eastAsiaTheme="minorEastAsia" w:hAnsiTheme="minorHAnsi" w:cstheme="minorBidi"/>
                <w:noProof/>
              </w:rPr>
              <w:tab/>
            </w:r>
            <w:r w:rsidRPr="00EB4BCF">
              <w:rPr>
                <w:rStyle w:val="Hyperlink"/>
                <w:noProof/>
              </w:rPr>
              <w:t>Entities Delivering FS: Organizational Qualifications</w:t>
            </w:r>
            <w:r>
              <w:rPr>
                <w:noProof/>
                <w:webHidden/>
              </w:rPr>
              <w:tab/>
            </w:r>
            <w:r>
              <w:rPr>
                <w:noProof/>
                <w:webHidden/>
              </w:rPr>
              <w:fldChar w:fldCharType="begin"/>
            </w:r>
            <w:r>
              <w:rPr>
                <w:noProof/>
                <w:webHidden/>
              </w:rPr>
              <w:instrText xml:space="preserve"> PAGEREF _Toc78980680 \h </w:instrText>
            </w:r>
            <w:r>
              <w:rPr>
                <w:noProof/>
                <w:webHidden/>
              </w:rPr>
            </w:r>
            <w:r>
              <w:rPr>
                <w:noProof/>
                <w:webHidden/>
              </w:rPr>
              <w:fldChar w:fldCharType="separate"/>
            </w:r>
            <w:r w:rsidR="00506F73">
              <w:rPr>
                <w:noProof/>
                <w:webHidden/>
              </w:rPr>
              <w:t>33</w:t>
            </w:r>
            <w:r>
              <w:rPr>
                <w:noProof/>
                <w:webHidden/>
              </w:rPr>
              <w:fldChar w:fldCharType="end"/>
            </w:r>
          </w:hyperlink>
        </w:p>
        <w:p w14:paraId="234ED6E2" w14:textId="542E1405" w:rsidR="005E1E47" w:rsidRDefault="005E1E47">
          <w:pPr>
            <w:pStyle w:val="TOC1"/>
            <w:rPr>
              <w:rFonts w:asciiTheme="minorHAnsi" w:eastAsiaTheme="minorEastAsia" w:hAnsiTheme="minorHAnsi" w:cstheme="minorBidi"/>
              <w:b w:val="0"/>
              <w:bCs w:val="0"/>
            </w:rPr>
          </w:pPr>
          <w:hyperlink w:anchor="_Toc78980681" w:history="1">
            <w:r w:rsidRPr="00EB4BCF">
              <w:rPr>
                <w:rStyle w:val="Hyperlink"/>
              </w:rPr>
              <w:t>Section 5.</w:t>
            </w:r>
            <w:r>
              <w:rPr>
                <w:rFonts w:asciiTheme="minorHAnsi" w:eastAsiaTheme="minorEastAsia" w:hAnsiTheme="minorHAnsi" w:cstheme="minorBidi"/>
                <w:b w:val="0"/>
                <w:bCs w:val="0"/>
              </w:rPr>
              <w:tab/>
            </w:r>
            <w:r w:rsidRPr="00EB4BCF">
              <w:rPr>
                <w:rStyle w:val="Hyperlink"/>
              </w:rPr>
              <w:t>FS Process Flow</w:t>
            </w:r>
            <w:r>
              <w:rPr>
                <w:webHidden/>
              </w:rPr>
              <w:tab/>
            </w:r>
            <w:r>
              <w:rPr>
                <w:webHidden/>
              </w:rPr>
              <w:fldChar w:fldCharType="begin"/>
            </w:r>
            <w:r>
              <w:rPr>
                <w:webHidden/>
              </w:rPr>
              <w:instrText xml:space="preserve"> PAGEREF _Toc78980681 \h </w:instrText>
            </w:r>
            <w:r>
              <w:rPr>
                <w:webHidden/>
              </w:rPr>
            </w:r>
            <w:r>
              <w:rPr>
                <w:webHidden/>
              </w:rPr>
              <w:fldChar w:fldCharType="separate"/>
            </w:r>
            <w:r w:rsidR="00506F73">
              <w:rPr>
                <w:webHidden/>
              </w:rPr>
              <w:t>35</w:t>
            </w:r>
            <w:r>
              <w:rPr>
                <w:webHidden/>
              </w:rPr>
              <w:fldChar w:fldCharType="end"/>
            </w:r>
          </w:hyperlink>
        </w:p>
        <w:p w14:paraId="22967352" w14:textId="7E847344" w:rsidR="005E1E47" w:rsidRDefault="005E1E47">
          <w:pPr>
            <w:pStyle w:val="TOC2"/>
            <w:tabs>
              <w:tab w:val="left" w:pos="880"/>
              <w:tab w:val="right" w:leader="dot" w:pos="9350"/>
            </w:tabs>
            <w:rPr>
              <w:rFonts w:asciiTheme="minorHAnsi" w:eastAsiaTheme="minorEastAsia" w:hAnsiTheme="minorHAnsi" w:cstheme="minorBidi"/>
              <w:noProof/>
            </w:rPr>
          </w:pPr>
          <w:hyperlink w:anchor="_Toc78980682" w:history="1">
            <w:r w:rsidRPr="00EB4BCF">
              <w:rPr>
                <w:rStyle w:val="Hyperlink"/>
                <w:noProof/>
              </w:rPr>
              <w:t>5.1</w:t>
            </w:r>
            <w:r>
              <w:rPr>
                <w:rFonts w:asciiTheme="minorHAnsi" w:eastAsiaTheme="minorEastAsia" w:hAnsiTheme="minorHAnsi" w:cstheme="minorBidi"/>
                <w:noProof/>
              </w:rPr>
              <w:tab/>
            </w:r>
            <w:r w:rsidRPr="00EB4BCF">
              <w:rPr>
                <w:rStyle w:val="Hyperlink"/>
                <w:noProof/>
              </w:rPr>
              <w:t>Overview</w:t>
            </w:r>
            <w:r>
              <w:rPr>
                <w:noProof/>
                <w:webHidden/>
              </w:rPr>
              <w:tab/>
            </w:r>
            <w:r>
              <w:rPr>
                <w:noProof/>
                <w:webHidden/>
              </w:rPr>
              <w:fldChar w:fldCharType="begin"/>
            </w:r>
            <w:r>
              <w:rPr>
                <w:noProof/>
                <w:webHidden/>
              </w:rPr>
              <w:instrText xml:space="preserve"> PAGEREF _Toc78980682 \h </w:instrText>
            </w:r>
            <w:r>
              <w:rPr>
                <w:noProof/>
                <w:webHidden/>
              </w:rPr>
            </w:r>
            <w:r>
              <w:rPr>
                <w:noProof/>
                <w:webHidden/>
              </w:rPr>
              <w:fldChar w:fldCharType="separate"/>
            </w:r>
            <w:r w:rsidR="00506F73">
              <w:rPr>
                <w:noProof/>
                <w:webHidden/>
              </w:rPr>
              <w:t>35</w:t>
            </w:r>
            <w:r>
              <w:rPr>
                <w:noProof/>
                <w:webHidden/>
              </w:rPr>
              <w:fldChar w:fldCharType="end"/>
            </w:r>
          </w:hyperlink>
        </w:p>
        <w:p w14:paraId="00D2E324" w14:textId="4FB84FFE" w:rsidR="005E1E47" w:rsidRDefault="005E1E47">
          <w:pPr>
            <w:pStyle w:val="TOC2"/>
            <w:tabs>
              <w:tab w:val="left" w:pos="880"/>
              <w:tab w:val="right" w:leader="dot" w:pos="9350"/>
            </w:tabs>
            <w:rPr>
              <w:rFonts w:asciiTheme="minorHAnsi" w:eastAsiaTheme="minorEastAsia" w:hAnsiTheme="minorHAnsi" w:cstheme="minorBidi"/>
              <w:noProof/>
            </w:rPr>
          </w:pPr>
          <w:hyperlink w:anchor="_Toc78980683" w:history="1">
            <w:r w:rsidRPr="00EB4BCF">
              <w:rPr>
                <w:rStyle w:val="Hyperlink"/>
                <w:noProof/>
              </w:rPr>
              <w:t>5.2</w:t>
            </w:r>
            <w:r>
              <w:rPr>
                <w:rFonts w:asciiTheme="minorHAnsi" w:eastAsiaTheme="minorEastAsia" w:hAnsiTheme="minorHAnsi" w:cstheme="minorBidi"/>
                <w:noProof/>
              </w:rPr>
              <w:tab/>
            </w:r>
            <w:r w:rsidRPr="00EB4BCF">
              <w:rPr>
                <w:rStyle w:val="Hyperlink"/>
                <w:noProof/>
              </w:rPr>
              <w:t>Identifying Members and Conducting Outreach</w:t>
            </w:r>
            <w:r>
              <w:rPr>
                <w:noProof/>
                <w:webHidden/>
              </w:rPr>
              <w:tab/>
            </w:r>
            <w:r>
              <w:rPr>
                <w:noProof/>
                <w:webHidden/>
              </w:rPr>
              <w:fldChar w:fldCharType="begin"/>
            </w:r>
            <w:r>
              <w:rPr>
                <w:noProof/>
                <w:webHidden/>
              </w:rPr>
              <w:instrText xml:space="preserve"> PAGEREF _Toc78980683 \h </w:instrText>
            </w:r>
            <w:r>
              <w:rPr>
                <w:noProof/>
                <w:webHidden/>
              </w:rPr>
            </w:r>
            <w:r>
              <w:rPr>
                <w:noProof/>
                <w:webHidden/>
              </w:rPr>
              <w:fldChar w:fldCharType="separate"/>
            </w:r>
            <w:r w:rsidR="00506F73">
              <w:rPr>
                <w:noProof/>
                <w:webHidden/>
              </w:rPr>
              <w:t>36</w:t>
            </w:r>
            <w:r>
              <w:rPr>
                <w:noProof/>
                <w:webHidden/>
              </w:rPr>
              <w:fldChar w:fldCharType="end"/>
            </w:r>
          </w:hyperlink>
        </w:p>
        <w:p w14:paraId="35608118" w14:textId="281E3EA5"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84" w:history="1">
            <w:r w:rsidRPr="00EB4BCF">
              <w:rPr>
                <w:rStyle w:val="Hyperlink"/>
                <w:noProof/>
              </w:rPr>
              <w:t>5.2.1</w:t>
            </w:r>
            <w:r>
              <w:rPr>
                <w:rFonts w:asciiTheme="minorHAnsi" w:eastAsiaTheme="minorEastAsia" w:hAnsiTheme="minorHAnsi" w:cstheme="minorBidi"/>
                <w:noProof/>
              </w:rPr>
              <w:tab/>
            </w:r>
            <w:r w:rsidRPr="00EB4BCF">
              <w:rPr>
                <w:rStyle w:val="Hyperlink"/>
                <w:noProof/>
              </w:rPr>
              <w:t>ACO-CP Partnership Model for FS – Identifying Members and Conducting Outreach</w:t>
            </w:r>
            <w:r>
              <w:rPr>
                <w:noProof/>
                <w:webHidden/>
              </w:rPr>
              <w:tab/>
            </w:r>
            <w:r>
              <w:rPr>
                <w:noProof/>
                <w:webHidden/>
              </w:rPr>
              <w:fldChar w:fldCharType="begin"/>
            </w:r>
            <w:r>
              <w:rPr>
                <w:noProof/>
                <w:webHidden/>
              </w:rPr>
              <w:instrText xml:space="preserve"> PAGEREF _Toc78980684 \h </w:instrText>
            </w:r>
            <w:r>
              <w:rPr>
                <w:noProof/>
                <w:webHidden/>
              </w:rPr>
            </w:r>
            <w:r>
              <w:rPr>
                <w:noProof/>
                <w:webHidden/>
              </w:rPr>
              <w:fldChar w:fldCharType="separate"/>
            </w:r>
            <w:r w:rsidR="00506F73">
              <w:rPr>
                <w:noProof/>
                <w:webHidden/>
              </w:rPr>
              <w:t>36</w:t>
            </w:r>
            <w:r>
              <w:rPr>
                <w:noProof/>
                <w:webHidden/>
              </w:rPr>
              <w:fldChar w:fldCharType="end"/>
            </w:r>
          </w:hyperlink>
        </w:p>
        <w:p w14:paraId="52454538" w14:textId="20A3A548" w:rsidR="005E1E47" w:rsidRDefault="005E1E47">
          <w:pPr>
            <w:pStyle w:val="TOC2"/>
            <w:tabs>
              <w:tab w:val="left" w:pos="880"/>
              <w:tab w:val="right" w:leader="dot" w:pos="9350"/>
            </w:tabs>
            <w:rPr>
              <w:rFonts w:asciiTheme="minorHAnsi" w:eastAsiaTheme="minorEastAsia" w:hAnsiTheme="minorHAnsi" w:cstheme="minorBidi"/>
              <w:noProof/>
            </w:rPr>
          </w:pPr>
          <w:hyperlink w:anchor="_Toc78980685" w:history="1">
            <w:r w:rsidRPr="00EB4BCF">
              <w:rPr>
                <w:rStyle w:val="Hyperlink"/>
                <w:noProof/>
              </w:rPr>
              <w:t>5.3</w:t>
            </w:r>
            <w:r>
              <w:rPr>
                <w:rFonts w:asciiTheme="minorHAnsi" w:eastAsiaTheme="minorEastAsia" w:hAnsiTheme="minorHAnsi" w:cstheme="minorBidi"/>
                <w:noProof/>
              </w:rPr>
              <w:tab/>
            </w:r>
            <w:r w:rsidRPr="00EB4BCF">
              <w:rPr>
                <w:rStyle w:val="Hyperlink"/>
                <w:noProof/>
              </w:rPr>
              <w:t>Completing the FS VPR Form</w:t>
            </w:r>
            <w:r>
              <w:rPr>
                <w:noProof/>
                <w:webHidden/>
              </w:rPr>
              <w:tab/>
            </w:r>
            <w:r>
              <w:rPr>
                <w:noProof/>
                <w:webHidden/>
              </w:rPr>
              <w:fldChar w:fldCharType="begin"/>
            </w:r>
            <w:r>
              <w:rPr>
                <w:noProof/>
                <w:webHidden/>
              </w:rPr>
              <w:instrText xml:space="preserve"> PAGEREF _Toc78980685 \h </w:instrText>
            </w:r>
            <w:r>
              <w:rPr>
                <w:noProof/>
                <w:webHidden/>
              </w:rPr>
            </w:r>
            <w:r>
              <w:rPr>
                <w:noProof/>
                <w:webHidden/>
              </w:rPr>
              <w:fldChar w:fldCharType="separate"/>
            </w:r>
            <w:r w:rsidR="00506F73">
              <w:rPr>
                <w:noProof/>
                <w:webHidden/>
              </w:rPr>
              <w:t>36</w:t>
            </w:r>
            <w:r>
              <w:rPr>
                <w:noProof/>
                <w:webHidden/>
              </w:rPr>
              <w:fldChar w:fldCharType="end"/>
            </w:r>
          </w:hyperlink>
        </w:p>
        <w:p w14:paraId="467D4FF8" w14:textId="7B21932D"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86" w:history="1">
            <w:r w:rsidRPr="00EB4BCF">
              <w:rPr>
                <w:rStyle w:val="Hyperlink"/>
                <w:noProof/>
              </w:rPr>
              <w:t>5.3.1</w:t>
            </w:r>
            <w:r>
              <w:rPr>
                <w:rFonts w:asciiTheme="minorHAnsi" w:eastAsiaTheme="minorEastAsia" w:hAnsiTheme="minorHAnsi" w:cstheme="minorBidi"/>
                <w:noProof/>
              </w:rPr>
              <w:tab/>
            </w:r>
            <w:r w:rsidRPr="00EB4BCF">
              <w:rPr>
                <w:rStyle w:val="Hyperlink"/>
                <w:noProof/>
              </w:rPr>
              <w:t>Purpose of the VPR</w:t>
            </w:r>
            <w:r>
              <w:rPr>
                <w:noProof/>
                <w:webHidden/>
              </w:rPr>
              <w:tab/>
            </w:r>
            <w:r>
              <w:rPr>
                <w:noProof/>
                <w:webHidden/>
              </w:rPr>
              <w:fldChar w:fldCharType="begin"/>
            </w:r>
            <w:r>
              <w:rPr>
                <w:noProof/>
                <w:webHidden/>
              </w:rPr>
              <w:instrText xml:space="preserve"> PAGEREF _Toc78980686 \h </w:instrText>
            </w:r>
            <w:r>
              <w:rPr>
                <w:noProof/>
                <w:webHidden/>
              </w:rPr>
            </w:r>
            <w:r>
              <w:rPr>
                <w:noProof/>
                <w:webHidden/>
              </w:rPr>
              <w:fldChar w:fldCharType="separate"/>
            </w:r>
            <w:r w:rsidR="00506F73">
              <w:rPr>
                <w:noProof/>
                <w:webHidden/>
              </w:rPr>
              <w:t>36</w:t>
            </w:r>
            <w:r>
              <w:rPr>
                <w:noProof/>
                <w:webHidden/>
              </w:rPr>
              <w:fldChar w:fldCharType="end"/>
            </w:r>
          </w:hyperlink>
        </w:p>
        <w:p w14:paraId="5071BE5A" w14:textId="0290AD8B"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87" w:history="1">
            <w:r w:rsidRPr="00EB4BCF">
              <w:rPr>
                <w:rStyle w:val="Hyperlink"/>
                <w:noProof/>
              </w:rPr>
              <w:t>5.3.2</w:t>
            </w:r>
            <w:r>
              <w:rPr>
                <w:rFonts w:asciiTheme="minorHAnsi" w:eastAsiaTheme="minorEastAsia" w:hAnsiTheme="minorHAnsi" w:cstheme="minorBidi"/>
                <w:noProof/>
              </w:rPr>
              <w:tab/>
            </w:r>
            <w:r w:rsidRPr="00EB4BCF">
              <w:rPr>
                <w:rStyle w:val="Hyperlink"/>
                <w:noProof/>
              </w:rPr>
              <w:t>Accessibility of the VPR Form</w:t>
            </w:r>
            <w:r>
              <w:rPr>
                <w:noProof/>
                <w:webHidden/>
              </w:rPr>
              <w:tab/>
            </w:r>
            <w:r>
              <w:rPr>
                <w:noProof/>
                <w:webHidden/>
              </w:rPr>
              <w:fldChar w:fldCharType="begin"/>
            </w:r>
            <w:r>
              <w:rPr>
                <w:noProof/>
                <w:webHidden/>
              </w:rPr>
              <w:instrText xml:space="preserve"> PAGEREF _Toc78980687 \h </w:instrText>
            </w:r>
            <w:r>
              <w:rPr>
                <w:noProof/>
                <w:webHidden/>
              </w:rPr>
            </w:r>
            <w:r>
              <w:rPr>
                <w:noProof/>
                <w:webHidden/>
              </w:rPr>
              <w:fldChar w:fldCharType="separate"/>
            </w:r>
            <w:r w:rsidR="00506F73">
              <w:rPr>
                <w:noProof/>
                <w:webHidden/>
              </w:rPr>
              <w:t>37</w:t>
            </w:r>
            <w:r>
              <w:rPr>
                <w:noProof/>
                <w:webHidden/>
              </w:rPr>
              <w:fldChar w:fldCharType="end"/>
            </w:r>
          </w:hyperlink>
        </w:p>
        <w:p w14:paraId="36A053B2" w14:textId="576A5A3E"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88" w:history="1">
            <w:r w:rsidRPr="00EB4BCF">
              <w:rPr>
                <w:rStyle w:val="Hyperlink"/>
                <w:noProof/>
              </w:rPr>
              <w:t>5.3.3</w:t>
            </w:r>
            <w:r>
              <w:rPr>
                <w:rFonts w:asciiTheme="minorHAnsi" w:eastAsiaTheme="minorEastAsia" w:hAnsiTheme="minorHAnsi" w:cstheme="minorBidi"/>
                <w:noProof/>
              </w:rPr>
              <w:tab/>
            </w:r>
            <w:r w:rsidRPr="00EB4BCF">
              <w:rPr>
                <w:rStyle w:val="Hyperlink"/>
                <w:noProof/>
              </w:rPr>
              <w:t>ACO-CP Partnership Model for FS - Completing the FS VPR Form</w:t>
            </w:r>
            <w:r>
              <w:rPr>
                <w:noProof/>
                <w:webHidden/>
              </w:rPr>
              <w:tab/>
            </w:r>
            <w:r>
              <w:rPr>
                <w:noProof/>
                <w:webHidden/>
              </w:rPr>
              <w:fldChar w:fldCharType="begin"/>
            </w:r>
            <w:r>
              <w:rPr>
                <w:noProof/>
                <w:webHidden/>
              </w:rPr>
              <w:instrText xml:space="preserve"> PAGEREF _Toc78980688 \h </w:instrText>
            </w:r>
            <w:r>
              <w:rPr>
                <w:noProof/>
                <w:webHidden/>
              </w:rPr>
            </w:r>
            <w:r>
              <w:rPr>
                <w:noProof/>
                <w:webHidden/>
              </w:rPr>
              <w:fldChar w:fldCharType="separate"/>
            </w:r>
            <w:r w:rsidR="00506F73">
              <w:rPr>
                <w:noProof/>
                <w:webHidden/>
              </w:rPr>
              <w:t>37</w:t>
            </w:r>
            <w:r>
              <w:rPr>
                <w:noProof/>
                <w:webHidden/>
              </w:rPr>
              <w:fldChar w:fldCharType="end"/>
            </w:r>
          </w:hyperlink>
        </w:p>
        <w:p w14:paraId="3FB794B4" w14:textId="08A3E11F" w:rsidR="005E1E47" w:rsidRDefault="005E1E47">
          <w:pPr>
            <w:pStyle w:val="TOC2"/>
            <w:tabs>
              <w:tab w:val="left" w:pos="880"/>
              <w:tab w:val="right" w:leader="dot" w:pos="9350"/>
            </w:tabs>
            <w:rPr>
              <w:rFonts w:asciiTheme="minorHAnsi" w:eastAsiaTheme="minorEastAsia" w:hAnsiTheme="minorHAnsi" w:cstheme="minorBidi"/>
              <w:noProof/>
            </w:rPr>
          </w:pPr>
          <w:hyperlink w:anchor="_Toc78980689" w:history="1">
            <w:r w:rsidRPr="00EB4BCF">
              <w:rPr>
                <w:rStyle w:val="Hyperlink"/>
                <w:noProof/>
              </w:rPr>
              <w:t>5.4</w:t>
            </w:r>
            <w:r>
              <w:rPr>
                <w:rFonts w:asciiTheme="minorHAnsi" w:eastAsiaTheme="minorEastAsia" w:hAnsiTheme="minorHAnsi" w:cstheme="minorBidi"/>
                <w:noProof/>
              </w:rPr>
              <w:tab/>
            </w:r>
            <w:r w:rsidRPr="00EB4BCF">
              <w:rPr>
                <w:rStyle w:val="Hyperlink"/>
                <w:noProof/>
              </w:rPr>
              <w:t>Verifying FS Eligibility Overview</w:t>
            </w:r>
            <w:r>
              <w:rPr>
                <w:noProof/>
                <w:webHidden/>
              </w:rPr>
              <w:tab/>
            </w:r>
            <w:r>
              <w:rPr>
                <w:noProof/>
                <w:webHidden/>
              </w:rPr>
              <w:fldChar w:fldCharType="begin"/>
            </w:r>
            <w:r>
              <w:rPr>
                <w:noProof/>
                <w:webHidden/>
              </w:rPr>
              <w:instrText xml:space="preserve"> PAGEREF _Toc78980689 \h </w:instrText>
            </w:r>
            <w:r>
              <w:rPr>
                <w:noProof/>
                <w:webHidden/>
              </w:rPr>
            </w:r>
            <w:r>
              <w:rPr>
                <w:noProof/>
                <w:webHidden/>
              </w:rPr>
              <w:fldChar w:fldCharType="separate"/>
            </w:r>
            <w:r w:rsidR="00506F73">
              <w:rPr>
                <w:noProof/>
                <w:webHidden/>
              </w:rPr>
              <w:t>37</w:t>
            </w:r>
            <w:r>
              <w:rPr>
                <w:noProof/>
                <w:webHidden/>
              </w:rPr>
              <w:fldChar w:fldCharType="end"/>
            </w:r>
          </w:hyperlink>
        </w:p>
        <w:p w14:paraId="00D08A59" w14:textId="284EC555"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90" w:history="1">
            <w:r w:rsidRPr="00EB4BCF">
              <w:rPr>
                <w:rStyle w:val="Hyperlink"/>
                <w:noProof/>
              </w:rPr>
              <w:t>5.4.1</w:t>
            </w:r>
            <w:r>
              <w:rPr>
                <w:rFonts w:asciiTheme="minorHAnsi" w:eastAsiaTheme="minorEastAsia" w:hAnsiTheme="minorHAnsi" w:cstheme="minorBidi"/>
                <w:noProof/>
              </w:rPr>
              <w:tab/>
            </w:r>
            <w:r w:rsidRPr="00EB4BCF">
              <w:rPr>
                <w:rStyle w:val="Hyperlink"/>
                <w:noProof/>
              </w:rPr>
              <w:t>MassHealth Eligibility</w:t>
            </w:r>
            <w:r>
              <w:rPr>
                <w:noProof/>
                <w:webHidden/>
              </w:rPr>
              <w:tab/>
            </w:r>
            <w:r>
              <w:rPr>
                <w:noProof/>
                <w:webHidden/>
              </w:rPr>
              <w:fldChar w:fldCharType="begin"/>
            </w:r>
            <w:r>
              <w:rPr>
                <w:noProof/>
                <w:webHidden/>
              </w:rPr>
              <w:instrText xml:space="preserve"> PAGEREF _Toc78980690 \h </w:instrText>
            </w:r>
            <w:r>
              <w:rPr>
                <w:noProof/>
                <w:webHidden/>
              </w:rPr>
            </w:r>
            <w:r>
              <w:rPr>
                <w:noProof/>
                <w:webHidden/>
              </w:rPr>
              <w:fldChar w:fldCharType="separate"/>
            </w:r>
            <w:r w:rsidR="00506F73">
              <w:rPr>
                <w:noProof/>
                <w:webHidden/>
              </w:rPr>
              <w:t>37</w:t>
            </w:r>
            <w:r>
              <w:rPr>
                <w:noProof/>
                <w:webHidden/>
              </w:rPr>
              <w:fldChar w:fldCharType="end"/>
            </w:r>
          </w:hyperlink>
        </w:p>
        <w:p w14:paraId="5B581A59" w14:textId="07F0504C"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91" w:history="1">
            <w:r w:rsidRPr="00EB4BCF">
              <w:rPr>
                <w:rStyle w:val="Hyperlink"/>
                <w:noProof/>
              </w:rPr>
              <w:t>5.4.2</w:t>
            </w:r>
            <w:r>
              <w:rPr>
                <w:rFonts w:asciiTheme="minorHAnsi" w:eastAsiaTheme="minorEastAsia" w:hAnsiTheme="minorHAnsi" w:cstheme="minorBidi"/>
                <w:noProof/>
              </w:rPr>
              <w:tab/>
            </w:r>
            <w:r w:rsidRPr="00EB4BCF">
              <w:rPr>
                <w:rStyle w:val="Hyperlink"/>
                <w:noProof/>
              </w:rPr>
              <w:t>Programmatic Eligibility Requirements</w:t>
            </w:r>
            <w:r>
              <w:rPr>
                <w:noProof/>
                <w:webHidden/>
              </w:rPr>
              <w:tab/>
            </w:r>
            <w:r>
              <w:rPr>
                <w:noProof/>
                <w:webHidden/>
              </w:rPr>
              <w:fldChar w:fldCharType="begin"/>
            </w:r>
            <w:r>
              <w:rPr>
                <w:noProof/>
                <w:webHidden/>
              </w:rPr>
              <w:instrText xml:space="preserve"> PAGEREF _Toc78980691 \h </w:instrText>
            </w:r>
            <w:r>
              <w:rPr>
                <w:noProof/>
                <w:webHidden/>
              </w:rPr>
            </w:r>
            <w:r>
              <w:rPr>
                <w:noProof/>
                <w:webHidden/>
              </w:rPr>
              <w:fldChar w:fldCharType="separate"/>
            </w:r>
            <w:r w:rsidR="00506F73">
              <w:rPr>
                <w:noProof/>
                <w:webHidden/>
              </w:rPr>
              <w:t>38</w:t>
            </w:r>
            <w:r>
              <w:rPr>
                <w:noProof/>
                <w:webHidden/>
              </w:rPr>
              <w:fldChar w:fldCharType="end"/>
            </w:r>
          </w:hyperlink>
        </w:p>
        <w:p w14:paraId="5DF7B401" w14:textId="5ADCE0FA"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92" w:history="1">
            <w:r w:rsidRPr="00EB4BCF">
              <w:rPr>
                <w:rStyle w:val="Hyperlink"/>
                <w:noProof/>
              </w:rPr>
              <w:t>5.4.3</w:t>
            </w:r>
            <w:r>
              <w:rPr>
                <w:rFonts w:asciiTheme="minorHAnsi" w:eastAsiaTheme="minorEastAsia" w:hAnsiTheme="minorHAnsi" w:cstheme="minorBidi"/>
                <w:noProof/>
              </w:rPr>
              <w:tab/>
            </w:r>
            <w:r w:rsidRPr="00EB4BCF">
              <w:rPr>
                <w:rStyle w:val="Hyperlink"/>
                <w:noProof/>
              </w:rPr>
              <w:t>Documenting FS Eligibility Verification in the VPR</w:t>
            </w:r>
            <w:r>
              <w:rPr>
                <w:noProof/>
                <w:webHidden/>
              </w:rPr>
              <w:tab/>
            </w:r>
            <w:r>
              <w:rPr>
                <w:noProof/>
                <w:webHidden/>
              </w:rPr>
              <w:fldChar w:fldCharType="begin"/>
            </w:r>
            <w:r>
              <w:rPr>
                <w:noProof/>
                <w:webHidden/>
              </w:rPr>
              <w:instrText xml:space="preserve"> PAGEREF _Toc78980692 \h </w:instrText>
            </w:r>
            <w:r>
              <w:rPr>
                <w:noProof/>
                <w:webHidden/>
              </w:rPr>
            </w:r>
            <w:r>
              <w:rPr>
                <w:noProof/>
                <w:webHidden/>
              </w:rPr>
              <w:fldChar w:fldCharType="separate"/>
            </w:r>
            <w:r w:rsidR="00506F73">
              <w:rPr>
                <w:noProof/>
                <w:webHidden/>
              </w:rPr>
              <w:t>39</w:t>
            </w:r>
            <w:r>
              <w:rPr>
                <w:noProof/>
                <w:webHidden/>
              </w:rPr>
              <w:fldChar w:fldCharType="end"/>
            </w:r>
          </w:hyperlink>
        </w:p>
        <w:p w14:paraId="02C17058" w14:textId="7E2748E8"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93" w:history="1">
            <w:r w:rsidRPr="00EB4BCF">
              <w:rPr>
                <w:rStyle w:val="Hyperlink"/>
                <w:noProof/>
              </w:rPr>
              <w:t>5.4.4</w:t>
            </w:r>
            <w:r>
              <w:rPr>
                <w:rFonts w:asciiTheme="minorHAnsi" w:eastAsiaTheme="minorEastAsia" w:hAnsiTheme="minorHAnsi" w:cstheme="minorBidi"/>
                <w:noProof/>
              </w:rPr>
              <w:tab/>
            </w:r>
            <w:r w:rsidRPr="00EB4BCF">
              <w:rPr>
                <w:rStyle w:val="Hyperlink"/>
                <w:noProof/>
              </w:rPr>
              <w:t>ACO-CP Partnership Model for FS - Programmatic Eligibility Requirements</w:t>
            </w:r>
            <w:r>
              <w:rPr>
                <w:noProof/>
                <w:webHidden/>
              </w:rPr>
              <w:tab/>
            </w:r>
            <w:r>
              <w:rPr>
                <w:noProof/>
                <w:webHidden/>
              </w:rPr>
              <w:fldChar w:fldCharType="begin"/>
            </w:r>
            <w:r>
              <w:rPr>
                <w:noProof/>
                <w:webHidden/>
              </w:rPr>
              <w:instrText xml:space="preserve"> PAGEREF _Toc78980693 \h </w:instrText>
            </w:r>
            <w:r>
              <w:rPr>
                <w:noProof/>
                <w:webHidden/>
              </w:rPr>
            </w:r>
            <w:r>
              <w:rPr>
                <w:noProof/>
                <w:webHidden/>
              </w:rPr>
              <w:fldChar w:fldCharType="separate"/>
            </w:r>
            <w:r w:rsidR="00506F73">
              <w:rPr>
                <w:noProof/>
                <w:webHidden/>
              </w:rPr>
              <w:t>40</w:t>
            </w:r>
            <w:r>
              <w:rPr>
                <w:noProof/>
                <w:webHidden/>
              </w:rPr>
              <w:fldChar w:fldCharType="end"/>
            </w:r>
          </w:hyperlink>
        </w:p>
        <w:p w14:paraId="51FF9B9C" w14:textId="56F02A09" w:rsidR="005E1E47" w:rsidRDefault="005E1E47">
          <w:pPr>
            <w:pStyle w:val="TOC2"/>
            <w:tabs>
              <w:tab w:val="left" w:pos="880"/>
              <w:tab w:val="right" w:leader="dot" w:pos="9350"/>
            </w:tabs>
            <w:rPr>
              <w:rFonts w:asciiTheme="minorHAnsi" w:eastAsiaTheme="minorEastAsia" w:hAnsiTheme="minorHAnsi" w:cstheme="minorBidi"/>
              <w:noProof/>
            </w:rPr>
          </w:pPr>
          <w:hyperlink w:anchor="_Toc78980694" w:history="1">
            <w:r w:rsidRPr="00EB4BCF">
              <w:rPr>
                <w:rStyle w:val="Hyperlink"/>
                <w:noProof/>
              </w:rPr>
              <w:t>5.5</w:t>
            </w:r>
            <w:r>
              <w:rPr>
                <w:rFonts w:asciiTheme="minorHAnsi" w:eastAsiaTheme="minorEastAsia" w:hAnsiTheme="minorHAnsi" w:cstheme="minorBidi"/>
                <w:noProof/>
              </w:rPr>
              <w:tab/>
            </w:r>
            <w:r w:rsidRPr="00EB4BCF">
              <w:rPr>
                <w:rStyle w:val="Hyperlink"/>
                <w:noProof/>
              </w:rPr>
              <w:t>FS Plan</w:t>
            </w:r>
            <w:r>
              <w:rPr>
                <w:noProof/>
                <w:webHidden/>
              </w:rPr>
              <w:tab/>
            </w:r>
            <w:r>
              <w:rPr>
                <w:noProof/>
                <w:webHidden/>
              </w:rPr>
              <w:fldChar w:fldCharType="begin"/>
            </w:r>
            <w:r>
              <w:rPr>
                <w:noProof/>
                <w:webHidden/>
              </w:rPr>
              <w:instrText xml:space="preserve"> PAGEREF _Toc78980694 \h </w:instrText>
            </w:r>
            <w:r>
              <w:rPr>
                <w:noProof/>
                <w:webHidden/>
              </w:rPr>
            </w:r>
            <w:r>
              <w:rPr>
                <w:noProof/>
                <w:webHidden/>
              </w:rPr>
              <w:fldChar w:fldCharType="separate"/>
            </w:r>
            <w:r w:rsidR="00506F73">
              <w:rPr>
                <w:noProof/>
                <w:webHidden/>
              </w:rPr>
              <w:t>40</w:t>
            </w:r>
            <w:r>
              <w:rPr>
                <w:noProof/>
                <w:webHidden/>
              </w:rPr>
              <w:fldChar w:fldCharType="end"/>
            </w:r>
          </w:hyperlink>
        </w:p>
        <w:p w14:paraId="56019FFE" w14:textId="736F988E"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95" w:history="1">
            <w:r w:rsidRPr="00EB4BCF">
              <w:rPr>
                <w:rStyle w:val="Hyperlink"/>
                <w:noProof/>
              </w:rPr>
              <w:t>5.5.1</w:t>
            </w:r>
            <w:r>
              <w:rPr>
                <w:rFonts w:asciiTheme="minorHAnsi" w:eastAsiaTheme="minorEastAsia" w:hAnsiTheme="minorHAnsi" w:cstheme="minorBidi"/>
                <w:noProof/>
              </w:rPr>
              <w:tab/>
            </w:r>
            <w:r w:rsidRPr="00EB4BCF">
              <w:rPr>
                <w:rStyle w:val="Hyperlink"/>
                <w:noProof/>
              </w:rPr>
              <w:t>Administration of FS Planning</w:t>
            </w:r>
            <w:r>
              <w:rPr>
                <w:noProof/>
                <w:webHidden/>
              </w:rPr>
              <w:tab/>
            </w:r>
            <w:r>
              <w:rPr>
                <w:noProof/>
                <w:webHidden/>
              </w:rPr>
              <w:fldChar w:fldCharType="begin"/>
            </w:r>
            <w:r>
              <w:rPr>
                <w:noProof/>
                <w:webHidden/>
              </w:rPr>
              <w:instrText xml:space="preserve"> PAGEREF _Toc78980695 \h </w:instrText>
            </w:r>
            <w:r>
              <w:rPr>
                <w:noProof/>
                <w:webHidden/>
              </w:rPr>
            </w:r>
            <w:r>
              <w:rPr>
                <w:noProof/>
                <w:webHidden/>
              </w:rPr>
              <w:fldChar w:fldCharType="separate"/>
            </w:r>
            <w:r w:rsidR="00506F73">
              <w:rPr>
                <w:noProof/>
                <w:webHidden/>
              </w:rPr>
              <w:t>40</w:t>
            </w:r>
            <w:r>
              <w:rPr>
                <w:noProof/>
                <w:webHidden/>
              </w:rPr>
              <w:fldChar w:fldCharType="end"/>
            </w:r>
          </w:hyperlink>
        </w:p>
        <w:p w14:paraId="1763A878" w14:textId="79C02868"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96" w:history="1">
            <w:r w:rsidRPr="00EB4BCF">
              <w:rPr>
                <w:rStyle w:val="Hyperlink"/>
                <w:noProof/>
              </w:rPr>
              <w:t>5.5.2</w:t>
            </w:r>
            <w:r>
              <w:rPr>
                <w:rFonts w:asciiTheme="minorHAnsi" w:eastAsiaTheme="minorEastAsia" w:hAnsiTheme="minorHAnsi" w:cstheme="minorBidi"/>
                <w:noProof/>
              </w:rPr>
              <w:tab/>
            </w:r>
            <w:r w:rsidRPr="00EB4BCF">
              <w:rPr>
                <w:rStyle w:val="Hyperlink"/>
                <w:noProof/>
              </w:rPr>
              <w:t>FS Plan Elements</w:t>
            </w:r>
            <w:r>
              <w:rPr>
                <w:noProof/>
                <w:webHidden/>
              </w:rPr>
              <w:tab/>
            </w:r>
            <w:r>
              <w:rPr>
                <w:noProof/>
                <w:webHidden/>
              </w:rPr>
              <w:fldChar w:fldCharType="begin"/>
            </w:r>
            <w:r>
              <w:rPr>
                <w:noProof/>
                <w:webHidden/>
              </w:rPr>
              <w:instrText xml:space="preserve"> PAGEREF _Toc78980696 \h </w:instrText>
            </w:r>
            <w:r>
              <w:rPr>
                <w:noProof/>
                <w:webHidden/>
              </w:rPr>
            </w:r>
            <w:r>
              <w:rPr>
                <w:noProof/>
                <w:webHidden/>
              </w:rPr>
              <w:fldChar w:fldCharType="separate"/>
            </w:r>
            <w:r w:rsidR="00506F73">
              <w:rPr>
                <w:noProof/>
                <w:webHidden/>
              </w:rPr>
              <w:t>40</w:t>
            </w:r>
            <w:r>
              <w:rPr>
                <w:noProof/>
                <w:webHidden/>
              </w:rPr>
              <w:fldChar w:fldCharType="end"/>
            </w:r>
          </w:hyperlink>
        </w:p>
        <w:p w14:paraId="6542CB39" w14:textId="7F98C42F"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97" w:history="1">
            <w:r w:rsidRPr="00EB4BCF">
              <w:rPr>
                <w:rStyle w:val="Hyperlink"/>
                <w:noProof/>
              </w:rPr>
              <w:t>5.5.3</w:t>
            </w:r>
            <w:r>
              <w:rPr>
                <w:rFonts w:asciiTheme="minorHAnsi" w:eastAsiaTheme="minorEastAsia" w:hAnsiTheme="minorHAnsi" w:cstheme="minorBidi"/>
                <w:noProof/>
              </w:rPr>
              <w:tab/>
            </w:r>
            <w:r w:rsidRPr="00EB4BCF">
              <w:rPr>
                <w:rStyle w:val="Hyperlink"/>
                <w:noProof/>
              </w:rPr>
              <w:t>ACO-CP Partnership Model for FS – FS Plan</w:t>
            </w:r>
            <w:r>
              <w:rPr>
                <w:noProof/>
                <w:webHidden/>
              </w:rPr>
              <w:tab/>
            </w:r>
            <w:r>
              <w:rPr>
                <w:noProof/>
                <w:webHidden/>
              </w:rPr>
              <w:fldChar w:fldCharType="begin"/>
            </w:r>
            <w:r>
              <w:rPr>
                <w:noProof/>
                <w:webHidden/>
              </w:rPr>
              <w:instrText xml:space="preserve"> PAGEREF _Toc78980697 \h </w:instrText>
            </w:r>
            <w:r>
              <w:rPr>
                <w:noProof/>
                <w:webHidden/>
              </w:rPr>
            </w:r>
            <w:r>
              <w:rPr>
                <w:noProof/>
                <w:webHidden/>
              </w:rPr>
              <w:fldChar w:fldCharType="separate"/>
            </w:r>
            <w:r w:rsidR="00506F73">
              <w:rPr>
                <w:noProof/>
                <w:webHidden/>
              </w:rPr>
              <w:t>41</w:t>
            </w:r>
            <w:r>
              <w:rPr>
                <w:noProof/>
                <w:webHidden/>
              </w:rPr>
              <w:fldChar w:fldCharType="end"/>
            </w:r>
          </w:hyperlink>
        </w:p>
        <w:p w14:paraId="4E7B3C6C" w14:textId="1FB86C55" w:rsidR="005E1E47" w:rsidRDefault="005E1E47">
          <w:pPr>
            <w:pStyle w:val="TOC2"/>
            <w:tabs>
              <w:tab w:val="left" w:pos="880"/>
              <w:tab w:val="right" w:leader="dot" w:pos="9350"/>
            </w:tabs>
            <w:rPr>
              <w:rFonts w:asciiTheme="minorHAnsi" w:eastAsiaTheme="minorEastAsia" w:hAnsiTheme="minorHAnsi" w:cstheme="minorBidi"/>
              <w:noProof/>
            </w:rPr>
          </w:pPr>
          <w:hyperlink w:anchor="_Toc78980698" w:history="1">
            <w:r w:rsidRPr="00EB4BCF">
              <w:rPr>
                <w:rStyle w:val="Hyperlink"/>
                <w:noProof/>
              </w:rPr>
              <w:t>5.6</w:t>
            </w:r>
            <w:r>
              <w:rPr>
                <w:rFonts w:asciiTheme="minorHAnsi" w:eastAsiaTheme="minorEastAsia" w:hAnsiTheme="minorHAnsi" w:cstheme="minorBidi"/>
                <w:noProof/>
              </w:rPr>
              <w:tab/>
            </w:r>
            <w:r w:rsidRPr="00EB4BCF">
              <w:rPr>
                <w:rStyle w:val="Hyperlink"/>
                <w:noProof/>
              </w:rPr>
              <w:t>FS Approval</w:t>
            </w:r>
            <w:r>
              <w:rPr>
                <w:noProof/>
                <w:webHidden/>
              </w:rPr>
              <w:tab/>
            </w:r>
            <w:r>
              <w:rPr>
                <w:noProof/>
                <w:webHidden/>
              </w:rPr>
              <w:fldChar w:fldCharType="begin"/>
            </w:r>
            <w:r>
              <w:rPr>
                <w:noProof/>
                <w:webHidden/>
              </w:rPr>
              <w:instrText xml:space="preserve"> PAGEREF _Toc78980698 \h </w:instrText>
            </w:r>
            <w:r>
              <w:rPr>
                <w:noProof/>
                <w:webHidden/>
              </w:rPr>
            </w:r>
            <w:r>
              <w:rPr>
                <w:noProof/>
                <w:webHidden/>
              </w:rPr>
              <w:fldChar w:fldCharType="separate"/>
            </w:r>
            <w:r w:rsidR="00506F73">
              <w:rPr>
                <w:noProof/>
                <w:webHidden/>
              </w:rPr>
              <w:t>41</w:t>
            </w:r>
            <w:r>
              <w:rPr>
                <w:noProof/>
                <w:webHidden/>
              </w:rPr>
              <w:fldChar w:fldCharType="end"/>
            </w:r>
          </w:hyperlink>
        </w:p>
        <w:p w14:paraId="68C9D898" w14:textId="5E588708" w:rsidR="005E1E47" w:rsidRDefault="005E1E47">
          <w:pPr>
            <w:pStyle w:val="TOC3"/>
            <w:tabs>
              <w:tab w:val="left" w:pos="1320"/>
              <w:tab w:val="right" w:leader="dot" w:pos="9350"/>
            </w:tabs>
            <w:rPr>
              <w:rFonts w:asciiTheme="minorHAnsi" w:eastAsiaTheme="minorEastAsia" w:hAnsiTheme="minorHAnsi" w:cstheme="minorBidi"/>
              <w:noProof/>
            </w:rPr>
          </w:pPr>
          <w:hyperlink w:anchor="_Toc78980699" w:history="1">
            <w:r w:rsidRPr="00EB4BCF">
              <w:rPr>
                <w:rStyle w:val="Hyperlink"/>
                <w:noProof/>
              </w:rPr>
              <w:t>5.6.1</w:t>
            </w:r>
            <w:r>
              <w:rPr>
                <w:rFonts w:asciiTheme="minorHAnsi" w:eastAsiaTheme="minorEastAsia" w:hAnsiTheme="minorHAnsi" w:cstheme="minorBidi"/>
                <w:noProof/>
              </w:rPr>
              <w:tab/>
            </w:r>
            <w:r w:rsidRPr="00EB4BCF">
              <w:rPr>
                <w:rStyle w:val="Hyperlink"/>
                <w:noProof/>
              </w:rPr>
              <w:t>Review and Approval Processes</w:t>
            </w:r>
            <w:r>
              <w:rPr>
                <w:noProof/>
                <w:webHidden/>
              </w:rPr>
              <w:tab/>
            </w:r>
            <w:r>
              <w:rPr>
                <w:noProof/>
                <w:webHidden/>
              </w:rPr>
              <w:fldChar w:fldCharType="begin"/>
            </w:r>
            <w:r>
              <w:rPr>
                <w:noProof/>
                <w:webHidden/>
              </w:rPr>
              <w:instrText xml:space="preserve"> PAGEREF _Toc78980699 \h </w:instrText>
            </w:r>
            <w:r>
              <w:rPr>
                <w:noProof/>
                <w:webHidden/>
              </w:rPr>
            </w:r>
            <w:r>
              <w:rPr>
                <w:noProof/>
                <w:webHidden/>
              </w:rPr>
              <w:fldChar w:fldCharType="separate"/>
            </w:r>
            <w:r w:rsidR="00506F73">
              <w:rPr>
                <w:noProof/>
                <w:webHidden/>
              </w:rPr>
              <w:t>41</w:t>
            </w:r>
            <w:r>
              <w:rPr>
                <w:noProof/>
                <w:webHidden/>
              </w:rPr>
              <w:fldChar w:fldCharType="end"/>
            </w:r>
          </w:hyperlink>
        </w:p>
        <w:p w14:paraId="2287257F" w14:textId="2CD43C0D" w:rsidR="005E1E47" w:rsidRDefault="005E1E47">
          <w:pPr>
            <w:pStyle w:val="TOC3"/>
            <w:tabs>
              <w:tab w:val="left" w:pos="1320"/>
              <w:tab w:val="right" w:leader="dot" w:pos="9350"/>
            </w:tabs>
            <w:rPr>
              <w:rFonts w:asciiTheme="minorHAnsi" w:eastAsiaTheme="minorEastAsia" w:hAnsiTheme="minorHAnsi" w:cstheme="minorBidi"/>
              <w:noProof/>
            </w:rPr>
          </w:pPr>
          <w:hyperlink w:anchor="_Toc78980700" w:history="1">
            <w:r w:rsidRPr="00EB4BCF">
              <w:rPr>
                <w:rStyle w:val="Hyperlink"/>
                <w:noProof/>
              </w:rPr>
              <w:t>5.6.2</w:t>
            </w:r>
            <w:r>
              <w:rPr>
                <w:rFonts w:asciiTheme="minorHAnsi" w:eastAsiaTheme="minorEastAsia" w:hAnsiTheme="minorHAnsi" w:cstheme="minorBidi"/>
                <w:noProof/>
              </w:rPr>
              <w:tab/>
            </w:r>
            <w:r w:rsidRPr="00EB4BCF">
              <w:rPr>
                <w:rStyle w:val="Hyperlink"/>
                <w:noProof/>
              </w:rPr>
              <w:t>ACO-CP Partnership Model for FS – FS Approval</w:t>
            </w:r>
            <w:r>
              <w:rPr>
                <w:noProof/>
                <w:webHidden/>
              </w:rPr>
              <w:tab/>
            </w:r>
            <w:r>
              <w:rPr>
                <w:noProof/>
                <w:webHidden/>
              </w:rPr>
              <w:fldChar w:fldCharType="begin"/>
            </w:r>
            <w:r>
              <w:rPr>
                <w:noProof/>
                <w:webHidden/>
              </w:rPr>
              <w:instrText xml:space="preserve"> PAGEREF _Toc78980700 \h </w:instrText>
            </w:r>
            <w:r>
              <w:rPr>
                <w:noProof/>
                <w:webHidden/>
              </w:rPr>
            </w:r>
            <w:r>
              <w:rPr>
                <w:noProof/>
                <w:webHidden/>
              </w:rPr>
              <w:fldChar w:fldCharType="separate"/>
            </w:r>
            <w:r w:rsidR="00506F73">
              <w:rPr>
                <w:noProof/>
                <w:webHidden/>
              </w:rPr>
              <w:t>41</w:t>
            </w:r>
            <w:r>
              <w:rPr>
                <w:noProof/>
                <w:webHidden/>
              </w:rPr>
              <w:fldChar w:fldCharType="end"/>
            </w:r>
          </w:hyperlink>
        </w:p>
        <w:p w14:paraId="35B650A7" w14:textId="46133C81" w:rsidR="005E1E47" w:rsidRDefault="005E1E47">
          <w:pPr>
            <w:pStyle w:val="TOC3"/>
            <w:tabs>
              <w:tab w:val="left" w:pos="1320"/>
              <w:tab w:val="right" w:leader="dot" w:pos="9350"/>
            </w:tabs>
            <w:rPr>
              <w:rFonts w:asciiTheme="minorHAnsi" w:eastAsiaTheme="minorEastAsia" w:hAnsiTheme="minorHAnsi" w:cstheme="minorBidi"/>
              <w:noProof/>
            </w:rPr>
          </w:pPr>
          <w:hyperlink w:anchor="_Toc78980701" w:history="1">
            <w:r w:rsidRPr="00EB4BCF">
              <w:rPr>
                <w:rStyle w:val="Hyperlink"/>
                <w:noProof/>
              </w:rPr>
              <w:t>5.6.3</w:t>
            </w:r>
            <w:r>
              <w:rPr>
                <w:rFonts w:asciiTheme="minorHAnsi" w:eastAsiaTheme="minorEastAsia" w:hAnsiTheme="minorHAnsi" w:cstheme="minorBidi"/>
                <w:noProof/>
              </w:rPr>
              <w:tab/>
            </w:r>
            <w:r w:rsidRPr="00EB4BCF">
              <w:rPr>
                <w:rStyle w:val="Hyperlink"/>
                <w:noProof/>
              </w:rPr>
              <w:t>Expedited Approval Processes</w:t>
            </w:r>
            <w:r>
              <w:rPr>
                <w:noProof/>
                <w:webHidden/>
              </w:rPr>
              <w:tab/>
            </w:r>
            <w:r>
              <w:rPr>
                <w:noProof/>
                <w:webHidden/>
              </w:rPr>
              <w:fldChar w:fldCharType="begin"/>
            </w:r>
            <w:r>
              <w:rPr>
                <w:noProof/>
                <w:webHidden/>
              </w:rPr>
              <w:instrText xml:space="preserve"> PAGEREF _Toc78980701 \h </w:instrText>
            </w:r>
            <w:r>
              <w:rPr>
                <w:noProof/>
                <w:webHidden/>
              </w:rPr>
            </w:r>
            <w:r>
              <w:rPr>
                <w:noProof/>
                <w:webHidden/>
              </w:rPr>
              <w:fldChar w:fldCharType="separate"/>
            </w:r>
            <w:r w:rsidR="00506F73">
              <w:rPr>
                <w:noProof/>
                <w:webHidden/>
              </w:rPr>
              <w:t>41</w:t>
            </w:r>
            <w:r>
              <w:rPr>
                <w:noProof/>
                <w:webHidden/>
              </w:rPr>
              <w:fldChar w:fldCharType="end"/>
            </w:r>
          </w:hyperlink>
        </w:p>
        <w:p w14:paraId="2E40F681" w14:textId="3B06C68F" w:rsidR="005E1E47" w:rsidRDefault="005E1E47">
          <w:pPr>
            <w:pStyle w:val="TOC3"/>
            <w:tabs>
              <w:tab w:val="left" w:pos="1320"/>
              <w:tab w:val="right" w:leader="dot" w:pos="9350"/>
            </w:tabs>
            <w:rPr>
              <w:rFonts w:asciiTheme="minorHAnsi" w:eastAsiaTheme="minorEastAsia" w:hAnsiTheme="minorHAnsi" w:cstheme="minorBidi"/>
              <w:noProof/>
            </w:rPr>
          </w:pPr>
          <w:hyperlink w:anchor="_Toc78980702" w:history="1">
            <w:r w:rsidRPr="00EB4BCF">
              <w:rPr>
                <w:rStyle w:val="Hyperlink"/>
                <w:noProof/>
              </w:rPr>
              <w:t>5.6.4</w:t>
            </w:r>
            <w:r>
              <w:rPr>
                <w:rFonts w:asciiTheme="minorHAnsi" w:eastAsiaTheme="minorEastAsia" w:hAnsiTheme="minorHAnsi" w:cstheme="minorBidi"/>
                <w:noProof/>
              </w:rPr>
              <w:tab/>
            </w:r>
            <w:r w:rsidRPr="00EB4BCF">
              <w:rPr>
                <w:rStyle w:val="Hyperlink"/>
                <w:noProof/>
              </w:rPr>
              <w:t>Member Grievances</w:t>
            </w:r>
            <w:r>
              <w:rPr>
                <w:noProof/>
                <w:webHidden/>
              </w:rPr>
              <w:tab/>
            </w:r>
            <w:r>
              <w:rPr>
                <w:noProof/>
                <w:webHidden/>
              </w:rPr>
              <w:fldChar w:fldCharType="begin"/>
            </w:r>
            <w:r>
              <w:rPr>
                <w:noProof/>
                <w:webHidden/>
              </w:rPr>
              <w:instrText xml:space="preserve"> PAGEREF _Toc78980702 \h </w:instrText>
            </w:r>
            <w:r>
              <w:rPr>
                <w:noProof/>
                <w:webHidden/>
              </w:rPr>
            </w:r>
            <w:r>
              <w:rPr>
                <w:noProof/>
                <w:webHidden/>
              </w:rPr>
              <w:fldChar w:fldCharType="separate"/>
            </w:r>
            <w:r w:rsidR="00506F73">
              <w:rPr>
                <w:noProof/>
                <w:webHidden/>
              </w:rPr>
              <w:t>42</w:t>
            </w:r>
            <w:r>
              <w:rPr>
                <w:noProof/>
                <w:webHidden/>
              </w:rPr>
              <w:fldChar w:fldCharType="end"/>
            </w:r>
          </w:hyperlink>
        </w:p>
        <w:p w14:paraId="0D3D728E" w14:textId="215D4466" w:rsidR="005E1E47" w:rsidRDefault="005E1E47">
          <w:pPr>
            <w:pStyle w:val="TOC2"/>
            <w:tabs>
              <w:tab w:val="left" w:pos="880"/>
              <w:tab w:val="right" w:leader="dot" w:pos="9350"/>
            </w:tabs>
            <w:rPr>
              <w:rFonts w:asciiTheme="minorHAnsi" w:eastAsiaTheme="minorEastAsia" w:hAnsiTheme="minorHAnsi" w:cstheme="minorBidi"/>
              <w:noProof/>
            </w:rPr>
          </w:pPr>
          <w:hyperlink w:anchor="_Toc78980703" w:history="1">
            <w:r w:rsidRPr="00EB4BCF">
              <w:rPr>
                <w:rStyle w:val="Hyperlink"/>
                <w:noProof/>
              </w:rPr>
              <w:t>5.7</w:t>
            </w:r>
            <w:r>
              <w:rPr>
                <w:rFonts w:asciiTheme="minorHAnsi" w:eastAsiaTheme="minorEastAsia" w:hAnsiTheme="minorHAnsi" w:cstheme="minorBidi"/>
                <w:noProof/>
              </w:rPr>
              <w:tab/>
            </w:r>
            <w:r w:rsidRPr="00EB4BCF">
              <w:rPr>
                <w:rStyle w:val="Hyperlink"/>
                <w:noProof/>
              </w:rPr>
              <w:t>FS Notification and Navigation</w:t>
            </w:r>
            <w:r>
              <w:rPr>
                <w:noProof/>
                <w:webHidden/>
              </w:rPr>
              <w:tab/>
            </w:r>
            <w:r>
              <w:rPr>
                <w:noProof/>
                <w:webHidden/>
              </w:rPr>
              <w:fldChar w:fldCharType="begin"/>
            </w:r>
            <w:r>
              <w:rPr>
                <w:noProof/>
                <w:webHidden/>
              </w:rPr>
              <w:instrText xml:space="preserve"> PAGEREF _Toc78980703 \h </w:instrText>
            </w:r>
            <w:r>
              <w:rPr>
                <w:noProof/>
                <w:webHidden/>
              </w:rPr>
            </w:r>
            <w:r>
              <w:rPr>
                <w:noProof/>
                <w:webHidden/>
              </w:rPr>
              <w:fldChar w:fldCharType="separate"/>
            </w:r>
            <w:r w:rsidR="00506F73">
              <w:rPr>
                <w:noProof/>
                <w:webHidden/>
              </w:rPr>
              <w:t>42</w:t>
            </w:r>
            <w:r>
              <w:rPr>
                <w:noProof/>
                <w:webHidden/>
              </w:rPr>
              <w:fldChar w:fldCharType="end"/>
            </w:r>
          </w:hyperlink>
        </w:p>
        <w:p w14:paraId="09607433" w14:textId="68EDB75D" w:rsidR="005E1E47" w:rsidRDefault="005E1E47">
          <w:pPr>
            <w:pStyle w:val="TOC3"/>
            <w:tabs>
              <w:tab w:val="left" w:pos="1320"/>
              <w:tab w:val="right" w:leader="dot" w:pos="9350"/>
            </w:tabs>
            <w:rPr>
              <w:rFonts w:asciiTheme="minorHAnsi" w:eastAsiaTheme="minorEastAsia" w:hAnsiTheme="minorHAnsi" w:cstheme="minorBidi"/>
              <w:noProof/>
            </w:rPr>
          </w:pPr>
          <w:hyperlink w:anchor="_Toc78980704" w:history="1">
            <w:r w:rsidRPr="00EB4BCF">
              <w:rPr>
                <w:rStyle w:val="Hyperlink"/>
                <w:noProof/>
              </w:rPr>
              <w:t>5.7.1</w:t>
            </w:r>
            <w:r>
              <w:rPr>
                <w:rFonts w:asciiTheme="minorHAnsi" w:eastAsiaTheme="minorEastAsia" w:hAnsiTheme="minorHAnsi" w:cstheme="minorBidi"/>
                <w:noProof/>
              </w:rPr>
              <w:tab/>
            </w:r>
            <w:r w:rsidRPr="00EB4BCF">
              <w:rPr>
                <w:rStyle w:val="Hyperlink"/>
                <w:noProof/>
              </w:rPr>
              <w:t>ACO-CP Partnership Model for FS – FS Notification and Navigation</w:t>
            </w:r>
            <w:r>
              <w:rPr>
                <w:noProof/>
                <w:webHidden/>
              </w:rPr>
              <w:tab/>
            </w:r>
            <w:r>
              <w:rPr>
                <w:noProof/>
                <w:webHidden/>
              </w:rPr>
              <w:fldChar w:fldCharType="begin"/>
            </w:r>
            <w:r>
              <w:rPr>
                <w:noProof/>
                <w:webHidden/>
              </w:rPr>
              <w:instrText xml:space="preserve"> PAGEREF _Toc78980704 \h </w:instrText>
            </w:r>
            <w:r>
              <w:rPr>
                <w:noProof/>
                <w:webHidden/>
              </w:rPr>
            </w:r>
            <w:r>
              <w:rPr>
                <w:noProof/>
                <w:webHidden/>
              </w:rPr>
              <w:fldChar w:fldCharType="separate"/>
            </w:r>
            <w:r w:rsidR="00506F73">
              <w:rPr>
                <w:noProof/>
                <w:webHidden/>
              </w:rPr>
              <w:t>42</w:t>
            </w:r>
            <w:r>
              <w:rPr>
                <w:noProof/>
                <w:webHidden/>
              </w:rPr>
              <w:fldChar w:fldCharType="end"/>
            </w:r>
          </w:hyperlink>
        </w:p>
        <w:p w14:paraId="54568E5C" w14:textId="5D5DD2CA" w:rsidR="005E1E47" w:rsidRDefault="005E1E47">
          <w:pPr>
            <w:pStyle w:val="TOC2"/>
            <w:tabs>
              <w:tab w:val="left" w:pos="880"/>
              <w:tab w:val="right" w:leader="dot" w:pos="9350"/>
            </w:tabs>
            <w:rPr>
              <w:rFonts w:asciiTheme="minorHAnsi" w:eastAsiaTheme="minorEastAsia" w:hAnsiTheme="minorHAnsi" w:cstheme="minorBidi"/>
              <w:noProof/>
            </w:rPr>
          </w:pPr>
          <w:hyperlink w:anchor="_Toc78980705" w:history="1">
            <w:r w:rsidRPr="00EB4BCF">
              <w:rPr>
                <w:rStyle w:val="Hyperlink"/>
                <w:noProof/>
              </w:rPr>
              <w:t>5.8</w:t>
            </w:r>
            <w:r>
              <w:rPr>
                <w:rFonts w:asciiTheme="minorHAnsi" w:eastAsiaTheme="minorEastAsia" w:hAnsiTheme="minorHAnsi" w:cstheme="minorBidi"/>
                <w:noProof/>
              </w:rPr>
              <w:tab/>
            </w:r>
            <w:r w:rsidRPr="00EB4BCF">
              <w:rPr>
                <w:rStyle w:val="Hyperlink"/>
                <w:noProof/>
              </w:rPr>
              <w:t>FS Delivery</w:t>
            </w:r>
            <w:r>
              <w:rPr>
                <w:noProof/>
                <w:webHidden/>
              </w:rPr>
              <w:tab/>
            </w:r>
            <w:r>
              <w:rPr>
                <w:noProof/>
                <w:webHidden/>
              </w:rPr>
              <w:fldChar w:fldCharType="begin"/>
            </w:r>
            <w:r>
              <w:rPr>
                <w:noProof/>
                <w:webHidden/>
              </w:rPr>
              <w:instrText xml:space="preserve"> PAGEREF _Toc78980705 \h </w:instrText>
            </w:r>
            <w:r>
              <w:rPr>
                <w:noProof/>
                <w:webHidden/>
              </w:rPr>
            </w:r>
            <w:r>
              <w:rPr>
                <w:noProof/>
                <w:webHidden/>
              </w:rPr>
              <w:fldChar w:fldCharType="separate"/>
            </w:r>
            <w:r w:rsidR="00506F73">
              <w:rPr>
                <w:noProof/>
                <w:webHidden/>
              </w:rPr>
              <w:t>42</w:t>
            </w:r>
            <w:r>
              <w:rPr>
                <w:noProof/>
                <w:webHidden/>
              </w:rPr>
              <w:fldChar w:fldCharType="end"/>
            </w:r>
          </w:hyperlink>
        </w:p>
        <w:p w14:paraId="17A0445A" w14:textId="2488B04B" w:rsidR="005E1E47" w:rsidRDefault="005E1E47">
          <w:pPr>
            <w:pStyle w:val="TOC2"/>
            <w:tabs>
              <w:tab w:val="left" w:pos="880"/>
              <w:tab w:val="right" w:leader="dot" w:pos="9350"/>
            </w:tabs>
            <w:rPr>
              <w:rFonts w:asciiTheme="minorHAnsi" w:eastAsiaTheme="minorEastAsia" w:hAnsiTheme="minorHAnsi" w:cstheme="minorBidi"/>
              <w:noProof/>
            </w:rPr>
          </w:pPr>
          <w:hyperlink w:anchor="_Toc78980706" w:history="1">
            <w:r w:rsidRPr="00EB4BCF">
              <w:rPr>
                <w:rStyle w:val="Hyperlink"/>
                <w:noProof/>
              </w:rPr>
              <w:t>5.9</w:t>
            </w:r>
            <w:r>
              <w:rPr>
                <w:rFonts w:asciiTheme="minorHAnsi" w:eastAsiaTheme="minorEastAsia" w:hAnsiTheme="minorHAnsi" w:cstheme="minorBidi"/>
                <w:noProof/>
              </w:rPr>
              <w:tab/>
            </w:r>
            <w:r w:rsidRPr="00EB4BCF">
              <w:rPr>
                <w:rStyle w:val="Hyperlink"/>
                <w:noProof/>
              </w:rPr>
              <w:t>Feedback Loop</w:t>
            </w:r>
            <w:r>
              <w:rPr>
                <w:noProof/>
                <w:webHidden/>
              </w:rPr>
              <w:tab/>
            </w:r>
            <w:r>
              <w:rPr>
                <w:noProof/>
                <w:webHidden/>
              </w:rPr>
              <w:fldChar w:fldCharType="begin"/>
            </w:r>
            <w:r>
              <w:rPr>
                <w:noProof/>
                <w:webHidden/>
              </w:rPr>
              <w:instrText xml:space="preserve"> PAGEREF _Toc78980706 \h </w:instrText>
            </w:r>
            <w:r>
              <w:rPr>
                <w:noProof/>
                <w:webHidden/>
              </w:rPr>
            </w:r>
            <w:r>
              <w:rPr>
                <w:noProof/>
                <w:webHidden/>
              </w:rPr>
              <w:fldChar w:fldCharType="separate"/>
            </w:r>
            <w:r w:rsidR="00506F73">
              <w:rPr>
                <w:noProof/>
                <w:webHidden/>
              </w:rPr>
              <w:t>42</w:t>
            </w:r>
            <w:r>
              <w:rPr>
                <w:noProof/>
                <w:webHidden/>
              </w:rPr>
              <w:fldChar w:fldCharType="end"/>
            </w:r>
          </w:hyperlink>
        </w:p>
        <w:p w14:paraId="7A6AFDDE" w14:textId="6C57CCDF" w:rsidR="005E1E47" w:rsidRDefault="005E1E47">
          <w:pPr>
            <w:pStyle w:val="TOC3"/>
            <w:tabs>
              <w:tab w:val="left" w:pos="1320"/>
              <w:tab w:val="right" w:leader="dot" w:pos="9350"/>
            </w:tabs>
            <w:rPr>
              <w:rFonts w:asciiTheme="minorHAnsi" w:eastAsiaTheme="minorEastAsia" w:hAnsiTheme="minorHAnsi" w:cstheme="minorBidi"/>
              <w:noProof/>
            </w:rPr>
          </w:pPr>
          <w:hyperlink w:anchor="_Toc78980707" w:history="1">
            <w:r w:rsidRPr="00EB4BCF">
              <w:rPr>
                <w:rStyle w:val="Hyperlink"/>
                <w:noProof/>
              </w:rPr>
              <w:t>5.9.1</w:t>
            </w:r>
            <w:r>
              <w:rPr>
                <w:rFonts w:asciiTheme="minorHAnsi" w:eastAsiaTheme="minorEastAsia" w:hAnsiTheme="minorHAnsi" w:cstheme="minorBidi"/>
                <w:noProof/>
              </w:rPr>
              <w:tab/>
            </w:r>
            <w:r w:rsidRPr="00EB4BCF">
              <w:rPr>
                <w:rStyle w:val="Hyperlink"/>
                <w:noProof/>
              </w:rPr>
              <w:t>ACO-CP Partnership Model for FS – Feedback Loop</w:t>
            </w:r>
            <w:r>
              <w:rPr>
                <w:noProof/>
                <w:webHidden/>
              </w:rPr>
              <w:tab/>
            </w:r>
            <w:r>
              <w:rPr>
                <w:noProof/>
                <w:webHidden/>
              </w:rPr>
              <w:fldChar w:fldCharType="begin"/>
            </w:r>
            <w:r>
              <w:rPr>
                <w:noProof/>
                <w:webHidden/>
              </w:rPr>
              <w:instrText xml:space="preserve"> PAGEREF _Toc78980707 \h </w:instrText>
            </w:r>
            <w:r>
              <w:rPr>
                <w:noProof/>
                <w:webHidden/>
              </w:rPr>
            </w:r>
            <w:r>
              <w:rPr>
                <w:noProof/>
                <w:webHidden/>
              </w:rPr>
              <w:fldChar w:fldCharType="separate"/>
            </w:r>
            <w:r w:rsidR="00506F73">
              <w:rPr>
                <w:noProof/>
                <w:webHidden/>
              </w:rPr>
              <w:t>43</w:t>
            </w:r>
            <w:r>
              <w:rPr>
                <w:noProof/>
                <w:webHidden/>
              </w:rPr>
              <w:fldChar w:fldCharType="end"/>
            </w:r>
          </w:hyperlink>
        </w:p>
        <w:p w14:paraId="759A314B" w14:textId="75C0D654" w:rsidR="005E1E47" w:rsidRDefault="005E1E47">
          <w:pPr>
            <w:pStyle w:val="TOC1"/>
            <w:rPr>
              <w:rFonts w:asciiTheme="minorHAnsi" w:eastAsiaTheme="minorEastAsia" w:hAnsiTheme="minorHAnsi" w:cstheme="minorBidi"/>
              <w:b w:val="0"/>
              <w:bCs w:val="0"/>
            </w:rPr>
          </w:pPr>
          <w:hyperlink w:anchor="_Toc78980708" w:history="1">
            <w:r w:rsidRPr="00EB4BCF">
              <w:rPr>
                <w:rStyle w:val="Hyperlink"/>
              </w:rPr>
              <w:t>Section 6.</w:t>
            </w:r>
            <w:r>
              <w:rPr>
                <w:rFonts w:asciiTheme="minorHAnsi" w:eastAsiaTheme="minorEastAsia" w:hAnsiTheme="minorHAnsi" w:cstheme="minorBidi"/>
                <w:b w:val="0"/>
                <w:bCs w:val="0"/>
              </w:rPr>
              <w:tab/>
            </w:r>
            <w:r w:rsidRPr="00EB4BCF">
              <w:rPr>
                <w:rStyle w:val="Hyperlink"/>
              </w:rPr>
              <w:t>FS Data Collection Requirements &amp; Required Programmatic Updates</w:t>
            </w:r>
            <w:r>
              <w:rPr>
                <w:webHidden/>
              </w:rPr>
              <w:tab/>
            </w:r>
            <w:r>
              <w:rPr>
                <w:webHidden/>
              </w:rPr>
              <w:fldChar w:fldCharType="begin"/>
            </w:r>
            <w:r>
              <w:rPr>
                <w:webHidden/>
              </w:rPr>
              <w:instrText xml:space="preserve"> PAGEREF _Toc78980708 \h </w:instrText>
            </w:r>
            <w:r>
              <w:rPr>
                <w:webHidden/>
              </w:rPr>
            </w:r>
            <w:r>
              <w:rPr>
                <w:webHidden/>
              </w:rPr>
              <w:fldChar w:fldCharType="separate"/>
            </w:r>
            <w:r w:rsidR="00506F73">
              <w:rPr>
                <w:webHidden/>
              </w:rPr>
              <w:t>43</w:t>
            </w:r>
            <w:r>
              <w:rPr>
                <w:webHidden/>
              </w:rPr>
              <w:fldChar w:fldCharType="end"/>
            </w:r>
          </w:hyperlink>
        </w:p>
        <w:p w14:paraId="37620FFE" w14:textId="395AC868" w:rsidR="005E1E47" w:rsidRDefault="005E1E47">
          <w:pPr>
            <w:pStyle w:val="TOC2"/>
            <w:tabs>
              <w:tab w:val="left" w:pos="880"/>
              <w:tab w:val="right" w:leader="dot" w:pos="9350"/>
            </w:tabs>
            <w:rPr>
              <w:rFonts w:asciiTheme="minorHAnsi" w:eastAsiaTheme="minorEastAsia" w:hAnsiTheme="minorHAnsi" w:cstheme="minorBidi"/>
              <w:noProof/>
            </w:rPr>
          </w:pPr>
          <w:hyperlink w:anchor="_Toc78980709" w:history="1">
            <w:r w:rsidRPr="00EB4BCF">
              <w:rPr>
                <w:rStyle w:val="Hyperlink"/>
                <w:noProof/>
              </w:rPr>
              <w:t>6.1</w:t>
            </w:r>
            <w:r>
              <w:rPr>
                <w:rFonts w:asciiTheme="minorHAnsi" w:eastAsiaTheme="minorEastAsia" w:hAnsiTheme="minorHAnsi" w:cstheme="minorBidi"/>
                <w:noProof/>
              </w:rPr>
              <w:tab/>
            </w:r>
            <w:r w:rsidRPr="00EB4BCF">
              <w:rPr>
                <w:rStyle w:val="Hyperlink"/>
                <w:noProof/>
              </w:rPr>
              <w:t>Overview</w:t>
            </w:r>
            <w:r>
              <w:rPr>
                <w:noProof/>
                <w:webHidden/>
              </w:rPr>
              <w:tab/>
            </w:r>
            <w:r>
              <w:rPr>
                <w:noProof/>
                <w:webHidden/>
              </w:rPr>
              <w:fldChar w:fldCharType="begin"/>
            </w:r>
            <w:r>
              <w:rPr>
                <w:noProof/>
                <w:webHidden/>
              </w:rPr>
              <w:instrText xml:space="preserve"> PAGEREF _Toc78980709 \h </w:instrText>
            </w:r>
            <w:r>
              <w:rPr>
                <w:noProof/>
                <w:webHidden/>
              </w:rPr>
            </w:r>
            <w:r>
              <w:rPr>
                <w:noProof/>
                <w:webHidden/>
              </w:rPr>
              <w:fldChar w:fldCharType="separate"/>
            </w:r>
            <w:r w:rsidR="00506F73">
              <w:rPr>
                <w:noProof/>
                <w:webHidden/>
              </w:rPr>
              <w:t>43</w:t>
            </w:r>
            <w:r>
              <w:rPr>
                <w:noProof/>
                <w:webHidden/>
              </w:rPr>
              <w:fldChar w:fldCharType="end"/>
            </w:r>
          </w:hyperlink>
        </w:p>
        <w:p w14:paraId="480C65F4" w14:textId="708F1234" w:rsidR="005E1E47" w:rsidRDefault="005E1E47">
          <w:pPr>
            <w:pStyle w:val="TOC2"/>
            <w:tabs>
              <w:tab w:val="left" w:pos="880"/>
              <w:tab w:val="right" w:leader="dot" w:pos="9350"/>
            </w:tabs>
            <w:rPr>
              <w:rFonts w:asciiTheme="minorHAnsi" w:eastAsiaTheme="minorEastAsia" w:hAnsiTheme="minorHAnsi" w:cstheme="minorBidi"/>
              <w:noProof/>
            </w:rPr>
          </w:pPr>
          <w:hyperlink w:anchor="_Toc78980710" w:history="1">
            <w:r w:rsidRPr="00EB4BCF">
              <w:rPr>
                <w:rStyle w:val="Hyperlink"/>
                <w:noProof/>
              </w:rPr>
              <w:t>6.2</w:t>
            </w:r>
            <w:r>
              <w:rPr>
                <w:rFonts w:asciiTheme="minorHAnsi" w:eastAsiaTheme="minorEastAsia" w:hAnsiTheme="minorHAnsi" w:cstheme="minorBidi"/>
                <w:noProof/>
              </w:rPr>
              <w:tab/>
            </w:r>
            <w:r w:rsidRPr="00EB4BCF">
              <w:rPr>
                <w:rStyle w:val="Hyperlink"/>
                <w:noProof/>
              </w:rPr>
              <w:t>FS Quarterly Tracking Reports</w:t>
            </w:r>
            <w:r>
              <w:rPr>
                <w:noProof/>
                <w:webHidden/>
              </w:rPr>
              <w:tab/>
            </w:r>
            <w:r>
              <w:rPr>
                <w:noProof/>
                <w:webHidden/>
              </w:rPr>
              <w:fldChar w:fldCharType="begin"/>
            </w:r>
            <w:r>
              <w:rPr>
                <w:noProof/>
                <w:webHidden/>
              </w:rPr>
              <w:instrText xml:space="preserve"> PAGEREF _Toc78980710 \h </w:instrText>
            </w:r>
            <w:r>
              <w:rPr>
                <w:noProof/>
                <w:webHidden/>
              </w:rPr>
            </w:r>
            <w:r>
              <w:rPr>
                <w:noProof/>
                <w:webHidden/>
              </w:rPr>
              <w:fldChar w:fldCharType="separate"/>
            </w:r>
            <w:r w:rsidR="00506F73">
              <w:rPr>
                <w:noProof/>
                <w:webHidden/>
              </w:rPr>
              <w:t>44</w:t>
            </w:r>
            <w:r>
              <w:rPr>
                <w:noProof/>
                <w:webHidden/>
              </w:rPr>
              <w:fldChar w:fldCharType="end"/>
            </w:r>
          </w:hyperlink>
        </w:p>
        <w:p w14:paraId="1EB023F3" w14:textId="7653CBFB" w:rsidR="005E1E47" w:rsidRDefault="005E1E47">
          <w:pPr>
            <w:pStyle w:val="TOC3"/>
            <w:tabs>
              <w:tab w:val="left" w:pos="1320"/>
              <w:tab w:val="right" w:leader="dot" w:pos="9350"/>
            </w:tabs>
            <w:rPr>
              <w:rFonts w:asciiTheme="minorHAnsi" w:eastAsiaTheme="minorEastAsia" w:hAnsiTheme="minorHAnsi" w:cstheme="minorBidi"/>
              <w:noProof/>
            </w:rPr>
          </w:pPr>
          <w:hyperlink w:anchor="_Toc78980711" w:history="1">
            <w:r w:rsidRPr="00EB4BCF">
              <w:rPr>
                <w:rStyle w:val="Hyperlink"/>
                <w:noProof/>
              </w:rPr>
              <w:t>6.2.1</w:t>
            </w:r>
            <w:r>
              <w:rPr>
                <w:rFonts w:asciiTheme="minorHAnsi" w:eastAsiaTheme="minorEastAsia" w:hAnsiTheme="minorHAnsi" w:cstheme="minorBidi"/>
                <w:noProof/>
              </w:rPr>
              <w:tab/>
            </w:r>
            <w:r w:rsidRPr="00EB4BCF">
              <w:rPr>
                <w:rStyle w:val="Hyperlink"/>
                <w:noProof/>
              </w:rPr>
              <w:t>Requirement Overview</w:t>
            </w:r>
            <w:r>
              <w:rPr>
                <w:noProof/>
                <w:webHidden/>
              </w:rPr>
              <w:tab/>
            </w:r>
            <w:r>
              <w:rPr>
                <w:noProof/>
                <w:webHidden/>
              </w:rPr>
              <w:fldChar w:fldCharType="begin"/>
            </w:r>
            <w:r>
              <w:rPr>
                <w:noProof/>
                <w:webHidden/>
              </w:rPr>
              <w:instrText xml:space="preserve"> PAGEREF _Toc78980711 \h </w:instrText>
            </w:r>
            <w:r>
              <w:rPr>
                <w:noProof/>
                <w:webHidden/>
              </w:rPr>
            </w:r>
            <w:r>
              <w:rPr>
                <w:noProof/>
                <w:webHidden/>
              </w:rPr>
              <w:fldChar w:fldCharType="separate"/>
            </w:r>
            <w:r w:rsidR="00506F73">
              <w:rPr>
                <w:noProof/>
                <w:webHidden/>
              </w:rPr>
              <w:t>44</w:t>
            </w:r>
            <w:r>
              <w:rPr>
                <w:noProof/>
                <w:webHidden/>
              </w:rPr>
              <w:fldChar w:fldCharType="end"/>
            </w:r>
          </w:hyperlink>
        </w:p>
        <w:p w14:paraId="665FE0BD" w14:textId="3728CE4D" w:rsidR="005E1E47" w:rsidRDefault="005E1E47">
          <w:pPr>
            <w:pStyle w:val="TOC2"/>
            <w:tabs>
              <w:tab w:val="left" w:pos="880"/>
              <w:tab w:val="right" w:leader="dot" w:pos="9350"/>
            </w:tabs>
            <w:rPr>
              <w:rFonts w:asciiTheme="minorHAnsi" w:eastAsiaTheme="minorEastAsia" w:hAnsiTheme="minorHAnsi" w:cstheme="minorBidi"/>
              <w:noProof/>
            </w:rPr>
          </w:pPr>
          <w:hyperlink w:anchor="_Toc78980712" w:history="1">
            <w:r w:rsidRPr="00EB4BCF">
              <w:rPr>
                <w:rStyle w:val="Hyperlink"/>
                <w:noProof/>
              </w:rPr>
              <w:t>6.3</w:t>
            </w:r>
            <w:r>
              <w:rPr>
                <w:rFonts w:asciiTheme="minorHAnsi" w:eastAsiaTheme="minorEastAsia" w:hAnsiTheme="minorHAnsi" w:cstheme="minorBidi"/>
                <w:noProof/>
              </w:rPr>
              <w:tab/>
            </w:r>
            <w:r w:rsidRPr="00EB4BCF">
              <w:rPr>
                <w:rStyle w:val="Hyperlink"/>
                <w:noProof/>
              </w:rPr>
              <w:t>Flexible Services Comparison Group</w:t>
            </w:r>
            <w:r>
              <w:rPr>
                <w:noProof/>
                <w:webHidden/>
              </w:rPr>
              <w:tab/>
            </w:r>
            <w:r>
              <w:rPr>
                <w:noProof/>
                <w:webHidden/>
              </w:rPr>
              <w:fldChar w:fldCharType="begin"/>
            </w:r>
            <w:r>
              <w:rPr>
                <w:noProof/>
                <w:webHidden/>
              </w:rPr>
              <w:instrText xml:space="preserve"> PAGEREF _Toc78980712 \h </w:instrText>
            </w:r>
            <w:r>
              <w:rPr>
                <w:noProof/>
                <w:webHidden/>
              </w:rPr>
            </w:r>
            <w:r>
              <w:rPr>
                <w:noProof/>
                <w:webHidden/>
              </w:rPr>
              <w:fldChar w:fldCharType="separate"/>
            </w:r>
            <w:r w:rsidR="00506F73">
              <w:rPr>
                <w:noProof/>
                <w:webHidden/>
              </w:rPr>
              <w:t>45</w:t>
            </w:r>
            <w:r>
              <w:rPr>
                <w:noProof/>
                <w:webHidden/>
              </w:rPr>
              <w:fldChar w:fldCharType="end"/>
            </w:r>
          </w:hyperlink>
        </w:p>
        <w:p w14:paraId="073DAD19" w14:textId="2F3EFBC0" w:rsidR="005E1E47" w:rsidRDefault="005E1E47">
          <w:pPr>
            <w:pStyle w:val="TOC2"/>
            <w:tabs>
              <w:tab w:val="left" w:pos="880"/>
              <w:tab w:val="right" w:leader="dot" w:pos="9350"/>
            </w:tabs>
            <w:rPr>
              <w:rFonts w:asciiTheme="minorHAnsi" w:eastAsiaTheme="minorEastAsia" w:hAnsiTheme="minorHAnsi" w:cstheme="minorBidi"/>
              <w:noProof/>
            </w:rPr>
          </w:pPr>
          <w:hyperlink w:anchor="_Toc78980713" w:history="1">
            <w:r w:rsidRPr="00EB4BCF">
              <w:rPr>
                <w:rStyle w:val="Hyperlink"/>
                <w:noProof/>
              </w:rPr>
              <w:t>6.4</w:t>
            </w:r>
            <w:r>
              <w:rPr>
                <w:rFonts w:asciiTheme="minorHAnsi" w:eastAsiaTheme="minorEastAsia" w:hAnsiTheme="minorHAnsi" w:cstheme="minorBidi"/>
                <w:noProof/>
              </w:rPr>
              <w:tab/>
            </w:r>
            <w:r w:rsidRPr="00EB4BCF">
              <w:rPr>
                <w:rStyle w:val="Hyperlink"/>
                <w:noProof/>
              </w:rPr>
              <w:t>Semi-Annual and Annual Progress Reports</w:t>
            </w:r>
            <w:r>
              <w:rPr>
                <w:noProof/>
                <w:webHidden/>
              </w:rPr>
              <w:tab/>
            </w:r>
            <w:r>
              <w:rPr>
                <w:noProof/>
                <w:webHidden/>
              </w:rPr>
              <w:fldChar w:fldCharType="begin"/>
            </w:r>
            <w:r>
              <w:rPr>
                <w:noProof/>
                <w:webHidden/>
              </w:rPr>
              <w:instrText xml:space="preserve"> PAGEREF _Toc78980713 \h </w:instrText>
            </w:r>
            <w:r>
              <w:rPr>
                <w:noProof/>
                <w:webHidden/>
              </w:rPr>
            </w:r>
            <w:r>
              <w:rPr>
                <w:noProof/>
                <w:webHidden/>
              </w:rPr>
              <w:fldChar w:fldCharType="separate"/>
            </w:r>
            <w:r w:rsidR="00506F73">
              <w:rPr>
                <w:noProof/>
                <w:webHidden/>
              </w:rPr>
              <w:t>45</w:t>
            </w:r>
            <w:r>
              <w:rPr>
                <w:noProof/>
                <w:webHidden/>
              </w:rPr>
              <w:fldChar w:fldCharType="end"/>
            </w:r>
          </w:hyperlink>
        </w:p>
        <w:p w14:paraId="642643EA" w14:textId="00934B94" w:rsidR="005E1E47" w:rsidRDefault="005E1E47">
          <w:pPr>
            <w:pStyle w:val="TOC3"/>
            <w:tabs>
              <w:tab w:val="left" w:pos="1320"/>
              <w:tab w:val="right" w:leader="dot" w:pos="9350"/>
            </w:tabs>
            <w:rPr>
              <w:rFonts w:asciiTheme="minorHAnsi" w:eastAsiaTheme="minorEastAsia" w:hAnsiTheme="minorHAnsi" w:cstheme="minorBidi"/>
              <w:noProof/>
            </w:rPr>
          </w:pPr>
          <w:hyperlink w:anchor="_Toc78980714" w:history="1">
            <w:r w:rsidRPr="00EB4BCF">
              <w:rPr>
                <w:rStyle w:val="Hyperlink"/>
                <w:noProof/>
              </w:rPr>
              <w:t>6.4.1</w:t>
            </w:r>
            <w:r>
              <w:rPr>
                <w:rFonts w:asciiTheme="minorHAnsi" w:eastAsiaTheme="minorEastAsia" w:hAnsiTheme="minorHAnsi" w:cstheme="minorBidi"/>
                <w:noProof/>
              </w:rPr>
              <w:tab/>
            </w:r>
            <w:r w:rsidRPr="00EB4BCF">
              <w:rPr>
                <w:rStyle w:val="Hyperlink"/>
                <w:noProof/>
              </w:rPr>
              <w:t>Overview and Purpose</w:t>
            </w:r>
            <w:r>
              <w:rPr>
                <w:noProof/>
                <w:webHidden/>
              </w:rPr>
              <w:tab/>
            </w:r>
            <w:r>
              <w:rPr>
                <w:noProof/>
                <w:webHidden/>
              </w:rPr>
              <w:fldChar w:fldCharType="begin"/>
            </w:r>
            <w:r>
              <w:rPr>
                <w:noProof/>
                <w:webHidden/>
              </w:rPr>
              <w:instrText xml:space="preserve"> PAGEREF _Toc78980714 \h </w:instrText>
            </w:r>
            <w:r>
              <w:rPr>
                <w:noProof/>
                <w:webHidden/>
              </w:rPr>
            </w:r>
            <w:r>
              <w:rPr>
                <w:noProof/>
                <w:webHidden/>
              </w:rPr>
              <w:fldChar w:fldCharType="separate"/>
            </w:r>
            <w:r w:rsidR="00506F73">
              <w:rPr>
                <w:noProof/>
                <w:webHidden/>
              </w:rPr>
              <w:t>45</w:t>
            </w:r>
            <w:r>
              <w:rPr>
                <w:noProof/>
                <w:webHidden/>
              </w:rPr>
              <w:fldChar w:fldCharType="end"/>
            </w:r>
          </w:hyperlink>
        </w:p>
        <w:p w14:paraId="2B084BD0" w14:textId="4BBF559A" w:rsidR="005E1E47" w:rsidRDefault="005E1E47">
          <w:pPr>
            <w:pStyle w:val="TOC3"/>
            <w:tabs>
              <w:tab w:val="left" w:pos="1320"/>
              <w:tab w:val="right" w:leader="dot" w:pos="9350"/>
            </w:tabs>
            <w:rPr>
              <w:rFonts w:asciiTheme="minorHAnsi" w:eastAsiaTheme="minorEastAsia" w:hAnsiTheme="minorHAnsi" w:cstheme="minorBidi"/>
              <w:noProof/>
            </w:rPr>
          </w:pPr>
          <w:hyperlink w:anchor="_Toc78980715" w:history="1">
            <w:r w:rsidRPr="00EB4BCF">
              <w:rPr>
                <w:rStyle w:val="Hyperlink"/>
                <w:rFonts w:eastAsia="Cambria" w:cs="Cambria"/>
                <w:noProof/>
              </w:rPr>
              <w:t>6.4.2</w:t>
            </w:r>
            <w:r>
              <w:rPr>
                <w:rFonts w:asciiTheme="minorHAnsi" w:eastAsiaTheme="minorEastAsia" w:hAnsiTheme="minorHAnsi" w:cstheme="minorBidi"/>
                <w:noProof/>
              </w:rPr>
              <w:tab/>
            </w:r>
            <w:r w:rsidRPr="00EB4BCF">
              <w:rPr>
                <w:rStyle w:val="Hyperlink"/>
                <w:noProof/>
              </w:rPr>
              <w:t>PY4 Semi-Annual Progress Report Instructions</w:t>
            </w:r>
            <w:r>
              <w:rPr>
                <w:noProof/>
                <w:webHidden/>
              </w:rPr>
              <w:tab/>
            </w:r>
            <w:r>
              <w:rPr>
                <w:noProof/>
                <w:webHidden/>
              </w:rPr>
              <w:fldChar w:fldCharType="begin"/>
            </w:r>
            <w:r>
              <w:rPr>
                <w:noProof/>
                <w:webHidden/>
              </w:rPr>
              <w:instrText xml:space="preserve"> PAGEREF _Toc78980715 \h </w:instrText>
            </w:r>
            <w:r>
              <w:rPr>
                <w:noProof/>
                <w:webHidden/>
              </w:rPr>
            </w:r>
            <w:r>
              <w:rPr>
                <w:noProof/>
                <w:webHidden/>
              </w:rPr>
              <w:fldChar w:fldCharType="separate"/>
            </w:r>
            <w:r w:rsidR="00506F73">
              <w:rPr>
                <w:noProof/>
                <w:webHidden/>
              </w:rPr>
              <w:t>46</w:t>
            </w:r>
            <w:r>
              <w:rPr>
                <w:noProof/>
                <w:webHidden/>
              </w:rPr>
              <w:fldChar w:fldCharType="end"/>
            </w:r>
          </w:hyperlink>
        </w:p>
        <w:p w14:paraId="7851424D" w14:textId="71488343" w:rsidR="005E1E47" w:rsidRDefault="005E1E47">
          <w:pPr>
            <w:pStyle w:val="TOC3"/>
            <w:tabs>
              <w:tab w:val="left" w:pos="1320"/>
              <w:tab w:val="right" w:leader="dot" w:pos="9350"/>
            </w:tabs>
            <w:rPr>
              <w:rFonts w:asciiTheme="minorHAnsi" w:eastAsiaTheme="minorEastAsia" w:hAnsiTheme="minorHAnsi" w:cstheme="minorBidi"/>
              <w:noProof/>
            </w:rPr>
          </w:pPr>
          <w:hyperlink w:anchor="_Toc78980716" w:history="1">
            <w:r w:rsidRPr="00EB4BCF">
              <w:rPr>
                <w:rStyle w:val="Hyperlink"/>
                <w:noProof/>
              </w:rPr>
              <w:t>6.4.3</w:t>
            </w:r>
            <w:r>
              <w:rPr>
                <w:rFonts w:asciiTheme="minorHAnsi" w:eastAsiaTheme="minorEastAsia" w:hAnsiTheme="minorHAnsi" w:cstheme="minorBidi"/>
                <w:noProof/>
              </w:rPr>
              <w:tab/>
            </w:r>
            <w:r w:rsidRPr="00EB4BCF">
              <w:rPr>
                <w:rStyle w:val="Hyperlink"/>
                <w:noProof/>
              </w:rPr>
              <w:t>PY4 Annual Progress Report Summary</w:t>
            </w:r>
            <w:r>
              <w:rPr>
                <w:noProof/>
                <w:webHidden/>
              </w:rPr>
              <w:tab/>
            </w:r>
            <w:r>
              <w:rPr>
                <w:noProof/>
                <w:webHidden/>
              </w:rPr>
              <w:fldChar w:fldCharType="begin"/>
            </w:r>
            <w:r>
              <w:rPr>
                <w:noProof/>
                <w:webHidden/>
              </w:rPr>
              <w:instrText xml:space="preserve"> PAGEREF _Toc78980716 \h </w:instrText>
            </w:r>
            <w:r>
              <w:rPr>
                <w:noProof/>
                <w:webHidden/>
              </w:rPr>
            </w:r>
            <w:r>
              <w:rPr>
                <w:noProof/>
                <w:webHidden/>
              </w:rPr>
              <w:fldChar w:fldCharType="separate"/>
            </w:r>
            <w:r w:rsidR="00506F73">
              <w:rPr>
                <w:noProof/>
                <w:webHidden/>
              </w:rPr>
              <w:t>47</w:t>
            </w:r>
            <w:r>
              <w:rPr>
                <w:noProof/>
                <w:webHidden/>
              </w:rPr>
              <w:fldChar w:fldCharType="end"/>
            </w:r>
          </w:hyperlink>
        </w:p>
        <w:p w14:paraId="606978B6" w14:textId="12048CE4" w:rsidR="005E1E47" w:rsidRDefault="005E1E47">
          <w:pPr>
            <w:pStyle w:val="TOC2"/>
            <w:tabs>
              <w:tab w:val="left" w:pos="880"/>
              <w:tab w:val="right" w:leader="dot" w:pos="9350"/>
            </w:tabs>
            <w:rPr>
              <w:rFonts w:asciiTheme="minorHAnsi" w:eastAsiaTheme="minorEastAsia" w:hAnsiTheme="minorHAnsi" w:cstheme="minorBidi"/>
              <w:noProof/>
            </w:rPr>
          </w:pPr>
          <w:hyperlink w:anchor="_Toc78980717" w:history="1">
            <w:r w:rsidRPr="00EB4BCF">
              <w:rPr>
                <w:rStyle w:val="Hyperlink"/>
                <w:noProof/>
              </w:rPr>
              <w:t>6.5</w:t>
            </w:r>
            <w:r>
              <w:rPr>
                <w:rFonts w:asciiTheme="minorHAnsi" w:eastAsiaTheme="minorEastAsia" w:hAnsiTheme="minorHAnsi" w:cstheme="minorBidi"/>
                <w:noProof/>
              </w:rPr>
              <w:tab/>
            </w:r>
            <w:r w:rsidRPr="00EB4BCF">
              <w:rPr>
                <w:rStyle w:val="Hyperlink"/>
                <w:noProof/>
              </w:rPr>
              <w:t>FS and Health Equity</w:t>
            </w:r>
            <w:r>
              <w:rPr>
                <w:noProof/>
                <w:webHidden/>
              </w:rPr>
              <w:tab/>
            </w:r>
            <w:r>
              <w:rPr>
                <w:noProof/>
                <w:webHidden/>
              </w:rPr>
              <w:fldChar w:fldCharType="begin"/>
            </w:r>
            <w:r>
              <w:rPr>
                <w:noProof/>
                <w:webHidden/>
              </w:rPr>
              <w:instrText xml:space="preserve"> PAGEREF _Toc78980717 \h </w:instrText>
            </w:r>
            <w:r>
              <w:rPr>
                <w:noProof/>
                <w:webHidden/>
              </w:rPr>
            </w:r>
            <w:r>
              <w:rPr>
                <w:noProof/>
                <w:webHidden/>
              </w:rPr>
              <w:fldChar w:fldCharType="separate"/>
            </w:r>
            <w:r w:rsidR="00506F73">
              <w:rPr>
                <w:noProof/>
                <w:webHidden/>
              </w:rPr>
              <w:t>50</w:t>
            </w:r>
            <w:r>
              <w:rPr>
                <w:noProof/>
                <w:webHidden/>
              </w:rPr>
              <w:fldChar w:fldCharType="end"/>
            </w:r>
          </w:hyperlink>
        </w:p>
        <w:p w14:paraId="4948B7F5" w14:textId="639F83EA" w:rsidR="005E1E47" w:rsidRDefault="005E1E47">
          <w:pPr>
            <w:pStyle w:val="TOC1"/>
            <w:rPr>
              <w:rFonts w:asciiTheme="minorHAnsi" w:eastAsiaTheme="minorEastAsia" w:hAnsiTheme="minorHAnsi" w:cstheme="minorBidi"/>
              <w:b w:val="0"/>
              <w:bCs w:val="0"/>
            </w:rPr>
          </w:pPr>
          <w:hyperlink w:anchor="_Toc78980718" w:history="1">
            <w:r w:rsidRPr="00EB4BCF">
              <w:rPr>
                <w:rStyle w:val="Hyperlink"/>
              </w:rPr>
              <w:t>Section 7.</w:t>
            </w:r>
            <w:r>
              <w:rPr>
                <w:rFonts w:asciiTheme="minorHAnsi" w:eastAsiaTheme="minorEastAsia" w:hAnsiTheme="minorHAnsi" w:cstheme="minorBidi"/>
                <w:b w:val="0"/>
                <w:bCs w:val="0"/>
              </w:rPr>
              <w:tab/>
            </w:r>
            <w:r w:rsidRPr="00EB4BCF">
              <w:rPr>
                <w:rStyle w:val="Hyperlink"/>
              </w:rPr>
              <w:t>FS Timeline</w:t>
            </w:r>
            <w:r>
              <w:rPr>
                <w:webHidden/>
              </w:rPr>
              <w:tab/>
            </w:r>
            <w:r>
              <w:rPr>
                <w:webHidden/>
              </w:rPr>
              <w:fldChar w:fldCharType="begin"/>
            </w:r>
            <w:r>
              <w:rPr>
                <w:webHidden/>
              </w:rPr>
              <w:instrText xml:space="preserve"> PAGEREF _Toc78980718 \h </w:instrText>
            </w:r>
            <w:r>
              <w:rPr>
                <w:webHidden/>
              </w:rPr>
            </w:r>
            <w:r>
              <w:rPr>
                <w:webHidden/>
              </w:rPr>
              <w:fldChar w:fldCharType="separate"/>
            </w:r>
            <w:r w:rsidR="00506F73">
              <w:rPr>
                <w:webHidden/>
              </w:rPr>
              <w:t>52</w:t>
            </w:r>
            <w:r>
              <w:rPr>
                <w:webHidden/>
              </w:rPr>
              <w:fldChar w:fldCharType="end"/>
            </w:r>
          </w:hyperlink>
        </w:p>
        <w:p w14:paraId="05C603AE" w14:textId="526E462F" w:rsidR="005E1E47" w:rsidRDefault="005E1E47">
          <w:pPr>
            <w:pStyle w:val="TOC1"/>
            <w:rPr>
              <w:rFonts w:asciiTheme="minorHAnsi" w:eastAsiaTheme="minorEastAsia" w:hAnsiTheme="minorHAnsi" w:cstheme="minorBidi"/>
              <w:b w:val="0"/>
              <w:bCs w:val="0"/>
            </w:rPr>
          </w:pPr>
          <w:hyperlink w:anchor="_Toc78980719" w:history="1">
            <w:r w:rsidRPr="00EB4BCF">
              <w:rPr>
                <w:rStyle w:val="Hyperlink"/>
              </w:rPr>
              <w:t>Section 8.</w:t>
            </w:r>
            <w:r>
              <w:rPr>
                <w:rFonts w:asciiTheme="minorHAnsi" w:eastAsiaTheme="minorEastAsia" w:hAnsiTheme="minorHAnsi" w:cstheme="minorBidi"/>
                <w:b w:val="0"/>
                <w:bCs w:val="0"/>
              </w:rPr>
              <w:tab/>
            </w:r>
            <w:r w:rsidRPr="00EB4BCF">
              <w:rPr>
                <w:rStyle w:val="Hyperlink"/>
              </w:rPr>
              <w:t>FS Full Participation Plan (To be completed by ACOs)</w:t>
            </w:r>
            <w:r>
              <w:rPr>
                <w:webHidden/>
              </w:rPr>
              <w:tab/>
            </w:r>
            <w:r>
              <w:rPr>
                <w:webHidden/>
              </w:rPr>
              <w:fldChar w:fldCharType="begin"/>
            </w:r>
            <w:r>
              <w:rPr>
                <w:webHidden/>
              </w:rPr>
              <w:instrText xml:space="preserve"> PAGEREF _Toc78980719 \h </w:instrText>
            </w:r>
            <w:r>
              <w:rPr>
                <w:webHidden/>
              </w:rPr>
            </w:r>
            <w:r>
              <w:rPr>
                <w:webHidden/>
              </w:rPr>
              <w:fldChar w:fldCharType="separate"/>
            </w:r>
            <w:r w:rsidR="00506F73">
              <w:rPr>
                <w:webHidden/>
              </w:rPr>
              <w:t>53</w:t>
            </w:r>
            <w:r>
              <w:rPr>
                <w:webHidden/>
              </w:rPr>
              <w:fldChar w:fldCharType="end"/>
            </w:r>
          </w:hyperlink>
        </w:p>
        <w:p w14:paraId="1887DD3D" w14:textId="41177198" w:rsidR="005E1E47" w:rsidRDefault="005E1E47">
          <w:pPr>
            <w:pStyle w:val="TOC2"/>
            <w:tabs>
              <w:tab w:val="left" w:pos="880"/>
              <w:tab w:val="right" w:leader="dot" w:pos="9350"/>
            </w:tabs>
            <w:rPr>
              <w:rFonts w:asciiTheme="minorHAnsi" w:eastAsiaTheme="minorEastAsia" w:hAnsiTheme="minorHAnsi" w:cstheme="minorBidi"/>
              <w:noProof/>
            </w:rPr>
          </w:pPr>
          <w:hyperlink w:anchor="_Toc78980720" w:history="1">
            <w:r w:rsidRPr="00EB4BCF">
              <w:rPr>
                <w:rStyle w:val="Hyperlink"/>
                <w:noProof/>
              </w:rPr>
              <w:t>8.1</w:t>
            </w:r>
            <w:r>
              <w:rPr>
                <w:rFonts w:asciiTheme="minorHAnsi" w:eastAsiaTheme="minorEastAsia" w:hAnsiTheme="minorHAnsi" w:cstheme="minorBidi"/>
                <w:noProof/>
              </w:rPr>
              <w:tab/>
            </w:r>
            <w:r w:rsidRPr="00EB4BCF">
              <w:rPr>
                <w:rStyle w:val="Hyperlink"/>
                <w:noProof/>
              </w:rPr>
              <w:t>Document Naming Conventions</w:t>
            </w:r>
            <w:r>
              <w:rPr>
                <w:noProof/>
                <w:webHidden/>
              </w:rPr>
              <w:tab/>
            </w:r>
            <w:r>
              <w:rPr>
                <w:noProof/>
                <w:webHidden/>
              </w:rPr>
              <w:fldChar w:fldCharType="begin"/>
            </w:r>
            <w:r>
              <w:rPr>
                <w:noProof/>
                <w:webHidden/>
              </w:rPr>
              <w:instrText xml:space="preserve"> PAGEREF _Toc78980720 \h </w:instrText>
            </w:r>
            <w:r>
              <w:rPr>
                <w:noProof/>
                <w:webHidden/>
              </w:rPr>
            </w:r>
            <w:r>
              <w:rPr>
                <w:noProof/>
                <w:webHidden/>
              </w:rPr>
              <w:fldChar w:fldCharType="separate"/>
            </w:r>
            <w:r w:rsidR="00506F73">
              <w:rPr>
                <w:noProof/>
                <w:webHidden/>
              </w:rPr>
              <w:t>53</w:t>
            </w:r>
            <w:r>
              <w:rPr>
                <w:noProof/>
                <w:webHidden/>
              </w:rPr>
              <w:fldChar w:fldCharType="end"/>
            </w:r>
          </w:hyperlink>
        </w:p>
        <w:p w14:paraId="2F3F3B63" w14:textId="7A22C276" w:rsidR="005E1E47" w:rsidRDefault="005E1E47">
          <w:pPr>
            <w:pStyle w:val="TOC2"/>
            <w:tabs>
              <w:tab w:val="left" w:pos="880"/>
              <w:tab w:val="right" w:leader="dot" w:pos="9350"/>
            </w:tabs>
            <w:rPr>
              <w:rFonts w:asciiTheme="minorHAnsi" w:eastAsiaTheme="minorEastAsia" w:hAnsiTheme="minorHAnsi" w:cstheme="minorBidi"/>
              <w:noProof/>
            </w:rPr>
          </w:pPr>
          <w:hyperlink w:anchor="_Toc78980721" w:history="1">
            <w:r w:rsidRPr="00EB4BCF">
              <w:rPr>
                <w:rStyle w:val="Hyperlink"/>
                <w:noProof/>
              </w:rPr>
              <w:t>8.2</w:t>
            </w:r>
            <w:r>
              <w:rPr>
                <w:rFonts w:asciiTheme="minorHAnsi" w:eastAsiaTheme="minorEastAsia" w:hAnsiTheme="minorHAnsi" w:cstheme="minorBidi"/>
                <w:noProof/>
              </w:rPr>
              <w:tab/>
            </w:r>
            <w:r w:rsidRPr="00EB4BCF">
              <w:rPr>
                <w:rStyle w:val="Hyperlink"/>
                <w:noProof/>
              </w:rPr>
              <w:t>Overview and Purpose</w:t>
            </w:r>
            <w:r>
              <w:rPr>
                <w:noProof/>
                <w:webHidden/>
              </w:rPr>
              <w:tab/>
            </w:r>
            <w:r>
              <w:rPr>
                <w:noProof/>
                <w:webHidden/>
              </w:rPr>
              <w:fldChar w:fldCharType="begin"/>
            </w:r>
            <w:r>
              <w:rPr>
                <w:noProof/>
                <w:webHidden/>
              </w:rPr>
              <w:instrText xml:space="preserve"> PAGEREF _Toc78980721 \h </w:instrText>
            </w:r>
            <w:r>
              <w:rPr>
                <w:noProof/>
                <w:webHidden/>
              </w:rPr>
            </w:r>
            <w:r>
              <w:rPr>
                <w:noProof/>
                <w:webHidden/>
              </w:rPr>
              <w:fldChar w:fldCharType="separate"/>
            </w:r>
            <w:r w:rsidR="00506F73">
              <w:rPr>
                <w:noProof/>
                <w:webHidden/>
              </w:rPr>
              <w:t>54</w:t>
            </w:r>
            <w:r>
              <w:rPr>
                <w:noProof/>
                <w:webHidden/>
              </w:rPr>
              <w:fldChar w:fldCharType="end"/>
            </w:r>
          </w:hyperlink>
        </w:p>
        <w:p w14:paraId="27D610B8" w14:textId="5065A144" w:rsidR="005E1E47" w:rsidRDefault="005E1E47">
          <w:pPr>
            <w:pStyle w:val="TOC2"/>
            <w:tabs>
              <w:tab w:val="left" w:pos="880"/>
              <w:tab w:val="right" w:leader="dot" w:pos="9350"/>
            </w:tabs>
            <w:rPr>
              <w:rFonts w:asciiTheme="minorHAnsi" w:eastAsiaTheme="minorEastAsia" w:hAnsiTheme="minorHAnsi" w:cstheme="minorBidi"/>
              <w:noProof/>
            </w:rPr>
          </w:pPr>
          <w:hyperlink w:anchor="_Toc78980722" w:history="1">
            <w:r w:rsidRPr="00EB4BCF">
              <w:rPr>
                <w:rStyle w:val="Hyperlink"/>
                <w:noProof/>
              </w:rPr>
              <w:t>8.3</w:t>
            </w:r>
            <w:r>
              <w:rPr>
                <w:rFonts w:asciiTheme="minorHAnsi" w:eastAsiaTheme="minorEastAsia" w:hAnsiTheme="minorHAnsi" w:cstheme="minorBidi"/>
                <w:noProof/>
              </w:rPr>
              <w:tab/>
            </w:r>
            <w:r w:rsidRPr="00EB4BCF">
              <w:rPr>
                <w:rStyle w:val="Hyperlink"/>
                <w:noProof/>
              </w:rPr>
              <w:t>FS Full Participation Plans: FS Overview</w:t>
            </w:r>
            <w:r>
              <w:rPr>
                <w:noProof/>
                <w:webHidden/>
              </w:rPr>
              <w:tab/>
            </w:r>
            <w:r>
              <w:rPr>
                <w:noProof/>
                <w:webHidden/>
              </w:rPr>
              <w:fldChar w:fldCharType="begin"/>
            </w:r>
            <w:r>
              <w:rPr>
                <w:noProof/>
                <w:webHidden/>
              </w:rPr>
              <w:instrText xml:space="preserve"> PAGEREF _Toc78980722 \h </w:instrText>
            </w:r>
            <w:r>
              <w:rPr>
                <w:noProof/>
                <w:webHidden/>
              </w:rPr>
            </w:r>
            <w:r>
              <w:rPr>
                <w:noProof/>
                <w:webHidden/>
              </w:rPr>
              <w:fldChar w:fldCharType="separate"/>
            </w:r>
            <w:r w:rsidR="00506F73">
              <w:rPr>
                <w:noProof/>
                <w:webHidden/>
              </w:rPr>
              <w:t>55</w:t>
            </w:r>
            <w:r>
              <w:rPr>
                <w:noProof/>
                <w:webHidden/>
              </w:rPr>
              <w:fldChar w:fldCharType="end"/>
            </w:r>
          </w:hyperlink>
        </w:p>
        <w:p w14:paraId="5A4C2ED2" w14:textId="2792EF6A" w:rsidR="005E1E47" w:rsidRDefault="005E1E47">
          <w:pPr>
            <w:pStyle w:val="TOC2"/>
            <w:tabs>
              <w:tab w:val="left" w:pos="880"/>
              <w:tab w:val="right" w:leader="dot" w:pos="9350"/>
            </w:tabs>
            <w:rPr>
              <w:rFonts w:asciiTheme="minorHAnsi" w:eastAsiaTheme="minorEastAsia" w:hAnsiTheme="minorHAnsi" w:cstheme="minorBidi"/>
              <w:noProof/>
            </w:rPr>
          </w:pPr>
          <w:hyperlink w:anchor="_Toc78980723" w:history="1">
            <w:r w:rsidRPr="00EB4BCF">
              <w:rPr>
                <w:rStyle w:val="Hyperlink"/>
                <w:noProof/>
              </w:rPr>
              <w:t>8.4</w:t>
            </w:r>
            <w:r>
              <w:rPr>
                <w:rFonts w:asciiTheme="minorHAnsi" w:eastAsiaTheme="minorEastAsia" w:hAnsiTheme="minorHAnsi" w:cstheme="minorBidi"/>
                <w:noProof/>
              </w:rPr>
              <w:tab/>
            </w:r>
            <w:r w:rsidRPr="00EB4BCF">
              <w:rPr>
                <w:rStyle w:val="Hyperlink"/>
                <w:noProof/>
              </w:rPr>
              <w:t>FS Full Participation Plans: Individual Programs</w:t>
            </w:r>
            <w:r>
              <w:rPr>
                <w:noProof/>
                <w:webHidden/>
              </w:rPr>
              <w:tab/>
            </w:r>
            <w:r>
              <w:rPr>
                <w:noProof/>
                <w:webHidden/>
              </w:rPr>
              <w:fldChar w:fldCharType="begin"/>
            </w:r>
            <w:r>
              <w:rPr>
                <w:noProof/>
                <w:webHidden/>
              </w:rPr>
              <w:instrText xml:space="preserve"> PAGEREF _Toc78980723 \h </w:instrText>
            </w:r>
            <w:r>
              <w:rPr>
                <w:noProof/>
                <w:webHidden/>
              </w:rPr>
            </w:r>
            <w:r>
              <w:rPr>
                <w:noProof/>
                <w:webHidden/>
              </w:rPr>
              <w:fldChar w:fldCharType="separate"/>
            </w:r>
            <w:r w:rsidR="00506F73">
              <w:rPr>
                <w:noProof/>
                <w:webHidden/>
              </w:rPr>
              <w:t>58</w:t>
            </w:r>
            <w:r>
              <w:rPr>
                <w:noProof/>
                <w:webHidden/>
              </w:rPr>
              <w:fldChar w:fldCharType="end"/>
            </w:r>
          </w:hyperlink>
        </w:p>
        <w:p w14:paraId="37AD0F2C" w14:textId="15FB3E3D" w:rsidR="005E1E47" w:rsidRDefault="005E1E47">
          <w:pPr>
            <w:pStyle w:val="TOC1"/>
            <w:rPr>
              <w:rFonts w:asciiTheme="minorHAnsi" w:eastAsiaTheme="minorEastAsia" w:hAnsiTheme="minorHAnsi" w:cstheme="minorBidi"/>
              <w:b w:val="0"/>
              <w:bCs w:val="0"/>
            </w:rPr>
          </w:pPr>
          <w:hyperlink w:anchor="_Toc78980724" w:history="1">
            <w:r w:rsidRPr="00EB4BCF">
              <w:rPr>
                <w:rStyle w:val="Hyperlink"/>
              </w:rPr>
              <w:t>Section 9.</w:t>
            </w:r>
            <w:r>
              <w:rPr>
                <w:rFonts w:asciiTheme="minorHAnsi" w:eastAsiaTheme="minorEastAsia" w:hAnsiTheme="minorHAnsi" w:cstheme="minorBidi"/>
                <w:b w:val="0"/>
                <w:bCs w:val="0"/>
              </w:rPr>
              <w:tab/>
            </w:r>
            <w:r w:rsidRPr="00EB4BCF">
              <w:rPr>
                <w:rStyle w:val="Hyperlink"/>
              </w:rPr>
              <w:t>PY5 FS Budget &amp; Budget Narrative (To be completed by ACOs)</w:t>
            </w:r>
            <w:r>
              <w:rPr>
                <w:webHidden/>
              </w:rPr>
              <w:tab/>
            </w:r>
            <w:r>
              <w:rPr>
                <w:webHidden/>
              </w:rPr>
              <w:fldChar w:fldCharType="begin"/>
            </w:r>
            <w:r>
              <w:rPr>
                <w:webHidden/>
              </w:rPr>
              <w:instrText xml:space="preserve"> PAGEREF _Toc78980724 \h </w:instrText>
            </w:r>
            <w:r>
              <w:rPr>
                <w:webHidden/>
              </w:rPr>
            </w:r>
            <w:r>
              <w:rPr>
                <w:webHidden/>
              </w:rPr>
              <w:fldChar w:fldCharType="separate"/>
            </w:r>
            <w:r w:rsidR="00506F73">
              <w:rPr>
                <w:webHidden/>
              </w:rPr>
              <w:t>63</w:t>
            </w:r>
            <w:r>
              <w:rPr>
                <w:webHidden/>
              </w:rPr>
              <w:fldChar w:fldCharType="end"/>
            </w:r>
          </w:hyperlink>
        </w:p>
        <w:p w14:paraId="052BDF82" w14:textId="34E7BB45" w:rsidR="005E1E47" w:rsidRDefault="005E1E47">
          <w:pPr>
            <w:pStyle w:val="TOC2"/>
            <w:tabs>
              <w:tab w:val="left" w:pos="880"/>
              <w:tab w:val="right" w:leader="dot" w:pos="9350"/>
            </w:tabs>
            <w:rPr>
              <w:rFonts w:asciiTheme="minorHAnsi" w:eastAsiaTheme="minorEastAsia" w:hAnsiTheme="minorHAnsi" w:cstheme="minorBidi"/>
              <w:noProof/>
            </w:rPr>
          </w:pPr>
          <w:hyperlink w:anchor="_Toc78980725" w:history="1">
            <w:r w:rsidRPr="00EB4BCF">
              <w:rPr>
                <w:rStyle w:val="Hyperlink"/>
                <w:noProof/>
              </w:rPr>
              <w:t>9.1</w:t>
            </w:r>
            <w:r>
              <w:rPr>
                <w:rFonts w:asciiTheme="minorHAnsi" w:eastAsiaTheme="minorEastAsia" w:hAnsiTheme="minorHAnsi" w:cstheme="minorBidi"/>
                <w:noProof/>
              </w:rPr>
              <w:tab/>
            </w:r>
            <w:r w:rsidRPr="00EB4BCF">
              <w:rPr>
                <w:rStyle w:val="Hyperlink"/>
                <w:noProof/>
              </w:rPr>
              <w:t>Overview</w:t>
            </w:r>
            <w:r>
              <w:rPr>
                <w:noProof/>
                <w:webHidden/>
              </w:rPr>
              <w:tab/>
            </w:r>
            <w:r>
              <w:rPr>
                <w:noProof/>
                <w:webHidden/>
              </w:rPr>
              <w:fldChar w:fldCharType="begin"/>
            </w:r>
            <w:r>
              <w:rPr>
                <w:noProof/>
                <w:webHidden/>
              </w:rPr>
              <w:instrText xml:space="preserve"> PAGEREF _Toc78980725 \h </w:instrText>
            </w:r>
            <w:r>
              <w:rPr>
                <w:noProof/>
                <w:webHidden/>
              </w:rPr>
            </w:r>
            <w:r>
              <w:rPr>
                <w:noProof/>
                <w:webHidden/>
              </w:rPr>
              <w:fldChar w:fldCharType="separate"/>
            </w:r>
            <w:r w:rsidR="00506F73">
              <w:rPr>
                <w:noProof/>
                <w:webHidden/>
              </w:rPr>
              <w:t>63</w:t>
            </w:r>
            <w:r>
              <w:rPr>
                <w:noProof/>
                <w:webHidden/>
              </w:rPr>
              <w:fldChar w:fldCharType="end"/>
            </w:r>
          </w:hyperlink>
        </w:p>
        <w:p w14:paraId="7F2A2D81" w14:textId="07527DBE" w:rsidR="005E1E47" w:rsidRDefault="005E1E47">
          <w:pPr>
            <w:pStyle w:val="TOC3"/>
            <w:tabs>
              <w:tab w:val="left" w:pos="1320"/>
              <w:tab w:val="right" w:leader="dot" w:pos="9350"/>
            </w:tabs>
            <w:rPr>
              <w:rFonts w:asciiTheme="minorHAnsi" w:eastAsiaTheme="minorEastAsia" w:hAnsiTheme="minorHAnsi" w:cstheme="minorBidi"/>
              <w:noProof/>
            </w:rPr>
          </w:pPr>
          <w:hyperlink w:anchor="_Toc78980726" w:history="1">
            <w:r w:rsidRPr="00EB4BCF">
              <w:rPr>
                <w:rStyle w:val="Hyperlink"/>
                <w:noProof/>
              </w:rPr>
              <w:t>9.1.1</w:t>
            </w:r>
            <w:r>
              <w:rPr>
                <w:rFonts w:asciiTheme="minorHAnsi" w:eastAsiaTheme="minorEastAsia" w:hAnsiTheme="minorHAnsi" w:cstheme="minorBidi"/>
                <w:noProof/>
              </w:rPr>
              <w:tab/>
            </w:r>
            <w:r w:rsidRPr="00EB4BCF">
              <w:rPr>
                <w:rStyle w:val="Hyperlink"/>
                <w:noProof/>
              </w:rPr>
              <w:t>Submission</w:t>
            </w:r>
            <w:r>
              <w:rPr>
                <w:noProof/>
                <w:webHidden/>
              </w:rPr>
              <w:tab/>
            </w:r>
            <w:r>
              <w:rPr>
                <w:noProof/>
                <w:webHidden/>
              </w:rPr>
              <w:fldChar w:fldCharType="begin"/>
            </w:r>
            <w:r>
              <w:rPr>
                <w:noProof/>
                <w:webHidden/>
              </w:rPr>
              <w:instrText xml:space="preserve"> PAGEREF _Toc78980726 \h </w:instrText>
            </w:r>
            <w:r>
              <w:rPr>
                <w:noProof/>
                <w:webHidden/>
              </w:rPr>
            </w:r>
            <w:r>
              <w:rPr>
                <w:noProof/>
                <w:webHidden/>
              </w:rPr>
              <w:fldChar w:fldCharType="separate"/>
            </w:r>
            <w:r w:rsidR="00506F73">
              <w:rPr>
                <w:noProof/>
                <w:webHidden/>
              </w:rPr>
              <w:t>64</w:t>
            </w:r>
            <w:r>
              <w:rPr>
                <w:noProof/>
                <w:webHidden/>
              </w:rPr>
              <w:fldChar w:fldCharType="end"/>
            </w:r>
          </w:hyperlink>
        </w:p>
        <w:p w14:paraId="10209F4F" w14:textId="7E7383A0" w:rsidR="005E1E47" w:rsidRDefault="005E1E47">
          <w:pPr>
            <w:pStyle w:val="TOC3"/>
            <w:tabs>
              <w:tab w:val="left" w:pos="1320"/>
              <w:tab w:val="right" w:leader="dot" w:pos="9350"/>
            </w:tabs>
            <w:rPr>
              <w:rFonts w:asciiTheme="minorHAnsi" w:eastAsiaTheme="minorEastAsia" w:hAnsiTheme="minorHAnsi" w:cstheme="minorBidi"/>
              <w:noProof/>
            </w:rPr>
          </w:pPr>
          <w:hyperlink w:anchor="_Toc78980727" w:history="1">
            <w:r w:rsidRPr="00EB4BCF">
              <w:rPr>
                <w:rStyle w:val="Hyperlink"/>
                <w:noProof/>
              </w:rPr>
              <w:t>9.1.2</w:t>
            </w:r>
            <w:r>
              <w:rPr>
                <w:rFonts w:asciiTheme="minorHAnsi" w:eastAsiaTheme="minorEastAsia" w:hAnsiTheme="minorHAnsi" w:cstheme="minorBidi"/>
                <w:noProof/>
              </w:rPr>
              <w:tab/>
            </w:r>
            <w:r w:rsidRPr="00EB4BCF">
              <w:rPr>
                <w:rStyle w:val="Hyperlink"/>
                <w:noProof/>
              </w:rPr>
              <w:t>Key Considerations</w:t>
            </w:r>
            <w:r>
              <w:rPr>
                <w:noProof/>
                <w:webHidden/>
              </w:rPr>
              <w:tab/>
            </w:r>
            <w:r>
              <w:rPr>
                <w:noProof/>
                <w:webHidden/>
              </w:rPr>
              <w:fldChar w:fldCharType="begin"/>
            </w:r>
            <w:r>
              <w:rPr>
                <w:noProof/>
                <w:webHidden/>
              </w:rPr>
              <w:instrText xml:space="preserve"> PAGEREF _Toc78980727 \h </w:instrText>
            </w:r>
            <w:r>
              <w:rPr>
                <w:noProof/>
                <w:webHidden/>
              </w:rPr>
            </w:r>
            <w:r>
              <w:rPr>
                <w:noProof/>
                <w:webHidden/>
              </w:rPr>
              <w:fldChar w:fldCharType="separate"/>
            </w:r>
            <w:r w:rsidR="00506F73">
              <w:rPr>
                <w:noProof/>
                <w:webHidden/>
              </w:rPr>
              <w:t>64</w:t>
            </w:r>
            <w:r>
              <w:rPr>
                <w:noProof/>
                <w:webHidden/>
              </w:rPr>
              <w:fldChar w:fldCharType="end"/>
            </w:r>
          </w:hyperlink>
        </w:p>
        <w:p w14:paraId="4E8C4D79" w14:textId="42384A53" w:rsidR="005E1E47" w:rsidRDefault="005E1E47">
          <w:pPr>
            <w:pStyle w:val="TOC2"/>
            <w:tabs>
              <w:tab w:val="left" w:pos="880"/>
              <w:tab w:val="right" w:leader="dot" w:pos="9350"/>
            </w:tabs>
            <w:rPr>
              <w:rFonts w:asciiTheme="minorHAnsi" w:eastAsiaTheme="minorEastAsia" w:hAnsiTheme="minorHAnsi" w:cstheme="minorBidi"/>
              <w:noProof/>
            </w:rPr>
          </w:pPr>
          <w:hyperlink w:anchor="_Toc78980728" w:history="1">
            <w:r w:rsidRPr="00EB4BCF">
              <w:rPr>
                <w:rStyle w:val="Hyperlink"/>
                <w:noProof/>
              </w:rPr>
              <w:t>9.2</w:t>
            </w:r>
            <w:r>
              <w:rPr>
                <w:rFonts w:asciiTheme="minorHAnsi" w:eastAsiaTheme="minorEastAsia" w:hAnsiTheme="minorHAnsi" w:cstheme="minorBidi"/>
                <w:noProof/>
              </w:rPr>
              <w:tab/>
            </w:r>
            <w:r w:rsidRPr="00EB4BCF">
              <w:rPr>
                <w:rStyle w:val="Hyperlink"/>
                <w:noProof/>
              </w:rPr>
              <w:t>PY5 FS Budget &amp; Expenditure Template Instructions</w:t>
            </w:r>
            <w:r>
              <w:rPr>
                <w:noProof/>
                <w:webHidden/>
              </w:rPr>
              <w:tab/>
            </w:r>
            <w:r>
              <w:rPr>
                <w:noProof/>
                <w:webHidden/>
              </w:rPr>
              <w:fldChar w:fldCharType="begin"/>
            </w:r>
            <w:r>
              <w:rPr>
                <w:noProof/>
                <w:webHidden/>
              </w:rPr>
              <w:instrText xml:space="preserve"> PAGEREF _Toc78980728 \h </w:instrText>
            </w:r>
            <w:r>
              <w:rPr>
                <w:noProof/>
                <w:webHidden/>
              </w:rPr>
            </w:r>
            <w:r>
              <w:rPr>
                <w:noProof/>
                <w:webHidden/>
              </w:rPr>
              <w:fldChar w:fldCharType="separate"/>
            </w:r>
            <w:r w:rsidR="00506F73">
              <w:rPr>
                <w:noProof/>
                <w:webHidden/>
              </w:rPr>
              <w:t>64</w:t>
            </w:r>
            <w:r>
              <w:rPr>
                <w:noProof/>
                <w:webHidden/>
              </w:rPr>
              <w:fldChar w:fldCharType="end"/>
            </w:r>
          </w:hyperlink>
        </w:p>
        <w:p w14:paraId="77850880" w14:textId="78E6CB9A" w:rsidR="005E1E47" w:rsidRDefault="005E1E47">
          <w:pPr>
            <w:pStyle w:val="TOC3"/>
            <w:tabs>
              <w:tab w:val="left" w:pos="1320"/>
              <w:tab w:val="right" w:leader="dot" w:pos="9350"/>
            </w:tabs>
            <w:rPr>
              <w:rFonts w:asciiTheme="minorHAnsi" w:eastAsiaTheme="minorEastAsia" w:hAnsiTheme="minorHAnsi" w:cstheme="minorBidi"/>
              <w:noProof/>
            </w:rPr>
          </w:pPr>
          <w:hyperlink w:anchor="_Toc78980729" w:history="1">
            <w:r w:rsidRPr="00EB4BCF">
              <w:rPr>
                <w:rStyle w:val="Hyperlink"/>
                <w:noProof/>
              </w:rPr>
              <w:t>9.2.1</w:t>
            </w:r>
            <w:r>
              <w:rPr>
                <w:rFonts w:asciiTheme="minorHAnsi" w:eastAsiaTheme="minorEastAsia" w:hAnsiTheme="minorHAnsi" w:cstheme="minorBidi"/>
                <w:noProof/>
              </w:rPr>
              <w:tab/>
            </w:r>
            <w:r w:rsidRPr="00EB4BCF">
              <w:rPr>
                <w:rStyle w:val="Hyperlink"/>
                <w:noProof/>
              </w:rPr>
              <w:t>PY4 FS Budget-Expenditure Tab</w:t>
            </w:r>
            <w:r>
              <w:rPr>
                <w:noProof/>
                <w:webHidden/>
              </w:rPr>
              <w:tab/>
            </w:r>
            <w:r>
              <w:rPr>
                <w:noProof/>
                <w:webHidden/>
              </w:rPr>
              <w:fldChar w:fldCharType="begin"/>
            </w:r>
            <w:r>
              <w:rPr>
                <w:noProof/>
                <w:webHidden/>
              </w:rPr>
              <w:instrText xml:space="preserve"> PAGEREF _Toc78980729 \h </w:instrText>
            </w:r>
            <w:r>
              <w:rPr>
                <w:noProof/>
                <w:webHidden/>
              </w:rPr>
            </w:r>
            <w:r>
              <w:rPr>
                <w:noProof/>
                <w:webHidden/>
              </w:rPr>
              <w:fldChar w:fldCharType="separate"/>
            </w:r>
            <w:r w:rsidR="00506F73">
              <w:rPr>
                <w:noProof/>
                <w:webHidden/>
              </w:rPr>
              <w:t>64</w:t>
            </w:r>
            <w:r>
              <w:rPr>
                <w:noProof/>
                <w:webHidden/>
              </w:rPr>
              <w:fldChar w:fldCharType="end"/>
            </w:r>
          </w:hyperlink>
        </w:p>
        <w:p w14:paraId="45A405C5" w14:textId="19BE392C" w:rsidR="005E1E47" w:rsidRDefault="005E1E47">
          <w:pPr>
            <w:pStyle w:val="TOC3"/>
            <w:tabs>
              <w:tab w:val="left" w:pos="1320"/>
              <w:tab w:val="right" w:leader="dot" w:pos="9350"/>
            </w:tabs>
            <w:rPr>
              <w:rFonts w:asciiTheme="minorHAnsi" w:eastAsiaTheme="minorEastAsia" w:hAnsiTheme="minorHAnsi" w:cstheme="minorBidi"/>
              <w:noProof/>
            </w:rPr>
          </w:pPr>
          <w:hyperlink w:anchor="_Toc78980730" w:history="1">
            <w:r w:rsidRPr="00EB4BCF">
              <w:rPr>
                <w:rStyle w:val="Hyperlink"/>
                <w:noProof/>
              </w:rPr>
              <w:t>9.2.2</w:t>
            </w:r>
            <w:r>
              <w:rPr>
                <w:rFonts w:asciiTheme="minorHAnsi" w:eastAsiaTheme="minorEastAsia" w:hAnsiTheme="minorHAnsi" w:cstheme="minorBidi"/>
                <w:noProof/>
              </w:rPr>
              <w:tab/>
            </w:r>
            <w:r w:rsidRPr="00EB4BCF">
              <w:rPr>
                <w:rStyle w:val="Hyperlink"/>
                <w:noProof/>
              </w:rPr>
              <w:t>PY5 FS Budget-Expenditure Tab</w:t>
            </w:r>
            <w:r>
              <w:rPr>
                <w:noProof/>
                <w:webHidden/>
              </w:rPr>
              <w:tab/>
            </w:r>
            <w:r>
              <w:rPr>
                <w:noProof/>
                <w:webHidden/>
              </w:rPr>
              <w:fldChar w:fldCharType="begin"/>
            </w:r>
            <w:r>
              <w:rPr>
                <w:noProof/>
                <w:webHidden/>
              </w:rPr>
              <w:instrText xml:space="preserve"> PAGEREF _Toc78980730 \h </w:instrText>
            </w:r>
            <w:r>
              <w:rPr>
                <w:noProof/>
                <w:webHidden/>
              </w:rPr>
            </w:r>
            <w:r>
              <w:rPr>
                <w:noProof/>
                <w:webHidden/>
              </w:rPr>
              <w:fldChar w:fldCharType="separate"/>
            </w:r>
            <w:r w:rsidR="00506F73">
              <w:rPr>
                <w:noProof/>
                <w:webHidden/>
              </w:rPr>
              <w:t>65</w:t>
            </w:r>
            <w:r>
              <w:rPr>
                <w:noProof/>
                <w:webHidden/>
              </w:rPr>
              <w:fldChar w:fldCharType="end"/>
            </w:r>
          </w:hyperlink>
        </w:p>
        <w:p w14:paraId="407E265E" w14:textId="7AD52A7E" w:rsidR="005E1E47" w:rsidRDefault="005E1E47">
          <w:pPr>
            <w:pStyle w:val="TOC2"/>
            <w:tabs>
              <w:tab w:val="left" w:pos="880"/>
              <w:tab w:val="right" w:leader="dot" w:pos="9350"/>
            </w:tabs>
            <w:rPr>
              <w:rFonts w:asciiTheme="minorHAnsi" w:eastAsiaTheme="minorEastAsia" w:hAnsiTheme="minorHAnsi" w:cstheme="minorBidi"/>
              <w:noProof/>
            </w:rPr>
          </w:pPr>
          <w:hyperlink w:anchor="_Toc78980731" w:history="1">
            <w:r w:rsidRPr="00EB4BCF">
              <w:rPr>
                <w:rStyle w:val="Hyperlink"/>
                <w:noProof/>
              </w:rPr>
              <w:t>9.3</w:t>
            </w:r>
            <w:r>
              <w:rPr>
                <w:rFonts w:asciiTheme="minorHAnsi" w:eastAsiaTheme="minorEastAsia" w:hAnsiTheme="minorHAnsi" w:cstheme="minorBidi"/>
                <w:noProof/>
              </w:rPr>
              <w:tab/>
            </w:r>
            <w:r w:rsidRPr="00EB4BCF">
              <w:rPr>
                <w:rStyle w:val="Hyperlink"/>
                <w:noProof/>
              </w:rPr>
              <w:t>PY5 FS Budget and Expenditure Narrative Instructions</w:t>
            </w:r>
            <w:r>
              <w:rPr>
                <w:noProof/>
                <w:webHidden/>
              </w:rPr>
              <w:tab/>
            </w:r>
            <w:r>
              <w:rPr>
                <w:noProof/>
                <w:webHidden/>
              </w:rPr>
              <w:fldChar w:fldCharType="begin"/>
            </w:r>
            <w:r>
              <w:rPr>
                <w:noProof/>
                <w:webHidden/>
              </w:rPr>
              <w:instrText xml:space="preserve"> PAGEREF _Toc78980731 \h </w:instrText>
            </w:r>
            <w:r>
              <w:rPr>
                <w:noProof/>
                <w:webHidden/>
              </w:rPr>
            </w:r>
            <w:r>
              <w:rPr>
                <w:noProof/>
                <w:webHidden/>
              </w:rPr>
              <w:fldChar w:fldCharType="separate"/>
            </w:r>
            <w:r w:rsidR="00506F73">
              <w:rPr>
                <w:noProof/>
                <w:webHidden/>
              </w:rPr>
              <w:t>72</w:t>
            </w:r>
            <w:r>
              <w:rPr>
                <w:noProof/>
                <w:webHidden/>
              </w:rPr>
              <w:fldChar w:fldCharType="end"/>
            </w:r>
          </w:hyperlink>
        </w:p>
        <w:p w14:paraId="4292A8C8" w14:textId="5A0B4E4A" w:rsidR="005E1E47" w:rsidRDefault="005E1E47">
          <w:pPr>
            <w:pStyle w:val="TOC1"/>
            <w:rPr>
              <w:rFonts w:asciiTheme="minorHAnsi" w:eastAsiaTheme="minorEastAsia" w:hAnsiTheme="minorHAnsi" w:cstheme="minorBidi"/>
              <w:b w:val="0"/>
              <w:bCs w:val="0"/>
            </w:rPr>
          </w:pPr>
          <w:hyperlink w:anchor="_Toc78980732" w:history="1">
            <w:r w:rsidRPr="00EB4BCF">
              <w:rPr>
                <w:rStyle w:val="Hyperlink"/>
              </w:rPr>
              <w:t>Section 10.</w:t>
            </w:r>
            <w:r>
              <w:rPr>
                <w:rFonts w:asciiTheme="minorHAnsi" w:eastAsiaTheme="minorEastAsia" w:hAnsiTheme="minorHAnsi" w:cstheme="minorBidi"/>
                <w:b w:val="0"/>
                <w:bCs w:val="0"/>
              </w:rPr>
              <w:tab/>
            </w:r>
            <w:r w:rsidRPr="00EB4BCF">
              <w:rPr>
                <w:rStyle w:val="Hyperlink"/>
              </w:rPr>
              <w:t>FS Full Participation Plan and Budget/Budget Narrative Approval Factors and Process</w:t>
            </w:r>
            <w:r>
              <w:rPr>
                <w:webHidden/>
              </w:rPr>
              <w:tab/>
            </w:r>
            <w:r>
              <w:rPr>
                <w:webHidden/>
              </w:rPr>
              <w:fldChar w:fldCharType="begin"/>
            </w:r>
            <w:r>
              <w:rPr>
                <w:webHidden/>
              </w:rPr>
              <w:instrText xml:space="preserve"> PAGEREF _Toc78980732 \h </w:instrText>
            </w:r>
            <w:r>
              <w:rPr>
                <w:webHidden/>
              </w:rPr>
            </w:r>
            <w:r>
              <w:rPr>
                <w:webHidden/>
              </w:rPr>
              <w:fldChar w:fldCharType="separate"/>
            </w:r>
            <w:r w:rsidR="00506F73">
              <w:rPr>
                <w:webHidden/>
              </w:rPr>
              <w:t>74</w:t>
            </w:r>
            <w:r>
              <w:rPr>
                <w:webHidden/>
              </w:rPr>
              <w:fldChar w:fldCharType="end"/>
            </w:r>
          </w:hyperlink>
        </w:p>
        <w:p w14:paraId="0F61E92F" w14:textId="41F8EA73" w:rsidR="005E1E47" w:rsidRDefault="005E1E47">
          <w:pPr>
            <w:pStyle w:val="TOC1"/>
            <w:rPr>
              <w:rFonts w:asciiTheme="minorHAnsi" w:eastAsiaTheme="minorEastAsia" w:hAnsiTheme="minorHAnsi" w:cstheme="minorBidi"/>
              <w:b w:val="0"/>
              <w:bCs w:val="0"/>
            </w:rPr>
          </w:pPr>
          <w:hyperlink w:anchor="_Toc78980733" w:history="1">
            <w:r w:rsidRPr="00EB4BCF">
              <w:rPr>
                <w:rStyle w:val="Hyperlink"/>
              </w:rPr>
              <w:t>Section 11.</w:t>
            </w:r>
            <w:r>
              <w:rPr>
                <w:rFonts w:asciiTheme="minorHAnsi" w:eastAsiaTheme="minorEastAsia" w:hAnsiTheme="minorHAnsi" w:cstheme="minorBidi"/>
                <w:b w:val="0"/>
                <w:bCs w:val="0"/>
              </w:rPr>
              <w:tab/>
            </w:r>
            <w:r w:rsidRPr="00EB4BCF">
              <w:rPr>
                <w:rStyle w:val="Hyperlink"/>
              </w:rPr>
              <w:t>Submission and Approval of FS Full Participation Plans, Budgets, and Budget Narratives</w:t>
            </w:r>
            <w:r>
              <w:rPr>
                <w:webHidden/>
              </w:rPr>
              <w:tab/>
            </w:r>
            <w:r>
              <w:rPr>
                <w:webHidden/>
              </w:rPr>
              <w:fldChar w:fldCharType="begin"/>
            </w:r>
            <w:r>
              <w:rPr>
                <w:webHidden/>
              </w:rPr>
              <w:instrText xml:space="preserve"> PAGEREF _Toc78980733 \h </w:instrText>
            </w:r>
            <w:r>
              <w:rPr>
                <w:webHidden/>
              </w:rPr>
            </w:r>
            <w:r>
              <w:rPr>
                <w:webHidden/>
              </w:rPr>
              <w:fldChar w:fldCharType="separate"/>
            </w:r>
            <w:r w:rsidR="00506F73">
              <w:rPr>
                <w:webHidden/>
              </w:rPr>
              <w:t>75</w:t>
            </w:r>
            <w:r>
              <w:rPr>
                <w:webHidden/>
              </w:rPr>
              <w:fldChar w:fldCharType="end"/>
            </w:r>
          </w:hyperlink>
        </w:p>
        <w:p w14:paraId="3A3B7276" w14:textId="15D47DE1" w:rsidR="005E1E47" w:rsidRDefault="005E1E47">
          <w:pPr>
            <w:pStyle w:val="TOC2"/>
            <w:tabs>
              <w:tab w:val="left" w:pos="880"/>
              <w:tab w:val="right" w:leader="dot" w:pos="9350"/>
            </w:tabs>
            <w:rPr>
              <w:rFonts w:asciiTheme="minorHAnsi" w:eastAsiaTheme="minorEastAsia" w:hAnsiTheme="minorHAnsi" w:cstheme="minorBidi"/>
              <w:noProof/>
            </w:rPr>
          </w:pPr>
          <w:hyperlink w:anchor="_Toc78980734" w:history="1">
            <w:r w:rsidRPr="00EB4BCF">
              <w:rPr>
                <w:rStyle w:val="Hyperlink"/>
                <w:noProof/>
              </w:rPr>
              <w:t>11.1</w:t>
            </w:r>
            <w:r>
              <w:rPr>
                <w:rFonts w:asciiTheme="minorHAnsi" w:eastAsiaTheme="minorEastAsia" w:hAnsiTheme="minorHAnsi" w:cstheme="minorBidi"/>
                <w:noProof/>
              </w:rPr>
              <w:tab/>
            </w:r>
            <w:r w:rsidRPr="00EB4BCF">
              <w:rPr>
                <w:rStyle w:val="Hyperlink"/>
                <w:noProof/>
              </w:rPr>
              <w:t>Overview</w:t>
            </w:r>
            <w:r>
              <w:rPr>
                <w:noProof/>
                <w:webHidden/>
              </w:rPr>
              <w:tab/>
            </w:r>
            <w:r>
              <w:rPr>
                <w:noProof/>
                <w:webHidden/>
              </w:rPr>
              <w:fldChar w:fldCharType="begin"/>
            </w:r>
            <w:r>
              <w:rPr>
                <w:noProof/>
                <w:webHidden/>
              </w:rPr>
              <w:instrText xml:space="preserve"> PAGEREF _Toc78980734 \h </w:instrText>
            </w:r>
            <w:r>
              <w:rPr>
                <w:noProof/>
                <w:webHidden/>
              </w:rPr>
            </w:r>
            <w:r>
              <w:rPr>
                <w:noProof/>
                <w:webHidden/>
              </w:rPr>
              <w:fldChar w:fldCharType="separate"/>
            </w:r>
            <w:r w:rsidR="00506F73">
              <w:rPr>
                <w:noProof/>
                <w:webHidden/>
              </w:rPr>
              <w:t>75</w:t>
            </w:r>
            <w:r>
              <w:rPr>
                <w:noProof/>
                <w:webHidden/>
              </w:rPr>
              <w:fldChar w:fldCharType="end"/>
            </w:r>
          </w:hyperlink>
        </w:p>
        <w:p w14:paraId="15A2F029" w14:textId="293A6DE4" w:rsidR="005E1E47" w:rsidRDefault="005E1E47">
          <w:pPr>
            <w:pStyle w:val="TOC2"/>
            <w:tabs>
              <w:tab w:val="left" w:pos="880"/>
              <w:tab w:val="right" w:leader="dot" w:pos="9350"/>
            </w:tabs>
            <w:rPr>
              <w:rFonts w:asciiTheme="minorHAnsi" w:eastAsiaTheme="minorEastAsia" w:hAnsiTheme="minorHAnsi" w:cstheme="minorBidi"/>
              <w:noProof/>
            </w:rPr>
          </w:pPr>
          <w:hyperlink w:anchor="_Toc78980735" w:history="1">
            <w:r w:rsidRPr="00EB4BCF">
              <w:rPr>
                <w:rStyle w:val="Hyperlink"/>
                <w:noProof/>
              </w:rPr>
              <w:t>11.2</w:t>
            </w:r>
            <w:r>
              <w:rPr>
                <w:rFonts w:asciiTheme="minorHAnsi" w:eastAsiaTheme="minorEastAsia" w:hAnsiTheme="minorHAnsi" w:cstheme="minorBidi"/>
                <w:noProof/>
              </w:rPr>
              <w:tab/>
            </w:r>
            <w:r w:rsidRPr="00EB4BCF">
              <w:rPr>
                <w:rStyle w:val="Hyperlink"/>
                <w:noProof/>
              </w:rPr>
              <w:t>Cadence</w:t>
            </w:r>
            <w:r>
              <w:rPr>
                <w:noProof/>
                <w:webHidden/>
              </w:rPr>
              <w:tab/>
            </w:r>
            <w:r>
              <w:rPr>
                <w:noProof/>
                <w:webHidden/>
              </w:rPr>
              <w:fldChar w:fldCharType="begin"/>
            </w:r>
            <w:r>
              <w:rPr>
                <w:noProof/>
                <w:webHidden/>
              </w:rPr>
              <w:instrText xml:space="preserve"> PAGEREF _Toc78980735 \h </w:instrText>
            </w:r>
            <w:r>
              <w:rPr>
                <w:noProof/>
                <w:webHidden/>
              </w:rPr>
            </w:r>
            <w:r>
              <w:rPr>
                <w:noProof/>
                <w:webHidden/>
              </w:rPr>
              <w:fldChar w:fldCharType="separate"/>
            </w:r>
            <w:r w:rsidR="00506F73">
              <w:rPr>
                <w:noProof/>
                <w:webHidden/>
              </w:rPr>
              <w:t>75</w:t>
            </w:r>
            <w:r>
              <w:rPr>
                <w:noProof/>
                <w:webHidden/>
              </w:rPr>
              <w:fldChar w:fldCharType="end"/>
            </w:r>
          </w:hyperlink>
        </w:p>
        <w:p w14:paraId="26E41FD3" w14:textId="47FDD3E2" w:rsidR="005E1E47" w:rsidRDefault="005E1E47">
          <w:pPr>
            <w:pStyle w:val="TOC1"/>
            <w:rPr>
              <w:rFonts w:asciiTheme="minorHAnsi" w:eastAsiaTheme="minorEastAsia" w:hAnsiTheme="minorHAnsi" w:cstheme="minorBidi"/>
              <w:b w:val="0"/>
              <w:bCs w:val="0"/>
            </w:rPr>
          </w:pPr>
          <w:hyperlink w:anchor="_Toc78980736" w:history="1">
            <w:r w:rsidRPr="00EB4BCF">
              <w:rPr>
                <w:rStyle w:val="Hyperlink"/>
              </w:rPr>
              <w:t>Section 12.</w:t>
            </w:r>
            <w:r>
              <w:rPr>
                <w:rFonts w:asciiTheme="minorHAnsi" w:eastAsiaTheme="minorEastAsia" w:hAnsiTheme="minorHAnsi" w:cstheme="minorBidi"/>
                <w:b w:val="0"/>
                <w:bCs w:val="0"/>
              </w:rPr>
              <w:tab/>
            </w:r>
            <w:r w:rsidRPr="00EB4BCF">
              <w:rPr>
                <w:rStyle w:val="Hyperlink"/>
              </w:rPr>
              <w:t>FS Preparation Period</w:t>
            </w:r>
            <w:r>
              <w:rPr>
                <w:webHidden/>
              </w:rPr>
              <w:tab/>
            </w:r>
            <w:r>
              <w:rPr>
                <w:webHidden/>
              </w:rPr>
              <w:fldChar w:fldCharType="begin"/>
            </w:r>
            <w:r>
              <w:rPr>
                <w:webHidden/>
              </w:rPr>
              <w:instrText xml:space="preserve"> PAGEREF _Toc78980736 \h </w:instrText>
            </w:r>
            <w:r>
              <w:rPr>
                <w:webHidden/>
              </w:rPr>
            </w:r>
            <w:r>
              <w:rPr>
                <w:webHidden/>
              </w:rPr>
              <w:fldChar w:fldCharType="separate"/>
            </w:r>
            <w:r w:rsidR="00506F73">
              <w:rPr>
                <w:webHidden/>
              </w:rPr>
              <w:t>75</w:t>
            </w:r>
            <w:r>
              <w:rPr>
                <w:webHidden/>
              </w:rPr>
              <w:fldChar w:fldCharType="end"/>
            </w:r>
          </w:hyperlink>
        </w:p>
        <w:p w14:paraId="18A5ADB5" w14:textId="4168209B" w:rsidR="005E1E47" w:rsidRDefault="005E1E47">
          <w:pPr>
            <w:pStyle w:val="TOC2"/>
            <w:tabs>
              <w:tab w:val="left" w:pos="880"/>
              <w:tab w:val="right" w:leader="dot" w:pos="9350"/>
            </w:tabs>
            <w:rPr>
              <w:rFonts w:asciiTheme="minorHAnsi" w:eastAsiaTheme="minorEastAsia" w:hAnsiTheme="minorHAnsi" w:cstheme="minorBidi"/>
              <w:noProof/>
            </w:rPr>
          </w:pPr>
          <w:hyperlink w:anchor="_Toc78980737" w:history="1">
            <w:r w:rsidRPr="00EB4BCF">
              <w:rPr>
                <w:rStyle w:val="Hyperlink"/>
                <w:noProof/>
              </w:rPr>
              <w:t>12.1</w:t>
            </w:r>
            <w:r>
              <w:rPr>
                <w:rFonts w:asciiTheme="minorHAnsi" w:eastAsiaTheme="minorEastAsia" w:hAnsiTheme="minorHAnsi" w:cstheme="minorBidi"/>
                <w:noProof/>
              </w:rPr>
              <w:tab/>
            </w:r>
            <w:r w:rsidRPr="00EB4BCF">
              <w:rPr>
                <w:rStyle w:val="Hyperlink"/>
                <w:noProof/>
              </w:rPr>
              <w:t>Overview</w:t>
            </w:r>
            <w:r>
              <w:rPr>
                <w:noProof/>
                <w:webHidden/>
              </w:rPr>
              <w:tab/>
            </w:r>
            <w:r>
              <w:rPr>
                <w:noProof/>
                <w:webHidden/>
              </w:rPr>
              <w:fldChar w:fldCharType="begin"/>
            </w:r>
            <w:r>
              <w:rPr>
                <w:noProof/>
                <w:webHidden/>
              </w:rPr>
              <w:instrText xml:space="preserve"> PAGEREF _Toc78980737 \h </w:instrText>
            </w:r>
            <w:r>
              <w:rPr>
                <w:noProof/>
                <w:webHidden/>
              </w:rPr>
            </w:r>
            <w:r>
              <w:rPr>
                <w:noProof/>
                <w:webHidden/>
              </w:rPr>
              <w:fldChar w:fldCharType="separate"/>
            </w:r>
            <w:r w:rsidR="00506F73">
              <w:rPr>
                <w:noProof/>
                <w:webHidden/>
              </w:rPr>
              <w:t>75</w:t>
            </w:r>
            <w:r>
              <w:rPr>
                <w:noProof/>
                <w:webHidden/>
              </w:rPr>
              <w:fldChar w:fldCharType="end"/>
            </w:r>
          </w:hyperlink>
        </w:p>
        <w:p w14:paraId="2705BA3E" w14:textId="69568C34" w:rsidR="005E1E47" w:rsidRDefault="005E1E47">
          <w:pPr>
            <w:pStyle w:val="TOC2"/>
            <w:tabs>
              <w:tab w:val="left" w:pos="880"/>
              <w:tab w:val="right" w:leader="dot" w:pos="9350"/>
            </w:tabs>
            <w:rPr>
              <w:rFonts w:asciiTheme="minorHAnsi" w:eastAsiaTheme="minorEastAsia" w:hAnsiTheme="minorHAnsi" w:cstheme="minorBidi"/>
              <w:noProof/>
            </w:rPr>
          </w:pPr>
          <w:hyperlink w:anchor="_Toc78980738" w:history="1">
            <w:r w:rsidRPr="00EB4BCF">
              <w:rPr>
                <w:rStyle w:val="Hyperlink"/>
                <w:noProof/>
              </w:rPr>
              <w:t>12.2</w:t>
            </w:r>
            <w:r>
              <w:rPr>
                <w:rFonts w:asciiTheme="minorHAnsi" w:eastAsiaTheme="minorEastAsia" w:hAnsiTheme="minorHAnsi" w:cstheme="minorBidi"/>
                <w:noProof/>
              </w:rPr>
              <w:tab/>
            </w:r>
            <w:r w:rsidRPr="00EB4BCF">
              <w:rPr>
                <w:rStyle w:val="Hyperlink"/>
                <w:noProof/>
              </w:rPr>
              <w:t>Screening Tool Submission</w:t>
            </w:r>
            <w:r>
              <w:rPr>
                <w:noProof/>
                <w:webHidden/>
              </w:rPr>
              <w:tab/>
            </w:r>
            <w:r>
              <w:rPr>
                <w:noProof/>
                <w:webHidden/>
              </w:rPr>
              <w:fldChar w:fldCharType="begin"/>
            </w:r>
            <w:r>
              <w:rPr>
                <w:noProof/>
                <w:webHidden/>
              </w:rPr>
              <w:instrText xml:space="preserve"> PAGEREF _Toc78980738 \h </w:instrText>
            </w:r>
            <w:r>
              <w:rPr>
                <w:noProof/>
                <w:webHidden/>
              </w:rPr>
            </w:r>
            <w:r>
              <w:rPr>
                <w:noProof/>
                <w:webHidden/>
              </w:rPr>
              <w:fldChar w:fldCharType="separate"/>
            </w:r>
            <w:r w:rsidR="00506F73">
              <w:rPr>
                <w:noProof/>
                <w:webHidden/>
              </w:rPr>
              <w:t>76</w:t>
            </w:r>
            <w:r>
              <w:rPr>
                <w:noProof/>
                <w:webHidden/>
              </w:rPr>
              <w:fldChar w:fldCharType="end"/>
            </w:r>
          </w:hyperlink>
        </w:p>
        <w:p w14:paraId="21C6ACEC" w14:textId="132A76C2" w:rsidR="005E1E47" w:rsidRDefault="005E1E47">
          <w:pPr>
            <w:pStyle w:val="TOC2"/>
            <w:tabs>
              <w:tab w:val="left" w:pos="880"/>
              <w:tab w:val="right" w:leader="dot" w:pos="9350"/>
            </w:tabs>
            <w:rPr>
              <w:rFonts w:asciiTheme="minorHAnsi" w:eastAsiaTheme="minorEastAsia" w:hAnsiTheme="minorHAnsi" w:cstheme="minorBidi"/>
              <w:noProof/>
            </w:rPr>
          </w:pPr>
          <w:hyperlink w:anchor="_Toc78980739" w:history="1">
            <w:r w:rsidRPr="00EB4BCF">
              <w:rPr>
                <w:rStyle w:val="Hyperlink"/>
                <w:noProof/>
              </w:rPr>
              <w:t>12.3</w:t>
            </w:r>
            <w:r>
              <w:rPr>
                <w:rFonts w:asciiTheme="minorHAnsi" w:eastAsiaTheme="minorEastAsia" w:hAnsiTheme="minorHAnsi" w:cstheme="minorBidi"/>
                <w:noProof/>
              </w:rPr>
              <w:tab/>
            </w:r>
            <w:r w:rsidRPr="00EB4BCF">
              <w:rPr>
                <w:rStyle w:val="Hyperlink"/>
                <w:noProof/>
              </w:rPr>
              <w:t>Member-Facing Materials</w:t>
            </w:r>
            <w:r>
              <w:rPr>
                <w:noProof/>
                <w:webHidden/>
              </w:rPr>
              <w:tab/>
            </w:r>
            <w:r>
              <w:rPr>
                <w:noProof/>
                <w:webHidden/>
              </w:rPr>
              <w:fldChar w:fldCharType="begin"/>
            </w:r>
            <w:r>
              <w:rPr>
                <w:noProof/>
                <w:webHidden/>
              </w:rPr>
              <w:instrText xml:space="preserve"> PAGEREF _Toc78980739 \h </w:instrText>
            </w:r>
            <w:r>
              <w:rPr>
                <w:noProof/>
                <w:webHidden/>
              </w:rPr>
            </w:r>
            <w:r>
              <w:rPr>
                <w:noProof/>
                <w:webHidden/>
              </w:rPr>
              <w:fldChar w:fldCharType="separate"/>
            </w:r>
            <w:r w:rsidR="00506F73">
              <w:rPr>
                <w:noProof/>
                <w:webHidden/>
              </w:rPr>
              <w:t>76</w:t>
            </w:r>
            <w:r>
              <w:rPr>
                <w:noProof/>
                <w:webHidden/>
              </w:rPr>
              <w:fldChar w:fldCharType="end"/>
            </w:r>
          </w:hyperlink>
        </w:p>
        <w:p w14:paraId="5DE4AFC0" w14:textId="201B6AC2" w:rsidR="005E1E47" w:rsidRDefault="005E1E47">
          <w:pPr>
            <w:pStyle w:val="TOC2"/>
            <w:tabs>
              <w:tab w:val="left" w:pos="880"/>
              <w:tab w:val="right" w:leader="dot" w:pos="9350"/>
            </w:tabs>
            <w:rPr>
              <w:rFonts w:asciiTheme="minorHAnsi" w:eastAsiaTheme="minorEastAsia" w:hAnsiTheme="minorHAnsi" w:cstheme="minorBidi"/>
              <w:noProof/>
            </w:rPr>
          </w:pPr>
          <w:hyperlink w:anchor="_Toc78980740" w:history="1">
            <w:r w:rsidRPr="00EB4BCF">
              <w:rPr>
                <w:rStyle w:val="Hyperlink"/>
                <w:noProof/>
              </w:rPr>
              <w:t>12.4</w:t>
            </w:r>
            <w:r>
              <w:rPr>
                <w:rFonts w:asciiTheme="minorHAnsi" w:eastAsiaTheme="minorEastAsia" w:hAnsiTheme="minorHAnsi" w:cstheme="minorBidi"/>
                <w:noProof/>
              </w:rPr>
              <w:tab/>
            </w:r>
            <w:r w:rsidRPr="00EB4BCF">
              <w:rPr>
                <w:rStyle w:val="Hyperlink"/>
                <w:noProof/>
              </w:rPr>
              <w:t>ACO FS Program Summary Template</w:t>
            </w:r>
            <w:r>
              <w:rPr>
                <w:noProof/>
                <w:webHidden/>
              </w:rPr>
              <w:tab/>
            </w:r>
            <w:r>
              <w:rPr>
                <w:noProof/>
                <w:webHidden/>
              </w:rPr>
              <w:fldChar w:fldCharType="begin"/>
            </w:r>
            <w:r>
              <w:rPr>
                <w:noProof/>
                <w:webHidden/>
              </w:rPr>
              <w:instrText xml:space="preserve"> PAGEREF _Toc78980740 \h </w:instrText>
            </w:r>
            <w:r>
              <w:rPr>
                <w:noProof/>
                <w:webHidden/>
              </w:rPr>
            </w:r>
            <w:r>
              <w:rPr>
                <w:noProof/>
                <w:webHidden/>
              </w:rPr>
              <w:fldChar w:fldCharType="separate"/>
            </w:r>
            <w:r w:rsidR="00506F73">
              <w:rPr>
                <w:noProof/>
                <w:webHidden/>
              </w:rPr>
              <w:t>77</w:t>
            </w:r>
            <w:r>
              <w:rPr>
                <w:noProof/>
                <w:webHidden/>
              </w:rPr>
              <w:fldChar w:fldCharType="end"/>
            </w:r>
          </w:hyperlink>
        </w:p>
        <w:p w14:paraId="293746AC" w14:textId="3735D85D" w:rsidR="005E1E47" w:rsidRDefault="005E1E47">
          <w:pPr>
            <w:pStyle w:val="TOC2"/>
            <w:tabs>
              <w:tab w:val="left" w:pos="880"/>
              <w:tab w:val="right" w:leader="dot" w:pos="9350"/>
            </w:tabs>
            <w:rPr>
              <w:rFonts w:asciiTheme="minorHAnsi" w:eastAsiaTheme="minorEastAsia" w:hAnsiTheme="minorHAnsi" w:cstheme="minorBidi"/>
              <w:noProof/>
            </w:rPr>
          </w:pPr>
          <w:hyperlink w:anchor="_Toc78980741" w:history="1">
            <w:r w:rsidRPr="00EB4BCF">
              <w:rPr>
                <w:rStyle w:val="Hyperlink"/>
                <w:noProof/>
              </w:rPr>
              <w:t>12.5</w:t>
            </w:r>
            <w:r>
              <w:rPr>
                <w:rFonts w:asciiTheme="minorHAnsi" w:eastAsiaTheme="minorEastAsia" w:hAnsiTheme="minorHAnsi" w:cstheme="minorBidi"/>
                <w:noProof/>
              </w:rPr>
              <w:tab/>
            </w:r>
            <w:r w:rsidRPr="00EB4BCF">
              <w:rPr>
                <w:rStyle w:val="Hyperlink"/>
                <w:noProof/>
              </w:rPr>
              <w:t>Contract and Partnership Agreement Attestations</w:t>
            </w:r>
            <w:r>
              <w:rPr>
                <w:noProof/>
                <w:webHidden/>
              </w:rPr>
              <w:tab/>
            </w:r>
            <w:r>
              <w:rPr>
                <w:noProof/>
                <w:webHidden/>
              </w:rPr>
              <w:fldChar w:fldCharType="begin"/>
            </w:r>
            <w:r>
              <w:rPr>
                <w:noProof/>
                <w:webHidden/>
              </w:rPr>
              <w:instrText xml:space="preserve"> PAGEREF _Toc78980741 \h </w:instrText>
            </w:r>
            <w:r>
              <w:rPr>
                <w:noProof/>
                <w:webHidden/>
              </w:rPr>
            </w:r>
            <w:r>
              <w:rPr>
                <w:noProof/>
                <w:webHidden/>
              </w:rPr>
              <w:fldChar w:fldCharType="separate"/>
            </w:r>
            <w:r w:rsidR="00506F73">
              <w:rPr>
                <w:noProof/>
                <w:webHidden/>
              </w:rPr>
              <w:t>78</w:t>
            </w:r>
            <w:r>
              <w:rPr>
                <w:noProof/>
                <w:webHidden/>
              </w:rPr>
              <w:fldChar w:fldCharType="end"/>
            </w:r>
          </w:hyperlink>
        </w:p>
        <w:p w14:paraId="489EF9DE" w14:textId="2D130437" w:rsidR="005E1E47" w:rsidRDefault="005E1E47">
          <w:pPr>
            <w:pStyle w:val="TOC2"/>
            <w:tabs>
              <w:tab w:val="left" w:pos="880"/>
              <w:tab w:val="right" w:leader="dot" w:pos="9350"/>
            </w:tabs>
            <w:rPr>
              <w:rFonts w:asciiTheme="minorHAnsi" w:eastAsiaTheme="minorEastAsia" w:hAnsiTheme="minorHAnsi" w:cstheme="minorBidi"/>
              <w:noProof/>
            </w:rPr>
          </w:pPr>
          <w:hyperlink w:anchor="_Toc78980742" w:history="1">
            <w:r w:rsidRPr="00EB4BCF">
              <w:rPr>
                <w:rStyle w:val="Hyperlink"/>
                <w:noProof/>
              </w:rPr>
              <w:t>12.6</w:t>
            </w:r>
            <w:r>
              <w:rPr>
                <w:rFonts w:asciiTheme="minorHAnsi" w:eastAsiaTheme="minorEastAsia" w:hAnsiTheme="minorHAnsi" w:cstheme="minorBidi"/>
                <w:noProof/>
              </w:rPr>
              <w:tab/>
            </w:r>
            <w:r w:rsidRPr="00EB4BCF">
              <w:rPr>
                <w:rStyle w:val="Hyperlink"/>
                <w:noProof/>
              </w:rPr>
              <w:t>Program Integrity</w:t>
            </w:r>
            <w:r>
              <w:rPr>
                <w:noProof/>
                <w:webHidden/>
              </w:rPr>
              <w:tab/>
            </w:r>
            <w:r>
              <w:rPr>
                <w:noProof/>
                <w:webHidden/>
              </w:rPr>
              <w:fldChar w:fldCharType="begin"/>
            </w:r>
            <w:r>
              <w:rPr>
                <w:noProof/>
                <w:webHidden/>
              </w:rPr>
              <w:instrText xml:space="preserve"> PAGEREF _Toc78980742 \h </w:instrText>
            </w:r>
            <w:r>
              <w:rPr>
                <w:noProof/>
                <w:webHidden/>
              </w:rPr>
            </w:r>
            <w:r>
              <w:rPr>
                <w:noProof/>
                <w:webHidden/>
              </w:rPr>
              <w:fldChar w:fldCharType="separate"/>
            </w:r>
            <w:r w:rsidR="00506F73">
              <w:rPr>
                <w:noProof/>
                <w:webHidden/>
              </w:rPr>
              <w:t>79</w:t>
            </w:r>
            <w:r>
              <w:rPr>
                <w:noProof/>
                <w:webHidden/>
              </w:rPr>
              <w:fldChar w:fldCharType="end"/>
            </w:r>
          </w:hyperlink>
        </w:p>
        <w:p w14:paraId="15E49B22" w14:textId="7BC318BC" w:rsidR="005E1E47" w:rsidRDefault="005E1E47">
          <w:pPr>
            <w:pStyle w:val="TOC1"/>
            <w:rPr>
              <w:rFonts w:asciiTheme="minorHAnsi" w:eastAsiaTheme="minorEastAsia" w:hAnsiTheme="minorHAnsi" w:cstheme="minorBidi"/>
              <w:b w:val="0"/>
              <w:bCs w:val="0"/>
            </w:rPr>
          </w:pPr>
          <w:hyperlink w:anchor="_Toc78980743" w:history="1">
            <w:r w:rsidRPr="00EB4BCF">
              <w:rPr>
                <w:rStyle w:val="Hyperlink"/>
              </w:rPr>
              <w:t>Section 13.</w:t>
            </w:r>
            <w:r>
              <w:rPr>
                <w:rFonts w:asciiTheme="minorHAnsi" w:eastAsiaTheme="minorEastAsia" w:hAnsiTheme="minorHAnsi" w:cstheme="minorBidi"/>
                <w:b w:val="0"/>
                <w:bCs w:val="0"/>
              </w:rPr>
              <w:tab/>
            </w:r>
            <w:r w:rsidRPr="00EB4BCF">
              <w:rPr>
                <w:rStyle w:val="Hyperlink"/>
              </w:rPr>
              <w:t>Ongoing EOHHS Engagement</w:t>
            </w:r>
            <w:r>
              <w:rPr>
                <w:webHidden/>
              </w:rPr>
              <w:tab/>
            </w:r>
            <w:r>
              <w:rPr>
                <w:webHidden/>
              </w:rPr>
              <w:fldChar w:fldCharType="begin"/>
            </w:r>
            <w:r>
              <w:rPr>
                <w:webHidden/>
              </w:rPr>
              <w:instrText xml:space="preserve"> PAGEREF _Toc78980743 \h </w:instrText>
            </w:r>
            <w:r>
              <w:rPr>
                <w:webHidden/>
              </w:rPr>
            </w:r>
            <w:r>
              <w:rPr>
                <w:webHidden/>
              </w:rPr>
              <w:fldChar w:fldCharType="separate"/>
            </w:r>
            <w:r w:rsidR="00506F73">
              <w:rPr>
                <w:webHidden/>
              </w:rPr>
              <w:t>79</w:t>
            </w:r>
            <w:r>
              <w:rPr>
                <w:webHidden/>
              </w:rPr>
              <w:fldChar w:fldCharType="end"/>
            </w:r>
          </w:hyperlink>
        </w:p>
        <w:p w14:paraId="7E2026E3" w14:textId="330CCE0A" w:rsidR="005E1E47" w:rsidRDefault="005E1E47">
          <w:pPr>
            <w:pStyle w:val="TOC2"/>
            <w:tabs>
              <w:tab w:val="left" w:pos="880"/>
              <w:tab w:val="right" w:leader="dot" w:pos="9350"/>
            </w:tabs>
            <w:rPr>
              <w:rFonts w:asciiTheme="minorHAnsi" w:eastAsiaTheme="minorEastAsia" w:hAnsiTheme="minorHAnsi" w:cstheme="minorBidi"/>
              <w:noProof/>
            </w:rPr>
          </w:pPr>
          <w:hyperlink w:anchor="_Toc78980744" w:history="1">
            <w:r w:rsidRPr="00EB4BCF">
              <w:rPr>
                <w:rStyle w:val="Hyperlink"/>
                <w:noProof/>
              </w:rPr>
              <w:t>13.1</w:t>
            </w:r>
            <w:r>
              <w:rPr>
                <w:rFonts w:asciiTheme="minorHAnsi" w:eastAsiaTheme="minorEastAsia" w:hAnsiTheme="minorHAnsi" w:cstheme="minorBidi"/>
                <w:noProof/>
              </w:rPr>
              <w:tab/>
            </w:r>
            <w:r w:rsidRPr="00EB4BCF">
              <w:rPr>
                <w:rStyle w:val="Hyperlink"/>
                <w:noProof/>
              </w:rPr>
              <w:t>Program Management</w:t>
            </w:r>
            <w:r>
              <w:rPr>
                <w:noProof/>
                <w:webHidden/>
              </w:rPr>
              <w:tab/>
            </w:r>
            <w:r>
              <w:rPr>
                <w:noProof/>
                <w:webHidden/>
              </w:rPr>
              <w:fldChar w:fldCharType="begin"/>
            </w:r>
            <w:r>
              <w:rPr>
                <w:noProof/>
                <w:webHidden/>
              </w:rPr>
              <w:instrText xml:space="preserve"> PAGEREF _Toc78980744 \h </w:instrText>
            </w:r>
            <w:r>
              <w:rPr>
                <w:noProof/>
                <w:webHidden/>
              </w:rPr>
            </w:r>
            <w:r>
              <w:rPr>
                <w:noProof/>
                <w:webHidden/>
              </w:rPr>
              <w:fldChar w:fldCharType="separate"/>
            </w:r>
            <w:r w:rsidR="00506F73">
              <w:rPr>
                <w:noProof/>
                <w:webHidden/>
              </w:rPr>
              <w:t>79</w:t>
            </w:r>
            <w:r>
              <w:rPr>
                <w:noProof/>
                <w:webHidden/>
              </w:rPr>
              <w:fldChar w:fldCharType="end"/>
            </w:r>
          </w:hyperlink>
        </w:p>
        <w:p w14:paraId="3280D3DE" w14:textId="4BC325B9" w:rsidR="005E1E47" w:rsidRDefault="005E1E47">
          <w:pPr>
            <w:pStyle w:val="TOC1"/>
            <w:rPr>
              <w:rFonts w:asciiTheme="minorHAnsi" w:eastAsiaTheme="minorEastAsia" w:hAnsiTheme="minorHAnsi" w:cstheme="minorBidi"/>
              <w:b w:val="0"/>
              <w:bCs w:val="0"/>
            </w:rPr>
          </w:pPr>
          <w:hyperlink w:anchor="_Toc78980745" w:history="1">
            <w:r w:rsidRPr="00EB4BCF">
              <w:rPr>
                <w:rStyle w:val="Hyperlink"/>
              </w:rPr>
              <w:t>Section 14.</w:t>
            </w:r>
            <w:r>
              <w:rPr>
                <w:rFonts w:asciiTheme="minorHAnsi" w:eastAsiaTheme="minorEastAsia" w:hAnsiTheme="minorHAnsi" w:cstheme="minorBidi"/>
                <w:b w:val="0"/>
                <w:bCs w:val="0"/>
              </w:rPr>
              <w:tab/>
            </w:r>
            <w:r w:rsidRPr="00EB4BCF">
              <w:rPr>
                <w:rStyle w:val="Hyperlink"/>
              </w:rPr>
              <w:t>FS Revisions and Amendments</w:t>
            </w:r>
            <w:r>
              <w:rPr>
                <w:webHidden/>
              </w:rPr>
              <w:tab/>
            </w:r>
            <w:r>
              <w:rPr>
                <w:webHidden/>
              </w:rPr>
              <w:fldChar w:fldCharType="begin"/>
            </w:r>
            <w:r>
              <w:rPr>
                <w:webHidden/>
              </w:rPr>
              <w:instrText xml:space="preserve"> PAGEREF _Toc78980745 \h </w:instrText>
            </w:r>
            <w:r>
              <w:rPr>
                <w:webHidden/>
              </w:rPr>
            </w:r>
            <w:r>
              <w:rPr>
                <w:webHidden/>
              </w:rPr>
              <w:fldChar w:fldCharType="separate"/>
            </w:r>
            <w:r w:rsidR="00506F73">
              <w:rPr>
                <w:webHidden/>
              </w:rPr>
              <w:t>80</w:t>
            </w:r>
            <w:r>
              <w:rPr>
                <w:webHidden/>
              </w:rPr>
              <w:fldChar w:fldCharType="end"/>
            </w:r>
          </w:hyperlink>
        </w:p>
        <w:p w14:paraId="134CB9CD" w14:textId="2982E262" w:rsidR="005E1E47" w:rsidRDefault="005E1E47">
          <w:pPr>
            <w:pStyle w:val="TOC2"/>
            <w:tabs>
              <w:tab w:val="left" w:pos="880"/>
              <w:tab w:val="right" w:leader="dot" w:pos="9350"/>
            </w:tabs>
            <w:rPr>
              <w:rFonts w:asciiTheme="minorHAnsi" w:eastAsiaTheme="minorEastAsia" w:hAnsiTheme="minorHAnsi" w:cstheme="minorBidi"/>
              <w:noProof/>
            </w:rPr>
          </w:pPr>
          <w:hyperlink w:anchor="_Toc78980746" w:history="1">
            <w:r w:rsidRPr="00EB4BCF">
              <w:rPr>
                <w:rStyle w:val="Hyperlink"/>
                <w:noProof/>
              </w:rPr>
              <w:t>14.1</w:t>
            </w:r>
            <w:r>
              <w:rPr>
                <w:rFonts w:asciiTheme="minorHAnsi" w:eastAsiaTheme="minorEastAsia" w:hAnsiTheme="minorHAnsi" w:cstheme="minorBidi"/>
                <w:noProof/>
              </w:rPr>
              <w:tab/>
            </w:r>
            <w:r w:rsidRPr="00EB4BCF">
              <w:rPr>
                <w:rStyle w:val="Hyperlink"/>
                <w:noProof/>
              </w:rPr>
              <w:t>Revisions Prior to Approval of FFP and BBN</w:t>
            </w:r>
            <w:r>
              <w:rPr>
                <w:noProof/>
                <w:webHidden/>
              </w:rPr>
              <w:tab/>
            </w:r>
            <w:r>
              <w:rPr>
                <w:noProof/>
                <w:webHidden/>
              </w:rPr>
              <w:fldChar w:fldCharType="begin"/>
            </w:r>
            <w:r>
              <w:rPr>
                <w:noProof/>
                <w:webHidden/>
              </w:rPr>
              <w:instrText xml:space="preserve"> PAGEREF _Toc78980746 \h </w:instrText>
            </w:r>
            <w:r>
              <w:rPr>
                <w:noProof/>
                <w:webHidden/>
              </w:rPr>
            </w:r>
            <w:r>
              <w:rPr>
                <w:noProof/>
                <w:webHidden/>
              </w:rPr>
              <w:fldChar w:fldCharType="separate"/>
            </w:r>
            <w:r w:rsidR="00506F73">
              <w:rPr>
                <w:noProof/>
                <w:webHidden/>
              </w:rPr>
              <w:t>80</w:t>
            </w:r>
            <w:r>
              <w:rPr>
                <w:noProof/>
                <w:webHidden/>
              </w:rPr>
              <w:fldChar w:fldCharType="end"/>
            </w:r>
          </w:hyperlink>
        </w:p>
        <w:p w14:paraId="0180B243" w14:textId="6103985E" w:rsidR="005E1E47" w:rsidRDefault="005E1E47">
          <w:pPr>
            <w:pStyle w:val="TOC2"/>
            <w:tabs>
              <w:tab w:val="left" w:pos="880"/>
              <w:tab w:val="right" w:leader="dot" w:pos="9350"/>
            </w:tabs>
            <w:rPr>
              <w:rFonts w:asciiTheme="minorHAnsi" w:eastAsiaTheme="minorEastAsia" w:hAnsiTheme="minorHAnsi" w:cstheme="minorBidi"/>
              <w:noProof/>
            </w:rPr>
          </w:pPr>
          <w:hyperlink w:anchor="_Toc78980747" w:history="1">
            <w:r w:rsidRPr="00EB4BCF">
              <w:rPr>
                <w:rStyle w:val="Hyperlink"/>
                <w:noProof/>
              </w:rPr>
              <w:t>14.2</w:t>
            </w:r>
            <w:r>
              <w:rPr>
                <w:rFonts w:asciiTheme="minorHAnsi" w:eastAsiaTheme="minorEastAsia" w:hAnsiTheme="minorHAnsi" w:cstheme="minorBidi"/>
                <w:noProof/>
              </w:rPr>
              <w:tab/>
            </w:r>
            <w:r w:rsidRPr="00EB4BCF">
              <w:rPr>
                <w:rStyle w:val="Hyperlink"/>
                <w:noProof/>
              </w:rPr>
              <w:t>Amendments Following Approval of FPP and BBN</w:t>
            </w:r>
            <w:r>
              <w:rPr>
                <w:noProof/>
                <w:webHidden/>
              </w:rPr>
              <w:tab/>
            </w:r>
            <w:r>
              <w:rPr>
                <w:noProof/>
                <w:webHidden/>
              </w:rPr>
              <w:fldChar w:fldCharType="begin"/>
            </w:r>
            <w:r>
              <w:rPr>
                <w:noProof/>
                <w:webHidden/>
              </w:rPr>
              <w:instrText xml:space="preserve"> PAGEREF _Toc78980747 \h </w:instrText>
            </w:r>
            <w:r>
              <w:rPr>
                <w:noProof/>
                <w:webHidden/>
              </w:rPr>
            </w:r>
            <w:r>
              <w:rPr>
                <w:noProof/>
                <w:webHidden/>
              </w:rPr>
              <w:fldChar w:fldCharType="separate"/>
            </w:r>
            <w:r w:rsidR="00506F73">
              <w:rPr>
                <w:noProof/>
                <w:webHidden/>
              </w:rPr>
              <w:t>80</w:t>
            </w:r>
            <w:r>
              <w:rPr>
                <w:noProof/>
                <w:webHidden/>
              </w:rPr>
              <w:fldChar w:fldCharType="end"/>
            </w:r>
          </w:hyperlink>
        </w:p>
        <w:p w14:paraId="41435E13" w14:textId="318523CB" w:rsidR="005E1E47" w:rsidRDefault="005E1E47">
          <w:pPr>
            <w:pStyle w:val="TOC1"/>
            <w:rPr>
              <w:rFonts w:asciiTheme="minorHAnsi" w:eastAsiaTheme="minorEastAsia" w:hAnsiTheme="minorHAnsi" w:cstheme="minorBidi"/>
              <w:b w:val="0"/>
              <w:bCs w:val="0"/>
            </w:rPr>
          </w:pPr>
          <w:hyperlink w:anchor="_Toc78980748" w:history="1">
            <w:r w:rsidRPr="00EB4BCF">
              <w:rPr>
                <w:rStyle w:val="Hyperlink"/>
              </w:rPr>
              <w:t>Section 15.</w:t>
            </w:r>
            <w:r>
              <w:rPr>
                <w:rFonts w:asciiTheme="minorHAnsi" w:eastAsiaTheme="minorEastAsia" w:hAnsiTheme="minorHAnsi" w:cstheme="minorBidi"/>
                <w:b w:val="0"/>
                <w:bCs w:val="0"/>
              </w:rPr>
              <w:tab/>
            </w:r>
            <w:r w:rsidRPr="00EB4BCF">
              <w:rPr>
                <w:rStyle w:val="Hyperlink"/>
              </w:rPr>
              <w:t>Ending an Individual Program or Partnership</w:t>
            </w:r>
            <w:r>
              <w:rPr>
                <w:webHidden/>
              </w:rPr>
              <w:tab/>
            </w:r>
            <w:r>
              <w:rPr>
                <w:webHidden/>
              </w:rPr>
              <w:fldChar w:fldCharType="begin"/>
            </w:r>
            <w:r>
              <w:rPr>
                <w:webHidden/>
              </w:rPr>
              <w:instrText xml:space="preserve"> PAGEREF _Toc78980748 \h </w:instrText>
            </w:r>
            <w:r>
              <w:rPr>
                <w:webHidden/>
              </w:rPr>
            </w:r>
            <w:r>
              <w:rPr>
                <w:webHidden/>
              </w:rPr>
              <w:fldChar w:fldCharType="separate"/>
            </w:r>
            <w:r w:rsidR="00506F73">
              <w:rPr>
                <w:webHidden/>
              </w:rPr>
              <w:t>82</w:t>
            </w:r>
            <w:r>
              <w:rPr>
                <w:webHidden/>
              </w:rPr>
              <w:fldChar w:fldCharType="end"/>
            </w:r>
          </w:hyperlink>
        </w:p>
        <w:p w14:paraId="507CDF69" w14:textId="2FFFF216" w:rsidR="005E1E47" w:rsidRDefault="005E1E47">
          <w:pPr>
            <w:pStyle w:val="TOC2"/>
            <w:tabs>
              <w:tab w:val="left" w:pos="880"/>
              <w:tab w:val="right" w:leader="dot" w:pos="9350"/>
            </w:tabs>
            <w:rPr>
              <w:rFonts w:asciiTheme="minorHAnsi" w:eastAsiaTheme="minorEastAsia" w:hAnsiTheme="minorHAnsi" w:cstheme="minorBidi"/>
              <w:noProof/>
            </w:rPr>
          </w:pPr>
          <w:hyperlink w:anchor="_Toc78980749" w:history="1">
            <w:r w:rsidRPr="00EB4BCF">
              <w:rPr>
                <w:rStyle w:val="Hyperlink"/>
                <w:noProof/>
              </w:rPr>
              <w:t>15.1</w:t>
            </w:r>
            <w:r>
              <w:rPr>
                <w:rFonts w:asciiTheme="minorHAnsi" w:eastAsiaTheme="minorEastAsia" w:hAnsiTheme="minorHAnsi" w:cstheme="minorBidi"/>
                <w:noProof/>
              </w:rPr>
              <w:tab/>
            </w:r>
            <w:r w:rsidRPr="00EB4BCF">
              <w:rPr>
                <w:rStyle w:val="Hyperlink"/>
                <w:noProof/>
              </w:rPr>
              <w:t>Before Ending a Program or Partnership</w:t>
            </w:r>
            <w:r>
              <w:rPr>
                <w:noProof/>
                <w:webHidden/>
              </w:rPr>
              <w:tab/>
            </w:r>
            <w:r>
              <w:rPr>
                <w:noProof/>
                <w:webHidden/>
              </w:rPr>
              <w:fldChar w:fldCharType="begin"/>
            </w:r>
            <w:r>
              <w:rPr>
                <w:noProof/>
                <w:webHidden/>
              </w:rPr>
              <w:instrText xml:space="preserve"> PAGEREF _Toc78980749 \h </w:instrText>
            </w:r>
            <w:r>
              <w:rPr>
                <w:noProof/>
                <w:webHidden/>
              </w:rPr>
            </w:r>
            <w:r>
              <w:rPr>
                <w:noProof/>
                <w:webHidden/>
              </w:rPr>
              <w:fldChar w:fldCharType="separate"/>
            </w:r>
            <w:r w:rsidR="00506F73">
              <w:rPr>
                <w:noProof/>
                <w:webHidden/>
              </w:rPr>
              <w:t>82</w:t>
            </w:r>
            <w:r>
              <w:rPr>
                <w:noProof/>
                <w:webHidden/>
              </w:rPr>
              <w:fldChar w:fldCharType="end"/>
            </w:r>
          </w:hyperlink>
        </w:p>
        <w:p w14:paraId="6193A2A6" w14:textId="08CE1410" w:rsidR="005E1E47" w:rsidRDefault="005E1E47">
          <w:pPr>
            <w:pStyle w:val="TOC2"/>
            <w:tabs>
              <w:tab w:val="left" w:pos="880"/>
              <w:tab w:val="right" w:leader="dot" w:pos="9350"/>
            </w:tabs>
            <w:rPr>
              <w:rFonts w:asciiTheme="minorHAnsi" w:eastAsiaTheme="minorEastAsia" w:hAnsiTheme="minorHAnsi" w:cstheme="minorBidi"/>
              <w:noProof/>
            </w:rPr>
          </w:pPr>
          <w:hyperlink w:anchor="_Toc78980750" w:history="1">
            <w:r w:rsidRPr="00EB4BCF">
              <w:rPr>
                <w:rStyle w:val="Hyperlink"/>
                <w:noProof/>
              </w:rPr>
              <w:t>15.2</w:t>
            </w:r>
            <w:r>
              <w:rPr>
                <w:rFonts w:asciiTheme="minorHAnsi" w:eastAsiaTheme="minorEastAsia" w:hAnsiTheme="minorHAnsi" w:cstheme="minorBidi"/>
                <w:noProof/>
              </w:rPr>
              <w:tab/>
            </w:r>
            <w:r w:rsidRPr="00EB4BCF">
              <w:rPr>
                <w:rStyle w:val="Hyperlink"/>
                <w:noProof/>
              </w:rPr>
              <w:t>Requirements for Ending a Program or Partnership</w:t>
            </w:r>
            <w:r>
              <w:rPr>
                <w:noProof/>
                <w:webHidden/>
              </w:rPr>
              <w:tab/>
            </w:r>
            <w:r>
              <w:rPr>
                <w:noProof/>
                <w:webHidden/>
              </w:rPr>
              <w:fldChar w:fldCharType="begin"/>
            </w:r>
            <w:r>
              <w:rPr>
                <w:noProof/>
                <w:webHidden/>
              </w:rPr>
              <w:instrText xml:space="preserve"> PAGEREF _Toc78980750 \h </w:instrText>
            </w:r>
            <w:r>
              <w:rPr>
                <w:noProof/>
                <w:webHidden/>
              </w:rPr>
            </w:r>
            <w:r>
              <w:rPr>
                <w:noProof/>
                <w:webHidden/>
              </w:rPr>
              <w:fldChar w:fldCharType="separate"/>
            </w:r>
            <w:r w:rsidR="00506F73">
              <w:rPr>
                <w:noProof/>
                <w:webHidden/>
              </w:rPr>
              <w:t>82</w:t>
            </w:r>
            <w:r>
              <w:rPr>
                <w:noProof/>
                <w:webHidden/>
              </w:rPr>
              <w:fldChar w:fldCharType="end"/>
            </w:r>
          </w:hyperlink>
        </w:p>
        <w:p w14:paraId="77D39C88" w14:textId="29B03C7A" w:rsidR="005E1E47" w:rsidRDefault="005E1E47">
          <w:pPr>
            <w:pStyle w:val="TOC1"/>
            <w:rPr>
              <w:rFonts w:asciiTheme="minorHAnsi" w:eastAsiaTheme="minorEastAsia" w:hAnsiTheme="minorHAnsi" w:cstheme="minorBidi"/>
              <w:b w:val="0"/>
              <w:bCs w:val="0"/>
            </w:rPr>
          </w:pPr>
          <w:hyperlink w:anchor="_Toc78980751" w:history="1">
            <w:r w:rsidRPr="00EB4BCF">
              <w:rPr>
                <w:rStyle w:val="Hyperlink"/>
                <w:smallCaps/>
              </w:rPr>
              <w:t>Appendices</w:t>
            </w:r>
            <w:r>
              <w:rPr>
                <w:webHidden/>
              </w:rPr>
              <w:tab/>
            </w:r>
            <w:r>
              <w:rPr>
                <w:webHidden/>
              </w:rPr>
              <w:tab/>
            </w:r>
            <w:r>
              <w:rPr>
                <w:webHidden/>
              </w:rPr>
              <w:fldChar w:fldCharType="begin"/>
            </w:r>
            <w:r>
              <w:rPr>
                <w:webHidden/>
              </w:rPr>
              <w:instrText xml:space="preserve"> PAGEREF _Toc78980751 \h </w:instrText>
            </w:r>
            <w:r>
              <w:rPr>
                <w:webHidden/>
              </w:rPr>
            </w:r>
            <w:r>
              <w:rPr>
                <w:webHidden/>
              </w:rPr>
              <w:fldChar w:fldCharType="separate"/>
            </w:r>
            <w:r w:rsidR="00506F73">
              <w:rPr>
                <w:webHidden/>
              </w:rPr>
              <w:t>83</w:t>
            </w:r>
            <w:r>
              <w:rPr>
                <w:webHidden/>
              </w:rPr>
              <w:fldChar w:fldCharType="end"/>
            </w:r>
          </w:hyperlink>
        </w:p>
        <w:p w14:paraId="0C2912A2" w14:textId="2D19EF19" w:rsidR="005E1E47" w:rsidRDefault="005E1E47">
          <w:pPr>
            <w:pStyle w:val="TOC1"/>
            <w:rPr>
              <w:rFonts w:asciiTheme="minorHAnsi" w:eastAsiaTheme="minorEastAsia" w:hAnsiTheme="minorHAnsi" w:cstheme="minorBidi"/>
              <w:b w:val="0"/>
              <w:bCs w:val="0"/>
            </w:rPr>
          </w:pPr>
          <w:hyperlink w:anchor="_Toc78980752" w:history="1">
            <w:r w:rsidRPr="00EB4BCF">
              <w:rPr>
                <w:rStyle w:val="Hyperlink"/>
              </w:rPr>
              <w:t>Section 1.</w:t>
            </w:r>
            <w:r>
              <w:rPr>
                <w:rFonts w:asciiTheme="minorHAnsi" w:eastAsiaTheme="minorEastAsia" w:hAnsiTheme="minorHAnsi" w:cstheme="minorBidi"/>
                <w:b w:val="0"/>
                <w:bCs w:val="0"/>
              </w:rPr>
              <w:tab/>
            </w:r>
            <w:r w:rsidRPr="00EB4BCF">
              <w:rPr>
                <w:rStyle w:val="Hyperlink"/>
              </w:rPr>
              <w:t>FS Operational Models</w:t>
            </w:r>
            <w:r>
              <w:rPr>
                <w:webHidden/>
              </w:rPr>
              <w:tab/>
            </w:r>
            <w:r>
              <w:rPr>
                <w:webHidden/>
              </w:rPr>
              <w:fldChar w:fldCharType="begin"/>
            </w:r>
            <w:r>
              <w:rPr>
                <w:webHidden/>
              </w:rPr>
              <w:instrText xml:space="preserve"> PAGEREF _Toc78980752 \h </w:instrText>
            </w:r>
            <w:r>
              <w:rPr>
                <w:webHidden/>
              </w:rPr>
            </w:r>
            <w:r>
              <w:rPr>
                <w:webHidden/>
              </w:rPr>
              <w:fldChar w:fldCharType="separate"/>
            </w:r>
            <w:r w:rsidR="00506F73">
              <w:rPr>
                <w:webHidden/>
              </w:rPr>
              <w:t>84</w:t>
            </w:r>
            <w:r>
              <w:rPr>
                <w:webHidden/>
              </w:rPr>
              <w:fldChar w:fldCharType="end"/>
            </w:r>
          </w:hyperlink>
        </w:p>
        <w:p w14:paraId="1EBC82D5" w14:textId="44B14443" w:rsidR="005E1E47" w:rsidRDefault="005E1E47">
          <w:pPr>
            <w:pStyle w:val="TOC1"/>
            <w:rPr>
              <w:rFonts w:asciiTheme="minorHAnsi" w:eastAsiaTheme="minorEastAsia" w:hAnsiTheme="minorHAnsi" w:cstheme="minorBidi"/>
              <w:b w:val="0"/>
              <w:bCs w:val="0"/>
            </w:rPr>
          </w:pPr>
          <w:hyperlink w:anchor="_Toc78980753" w:history="1">
            <w:r w:rsidRPr="00EB4BCF">
              <w:rPr>
                <w:rStyle w:val="Hyperlink"/>
              </w:rPr>
              <w:t>Section 2.</w:t>
            </w:r>
            <w:r>
              <w:rPr>
                <w:rFonts w:asciiTheme="minorHAnsi" w:eastAsiaTheme="minorEastAsia" w:hAnsiTheme="minorHAnsi" w:cstheme="minorBidi"/>
                <w:b w:val="0"/>
                <w:bCs w:val="0"/>
              </w:rPr>
              <w:tab/>
            </w:r>
            <w:r w:rsidRPr="00EB4BCF">
              <w:rPr>
                <w:rStyle w:val="Hyperlink"/>
              </w:rPr>
              <w:t>QTR Specifications</w:t>
            </w:r>
            <w:r>
              <w:rPr>
                <w:webHidden/>
              </w:rPr>
              <w:tab/>
            </w:r>
            <w:r>
              <w:rPr>
                <w:webHidden/>
              </w:rPr>
              <w:fldChar w:fldCharType="begin"/>
            </w:r>
            <w:r>
              <w:rPr>
                <w:webHidden/>
              </w:rPr>
              <w:instrText xml:space="preserve"> PAGEREF _Toc78980753 \h </w:instrText>
            </w:r>
            <w:r>
              <w:rPr>
                <w:webHidden/>
              </w:rPr>
            </w:r>
            <w:r>
              <w:rPr>
                <w:webHidden/>
              </w:rPr>
              <w:fldChar w:fldCharType="separate"/>
            </w:r>
            <w:r w:rsidR="00506F73">
              <w:rPr>
                <w:webHidden/>
              </w:rPr>
              <w:t>84</w:t>
            </w:r>
            <w:r>
              <w:rPr>
                <w:webHidden/>
              </w:rPr>
              <w:fldChar w:fldCharType="end"/>
            </w:r>
          </w:hyperlink>
        </w:p>
        <w:p w14:paraId="40F3DEC6" w14:textId="6370C4F1" w:rsidR="005E1E47" w:rsidRDefault="005E1E47">
          <w:pPr>
            <w:pStyle w:val="TOC2"/>
            <w:tabs>
              <w:tab w:val="left" w:pos="880"/>
              <w:tab w:val="right" w:leader="dot" w:pos="9350"/>
            </w:tabs>
            <w:rPr>
              <w:rFonts w:asciiTheme="minorHAnsi" w:eastAsiaTheme="minorEastAsia" w:hAnsiTheme="minorHAnsi" w:cstheme="minorBidi"/>
              <w:noProof/>
            </w:rPr>
          </w:pPr>
          <w:hyperlink w:anchor="_Toc78980754" w:history="1">
            <w:r w:rsidRPr="00EB4BCF">
              <w:rPr>
                <w:rStyle w:val="Hyperlink"/>
                <w:noProof/>
              </w:rPr>
              <w:t>2.1</w:t>
            </w:r>
            <w:r>
              <w:rPr>
                <w:rFonts w:asciiTheme="minorHAnsi" w:eastAsiaTheme="minorEastAsia" w:hAnsiTheme="minorHAnsi" w:cstheme="minorBidi"/>
                <w:noProof/>
              </w:rPr>
              <w:tab/>
            </w:r>
            <w:r w:rsidRPr="00EB4BCF">
              <w:rPr>
                <w:rStyle w:val="Hyperlink"/>
                <w:noProof/>
              </w:rPr>
              <w:t>Member List File Format</w:t>
            </w:r>
            <w:r>
              <w:rPr>
                <w:noProof/>
                <w:webHidden/>
              </w:rPr>
              <w:tab/>
            </w:r>
            <w:r>
              <w:rPr>
                <w:noProof/>
                <w:webHidden/>
              </w:rPr>
              <w:fldChar w:fldCharType="begin"/>
            </w:r>
            <w:r>
              <w:rPr>
                <w:noProof/>
                <w:webHidden/>
              </w:rPr>
              <w:instrText xml:space="preserve"> PAGEREF _Toc78980754 \h </w:instrText>
            </w:r>
            <w:r>
              <w:rPr>
                <w:noProof/>
                <w:webHidden/>
              </w:rPr>
            </w:r>
            <w:r>
              <w:rPr>
                <w:noProof/>
                <w:webHidden/>
              </w:rPr>
              <w:fldChar w:fldCharType="separate"/>
            </w:r>
            <w:r w:rsidR="00506F73">
              <w:rPr>
                <w:noProof/>
                <w:webHidden/>
              </w:rPr>
              <w:t>84</w:t>
            </w:r>
            <w:r>
              <w:rPr>
                <w:noProof/>
                <w:webHidden/>
              </w:rPr>
              <w:fldChar w:fldCharType="end"/>
            </w:r>
          </w:hyperlink>
        </w:p>
        <w:p w14:paraId="66B63103" w14:textId="51A5034D" w:rsidR="005E1E47" w:rsidRDefault="005E1E47">
          <w:pPr>
            <w:pStyle w:val="TOC2"/>
            <w:tabs>
              <w:tab w:val="left" w:pos="880"/>
              <w:tab w:val="right" w:leader="dot" w:pos="9350"/>
            </w:tabs>
            <w:rPr>
              <w:rFonts w:asciiTheme="minorHAnsi" w:eastAsiaTheme="minorEastAsia" w:hAnsiTheme="minorHAnsi" w:cstheme="minorBidi"/>
              <w:noProof/>
            </w:rPr>
          </w:pPr>
          <w:hyperlink w:anchor="_Toc78980755" w:history="1">
            <w:r w:rsidRPr="00EB4BCF">
              <w:rPr>
                <w:rStyle w:val="Hyperlink"/>
                <w:noProof/>
              </w:rPr>
              <w:t>2.2</w:t>
            </w:r>
            <w:r>
              <w:rPr>
                <w:rFonts w:asciiTheme="minorHAnsi" w:eastAsiaTheme="minorEastAsia" w:hAnsiTheme="minorHAnsi" w:cstheme="minorBidi"/>
                <w:noProof/>
              </w:rPr>
              <w:tab/>
            </w:r>
            <w:r w:rsidRPr="00EB4BCF">
              <w:rPr>
                <w:rStyle w:val="Hyperlink"/>
                <w:noProof/>
              </w:rPr>
              <w:t>Submitting File to EOHHS</w:t>
            </w:r>
            <w:r>
              <w:rPr>
                <w:noProof/>
                <w:webHidden/>
              </w:rPr>
              <w:tab/>
            </w:r>
            <w:r>
              <w:rPr>
                <w:noProof/>
                <w:webHidden/>
              </w:rPr>
              <w:fldChar w:fldCharType="begin"/>
            </w:r>
            <w:r>
              <w:rPr>
                <w:noProof/>
                <w:webHidden/>
              </w:rPr>
              <w:instrText xml:space="preserve"> PAGEREF _Toc78980755 \h </w:instrText>
            </w:r>
            <w:r>
              <w:rPr>
                <w:noProof/>
                <w:webHidden/>
              </w:rPr>
            </w:r>
            <w:r>
              <w:rPr>
                <w:noProof/>
                <w:webHidden/>
              </w:rPr>
              <w:fldChar w:fldCharType="separate"/>
            </w:r>
            <w:r w:rsidR="00506F73">
              <w:rPr>
                <w:noProof/>
                <w:webHidden/>
              </w:rPr>
              <w:t>89</w:t>
            </w:r>
            <w:r>
              <w:rPr>
                <w:noProof/>
                <w:webHidden/>
              </w:rPr>
              <w:fldChar w:fldCharType="end"/>
            </w:r>
          </w:hyperlink>
        </w:p>
        <w:p w14:paraId="76832D2F" w14:textId="3C1E93A2" w:rsidR="005E1E47" w:rsidRDefault="005E1E47">
          <w:pPr>
            <w:pStyle w:val="TOC1"/>
            <w:rPr>
              <w:rFonts w:asciiTheme="minorHAnsi" w:eastAsiaTheme="minorEastAsia" w:hAnsiTheme="minorHAnsi" w:cstheme="minorBidi"/>
              <w:b w:val="0"/>
              <w:bCs w:val="0"/>
            </w:rPr>
          </w:pPr>
          <w:hyperlink w:anchor="_Toc78980756" w:history="1">
            <w:r w:rsidRPr="00EB4BCF">
              <w:rPr>
                <w:rStyle w:val="Hyperlink"/>
              </w:rPr>
              <w:t>Section 3.</w:t>
            </w:r>
            <w:r>
              <w:rPr>
                <w:rFonts w:asciiTheme="minorHAnsi" w:eastAsiaTheme="minorEastAsia" w:hAnsiTheme="minorHAnsi" w:cstheme="minorBidi"/>
                <w:b w:val="0"/>
                <w:bCs w:val="0"/>
              </w:rPr>
              <w:tab/>
            </w:r>
            <w:r w:rsidRPr="00EB4BCF">
              <w:rPr>
                <w:rStyle w:val="Hyperlink"/>
              </w:rPr>
              <w:t>FS Reporting Cadence</w:t>
            </w:r>
            <w:r>
              <w:rPr>
                <w:webHidden/>
              </w:rPr>
              <w:tab/>
            </w:r>
            <w:r>
              <w:rPr>
                <w:webHidden/>
              </w:rPr>
              <w:fldChar w:fldCharType="begin"/>
            </w:r>
            <w:r>
              <w:rPr>
                <w:webHidden/>
              </w:rPr>
              <w:instrText xml:space="preserve"> PAGEREF _Toc78980756 \h </w:instrText>
            </w:r>
            <w:r>
              <w:rPr>
                <w:webHidden/>
              </w:rPr>
            </w:r>
            <w:r>
              <w:rPr>
                <w:webHidden/>
              </w:rPr>
              <w:fldChar w:fldCharType="separate"/>
            </w:r>
            <w:r w:rsidR="00506F73">
              <w:rPr>
                <w:webHidden/>
              </w:rPr>
              <w:t>90</w:t>
            </w:r>
            <w:r>
              <w:rPr>
                <w:webHidden/>
              </w:rPr>
              <w:fldChar w:fldCharType="end"/>
            </w:r>
          </w:hyperlink>
        </w:p>
        <w:p w14:paraId="21694FE6" w14:textId="6BDB7AC4" w:rsidR="005E1E47" w:rsidRDefault="005E1E47">
          <w:pPr>
            <w:pStyle w:val="TOC1"/>
            <w:rPr>
              <w:rFonts w:asciiTheme="minorHAnsi" w:eastAsiaTheme="minorEastAsia" w:hAnsiTheme="minorHAnsi" w:cstheme="minorBidi"/>
              <w:b w:val="0"/>
              <w:bCs w:val="0"/>
            </w:rPr>
          </w:pPr>
          <w:hyperlink w:anchor="_Toc78980757" w:history="1">
            <w:r w:rsidRPr="00EB4BCF">
              <w:rPr>
                <w:rStyle w:val="Hyperlink"/>
              </w:rPr>
              <w:t>Section 4. Submitting Additional PY3 Data to EOHHS</w:t>
            </w:r>
            <w:r>
              <w:rPr>
                <w:webHidden/>
              </w:rPr>
              <w:tab/>
            </w:r>
            <w:r>
              <w:rPr>
                <w:webHidden/>
              </w:rPr>
              <w:fldChar w:fldCharType="begin"/>
            </w:r>
            <w:r>
              <w:rPr>
                <w:webHidden/>
              </w:rPr>
              <w:instrText xml:space="preserve"> PAGEREF _Toc78980757 \h </w:instrText>
            </w:r>
            <w:r>
              <w:rPr>
                <w:webHidden/>
              </w:rPr>
            </w:r>
            <w:r>
              <w:rPr>
                <w:webHidden/>
              </w:rPr>
              <w:fldChar w:fldCharType="separate"/>
            </w:r>
            <w:r w:rsidR="00506F73">
              <w:rPr>
                <w:webHidden/>
              </w:rPr>
              <w:t>91</w:t>
            </w:r>
            <w:r>
              <w:rPr>
                <w:webHidden/>
              </w:rPr>
              <w:fldChar w:fldCharType="end"/>
            </w:r>
          </w:hyperlink>
        </w:p>
        <w:p w14:paraId="602AECB7" w14:textId="009B4492" w:rsidR="005E1E47" w:rsidRDefault="005E1E47">
          <w:pPr>
            <w:pStyle w:val="TOC1"/>
            <w:rPr>
              <w:rFonts w:asciiTheme="minorHAnsi" w:eastAsiaTheme="minorEastAsia" w:hAnsiTheme="minorHAnsi" w:cstheme="minorBidi"/>
              <w:b w:val="0"/>
              <w:bCs w:val="0"/>
            </w:rPr>
          </w:pPr>
          <w:hyperlink w:anchor="_Toc78980758" w:history="1">
            <w:r w:rsidRPr="00EB4BCF">
              <w:rPr>
                <w:rStyle w:val="Hyperlink"/>
              </w:rPr>
              <w:t>Section 5. FS Semi-Annual and Annual Progress Reports: Expenditure Report</w:t>
            </w:r>
            <w:r>
              <w:rPr>
                <w:webHidden/>
              </w:rPr>
              <w:tab/>
            </w:r>
            <w:r>
              <w:rPr>
                <w:webHidden/>
              </w:rPr>
              <w:fldChar w:fldCharType="begin"/>
            </w:r>
            <w:r>
              <w:rPr>
                <w:webHidden/>
              </w:rPr>
              <w:instrText xml:space="preserve"> PAGEREF _Toc78980758 \h </w:instrText>
            </w:r>
            <w:r>
              <w:rPr>
                <w:webHidden/>
              </w:rPr>
            </w:r>
            <w:r>
              <w:rPr>
                <w:webHidden/>
              </w:rPr>
              <w:fldChar w:fldCharType="separate"/>
            </w:r>
            <w:r w:rsidR="00506F73">
              <w:rPr>
                <w:webHidden/>
              </w:rPr>
              <w:t>91</w:t>
            </w:r>
            <w:r>
              <w:rPr>
                <w:webHidden/>
              </w:rPr>
              <w:fldChar w:fldCharType="end"/>
            </w:r>
          </w:hyperlink>
        </w:p>
        <w:p w14:paraId="69C8113A" w14:textId="6CD68361" w:rsidR="005E1E47" w:rsidRDefault="005E1E47">
          <w:pPr>
            <w:pStyle w:val="TOC1"/>
            <w:rPr>
              <w:rFonts w:asciiTheme="minorHAnsi" w:eastAsiaTheme="minorEastAsia" w:hAnsiTheme="minorHAnsi" w:cstheme="minorBidi"/>
              <w:b w:val="0"/>
              <w:bCs w:val="0"/>
            </w:rPr>
          </w:pPr>
          <w:hyperlink w:anchor="_Toc78980759" w:history="1">
            <w:r w:rsidRPr="00EB4BCF">
              <w:rPr>
                <w:rStyle w:val="Hyperlink"/>
              </w:rPr>
              <w:t>Section 6. Glossary of Acronyms</w:t>
            </w:r>
            <w:r>
              <w:rPr>
                <w:webHidden/>
              </w:rPr>
              <w:tab/>
            </w:r>
            <w:r>
              <w:rPr>
                <w:webHidden/>
              </w:rPr>
              <w:fldChar w:fldCharType="begin"/>
            </w:r>
            <w:r>
              <w:rPr>
                <w:webHidden/>
              </w:rPr>
              <w:instrText xml:space="preserve"> PAGEREF _Toc78980759 \h </w:instrText>
            </w:r>
            <w:r>
              <w:rPr>
                <w:webHidden/>
              </w:rPr>
            </w:r>
            <w:r>
              <w:rPr>
                <w:webHidden/>
              </w:rPr>
              <w:fldChar w:fldCharType="separate"/>
            </w:r>
            <w:r w:rsidR="00506F73">
              <w:rPr>
                <w:webHidden/>
              </w:rPr>
              <w:t>93</w:t>
            </w:r>
            <w:r>
              <w:rPr>
                <w:webHidden/>
              </w:rPr>
              <w:fldChar w:fldCharType="end"/>
            </w:r>
          </w:hyperlink>
        </w:p>
        <w:p w14:paraId="3B49DBBA" w14:textId="16B5CD8C" w:rsidR="005E1E47" w:rsidRDefault="005E1E47">
          <w:pPr>
            <w:pStyle w:val="TOC1"/>
            <w:rPr>
              <w:rFonts w:asciiTheme="minorHAnsi" w:eastAsiaTheme="minorEastAsia" w:hAnsiTheme="minorHAnsi" w:cstheme="minorBidi"/>
              <w:b w:val="0"/>
              <w:bCs w:val="0"/>
            </w:rPr>
          </w:pPr>
          <w:hyperlink w:anchor="_Toc78980760" w:history="1">
            <w:r w:rsidRPr="00EB4BCF">
              <w:rPr>
                <w:rStyle w:val="Hyperlink"/>
              </w:rPr>
              <w:t>Section 7.</w:t>
            </w:r>
            <w:r>
              <w:rPr>
                <w:rFonts w:asciiTheme="minorHAnsi" w:eastAsiaTheme="minorEastAsia" w:hAnsiTheme="minorHAnsi" w:cstheme="minorBidi"/>
                <w:b w:val="0"/>
                <w:bCs w:val="0"/>
              </w:rPr>
              <w:tab/>
            </w:r>
            <w:r w:rsidRPr="00EB4BCF">
              <w:rPr>
                <w:rStyle w:val="Hyperlink"/>
              </w:rPr>
              <w:t>List of Attachments</w:t>
            </w:r>
            <w:r>
              <w:rPr>
                <w:webHidden/>
              </w:rPr>
              <w:tab/>
            </w:r>
            <w:r>
              <w:rPr>
                <w:webHidden/>
              </w:rPr>
              <w:fldChar w:fldCharType="begin"/>
            </w:r>
            <w:r>
              <w:rPr>
                <w:webHidden/>
              </w:rPr>
              <w:instrText xml:space="preserve"> PAGEREF _Toc78980760 \h </w:instrText>
            </w:r>
            <w:r>
              <w:rPr>
                <w:webHidden/>
              </w:rPr>
            </w:r>
            <w:r>
              <w:rPr>
                <w:webHidden/>
              </w:rPr>
              <w:fldChar w:fldCharType="separate"/>
            </w:r>
            <w:r w:rsidR="00506F73">
              <w:rPr>
                <w:webHidden/>
              </w:rPr>
              <w:t>94</w:t>
            </w:r>
            <w:r>
              <w:rPr>
                <w:webHidden/>
              </w:rPr>
              <w:fldChar w:fldCharType="end"/>
            </w:r>
          </w:hyperlink>
        </w:p>
        <w:p w14:paraId="2A97D6FB" w14:textId="1B7F3980" w:rsidR="00F748EA" w:rsidRDefault="00ED00E6" w:rsidP="004D1561">
          <w:pPr>
            <w:pStyle w:val="Heading1"/>
            <w:numPr>
              <w:ilvl w:val="0"/>
              <w:numId w:val="0"/>
            </w:numPr>
            <w:ind w:left="360"/>
            <w:rPr>
              <w:b w:val="0"/>
              <w:bCs w:val="0"/>
              <w:noProof/>
            </w:rPr>
          </w:pPr>
          <w:r>
            <w:rPr>
              <w:b w:val="0"/>
              <w:bCs w:val="0"/>
              <w:noProof/>
            </w:rPr>
            <w:fldChar w:fldCharType="end"/>
          </w:r>
          <w:r w:rsidR="0024452F">
            <w:rPr>
              <w:noProof/>
            </w:rPr>
            <w:br w:type="page"/>
          </w:r>
        </w:p>
      </w:sdtContent>
    </w:sdt>
    <w:bookmarkStart w:id="0" w:name="_Toc529528235" w:displacedByCustomXml="prev"/>
    <w:p w14:paraId="1E1F2C2F" w14:textId="48791BF1" w:rsidR="00DF2E21" w:rsidRDefault="005542C0" w:rsidP="000B0056">
      <w:pPr>
        <w:pStyle w:val="Heading1"/>
        <w:numPr>
          <w:ilvl w:val="0"/>
          <w:numId w:val="0"/>
        </w:numPr>
      </w:pPr>
      <w:bookmarkStart w:id="1" w:name="_Toc72828331"/>
      <w:bookmarkStart w:id="2" w:name="_Toc78980647"/>
      <w:r>
        <w:lastRenderedPageBreak/>
        <w:t>Introduction</w:t>
      </w:r>
      <w:bookmarkEnd w:id="1"/>
      <w:bookmarkEnd w:id="2"/>
    </w:p>
    <w:p w14:paraId="2CEEC81D" w14:textId="44951E36" w:rsidR="0024452F" w:rsidRDefault="00035144" w:rsidP="0024452F">
      <w:r>
        <w:rPr>
          <w:noProof/>
        </w:rPr>
        <mc:AlternateContent>
          <mc:Choice Requires="wps">
            <w:drawing>
              <wp:anchor distT="0" distB="0" distL="114300" distR="114300" simplePos="0" relativeHeight="251658240" behindDoc="0" locked="0" layoutInCell="1" allowOverlap="1" wp14:anchorId="5008A532" wp14:editId="1441C8B3">
                <wp:simplePos x="0" y="0"/>
                <wp:positionH relativeFrom="margin">
                  <wp:posOffset>3648710</wp:posOffset>
                </wp:positionH>
                <wp:positionV relativeFrom="margin">
                  <wp:posOffset>316230</wp:posOffset>
                </wp:positionV>
                <wp:extent cx="1953260" cy="6005830"/>
                <wp:effectExtent l="0" t="0" r="2794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6005830"/>
                        </a:xfrm>
                        <a:prstGeom prst="rect">
                          <a:avLst/>
                        </a:prstGeom>
                        <a:solidFill>
                          <a:srgbClr val="FFFFFF"/>
                        </a:solidFill>
                        <a:ln w="12700">
                          <a:solidFill>
                            <a:srgbClr val="4BACC6"/>
                          </a:solidFill>
                          <a:prstDash val="dash"/>
                          <a:miter lim="800000"/>
                          <a:headEnd/>
                          <a:tailEnd/>
                        </a:ln>
                        <a:effectLst/>
                        <a:extLst>
                          <a:ext uri="{AF507438-7753-43e0-B8FC-AC1667EBCBE1}">
                            <a14:hiddenEffects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868686"/>
                                </a:outerShdw>
                              </a:effectLst>
                            </a14:hiddenEffects>
                          </a:ext>
                        </a:extLst>
                      </wps:spPr>
                      <wps:txbx>
                        <w:txbxContent>
                          <w:p w14:paraId="3A88FFDD" w14:textId="77777777" w:rsidR="002E014D" w:rsidRDefault="002E014D" w:rsidP="00D35A37">
                            <w:pPr>
                              <w:rPr>
                                <w:rFonts w:ascii="Arial Narrow" w:hAnsi="Arial Narrow" w:cs="Arial"/>
                                <w:sz w:val="19"/>
                                <w:szCs w:val="19"/>
                              </w:rPr>
                            </w:pPr>
                            <w:r w:rsidRPr="00D35A37">
                              <w:rPr>
                                <w:rFonts w:ascii="Arial Narrow" w:hAnsi="Arial Narrow" w:cs="Arial"/>
                                <w:b/>
                                <w:sz w:val="19"/>
                                <w:szCs w:val="19"/>
                              </w:rPr>
                              <w:t xml:space="preserve">Executive Office of Health and Human Services (EOHHS): </w:t>
                            </w:r>
                            <w:r w:rsidRPr="00D35A37">
                              <w:rPr>
                                <w:rFonts w:ascii="Arial Narrow" w:hAnsi="Arial Narrow" w:cs="Arial"/>
                                <w:sz w:val="19"/>
                                <w:szCs w:val="19"/>
                              </w:rPr>
                              <w:t>EOHHS is</w:t>
                            </w:r>
                            <w:r>
                              <w:rPr>
                                <w:rFonts w:ascii="Arial Narrow" w:hAnsi="Arial Narrow" w:cs="Arial"/>
                                <w:sz w:val="19"/>
                                <w:szCs w:val="19"/>
                              </w:rPr>
                              <w:t xml:space="preserve"> the</w:t>
                            </w:r>
                            <w:r w:rsidRPr="00D35A37">
                              <w:rPr>
                                <w:rFonts w:ascii="Arial Narrow" w:hAnsi="Arial Narrow" w:cs="Arial"/>
                                <w:sz w:val="19"/>
                                <w:szCs w:val="19"/>
                              </w:rPr>
                              <w:t xml:space="preserve"> largest secretariat in the </w:t>
                            </w:r>
                            <w:r>
                              <w:rPr>
                                <w:rFonts w:ascii="Arial Narrow" w:hAnsi="Arial Narrow" w:cs="Arial"/>
                                <w:sz w:val="19"/>
                                <w:szCs w:val="19"/>
                              </w:rPr>
                              <w:t xml:space="preserve">Massachusetts </w:t>
                            </w:r>
                            <w:r w:rsidRPr="00D35A37">
                              <w:rPr>
                                <w:rFonts w:ascii="Arial Narrow" w:hAnsi="Arial Narrow" w:cs="Arial"/>
                                <w:sz w:val="19"/>
                                <w:szCs w:val="19"/>
                              </w:rPr>
                              <w:t xml:space="preserve">state government and is comprised of 12 agencies, in addition to </w:t>
                            </w:r>
                            <w:r>
                              <w:rPr>
                                <w:rFonts w:ascii="Arial Narrow" w:hAnsi="Arial Narrow" w:cs="Arial"/>
                                <w:sz w:val="19"/>
                                <w:szCs w:val="19"/>
                              </w:rPr>
                              <w:t>two</w:t>
                            </w:r>
                            <w:r w:rsidRPr="00D35A37">
                              <w:rPr>
                                <w:rFonts w:ascii="Arial Narrow" w:hAnsi="Arial Narrow" w:cs="Arial"/>
                                <w:sz w:val="19"/>
                                <w:szCs w:val="19"/>
                              </w:rPr>
                              <w:t xml:space="preserve"> soldiers’ homes and the MassHealth program. </w:t>
                            </w:r>
                          </w:p>
                          <w:p w14:paraId="34CC90EF" w14:textId="77777777" w:rsidR="002E014D" w:rsidRPr="00DD0DEB" w:rsidRDefault="002E014D" w:rsidP="00D35A37">
                            <w:pPr>
                              <w:rPr>
                                <w:rFonts w:ascii="Arial Narrow" w:hAnsi="Arial Narrow"/>
                                <w:sz w:val="19"/>
                                <w:szCs w:val="19"/>
                              </w:rPr>
                            </w:pPr>
                            <w:r w:rsidRPr="00F37C56">
                              <w:rPr>
                                <w:rFonts w:ascii="Arial Narrow" w:hAnsi="Arial Narrow"/>
                                <w:b/>
                                <w:sz w:val="19"/>
                                <w:szCs w:val="19"/>
                              </w:rPr>
                              <w:t xml:space="preserve">MassHealth </w:t>
                            </w:r>
                            <w:r w:rsidRPr="00F37C56">
                              <w:rPr>
                                <w:rFonts w:ascii="Arial Narrow" w:hAnsi="Arial Narrow"/>
                                <w:sz w:val="19"/>
                                <w:szCs w:val="19"/>
                              </w:rPr>
                              <w:t>is the combined program of Massachusetts Medicaid and Children’s Health Insurance Program (CHIP).</w:t>
                            </w:r>
                          </w:p>
                          <w:p w14:paraId="26E0FDE3" w14:textId="77777777" w:rsidR="002E014D" w:rsidRPr="00D35A37" w:rsidRDefault="002E014D" w:rsidP="00D35A37">
                            <w:pPr>
                              <w:rPr>
                                <w:rFonts w:ascii="Arial Narrow" w:hAnsi="Arial Narrow" w:cs="Arial"/>
                                <w:b/>
                                <w:sz w:val="19"/>
                                <w:szCs w:val="19"/>
                              </w:rPr>
                            </w:pPr>
                            <w:r w:rsidRPr="00D35A37">
                              <w:rPr>
                                <w:rFonts w:ascii="Arial Narrow" w:hAnsi="Arial Narrow" w:cs="Arial"/>
                                <w:b/>
                                <w:sz w:val="19"/>
                                <w:szCs w:val="19"/>
                              </w:rPr>
                              <w:t xml:space="preserve">Delivery System Reform Incentive Payment (DSRIP) Program: </w:t>
                            </w:r>
                            <w:r w:rsidRPr="00D51952">
                              <w:rPr>
                                <w:rFonts w:ascii="Arial Narrow" w:hAnsi="Arial Narrow" w:cs="Arial"/>
                                <w:sz w:val="19"/>
                                <w:szCs w:val="19"/>
                              </w:rPr>
                              <w:t>Provides funding to</w:t>
                            </w:r>
                            <w:r>
                              <w:rPr>
                                <w:rFonts w:ascii="Arial Narrow" w:hAnsi="Arial Narrow" w:cs="Arial"/>
                                <w:b/>
                                <w:sz w:val="19"/>
                                <w:szCs w:val="19"/>
                              </w:rPr>
                              <w:t xml:space="preserve"> </w:t>
                            </w:r>
                            <w:r w:rsidRPr="00D35A37">
                              <w:rPr>
                                <w:rFonts w:ascii="Arial Narrow" w:hAnsi="Arial Narrow" w:cs="Arial"/>
                                <w:sz w:val="19"/>
                                <w:szCs w:val="19"/>
                              </w:rPr>
                              <w:t xml:space="preserve">support the restructuring of MassHealth’s delivery system to promote integrated, coordinated care and hold providers accountable for quality and total cost of care. </w:t>
                            </w:r>
                          </w:p>
                          <w:p w14:paraId="2078B7DF" w14:textId="77777777" w:rsidR="002E014D" w:rsidRDefault="002E014D" w:rsidP="00D35A37">
                            <w:pPr>
                              <w:rPr>
                                <w:rStyle w:val="Hyperlink"/>
                                <w:rFonts w:ascii="Arial Narrow" w:hAnsi="Arial Narrow" w:cs="Arial"/>
                                <w:sz w:val="19"/>
                                <w:szCs w:val="19"/>
                              </w:rPr>
                            </w:pPr>
                            <w:r w:rsidRPr="00D35A37">
                              <w:rPr>
                                <w:rFonts w:ascii="Arial Narrow" w:hAnsi="Arial Narrow" w:cs="Arial"/>
                                <w:b/>
                                <w:sz w:val="19"/>
                                <w:szCs w:val="19"/>
                              </w:rPr>
                              <w:t xml:space="preserve">Accountable Care Organization (ACO): </w:t>
                            </w:r>
                            <w:r w:rsidRPr="00D35A37">
                              <w:rPr>
                                <w:rFonts w:ascii="Arial Narrow" w:hAnsi="Arial Narrow" w:cs="Arial"/>
                                <w:sz w:val="19"/>
                                <w:szCs w:val="19"/>
                              </w:rPr>
                              <w:t>ACO</w:t>
                            </w:r>
                            <w:r>
                              <w:rPr>
                                <w:rFonts w:ascii="Arial Narrow" w:hAnsi="Arial Narrow" w:cs="Arial"/>
                                <w:sz w:val="19"/>
                                <w:szCs w:val="19"/>
                              </w:rPr>
                              <w:t>s</w:t>
                            </w:r>
                            <w:r w:rsidRPr="00D35A37">
                              <w:rPr>
                                <w:rFonts w:ascii="Arial Narrow" w:hAnsi="Arial Narrow" w:cs="Arial"/>
                                <w:sz w:val="19"/>
                                <w:szCs w:val="19"/>
                              </w:rPr>
                              <w:t xml:space="preserve"> are groups of doctors, hospitals and other health care providers who come together to </w:t>
                            </w:r>
                            <w:r>
                              <w:rPr>
                                <w:rFonts w:ascii="Arial Narrow" w:hAnsi="Arial Narrow" w:cs="Arial"/>
                                <w:sz w:val="19"/>
                                <w:szCs w:val="19"/>
                              </w:rPr>
                              <w:t xml:space="preserve">provide </w:t>
                            </w:r>
                            <w:r w:rsidRPr="00D35A37">
                              <w:rPr>
                                <w:rFonts w:ascii="Arial Narrow" w:hAnsi="Arial Narrow" w:cs="Arial"/>
                                <w:sz w:val="19"/>
                                <w:szCs w:val="19"/>
                              </w:rPr>
                              <w:t xml:space="preserve">coordinated high-quality care to MassHealth members. </w:t>
                            </w:r>
                          </w:p>
                          <w:p w14:paraId="5232A7A6" w14:textId="77777777" w:rsidR="002E014D" w:rsidRDefault="002E014D" w:rsidP="00D35A37">
                            <w:pPr>
                              <w:rPr>
                                <w:rStyle w:val="Hyperlink"/>
                                <w:rFonts w:ascii="Arial Narrow" w:hAnsi="Arial Narrow" w:cs="Arial"/>
                                <w:sz w:val="19"/>
                                <w:szCs w:val="19"/>
                              </w:rPr>
                            </w:pPr>
                            <w:r w:rsidRPr="00D35A37">
                              <w:rPr>
                                <w:rFonts w:ascii="Arial Narrow" w:hAnsi="Arial Narrow" w:cs="Arial"/>
                                <w:b/>
                                <w:sz w:val="19"/>
                                <w:szCs w:val="19"/>
                              </w:rPr>
                              <w:t xml:space="preserve">Community Partner (CP): </w:t>
                            </w:r>
                            <w:r w:rsidRPr="00D35A37">
                              <w:rPr>
                                <w:rFonts w:ascii="Arial Narrow" w:hAnsi="Arial Narrow" w:cs="Arial"/>
                                <w:sz w:val="19"/>
                                <w:szCs w:val="19"/>
                              </w:rPr>
                              <w:t xml:space="preserve">Community-based entities that work with ACOs and Managed Care Organizations (MCOs) to provide care management and coordination to certain members </w:t>
                            </w:r>
                            <w:r w:rsidRPr="000E5ABB">
                              <w:rPr>
                                <w:rFonts w:ascii="Arial Narrow" w:hAnsi="Arial Narrow" w:cs="Arial"/>
                                <w:sz w:val="19"/>
                                <w:szCs w:val="19"/>
                              </w:rPr>
                              <w:t>enrolled in an ACO, MCO, and/or the Department of Mental Health’s Adult Community Clinical Supports (ACCS) program</w:t>
                            </w:r>
                            <w:r w:rsidRPr="00D35A37">
                              <w:rPr>
                                <w:rFonts w:ascii="Arial Narrow" w:hAnsi="Arial Narrow" w:cs="Arial"/>
                                <w:sz w:val="19"/>
                                <w:szCs w:val="19"/>
                              </w:rPr>
                              <w:t xml:space="preserve">. </w:t>
                            </w:r>
                          </w:p>
                          <w:p w14:paraId="7C5669A3" w14:textId="77777777" w:rsidR="002E014D" w:rsidRPr="00D35A37" w:rsidRDefault="002E014D" w:rsidP="00D35A37">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8A532" id="_x0000_t202" coordsize="21600,21600" o:spt="202" path="m,l,21600r21600,l21600,xe">
                <v:stroke joinstyle="miter"/>
                <v:path gradientshapeok="t" o:connecttype="rect"/>
              </v:shapetype>
              <v:shape id="Text Box 2" o:spid="_x0000_s1026" type="#_x0000_t202" style="position:absolute;margin-left:287.3pt;margin-top:24.9pt;width:153.8pt;height:47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" strokecolor="#4bacc6" strokeweight="1pt">
                <v:stroke dashstyle="dash"/>
                <v:textbox>
                  <w:txbxContent>
                    <w:p w14:paraId="3A88FFDD" w14:textId="77777777" w:rsidR="002E014D" w:rsidRDefault="002E014D" w:rsidP="00D35A37">
                      <w:pPr>
                        <w:rPr>
                          <w:rFonts w:ascii="Arial Narrow" w:hAnsi="Arial Narrow" w:cs="Arial"/>
                          <w:sz w:val="19"/>
                          <w:szCs w:val="19"/>
                        </w:rPr>
                      </w:pPr>
                      <w:r w:rsidRPr="00D35A37">
                        <w:rPr>
                          <w:rFonts w:ascii="Arial Narrow" w:hAnsi="Arial Narrow" w:cs="Arial"/>
                          <w:b/>
                          <w:sz w:val="19"/>
                          <w:szCs w:val="19"/>
                        </w:rPr>
                        <w:t xml:space="preserve">Executive Office of Health and Human Services (EOHHS): </w:t>
                      </w:r>
                      <w:r w:rsidRPr="00D35A37">
                        <w:rPr>
                          <w:rFonts w:ascii="Arial Narrow" w:hAnsi="Arial Narrow" w:cs="Arial"/>
                          <w:sz w:val="19"/>
                          <w:szCs w:val="19"/>
                        </w:rPr>
                        <w:t>EOHHS is</w:t>
                      </w:r>
                      <w:r>
                        <w:rPr>
                          <w:rFonts w:ascii="Arial Narrow" w:hAnsi="Arial Narrow" w:cs="Arial"/>
                          <w:sz w:val="19"/>
                          <w:szCs w:val="19"/>
                        </w:rPr>
                        <w:t xml:space="preserve"> the</w:t>
                      </w:r>
                      <w:r w:rsidRPr="00D35A37">
                        <w:rPr>
                          <w:rFonts w:ascii="Arial Narrow" w:hAnsi="Arial Narrow" w:cs="Arial"/>
                          <w:sz w:val="19"/>
                          <w:szCs w:val="19"/>
                        </w:rPr>
                        <w:t xml:space="preserve"> largest secretariat in the </w:t>
                      </w:r>
                      <w:r>
                        <w:rPr>
                          <w:rFonts w:ascii="Arial Narrow" w:hAnsi="Arial Narrow" w:cs="Arial"/>
                          <w:sz w:val="19"/>
                          <w:szCs w:val="19"/>
                        </w:rPr>
                        <w:t xml:space="preserve">Massachusetts </w:t>
                      </w:r>
                      <w:r w:rsidRPr="00D35A37">
                        <w:rPr>
                          <w:rFonts w:ascii="Arial Narrow" w:hAnsi="Arial Narrow" w:cs="Arial"/>
                          <w:sz w:val="19"/>
                          <w:szCs w:val="19"/>
                        </w:rPr>
                        <w:t xml:space="preserve">state government and is comprised of 12 agencies, in addition to </w:t>
                      </w:r>
                      <w:r>
                        <w:rPr>
                          <w:rFonts w:ascii="Arial Narrow" w:hAnsi="Arial Narrow" w:cs="Arial"/>
                          <w:sz w:val="19"/>
                          <w:szCs w:val="19"/>
                        </w:rPr>
                        <w:t>two</w:t>
                      </w:r>
                      <w:r w:rsidRPr="00D35A37">
                        <w:rPr>
                          <w:rFonts w:ascii="Arial Narrow" w:hAnsi="Arial Narrow" w:cs="Arial"/>
                          <w:sz w:val="19"/>
                          <w:szCs w:val="19"/>
                        </w:rPr>
                        <w:t xml:space="preserve"> soldiers’ homes and the MassHealth program. </w:t>
                      </w:r>
                    </w:p>
                    <w:p w14:paraId="34CC90EF" w14:textId="77777777" w:rsidR="002E014D" w:rsidRPr="00DD0DEB" w:rsidRDefault="002E014D" w:rsidP="00D35A37">
                      <w:pPr>
                        <w:rPr>
                          <w:rFonts w:ascii="Arial Narrow" w:hAnsi="Arial Narrow"/>
                          <w:sz w:val="19"/>
                          <w:szCs w:val="19"/>
                        </w:rPr>
                      </w:pPr>
                      <w:r w:rsidRPr="00F37C56">
                        <w:rPr>
                          <w:rFonts w:ascii="Arial Narrow" w:hAnsi="Arial Narrow"/>
                          <w:b/>
                          <w:sz w:val="19"/>
                          <w:szCs w:val="19"/>
                        </w:rPr>
                        <w:t xml:space="preserve">MassHealth </w:t>
                      </w:r>
                      <w:r w:rsidRPr="00F37C56">
                        <w:rPr>
                          <w:rFonts w:ascii="Arial Narrow" w:hAnsi="Arial Narrow"/>
                          <w:sz w:val="19"/>
                          <w:szCs w:val="19"/>
                        </w:rPr>
                        <w:t>is the combined program of Massachusetts Medicaid and Children’s Health Insurance Program (CHIP).</w:t>
                      </w:r>
                    </w:p>
                    <w:p w14:paraId="26E0FDE3" w14:textId="77777777" w:rsidR="002E014D" w:rsidRPr="00D35A37" w:rsidRDefault="002E014D" w:rsidP="00D35A37">
                      <w:pPr>
                        <w:rPr>
                          <w:rFonts w:ascii="Arial Narrow" w:hAnsi="Arial Narrow" w:cs="Arial"/>
                          <w:b/>
                          <w:sz w:val="19"/>
                          <w:szCs w:val="19"/>
                        </w:rPr>
                      </w:pPr>
                      <w:r w:rsidRPr="00D35A37">
                        <w:rPr>
                          <w:rFonts w:ascii="Arial Narrow" w:hAnsi="Arial Narrow" w:cs="Arial"/>
                          <w:b/>
                          <w:sz w:val="19"/>
                          <w:szCs w:val="19"/>
                        </w:rPr>
                        <w:t xml:space="preserve">Delivery System Reform Incentive Payment (DSRIP) Program: </w:t>
                      </w:r>
                      <w:r w:rsidRPr="00D51952">
                        <w:rPr>
                          <w:rFonts w:ascii="Arial Narrow" w:hAnsi="Arial Narrow" w:cs="Arial"/>
                          <w:sz w:val="19"/>
                          <w:szCs w:val="19"/>
                        </w:rPr>
                        <w:t>Provides funding to</w:t>
                      </w:r>
                      <w:r>
                        <w:rPr>
                          <w:rFonts w:ascii="Arial Narrow" w:hAnsi="Arial Narrow" w:cs="Arial"/>
                          <w:b/>
                          <w:sz w:val="19"/>
                          <w:szCs w:val="19"/>
                        </w:rPr>
                        <w:t xml:space="preserve"> </w:t>
                      </w:r>
                      <w:r w:rsidRPr="00D35A37">
                        <w:rPr>
                          <w:rFonts w:ascii="Arial Narrow" w:hAnsi="Arial Narrow" w:cs="Arial"/>
                          <w:sz w:val="19"/>
                          <w:szCs w:val="19"/>
                        </w:rPr>
                        <w:t xml:space="preserve">support the restructuring of MassHealth’s delivery system to promote integrated, coordinated care and hold providers accountable for quality and total cost of care. </w:t>
                      </w:r>
                    </w:p>
                    <w:p w14:paraId="2078B7DF" w14:textId="77777777" w:rsidR="002E014D" w:rsidRDefault="002E014D" w:rsidP="00D35A37">
                      <w:pPr>
                        <w:rPr>
                          <w:rStyle w:val="Hyperlink"/>
                          <w:rFonts w:ascii="Arial Narrow" w:hAnsi="Arial Narrow" w:cs="Arial"/>
                          <w:sz w:val="19"/>
                          <w:szCs w:val="19"/>
                        </w:rPr>
                      </w:pPr>
                      <w:r w:rsidRPr="00D35A37">
                        <w:rPr>
                          <w:rFonts w:ascii="Arial Narrow" w:hAnsi="Arial Narrow" w:cs="Arial"/>
                          <w:b/>
                          <w:sz w:val="19"/>
                          <w:szCs w:val="19"/>
                        </w:rPr>
                        <w:t xml:space="preserve">Accountable Care Organization (ACO): </w:t>
                      </w:r>
                      <w:r w:rsidRPr="00D35A37">
                        <w:rPr>
                          <w:rFonts w:ascii="Arial Narrow" w:hAnsi="Arial Narrow" w:cs="Arial"/>
                          <w:sz w:val="19"/>
                          <w:szCs w:val="19"/>
                        </w:rPr>
                        <w:t>ACO</w:t>
                      </w:r>
                      <w:r>
                        <w:rPr>
                          <w:rFonts w:ascii="Arial Narrow" w:hAnsi="Arial Narrow" w:cs="Arial"/>
                          <w:sz w:val="19"/>
                          <w:szCs w:val="19"/>
                        </w:rPr>
                        <w:t>s</w:t>
                      </w:r>
                      <w:r w:rsidRPr="00D35A37">
                        <w:rPr>
                          <w:rFonts w:ascii="Arial Narrow" w:hAnsi="Arial Narrow" w:cs="Arial"/>
                          <w:sz w:val="19"/>
                          <w:szCs w:val="19"/>
                        </w:rPr>
                        <w:t xml:space="preserve"> are groups of doctors, hospitals and other health care providers who come together to </w:t>
                      </w:r>
                      <w:r>
                        <w:rPr>
                          <w:rFonts w:ascii="Arial Narrow" w:hAnsi="Arial Narrow" w:cs="Arial"/>
                          <w:sz w:val="19"/>
                          <w:szCs w:val="19"/>
                        </w:rPr>
                        <w:t xml:space="preserve">provide </w:t>
                      </w:r>
                      <w:r w:rsidRPr="00D35A37">
                        <w:rPr>
                          <w:rFonts w:ascii="Arial Narrow" w:hAnsi="Arial Narrow" w:cs="Arial"/>
                          <w:sz w:val="19"/>
                          <w:szCs w:val="19"/>
                        </w:rPr>
                        <w:t xml:space="preserve">coordinated high-quality care to MassHealth members. </w:t>
                      </w:r>
                    </w:p>
                    <w:p w14:paraId="5232A7A6" w14:textId="77777777" w:rsidR="002E014D" w:rsidRDefault="002E014D" w:rsidP="00D35A37">
                      <w:pPr>
                        <w:rPr>
                          <w:rStyle w:val="Hyperlink"/>
                          <w:rFonts w:ascii="Arial Narrow" w:hAnsi="Arial Narrow" w:cs="Arial"/>
                          <w:sz w:val="19"/>
                          <w:szCs w:val="19"/>
                        </w:rPr>
                      </w:pPr>
                      <w:r w:rsidRPr="00D35A37">
                        <w:rPr>
                          <w:rFonts w:ascii="Arial Narrow" w:hAnsi="Arial Narrow" w:cs="Arial"/>
                          <w:b/>
                          <w:sz w:val="19"/>
                          <w:szCs w:val="19"/>
                        </w:rPr>
                        <w:t xml:space="preserve">Community Partner (CP): </w:t>
                      </w:r>
                      <w:r w:rsidRPr="00D35A37">
                        <w:rPr>
                          <w:rFonts w:ascii="Arial Narrow" w:hAnsi="Arial Narrow" w:cs="Arial"/>
                          <w:sz w:val="19"/>
                          <w:szCs w:val="19"/>
                        </w:rPr>
                        <w:t xml:space="preserve">Community-based entities that work with ACOs and Managed Care Organizations (MCOs) to provide care management and coordination to certain members </w:t>
                      </w:r>
                      <w:r w:rsidRPr="000E5ABB">
                        <w:rPr>
                          <w:rFonts w:ascii="Arial Narrow" w:hAnsi="Arial Narrow" w:cs="Arial"/>
                          <w:sz w:val="19"/>
                          <w:szCs w:val="19"/>
                        </w:rPr>
                        <w:t>enrolled in an ACO, MCO, and/or the Department of Mental Health’s Adult Community Clinical Supports (ACCS) program</w:t>
                      </w:r>
                      <w:r w:rsidRPr="00D35A37">
                        <w:rPr>
                          <w:rFonts w:ascii="Arial Narrow" w:hAnsi="Arial Narrow" w:cs="Arial"/>
                          <w:sz w:val="19"/>
                          <w:szCs w:val="19"/>
                        </w:rPr>
                        <w:t xml:space="preserve">. </w:t>
                      </w:r>
                    </w:p>
                    <w:p w14:paraId="7C5669A3" w14:textId="77777777" w:rsidR="002E014D" w:rsidRPr="00D35A37" w:rsidRDefault="002E014D" w:rsidP="00D35A37">
                      <w:pPr>
                        <w:rPr>
                          <w:rFonts w:ascii="Arial Narrow" w:hAnsi="Arial Narrow"/>
                          <w:sz w:val="20"/>
                          <w:szCs w:val="20"/>
                        </w:rPr>
                      </w:pPr>
                    </w:p>
                  </w:txbxContent>
                </v:textbox>
                <w10:wrap type="square" anchorx="margin" anchory="margin"/>
              </v:shape>
            </w:pict>
          </mc:Fallback>
        </mc:AlternateContent>
      </w:r>
      <w:r w:rsidR="0024452F">
        <w:t xml:space="preserve">As part of the Executive Office of Health </w:t>
      </w:r>
      <w:r w:rsidR="0053336C">
        <w:t xml:space="preserve">and </w:t>
      </w:r>
      <w:r w:rsidR="0024452F">
        <w:t>Human Services’ (EOHHS) Section 1115 Waiver Demonstration, the Centers for Me</w:t>
      </w:r>
      <w:r w:rsidR="00F17A6D">
        <w:t>dicare &amp; Medicaid Services</w:t>
      </w:r>
      <w:r w:rsidR="0024452F">
        <w:t xml:space="preserve"> approved a $149 million Flexible Services Program (FSP) within EOHHS’ Delivery System </w:t>
      </w:r>
      <w:r w:rsidR="00F17A6D">
        <w:t>Reform Incentive Payment</w:t>
      </w:r>
      <w:r w:rsidR="0024452F">
        <w:t xml:space="preserve"> </w:t>
      </w:r>
      <w:r w:rsidR="009B3BC3">
        <w:t xml:space="preserve">(DSRIP) </w:t>
      </w:r>
      <w:r w:rsidR="0024452F">
        <w:t>Program. The FSP is a</w:t>
      </w:r>
      <w:r w:rsidR="003E66C7">
        <w:t xml:space="preserve"> focused</w:t>
      </w:r>
      <w:r w:rsidR="0024452F">
        <w:t xml:space="preserve"> EOHHS program </w:t>
      </w:r>
      <w:r w:rsidR="00E158A7">
        <w:t>testing</w:t>
      </w:r>
      <w:r w:rsidR="0024452F">
        <w:t xml:space="preserve"> whether Accountable Care Organizations (ACOs) can improve members’ health</w:t>
      </w:r>
      <w:r w:rsidR="003E66C7">
        <w:t xml:space="preserve"> outcomes</w:t>
      </w:r>
      <w:r w:rsidR="0024452F">
        <w:t xml:space="preserve"> and reduce Total Cost of Care (TCOC) </w:t>
      </w:r>
      <w:r w:rsidR="0053336C">
        <w:t>through</w:t>
      </w:r>
      <w:r w:rsidR="001C7A09">
        <w:t xml:space="preserve"> </w:t>
      </w:r>
      <w:r w:rsidR="0024452F">
        <w:t xml:space="preserve">targeted evidenced-based programs that address </w:t>
      </w:r>
      <w:r w:rsidR="003E66C7">
        <w:t xml:space="preserve">a </w:t>
      </w:r>
      <w:r w:rsidR="0024452F">
        <w:t>certain</w:t>
      </w:r>
      <w:r w:rsidR="009D4FA5">
        <w:t xml:space="preserve"> subset</w:t>
      </w:r>
      <w:r w:rsidR="0024452F">
        <w:t xml:space="preserve"> </w:t>
      </w:r>
      <w:r w:rsidR="00B71D20">
        <w:t xml:space="preserve">of </w:t>
      </w:r>
      <w:r w:rsidR="009D4FA5">
        <w:t xml:space="preserve">eligible </w:t>
      </w:r>
      <w:r w:rsidR="0024452F">
        <w:t>members’ Health Related Social Needs (HRSN</w:t>
      </w:r>
      <w:r w:rsidR="006E5092">
        <w:t>s</w:t>
      </w:r>
      <w:r w:rsidR="0024452F">
        <w:t>). HRSNs are member needs that potentially impact a member’s health but may not be typically addressed by the traditional health care system (e.g.</w:t>
      </w:r>
      <w:r w:rsidR="005875EB">
        <w:t>,</w:t>
      </w:r>
      <w:r w:rsidR="0024452F">
        <w:t xml:space="preserve"> homelessness, food insecurity). The FSP assists ACOs in providing member-centered care that is integrated</w:t>
      </w:r>
      <w:r w:rsidR="00F748EA">
        <w:t xml:space="preserve">, </w:t>
      </w:r>
      <w:r w:rsidR="0024452F">
        <w:t>coordinated</w:t>
      </w:r>
      <w:r w:rsidR="00F748EA">
        <w:t>,</w:t>
      </w:r>
      <w:r w:rsidR="0024452F">
        <w:t xml:space="preserve"> and addresses physi</w:t>
      </w:r>
      <w:r w:rsidR="00B03E5A">
        <w:t>cal health, behavioral health, long-term s</w:t>
      </w:r>
      <w:r w:rsidR="00AC2063">
        <w:t>erv</w:t>
      </w:r>
      <w:r w:rsidR="00B03E5A">
        <w:t>ices and s</w:t>
      </w:r>
      <w:r w:rsidR="00AC2063">
        <w:t>upports</w:t>
      </w:r>
      <w:r w:rsidR="0024452F">
        <w:t xml:space="preserve">, and </w:t>
      </w:r>
      <w:r w:rsidR="00B71D20">
        <w:t xml:space="preserve">specific </w:t>
      </w:r>
      <w:r w:rsidR="0024452F">
        <w:t>HRSN</w:t>
      </w:r>
      <w:r w:rsidR="006E5092">
        <w:t>s</w:t>
      </w:r>
      <w:r w:rsidR="0024452F">
        <w:t xml:space="preserve">. Through the FSP, EOHHS has a limited amount of funds to pay for services within the domains of nutrition and housing supports. </w:t>
      </w:r>
    </w:p>
    <w:p w14:paraId="1DD92513" w14:textId="26FF198B" w:rsidR="00C15FEE" w:rsidRPr="004C3F8B" w:rsidRDefault="0024452F" w:rsidP="00C15FEE">
      <w:pPr>
        <w:tabs>
          <w:tab w:val="num" w:pos="720"/>
        </w:tabs>
        <w:spacing w:after="100" w:afterAutospacing="1"/>
        <w:rPr>
          <w:rFonts w:asciiTheme="minorHAnsi" w:hAnsiTheme="minorHAnsi"/>
          <w:b/>
          <w:bCs/>
          <w:i/>
          <w:iCs/>
          <w:color w:val="948A54" w:themeColor="background2" w:themeShade="80"/>
        </w:rPr>
      </w:pPr>
      <w:r>
        <w:t>ACOs must design evidence-based</w:t>
      </w:r>
      <w:r w:rsidR="00B03E5A">
        <w:t xml:space="preserve"> individual</w:t>
      </w:r>
      <w:r>
        <w:t xml:space="preserve"> FS programs that integrate with and support </w:t>
      </w:r>
      <w:r w:rsidR="00F748EA">
        <w:t xml:space="preserve">the </w:t>
      </w:r>
      <w:r>
        <w:t>ACO</w:t>
      </w:r>
      <w:r w:rsidR="00F748EA">
        <w:t>s’</w:t>
      </w:r>
      <w:r>
        <w:t xml:space="preserve"> </w:t>
      </w:r>
      <w:r w:rsidR="00F748EA">
        <w:t>overa</w:t>
      </w:r>
      <w:r w:rsidR="00B5016F">
        <w:t>rching</w:t>
      </w:r>
      <w:r w:rsidR="00F748EA">
        <w:t xml:space="preserve"> </w:t>
      </w:r>
      <w:r>
        <w:t xml:space="preserve">goals </w:t>
      </w:r>
      <w:r w:rsidR="00F748EA">
        <w:t xml:space="preserve">of improving </w:t>
      </w:r>
      <w:r w:rsidR="00EC7DB0">
        <w:t xml:space="preserve">member </w:t>
      </w:r>
      <w:r w:rsidR="009D4FA5">
        <w:t xml:space="preserve">health outcomes </w:t>
      </w:r>
      <w:r w:rsidR="00EC7DB0">
        <w:t xml:space="preserve">and experience while </w:t>
      </w:r>
      <w:r w:rsidR="00F748EA">
        <w:t xml:space="preserve">reducing TCOC </w:t>
      </w:r>
      <w:r>
        <w:t>in a targeted manner.</w:t>
      </w:r>
      <w:r w:rsidR="00B1728E">
        <w:rPr>
          <w:rStyle w:val="FootnoteReference"/>
        </w:rPr>
        <w:footnoteReference w:id="2"/>
      </w:r>
      <w:r w:rsidR="00B1728E">
        <w:t xml:space="preserve"> </w:t>
      </w:r>
      <w:r>
        <w:t xml:space="preserve">Services and goods provided through these FS programs must link directly to a member’s care </w:t>
      </w:r>
      <w:r w:rsidR="00EC7DB0">
        <w:t xml:space="preserve">or treatment </w:t>
      </w:r>
      <w:r>
        <w:t>plan</w:t>
      </w:r>
      <w:r w:rsidR="005875EB">
        <w:t>.</w:t>
      </w:r>
      <w:r>
        <w:t xml:space="preserve"> ACOs are</w:t>
      </w:r>
      <w:r w:rsidR="00B222EE">
        <w:t xml:space="preserve"> </w:t>
      </w:r>
      <w:r w:rsidR="00AC6C53">
        <w:t>highly encouraged</w:t>
      </w:r>
      <w:r>
        <w:t xml:space="preserve"> to design </w:t>
      </w:r>
      <w:r w:rsidR="006D5738">
        <w:t xml:space="preserve">and implement </w:t>
      </w:r>
      <w:r>
        <w:t>programs in partnership with C</w:t>
      </w:r>
      <w:r w:rsidR="006E5092">
        <w:t xml:space="preserve">ommunity </w:t>
      </w:r>
      <w:r>
        <w:t>P</w:t>
      </w:r>
      <w:r w:rsidR="006E5092">
        <w:t>artner</w:t>
      </w:r>
      <w:r>
        <w:t>s</w:t>
      </w:r>
      <w:r w:rsidR="006E5092">
        <w:t xml:space="preserve"> (CPs)</w:t>
      </w:r>
      <w:r>
        <w:t xml:space="preserve"> and </w:t>
      </w:r>
      <w:r w:rsidR="009724A9">
        <w:t xml:space="preserve">Social Service Organizations </w:t>
      </w:r>
      <w:r w:rsidR="00EC7DB0">
        <w:t>(</w:t>
      </w:r>
      <w:r>
        <w:t>SSOs</w:t>
      </w:r>
      <w:r w:rsidR="00EC7DB0">
        <w:t>)</w:t>
      </w:r>
      <w:r w:rsidR="009724A9">
        <w:t>.</w:t>
      </w:r>
      <w:r w:rsidR="00EC7DB0">
        <w:t xml:space="preserve"> </w:t>
      </w:r>
      <w:r w:rsidR="00C15FEE">
        <w:t xml:space="preserve">Additionally, </w:t>
      </w:r>
      <w:r w:rsidR="00C15FEE">
        <w:rPr>
          <w:rFonts w:asciiTheme="minorHAnsi" w:hAnsiTheme="minorHAnsi"/>
        </w:rPr>
        <w:t>EOHHS</w:t>
      </w:r>
      <w:r w:rsidR="00C15FEE" w:rsidRPr="0046006A">
        <w:rPr>
          <w:rFonts w:asciiTheme="minorHAnsi" w:hAnsiTheme="minorHAnsi"/>
        </w:rPr>
        <w:t xml:space="preserve"> </w:t>
      </w:r>
      <w:r w:rsidR="00C15FEE">
        <w:rPr>
          <w:rFonts w:asciiTheme="minorHAnsi" w:hAnsiTheme="minorHAnsi"/>
        </w:rPr>
        <w:t>is implementing a data-driven approach</w:t>
      </w:r>
      <w:r w:rsidR="00C15FEE" w:rsidRPr="0046006A">
        <w:rPr>
          <w:rFonts w:asciiTheme="minorHAnsi" w:hAnsiTheme="minorHAnsi"/>
        </w:rPr>
        <w:t xml:space="preserve"> to </w:t>
      </w:r>
      <w:r w:rsidR="002744D2">
        <w:rPr>
          <w:rFonts w:asciiTheme="minorHAnsi" w:hAnsiTheme="minorHAnsi"/>
        </w:rPr>
        <w:t xml:space="preserve">health </w:t>
      </w:r>
      <w:r w:rsidR="00C15FEE" w:rsidRPr="0046006A">
        <w:rPr>
          <w:rFonts w:asciiTheme="minorHAnsi" w:hAnsiTheme="minorHAnsi"/>
        </w:rPr>
        <w:t xml:space="preserve">equity within the FS programs </w:t>
      </w:r>
      <w:r w:rsidR="007B0544">
        <w:rPr>
          <w:rFonts w:asciiTheme="minorHAnsi" w:hAnsiTheme="minorHAnsi"/>
        </w:rPr>
        <w:t>to</w:t>
      </w:r>
      <w:r w:rsidR="00C15FEE" w:rsidRPr="0046006A">
        <w:rPr>
          <w:rFonts w:asciiTheme="minorHAnsi" w:hAnsiTheme="minorHAnsi"/>
        </w:rPr>
        <w:t xml:space="preserve"> identify any disparities in access to FS</w:t>
      </w:r>
      <w:r w:rsidR="007B0544">
        <w:rPr>
          <w:rFonts w:asciiTheme="minorHAnsi" w:hAnsiTheme="minorHAnsi"/>
        </w:rPr>
        <w:t xml:space="preserve"> and begin to address these concerns </w:t>
      </w:r>
      <w:r w:rsidR="00C15FEE" w:rsidRPr="0089708E">
        <w:rPr>
          <w:rFonts w:asciiTheme="minorHAnsi" w:hAnsiTheme="minorHAnsi"/>
        </w:rPr>
        <w:t>(Section 6.4)</w:t>
      </w:r>
      <w:r w:rsidR="008148AE" w:rsidRPr="0089708E">
        <w:rPr>
          <w:rFonts w:asciiTheme="minorHAnsi" w:hAnsiTheme="minorHAnsi"/>
        </w:rPr>
        <w:t>.</w:t>
      </w:r>
      <w:r w:rsidR="00C15FEE" w:rsidRPr="0046006A">
        <w:rPr>
          <w:rFonts w:asciiTheme="minorHAnsi" w:hAnsiTheme="minorHAnsi"/>
        </w:rPr>
        <w:t xml:space="preserve"> </w:t>
      </w:r>
    </w:p>
    <w:p w14:paraId="44FAFCCA" w14:textId="4874043D" w:rsidR="0073447D" w:rsidRDefault="0024452F" w:rsidP="0024452F">
      <w:r>
        <w:t>The FSP is not an entitlement benefit</w:t>
      </w:r>
      <w:r w:rsidR="006E5092">
        <w:t xml:space="preserve"> or a </w:t>
      </w:r>
      <w:r w:rsidR="009D4FA5">
        <w:t>covered service</w:t>
      </w:r>
      <w:r>
        <w:t xml:space="preserve">, but rather, it </w:t>
      </w:r>
      <w:r w:rsidR="006D5738">
        <w:t xml:space="preserve">provides </w:t>
      </w:r>
      <w:r>
        <w:t xml:space="preserve">a </w:t>
      </w:r>
      <w:r w:rsidR="006E5092">
        <w:t xml:space="preserve">limited </w:t>
      </w:r>
      <w:r>
        <w:t xml:space="preserve">amount of funding for each ACO; not all FS-eligible members may receive FS. </w:t>
      </w:r>
      <w:r w:rsidR="009D4FA5">
        <w:t xml:space="preserve">FS </w:t>
      </w:r>
      <w:r w:rsidR="006E5092">
        <w:t xml:space="preserve">are </w:t>
      </w:r>
      <w:r w:rsidR="009D4FA5">
        <w:t xml:space="preserve">not intended to replace, </w:t>
      </w:r>
      <w:r w:rsidR="009D4FA5">
        <w:lastRenderedPageBreak/>
        <w:t>substitute, or duplicate existing benefits or State/Feder</w:t>
      </w:r>
      <w:r w:rsidR="003E66C7">
        <w:t>al</w:t>
      </w:r>
      <w:r w:rsidR="009D4FA5">
        <w:t xml:space="preserve"> social service programs but to supplement where appropriate.</w:t>
      </w:r>
    </w:p>
    <w:p w14:paraId="5C219C99" w14:textId="732B7EAB" w:rsidR="0083588C" w:rsidRDefault="0083588C" w:rsidP="00A10342">
      <w:r>
        <w:t>Sections 1 and 2 of th</w:t>
      </w:r>
      <w:r w:rsidR="00400D52">
        <w:t xml:space="preserve">is guidance document </w:t>
      </w:r>
      <w:r>
        <w:t>describe the eligibility criteria</w:t>
      </w:r>
      <w:r w:rsidR="00A5018D">
        <w:t xml:space="preserve"> </w:t>
      </w:r>
      <w:r w:rsidR="00EC3B12">
        <w:t xml:space="preserve">for members </w:t>
      </w:r>
      <w:r w:rsidR="00A5018D">
        <w:t xml:space="preserve">and allowable and disallowable uses </w:t>
      </w:r>
      <w:r w:rsidR="00EC3B12">
        <w:t xml:space="preserve">of funding, </w:t>
      </w:r>
      <w:r w:rsidR="00B03E5A">
        <w:t xml:space="preserve">respectively. </w:t>
      </w:r>
      <w:r w:rsidR="00A5018D">
        <w:t xml:space="preserve">Section 3 discusses </w:t>
      </w:r>
      <w:r w:rsidR="00F06881">
        <w:t>program funding</w:t>
      </w:r>
      <w:r>
        <w:t xml:space="preserve">. Section </w:t>
      </w:r>
      <w:r w:rsidR="00F06881">
        <w:t xml:space="preserve">4 </w:t>
      </w:r>
      <w:r>
        <w:t>describes the</w:t>
      </w:r>
      <w:r w:rsidR="00A5018D">
        <w:t xml:space="preserve"> r</w:t>
      </w:r>
      <w:r>
        <w:t>oles of ACOs, CPs, and SSOs</w:t>
      </w:r>
      <w:r w:rsidR="00400D52">
        <w:t xml:space="preserve"> and provides specific guidance on the qualifications nee</w:t>
      </w:r>
      <w:r w:rsidR="00B03E5A">
        <w:t>ded to deliver FS</w:t>
      </w:r>
      <w:r>
        <w:t xml:space="preserve">. Section </w:t>
      </w:r>
      <w:r w:rsidR="00F06881">
        <w:t>5</w:t>
      </w:r>
      <w:r w:rsidR="00A5018D">
        <w:t xml:space="preserve"> </w:t>
      </w:r>
      <w:r>
        <w:t xml:space="preserve">describes the administrative functions and delivery of services. </w:t>
      </w:r>
      <w:r w:rsidR="00A5018D">
        <w:t>Section</w:t>
      </w:r>
      <w:r w:rsidR="00156A3C">
        <w:t>s</w:t>
      </w:r>
      <w:r w:rsidR="00A5018D">
        <w:t xml:space="preserve"> 6 and 7 provide</w:t>
      </w:r>
      <w:r>
        <w:t xml:space="preserve"> </w:t>
      </w:r>
      <w:r w:rsidR="00A5018D">
        <w:t>i</w:t>
      </w:r>
      <w:r w:rsidR="00400D52">
        <w:t>nformation</w:t>
      </w:r>
      <w:r>
        <w:t xml:space="preserve"> </w:t>
      </w:r>
      <w:r w:rsidR="00400D52">
        <w:t xml:space="preserve">on ongoing </w:t>
      </w:r>
      <w:r>
        <w:t>reporting requirement</w:t>
      </w:r>
      <w:r w:rsidR="00B47D45">
        <w:t>s</w:t>
      </w:r>
      <w:r w:rsidR="00A5018D">
        <w:t xml:space="preserve"> </w:t>
      </w:r>
      <w:r>
        <w:t>a</w:t>
      </w:r>
      <w:r w:rsidR="00400D52">
        <w:t>s well as a</w:t>
      </w:r>
      <w:r w:rsidR="00A5018D">
        <w:t xml:space="preserve"> deliverable</w:t>
      </w:r>
      <w:r>
        <w:t xml:space="preserve"> timeline.</w:t>
      </w:r>
      <w:r w:rsidR="000D571E">
        <w:t xml:space="preserve"> Section</w:t>
      </w:r>
      <w:r w:rsidR="00156A3C">
        <w:t>s</w:t>
      </w:r>
      <w:r w:rsidR="000D571E">
        <w:t xml:space="preserve"> 8 – 1</w:t>
      </w:r>
      <w:r w:rsidR="00B03E5A">
        <w:t xml:space="preserve">0 detail the questions that ACOs must answer regarding their overall and individual FS programs as well as the criteria EOHHS will use to review such programs. </w:t>
      </w:r>
      <w:r w:rsidR="000D571E">
        <w:t xml:space="preserve">Sections 11 and 12 explain the </w:t>
      </w:r>
      <w:r w:rsidR="00B550D5">
        <w:t xml:space="preserve">Full Participation Plan (FPP) and Preparation Period </w:t>
      </w:r>
      <w:r w:rsidR="000D571E">
        <w:t>submission process.</w:t>
      </w:r>
      <w:r w:rsidR="00B550D5">
        <w:t xml:space="preserve"> Sections 13 and 14 detail ongoing EOHHS engagement and the process of updating FS programs.</w:t>
      </w:r>
      <w:r w:rsidR="57EDD4FA">
        <w:t xml:space="preserve"> Section 15 describes expectations and requirements for ending a program or partnership.</w:t>
      </w:r>
    </w:p>
    <w:p w14:paraId="327A24E5" w14:textId="5EA3A5A3" w:rsidR="00AE04E3" w:rsidRDefault="0066189B" w:rsidP="00E63058">
      <w:pPr>
        <w:rPr>
          <w:rFonts w:cs="Arial"/>
        </w:rPr>
      </w:pPr>
      <w:r>
        <w:t xml:space="preserve">ACOs and their CP and SSO partners should use this document </w:t>
      </w:r>
      <w:r w:rsidR="00A92277">
        <w:t xml:space="preserve">to </w:t>
      </w:r>
      <w:r w:rsidR="007D5652">
        <w:t xml:space="preserve">inform how they </w:t>
      </w:r>
      <w:r w:rsidR="00A92277">
        <w:t>design and implement their program</w:t>
      </w:r>
      <w:r w:rsidR="007D5652">
        <w:t>s</w:t>
      </w:r>
      <w:r w:rsidR="00A92277">
        <w:t xml:space="preserve">. </w:t>
      </w:r>
      <w:r w:rsidR="001875AC">
        <w:t xml:space="preserve">ACOs will be expected to identify their target population, partners, and </w:t>
      </w:r>
      <w:r w:rsidR="00A5018D">
        <w:t xml:space="preserve">individual </w:t>
      </w:r>
      <w:r w:rsidR="001875AC">
        <w:t xml:space="preserve">FS programs as part of the FS section of the </w:t>
      </w:r>
      <w:r w:rsidR="00F11F52">
        <w:t>FPP</w:t>
      </w:r>
      <w:r w:rsidR="008D2027">
        <w:t xml:space="preserve">. Additionally, ACOs </w:t>
      </w:r>
      <w:r w:rsidR="001875AC">
        <w:t>will be required to submit their funding allocation for each line item and provide additional detail as needed in their Budget and Budget Narrative</w:t>
      </w:r>
      <w:r w:rsidR="00F11F52">
        <w:t xml:space="preserve"> (BBN)</w:t>
      </w:r>
      <w:r w:rsidR="001875AC">
        <w:t>. Following the approval of the ACO’s FPP</w:t>
      </w:r>
      <w:r w:rsidR="00F11F52">
        <w:t xml:space="preserve"> and BBN</w:t>
      </w:r>
      <w:r w:rsidR="001875AC">
        <w:t xml:space="preserve">, ACOs will </w:t>
      </w:r>
      <w:r w:rsidR="00F11F52">
        <w:t xml:space="preserve">enter </w:t>
      </w:r>
      <w:r w:rsidR="007D5652">
        <w:t xml:space="preserve">the </w:t>
      </w:r>
      <w:r w:rsidR="00F11F52">
        <w:t>Preparation Period</w:t>
      </w:r>
      <w:r w:rsidR="00181DF9">
        <w:t xml:space="preserve"> </w:t>
      </w:r>
      <w:r w:rsidR="00F11F52">
        <w:t xml:space="preserve">– </w:t>
      </w:r>
      <w:r w:rsidR="00D97C9F">
        <w:rPr>
          <w:rFonts w:cs="Arial"/>
        </w:rPr>
        <w:t>the period following FPP plan approval and prior to launch of the FSP during which ACOs, CPs, and SSOs work together to prepare programs, contracts, and processes and show EOHHS that they are prepared for launch.</w:t>
      </w:r>
    </w:p>
    <w:p w14:paraId="2213555D" w14:textId="77777777" w:rsidR="00AE04E3" w:rsidRDefault="00AE04E3">
      <w:pPr>
        <w:spacing w:after="0" w:line="240" w:lineRule="auto"/>
        <w:rPr>
          <w:rFonts w:cs="Arial"/>
        </w:rPr>
      </w:pPr>
      <w:r>
        <w:rPr>
          <w:rFonts w:cs="Arial"/>
        </w:rPr>
        <w:br w:type="page"/>
      </w:r>
    </w:p>
    <w:p w14:paraId="4C8B3CC7" w14:textId="31B05D38" w:rsidR="00AE04E3" w:rsidRDefault="00AE04E3" w:rsidP="00FA54ED">
      <w:pPr>
        <w:pStyle w:val="Heading1"/>
      </w:pPr>
      <w:bookmarkStart w:id="3" w:name="_Toc78980648"/>
      <w:r>
        <w:lastRenderedPageBreak/>
        <w:t xml:space="preserve">Summary of Updates Implemented for </w:t>
      </w:r>
      <w:r w:rsidR="00156A3C">
        <w:t>PY5</w:t>
      </w:r>
      <w:bookmarkEnd w:id="3"/>
      <w:r w:rsidR="00156A3C">
        <w:t xml:space="preserve"> </w:t>
      </w:r>
    </w:p>
    <w:p w14:paraId="14A785D9" w14:textId="64C23CEC" w:rsidR="00AE04E3" w:rsidRDefault="00AE04E3" w:rsidP="00AE04E3">
      <w:r>
        <w:t>For convenience, EOHHS has summarized below changes made to th</w:t>
      </w:r>
      <w:r w:rsidR="6EF1AC3F">
        <w:t>is updated release of</w:t>
      </w:r>
      <w:r>
        <w:t xml:space="preserve"> the Flexible Services (FS) Guidance Document</w:t>
      </w:r>
      <w:r w:rsidR="004A1706">
        <w:t>, when compared to Version 2.</w:t>
      </w:r>
      <w:r w:rsidR="00156A3C">
        <w:t>2</w:t>
      </w:r>
      <w:r w:rsidR="007723E9">
        <w:t xml:space="preserve"> dated </w:t>
      </w:r>
      <w:r w:rsidR="00156A3C">
        <w:t>April 27</w:t>
      </w:r>
      <w:r w:rsidR="00387EBD">
        <w:t>, 2021</w:t>
      </w:r>
      <w:r>
        <w:t xml:space="preserve">.  Please refer to the relevant sections referenced in the list below for more details. </w:t>
      </w:r>
    </w:p>
    <w:p w14:paraId="3F470CAC" w14:textId="1D8CC591" w:rsidR="00AE04E3" w:rsidRPr="00BF6B4B" w:rsidRDefault="00AE04E3" w:rsidP="00AE04E3">
      <w:pPr>
        <w:pStyle w:val="ListParagraph"/>
        <w:widowControl w:val="0"/>
        <w:numPr>
          <w:ilvl w:val="0"/>
          <w:numId w:val="99"/>
        </w:numPr>
        <w:autoSpaceDE w:val="0"/>
        <w:autoSpaceDN w:val="0"/>
        <w:spacing w:after="0" w:line="240" w:lineRule="auto"/>
        <w:rPr>
          <w:rFonts w:ascii="Cambria" w:eastAsia="MS Gothic" w:hAnsi="Cambria"/>
          <w:b/>
          <w:bCs/>
          <w:color w:val="0F243E"/>
          <w:sz w:val="24"/>
          <w:szCs w:val="28"/>
        </w:rPr>
      </w:pPr>
      <w:bookmarkStart w:id="4" w:name="_Hlk76121050"/>
      <w:r w:rsidRPr="00BF6B4B">
        <w:rPr>
          <w:rFonts w:ascii="Cambria" w:eastAsia="MS Gothic" w:hAnsi="Cambria"/>
          <w:b/>
          <w:bCs/>
          <w:color w:val="0F243E"/>
          <w:sz w:val="24"/>
          <w:szCs w:val="28"/>
        </w:rPr>
        <w:t xml:space="preserve">Section </w:t>
      </w:r>
      <w:r w:rsidR="005D0ABA">
        <w:rPr>
          <w:rFonts w:ascii="Cambria" w:eastAsia="MS Gothic" w:hAnsi="Cambria"/>
          <w:b/>
          <w:bCs/>
          <w:color w:val="0F243E"/>
          <w:sz w:val="24"/>
          <w:szCs w:val="28"/>
        </w:rPr>
        <w:t>3</w:t>
      </w:r>
      <w:r w:rsidRPr="00BF6B4B">
        <w:rPr>
          <w:rFonts w:ascii="Cambria" w:eastAsia="MS Gothic" w:hAnsi="Cambria"/>
          <w:b/>
          <w:bCs/>
          <w:color w:val="0F243E"/>
          <w:sz w:val="24"/>
          <w:szCs w:val="28"/>
        </w:rPr>
        <w:t xml:space="preserve">. FS </w:t>
      </w:r>
      <w:r w:rsidR="005D0ABA">
        <w:rPr>
          <w:rFonts w:ascii="Cambria" w:eastAsia="MS Gothic" w:hAnsi="Cambria"/>
          <w:b/>
          <w:bCs/>
          <w:color w:val="0F243E"/>
          <w:sz w:val="24"/>
          <w:szCs w:val="28"/>
        </w:rPr>
        <w:t xml:space="preserve">Funding &amp; Allocation </w:t>
      </w:r>
    </w:p>
    <w:p w14:paraId="336B68CF" w14:textId="7001D9A3" w:rsidR="00FA66F4" w:rsidRPr="00ED18DB" w:rsidRDefault="039A65E3" w:rsidP="0032310B">
      <w:pPr>
        <w:pStyle w:val="ListParagraph"/>
        <w:widowControl w:val="0"/>
        <w:numPr>
          <w:ilvl w:val="1"/>
          <w:numId w:val="99"/>
        </w:numPr>
        <w:autoSpaceDE w:val="0"/>
        <w:autoSpaceDN w:val="0"/>
        <w:spacing w:after="0" w:line="240" w:lineRule="auto"/>
        <w:rPr>
          <w:rFonts w:ascii="Cambria" w:eastAsia="MS Gothic" w:hAnsi="Cambria"/>
          <w:b/>
          <w:bCs/>
          <w:color w:val="4F81BD"/>
        </w:rPr>
      </w:pPr>
      <w:r w:rsidRPr="48C9F81E">
        <w:rPr>
          <w:rFonts w:ascii="Cambria" w:eastAsia="MS Gothic" w:hAnsi="Cambria"/>
          <w:b/>
          <w:bCs/>
          <w:color w:val="4F81BD" w:themeColor="accent1"/>
        </w:rPr>
        <w:t>3.2 FS Funding Rollover</w:t>
      </w:r>
    </w:p>
    <w:p w14:paraId="005DB6B2" w14:textId="29C06DAF" w:rsidR="00FA66F4" w:rsidRPr="00ED18DB" w:rsidRDefault="2D52FB00" w:rsidP="00380588">
      <w:pPr>
        <w:pStyle w:val="ListParagraph"/>
        <w:widowControl w:val="0"/>
        <w:numPr>
          <w:ilvl w:val="2"/>
          <w:numId w:val="99"/>
        </w:numPr>
        <w:autoSpaceDE w:val="0"/>
        <w:autoSpaceDN w:val="0"/>
        <w:spacing w:after="0" w:line="240" w:lineRule="auto"/>
        <w:rPr>
          <w:rFonts w:ascii="Cambria" w:eastAsia="Cambria" w:hAnsi="Cambria" w:cs="Cambria"/>
          <w:b/>
          <w:bCs/>
          <w:color w:val="4F81BD" w:themeColor="accent1"/>
        </w:rPr>
      </w:pPr>
      <w:r>
        <w:t xml:space="preserve">EOHHS has updated the guidance to clarify that any unspent funding from PY3, </w:t>
      </w:r>
      <w:r w:rsidR="00813AD6">
        <w:t xml:space="preserve">whether </w:t>
      </w:r>
      <w:r>
        <w:t>allocated or unallocated, will not be rolled over</w:t>
      </w:r>
      <w:r w:rsidR="0006492C">
        <w:t xml:space="preserve"> into PY5</w:t>
      </w:r>
      <w:r>
        <w:t>.</w:t>
      </w:r>
      <w:r w:rsidR="004F7B0E">
        <w:t xml:space="preserve"> Unspent PY3 funding that has been received from EOHHS will be accounted for when determining the </w:t>
      </w:r>
      <w:r w:rsidR="007B5DFA">
        <w:t xml:space="preserve">new payment </w:t>
      </w:r>
      <w:r w:rsidR="004F7B0E">
        <w:t>amount an ACO will receive in PY5.</w:t>
      </w:r>
    </w:p>
    <w:p w14:paraId="430619F4" w14:textId="7E4B536C" w:rsidR="006F5F02" w:rsidRPr="00181CE7" w:rsidRDefault="006F5F02" w:rsidP="2B95AC9A">
      <w:pPr>
        <w:pStyle w:val="ListParagraph"/>
        <w:widowControl w:val="0"/>
        <w:numPr>
          <w:ilvl w:val="1"/>
          <w:numId w:val="99"/>
        </w:numPr>
        <w:autoSpaceDE w:val="0"/>
        <w:autoSpaceDN w:val="0"/>
        <w:spacing w:after="0" w:line="240" w:lineRule="auto"/>
        <w:rPr>
          <w:b/>
          <w:bCs/>
          <w:color w:val="4F81BD"/>
        </w:rPr>
      </w:pPr>
      <w:r>
        <w:rPr>
          <w:rFonts w:ascii="Cambria" w:eastAsia="MS Gothic" w:hAnsi="Cambria"/>
          <w:b/>
          <w:bCs/>
          <w:color w:val="4F81BD" w:themeColor="accent1"/>
        </w:rPr>
        <w:t>3.3.</w:t>
      </w:r>
      <w:r w:rsidR="008535E2">
        <w:rPr>
          <w:rFonts w:ascii="Cambria" w:eastAsia="MS Gothic" w:hAnsi="Cambria"/>
          <w:b/>
          <w:bCs/>
          <w:color w:val="4F81BD" w:themeColor="accent1"/>
        </w:rPr>
        <w:t>1</w:t>
      </w:r>
      <w:r>
        <w:rPr>
          <w:rFonts w:ascii="Cambria" w:eastAsia="MS Gothic" w:hAnsi="Cambria"/>
          <w:b/>
          <w:bCs/>
          <w:color w:val="4F81BD" w:themeColor="accent1"/>
        </w:rPr>
        <w:t xml:space="preserve"> ACO Administrative Costs </w:t>
      </w:r>
    </w:p>
    <w:p w14:paraId="1129F61D" w14:textId="344D3F05" w:rsidR="006F5F02" w:rsidRPr="00181CE7" w:rsidRDefault="006F5F02" w:rsidP="00181CE7">
      <w:pPr>
        <w:pStyle w:val="ListParagraph"/>
        <w:widowControl w:val="0"/>
        <w:numPr>
          <w:ilvl w:val="2"/>
          <w:numId w:val="99"/>
        </w:numPr>
        <w:autoSpaceDE w:val="0"/>
        <w:autoSpaceDN w:val="0"/>
        <w:spacing w:after="0" w:line="240" w:lineRule="auto"/>
      </w:pPr>
      <w:r w:rsidRPr="00181CE7">
        <w:t xml:space="preserve">For PY5, the Flexible Services Admin Cap is 15%. </w:t>
      </w:r>
    </w:p>
    <w:p w14:paraId="69CF1485" w14:textId="71307FD6" w:rsidR="006E040C" w:rsidRDefault="00D1196B" w:rsidP="5C28886C">
      <w:pPr>
        <w:pStyle w:val="ListParagraph"/>
        <w:numPr>
          <w:ilvl w:val="2"/>
          <w:numId w:val="99"/>
        </w:numPr>
        <w:spacing w:after="0" w:line="240" w:lineRule="auto"/>
        <w:rPr>
          <w:rFonts w:cs="Calibri"/>
          <w:b/>
          <w:bCs/>
        </w:rPr>
      </w:pPr>
      <w:r>
        <w:t xml:space="preserve">EOHHS has clarified the guidance </w:t>
      </w:r>
      <w:r w:rsidR="00B3061E">
        <w:t>for a</w:t>
      </w:r>
      <w:r w:rsidR="006E040C">
        <w:t xml:space="preserve">dministrative costs of </w:t>
      </w:r>
      <w:r w:rsidR="006E040C" w:rsidRPr="00B3061E">
        <w:t>SSOs delivering services, including post-delivery of services by SSO staff, one-time set up costs for new PY5 partnerships, and ongoing maintenance (e.g.</w:t>
      </w:r>
      <w:r w:rsidR="000D5822">
        <w:t>,</w:t>
      </w:r>
      <w:r w:rsidR="006E040C" w:rsidRPr="00B3061E">
        <w:t xml:space="preserve"> technology</w:t>
      </w:r>
      <w:r w:rsidR="006E040C" w:rsidRPr="002A0235">
        <w:t>)</w:t>
      </w:r>
      <w:r w:rsidR="00B3061E" w:rsidRPr="00B3061E">
        <w:t>.</w:t>
      </w:r>
    </w:p>
    <w:p w14:paraId="41D94FF5" w14:textId="22DA6BCB" w:rsidR="003B0EAB" w:rsidRPr="00B73577" w:rsidRDefault="00DF59FD" w:rsidP="0005425B">
      <w:pPr>
        <w:pStyle w:val="ListParagraph"/>
        <w:widowControl w:val="0"/>
        <w:numPr>
          <w:ilvl w:val="0"/>
          <w:numId w:val="99"/>
        </w:numPr>
        <w:autoSpaceDE w:val="0"/>
        <w:autoSpaceDN w:val="0"/>
        <w:spacing w:after="0" w:line="240" w:lineRule="auto"/>
        <w:rPr>
          <w:rFonts w:ascii="Cambria" w:hAnsi="Cambria"/>
          <w:b/>
          <w:bCs/>
          <w:i/>
          <w:iCs/>
          <w:sz w:val="24"/>
          <w:szCs w:val="24"/>
        </w:rPr>
      </w:pPr>
      <w:r w:rsidRPr="00B73577">
        <w:rPr>
          <w:rFonts w:ascii="Cambria" w:hAnsi="Cambria"/>
          <w:b/>
          <w:bCs/>
          <w:sz w:val="24"/>
          <w:szCs w:val="24"/>
        </w:rPr>
        <w:t xml:space="preserve">Section </w:t>
      </w:r>
      <w:r w:rsidR="005D0ABA">
        <w:rPr>
          <w:rFonts w:ascii="Cambria" w:hAnsi="Cambria"/>
          <w:b/>
          <w:bCs/>
          <w:sz w:val="24"/>
          <w:szCs w:val="24"/>
        </w:rPr>
        <w:t>4</w:t>
      </w:r>
      <w:r w:rsidRPr="00B73577">
        <w:rPr>
          <w:rFonts w:ascii="Cambria" w:hAnsi="Cambria"/>
          <w:b/>
          <w:bCs/>
          <w:sz w:val="24"/>
          <w:szCs w:val="24"/>
        </w:rPr>
        <w:t xml:space="preserve">. </w:t>
      </w:r>
      <w:r w:rsidR="0032297F">
        <w:rPr>
          <w:rFonts w:ascii="Cambria" w:hAnsi="Cambria"/>
          <w:b/>
          <w:bCs/>
          <w:sz w:val="24"/>
          <w:szCs w:val="24"/>
        </w:rPr>
        <w:t>Roles of ACOs, CPs, and SSOs</w:t>
      </w:r>
      <w:r w:rsidR="0039055F" w:rsidRPr="00B73577">
        <w:rPr>
          <w:rFonts w:ascii="Cambria" w:hAnsi="Cambria"/>
          <w:b/>
          <w:bCs/>
          <w:sz w:val="24"/>
          <w:szCs w:val="24"/>
        </w:rPr>
        <w:t xml:space="preserve"> </w:t>
      </w:r>
    </w:p>
    <w:p w14:paraId="23CD673A" w14:textId="719AB506" w:rsidR="0039055F" w:rsidRPr="00B73577" w:rsidRDefault="00771C1E" w:rsidP="0039055F">
      <w:pPr>
        <w:pStyle w:val="ListParagraph"/>
        <w:widowControl w:val="0"/>
        <w:numPr>
          <w:ilvl w:val="1"/>
          <w:numId w:val="99"/>
        </w:numPr>
        <w:autoSpaceDE w:val="0"/>
        <w:autoSpaceDN w:val="0"/>
        <w:spacing w:after="0" w:line="240" w:lineRule="auto"/>
        <w:rPr>
          <w:rFonts w:ascii="Cambria" w:hAnsi="Cambria"/>
          <w:b/>
          <w:bCs/>
          <w:i/>
          <w:iCs/>
          <w:color w:val="548DD4" w:themeColor="text2" w:themeTint="99"/>
        </w:rPr>
      </w:pPr>
      <w:r w:rsidRPr="00B73577">
        <w:rPr>
          <w:rFonts w:ascii="Cambria" w:hAnsi="Cambria"/>
          <w:b/>
          <w:bCs/>
          <w:color w:val="548DD4" w:themeColor="text2" w:themeTint="99"/>
        </w:rPr>
        <w:t>4.</w:t>
      </w:r>
      <w:r w:rsidR="0032297F">
        <w:rPr>
          <w:rFonts w:ascii="Cambria" w:hAnsi="Cambria"/>
          <w:b/>
          <w:bCs/>
          <w:color w:val="548DD4" w:themeColor="text2" w:themeTint="99"/>
        </w:rPr>
        <w:t>6</w:t>
      </w:r>
      <w:r w:rsidR="00731D25" w:rsidRPr="00B73577">
        <w:rPr>
          <w:rFonts w:ascii="Cambria" w:hAnsi="Cambria"/>
          <w:b/>
          <w:bCs/>
          <w:color w:val="548DD4" w:themeColor="text2" w:themeTint="99"/>
        </w:rPr>
        <w:t xml:space="preserve"> </w:t>
      </w:r>
      <w:r w:rsidR="0032297F">
        <w:rPr>
          <w:rFonts w:ascii="Cambria" w:hAnsi="Cambria"/>
          <w:b/>
          <w:bCs/>
          <w:color w:val="548DD4" w:themeColor="text2" w:themeTint="99"/>
        </w:rPr>
        <w:t xml:space="preserve">Entities Delivering FS: Organizational Qualifications </w:t>
      </w:r>
    </w:p>
    <w:p w14:paraId="67D7283B" w14:textId="71783F5F" w:rsidR="0030484B" w:rsidRPr="00B73577" w:rsidRDefault="0030484B" w:rsidP="0A088AEE">
      <w:pPr>
        <w:pStyle w:val="ListParagraph"/>
        <w:widowControl w:val="0"/>
        <w:numPr>
          <w:ilvl w:val="2"/>
          <w:numId w:val="99"/>
        </w:numPr>
        <w:autoSpaceDE w:val="0"/>
        <w:autoSpaceDN w:val="0"/>
        <w:spacing w:after="0" w:line="240" w:lineRule="auto"/>
        <w:rPr>
          <w:rFonts w:ascii="Cambria" w:hAnsi="Cambria"/>
          <w:b/>
          <w:bCs/>
          <w:i/>
          <w:iCs/>
          <w:color w:val="548DD4" w:themeColor="text2" w:themeTint="99"/>
        </w:rPr>
      </w:pPr>
      <w:r w:rsidRPr="0A088AEE">
        <w:rPr>
          <w:rFonts w:asciiTheme="minorHAnsi" w:hAnsiTheme="minorHAnsi" w:cstheme="minorBidi"/>
        </w:rPr>
        <w:t>EOHHS</w:t>
      </w:r>
      <w:r w:rsidR="00A753C7" w:rsidRPr="0A088AEE">
        <w:rPr>
          <w:rFonts w:asciiTheme="minorHAnsi" w:hAnsiTheme="minorHAnsi" w:cstheme="minorBidi"/>
        </w:rPr>
        <w:t xml:space="preserve"> has </w:t>
      </w:r>
      <w:r w:rsidR="000627C8" w:rsidRPr="0A088AEE">
        <w:rPr>
          <w:rFonts w:asciiTheme="minorHAnsi" w:hAnsiTheme="minorHAnsi" w:cstheme="minorBidi"/>
        </w:rPr>
        <w:t xml:space="preserve">made </w:t>
      </w:r>
      <w:r w:rsidR="00A753C7" w:rsidRPr="0A088AEE">
        <w:rPr>
          <w:rFonts w:asciiTheme="minorHAnsi" w:hAnsiTheme="minorHAnsi" w:cstheme="minorBidi"/>
        </w:rPr>
        <w:t>update</w:t>
      </w:r>
      <w:r w:rsidR="000627C8" w:rsidRPr="0A088AEE">
        <w:rPr>
          <w:rFonts w:asciiTheme="minorHAnsi" w:hAnsiTheme="minorHAnsi" w:cstheme="minorBidi"/>
        </w:rPr>
        <w:t>s to</w:t>
      </w:r>
      <w:r w:rsidR="00A753C7" w:rsidRPr="0A088AEE">
        <w:rPr>
          <w:rFonts w:asciiTheme="minorHAnsi" w:hAnsiTheme="minorHAnsi" w:cstheme="minorBidi"/>
        </w:rPr>
        <w:t xml:space="preserve"> </w:t>
      </w:r>
      <w:r w:rsidR="00D77EB0" w:rsidRPr="0A088AEE">
        <w:rPr>
          <w:rFonts w:asciiTheme="minorHAnsi" w:hAnsiTheme="minorHAnsi" w:cstheme="minorBidi"/>
        </w:rPr>
        <w:t xml:space="preserve">the </w:t>
      </w:r>
      <w:r w:rsidR="00DE2957" w:rsidRPr="0A088AEE">
        <w:rPr>
          <w:rFonts w:asciiTheme="minorHAnsi" w:hAnsiTheme="minorHAnsi" w:cstheme="minorBidi"/>
        </w:rPr>
        <w:t>“</w:t>
      </w:r>
      <w:r w:rsidR="007B5DFA" w:rsidRPr="0A088AEE">
        <w:rPr>
          <w:rFonts w:asciiTheme="minorHAnsi" w:hAnsiTheme="minorHAnsi" w:cstheme="minorBidi"/>
        </w:rPr>
        <w:t>e</w:t>
      </w:r>
      <w:r w:rsidR="0032297F" w:rsidRPr="0A088AEE">
        <w:rPr>
          <w:rFonts w:asciiTheme="minorHAnsi" w:hAnsiTheme="minorHAnsi" w:cstheme="minorBidi"/>
        </w:rPr>
        <w:t>xperience and demonstrated success delivering services</w:t>
      </w:r>
      <w:r w:rsidR="00DE2957" w:rsidRPr="0A088AEE">
        <w:rPr>
          <w:rFonts w:asciiTheme="minorHAnsi" w:hAnsiTheme="minorHAnsi" w:cstheme="minorBidi"/>
        </w:rPr>
        <w:t>”</w:t>
      </w:r>
      <w:r w:rsidR="0032297F" w:rsidRPr="0A088AEE">
        <w:rPr>
          <w:rFonts w:asciiTheme="minorHAnsi" w:hAnsiTheme="minorHAnsi" w:cstheme="minorBidi"/>
        </w:rPr>
        <w:t xml:space="preserve"> </w:t>
      </w:r>
      <w:r w:rsidR="00D77EB0" w:rsidRPr="0A088AEE">
        <w:rPr>
          <w:rFonts w:asciiTheme="minorHAnsi" w:hAnsiTheme="minorHAnsi" w:cstheme="minorBidi"/>
        </w:rPr>
        <w:t xml:space="preserve">qualification requirement and is now </w:t>
      </w:r>
      <w:r w:rsidR="00C468F2" w:rsidRPr="0A088AEE">
        <w:rPr>
          <w:rFonts w:asciiTheme="minorHAnsi" w:hAnsiTheme="minorHAnsi" w:cstheme="minorBidi"/>
        </w:rPr>
        <w:t xml:space="preserve">requiring </w:t>
      </w:r>
      <w:r w:rsidR="0032297F" w:rsidRPr="0A088AEE">
        <w:rPr>
          <w:rFonts w:asciiTheme="minorHAnsi" w:hAnsiTheme="minorHAnsi" w:cstheme="minorBidi"/>
        </w:rPr>
        <w:t>further specification for</w:t>
      </w:r>
      <w:r w:rsidR="0032297F" w:rsidRPr="0A088AEE">
        <w:rPr>
          <w:rFonts w:asciiTheme="minorHAnsi" w:hAnsiTheme="minorHAnsi" w:cstheme="minorBidi"/>
          <w:color w:val="000000" w:themeColor="text1"/>
        </w:rPr>
        <w:t xml:space="preserve"> </w:t>
      </w:r>
      <w:r w:rsidR="0032297F" w:rsidRPr="0A088AEE">
        <w:rPr>
          <w:rStyle w:val="normaltextrun"/>
          <w:rFonts w:eastAsia="MS Gothic" w:cs="Calibri"/>
          <w:color w:val="000000" w:themeColor="text1"/>
        </w:rPr>
        <w:t xml:space="preserve">FS Delivery Entities </w:t>
      </w:r>
      <w:r w:rsidR="008D2027" w:rsidRPr="0A088AEE">
        <w:rPr>
          <w:rStyle w:val="normaltextrun"/>
          <w:rFonts w:eastAsia="MS Gothic" w:cs="Calibri"/>
          <w:color w:val="000000" w:themeColor="text1"/>
        </w:rPr>
        <w:t xml:space="preserve">which provide </w:t>
      </w:r>
      <w:r w:rsidR="0032297F" w:rsidRPr="0A088AEE">
        <w:rPr>
          <w:rStyle w:val="normaltextrun"/>
          <w:rFonts w:eastAsia="MS Gothic" w:cs="Calibri"/>
          <w:color w:val="000000" w:themeColor="text1"/>
        </w:rPr>
        <w:t>nutrition assistance</w:t>
      </w:r>
      <w:r w:rsidR="00BC7D6F" w:rsidRPr="0A088AEE">
        <w:rPr>
          <w:rStyle w:val="normaltextrun"/>
          <w:rFonts w:eastAsia="MS Gothic" w:cs="Calibri"/>
          <w:color w:val="000000" w:themeColor="text1"/>
        </w:rPr>
        <w:t xml:space="preserve"> for </w:t>
      </w:r>
      <w:r w:rsidR="0032297F" w:rsidRPr="0A088AEE">
        <w:rPr>
          <w:rStyle w:val="normaltextrun"/>
          <w:rFonts w:eastAsia="MS Gothic" w:cs="Calibri"/>
          <w:color w:val="000000" w:themeColor="text1"/>
        </w:rPr>
        <w:t>medically tailored meals</w:t>
      </w:r>
      <w:r w:rsidR="4AABE639" w:rsidRPr="0A088AEE">
        <w:rPr>
          <w:rStyle w:val="normaltextrun"/>
          <w:rFonts w:eastAsia="MS Gothic" w:cs="Calibri"/>
          <w:color w:val="000000" w:themeColor="text1"/>
        </w:rPr>
        <w:t xml:space="preserve">, including </w:t>
      </w:r>
      <w:r w:rsidR="00B27CEE" w:rsidRPr="0A088AEE">
        <w:rPr>
          <w:rStyle w:val="normaltextrun"/>
          <w:rFonts w:eastAsia="MS Gothic" w:cs="Calibri"/>
          <w:color w:val="000000" w:themeColor="text1"/>
        </w:rPr>
        <w:t>dietitian</w:t>
      </w:r>
      <w:r w:rsidR="4AABE639" w:rsidRPr="0A088AEE">
        <w:rPr>
          <w:rStyle w:val="normaltextrun"/>
          <w:rFonts w:eastAsia="MS Gothic" w:cs="Calibri"/>
          <w:color w:val="000000" w:themeColor="text1"/>
        </w:rPr>
        <w:t xml:space="preserve"> requirements</w:t>
      </w:r>
      <w:r w:rsidR="00451756" w:rsidRPr="0A088AEE">
        <w:rPr>
          <w:rStyle w:val="normaltextrun"/>
          <w:rFonts w:eastAsia="MS Gothic" w:cs="Calibri"/>
          <w:color w:val="000000" w:themeColor="text1"/>
        </w:rPr>
        <w:t>.</w:t>
      </w:r>
      <w:r w:rsidR="00C468F2" w:rsidRPr="0A088AEE">
        <w:rPr>
          <w:rStyle w:val="normaltextrun"/>
          <w:rFonts w:eastAsia="MS Gothic" w:cs="Calibri"/>
          <w:color w:val="000000" w:themeColor="text1"/>
        </w:rPr>
        <w:t xml:space="preserve"> Such updates apply to </w:t>
      </w:r>
      <w:r w:rsidR="00B611E8" w:rsidRPr="0A088AEE">
        <w:rPr>
          <w:rStyle w:val="normaltextrun"/>
          <w:rFonts w:eastAsia="MS Gothic" w:cs="Calibri"/>
          <w:color w:val="000000" w:themeColor="text1"/>
        </w:rPr>
        <w:t xml:space="preserve">newly </w:t>
      </w:r>
      <w:r w:rsidR="00C468F2" w:rsidRPr="0A088AEE">
        <w:rPr>
          <w:rStyle w:val="normaltextrun"/>
          <w:rFonts w:eastAsia="MS Gothic" w:cs="Calibri"/>
          <w:color w:val="000000" w:themeColor="text1"/>
        </w:rPr>
        <w:t>proposed programs.</w:t>
      </w:r>
    </w:p>
    <w:p w14:paraId="01C1B010" w14:textId="4AECF191" w:rsidR="000F7EA0" w:rsidRPr="00292717" w:rsidRDefault="000F7EA0" w:rsidP="00C04E1E">
      <w:pPr>
        <w:pStyle w:val="ListParagraph"/>
        <w:widowControl w:val="0"/>
        <w:numPr>
          <w:ilvl w:val="0"/>
          <w:numId w:val="99"/>
        </w:numPr>
        <w:autoSpaceDE w:val="0"/>
        <w:autoSpaceDN w:val="0"/>
        <w:spacing w:after="0" w:line="240" w:lineRule="auto"/>
        <w:rPr>
          <w:rFonts w:ascii="Cambria" w:hAnsi="Cambria"/>
          <w:i/>
          <w:iCs/>
        </w:rPr>
      </w:pPr>
      <w:r w:rsidRPr="00292717">
        <w:rPr>
          <w:rFonts w:ascii="Cambria" w:hAnsi="Cambria"/>
          <w:b/>
          <w:bCs/>
          <w:sz w:val="24"/>
          <w:szCs w:val="24"/>
        </w:rPr>
        <w:t xml:space="preserve">Section 5. FS Process Flow </w:t>
      </w:r>
    </w:p>
    <w:p w14:paraId="7EFC2A21" w14:textId="10BA8C71" w:rsidR="000F7EA0" w:rsidRPr="00B611E8" w:rsidRDefault="007A65FB" w:rsidP="000F7EA0">
      <w:pPr>
        <w:pStyle w:val="ListParagraph"/>
        <w:widowControl w:val="0"/>
        <w:numPr>
          <w:ilvl w:val="1"/>
          <w:numId w:val="99"/>
        </w:numPr>
        <w:autoSpaceDE w:val="0"/>
        <w:autoSpaceDN w:val="0"/>
        <w:spacing w:after="0" w:line="240" w:lineRule="auto"/>
        <w:rPr>
          <w:rFonts w:asciiTheme="majorHAnsi" w:hAnsiTheme="majorHAnsi"/>
          <w:i/>
          <w:iCs/>
        </w:rPr>
      </w:pPr>
      <w:r w:rsidRPr="00B611E8">
        <w:rPr>
          <w:rFonts w:ascii="Cambria" w:eastAsia="MS Gothic" w:hAnsi="Cambria"/>
          <w:b/>
          <w:bCs/>
          <w:color w:val="4F81BD" w:themeColor="accent1"/>
        </w:rPr>
        <w:t>5.4.2.2</w:t>
      </w:r>
      <w:r w:rsidR="00447058" w:rsidRPr="00B611E8">
        <w:rPr>
          <w:rFonts w:ascii="Cambria" w:eastAsia="MS Gothic" w:hAnsi="Cambria"/>
          <w:b/>
          <w:bCs/>
          <w:color w:val="4F81BD" w:themeColor="accent1"/>
        </w:rPr>
        <w:t xml:space="preserve"> Allowable Screening Tool</w:t>
      </w:r>
      <w:r w:rsidR="005D18CD" w:rsidRPr="00B611E8">
        <w:rPr>
          <w:rFonts w:ascii="Cambria" w:eastAsia="MS Gothic" w:hAnsi="Cambria"/>
          <w:b/>
          <w:bCs/>
          <w:color w:val="4F81BD" w:themeColor="accent1"/>
        </w:rPr>
        <w:t>s</w:t>
      </w:r>
      <w:r w:rsidR="00447058" w:rsidRPr="00B611E8">
        <w:rPr>
          <w:rFonts w:ascii="Cambria" w:eastAsia="MS Gothic" w:hAnsi="Cambria"/>
          <w:b/>
          <w:bCs/>
          <w:color w:val="4F81BD" w:themeColor="accent1"/>
        </w:rPr>
        <w:t xml:space="preserve"> to Verify FS Eligibility</w:t>
      </w:r>
      <w:r w:rsidR="00447058" w:rsidRPr="00B611E8">
        <w:rPr>
          <w:rFonts w:asciiTheme="majorHAnsi" w:hAnsiTheme="majorHAnsi"/>
          <w:b/>
          <w:bCs/>
        </w:rPr>
        <w:t xml:space="preserve"> </w:t>
      </w:r>
    </w:p>
    <w:p w14:paraId="5FAA8FD5" w14:textId="50916411" w:rsidR="00095996" w:rsidRPr="00B611E8" w:rsidRDefault="00260C5E" w:rsidP="00B611E8">
      <w:pPr>
        <w:pStyle w:val="ListParagraph"/>
        <w:widowControl w:val="0"/>
        <w:numPr>
          <w:ilvl w:val="2"/>
          <w:numId w:val="99"/>
        </w:numPr>
        <w:autoSpaceDE w:val="0"/>
        <w:autoSpaceDN w:val="0"/>
        <w:spacing w:after="0" w:line="240" w:lineRule="auto"/>
        <w:rPr>
          <w:rFonts w:cs="Calibri"/>
        </w:rPr>
      </w:pPr>
      <w:r w:rsidRPr="00B611E8">
        <w:rPr>
          <w:rFonts w:cs="Calibri"/>
        </w:rPr>
        <w:t>ACOs must use a tool or combination of tools to screen members</w:t>
      </w:r>
      <w:r>
        <w:rPr>
          <w:rFonts w:cs="Calibri"/>
        </w:rPr>
        <w:t xml:space="preserve"> that </w:t>
      </w:r>
      <w:r w:rsidR="5F1C4D1F" w:rsidRPr="781C9E86">
        <w:rPr>
          <w:rFonts w:cs="Calibri"/>
        </w:rPr>
        <w:t>comply with</w:t>
      </w:r>
      <w:r>
        <w:rPr>
          <w:rFonts w:cs="Calibri"/>
        </w:rPr>
        <w:t xml:space="preserve"> </w:t>
      </w:r>
      <w:r w:rsidR="00AC4184" w:rsidRPr="781C9E86">
        <w:rPr>
          <w:rFonts w:cs="Calibri"/>
        </w:rPr>
        <w:t>Section 5.4.</w:t>
      </w:r>
      <w:r w:rsidR="005D7FE9" w:rsidRPr="781C9E86">
        <w:rPr>
          <w:rFonts w:cs="Calibri"/>
        </w:rPr>
        <w:t>2.2</w:t>
      </w:r>
      <w:r w:rsidRPr="00B611E8">
        <w:rPr>
          <w:rFonts w:cs="Calibri"/>
        </w:rPr>
        <w:t xml:space="preserve">. </w:t>
      </w:r>
      <w:r w:rsidR="00CD2474" w:rsidRPr="781C9E86">
        <w:rPr>
          <w:rFonts w:cs="Calibri"/>
        </w:rPr>
        <w:t>For PY5,</w:t>
      </w:r>
      <w:r w:rsidRPr="781C9E86">
        <w:rPr>
          <w:rFonts w:cs="Calibri"/>
        </w:rPr>
        <w:t xml:space="preserve"> </w:t>
      </w:r>
      <w:r w:rsidRPr="00B611E8">
        <w:rPr>
          <w:rFonts w:cs="Calibri"/>
        </w:rPr>
        <w:t>EOHHS will no</w:t>
      </w:r>
      <w:r w:rsidR="00CD2474" w:rsidRPr="781C9E86">
        <w:rPr>
          <w:rFonts w:cs="Calibri"/>
        </w:rPr>
        <w:t>t</w:t>
      </w:r>
      <w:r w:rsidRPr="00B611E8">
        <w:rPr>
          <w:rFonts w:cs="Calibri"/>
        </w:rPr>
        <w:t xml:space="preserve"> require the submission or approval of a screening tool.</w:t>
      </w:r>
    </w:p>
    <w:p w14:paraId="01789A4D" w14:textId="167E2E44" w:rsidR="00C04E1E" w:rsidRPr="00743CC1" w:rsidRDefault="00C04E1E" w:rsidP="00C04E1E">
      <w:pPr>
        <w:pStyle w:val="ListParagraph"/>
        <w:widowControl w:val="0"/>
        <w:numPr>
          <w:ilvl w:val="0"/>
          <w:numId w:val="99"/>
        </w:numPr>
        <w:autoSpaceDE w:val="0"/>
        <w:autoSpaceDN w:val="0"/>
        <w:spacing w:after="0" w:line="240" w:lineRule="auto"/>
        <w:rPr>
          <w:i/>
          <w:iCs/>
        </w:rPr>
      </w:pPr>
      <w:r>
        <w:rPr>
          <w:rFonts w:ascii="Cambria" w:eastAsia="MS Gothic" w:hAnsi="Cambria"/>
          <w:b/>
          <w:bCs/>
          <w:color w:val="0F243E"/>
          <w:sz w:val="24"/>
          <w:szCs w:val="28"/>
        </w:rPr>
        <w:t xml:space="preserve">Section 6. FS Data Collection Requirements &amp; Required Programmatic Updates </w:t>
      </w:r>
      <w:r w:rsidRPr="00743CC1">
        <w:rPr>
          <w:rFonts w:ascii="Cambria" w:eastAsia="MS Gothic" w:hAnsi="Cambria"/>
          <w:b/>
          <w:bCs/>
          <w:color w:val="0F243E"/>
          <w:sz w:val="24"/>
          <w:szCs w:val="28"/>
        </w:rPr>
        <w:t xml:space="preserve"> </w:t>
      </w:r>
    </w:p>
    <w:p w14:paraId="3C2D801C" w14:textId="623AB260" w:rsidR="008F705B" w:rsidRPr="00B611E8" w:rsidRDefault="008F705B" w:rsidP="008F705B">
      <w:pPr>
        <w:pStyle w:val="ListParagraph"/>
        <w:widowControl w:val="0"/>
        <w:numPr>
          <w:ilvl w:val="1"/>
          <w:numId w:val="99"/>
        </w:numPr>
        <w:autoSpaceDE w:val="0"/>
        <w:autoSpaceDN w:val="0"/>
        <w:spacing w:after="0" w:line="240" w:lineRule="auto"/>
        <w:rPr>
          <w:rFonts w:ascii="Cambria" w:eastAsia="MS Gothic" w:hAnsi="Cambria"/>
          <w:b/>
          <w:bCs/>
          <w:color w:val="4F81BD" w:themeColor="accent1"/>
        </w:rPr>
      </w:pPr>
      <w:r w:rsidRPr="00B611E8">
        <w:rPr>
          <w:rFonts w:ascii="Cambria" w:eastAsia="MS Gothic" w:hAnsi="Cambria"/>
          <w:b/>
          <w:bCs/>
          <w:color w:val="4F81BD" w:themeColor="accent1"/>
        </w:rPr>
        <w:t>Section 6.4</w:t>
      </w:r>
      <w:r w:rsidR="00223D1E" w:rsidRPr="00B611E8">
        <w:rPr>
          <w:rFonts w:ascii="Cambria" w:eastAsia="MS Gothic" w:hAnsi="Cambria"/>
          <w:b/>
          <w:bCs/>
          <w:color w:val="4F81BD" w:themeColor="accent1"/>
        </w:rPr>
        <w:t xml:space="preserve"> Semiannual and Annual Progress Reports</w:t>
      </w:r>
    </w:p>
    <w:p w14:paraId="5C9B5F5D" w14:textId="77777777" w:rsidR="00B611E8" w:rsidRPr="00B611E8" w:rsidRDefault="002A7E86">
      <w:pPr>
        <w:pStyle w:val="ListParagraph"/>
        <w:widowControl w:val="0"/>
        <w:numPr>
          <w:ilvl w:val="2"/>
          <w:numId w:val="99"/>
        </w:numPr>
        <w:autoSpaceDE w:val="0"/>
        <w:autoSpaceDN w:val="0"/>
        <w:spacing w:after="0" w:line="240" w:lineRule="auto"/>
        <w:rPr>
          <w:rFonts w:asciiTheme="minorHAnsi" w:hAnsiTheme="minorHAnsi" w:cstheme="minorHAnsi"/>
          <w:i/>
          <w:iCs/>
          <w:sz w:val="20"/>
          <w:szCs w:val="20"/>
        </w:rPr>
      </w:pPr>
      <w:r w:rsidRPr="00B611E8">
        <w:rPr>
          <w:rFonts w:asciiTheme="minorHAnsi" w:eastAsia="MS Gothic" w:hAnsiTheme="minorHAnsi" w:cstheme="minorHAnsi"/>
          <w:color w:val="0F243E"/>
          <w:szCs w:val="24"/>
        </w:rPr>
        <w:t xml:space="preserve">For PY4 SPR, ACOs will be expected to </w:t>
      </w:r>
      <w:r w:rsidR="00B133DA" w:rsidRPr="00B611E8">
        <w:rPr>
          <w:rFonts w:asciiTheme="minorHAnsi" w:eastAsia="MS Gothic" w:hAnsiTheme="minorHAnsi" w:cstheme="minorHAnsi"/>
          <w:color w:val="0F243E"/>
          <w:szCs w:val="24"/>
        </w:rPr>
        <w:t xml:space="preserve">provide Semiannual Admin Expenditures. </w:t>
      </w:r>
    </w:p>
    <w:p w14:paraId="15ADB832" w14:textId="5555EE14" w:rsidR="00655EBE" w:rsidRPr="0095453F" w:rsidRDefault="00B133DA">
      <w:pPr>
        <w:pStyle w:val="ListParagraph"/>
        <w:widowControl w:val="0"/>
        <w:numPr>
          <w:ilvl w:val="2"/>
          <w:numId w:val="99"/>
        </w:numPr>
        <w:autoSpaceDE w:val="0"/>
        <w:autoSpaceDN w:val="0"/>
        <w:spacing w:after="0" w:line="240" w:lineRule="auto"/>
        <w:rPr>
          <w:rFonts w:asciiTheme="minorHAnsi" w:hAnsiTheme="minorHAnsi" w:cstheme="minorHAnsi"/>
          <w:i/>
          <w:iCs/>
          <w:sz w:val="20"/>
          <w:szCs w:val="20"/>
        </w:rPr>
      </w:pPr>
      <w:r w:rsidRPr="00B611E8">
        <w:rPr>
          <w:rFonts w:asciiTheme="minorHAnsi" w:eastAsia="MS Gothic" w:hAnsiTheme="minorHAnsi" w:cstheme="minorHAnsi"/>
          <w:color w:val="0F243E"/>
          <w:szCs w:val="24"/>
        </w:rPr>
        <w:t xml:space="preserve">For PY4 APR, ACOs will be expected to provide </w:t>
      </w:r>
      <w:r w:rsidR="007F4416" w:rsidRPr="00B611E8">
        <w:rPr>
          <w:rFonts w:asciiTheme="minorHAnsi" w:eastAsia="MS Gothic" w:hAnsiTheme="minorHAnsi" w:cstheme="minorHAnsi"/>
          <w:color w:val="0F243E"/>
          <w:szCs w:val="24"/>
        </w:rPr>
        <w:t>Annual Admin Expenditures.</w:t>
      </w:r>
    </w:p>
    <w:p w14:paraId="20BBBE4C" w14:textId="4F9913A8" w:rsidR="0095453F" w:rsidRPr="00B611E8" w:rsidRDefault="0095453F" w:rsidP="0A088AEE">
      <w:pPr>
        <w:pStyle w:val="ListParagraph"/>
        <w:widowControl w:val="0"/>
        <w:numPr>
          <w:ilvl w:val="2"/>
          <w:numId w:val="99"/>
        </w:numPr>
        <w:autoSpaceDE w:val="0"/>
        <w:autoSpaceDN w:val="0"/>
        <w:spacing w:after="0" w:line="240" w:lineRule="auto"/>
        <w:rPr>
          <w:rFonts w:asciiTheme="minorHAnsi" w:hAnsiTheme="minorHAnsi" w:cstheme="minorBidi"/>
          <w:i/>
          <w:iCs/>
          <w:sz w:val="20"/>
          <w:szCs w:val="20"/>
        </w:rPr>
      </w:pPr>
      <w:r w:rsidRPr="0A088AEE">
        <w:rPr>
          <w:rFonts w:asciiTheme="minorHAnsi" w:eastAsia="MS Gothic" w:hAnsiTheme="minorHAnsi" w:cstheme="minorBidi"/>
          <w:color w:val="0F243E" w:themeColor="text2" w:themeShade="80"/>
        </w:rPr>
        <w:t xml:space="preserve">EOHHS removed </w:t>
      </w:r>
      <w:r w:rsidR="00A04A8A" w:rsidRPr="0A088AEE">
        <w:rPr>
          <w:rFonts w:asciiTheme="minorHAnsi" w:eastAsia="MS Gothic" w:hAnsiTheme="minorHAnsi" w:cstheme="minorBidi"/>
          <w:color w:val="0F243E" w:themeColor="text2" w:themeShade="80"/>
        </w:rPr>
        <w:t xml:space="preserve">two </w:t>
      </w:r>
      <w:r w:rsidRPr="0A088AEE">
        <w:rPr>
          <w:rFonts w:asciiTheme="minorHAnsi" w:eastAsia="MS Gothic" w:hAnsiTheme="minorHAnsi" w:cstheme="minorBidi"/>
          <w:color w:val="0F243E" w:themeColor="text2" w:themeShade="80"/>
        </w:rPr>
        <w:t>questions</w:t>
      </w:r>
      <w:r w:rsidR="00A04A8A" w:rsidRPr="0A088AEE">
        <w:rPr>
          <w:rFonts w:asciiTheme="minorHAnsi" w:eastAsia="MS Gothic" w:hAnsiTheme="minorHAnsi" w:cstheme="minorBidi"/>
          <w:color w:val="0F243E" w:themeColor="text2" w:themeShade="80"/>
        </w:rPr>
        <w:t xml:space="preserve"> from the SPR: (1) the question on how ACOs are connecting members to </w:t>
      </w:r>
      <w:r w:rsidRPr="0A088AEE">
        <w:rPr>
          <w:rFonts w:asciiTheme="minorHAnsi" w:eastAsia="MS Gothic" w:hAnsiTheme="minorHAnsi" w:cstheme="minorBidi"/>
          <w:color w:val="0F243E" w:themeColor="text2" w:themeShade="80"/>
        </w:rPr>
        <w:t>SNA</w:t>
      </w:r>
      <w:r w:rsidR="00A04A8A" w:rsidRPr="0A088AEE">
        <w:rPr>
          <w:rFonts w:asciiTheme="minorHAnsi" w:eastAsia="MS Gothic" w:hAnsiTheme="minorHAnsi" w:cstheme="minorBidi"/>
          <w:color w:val="0F243E" w:themeColor="text2" w:themeShade="80"/>
        </w:rPr>
        <w:t xml:space="preserve">P; and (2) the question on the outcomes of the COVID-19 </w:t>
      </w:r>
      <w:r w:rsidR="007B5DFA" w:rsidRPr="0A088AEE">
        <w:rPr>
          <w:rFonts w:asciiTheme="minorHAnsi" w:eastAsia="MS Gothic" w:hAnsiTheme="minorHAnsi" w:cstheme="minorBidi"/>
          <w:color w:val="0F243E" w:themeColor="text2" w:themeShade="80"/>
        </w:rPr>
        <w:t>Response P</w:t>
      </w:r>
      <w:r w:rsidR="00A04A8A" w:rsidRPr="0A088AEE">
        <w:rPr>
          <w:rFonts w:asciiTheme="minorHAnsi" w:eastAsia="MS Gothic" w:hAnsiTheme="minorHAnsi" w:cstheme="minorBidi"/>
          <w:color w:val="0F243E" w:themeColor="text2" w:themeShade="80"/>
        </w:rPr>
        <w:t>rogram</w:t>
      </w:r>
      <w:r w:rsidR="007B5DFA" w:rsidRPr="0A088AEE">
        <w:rPr>
          <w:rFonts w:asciiTheme="minorHAnsi" w:eastAsia="MS Gothic" w:hAnsiTheme="minorHAnsi" w:cstheme="minorBidi"/>
          <w:color w:val="0F243E" w:themeColor="text2" w:themeShade="80"/>
        </w:rPr>
        <w:t>s</w:t>
      </w:r>
      <w:r w:rsidR="00A04A8A" w:rsidRPr="0A088AEE">
        <w:rPr>
          <w:rFonts w:asciiTheme="minorHAnsi" w:eastAsia="MS Gothic" w:hAnsiTheme="minorHAnsi" w:cstheme="minorBidi"/>
          <w:color w:val="0F243E" w:themeColor="text2" w:themeShade="80"/>
        </w:rPr>
        <w:t>.</w:t>
      </w:r>
    </w:p>
    <w:p w14:paraId="0AC43D51" w14:textId="15DDD34A" w:rsidR="00C04E1E" w:rsidRDefault="00C04E1E" w:rsidP="00C04E1E">
      <w:pPr>
        <w:pStyle w:val="ListParagraph"/>
        <w:widowControl w:val="0"/>
        <w:numPr>
          <w:ilvl w:val="1"/>
          <w:numId w:val="99"/>
        </w:numPr>
        <w:autoSpaceDE w:val="0"/>
        <w:autoSpaceDN w:val="0"/>
        <w:spacing w:after="0" w:line="240" w:lineRule="auto"/>
        <w:rPr>
          <w:rFonts w:ascii="Cambria" w:eastAsia="MS Gothic" w:hAnsi="Cambria"/>
          <w:b/>
          <w:bCs/>
          <w:color w:val="4F81BD"/>
        </w:rPr>
      </w:pPr>
      <w:r w:rsidRPr="00743CC1">
        <w:rPr>
          <w:rFonts w:ascii="Cambria" w:eastAsia="MS Gothic" w:hAnsi="Cambria"/>
          <w:b/>
          <w:bCs/>
          <w:color w:val="4F81BD"/>
        </w:rPr>
        <w:t xml:space="preserve">Section </w:t>
      </w:r>
      <w:r>
        <w:rPr>
          <w:rFonts w:ascii="Cambria" w:eastAsia="MS Gothic" w:hAnsi="Cambria"/>
          <w:b/>
          <w:bCs/>
          <w:color w:val="4F81BD"/>
        </w:rPr>
        <w:t xml:space="preserve">6.5 Health Equity </w:t>
      </w:r>
      <w:r w:rsidRPr="00743CC1">
        <w:rPr>
          <w:rFonts w:ascii="Cambria" w:eastAsia="MS Gothic" w:hAnsi="Cambria"/>
          <w:b/>
          <w:bCs/>
          <w:color w:val="4F81BD"/>
        </w:rPr>
        <w:t xml:space="preserve"> </w:t>
      </w:r>
      <w:r>
        <w:rPr>
          <w:rFonts w:ascii="Cambria" w:eastAsia="MS Gothic" w:hAnsi="Cambria"/>
          <w:b/>
          <w:bCs/>
          <w:color w:val="4F81BD"/>
        </w:rPr>
        <w:t xml:space="preserve"> </w:t>
      </w:r>
    </w:p>
    <w:p w14:paraId="2570FF86" w14:textId="559D3B8C" w:rsidR="00C04E1E" w:rsidRDefault="00FB2535" w:rsidP="00FB2535">
      <w:pPr>
        <w:pStyle w:val="ListParagraph"/>
        <w:widowControl w:val="0"/>
        <w:numPr>
          <w:ilvl w:val="2"/>
          <w:numId w:val="99"/>
        </w:numPr>
        <w:autoSpaceDE w:val="0"/>
        <w:autoSpaceDN w:val="0"/>
        <w:spacing w:after="0" w:line="240" w:lineRule="auto"/>
      </w:pPr>
      <w:r>
        <w:rPr>
          <w:rFonts w:asciiTheme="minorHAnsi" w:hAnsiTheme="minorHAnsi"/>
        </w:rPr>
        <w:t>For PY4 APR, ACOs will be expected to include outcomes analysis to analyze potential disparities in outcomes from Flexible Services.</w:t>
      </w:r>
      <w:r w:rsidR="00C04E1E">
        <w:t xml:space="preserve"> </w:t>
      </w:r>
    </w:p>
    <w:p w14:paraId="35798E4B" w14:textId="77777777" w:rsidR="002A0235" w:rsidRPr="00B611E8" w:rsidRDefault="002A0235" w:rsidP="5C28886C">
      <w:pPr>
        <w:pStyle w:val="ListParagraph"/>
        <w:widowControl w:val="0"/>
        <w:numPr>
          <w:ilvl w:val="0"/>
          <w:numId w:val="99"/>
        </w:numPr>
        <w:autoSpaceDE w:val="0"/>
        <w:autoSpaceDN w:val="0"/>
        <w:spacing w:after="0" w:line="240" w:lineRule="auto"/>
        <w:rPr>
          <w:rFonts w:ascii="Cambria" w:eastAsiaTheme="majorEastAsia" w:hAnsi="Cambria" w:cstheme="majorBidi"/>
          <w:i/>
          <w:iCs/>
          <w:sz w:val="24"/>
          <w:szCs w:val="24"/>
        </w:rPr>
      </w:pPr>
      <w:r>
        <w:rPr>
          <w:rFonts w:ascii="Cambria" w:eastAsiaTheme="majorEastAsia" w:hAnsi="Cambria" w:cstheme="majorBidi"/>
          <w:b/>
          <w:bCs/>
          <w:sz w:val="24"/>
          <w:szCs w:val="24"/>
        </w:rPr>
        <w:t xml:space="preserve">Section 7. FS Timeline </w:t>
      </w:r>
    </w:p>
    <w:p w14:paraId="622CEA50" w14:textId="407A64E3" w:rsidR="002A0235" w:rsidRPr="00B611E8" w:rsidRDefault="002A0235" w:rsidP="4E9AC6B4">
      <w:pPr>
        <w:pStyle w:val="ListParagraph"/>
        <w:widowControl w:val="0"/>
        <w:numPr>
          <w:ilvl w:val="1"/>
          <w:numId w:val="99"/>
        </w:numPr>
        <w:autoSpaceDE w:val="0"/>
        <w:autoSpaceDN w:val="0"/>
        <w:spacing w:after="0" w:line="240" w:lineRule="auto"/>
        <w:rPr>
          <w:rFonts w:ascii="Cambria" w:eastAsia="MS Gothic" w:hAnsi="Cambria"/>
          <w:b/>
          <w:bCs/>
          <w:color w:val="4F81BD" w:themeColor="accent1"/>
        </w:rPr>
      </w:pPr>
      <w:r w:rsidRPr="00B611E8">
        <w:rPr>
          <w:rFonts w:ascii="Cambria" w:eastAsia="MS Gothic" w:hAnsi="Cambria"/>
          <w:b/>
          <w:bCs/>
          <w:color w:val="4F81BD" w:themeColor="accent1"/>
        </w:rPr>
        <w:t xml:space="preserve">Section 7 FS Timeline </w:t>
      </w:r>
    </w:p>
    <w:p w14:paraId="302B1191" w14:textId="5619A73D" w:rsidR="002A0235" w:rsidRPr="005C39F1" w:rsidRDefault="002A0235" w:rsidP="005C39F1">
      <w:pPr>
        <w:pStyle w:val="ListParagraph"/>
        <w:widowControl w:val="0"/>
        <w:numPr>
          <w:ilvl w:val="2"/>
          <w:numId w:val="99"/>
        </w:numPr>
        <w:autoSpaceDE w:val="0"/>
        <w:autoSpaceDN w:val="0"/>
        <w:spacing w:after="0" w:line="240" w:lineRule="auto"/>
        <w:rPr>
          <w:rFonts w:cs="Calibri"/>
        </w:rPr>
      </w:pPr>
      <w:r w:rsidRPr="005C39F1">
        <w:rPr>
          <w:rFonts w:cs="Calibri"/>
        </w:rPr>
        <w:t>EOHHS has updated</w:t>
      </w:r>
      <w:r w:rsidR="0024189E" w:rsidRPr="005C39F1">
        <w:rPr>
          <w:rFonts w:cs="Calibri"/>
        </w:rPr>
        <w:t xml:space="preserve"> the timeline to clarify tha</w:t>
      </w:r>
      <w:r w:rsidRPr="005C39F1">
        <w:rPr>
          <w:rFonts w:cs="Calibri"/>
        </w:rPr>
        <w:t xml:space="preserve">t </w:t>
      </w:r>
      <w:r w:rsidR="0024189E" w:rsidRPr="005C39F1">
        <w:rPr>
          <w:rFonts w:cs="Calibri"/>
        </w:rPr>
        <w:t xml:space="preserve">at </w:t>
      </w:r>
      <w:r w:rsidRPr="005C39F1">
        <w:rPr>
          <w:rFonts w:cs="Calibri"/>
        </w:rPr>
        <w:t>this time, MassHealth anticipates no additional program submissions for PY5.</w:t>
      </w:r>
    </w:p>
    <w:p w14:paraId="128281D6" w14:textId="7838C8BA" w:rsidR="0037396C" w:rsidRPr="00A74494" w:rsidRDefault="56A603F6" w:rsidP="5C28886C">
      <w:pPr>
        <w:pStyle w:val="ListParagraph"/>
        <w:widowControl w:val="0"/>
        <w:numPr>
          <w:ilvl w:val="0"/>
          <w:numId w:val="99"/>
        </w:numPr>
        <w:autoSpaceDE w:val="0"/>
        <w:autoSpaceDN w:val="0"/>
        <w:spacing w:after="0" w:line="240" w:lineRule="auto"/>
        <w:rPr>
          <w:rFonts w:ascii="Cambria" w:eastAsiaTheme="majorEastAsia" w:hAnsi="Cambria" w:cstheme="majorBidi"/>
          <w:i/>
          <w:iCs/>
          <w:sz w:val="24"/>
          <w:szCs w:val="24"/>
        </w:rPr>
      </w:pPr>
      <w:r w:rsidRPr="00A74494">
        <w:rPr>
          <w:rFonts w:ascii="Cambria" w:eastAsiaTheme="majorEastAsia" w:hAnsi="Cambria" w:cstheme="majorBidi"/>
          <w:b/>
          <w:bCs/>
          <w:sz w:val="24"/>
          <w:szCs w:val="24"/>
        </w:rPr>
        <w:t>Section 8</w:t>
      </w:r>
      <w:r w:rsidR="2C648A19" w:rsidRPr="00A74494">
        <w:rPr>
          <w:rFonts w:ascii="Cambria" w:eastAsiaTheme="majorEastAsia" w:hAnsi="Cambria" w:cstheme="majorBidi"/>
          <w:b/>
          <w:bCs/>
          <w:sz w:val="24"/>
          <w:szCs w:val="24"/>
        </w:rPr>
        <w:t>. FS Full Participation Plan</w:t>
      </w:r>
    </w:p>
    <w:p w14:paraId="0276AB8F" w14:textId="22BF9998" w:rsidR="396D003C" w:rsidRPr="00A74494" w:rsidRDefault="6471FC13" w:rsidP="00380588">
      <w:pPr>
        <w:pStyle w:val="ListParagraph"/>
        <w:numPr>
          <w:ilvl w:val="1"/>
          <w:numId w:val="99"/>
        </w:numPr>
        <w:spacing w:after="0" w:line="240" w:lineRule="auto"/>
        <w:rPr>
          <w:rFonts w:ascii="Cambria" w:eastAsiaTheme="majorEastAsia" w:hAnsi="Cambria" w:cstheme="majorBidi"/>
          <w:i/>
          <w:iCs/>
          <w:color w:val="4F81BD" w:themeColor="accent1"/>
        </w:rPr>
      </w:pPr>
      <w:r w:rsidRPr="00A74494">
        <w:rPr>
          <w:rFonts w:ascii="Cambria" w:eastAsiaTheme="majorEastAsia" w:hAnsi="Cambria" w:cstheme="majorBidi"/>
          <w:b/>
          <w:bCs/>
          <w:color w:val="4F81BD" w:themeColor="accent1"/>
        </w:rPr>
        <w:t>S</w:t>
      </w:r>
      <w:r w:rsidR="2C648A19" w:rsidRPr="00A74494">
        <w:rPr>
          <w:rFonts w:ascii="Cambria" w:eastAsiaTheme="majorEastAsia" w:hAnsi="Cambria" w:cstheme="majorBidi"/>
          <w:b/>
          <w:bCs/>
          <w:color w:val="4F81BD" w:themeColor="accent1"/>
        </w:rPr>
        <w:t>ection 8.3.D FS Program Milestones</w:t>
      </w:r>
    </w:p>
    <w:p w14:paraId="448CDCC6" w14:textId="0CA3FC2F" w:rsidR="396D003C" w:rsidRDefault="42E09F52" w:rsidP="00380588">
      <w:pPr>
        <w:pStyle w:val="ListParagraph"/>
        <w:numPr>
          <w:ilvl w:val="2"/>
          <w:numId w:val="99"/>
        </w:numPr>
        <w:spacing w:after="0" w:line="240" w:lineRule="auto"/>
        <w:rPr>
          <w:i/>
          <w:iCs/>
        </w:rPr>
      </w:pPr>
      <w:r>
        <w:t>EOHHS has revised Program Milestones</w:t>
      </w:r>
      <w:r w:rsidR="2124F503">
        <w:t xml:space="preserve"> to include an updated timeline.</w:t>
      </w:r>
    </w:p>
    <w:p w14:paraId="5188353E" w14:textId="156CF155" w:rsidR="2E1EAD6E" w:rsidRPr="00255F4F" w:rsidRDefault="1FB5DFCA" w:rsidP="0DDD1D98">
      <w:pPr>
        <w:pStyle w:val="ListParagraph"/>
        <w:numPr>
          <w:ilvl w:val="1"/>
          <w:numId w:val="99"/>
        </w:numPr>
        <w:spacing w:after="0" w:line="240" w:lineRule="auto"/>
        <w:rPr>
          <w:rFonts w:ascii="Cambria" w:eastAsiaTheme="majorEastAsia" w:hAnsi="Cambria" w:cstheme="majorBidi"/>
          <w:i/>
          <w:iCs/>
          <w:color w:val="4F81BD" w:themeColor="accent1"/>
        </w:rPr>
      </w:pPr>
      <w:r w:rsidRPr="0DDD1D98">
        <w:rPr>
          <w:rFonts w:ascii="Cambria" w:eastAsiaTheme="majorEastAsia" w:hAnsi="Cambria" w:cstheme="majorBidi"/>
          <w:b/>
          <w:bCs/>
          <w:color w:val="4F81BD" w:themeColor="accent1"/>
        </w:rPr>
        <w:t>Section</w:t>
      </w:r>
      <w:r w:rsidR="0033D2D8" w:rsidRPr="0DDD1D98">
        <w:rPr>
          <w:rFonts w:ascii="Cambria" w:eastAsiaTheme="majorEastAsia" w:hAnsi="Cambria" w:cstheme="majorBidi"/>
          <w:b/>
          <w:bCs/>
          <w:color w:val="4F81BD" w:themeColor="accent1"/>
        </w:rPr>
        <w:t>s</w:t>
      </w:r>
      <w:r w:rsidR="2E1EAD6E" w:rsidRPr="0DDD1D98">
        <w:rPr>
          <w:rFonts w:ascii="Cambria" w:eastAsiaTheme="majorEastAsia" w:hAnsi="Cambria" w:cstheme="majorBidi"/>
          <w:b/>
          <w:bCs/>
          <w:color w:val="4F81BD" w:themeColor="accent1"/>
        </w:rPr>
        <w:t xml:space="preserve"> 8.4.C.a Services and Goods;</w:t>
      </w:r>
      <w:r w:rsidR="0C0EDFE3" w:rsidRPr="0DDD1D98">
        <w:rPr>
          <w:rFonts w:ascii="Cambria" w:eastAsiaTheme="majorEastAsia" w:hAnsi="Cambria" w:cstheme="majorBidi"/>
          <w:b/>
          <w:bCs/>
          <w:color w:val="4F81BD" w:themeColor="accent1"/>
        </w:rPr>
        <w:t xml:space="preserve"> and </w:t>
      </w:r>
      <w:r w:rsidR="2E1EAD6E" w:rsidRPr="0DDD1D98">
        <w:rPr>
          <w:rFonts w:ascii="Cambria" w:eastAsiaTheme="majorEastAsia" w:hAnsi="Cambria" w:cstheme="majorBidi"/>
          <w:b/>
          <w:bCs/>
          <w:color w:val="4F81BD" w:themeColor="accent1"/>
        </w:rPr>
        <w:t>8.4.C.d Program Operating Model</w:t>
      </w:r>
      <w:r w:rsidR="647CC5A4" w:rsidRPr="0DDD1D98">
        <w:rPr>
          <w:rFonts w:ascii="Cambria" w:eastAsiaTheme="majorEastAsia" w:hAnsi="Cambria" w:cstheme="majorBidi"/>
          <w:b/>
          <w:bCs/>
          <w:color w:val="4F81BD" w:themeColor="accent1"/>
        </w:rPr>
        <w:t xml:space="preserve"> </w:t>
      </w:r>
    </w:p>
    <w:p w14:paraId="401A2798" w14:textId="5EA374E7" w:rsidR="2E1EAD6E" w:rsidRDefault="1809872C" w:rsidP="00380588">
      <w:pPr>
        <w:pStyle w:val="ListParagraph"/>
        <w:numPr>
          <w:ilvl w:val="2"/>
          <w:numId w:val="99"/>
        </w:numPr>
        <w:spacing w:after="0" w:line="240" w:lineRule="auto"/>
        <w:rPr>
          <w:i/>
          <w:iCs/>
        </w:rPr>
      </w:pPr>
      <w:r>
        <w:lastRenderedPageBreak/>
        <w:t xml:space="preserve">EOHHS has made updates </w:t>
      </w:r>
      <w:r w:rsidR="6A242F19">
        <w:t xml:space="preserve">to </w:t>
      </w:r>
      <w:r w:rsidR="647CC5A4">
        <w:t xml:space="preserve">include questions for </w:t>
      </w:r>
      <w:r w:rsidR="005C39F1">
        <w:t xml:space="preserve">newly proposed </w:t>
      </w:r>
      <w:r w:rsidR="647CC5A4">
        <w:t xml:space="preserve">programs providing medically tailored meals. </w:t>
      </w:r>
    </w:p>
    <w:p w14:paraId="7C07F5F8" w14:textId="5C91ABF0" w:rsidR="647CC5A4" w:rsidRPr="00B57C44" w:rsidRDefault="791E4753" w:rsidP="2B95AC9A">
      <w:pPr>
        <w:pStyle w:val="ListParagraph"/>
        <w:numPr>
          <w:ilvl w:val="1"/>
          <w:numId w:val="99"/>
        </w:numPr>
        <w:spacing w:after="0" w:line="240" w:lineRule="auto"/>
        <w:rPr>
          <w:rFonts w:ascii="Cambria" w:eastAsiaTheme="majorEastAsia" w:hAnsi="Cambria" w:cstheme="majorBidi"/>
          <w:i/>
          <w:iCs/>
          <w:color w:val="4F81BD" w:themeColor="accent1"/>
        </w:rPr>
      </w:pPr>
      <w:r w:rsidRPr="00B57C44">
        <w:rPr>
          <w:rFonts w:ascii="Cambria" w:eastAsiaTheme="majorEastAsia" w:hAnsi="Cambria" w:cstheme="majorBidi"/>
          <w:b/>
          <w:bCs/>
          <w:color w:val="4F81BD" w:themeColor="accent1"/>
        </w:rPr>
        <w:t>Se</w:t>
      </w:r>
      <w:r w:rsidR="2C648A19" w:rsidRPr="00B57C44">
        <w:rPr>
          <w:rFonts w:ascii="Cambria" w:eastAsiaTheme="majorEastAsia" w:hAnsi="Cambria" w:cstheme="majorBidi"/>
          <w:b/>
          <w:bCs/>
          <w:color w:val="4F81BD" w:themeColor="accent1"/>
        </w:rPr>
        <w:t xml:space="preserve">ction 8.4.C.e Individual Program Milestones </w:t>
      </w:r>
    </w:p>
    <w:p w14:paraId="169201FE" w14:textId="15331603" w:rsidR="647CC5A4" w:rsidRDefault="7AE4A647" w:rsidP="00380588">
      <w:pPr>
        <w:pStyle w:val="ListParagraph"/>
        <w:numPr>
          <w:ilvl w:val="2"/>
          <w:numId w:val="99"/>
        </w:numPr>
        <w:spacing w:after="0" w:line="240" w:lineRule="auto"/>
        <w:rPr>
          <w:i/>
          <w:iCs/>
        </w:rPr>
      </w:pPr>
      <w:r>
        <w:t xml:space="preserve">EOHHS has made updates </w:t>
      </w:r>
      <w:r w:rsidR="7C65EBE1">
        <w:t xml:space="preserve">to include timelines for existing and new programs. </w:t>
      </w:r>
    </w:p>
    <w:p w14:paraId="5E2D3803" w14:textId="037EE5F9" w:rsidR="7C65EBE1" w:rsidRPr="00B57C44" w:rsidRDefault="2C648A19" w:rsidP="2B95AC9A">
      <w:pPr>
        <w:pStyle w:val="ListParagraph"/>
        <w:numPr>
          <w:ilvl w:val="1"/>
          <w:numId w:val="99"/>
        </w:numPr>
        <w:spacing w:after="0" w:line="240" w:lineRule="auto"/>
        <w:rPr>
          <w:rFonts w:ascii="Cambria" w:eastAsiaTheme="majorEastAsia" w:hAnsi="Cambria" w:cstheme="majorBidi"/>
          <w:i/>
          <w:iCs/>
          <w:color w:val="4F81BD" w:themeColor="accent1"/>
        </w:rPr>
      </w:pPr>
      <w:r w:rsidRPr="00B57C44">
        <w:rPr>
          <w:rFonts w:ascii="Cambria" w:eastAsiaTheme="majorEastAsia" w:hAnsi="Cambria" w:cstheme="majorBidi"/>
          <w:b/>
          <w:bCs/>
          <w:color w:val="4F81BD" w:themeColor="accent1"/>
        </w:rPr>
        <w:t>Section 8.4.F Ending a Program or Partnership</w:t>
      </w:r>
    </w:p>
    <w:p w14:paraId="3C9E9912" w14:textId="40B55C99" w:rsidR="38D8546D" w:rsidRDefault="32377CC3" w:rsidP="00380588">
      <w:pPr>
        <w:pStyle w:val="ListParagraph"/>
        <w:numPr>
          <w:ilvl w:val="2"/>
          <w:numId w:val="99"/>
        </w:numPr>
        <w:spacing w:after="0" w:line="240" w:lineRule="auto"/>
        <w:rPr>
          <w:i/>
          <w:iCs/>
        </w:rPr>
      </w:pPr>
      <w:r>
        <w:t xml:space="preserve">EOHHS has </w:t>
      </w:r>
      <w:r w:rsidR="6FC09874">
        <w:t>added questions f</w:t>
      </w:r>
      <w:r>
        <w:t>or ACOs ending a program or partnership.</w:t>
      </w:r>
    </w:p>
    <w:p w14:paraId="12A343C1" w14:textId="668AA919" w:rsidR="0005425B" w:rsidRPr="00BC7D6F" w:rsidRDefault="00C04E1E" w:rsidP="00BC7D6F">
      <w:pPr>
        <w:pStyle w:val="ListParagraph"/>
        <w:widowControl w:val="0"/>
        <w:numPr>
          <w:ilvl w:val="0"/>
          <w:numId w:val="99"/>
        </w:numPr>
        <w:autoSpaceDE w:val="0"/>
        <w:autoSpaceDN w:val="0"/>
        <w:spacing w:after="0" w:line="240" w:lineRule="auto"/>
        <w:rPr>
          <w:i/>
        </w:rPr>
      </w:pPr>
      <w:r w:rsidRPr="25D21852">
        <w:rPr>
          <w:rFonts w:ascii="Cambria" w:hAnsi="Cambria"/>
          <w:b/>
          <w:color w:val="0F243E" w:themeColor="text2" w:themeShade="80"/>
          <w:sz w:val="24"/>
          <w:szCs w:val="24"/>
        </w:rPr>
        <w:t xml:space="preserve">Section </w:t>
      </w:r>
      <w:r w:rsidRPr="25D21852">
        <w:rPr>
          <w:rFonts w:ascii="Cambria" w:eastAsia="MS Gothic" w:hAnsi="Cambria"/>
          <w:b/>
          <w:color w:val="0F243E" w:themeColor="text2" w:themeShade="80"/>
          <w:sz w:val="24"/>
          <w:szCs w:val="24"/>
        </w:rPr>
        <w:t>9. PY</w:t>
      </w:r>
      <w:r w:rsidR="006F18A6">
        <w:rPr>
          <w:rFonts w:ascii="Cambria" w:eastAsia="MS Gothic" w:hAnsi="Cambria"/>
          <w:b/>
          <w:color w:val="0F243E" w:themeColor="text2" w:themeShade="80"/>
          <w:sz w:val="24"/>
          <w:szCs w:val="24"/>
        </w:rPr>
        <w:t>5</w:t>
      </w:r>
      <w:r w:rsidRPr="25D21852">
        <w:rPr>
          <w:rFonts w:ascii="Cambria" w:eastAsia="MS Gothic" w:hAnsi="Cambria"/>
          <w:b/>
          <w:color w:val="0F243E" w:themeColor="text2" w:themeShade="80"/>
          <w:sz w:val="24"/>
          <w:szCs w:val="24"/>
        </w:rPr>
        <w:t xml:space="preserve"> FS Budget &amp; Budget Narrative</w:t>
      </w:r>
      <w:r w:rsidR="0005425B" w:rsidRPr="25D21852">
        <w:rPr>
          <w:rFonts w:ascii="Cambria" w:eastAsia="MS Gothic" w:hAnsi="Cambria"/>
          <w:b/>
          <w:color w:val="0F243E" w:themeColor="text2" w:themeShade="80"/>
          <w:sz w:val="24"/>
          <w:szCs w:val="24"/>
        </w:rPr>
        <w:t xml:space="preserve"> </w:t>
      </w:r>
    </w:p>
    <w:p w14:paraId="3286F5AE" w14:textId="310C9CB4" w:rsidR="00C04E1E" w:rsidRDefault="0005425B" w:rsidP="00C04E1E">
      <w:pPr>
        <w:pStyle w:val="ListParagraph"/>
        <w:widowControl w:val="0"/>
        <w:numPr>
          <w:ilvl w:val="1"/>
          <w:numId w:val="99"/>
        </w:numPr>
        <w:autoSpaceDE w:val="0"/>
        <w:autoSpaceDN w:val="0"/>
        <w:spacing w:after="0" w:line="240" w:lineRule="auto"/>
        <w:rPr>
          <w:rFonts w:ascii="Cambria" w:eastAsia="MS Gothic" w:hAnsi="Cambria"/>
          <w:b/>
          <w:bCs/>
          <w:color w:val="4F81BD"/>
        </w:rPr>
      </w:pPr>
      <w:r w:rsidRPr="48C9F81E">
        <w:rPr>
          <w:rFonts w:ascii="Cambria" w:hAnsi="Cambria"/>
          <w:b/>
          <w:color w:val="4F81BD" w:themeColor="accent1"/>
        </w:rPr>
        <w:t xml:space="preserve">Section </w:t>
      </w:r>
      <w:r w:rsidR="00C04E1E" w:rsidRPr="48C9F81E">
        <w:rPr>
          <w:rFonts w:ascii="Cambria" w:eastAsia="MS Gothic" w:hAnsi="Cambria"/>
          <w:b/>
          <w:color w:val="4F81BD" w:themeColor="accent1"/>
        </w:rPr>
        <w:t>9.</w:t>
      </w:r>
      <w:r w:rsidR="0831FD4D" w:rsidRPr="48C9F81E">
        <w:rPr>
          <w:rFonts w:ascii="Cambria" w:eastAsia="MS Gothic" w:hAnsi="Cambria"/>
          <w:b/>
          <w:bCs/>
          <w:color w:val="4F81BD" w:themeColor="accent1"/>
        </w:rPr>
        <w:t>2.2.1</w:t>
      </w:r>
      <w:r w:rsidRPr="48C9F81E">
        <w:rPr>
          <w:rFonts w:ascii="Cambria" w:eastAsia="MS Gothic" w:hAnsi="Cambria"/>
          <w:b/>
          <w:color w:val="4F81BD" w:themeColor="accent1"/>
        </w:rPr>
        <w:t xml:space="preserve"> </w:t>
      </w:r>
      <w:r w:rsidR="00930EDD">
        <w:rPr>
          <w:rFonts w:ascii="Cambria" w:eastAsia="MS Gothic" w:hAnsi="Cambria"/>
          <w:b/>
          <w:color w:val="4F81BD" w:themeColor="accent1"/>
        </w:rPr>
        <w:t>PY5 Additional Details Tab</w:t>
      </w:r>
    </w:p>
    <w:p w14:paraId="1E08C8EC" w14:textId="0171F457" w:rsidR="00C04E1E" w:rsidRPr="009F198C" w:rsidRDefault="393E8E83" w:rsidP="00B57C44">
      <w:pPr>
        <w:pStyle w:val="ListParagraph"/>
        <w:numPr>
          <w:ilvl w:val="2"/>
          <w:numId w:val="99"/>
        </w:numPr>
        <w:spacing w:after="0" w:line="240" w:lineRule="auto"/>
        <w:rPr>
          <w:rFonts w:cs="Calibri"/>
          <w:b/>
          <w:i/>
          <w:color w:val="595959" w:themeColor="text1" w:themeTint="A6"/>
        </w:rPr>
      </w:pPr>
      <w:r>
        <w:t>EOHHS has added a new worksheet to the PY5 Budget Expenditure</w:t>
      </w:r>
      <w:r w:rsidR="0F6C5F3E">
        <w:t xml:space="preserve">. In addition to reporting the </w:t>
      </w:r>
      <w:r w:rsidR="00037488">
        <w:t>line-item</w:t>
      </w:r>
      <w:r w:rsidR="0F6C5F3E">
        <w:t xml:space="preserve"> budget in the PY5 Budget-Expenditures tab,</w:t>
      </w:r>
      <w:r>
        <w:t xml:space="preserve"> </w:t>
      </w:r>
      <w:r w:rsidR="56653BB4">
        <w:t xml:space="preserve">ACOs must </w:t>
      </w:r>
      <w:r w:rsidR="2ABB79E3">
        <w:t>provide additional detail</w:t>
      </w:r>
      <w:r w:rsidR="008D2027">
        <w:t>s</w:t>
      </w:r>
      <w:r w:rsidR="2ABB79E3">
        <w:t xml:space="preserve"> in the PY5 Additional Details </w:t>
      </w:r>
      <w:r w:rsidR="00037488">
        <w:t>t</w:t>
      </w:r>
      <w:r w:rsidR="2ABB79E3">
        <w:t xml:space="preserve">ab </w:t>
      </w:r>
      <w:r w:rsidR="005C39F1">
        <w:t>regarding</w:t>
      </w:r>
      <w:r w:rsidR="2ABB79E3">
        <w:t xml:space="preserve"> the expected average cost of goods per member and additional details regarding program staff salaries.</w:t>
      </w:r>
    </w:p>
    <w:p w14:paraId="0ABFD4A9" w14:textId="4C515FFA" w:rsidR="00403493" w:rsidRPr="0059315D" w:rsidRDefault="00403493" w:rsidP="00403493">
      <w:pPr>
        <w:pStyle w:val="ListParagraph"/>
        <w:numPr>
          <w:ilvl w:val="1"/>
          <w:numId w:val="99"/>
        </w:numPr>
        <w:spacing w:after="0" w:line="240" w:lineRule="auto"/>
        <w:rPr>
          <w:rFonts w:ascii="Cambria" w:hAnsi="Cambria" w:cs="Calibri"/>
          <w:b/>
          <w:bCs/>
          <w:i/>
          <w:iCs/>
          <w:color w:val="4F81BD" w:themeColor="accent1"/>
        </w:rPr>
      </w:pPr>
      <w:r w:rsidRPr="0059315D">
        <w:rPr>
          <w:rFonts w:ascii="Cambria" w:hAnsi="Cambria"/>
          <w:b/>
          <w:bCs/>
          <w:color w:val="4F81BD" w:themeColor="accent1"/>
        </w:rPr>
        <w:t>Section</w:t>
      </w:r>
      <w:r w:rsidR="00341422" w:rsidRPr="0059315D">
        <w:rPr>
          <w:rFonts w:ascii="Cambria" w:hAnsi="Cambria"/>
          <w:b/>
          <w:bCs/>
          <w:color w:val="4F81BD" w:themeColor="accent1"/>
        </w:rPr>
        <w:t xml:space="preserve"> 9.2.2.2</w:t>
      </w:r>
      <w:r w:rsidR="00930EDD" w:rsidRPr="0059315D">
        <w:rPr>
          <w:rFonts w:ascii="Cambria" w:hAnsi="Cambria"/>
          <w:b/>
          <w:bCs/>
          <w:color w:val="4F81BD" w:themeColor="accent1"/>
        </w:rPr>
        <w:t xml:space="preserve"> PY5 FS Admin Tab</w:t>
      </w:r>
    </w:p>
    <w:p w14:paraId="439B556A" w14:textId="76B08518" w:rsidR="00341422" w:rsidRPr="00B57C44" w:rsidRDefault="00341422" w:rsidP="00341422">
      <w:pPr>
        <w:pStyle w:val="ListParagraph"/>
        <w:numPr>
          <w:ilvl w:val="2"/>
          <w:numId w:val="99"/>
        </w:numPr>
        <w:spacing w:after="0" w:line="240" w:lineRule="auto"/>
        <w:rPr>
          <w:rFonts w:cs="Calibri"/>
          <w:b/>
          <w:bCs/>
          <w:i/>
          <w:iCs/>
          <w:color w:val="595959" w:themeColor="text1" w:themeTint="A6"/>
        </w:rPr>
      </w:pPr>
      <w:r>
        <w:t>ACOs are expected to provide Semiannual Admi</w:t>
      </w:r>
      <w:r w:rsidR="00336C2C">
        <w:t>n Expenditures in their PY5 Semiannual Progress Report, and Annual Admin Expenditures in their PY5 Annual Progress Report.</w:t>
      </w:r>
    </w:p>
    <w:p w14:paraId="45A1931C" w14:textId="213A8294" w:rsidR="00BF25F7" w:rsidRDefault="00BF25F7" w:rsidP="009811E0">
      <w:pPr>
        <w:pStyle w:val="ListParagraph"/>
        <w:widowControl w:val="0"/>
        <w:numPr>
          <w:ilvl w:val="0"/>
          <w:numId w:val="99"/>
        </w:numPr>
        <w:autoSpaceDE w:val="0"/>
        <w:autoSpaceDN w:val="0"/>
        <w:spacing w:after="0" w:line="240" w:lineRule="auto"/>
        <w:rPr>
          <w:rFonts w:ascii="Cambria" w:eastAsia="MS Gothic" w:hAnsi="Cambria"/>
          <w:b/>
          <w:bCs/>
          <w:color w:val="0F243E"/>
          <w:sz w:val="24"/>
          <w:szCs w:val="24"/>
        </w:rPr>
      </w:pPr>
      <w:r>
        <w:rPr>
          <w:rFonts w:ascii="Cambria" w:eastAsia="MS Gothic" w:hAnsi="Cambria"/>
          <w:b/>
          <w:bCs/>
          <w:color w:val="0F243E"/>
          <w:sz w:val="24"/>
          <w:szCs w:val="24"/>
        </w:rPr>
        <w:t>Section 12. FS Preparation Period</w:t>
      </w:r>
    </w:p>
    <w:p w14:paraId="4B149E75" w14:textId="3F6EB74E" w:rsidR="003A2997" w:rsidRPr="0059315D" w:rsidRDefault="003A2997" w:rsidP="005144B9">
      <w:pPr>
        <w:pStyle w:val="ListParagraph"/>
        <w:widowControl w:val="0"/>
        <w:numPr>
          <w:ilvl w:val="1"/>
          <w:numId w:val="99"/>
        </w:numPr>
        <w:autoSpaceDE w:val="0"/>
        <w:autoSpaceDN w:val="0"/>
        <w:spacing w:after="0" w:line="240" w:lineRule="auto"/>
        <w:rPr>
          <w:rFonts w:ascii="Cambria" w:hAnsi="Cambria"/>
          <w:b/>
          <w:bCs/>
          <w:color w:val="4F81BD" w:themeColor="accent1"/>
        </w:rPr>
      </w:pPr>
      <w:r w:rsidRPr="0059315D">
        <w:rPr>
          <w:rFonts w:ascii="Cambria" w:hAnsi="Cambria"/>
          <w:b/>
          <w:bCs/>
          <w:color w:val="4F81BD" w:themeColor="accent1"/>
        </w:rPr>
        <w:t xml:space="preserve">12.2 Screening Tool Submission </w:t>
      </w:r>
    </w:p>
    <w:p w14:paraId="2D9908F7" w14:textId="089D1523" w:rsidR="003A2997" w:rsidRPr="00ED6A34" w:rsidRDefault="008C77FB" w:rsidP="00ED6A34">
      <w:pPr>
        <w:pStyle w:val="ListParagraph"/>
        <w:widowControl w:val="0"/>
        <w:numPr>
          <w:ilvl w:val="2"/>
          <w:numId w:val="99"/>
        </w:numPr>
        <w:autoSpaceDE w:val="0"/>
        <w:autoSpaceDN w:val="0"/>
        <w:spacing w:after="0" w:line="240" w:lineRule="auto"/>
        <w:rPr>
          <w:rFonts w:eastAsia="MS Gothic" w:cs="Calibri"/>
          <w:color w:val="0F243E"/>
        </w:rPr>
      </w:pPr>
      <w:r w:rsidRPr="0A088AEE">
        <w:rPr>
          <w:rFonts w:eastAsia="MS Gothic" w:cs="Calibri"/>
          <w:color w:val="0F243E" w:themeColor="text2" w:themeShade="80"/>
        </w:rPr>
        <w:t>ACOs are expected to have screening questions or tool(s) that meet EOHHS criteria</w:t>
      </w:r>
      <w:r w:rsidR="008B3CD8">
        <w:rPr>
          <w:rFonts w:eastAsia="MS Gothic" w:cs="Calibri"/>
          <w:color w:val="0F243E" w:themeColor="text2" w:themeShade="80"/>
        </w:rPr>
        <w:t xml:space="preserve"> </w:t>
      </w:r>
      <w:r w:rsidR="008B3CD8" w:rsidRPr="002D34A6">
        <w:t>as described in Section 5.4.2.</w:t>
      </w:r>
      <w:r w:rsidR="008B3CD8">
        <w:t>2</w:t>
      </w:r>
      <w:r w:rsidRPr="0A088AEE">
        <w:rPr>
          <w:rFonts w:eastAsia="MS Gothic" w:cs="Calibri"/>
          <w:color w:val="0F243E" w:themeColor="text2" w:themeShade="80"/>
        </w:rPr>
        <w:t xml:space="preserve">. </w:t>
      </w:r>
      <w:r w:rsidR="009260C1" w:rsidRPr="0A088AEE">
        <w:rPr>
          <w:rFonts w:eastAsia="MS Gothic" w:cs="Calibri"/>
          <w:color w:val="0F243E" w:themeColor="text2" w:themeShade="80"/>
        </w:rPr>
        <w:t xml:space="preserve">For PY5, </w:t>
      </w:r>
      <w:r w:rsidR="001A4841" w:rsidRPr="0A088AEE">
        <w:rPr>
          <w:rFonts w:eastAsia="MS Gothic" w:cs="Calibri"/>
          <w:color w:val="0F243E" w:themeColor="text2" w:themeShade="80"/>
        </w:rPr>
        <w:t>EOHHS will no</w:t>
      </w:r>
      <w:r w:rsidR="009260C1" w:rsidRPr="0A088AEE">
        <w:rPr>
          <w:rFonts w:eastAsia="MS Gothic" w:cs="Calibri"/>
          <w:color w:val="0F243E" w:themeColor="text2" w:themeShade="80"/>
        </w:rPr>
        <w:t>t</w:t>
      </w:r>
      <w:r w:rsidR="001A4841" w:rsidRPr="0A088AEE">
        <w:rPr>
          <w:rFonts w:eastAsia="MS Gothic" w:cs="Calibri"/>
          <w:color w:val="0F243E" w:themeColor="text2" w:themeShade="80"/>
        </w:rPr>
        <w:t xml:space="preserve"> require the submission or approval of screening questions or tool(s).</w:t>
      </w:r>
      <w:r w:rsidR="001E085C" w:rsidRPr="0A088AEE">
        <w:rPr>
          <w:rFonts w:eastAsia="MS Gothic" w:cs="Calibri"/>
          <w:color w:val="0F243E" w:themeColor="text2" w:themeShade="80"/>
        </w:rPr>
        <w:t xml:space="preserve"> </w:t>
      </w:r>
    </w:p>
    <w:p w14:paraId="6FFA12AD" w14:textId="3570FFDD" w:rsidR="00BF25F7" w:rsidRPr="0059315D" w:rsidRDefault="005144B9" w:rsidP="005144B9">
      <w:pPr>
        <w:pStyle w:val="ListParagraph"/>
        <w:widowControl w:val="0"/>
        <w:numPr>
          <w:ilvl w:val="1"/>
          <w:numId w:val="99"/>
        </w:numPr>
        <w:autoSpaceDE w:val="0"/>
        <w:autoSpaceDN w:val="0"/>
        <w:spacing w:after="0" w:line="240" w:lineRule="auto"/>
        <w:rPr>
          <w:rFonts w:ascii="Cambria" w:hAnsi="Cambria"/>
          <w:b/>
          <w:bCs/>
          <w:color w:val="4F81BD" w:themeColor="accent1"/>
        </w:rPr>
      </w:pPr>
      <w:r w:rsidRPr="0059315D">
        <w:rPr>
          <w:rFonts w:ascii="Cambria" w:hAnsi="Cambria"/>
          <w:b/>
          <w:bCs/>
          <w:color w:val="4F81BD" w:themeColor="accent1"/>
        </w:rPr>
        <w:t xml:space="preserve">12.5 Contract and Partnership Agreement Attestation </w:t>
      </w:r>
    </w:p>
    <w:p w14:paraId="642F3242" w14:textId="0B8E8E53" w:rsidR="00956332" w:rsidRPr="002F6440" w:rsidRDefault="008C77FB" w:rsidP="0A088AEE">
      <w:pPr>
        <w:pStyle w:val="ListParagraph"/>
        <w:widowControl w:val="0"/>
        <w:numPr>
          <w:ilvl w:val="2"/>
          <w:numId w:val="99"/>
        </w:numPr>
        <w:autoSpaceDE w:val="0"/>
        <w:autoSpaceDN w:val="0"/>
        <w:spacing w:after="0" w:line="240" w:lineRule="auto"/>
        <w:rPr>
          <w:rFonts w:eastAsia="MS Gothic" w:cs="Calibri"/>
          <w:b/>
          <w:bCs/>
          <w:color w:val="0F243E"/>
        </w:rPr>
      </w:pPr>
      <w:r w:rsidRPr="0A088AEE">
        <w:rPr>
          <w:rFonts w:eastAsia="MS Gothic" w:cs="Calibri"/>
          <w:color w:val="0F243E" w:themeColor="text2" w:themeShade="80"/>
        </w:rPr>
        <w:t xml:space="preserve">ACOs are expected to have agreements with SSOs and CPs that they work with. </w:t>
      </w:r>
      <w:r w:rsidR="009260C1" w:rsidRPr="0A088AEE">
        <w:rPr>
          <w:rFonts w:eastAsia="MS Gothic" w:cs="Calibri"/>
          <w:color w:val="0F243E" w:themeColor="text2" w:themeShade="80"/>
        </w:rPr>
        <w:t xml:space="preserve">For PY5, </w:t>
      </w:r>
      <w:r w:rsidR="003E2FCE" w:rsidRPr="0A088AEE">
        <w:rPr>
          <w:rFonts w:eastAsia="MS Gothic" w:cs="Calibri"/>
          <w:color w:val="0F243E" w:themeColor="text2" w:themeShade="80"/>
        </w:rPr>
        <w:t>EOHHS will no</w:t>
      </w:r>
      <w:r w:rsidR="009260C1" w:rsidRPr="0A088AEE">
        <w:rPr>
          <w:rFonts w:eastAsia="MS Gothic" w:cs="Calibri"/>
          <w:color w:val="0F243E" w:themeColor="text2" w:themeShade="80"/>
        </w:rPr>
        <w:t>t</w:t>
      </w:r>
      <w:r w:rsidR="003E2FCE" w:rsidRPr="0A088AEE">
        <w:rPr>
          <w:rFonts w:eastAsia="MS Gothic" w:cs="Calibri"/>
          <w:color w:val="0F243E" w:themeColor="text2" w:themeShade="80"/>
        </w:rPr>
        <w:t xml:space="preserve"> </w:t>
      </w:r>
      <w:r w:rsidR="00AD29EF" w:rsidRPr="0A088AEE">
        <w:rPr>
          <w:rFonts w:eastAsia="MS Gothic" w:cs="Calibri"/>
          <w:color w:val="0F243E" w:themeColor="text2" w:themeShade="80"/>
        </w:rPr>
        <w:t xml:space="preserve">require ACOs to submit the </w:t>
      </w:r>
      <w:r w:rsidR="00EE403C" w:rsidRPr="0A088AEE">
        <w:rPr>
          <w:rFonts w:eastAsia="MS Gothic" w:cs="Calibri"/>
          <w:color w:val="0F243E" w:themeColor="text2" w:themeShade="80"/>
        </w:rPr>
        <w:t xml:space="preserve">ACO-SSO </w:t>
      </w:r>
      <w:r w:rsidR="00892FD3" w:rsidRPr="0A088AEE">
        <w:rPr>
          <w:rFonts w:eastAsia="MS Gothic" w:cs="Calibri"/>
          <w:color w:val="0F243E" w:themeColor="text2" w:themeShade="80"/>
        </w:rPr>
        <w:t xml:space="preserve">Agreement Attestation Template or the ACO-CP </w:t>
      </w:r>
      <w:r w:rsidR="00D377EF" w:rsidRPr="0A088AEE">
        <w:rPr>
          <w:rFonts w:eastAsia="MS Gothic" w:cs="Calibri"/>
          <w:color w:val="0F243E" w:themeColor="text2" w:themeShade="80"/>
        </w:rPr>
        <w:t xml:space="preserve">Partnership </w:t>
      </w:r>
      <w:r w:rsidR="00892FD3" w:rsidRPr="0A088AEE">
        <w:rPr>
          <w:rFonts w:eastAsia="MS Gothic" w:cs="Calibri"/>
          <w:color w:val="0F243E" w:themeColor="text2" w:themeShade="80"/>
        </w:rPr>
        <w:t>Agreement Attestation Template.</w:t>
      </w:r>
      <w:r w:rsidR="00B839D3" w:rsidRPr="0A088AEE">
        <w:rPr>
          <w:rFonts w:eastAsia="MS Gothic" w:cs="Calibri"/>
          <w:color w:val="0F243E" w:themeColor="text2" w:themeShade="80"/>
        </w:rPr>
        <w:t xml:space="preserve"> </w:t>
      </w:r>
    </w:p>
    <w:p w14:paraId="5FD92D8F" w14:textId="4EE5C75A" w:rsidR="00D043B9" w:rsidRPr="0059315D" w:rsidRDefault="00D043B9" w:rsidP="00D043B9">
      <w:pPr>
        <w:pStyle w:val="ListParagraph"/>
        <w:widowControl w:val="0"/>
        <w:numPr>
          <w:ilvl w:val="1"/>
          <w:numId w:val="99"/>
        </w:numPr>
        <w:autoSpaceDE w:val="0"/>
        <w:autoSpaceDN w:val="0"/>
        <w:spacing w:after="0" w:line="240" w:lineRule="auto"/>
        <w:rPr>
          <w:rFonts w:ascii="Cambria" w:hAnsi="Cambria"/>
          <w:b/>
          <w:bCs/>
          <w:color w:val="4F81BD" w:themeColor="accent1"/>
        </w:rPr>
      </w:pPr>
      <w:r w:rsidRPr="0059315D">
        <w:rPr>
          <w:rFonts w:ascii="Cambria" w:hAnsi="Cambria"/>
          <w:b/>
          <w:bCs/>
          <w:color w:val="4F81BD" w:themeColor="accent1"/>
        </w:rPr>
        <w:t>12.6 Program Integrity</w:t>
      </w:r>
    </w:p>
    <w:p w14:paraId="601DA68E" w14:textId="3B434D73" w:rsidR="00D043B9" w:rsidRPr="00610EF7" w:rsidRDefault="00B70D21" w:rsidP="00D043B9">
      <w:pPr>
        <w:pStyle w:val="ListParagraph"/>
        <w:widowControl w:val="0"/>
        <w:numPr>
          <w:ilvl w:val="2"/>
          <w:numId w:val="99"/>
        </w:numPr>
        <w:autoSpaceDE w:val="0"/>
        <w:autoSpaceDN w:val="0"/>
        <w:spacing w:after="0" w:line="240" w:lineRule="auto"/>
        <w:rPr>
          <w:rFonts w:eastAsia="MS Gothic" w:cs="Calibri"/>
          <w:b/>
          <w:bCs/>
          <w:color w:val="0F243E"/>
        </w:rPr>
      </w:pPr>
      <w:r>
        <w:t xml:space="preserve">ACO FS programs that plan on using gift cards, passes, or vouchers for transportation or nutrition must have a program integrity plan to ensure that such items are being used appropriately on referred services. </w:t>
      </w:r>
      <w:r w:rsidR="00D043B9">
        <w:rPr>
          <w:rFonts w:eastAsia="MS Gothic" w:cs="Calibri"/>
          <w:color w:val="0F243E"/>
        </w:rPr>
        <w:t xml:space="preserve">For PY5, EOHHS will not require ACOS to submit the Program Integrity Plan Template. </w:t>
      </w:r>
    </w:p>
    <w:p w14:paraId="12D3AF91" w14:textId="3A00A408" w:rsidR="009811E0" w:rsidRPr="00BF6B4B" w:rsidRDefault="009811E0" w:rsidP="009811E0">
      <w:pPr>
        <w:pStyle w:val="ListParagraph"/>
        <w:widowControl w:val="0"/>
        <w:numPr>
          <w:ilvl w:val="0"/>
          <w:numId w:val="99"/>
        </w:numPr>
        <w:autoSpaceDE w:val="0"/>
        <w:autoSpaceDN w:val="0"/>
        <w:spacing w:after="0" w:line="240" w:lineRule="auto"/>
        <w:rPr>
          <w:rFonts w:ascii="Cambria" w:eastAsia="MS Gothic" w:hAnsi="Cambria"/>
          <w:b/>
          <w:bCs/>
          <w:color w:val="0F243E"/>
          <w:sz w:val="24"/>
          <w:szCs w:val="24"/>
        </w:rPr>
      </w:pPr>
      <w:r w:rsidRPr="107288BD">
        <w:rPr>
          <w:rFonts w:ascii="Cambria" w:eastAsia="MS Gothic" w:hAnsi="Cambria"/>
          <w:b/>
          <w:bCs/>
          <w:color w:val="0F243E" w:themeColor="text2" w:themeShade="80"/>
          <w:sz w:val="24"/>
          <w:szCs w:val="24"/>
        </w:rPr>
        <w:t xml:space="preserve">Section 15. Ending an Individual Program or Partnership </w:t>
      </w:r>
    </w:p>
    <w:p w14:paraId="5E02FAA2" w14:textId="08CD6C97" w:rsidR="009811E0" w:rsidRPr="00ED18DB" w:rsidRDefault="009811E0" w:rsidP="009811E0">
      <w:pPr>
        <w:pStyle w:val="ListParagraph"/>
        <w:widowControl w:val="0"/>
        <w:numPr>
          <w:ilvl w:val="1"/>
          <w:numId w:val="99"/>
        </w:numPr>
        <w:autoSpaceDE w:val="0"/>
        <w:autoSpaceDN w:val="0"/>
        <w:spacing w:after="0" w:line="240" w:lineRule="auto"/>
        <w:rPr>
          <w:rFonts w:ascii="Cambria" w:eastAsia="MS Gothic" w:hAnsi="Cambria"/>
          <w:b/>
          <w:bCs/>
          <w:color w:val="4F81BD"/>
        </w:rPr>
      </w:pPr>
      <w:r w:rsidRPr="079B0F11">
        <w:rPr>
          <w:rFonts w:ascii="Cambria" w:eastAsia="MS Gothic" w:hAnsi="Cambria"/>
          <w:b/>
          <w:color w:val="4F81BD" w:themeColor="accent1"/>
        </w:rPr>
        <w:t>15.1 Before Ending a Program or Partnership</w:t>
      </w:r>
    </w:p>
    <w:p w14:paraId="26C89028" w14:textId="310E3E78" w:rsidR="0097369D" w:rsidRPr="0097369D" w:rsidRDefault="0097369D" w:rsidP="0097369D">
      <w:pPr>
        <w:pStyle w:val="ListParagraph"/>
        <w:widowControl w:val="0"/>
        <w:numPr>
          <w:ilvl w:val="2"/>
          <w:numId w:val="99"/>
        </w:numPr>
        <w:autoSpaceDE w:val="0"/>
        <w:autoSpaceDN w:val="0"/>
        <w:spacing w:after="0" w:line="240" w:lineRule="auto"/>
        <w:rPr>
          <w:rFonts w:ascii="Cambria" w:eastAsia="MS Gothic" w:hAnsi="Cambria"/>
          <w:b/>
          <w:bCs/>
          <w:color w:val="4F81BD"/>
        </w:rPr>
      </w:pPr>
      <w:r w:rsidRPr="107288BD">
        <w:rPr>
          <w:rFonts w:eastAsia="MS Gothic" w:cs="Calibri"/>
        </w:rPr>
        <w:t xml:space="preserve">EOHHS </w:t>
      </w:r>
      <w:r w:rsidR="0061595E" w:rsidRPr="107288BD">
        <w:rPr>
          <w:rFonts w:eastAsia="MS Gothic" w:cs="Calibri"/>
        </w:rPr>
        <w:t xml:space="preserve">has added policies surrounding the ending of a program or partnership. </w:t>
      </w:r>
      <w:r w:rsidRPr="107288BD">
        <w:rPr>
          <w:rFonts w:eastAsia="MS Gothic" w:cs="Calibri"/>
        </w:rPr>
        <w:t xml:space="preserve">ACOs </w:t>
      </w:r>
      <w:r w:rsidR="00EB55EA">
        <w:rPr>
          <w:rFonts w:eastAsia="MS Gothic" w:cs="Calibri"/>
        </w:rPr>
        <w:t>must</w:t>
      </w:r>
      <w:r w:rsidRPr="107288BD">
        <w:rPr>
          <w:rFonts w:eastAsia="MS Gothic" w:cs="Calibri"/>
        </w:rPr>
        <w:t xml:space="preserve"> notify their Flexible Services </w:t>
      </w:r>
      <w:r w:rsidR="00456281" w:rsidRPr="107288BD">
        <w:rPr>
          <w:rFonts w:eastAsia="MS Gothic" w:cs="Calibri"/>
        </w:rPr>
        <w:t>p</w:t>
      </w:r>
      <w:r w:rsidRPr="107288BD">
        <w:rPr>
          <w:rFonts w:eastAsia="MS Gothic" w:cs="Calibri"/>
        </w:rPr>
        <w:t>oint</w:t>
      </w:r>
      <w:r>
        <w:t xml:space="preserve"> of</w:t>
      </w:r>
      <w:r w:rsidR="00456281">
        <w:t xml:space="preserve"> </w:t>
      </w:r>
      <w:r w:rsidR="00456281" w:rsidRPr="107288BD">
        <w:rPr>
          <w:rFonts w:eastAsia="MS Gothic" w:cs="Calibri"/>
        </w:rPr>
        <w:t>c</w:t>
      </w:r>
      <w:r w:rsidRPr="107288BD">
        <w:rPr>
          <w:rFonts w:eastAsia="MS Gothic" w:cs="Calibri"/>
        </w:rPr>
        <w:t>ontact of concerns in advance</w:t>
      </w:r>
      <w:r w:rsidR="000D2A70">
        <w:rPr>
          <w:rFonts w:eastAsia="MS Gothic" w:cs="Calibri"/>
        </w:rPr>
        <w:t xml:space="preserve"> of ending a program or partnership</w:t>
      </w:r>
      <w:r w:rsidRPr="107288BD">
        <w:rPr>
          <w:rFonts w:eastAsia="MS Gothic" w:cs="Calibri"/>
        </w:rPr>
        <w:t xml:space="preserve">. </w:t>
      </w:r>
    </w:p>
    <w:p w14:paraId="3AB83668" w14:textId="0D8FB4A0" w:rsidR="0097369D" w:rsidRPr="0097369D" w:rsidRDefault="0097369D" w:rsidP="0097369D">
      <w:pPr>
        <w:pStyle w:val="ListParagraph"/>
        <w:widowControl w:val="0"/>
        <w:numPr>
          <w:ilvl w:val="2"/>
          <w:numId w:val="99"/>
        </w:numPr>
        <w:autoSpaceDE w:val="0"/>
        <w:autoSpaceDN w:val="0"/>
        <w:spacing w:after="0" w:line="240" w:lineRule="auto"/>
        <w:rPr>
          <w:rFonts w:ascii="Cambria" w:eastAsia="MS Gothic" w:hAnsi="Cambria"/>
          <w:b/>
          <w:bCs/>
          <w:color w:val="4F81BD"/>
        </w:rPr>
      </w:pPr>
      <w:r w:rsidRPr="107288BD">
        <w:rPr>
          <w:rFonts w:eastAsia="MS Gothic" w:cs="Calibri"/>
        </w:rPr>
        <w:t xml:space="preserve">ACOs </w:t>
      </w:r>
      <w:r w:rsidR="00C360E9">
        <w:rPr>
          <w:rFonts w:eastAsia="MS Gothic" w:cs="Calibri"/>
        </w:rPr>
        <w:t>must</w:t>
      </w:r>
      <w:r w:rsidRPr="107288BD">
        <w:rPr>
          <w:rFonts w:eastAsia="MS Gothic" w:cs="Calibri"/>
        </w:rPr>
        <w:t xml:space="preserve"> proactively work with their partners to problem-solve</w:t>
      </w:r>
      <w:r>
        <w:t xml:space="preserve"> and </w:t>
      </w:r>
      <w:r w:rsidRPr="107288BD">
        <w:rPr>
          <w:rFonts w:eastAsia="MS Gothic" w:cs="Calibri"/>
        </w:rPr>
        <w:t xml:space="preserve">course correct collaboratively. </w:t>
      </w:r>
    </w:p>
    <w:p w14:paraId="62346B26" w14:textId="7406B990" w:rsidR="009811E0" w:rsidRPr="00ED18DB" w:rsidRDefault="009811E0" w:rsidP="0097369D">
      <w:pPr>
        <w:pStyle w:val="ListParagraph"/>
        <w:widowControl w:val="0"/>
        <w:numPr>
          <w:ilvl w:val="1"/>
          <w:numId w:val="99"/>
        </w:numPr>
        <w:autoSpaceDE w:val="0"/>
        <w:autoSpaceDN w:val="0"/>
        <w:spacing w:after="0" w:line="240" w:lineRule="auto"/>
        <w:rPr>
          <w:rFonts w:ascii="Cambria" w:eastAsia="MS Gothic" w:hAnsi="Cambria"/>
          <w:b/>
          <w:bCs/>
          <w:color w:val="4F81BD"/>
        </w:rPr>
      </w:pPr>
      <w:r w:rsidRPr="1694FD1F">
        <w:rPr>
          <w:rFonts w:ascii="Cambria" w:eastAsia="MS Gothic" w:hAnsi="Cambria"/>
          <w:b/>
          <w:color w:val="4F81BD" w:themeColor="accent1"/>
        </w:rPr>
        <w:t>15.</w:t>
      </w:r>
      <w:r w:rsidR="0097369D" w:rsidRPr="1694FD1F">
        <w:rPr>
          <w:rFonts w:ascii="Cambria" w:eastAsia="MS Gothic" w:hAnsi="Cambria"/>
          <w:b/>
          <w:color w:val="4F81BD" w:themeColor="accent1"/>
        </w:rPr>
        <w:t>2</w:t>
      </w:r>
      <w:r w:rsidRPr="1694FD1F">
        <w:rPr>
          <w:rFonts w:ascii="Cambria" w:eastAsia="MS Gothic" w:hAnsi="Cambria"/>
          <w:b/>
          <w:color w:val="4F81BD" w:themeColor="accent1"/>
        </w:rPr>
        <w:t xml:space="preserve"> </w:t>
      </w:r>
      <w:r w:rsidR="2BB9B5CA" w:rsidRPr="0FAB74FD">
        <w:rPr>
          <w:rFonts w:ascii="Cambria" w:eastAsia="MS Gothic" w:hAnsi="Cambria"/>
          <w:b/>
          <w:bCs/>
          <w:color w:val="4F81BD" w:themeColor="accent1"/>
        </w:rPr>
        <w:t xml:space="preserve">Requirements for Ending </w:t>
      </w:r>
      <w:r w:rsidR="0097369D" w:rsidRPr="1694FD1F">
        <w:rPr>
          <w:rFonts w:ascii="Cambria" w:eastAsia="MS Gothic" w:hAnsi="Cambria"/>
          <w:b/>
          <w:color w:val="4F81BD" w:themeColor="accent1"/>
        </w:rPr>
        <w:t xml:space="preserve">Individual Program </w:t>
      </w:r>
      <w:r w:rsidR="3D02363D" w:rsidRPr="1694FD1F">
        <w:rPr>
          <w:rFonts w:ascii="Cambria" w:eastAsia="MS Gothic" w:hAnsi="Cambria"/>
          <w:b/>
          <w:bCs/>
          <w:color w:val="4F81BD" w:themeColor="accent1"/>
        </w:rPr>
        <w:t>or Partnership</w:t>
      </w:r>
      <w:r w:rsidR="0097369D" w:rsidRPr="1694FD1F">
        <w:rPr>
          <w:rFonts w:ascii="Cambria" w:eastAsia="MS Gothic" w:hAnsi="Cambria"/>
          <w:b/>
          <w:color w:val="4F81BD" w:themeColor="accent1"/>
        </w:rPr>
        <w:t xml:space="preserve"> </w:t>
      </w:r>
    </w:p>
    <w:p w14:paraId="049AC2A6" w14:textId="353ED718" w:rsidR="0017729A" w:rsidRPr="00FF1E61" w:rsidRDefault="0017729A" w:rsidP="00C4518A">
      <w:pPr>
        <w:pStyle w:val="ListParagraph"/>
        <w:numPr>
          <w:ilvl w:val="2"/>
          <w:numId w:val="99"/>
        </w:numPr>
        <w:spacing w:after="0" w:line="240" w:lineRule="auto"/>
        <w:rPr>
          <w:rFonts w:eastAsia="MS Gothic" w:cs="Calibri"/>
        </w:rPr>
      </w:pPr>
      <w:r w:rsidRPr="00FF1E61">
        <w:t xml:space="preserve">ACOs </w:t>
      </w:r>
      <w:r w:rsidR="00B85B85" w:rsidRPr="00FF1E61">
        <w:t xml:space="preserve">must </w:t>
      </w:r>
      <w:r w:rsidRPr="00FF1E61">
        <w:t xml:space="preserve">notify their Flexible Services </w:t>
      </w:r>
      <w:r w:rsidR="00456281" w:rsidRPr="00FF1E61">
        <w:t>p</w:t>
      </w:r>
      <w:r w:rsidRPr="00FF1E61">
        <w:t xml:space="preserve">oint of </w:t>
      </w:r>
      <w:r w:rsidR="00456281" w:rsidRPr="00FF1E61">
        <w:t>c</w:t>
      </w:r>
      <w:r w:rsidRPr="00FF1E61">
        <w:t xml:space="preserve">ontact </w:t>
      </w:r>
      <w:r w:rsidR="00B85B85" w:rsidRPr="00FF1E61">
        <w:t xml:space="preserve">in writing </w:t>
      </w:r>
      <w:r w:rsidRPr="00FF1E61">
        <w:t>of an intent to end a program</w:t>
      </w:r>
      <w:r w:rsidR="00AB76F6" w:rsidRPr="00FF1E61">
        <w:t xml:space="preserve"> or partnership</w:t>
      </w:r>
      <w:r w:rsidRPr="00FF1E61">
        <w:t xml:space="preserve">. </w:t>
      </w:r>
    </w:p>
    <w:p w14:paraId="402A1653" w14:textId="590EE305" w:rsidR="0017729A" w:rsidRPr="00FF1E61" w:rsidRDefault="0017729A" w:rsidP="00C4518A">
      <w:pPr>
        <w:pStyle w:val="ListParagraph"/>
        <w:numPr>
          <w:ilvl w:val="2"/>
          <w:numId w:val="99"/>
        </w:numPr>
        <w:spacing w:after="0" w:line="240" w:lineRule="auto"/>
        <w:rPr>
          <w:color w:val="000000"/>
        </w:rPr>
      </w:pPr>
      <w:r w:rsidRPr="0A088AEE">
        <w:rPr>
          <w:color w:val="000000" w:themeColor="text1"/>
        </w:rPr>
        <w:t xml:space="preserve">For ACOs </w:t>
      </w:r>
      <w:r w:rsidR="008C77FB" w:rsidRPr="0A088AEE">
        <w:rPr>
          <w:color w:val="000000" w:themeColor="text1"/>
        </w:rPr>
        <w:t>that</w:t>
      </w:r>
      <w:r w:rsidRPr="0A088AEE">
        <w:rPr>
          <w:color w:val="000000" w:themeColor="text1"/>
        </w:rPr>
        <w:t xml:space="preserve"> decide to end an individual program</w:t>
      </w:r>
      <w:r w:rsidR="2ED72D9C" w:rsidRPr="0A088AEE">
        <w:rPr>
          <w:color w:val="000000" w:themeColor="text1"/>
        </w:rPr>
        <w:t xml:space="preserve"> or partnership</w:t>
      </w:r>
      <w:r w:rsidRPr="0A088AEE">
        <w:rPr>
          <w:color w:val="000000" w:themeColor="text1"/>
        </w:rPr>
        <w:t xml:space="preserve">, they must </w:t>
      </w:r>
      <w:r w:rsidR="3C9D12E2" w:rsidRPr="0A088AEE">
        <w:rPr>
          <w:color w:val="000000" w:themeColor="text1"/>
        </w:rPr>
        <w:t>address the relevant questions in the FPP and BBN</w:t>
      </w:r>
      <w:r w:rsidRPr="0A088AEE">
        <w:rPr>
          <w:color w:val="000000" w:themeColor="text1"/>
        </w:rPr>
        <w:t>.</w:t>
      </w:r>
    </w:p>
    <w:p w14:paraId="53A2ABF9" w14:textId="75B42B1C" w:rsidR="00BB7166" w:rsidRDefault="00BB7166" w:rsidP="00EE54F4">
      <w:pPr>
        <w:pStyle w:val="Heading1"/>
        <w:numPr>
          <w:ilvl w:val="0"/>
          <w:numId w:val="10"/>
        </w:numPr>
      </w:pPr>
      <w:bookmarkStart w:id="5" w:name="_Toc528771319"/>
      <w:bookmarkStart w:id="6" w:name="_Toc78980649"/>
      <w:bookmarkEnd w:id="4"/>
      <w:r>
        <w:lastRenderedPageBreak/>
        <w:t xml:space="preserve">Overview of </w:t>
      </w:r>
      <w:r w:rsidR="000D571E">
        <w:t>FS</w:t>
      </w:r>
      <w:r>
        <w:t xml:space="preserve"> Eligibility</w:t>
      </w:r>
      <w:bookmarkEnd w:id="5"/>
      <w:bookmarkEnd w:id="6"/>
      <w:r>
        <w:t xml:space="preserve"> </w:t>
      </w:r>
    </w:p>
    <w:p w14:paraId="22AC410E" w14:textId="2B1C68BA" w:rsidR="00EC71B5" w:rsidRDefault="00E47210" w:rsidP="00BB7166">
      <w:pPr>
        <w:rPr>
          <w:rFonts w:cs="Arial"/>
        </w:rPr>
      </w:pPr>
      <w:r>
        <w:rPr>
          <w:noProof/>
        </w:rPr>
        <mc:AlternateContent>
          <mc:Choice Requires="wps">
            <w:drawing>
              <wp:anchor distT="0" distB="0" distL="114300" distR="114300" simplePos="0" relativeHeight="251658241" behindDoc="0" locked="0" layoutInCell="1" allowOverlap="1" wp14:anchorId="4B68EE08" wp14:editId="6AE6AE8C">
                <wp:simplePos x="0" y="0"/>
                <wp:positionH relativeFrom="margin">
                  <wp:posOffset>4153090</wp:posOffset>
                </wp:positionH>
                <wp:positionV relativeFrom="margin">
                  <wp:posOffset>297697</wp:posOffset>
                </wp:positionV>
                <wp:extent cx="1953260" cy="3562350"/>
                <wp:effectExtent l="0" t="0" r="2794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3562350"/>
                        </a:xfrm>
                        <a:prstGeom prst="rect">
                          <a:avLst/>
                        </a:prstGeom>
                        <a:solidFill>
                          <a:srgbClr val="FFFFFF"/>
                        </a:solidFill>
                        <a:ln w="12700">
                          <a:solidFill>
                            <a:srgbClr val="4BACC6"/>
                          </a:solidFill>
                          <a:prstDash val="dash"/>
                          <a:miter lim="800000"/>
                          <a:headEnd/>
                          <a:tailEnd/>
                        </a:ln>
                        <a:effectLst/>
                        <a:extLst>
                          <a:ext uri="{AF507438-7753-43e0-B8FC-AC1667EBCBE1}">
                            <a14:hiddenEffects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868686"/>
                                </a:outerShdw>
                              </a:effectLst>
                            </a14:hiddenEffects>
                          </a:ext>
                        </a:extLst>
                      </wps:spPr>
                      <wps:txbx>
                        <w:txbxContent>
                          <w:p w14:paraId="46721984" w14:textId="77777777" w:rsidR="002E014D" w:rsidRPr="00D35A37" w:rsidRDefault="002E014D" w:rsidP="00BF3EEA">
                            <w:pPr>
                              <w:rPr>
                                <w:rFonts w:ascii="Arial Narrow" w:hAnsi="Arial Narrow" w:cs="Arial"/>
                                <w:sz w:val="19"/>
                                <w:szCs w:val="19"/>
                              </w:rPr>
                            </w:pPr>
                            <w:r w:rsidRPr="00D35A37">
                              <w:rPr>
                                <w:rFonts w:ascii="Arial Narrow" w:hAnsi="Arial Narrow" w:cs="Arial"/>
                                <w:b/>
                                <w:sz w:val="19"/>
                                <w:szCs w:val="19"/>
                              </w:rPr>
                              <w:t xml:space="preserve">CP Enrollees: </w:t>
                            </w:r>
                            <w:r>
                              <w:rPr>
                                <w:rFonts w:ascii="Arial Narrow" w:hAnsi="Arial Narrow" w:cs="Arial"/>
                                <w:sz w:val="19"/>
                                <w:szCs w:val="19"/>
                              </w:rPr>
                              <w:t>MH members that participate in the CP program.</w:t>
                            </w:r>
                          </w:p>
                          <w:p w14:paraId="2249A93B" w14:textId="1569EE05" w:rsidR="002E014D" w:rsidRPr="00D35A37" w:rsidRDefault="002E014D" w:rsidP="00BF3EEA">
                            <w:pPr>
                              <w:rPr>
                                <w:rFonts w:ascii="Arial Narrow" w:hAnsi="Arial Narrow" w:cs="Arial"/>
                                <w:sz w:val="19"/>
                                <w:szCs w:val="19"/>
                              </w:rPr>
                            </w:pPr>
                            <w:r w:rsidRPr="00D35A37">
                              <w:rPr>
                                <w:rFonts w:ascii="Arial Narrow" w:hAnsi="Arial Narrow" w:cs="Arial"/>
                                <w:b/>
                                <w:sz w:val="19"/>
                                <w:szCs w:val="19"/>
                              </w:rPr>
                              <w:t xml:space="preserve">Social Services Organization (SSO): </w:t>
                            </w:r>
                            <w:r>
                              <w:rPr>
                                <w:rFonts w:ascii="Arial Narrow" w:hAnsi="Arial Narrow" w:cs="Arial"/>
                                <w:sz w:val="19"/>
                                <w:szCs w:val="19"/>
                              </w:rPr>
                              <w:t xml:space="preserve">Community-based </w:t>
                            </w:r>
                            <w:r w:rsidRPr="00D35A37" w:rsidDel="00AF0DC6">
                              <w:rPr>
                                <w:rFonts w:ascii="Arial Narrow" w:hAnsi="Arial Narrow" w:cs="Arial"/>
                                <w:sz w:val="19"/>
                                <w:szCs w:val="19"/>
                              </w:rPr>
                              <w:t>O</w:t>
                            </w:r>
                            <w:r w:rsidRPr="00D35A37">
                              <w:rPr>
                                <w:rFonts w:ascii="Arial Narrow" w:hAnsi="Arial Narrow" w:cs="Arial"/>
                                <w:sz w:val="19"/>
                                <w:szCs w:val="19"/>
                              </w:rPr>
                              <w:t>rganizations that provide services to individuals to address their social needs (e.g.</w:t>
                            </w:r>
                            <w:r>
                              <w:rPr>
                                <w:rFonts w:ascii="Arial Narrow" w:hAnsi="Arial Narrow" w:cs="Arial"/>
                                <w:sz w:val="19"/>
                                <w:szCs w:val="19"/>
                              </w:rPr>
                              <w:t>,</w:t>
                            </w:r>
                            <w:r w:rsidRPr="00D35A37">
                              <w:rPr>
                                <w:rFonts w:ascii="Arial Narrow" w:hAnsi="Arial Narrow" w:cs="Arial"/>
                                <w:sz w:val="19"/>
                                <w:szCs w:val="19"/>
                              </w:rPr>
                              <w:t xml:space="preserve"> housing</w:t>
                            </w:r>
                            <w:r>
                              <w:rPr>
                                <w:rFonts w:ascii="Arial Narrow" w:hAnsi="Arial Narrow" w:cs="Arial"/>
                                <w:sz w:val="19"/>
                                <w:szCs w:val="19"/>
                              </w:rPr>
                              <w:t xml:space="preserve"> insecurity; </w:t>
                            </w:r>
                            <w:r w:rsidRPr="00B47D45">
                              <w:rPr>
                                <w:rFonts w:ascii="Arial Narrow" w:hAnsi="Arial Narrow" w:cs="Arial"/>
                                <w:sz w:val="19"/>
                                <w:szCs w:val="19"/>
                              </w:rPr>
                              <w:t xml:space="preserve">See </w:t>
                            </w:r>
                            <w:r w:rsidRPr="0089708E">
                              <w:rPr>
                                <w:rFonts w:ascii="Arial Narrow" w:hAnsi="Arial Narrow" w:cs="Arial"/>
                                <w:sz w:val="19"/>
                                <w:szCs w:val="19"/>
                              </w:rPr>
                              <w:t>Section 4.6</w:t>
                            </w:r>
                            <w:r w:rsidRPr="00B47D45">
                              <w:rPr>
                                <w:rFonts w:ascii="Arial Narrow" w:hAnsi="Arial Narrow" w:cs="Arial"/>
                                <w:sz w:val="19"/>
                                <w:szCs w:val="19"/>
                              </w:rPr>
                              <w:t xml:space="preserve"> for qualifications).</w:t>
                            </w:r>
                            <w:r w:rsidRPr="00D35A37">
                              <w:rPr>
                                <w:rFonts w:ascii="Arial Narrow" w:hAnsi="Arial Narrow" w:cs="Arial"/>
                                <w:sz w:val="19"/>
                                <w:szCs w:val="19"/>
                              </w:rPr>
                              <w:t xml:space="preserve"> </w:t>
                            </w:r>
                          </w:p>
                          <w:p w14:paraId="7EEE12D3" w14:textId="77777777" w:rsidR="002E014D" w:rsidRDefault="002E014D" w:rsidP="00BF3EEA">
                            <w:pPr>
                              <w:rPr>
                                <w:rFonts w:ascii="Arial Narrow" w:hAnsi="Arial Narrow"/>
                                <w:sz w:val="19"/>
                                <w:szCs w:val="19"/>
                              </w:rPr>
                            </w:pPr>
                            <w:r>
                              <w:rPr>
                                <w:rFonts w:ascii="Arial Narrow" w:hAnsi="Arial Narrow"/>
                                <w:b/>
                                <w:sz w:val="19"/>
                                <w:szCs w:val="19"/>
                              </w:rPr>
                              <w:t xml:space="preserve">FS </w:t>
                            </w:r>
                            <w:r w:rsidRPr="00D35A37">
                              <w:rPr>
                                <w:rFonts w:ascii="Arial Narrow" w:hAnsi="Arial Narrow"/>
                                <w:b/>
                                <w:sz w:val="19"/>
                                <w:szCs w:val="19"/>
                              </w:rPr>
                              <w:t>Full Participation Plan:</w:t>
                            </w:r>
                            <w:r w:rsidRPr="00D35A37">
                              <w:rPr>
                                <w:rFonts w:ascii="Arial Narrow" w:hAnsi="Arial Narrow"/>
                                <w:sz w:val="19"/>
                                <w:szCs w:val="19"/>
                              </w:rPr>
                              <w:t xml:space="preserve"> </w:t>
                            </w:r>
                            <w:r>
                              <w:rPr>
                                <w:rFonts w:ascii="Arial Narrow" w:hAnsi="Arial Narrow"/>
                                <w:sz w:val="19"/>
                                <w:szCs w:val="19"/>
                              </w:rPr>
                              <w:t xml:space="preserve">Part of </w:t>
                            </w:r>
                            <w:r w:rsidRPr="00D35A37">
                              <w:rPr>
                                <w:rFonts w:ascii="Arial Narrow" w:hAnsi="Arial Narrow"/>
                                <w:sz w:val="19"/>
                                <w:szCs w:val="19"/>
                              </w:rPr>
                              <w:t>ACOs</w:t>
                            </w:r>
                            <w:r>
                              <w:rPr>
                                <w:rFonts w:ascii="Arial Narrow" w:hAnsi="Arial Narrow"/>
                                <w:sz w:val="19"/>
                                <w:szCs w:val="19"/>
                              </w:rPr>
                              <w:t>’</w:t>
                            </w:r>
                            <w:r w:rsidRPr="00D35A37">
                              <w:rPr>
                                <w:rFonts w:ascii="Arial Narrow" w:hAnsi="Arial Narrow"/>
                                <w:sz w:val="19"/>
                                <w:szCs w:val="19"/>
                              </w:rPr>
                              <w:t xml:space="preserve"> Full Participation Plans </w:t>
                            </w:r>
                            <w:r>
                              <w:rPr>
                                <w:rFonts w:ascii="Arial Narrow" w:hAnsi="Arial Narrow"/>
                                <w:sz w:val="19"/>
                                <w:szCs w:val="19"/>
                              </w:rPr>
                              <w:t xml:space="preserve">that </w:t>
                            </w:r>
                            <w:r w:rsidRPr="00D35A37">
                              <w:rPr>
                                <w:rFonts w:ascii="Arial Narrow" w:hAnsi="Arial Narrow"/>
                                <w:sz w:val="19"/>
                                <w:szCs w:val="19"/>
                              </w:rPr>
                              <w:t>provide a detailed overview of the</w:t>
                            </w:r>
                            <w:r>
                              <w:rPr>
                                <w:rFonts w:ascii="Arial Narrow" w:hAnsi="Arial Narrow"/>
                                <w:sz w:val="19"/>
                                <w:szCs w:val="19"/>
                              </w:rPr>
                              <w:t>ir</w:t>
                            </w:r>
                            <w:r w:rsidRPr="00D35A37">
                              <w:rPr>
                                <w:rFonts w:ascii="Arial Narrow" w:hAnsi="Arial Narrow"/>
                                <w:sz w:val="19"/>
                                <w:szCs w:val="19"/>
                              </w:rPr>
                              <w:t xml:space="preserve"> specific Flexible Services Programs</w:t>
                            </w:r>
                            <w:r>
                              <w:rPr>
                                <w:rFonts w:ascii="Arial Narrow" w:hAnsi="Arial Narrow"/>
                                <w:sz w:val="19"/>
                                <w:szCs w:val="19"/>
                              </w:rPr>
                              <w:t>; must be aligned with ACO FS Budgets.</w:t>
                            </w:r>
                          </w:p>
                          <w:p w14:paraId="0E55130E" w14:textId="77777777" w:rsidR="002E014D" w:rsidRPr="00F37C56" w:rsidRDefault="002E014D" w:rsidP="00F37C56">
                            <w:pPr>
                              <w:rPr>
                                <w:rFonts w:ascii="Arial Narrow" w:hAnsi="Arial Narrow"/>
                                <w:sz w:val="19"/>
                                <w:szCs w:val="19"/>
                              </w:rPr>
                            </w:pPr>
                            <w:r w:rsidRPr="00F37C56">
                              <w:rPr>
                                <w:rFonts w:ascii="Arial Narrow" w:hAnsi="Arial Narrow"/>
                                <w:b/>
                                <w:sz w:val="19"/>
                                <w:szCs w:val="19"/>
                              </w:rPr>
                              <w:t xml:space="preserve">Managed Care Organizations (MCOs) </w:t>
                            </w:r>
                            <w:r w:rsidRPr="00F37C56">
                              <w:rPr>
                                <w:rFonts w:ascii="Arial Narrow" w:hAnsi="Arial Narrow"/>
                                <w:sz w:val="19"/>
                                <w:szCs w:val="19"/>
                              </w:rPr>
                              <w:t xml:space="preserve">provide care through their own provider network that includes primary care providers (PCPs), specialists, behavioral health providers, and hospitals. </w:t>
                            </w:r>
                          </w:p>
                          <w:p w14:paraId="70C8B0DD" w14:textId="77777777" w:rsidR="002E014D" w:rsidRDefault="002E014D" w:rsidP="00BF3EEA">
                            <w:pPr>
                              <w:rPr>
                                <w:rFonts w:ascii="Arial Narrow" w:hAnsi="Arial Narrow"/>
                                <w:sz w:val="19"/>
                                <w:szCs w:val="19"/>
                              </w:rPr>
                            </w:pPr>
                          </w:p>
                          <w:p w14:paraId="5E35F1A3" w14:textId="77777777" w:rsidR="002E014D" w:rsidRPr="00D35A37" w:rsidRDefault="002E014D" w:rsidP="00BF3EEA">
                            <w:pPr>
                              <w:rPr>
                                <w:rFonts w:ascii="Arial Narrow" w:hAnsi="Arial Narrow" w:cs="Arial"/>
                                <w:sz w:val="20"/>
                                <w:szCs w:val="20"/>
                              </w:rPr>
                            </w:pPr>
                          </w:p>
                          <w:p w14:paraId="5683F505" w14:textId="77777777" w:rsidR="002E014D" w:rsidRPr="00D35A37" w:rsidRDefault="002E014D" w:rsidP="00BF3EEA">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8EE08" id="_x0000_s1027" type="#_x0000_t202" style="position:absolute;margin-left:327pt;margin-top:23.45pt;width:153.8pt;height:28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" strokecolor="#4bacc6" strokeweight="1pt">
                <v:stroke dashstyle="dash"/>
                <v:textbox>
                  <w:txbxContent>
                    <w:p w14:paraId="46721984" w14:textId="77777777" w:rsidR="002E014D" w:rsidRPr="00D35A37" w:rsidRDefault="002E014D" w:rsidP="00BF3EEA">
                      <w:pPr>
                        <w:rPr>
                          <w:rFonts w:ascii="Arial Narrow" w:hAnsi="Arial Narrow" w:cs="Arial"/>
                          <w:sz w:val="19"/>
                          <w:szCs w:val="19"/>
                        </w:rPr>
                      </w:pPr>
                      <w:r w:rsidRPr="00D35A37">
                        <w:rPr>
                          <w:rFonts w:ascii="Arial Narrow" w:hAnsi="Arial Narrow" w:cs="Arial"/>
                          <w:b/>
                          <w:sz w:val="19"/>
                          <w:szCs w:val="19"/>
                        </w:rPr>
                        <w:t xml:space="preserve">CP Enrollees: </w:t>
                      </w:r>
                      <w:r>
                        <w:rPr>
                          <w:rFonts w:ascii="Arial Narrow" w:hAnsi="Arial Narrow" w:cs="Arial"/>
                          <w:sz w:val="19"/>
                          <w:szCs w:val="19"/>
                        </w:rPr>
                        <w:t>MH members that participate in the CP program.</w:t>
                      </w:r>
                    </w:p>
                    <w:p w14:paraId="2249A93B" w14:textId="1569EE05" w:rsidR="002E014D" w:rsidRPr="00D35A37" w:rsidRDefault="002E014D" w:rsidP="00BF3EEA">
                      <w:pPr>
                        <w:rPr>
                          <w:rFonts w:ascii="Arial Narrow" w:hAnsi="Arial Narrow" w:cs="Arial"/>
                          <w:sz w:val="19"/>
                          <w:szCs w:val="19"/>
                        </w:rPr>
                      </w:pPr>
                      <w:r w:rsidRPr="00D35A37">
                        <w:rPr>
                          <w:rFonts w:ascii="Arial Narrow" w:hAnsi="Arial Narrow" w:cs="Arial"/>
                          <w:b/>
                          <w:sz w:val="19"/>
                          <w:szCs w:val="19"/>
                        </w:rPr>
                        <w:t xml:space="preserve">Social Services Organization (SSO): </w:t>
                      </w:r>
                      <w:r>
                        <w:rPr>
                          <w:rFonts w:ascii="Arial Narrow" w:hAnsi="Arial Narrow" w:cs="Arial"/>
                          <w:sz w:val="19"/>
                          <w:szCs w:val="19"/>
                        </w:rPr>
                        <w:t xml:space="preserve">Community-based </w:t>
                      </w:r>
                      <w:r w:rsidRPr="00D35A37" w:rsidDel="00AF0DC6">
                        <w:rPr>
                          <w:rFonts w:ascii="Arial Narrow" w:hAnsi="Arial Narrow" w:cs="Arial"/>
                          <w:sz w:val="19"/>
                          <w:szCs w:val="19"/>
                        </w:rPr>
                        <w:t>O</w:t>
                      </w:r>
                      <w:r w:rsidRPr="00D35A37">
                        <w:rPr>
                          <w:rFonts w:ascii="Arial Narrow" w:hAnsi="Arial Narrow" w:cs="Arial"/>
                          <w:sz w:val="19"/>
                          <w:szCs w:val="19"/>
                        </w:rPr>
                        <w:t>rganizations that provide services to individuals to address their social needs (e.g.</w:t>
                      </w:r>
                      <w:r>
                        <w:rPr>
                          <w:rFonts w:ascii="Arial Narrow" w:hAnsi="Arial Narrow" w:cs="Arial"/>
                          <w:sz w:val="19"/>
                          <w:szCs w:val="19"/>
                        </w:rPr>
                        <w:t>,</w:t>
                      </w:r>
                      <w:r w:rsidRPr="00D35A37">
                        <w:rPr>
                          <w:rFonts w:ascii="Arial Narrow" w:hAnsi="Arial Narrow" w:cs="Arial"/>
                          <w:sz w:val="19"/>
                          <w:szCs w:val="19"/>
                        </w:rPr>
                        <w:t xml:space="preserve"> housing</w:t>
                      </w:r>
                      <w:r>
                        <w:rPr>
                          <w:rFonts w:ascii="Arial Narrow" w:hAnsi="Arial Narrow" w:cs="Arial"/>
                          <w:sz w:val="19"/>
                          <w:szCs w:val="19"/>
                        </w:rPr>
                        <w:t xml:space="preserve"> insecurity; </w:t>
                      </w:r>
                      <w:r w:rsidRPr="00B47D45">
                        <w:rPr>
                          <w:rFonts w:ascii="Arial Narrow" w:hAnsi="Arial Narrow" w:cs="Arial"/>
                          <w:sz w:val="19"/>
                          <w:szCs w:val="19"/>
                        </w:rPr>
                        <w:t xml:space="preserve">See </w:t>
                      </w:r>
                      <w:r w:rsidRPr="0089708E">
                        <w:rPr>
                          <w:rFonts w:ascii="Arial Narrow" w:hAnsi="Arial Narrow" w:cs="Arial"/>
                          <w:sz w:val="19"/>
                          <w:szCs w:val="19"/>
                        </w:rPr>
                        <w:t>Section 4.6</w:t>
                      </w:r>
                      <w:r w:rsidRPr="00B47D45">
                        <w:rPr>
                          <w:rFonts w:ascii="Arial Narrow" w:hAnsi="Arial Narrow" w:cs="Arial"/>
                          <w:sz w:val="19"/>
                          <w:szCs w:val="19"/>
                        </w:rPr>
                        <w:t xml:space="preserve"> for qualifications).</w:t>
                      </w:r>
                      <w:r w:rsidRPr="00D35A37">
                        <w:rPr>
                          <w:rFonts w:ascii="Arial Narrow" w:hAnsi="Arial Narrow" w:cs="Arial"/>
                          <w:sz w:val="19"/>
                          <w:szCs w:val="19"/>
                        </w:rPr>
                        <w:t xml:space="preserve"> </w:t>
                      </w:r>
                    </w:p>
                    <w:p w14:paraId="7EEE12D3" w14:textId="77777777" w:rsidR="002E014D" w:rsidRDefault="002E014D" w:rsidP="00BF3EEA">
                      <w:pPr>
                        <w:rPr>
                          <w:rFonts w:ascii="Arial Narrow" w:hAnsi="Arial Narrow"/>
                          <w:sz w:val="19"/>
                          <w:szCs w:val="19"/>
                        </w:rPr>
                      </w:pPr>
                      <w:r>
                        <w:rPr>
                          <w:rFonts w:ascii="Arial Narrow" w:hAnsi="Arial Narrow"/>
                          <w:b/>
                          <w:sz w:val="19"/>
                          <w:szCs w:val="19"/>
                        </w:rPr>
                        <w:t xml:space="preserve">FS </w:t>
                      </w:r>
                      <w:r w:rsidRPr="00D35A37">
                        <w:rPr>
                          <w:rFonts w:ascii="Arial Narrow" w:hAnsi="Arial Narrow"/>
                          <w:b/>
                          <w:sz w:val="19"/>
                          <w:szCs w:val="19"/>
                        </w:rPr>
                        <w:t>Full Participation Plan:</w:t>
                      </w:r>
                      <w:r w:rsidRPr="00D35A37">
                        <w:rPr>
                          <w:rFonts w:ascii="Arial Narrow" w:hAnsi="Arial Narrow"/>
                          <w:sz w:val="19"/>
                          <w:szCs w:val="19"/>
                        </w:rPr>
                        <w:t xml:space="preserve"> </w:t>
                      </w:r>
                      <w:r>
                        <w:rPr>
                          <w:rFonts w:ascii="Arial Narrow" w:hAnsi="Arial Narrow"/>
                          <w:sz w:val="19"/>
                          <w:szCs w:val="19"/>
                        </w:rPr>
                        <w:t xml:space="preserve">Part of </w:t>
                      </w:r>
                      <w:r w:rsidRPr="00D35A37">
                        <w:rPr>
                          <w:rFonts w:ascii="Arial Narrow" w:hAnsi="Arial Narrow"/>
                          <w:sz w:val="19"/>
                          <w:szCs w:val="19"/>
                        </w:rPr>
                        <w:t>ACOs</w:t>
                      </w:r>
                      <w:r>
                        <w:rPr>
                          <w:rFonts w:ascii="Arial Narrow" w:hAnsi="Arial Narrow"/>
                          <w:sz w:val="19"/>
                          <w:szCs w:val="19"/>
                        </w:rPr>
                        <w:t>’</w:t>
                      </w:r>
                      <w:r w:rsidRPr="00D35A37">
                        <w:rPr>
                          <w:rFonts w:ascii="Arial Narrow" w:hAnsi="Arial Narrow"/>
                          <w:sz w:val="19"/>
                          <w:szCs w:val="19"/>
                        </w:rPr>
                        <w:t xml:space="preserve"> Full Participation Plans </w:t>
                      </w:r>
                      <w:r>
                        <w:rPr>
                          <w:rFonts w:ascii="Arial Narrow" w:hAnsi="Arial Narrow"/>
                          <w:sz w:val="19"/>
                          <w:szCs w:val="19"/>
                        </w:rPr>
                        <w:t xml:space="preserve">that </w:t>
                      </w:r>
                      <w:r w:rsidRPr="00D35A37">
                        <w:rPr>
                          <w:rFonts w:ascii="Arial Narrow" w:hAnsi="Arial Narrow"/>
                          <w:sz w:val="19"/>
                          <w:szCs w:val="19"/>
                        </w:rPr>
                        <w:t>provide a detailed overview of the</w:t>
                      </w:r>
                      <w:r>
                        <w:rPr>
                          <w:rFonts w:ascii="Arial Narrow" w:hAnsi="Arial Narrow"/>
                          <w:sz w:val="19"/>
                          <w:szCs w:val="19"/>
                        </w:rPr>
                        <w:t>ir</w:t>
                      </w:r>
                      <w:r w:rsidRPr="00D35A37">
                        <w:rPr>
                          <w:rFonts w:ascii="Arial Narrow" w:hAnsi="Arial Narrow"/>
                          <w:sz w:val="19"/>
                          <w:szCs w:val="19"/>
                        </w:rPr>
                        <w:t xml:space="preserve"> specific Flexible Services Programs</w:t>
                      </w:r>
                      <w:r>
                        <w:rPr>
                          <w:rFonts w:ascii="Arial Narrow" w:hAnsi="Arial Narrow"/>
                          <w:sz w:val="19"/>
                          <w:szCs w:val="19"/>
                        </w:rPr>
                        <w:t>; must be aligned with ACO FS Budgets.</w:t>
                      </w:r>
                    </w:p>
                    <w:p w14:paraId="0E55130E" w14:textId="77777777" w:rsidR="002E014D" w:rsidRPr="00F37C56" w:rsidRDefault="002E014D" w:rsidP="00F37C56">
                      <w:pPr>
                        <w:rPr>
                          <w:rFonts w:ascii="Arial Narrow" w:hAnsi="Arial Narrow"/>
                          <w:sz w:val="19"/>
                          <w:szCs w:val="19"/>
                        </w:rPr>
                      </w:pPr>
                      <w:r w:rsidRPr="00F37C56">
                        <w:rPr>
                          <w:rFonts w:ascii="Arial Narrow" w:hAnsi="Arial Narrow"/>
                          <w:b/>
                          <w:sz w:val="19"/>
                          <w:szCs w:val="19"/>
                        </w:rPr>
                        <w:t xml:space="preserve">Managed Care Organizations (MCOs) </w:t>
                      </w:r>
                      <w:r w:rsidRPr="00F37C56">
                        <w:rPr>
                          <w:rFonts w:ascii="Arial Narrow" w:hAnsi="Arial Narrow"/>
                          <w:sz w:val="19"/>
                          <w:szCs w:val="19"/>
                        </w:rPr>
                        <w:t xml:space="preserve">provide care through their own provider network that includes primary care providers (PCPs), specialists, behavioral health providers, and hospitals. </w:t>
                      </w:r>
                    </w:p>
                    <w:p w14:paraId="70C8B0DD" w14:textId="77777777" w:rsidR="002E014D" w:rsidRDefault="002E014D" w:rsidP="00BF3EEA">
                      <w:pPr>
                        <w:rPr>
                          <w:rFonts w:ascii="Arial Narrow" w:hAnsi="Arial Narrow"/>
                          <w:sz w:val="19"/>
                          <w:szCs w:val="19"/>
                        </w:rPr>
                      </w:pPr>
                    </w:p>
                    <w:p w14:paraId="5E35F1A3" w14:textId="77777777" w:rsidR="002E014D" w:rsidRPr="00D35A37" w:rsidRDefault="002E014D" w:rsidP="00BF3EEA">
                      <w:pPr>
                        <w:rPr>
                          <w:rFonts w:ascii="Arial Narrow" w:hAnsi="Arial Narrow" w:cs="Arial"/>
                          <w:sz w:val="20"/>
                          <w:szCs w:val="20"/>
                        </w:rPr>
                      </w:pPr>
                    </w:p>
                    <w:p w14:paraId="5683F505" w14:textId="77777777" w:rsidR="002E014D" w:rsidRPr="00D35A37" w:rsidRDefault="002E014D" w:rsidP="00BF3EEA">
                      <w:pPr>
                        <w:rPr>
                          <w:rFonts w:ascii="Arial Narrow" w:hAnsi="Arial Narrow"/>
                          <w:sz w:val="20"/>
                          <w:szCs w:val="20"/>
                        </w:rPr>
                      </w:pPr>
                    </w:p>
                  </w:txbxContent>
                </v:textbox>
                <w10:wrap type="square" anchorx="margin" anchory="margin"/>
              </v:shape>
            </w:pict>
          </mc:Fallback>
        </mc:AlternateContent>
      </w:r>
      <w:r w:rsidR="00BB7166" w:rsidRPr="003D3CED">
        <w:rPr>
          <w:rFonts w:cs="Arial"/>
        </w:rPr>
        <w:t xml:space="preserve">To </w:t>
      </w:r>
      <w:r w:rsidR="00BB7166" w:rsidRPr="0089708E">
        <w:rPr>
          <w:rFonts w:cs="Arial"/>
        </w:rPr>
        <w:t>be eligible for FS, an individual must be a MassHealth member and enrolled in a participating MassHealth ACO.</w:t>
      </w:r>
      <w:r w:rsidR="00F33A95" w:rsidRPr="0089708E">
        <w:rPr>
          <w:rFonts w:cs="Arial"/>
        </w:rPr>
        <w:t xml:space="preserve"> </w:t>
      </w:r>
      <w:r w:rsidR="00BB7166" w:rsidRPr="0089708E">
        <w:rPr>
          <w:rFonts w:cs="Arial"/>
        </w:rPr>
        <w:t xml:space="preserve">A member must also (1) meet at least one of five Health Needs-Based Criteria (HNBC; See Section </w:t>
      </w:r>
      <w:r w:rsidR="00330BE3" w:rsidRPr="002233D7">
        <w:rPr>
          <w:rFonts w:cs="Arial"/>
        </w:rPr>
        <w:t>1</w:t>
      </w:r>
      <w:r w:rsidR="00BB7166" w:rsidRPr="002233D7">
        <w:rPr>
          <w:rFonts w:cs="Arial"/>
        </w:rPr>
        <w:t>.1</w:t>
      </w:r>
      <w:r w:rsidR="00BB7166" w:rsidRPr="0089708E">
        <w:rPr>
          <w:rFonts w:cs="Arial"/>
        </w:rPr>
        <w:t>); and (2) demonstrate at least one of three Risk Factors</w:t>
      </w:r>
      <w:r w:rsidR="00BB7166" w:rsidRPr="0089708E">
        <w:rPr>
          <w:rFonts w:cs="Arial"/>
          <w:b/>
        </w:rPr>
        <w:t xml:space="preserve"> </w:t>
      </w:r>
      <w:r w:rsidR="00BB7166" w:rsidRPr="0089708E">
        <w:rPr>
          <w:rFonts w:cs="Arial"/>
        </w:rPr>
        <w:t xml:space="preserve">(See Section </w:t>
      </w:r>
      <w:r w:rsidR="00330BE3" w:rsidRPr="0089708E">
        <w:rPr>
          <w:rFonts w:cs="Arial"/>
        </w:rPr>
        <w:t>1</w:t>
      </w:r>
      <w:r w:rsidR="00BB7166" w:rsidRPr="002233D7">
        <w:rPr>
          <w:rFonts w:cs="Arial"/>
        </w:rPr>
        <w:t>.2</w:t>
      </w:r>
      <w:r w:rsidR="00BB7166" w:rsidRPr="0089708E">
        <w:rPr>
          <w:rFonts w:cs="Arial"/>
        </w:rPr>
        <w:t>).</w:t>
      </w:r>
      <w:r w:rsidR="00F33A95" w:rsidRPr="0089708E">
        <w:rPr>
          <w:rFonts w:cs="Arial"/>
        </w:rPr>
        <w:t xml:space="preserve"> </w:t>
      </w:r>
      <w:r w:rsidR="000D571E" w:rsidRPr="0089708E">
        <w:rPr>
          <w:rFonts w:cs="Arial"/>
        </w:rPr>
        <w:t>FS</w:t>
      </w:r>
      <w:r w:rsidR="00D378C1" w:rsidRPr="0089708E">
        <w:rPr>
          <w:rFonts w:cs="Arial"/>
        </w:rPr>
        <w:t xml:space="preserve"> e</w:t>
      </w:r>
      <w:r w:rsidR="00EC71B5" w:rsidRPr="0089708E">
        <w:rPr>
          <w:rFonts w:cs="Arial"/>
        </w:rPr>
        <w:t xml:space="preserve">ligibility is determined through a </w:t>
      </w:r>
      <w:r w:rsidR="00F74037" w:rsidRPr="0089708E">
        <w:rPr>
          <w:rFonts w:cs="Arial"/>
        </w:rPr>
        <w:t>verification</w:t>
      </w:r>
      <w:r w:rsidR="00EC71B5" w:rsidRPr="0089708E">
        <w:rPr>
          <w:rFonts w:cs="Arial"/>
        </w:rPr>
        <w:t xml:space="preserve"> process (See Section </w:t>
      </w:r>
      <w:r w:rsidR="00D35765" w:rsidRPr="0089708E">
        <w:rPr>
          <w:rFonts w:cs="Arial"/>
        </w:rPr>
        <w:t>5.</w:t>
      </w:r>
      <w:r w:rsidR="002C43BB" w:rsidRPr="002233D7">
        <w:rPr>
          <w:rFonts w:cs="Arial"/>
        </w:rPr>
        <w:t>4</w:t>
      </w:r>
      <w:r w:rsidR="00EC71B5" w:rsidRPr="0089708E">
        <w:rPr>
          <w:rFonts w:cs="Arial"/>
        </w:rPr>
        <w:t>).</w:t>
      </w:r>
      <w:r w:rsidR="00BB7166" w:rsidRPr="0089708E">
        <w:rPr>
          <w:rFonts w:cs="Arial"/>
        </w:rPr>
        <w:t xml:space="preserve"> </w:t>
      </w:r>
      <w:r w:rsidR="005875EB" w:rsidRPr="0089708E">
        <w:rPr>
          <w:rFonts w:cs="Arial"/>
        </w:rPr>
        <w:t>Eligibility does not guarantee access to FSP</w:t>
      </w:r>
      <w:r w:rsidR="00E158A7" w:rsidRPr="0089708E">
        <w:rPr>
          <w:rFonts w:cs="Arial"/>
        </w:rPr>
        <w:t>;</w:t>
      </w:r>
      <w:r w:rsidR="00DF4B67" w:rsidRPr="0089708E">
        <w:rPr>
          <w:rFonts w:cs="Arial"/>
        </w:rPr>
        <w:t xml:space="preserve"> </w:t>
      </w:r>
      <w:r w:rsidR="00764630" w:rsidRPr="0089708E">
        <w:rPr>
          <w:rFonts w:cs="Arial"/>
        </w:rPr>
        <w:t xml:space="preserve">FSP </w:t>
      </w:r>
      <w:r w:rsidR="00EC7DB0" w:rsidRPr="0089708E">
        <w:rPr>
          <w:rFonts w:cs="Arial"/>
        </w:rPr>
        <w:t>is a</w:t>
      </w:r>
      <w:r w:rsidR="00E158A7" w:rsidRPr="0089708E">
        <w:rPr>
          <w:rFonts w:cs="Arial"/>
        </w:rPr>
        <w:t xml:space="preserve"> program</w:t>
      </w:r>
      <w:r w:rsidR="00EC7DB0" w:rsidRPr="0089708E">
        <w:rPr>
          <w:rFonts w:cs="Arial"/>
        </w:rPr>
        <w:t xml:space="preserve"> with </w:t>
      </w:r>
      <w:r w:rsidR="005875EB" w:rsidRPr="0089708E">
        <w:rPr>
          <w:rFonts w:cs="Arial"/>
        </w:rPr>
        <w:t>a fixed amount of funds.</w:t>
      </w:r>
      <w:r w:rsidR="00A53E43">
        <w:rPr>
          <w:rFonts w:cs="Arial"/>
        </w:rPr>
        <w:t xml:space="preserve"> </w:t>
      </w:r>
    </w:p>
    <w:p w14:paraId="45488882" w14:textId="77777777" w:rsidR="008C6817" w:rsidRDefault="00EC71B5" w:rsidP="00BB7166">
      <w:pPr>
        <w:rPr>
          <w:rFonts w:cs="Arial"/>
        </w:rPr>
      </w:pPr>
      <w:r>
        <w:rPr>
          <w:rFonts w:cs="Arial"/>
        </w:rPr>
        <w:t xml:space="preserve">ACOs </w:t>
      </w:r>
      <w:r w:rsidR="00685E96">
        <w:rPr>
          <w:rFonts w:cs="Arial"/>
        </w:rPr>
        <w:t>should use</w:t>
      </w:r>
      <w:r>
        <w:rPr>
          <w:rFonts w:cs="Arial"/>
        </w:rPr>
        <w:t xml:space="preserve"> the criteria in the </w:t>
      </w:r>
      <w:r w:rsidR="00AC7729">
        <w:rPr>
          <w:rFonts w:cs="Arial"/>
        </w:rPr>
        <w:t>following</w:t>
      </w:r>
      <w:r>
        <w:rPr>
          <w:rFonts w:cs="Arial"/>
        </w:rPr>
        <w:t xml:space="preserve"> section to </w:t>
      </w:r>
      <w:r w:rsidR="007D5652">
        <w:rPr>
          <w:rFonts w:cs="Arial"/>
        </w:rPr>
        <w:t xml:space="preserve">inform how they will select </w:t>
      </w:r>
      <w:r>
        <w:rPr>
          <w:rFonts w:cs="Arial"/>
        </w:rPr>
        <w:t>their target populations</w:t>
      </w:r>
      <w:r w:rsidR="00AC7729">
        <w:rPr>
          <w:rFonts w:cs="Arial"/>
        </w:rPr>
        <w:t xml:space="preserve">, keeping in mind that each individual FS program should </w:t>
      </w:r>
      <w:r w:rsidR="00B5016F">
        <w:rPr>
          <w:rFonts w:cs="Arial"/>
        </w:rPr>
        <w:t>further the overarchin</w:t>
      </w:r>
      <w:r>
        <w:rPr>
          <w:rFonts w:cs="Arial"/>
        </w:rPr>
        <w:t>g</w:t>
      </w:r>
      <w:r w:rsidR="00B5016F">
        <w:rPr>
          <w:rFonts w:cs="Arial"/>
        </w:rPr>
        <w:t xml:space="preserve"> goals of </w:t>
      </w:r>
      <w:r w:rsidR="00597FAD">
        <w:rPr>
          <w:rFonts w:cs="Arial"/>
        </w:rPr>
        <w:t>reducing TCOC and improving or preventing the worsening of health outcomes</w:t>
      </w:r>
      <w:r w:rsidR="00AC7729">
        <w:rPr>
          <w:rFonts w:cs="Arial"/>
        </w:rPr>
        <w:t xml:space="preserve"> for those members receiving FS</w:t>
      </w:r>
      <w:r w:rsidR="00597FAD">
        <w:rPr>
          <w:rFonts w:cs="Arial"/>
        </w:rPr>
        <w:t>.</w:t>
      </w:r>
      <w:r w:rsidR="00B5016F">
        <w:rPr>
          <w:rFonts w:cs="Arial"/>
        </w:rPr>
        <w:t xml:space="preserve"> </w:t>
      </w:r>
    </w:p>
    <w:p w14:paraId="0AA9B594" w14:textId="3E190EFD" w:rsidR="00FD2C2A" w:rsidRDefault="008C6817" w:rsidP="00BB7166">
      <w:pPr>
        <w:rPr>
          <w:rFonts w:cs="Arial"/>
        </w:rPr>
      </w:pPr>
      <w:r w:rsidRPr="002233D7">
        <w:rPr>
          <w:rFonts w:cs="Arial"/>
        </w:rPr>
        <w:t xml:space="preserve">ACOs </w:t>
      </w:r>
      <w:r w:rsidR="00685E96" w:rsidRPr="002233D7">
        <w:rPr>
          <w:rFonts w:cs="Arial"/>
        </w:rPr>
        <w:t>should use</w:t>
      </w:r>
      <w:r w:rsidRPr="002233D7">
        <w:rPr>
          <w:rFonts w:cs="Arial"/>
        </w:rPr>
        <w:t xml:space="preserve"> this </w:t>
      </w:r>
      <w:r w:rsidR="00D62326" w:rsidRPr="002233D7">
        <w:rPr>
          <w:rFonts w:cs="Arial"/>
        </w:rPr>
        <w:t>S</w:t>
      </w:r>
      <w:r w:rsidRPr="002233D7">
        <w:rPr>
          <w:rFonts w:cs="Arial"/>
        </w:rPr>
        <w:t xml:space="preserve">ection, along with Section </w:t>
      </w:r>
      <w:r w:rsidR="00877CE1" w:rsidRPr="002233D7">
        <w:rPr>
          <w:rFonts w:cs="Arial"/>
        </w:rPr>
        <w:t>5.</w:t>
      </w:r>
      <w:r w:rsidR="002C43BB" w:rsidRPr="002233D7">
        <w:rPr>
          <w:rFonts w:cs="Arial"/>
        </w:rPr>
        <w:t>4</w:t>
      </w:r>
      <w:r w:rsidRPr="002233D7">
        <w:rPr>
          <w:rFonts w:cs="Arial"/>
        </w:rPr>
        <w:t xml:space="preserve">, </w:t>
      </w:r>
      <w:r w:rsidR="00D62326" w:rsidRPr="002233D7">
        <w:rPr>
          <w:rFonts w:cs="Arial"/>
        </w:rPr>
        <w:t>for guidance on</w:t>
      </w:r>
      <w:r w:rsidRPr="002233D7">
        <w:rPr>
          <w:rFonts w:cs="Arial"/>
        </w:rPr>
        <w:t xml:space="preserve"> the elements needed to verify a member’s eligibility</w:t>
      </w:r>
      <w:r w:rsidR="00AC7729" w:rsidRPr="002233D7">
        <w:rPr>
          <w:rFonts w:cs="Arial"/>
        </w:rPr>
        <w:t xml:space="preserve"> for the FS program</w:t>
      </w:r>
      <w:r w:rsidRPr="002233D7">
        <w:rPr>
          <w:rFonts w:cs="Arial"/>
        </w:rPr>
        <w:t>.</w:t>
      </w:r>
      <w:r w:rsidR="00AC7729" w:rsidRPr="002233D7">
        <w:rPr>
          <w:rStyle w:val="FootnoteReference"/>
        </w:rPr>
        <w:footnoteReference w:id="3"/>
      </w:r>
      <w:r w:rsidRPr="002233D7">
        <w:t xml:space="preserve"> </w:t>
      </w:r>
      <w:r w:rsidR="00CB0775" w:rsidRPr="002233D7">
        <w:t>Verification</w:t>
      </w:r>
      <w:r w:rsidRPr="002233D7">
        <w:t xml:space="preserve"> is the process by which an ACO uses </w:t>
      </w:r>
      <w:r w:rsidR="00181DF9" w:rsidRPr="002233D7">
        <w:t xml:space="preserve">results from an already-conducted </w:t>
      </w:r>
      <w:r w:rsidRPr="002233D7">
        <w:t xml:space="preserve">screening or claims data </w:t>
      </w:r>
      <w:r w:rsidR="00181DF9" w:rsidRPr="002233D7">
        <w:t xml:space="preserve">analysis </w:t>
      </w:r>
      <w:r w:rsidRPr="002233D7">
        <w:t xml:space="preserve">to </w:t>
      </w:r>
      <w:r w:rsidR="00AC7729" w:rsidRPr="002233D7">
        <w:t xml:space="preserve">verify FS programmatic </w:t>
      </w:r>
      <w:r w:rsidRPr="002233D7">
        <w:t>eligibility</w:t>
      </w:r>
      <w:r w:rsidR="00AC7729" w:rsidRPr="002233D7">
        <w:t>, which should be linked to the</w:t>
      </w:r>
      <w:r w:rsidR="00A370C7" w:rsidRPr="002233D7">
        <w:t xml:space="preserve"> ACO’s</w:t>
      </w:r>
      <w:r w:rsidR="00AC7729" w:rsidRPr="002233D7">
        <w:t xml:space="preserve"> ta</w:t>
      </w:r>
      <w:r w:rsidR="00A370C7" w:rsidRPr="002233D7">
        <w:t>rget population</w:t>
      </w:r>
      <w:r w:rsidRPr="002233D7">
        <w:t>.</w:t>
      </w:r>
      <w:r w:rsidR="00F33A95" w:rsidRPr="002233D7">
        <w:t xml:space="preserve"> </w:t>
      </w:r>
      <w:r w:rsidRPr="002233D7">
        <w:t xml:space="preserve">If such </w:t>
      </w:r>
      <w:r w:rsidR="00AC7729" w:rsidRPr="002233D7">
        <w:t xml:space="preserve">prior </w:t>
      </w:r>
      <w:r w:rsidR="00CB0775" w:rsidRPr="002233D7">
        <w:t>information</w:t>
      </w:r>
      <w:r w:rsidRPr="002233D7">
        <w:t xml:space="preserve"> is not available or applicable, </w:t>
      </w:r>
      <w:r w:rsidRPr="002233D7">
        <w:rPr>
          <w:rFonts w:cs="Arial"/>
        </w:rPr>
        <w:t xml:space="preserve">ACOs </w:t>
      </w:r>
      <w:r w:rsidR="00BD5278" w:rsidRPr="002233D7">
        <w:rPr>
          <w:rFonts w:cs="Arial"/>
        </w:rPr>
        <w:t>are</w:t>
      </w:r>
      <w:r w:rsidRPr="002233D7">
        <w:rPr>
          <w:rFonts w:cs="Arial"/>
        </w:rPr>
        <w:t xml:space="preserve"> required to </w:t>
      </w:r>
      <w:r w:rsidR="00CB0775" w:rsidRPr="002233D7">
        <w:rPr>
          <w:rFonts w:cs="Arial"/>
        </w:rPr>
        <w:t xml:space="preserve">screen members </w:t>
      </w:r>
      <w:r w:rsidRPr="002233D7">
        <w:rPr>
          <w:rFonts w:cs="Arial"/>
        </w:rPr>
        <w:t>(</w:t>
      </w:r>
      <w:r w:rsidR="003A1BBB" w:rsidRPr="002233D7">
        <w:rPr>
          <w:rFonts w:cs="Arial"/>
        </w:rPr>
        <w:t xml:space="preserve">See </w:t>
      </w:r>
      <w:r w:rsidRPr="002233D7">
        <w:rPr>
          <w:rFonts w:cs="Arial"/>
        </w:rPr>
        <w:t xml:space="preserve">Section </w:t>
      </w:r>
      <w:r w:rsidR="00D35765" w:rsidRPr="002233D7">
        <w:rPr>
          <w:rFonts w:cs="Arial"/>
        </w:rPr>
        <w:t>5</w:t>
      </w:r>
      <w:r w:rsidRPr="002233D7">
        <w:rPr>
          <w:rFonts w:cs="Arial"/>
        </w:rPr>
        <w:t>.4).</w:t>
      </w:r>
      <w:r>
        <w:rPr>
          <w:rFonts w:cs="Arial"/>
        </w:rPr>
        <w:t xml:space="preserve"> </w:t>
      </w:r>
    </w:p>
    <w:p w14:paraId="345B6487" w14:textId="0834946C" w:rsidR="00885553" w:rsidRDefault="00885553" w:rsidP="00885553">
      <w:pPr>
        <w:pStyle w:val="Caption"/>
        <w:keepNext/>
      </w:pPr>
      <w:r>
        <w:lastRenderedPageBreak/>
        <w:t xml:space="preserve">Figure </w:t>
      </w:r>
      <w:r>
        <w:fldChar w:fldCharType="begin"/>
      </w:r>
      <w:r>
        <w:instrText>SEQ Figure \* ARABIC</w:instrText>
      </w:r>
      <w:r>
        <w:fldChar w:fldCharType="separate"/>
      </w:r>
      <w:r w:rsidR="00506F73">
        <w:rPr>
          <w:noProof/>
        </w:rPr>
        <w:t>1</w:t>
      </w:r>
      <w:r>
        <w:fldChar w:fldCharType="end"/>
      </w:r>
      <w:r w:rsidR="004A010F">
        <w:t>.</w:t>
      </w:r>
      <w:r>
        <w:t xml:space="preserve"> Members who may receive Flexible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D2C2A" w14:paraId="7E66E0A7" w14:textId="77777777" w:rsidTr="6561E661">
        <w:tc>
          <w:tcPr>
            <w:tcW w:w="9350" w:type="dxa"/>
          </w:tcPr>
          <w:p w14:paraId="56DD2F27" w14:textId="77777777" w:rsidR="00FD2C2A" w:rsidRDefault="4CF6B481" w:rsidP="00F11F52">
            <w:pPr>
              <w:jc w:val="center"/>
              <w:rPr>
                <w:rFonts w:cs="Arial"/>
              </w:rPr>
            </w:pPr>
            <w:r>
              <w:rPr>
                <w:noProof/>
              </w:rPr>
              <w:drawing>
                <wp:inline distT="0" distB="0" distL="0" distR="0" wp14:anchorId="5657387B" wp14:editId="3166DA62">
                  <wp:extent cx="3286125" cy="3935526"/>
                  <wp:effectExtent l="0" t="0" r="0" b="8255"/>
                  <wp:docPr id="4" name="Picture 4" descr="Figure 1. Members who may receive Flexible Services. &#10;&#10;Figure 1 is an image of a funnel explaining the layers of eligibility for members to receive Flexible Services. First, members must be enrolled in a MassHealth ACO. Those members in an ACO must meet the Health Needs Based Needs Criteria outlined into Section 1.1. Then members must meet the risk factor criteria outlined in Section 1.2. Members who meet both of these criteria must then meet their ACO’s Flexible Service program target population outlined in Section 5.2. Members who meet the target population must then be verified eligible for Flexible Services. This verification process is outlined in Section 5.4. Members must then be approved to receive Flexible Services, which is further outlined in Section 5.6. Finally, members who receive approval are delivered Flexible Services. More information about service delivery is outlined in Sectio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3286125" cy="3935526"/>
                          </a:xfrm>
                          <a:prstGeom prst="rect">
                            <a:avLst/>
                          </a:prstGeom>
                        </pic:spPr>
                      </pic:pic>
                    </a:graphicData>
                  </a:graphic>
                </wp:inline>
              </w:drawing>
            </w:r>
          </w:p>
        </w:tc>
      </w:tr>
    </w:tbl>
    <w:p w14:paraId="4BC55FAD" w14:textId="77777777" w:rsidR="00AC7729" w:rsidRDefault="00AC7729" w:rsidP="008937E1">
      <w:bookmarkStart w:id="7" w:name="_Toc528771320"/>
    </w:p>
    <w:p w14:paraId="6DF4572C" w14:textId="3F419F07" w:rsidR="00BB7166" w:rsidRPr="00165D8C" w:rsidRDefault="00BB7166" w:rsidP="00EE54F4">
      <w:pPr>
        <w:pStyle w:val="Heading2"/>
        <w:numPr>
          <w:ilvl w:val="1"/>
          <w:numId w:val="10"/>
        </w:numPr>
      </w:pPr>
      <w:bookmarkStart w:id="8" w:name="_Toc78980650"/>
      <w:r>
        <w:t>Health Needs-Based Criteria</w:t>
      </w:r>
      <w:bookmarkEnd w:id="7"/>
      <w:bookmarkEnd w:id="8"/>
    </w:p>
    <w:p w14:paraId="51C11F54" w14:textId="77777777" w:rsidR="00BB7166" w:rsidRDefault="00BB7166" w:rsidP="00BB7166">
      <w:pPr>
        <w:spacing w:after="0"/>
        <w:rPr>
          <w:rFonts w:cs="Arial"/>
        </w:rPr>
      </w:pPr>
      <w:r>
        <w:rPr>
          <w:rFonts w:cs="Arial"/>
        </w:rPr>
        <w:t xml:space="preserve">To receive FS, a member must meet at least </w:t>
      </w:r>
      <w:r w:rsidRPr="00597D46">
        <w:rPr>
          <w:rFonts w:cs="Arial"/>
        </w:rPr>
        <w:t>one of five</w:t>
      </w:r>
      <w:r>
        <w:rPr>
          <w:rFonts w:cs="Arial"/>
        </w:rPr>
        <w:t xml:space="preserve"> HNBC</w:t>
      </w:r>
      <w:r w:rsidR="00181DF9">
        <w:rPr>
          <w:rFonts w:cs="Arial"/>
        </w:rPr>
        <w:t>, which are described below</w:t>
      </w:r>
      <w:r>
        <w:rPr>
          <w:rFonts w:cs="Arial"/>
        </w:rPr>
        <w:t xml:space="preserve">. </w:t>
      </w:r>
      <w:r w:rsidR="003F4161">
        <w:rPr>
          <w:rFonts w:cs="Arial"/>
        </w:rPr>
        <w:t>These criteria illustrate the</w:t>
      </w:r>
      <w:r w:rsidR="00597FAD">
        <w:rPr>
          <w:rFonts w:cs="Arial"/>
        </w:rPr>
        <w:t xml:space="preserve"> wide</w:t>
      </w:r>
      <w:r w:rsidR="00A534B0">
        <w:rPr>
          <w:rFonts w:cs="Arial"/>
        </w:rPr>
        <w:t>st scope of population that may</w:t>
      </w:r>
      <w:r w:rsidR="00597FAD">
        <w:rPr>
          <w:rFonts w:cs="Arial"/>
        </w:rPr>
        <w:t xml:space="preserve"> be </w:t>
      </w:r>
      <w:r w:rsidR="003F4161">
        <w:rPr>
          <w:rFonts w:cs="Arial"/>
        </w:rPr>
        <w:t>eligible</w:t>
      </w:r>
      <w:r w:rsidR="00597FAD">
        <w:rPr>
          <w:rFonts w:cs="Arial"/>
        </w:rPr>
        <w:t xml:space="preserve"> for </w:t>
      </w:r>
      <w:r w:rsidR="006264D2">
        <w:rPr>
          <w:rFonts w:cs="Arial"/>
        </w:rPr>
        <w:t>FS</w:t>
      </w:r>
      <w:r w:rsidR="00597FAD">
        <w:rPr>
          <w:rFonts w:cs="Arial"/>
        </w:rPr>
        <w:t xml:space="preserve">. ACOs may choose to focus their population </w:t>
      </w:r>
      <w:r w:rsidR="00C374DB">
        <w:rPr>
          <w:rFonts w:cs="Arial"/>
        </w:rPr>
        <w:t>on</w:t>
      </w:r>
      <w:r w:rsidR="003F4161">
        <w:rPr>
          <w:rFonts w:cs="Arial"/>
        </w:rPr>
        <w:t>, or within,</w:t>
      </w:r>
      <w:r w:rsidR="00C374DB">
        <w:rPr>
          <w:rFonts w:cs="Arial"/>
        </w:rPr>
        <w:t xml:space="preserve"> one of the five HNBC</w:t>
      </w:r>
      <w:r w:rsidR="006264D2">
        <w:rPr>
          <w:rFonts w:cs="Arial"/>
        </w:rPr>
        <w:t xml:space="preserve"> as long as the population, along with the goods and services, further the overarching goals of the FS program</w:t>
      </w:r>
      <w:r w:rsidR="00A534B0">
        <w:rPr>
          <w:rFonts w:cs="Arial"/>
        </w:rPr>
        <w:t xml:space="preserve"> and are allowable</w:t>
      </w:r>
      <w:r w:rsidR="006264D2">
        <w:rPr>
          <w:rFonts w:cs="Arial"/>
        </w:rPr>
        <w:t>.</w:t>
      </w:r>
      <w:r w:rsidR="00165690">
        <w:rPr>
          <w:rFonts w:cs="Arial"/>
        </w:rPr>
        <w:t xml:space="preserve"> </w:t>
      </w:r>
      <w:r>
        <w:rPr>
          <w:rFonts w:cs="Arial"/>
        </w:rPr>
        <w:t xml:space="preserve">Those five </w:t>
      </w:r>
      <w:r w:rsidR="00181DF9">
        <w:rPr>
          <w:rFonts w:cs="Arial"/>
        </w:rPr>
        <w:t xml:space="preserve">HNBC </w:t>
      </w:r>
      <w:r>
        <w:rPr>
          <w:rFonts w:cs="Arial"/>
        </w:rPr>
        <w:t>are:</w:t>
      </w:r>
      <w:r w:rsidR="00F33A95">
        <w:rPr>
          <w:rFonts w:cs="Arial"/>
        </w:rPr>
        <w:t xml:space="preserve"> </w:t>
      </w:r>
      <w:r>
        <w:rPr>
          <w:rFonts w:cs="Arial"/>
        </w:rPr>
        <w:t xml:space="preserve"> </w:t>
      </w:r>
    </w:p>
    <w:p w14:paraId="78DBCC87" w14:textId="77777777" w:rsidR="00BB7166" w:rsidRDefault="00BB7166" w:rsidP="00BB7166">
      <w:pPr>
        <w:pStyle w:val="ListParagraph"/>
        <w:numPr>
          <w:ilvl w:val="0"/>
          <w:numId w:val="6"/>
        </w:numPr>
        <w:rPr>
          <w:rFonts w:cs="Arial"/>
        </w:rPr>
      </w:pPr>
      <w:r w:rsidRPr="008F4122">
        <w:rPr>
          <w:rFonts w:cs="Arial"/>
        </w:rPr>
        <w:t xml:space="preserve">The individual is assessed to have a </w:t>
      </w:r>
      <w:r w:rsidRPr="00597D46">
        <w:rPr>
          <w:rFonts w:cs="Arial"/>
        </w:rPr>
        <w:t>behavioral health need</w:t>
      </w:r>
      <w:r w:rsidRPr="008F4122">
        <w:rPr>
          <w:rFonts w:cs="Arial"/>
        </w:rPr>
        <w:t xml:space="preserve"> (mental health or substance use disorder) </w:t>
      </w:r>
      <w:r w:rsidR="00E20CF8">
        <w:rPr>
          <w:rFonts w:cs="Arial"/>
        </w:rPr>
        <w:t xml:space="preserve">(e.g., depression, bipolar disorder) </w:t>
      </w:r>
      <w:r w:rsidRPr="008F4122">
        <w:rPr>
          <w:rFonts w:cs="Arial"/>
        </w:rPr>
        <w:t>requiring improvement, stabilization, or prevention of deterioration of functioning (including the ability to live independently without support)</w:t>
      </w:r>
      <w:r>
        <w:rPr>
          <w:rFonts w:cs="Arial"/>
        </w:rPr>
        <w:t>;</w:t>
      </w:r>
    </w:p>
    <w:p w14:paraId="23425047" w14:textId="77777777" w:rsidR="00BB7166" w:rsidRPr="00387835" w:rsidRDefault="00BB7166" w:rsidP="00BB7166">
      <w:pPr>
        <w:pStyle w:val="ListParagraph"/>
        <w:numPr>
          <w:ilvl w:val="0"/>
          <w:numId w:val="6"/>
        </w:numPr>
        <w:rPr>
          <w:rFonts w:cs="Arial"/>
        </w:rPr>
      </w:pPr>
      <w:r w:rsidRPr="008F4122">
        <w:rPr>
          <w:rFonts w:cs="Arial"/>
        </w:rPr>
        <w:t xml:space="preserve">The individual is assessed to have a </w:t>
      </w:r>
      <w:r w:rsidRPr="00597D46">
        <w:rPr>
          <w:rFonts w:cs="Arial"/>
        </w:rPr>
        <w:t>complex physical health need,</w:t>
      </w:r>
      <w:r w:rsidRPr="008F4122">
        <w:rPr>
          <w:rFonts w:cs="Arial"/>
        </w:rPr>
        <w:t xml:space="preserve"> which is defined as </w:t>
      </w:r>
      <w:r>
        <w:rPr>
          <w:rFonts w:cs="Arial"/>
        </w:rPr>
        <w:t xml:space="preserve">a </w:t>
      </w:r>
      <w:r w:rsidRPr="008F4122">
        <w:rPr>
          <w:rFonts w:cs="Arial"/>
        </w:rPr>
        <w:t>persistent, disabling, or progressively life-threatening physical health condition(s)</w:t>
      </w:r>
      <w:r w:rsidR="007F1EE9">
        <w:rPr>
          <w:rFonts w:cs="Arial"/>
        </w:rPr>
        <w:t xml:space="preserve"> (e.g., diabetes</w:t>
      </w:r>
      <w:r w:rsidRPr="008F4122">
        <w:rPr>
          <w:rFonts w:cs="Arial"/>
        </w:rPr>
        <w:t>,</w:t>
      </w:r>
      <w:r w:rsidR="007F1EE9">
        <w:rPr>
          <w:rFonts w:cs="Arial"/>
        </w:rPr>
        <w:t xml:space="preserve"> hypertension</w:t>
      </w:r>
      <w:r w:rsidR="00E20CF8">
        <w:rPr>
          <w:rFonts w:cs="Arial"/>
        </w:rPr>
        <w:t>)</w:t>
      </w:r>
      <w:r w:rsidR="00F33A95">
        <w:rPr>
          <w:rFonts w:cs="Arial"/>
        </w:rPr>
        <w:t xml:space="preserve"> </w:t>
      </w:r>
      <w:r w:rsidRPr="008F4122">
        <w:rPr>
          <w:rFonts w:cs="Arial"/>
        </w:rPr>
        <w:t>requiring improvement, stabilization, or prevention of deterioration of functioning (including the ability to live independently without support);</w:t>
      </w:r>
    </w:p>
    <w:p w14:paraId="420E89BC" w14:textId="77777777" w:rsidR="00BB7166" w:rsidRPr="008F4122" w:rsidRDefault="00BB7166" w:rsidP="00BB7166">
      <w:pPr>
        <w:pStyle w:val="ListParagraph"/>
        <w:numPr>
          <w:ilvl w:val="0"/>
          <w:numId w:val="6"/>
        </w:numPr>
        <w:rPr>
          <w:rFonts w:cs="Arial"/>
        </w:rPr>
      </w:pPr>
      <w:r w:rsidRPr="008F4122">
        <w:rPr>
          <w:rFonts w:cs="Arial"/>
        </w:rPr>
        <w:t xml:space="preserve">The individual is assessed to have a need for assistance with </w:t>
      </w:r>
      <w:r w:rsidRPr="00597D46">
        <w:rPr>
          <w:rFonts w:cs="Arial"/>
        </w:rPr>
        <w:t>one or more Activitie</w:t>
      </w:r>
      <w:r w:rsidR="00AC2063">
        <w:rPr>
          <w:rFonts w:cs="Arial"/>
        </w:rPr>
        <w:t xml:space="preserve">s of Daily Living </w:t>
      </w:r>
      <w:r w:rsidRPr="00597D46">
        <w:rPr>
          <w:rFonts w:cs="Arial"/>
        </w:rPr>
        <w:t>or Instrumental Ac</w:t>
      </w:r>
      <w:r w:rsidR="00AC2063">
        <w:rPr>
          <w:rFonts w:cs="Arial"/>
        </w:rPr>
        <w:t>tivities of Daily Living</w:t>
      </w:r>
      <w:r w:rsidRPr="00597D46">
        <w:rPr>
          <w:rFonts w:cs="Arial"/>
        </w:rPr>
        <w:t>;</w:t>
      </w:r>
      <w:r w:rsidRPr="008F4122">
        <w:rPr>
          <w:rFonts w:cs="Arial"/>
        </w:rPr>
        <w:t xml:space="preserve"> </w:t>
      </w:r>
    </w:p>
    <w:p w14:paraId="42C6D840" w14:textId="77777777" w:rsidR="00BB7166" w:rsidRPr="008F4122" w:rsidRDefault="00BB7166" w:rsidP="00BB7166">
      <w:pPr>
        <w:pStyle w:val="ListParagraph"/>
        <w:numPr>
          <w:ilvl w:val="0"/>
          <w:numId w:val="6"/>
        </w:numPr>
        <w:rPr>
          <w:rFonts w:cs="Arial"/>
        </w:rPr>
      </w:pPr>
      <w:r w:rsidRPr="00597D46">
        <w:rPr>
          <w:rFonts w:cs="Arial"/>
        </w:rPr>
        <w:t>The individual has repeated incidents of emergency department use</w:t>
      </w:r>
      <w:r w:rsidRPr="008F4122">
        <w:rPr>
          <w:rFonts w:cs="Arial"/>
        </w:rPr>
        <w:t xml:space="preserve"> (defined as 2 or more visits within six months, or 4 or more visits within a year); OR</w:t>
      </w:r>
    </w:p>
    <w:p w14:paraId="6162D8C1" w14:textId="3C9B1B42" w:rsidR="008345C0" w:rsidRDefault="007943CF" w:rsidP="00BB7166">
      <w:pPr>
        <w:pStyle w:val="ListParagraph"/>
        <w:numPr>
          <w:ilvl w:val="0"/>
          <w:numId w:val="6"/>
        </w:numPr>
        <w:rPr>
          <w:rFonts w:cs="Arial"/>
        </w:rPr>
      </w:pPr>
      <w:r w:rsidRPr="00BB1E6A">
        <w:rPr>
          <w:rFonts w:cs="Arial"/>
          <w:noProof/>
        </w:rPr>
        <w:lastRenderedPageBreak/>
        <mc:AlternateContent>
          <mc:Choice Requires="wps">
            <w:drawing>
              <wp:anchor distT="0" distB="0" distL="114300" distR="114300" simplePos="0" relativeHeight="251658248" behindDoc="0" locked="0" layoutInCell="1" allowOverlap="1" wp14:anchorId="14D25A62" wp14:editId="64E2270F">
                <wp:simplePos x="0" y="0"/>
                <wp:positionH relativeFrom="column">
                  <wp:posOffset>3676650</wp:posOffset>
                </wp:positionH>
                <wp:positionV relativeFrom="paragraph">
                  <wp:posOffset>632460</wp:posOffset>
                </wp:positionV>
                <wp:extent cx="2377440" cy="4122420"/>
                <wp:effectExtent l="0" t="0" r="2286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122420"/>
                        </a:xfrm>
                        <a:prstGeom prst="rect">
                          <a:avLst/>
                        </a:prstGeom>
                        <a:solidFill>
                          <a:srgbClr val="FFFFFF"/>
                        </a:solidFill>
                        <a:ln w="9525">
                          <a:solidFill>
                            <a:srgbClr val="000000"/>
                          </a:solidFill>
                          <a:miter lim="800000"/>
                          <a:headEnd/>
                          <a:tailEnd/>
                        </a:ln>
                      </wps:spPr>
                      <wps:txbx>
                        <w:txbxContent>
                          <w:p w14:paraId="458F8948" w14:textId="77777777" w:rsidR="002E014D" w:rsidRPr="00E33C12" w:rsidRDefault="002E014D">
                            <w:pPr>
                              <w:rPr>
                                <w:b/>
                                <w:sz w:val="20"/>
                                <w:szCs w:val="20"/>
                              </w:rPr>
                            </w:pPr>
                            <w:r w:rsidRPr="00E33C12">
                              <w:rPr>
                                <w:b/>
                                <w:sz w:val="20"/>
                                <w:szCs w:val="20"/>
                              </w:rPr>
                              <w:t>Sample Screening Questions</w:t>
                            </w:r>
                            <w:r>
                              <w:rPr>
                                <w:b/>
                                <w:sz w:val="20"/>
                                <w:szCs w:val="20"/>
                              </w:rPr>
                              <w:t xml:space="preserve"> for HNBC</w:t>
                            </w:r>
                            <w:r w:rsidRPr="00E33C12">
                              <w:rPr>
                                <w:b/>
                                <w:sz w:val="20"/>
                                <w:szCs w:val="20"/>
                              </w:rPr>
                              <w:t xml:space="preserve">: </w:t>
                            </w:r>
                          </w:p>
                          <w:p w14:paraId="2E9266F9" w14:textId="77777777" w:rsidR="002E014D" w:rsidRPr="00181DF9" w:rsidRDefault="002E014D" w:rsidP="00990CF9">
                            <w:pPr>
                              <w:rPr>
                                <w:sz w:val="20"/>
                                <w:szCs w:val="20"/>
                              </w:rPr>
                            </w:pPr>
                            <w:r w:rsidRPr="00181DF9">
                              <w:rPr>
                                <w:b/>
                                <w:sz w:val="20"/>
                                <w:szCs w:val="20"/>
                              </w:rPr>
                              <w:t>Question 1:</w:t>
                            </w:r>
                            <w:r w:rsidRPr="00181DF9">
                              <w:rPr>
                                <w:sz w:val="20"/>
                                <w:szCs w:val="20"/>
                              </w:rPr>
                              <w:t xml:space="preserve"> Do you have a mental health (e.g., anxiety, depression, bipolar disorder, schizophrenia) or substance use </w:t>
                            </w:r>
                            <w:r>
                              <w:rPr>
                                <w:sz w:val="20"/>
                                <w:szCs w:val="20"/>
                              </w:rPr>
                              <w:t>condition</w:t>
                            </w:r>
                            <w:r w:rsidRPr="00181DF9">
                              <w:rPr>
                                <w:sz w:val="20"/>
                                <w:szCs w:val="20"/>
                              </w:rPr>
                              <w:t xml:space="preserve"> (e.g., alcohol, recreational drugs)? </w:t>
                            </w:r>
                          </w:p>
                          <w:p w14:paraId="418533CD" w14:textId="77777777" w:rsidR="002E014D" w:rsidRPr="00181DF9" w:rsidRDefault="002E014D" w:rsidP="00EE54F4">
                            <w:pPr>
                              <w:numPr>
                                <w:ilvl w:val="0"/>
                                <w:numId w:val="55"/>
                              </w:numPr>
                              <w:spacing w:after="0"/>
                              <w:rPr>
                                <w:sz w:val="20"/>
                                <w:szCs w:val="20"/>
                              </w:rPr>
                            </w:pPr>
                            <w:r w:rsidRPr="00181DF9">
                              <w:rPr>
                                <w:sz w:val="20"/>
                                <w:szCs w:val="20"/>
                              </w:rPr>
                              <w:t xml:space="preserve">Yes (Please specify)  </w:t>
                            </w:r>
                          </w:p>
                          <w:p w14:paraId="2E21150B" w14:textId="77777777" w:rsidR="002E014D" w:rsidRPr="00181DF9" w:rsidRDefault="002E014D" w:rsidP="00EE54F4">
                            <w:pPr>
                              <w:numPr>
                                <w:ilvl w:val="0"/>
                                <w:numId w:val="55"/>
                              </w:numPr>
                              <w:spacing w:after="0"/>
                              <w:rPr>
                                <w:sz w:val="20"/>
                                <w:szCs w:val="20"/>
                              </w:rPr>
                            </w:pPr>
                            <w:r w:rsidRPr="00181DF9">
                              <w:rPr>
                                <w:sz w:val="20"/>
                                <w:szCs w:val="20"/>
                              </w:rPr>
                              <w:t>No</w:t>
                            </w:r>
                          </w:p>
                          <w:p w14:paraId="46310B1B" w14:textId="77777777" w:rsidR="002E014D" w:rsidRPr="00181DF9" w:rsidRDefault="002E014D" w:rsidP="00990CF9">
                            <w:pPr>
                              <w:spacing w:after="0"/>
                              <w:ind w:left="720"/>
                              <w:rPr>
                                <w:sz w:val="20"/>
                                <w:szCs w:val="20"/>
                              </w:rPr>
                            </w:pPr>
                          </w:p>
                          <w:p w14:paraId="6283E8EB" w14:textId="77777777" w:rsidR="002E014D" w:rsidRPr="00181DF9" w:rsidRDefault="002E014D" w:rsidP="00990CF9">
                            <w:pPr>
                              <w:rPr>
                                <w:sz w:val="20"/>
                                <w:szCs w:val="20"/>
                              </w:rPr>
                            </w:pPr>
                            <w:r w:rsidRPr="00181DF9">
                              <w:rPr>
                                <w:b/>
                                <w:sz w:val="20"/>
                                <w:szCs w:val="20"/>
                              </w:rPr>
                              <w:t>Question 2:</w:t>
                            </w:r>
                            <w:r w:rsidRPr="00181DF9">
                              <w:rPr>
                                <w:sz w:val="20"/>
                                <w:szCs w:val="20"/>
                              </w:rPr>
                              <w:t xml:space="preserve"> If yes, does your mental health or substance use </w:t>
                            </w:r>
                            <w:r>
                              <w:rPr>
                                <w:sz w:val="20"/>
                                <w:szCs w:val="20"/>
                              </w:rPr>
                              <w:t>condition</w:t>
                            </w:r>
                            <w:r w:rsidRPr="00181DF9">
                              <w:rPr>
                                <w:sz w:val="20"/>
                                <w:szCs w:val="20"/>
                              </w:rPr>
                              <w:t xml:space="preserve"> require treatment or care in order to improve or maintain your current condition, or prevent it from getting worse? </w:t>
                            </w:r>
                          </w:p>
                          <w:p w14:paraId="798B5E9A" w14:textId="77777777" w:rsidR="002E014D" w:rsidRPr="00181DF9" w:rsidRDefault="002E014D" w:rsidP="00EE54F4">
                            <w:pPr>
                              <w:numPr>
                                <w:ilvl w:val="0"/>
                                <w:numId w:val="55"/>
                              </w:numPr>
                              <w:spacing w:after="0"/>
                              <w:rPr>
                                <w:sz w:val="20"/>
                                <w:szCs w:val="20"/>
                              </w:rPr>
                            </w:pPr>
                            <w:r w:rsidRPr="00181DF9">
                              <w:rPr>
                                <w:sz w:val="20"/>
                                <w:szCs w:val="20"/>
                              </w:rPr>
                              <w:t>Yes</w:t>
                            </w:r>
                          </w:p>
                          <w:p w14:paraId="72B934FA" w14:textId="77777777" w:rsidR="002E014D" w:rsidRPr="00181DF9" w:rsidRDefault="002E014D" w:rsidP="00EE54F4">
                            <w:pPr>
                              <w:numPr>
                                <w:ilvl w:val="0"/>
                                <w:numId w:val="55"/>
                              </w:numPr>
                              <w:spacing w:after="0"/>
                              <w:rPr>
                                <w:sz w:val="20"/>
                                <w:szCs w:val="20"/>
                              </w:rPr>
                            </w:pPr>
                            <w:r w:rsidRPr="00181DF9">
                              <w:rPr>
                                <w:sz w:val="20"/>
                                <w:szCs w:val="20"/>
                              </w:rPr>
                              <w:t>No</w:t>
                            </w:r>
                          </w:p>
                          <w:p w14:paraId="46323E8D" w14:textId="77777777" w:rsidR="002E014D" w:rsidRDefault="002E014D">
                            <w:pPr>
                              <w:rPr>
                                <w:sz w:val="20"/>
                                <w:szCs w:val="20"/>
                              </w:rPr>
                            </w:pPr>
                          </w:p>
                          <w:p w14:paraId="10967813" w14:textId="77777777" w:rsidR="002E014D" w:rsidRPr="00181DF9" w:rsidRDefault="002E014D">
                            <w:pPr>
                              <w:rPr>
                                <w:i/>
                                <w:sz w:val="20"/>
                                <w:szCs w:val="20"/>
                              </w:rPr>
                            </w:pPr>
                            <w:r w:rsidRPr="00181DF9">
                              <w:rPr>
                                <w:i/>
                                <w:sz w:val="20"/>
                                <w:szCs w:val="20"/>
                              </w:rPr>
                              <w:t xml:space="preserve">HNBC would be confirmed if “Yes” were checked in both boxes.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D25A62" id="_x0000_s1028" type="#_x0000_t202" style="position:absolute;left:0;text-align:left;margin-left:289.5pt;margin-top:49.8pt;width:187.2pt;height:324.6pt;z-index:2516582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">
                <v:textbox style="mso-fit-shape-to-text:t">
                  <w:txbxContent>
                    <w:p w14:paraId="458F8948" w14:textId="77777777" w:rsidR="002E014D" w:rsidRPr="00E33C12" w:rsidRDefault="002E014D">
                      <w:pPr>
                        <w:rPr>
                          <w:b/>
                          <w:sz w:val="20"/>
                          <w:szCs w:val="20"/>
                        </w:rPr>
                      </w:pPr>
                      <w:r w:rsidRPr="00E33C12">
                        <w:rPr>
                          <w:b/>
                          <w:sz w:val="20"/>
                          <w:szCs w:val="20"/>
                        </w:rPr>
                        <w:t>Sample Screening Questions</w:t>
                      </w:r>
                      <w:r>
                        <w:rPr>
                          <w:b/>
                          <w:sz w:val="20"/>
                          <w:szCs w:val="20"/>
                        </w:rPr>
                        <w:t xml:space="preserve"> for HNBC</w:t>
                      </w:r>
                      <w:r w:rsidRPr="00E33C12">
                        <w:rPr>
                          <w:b/>
                          <w:sz w:val="20"/>
                          <w:szCs w:val="20"/>
                        </w:rPr>
                        <w:t xml:space="preserve">: </w:t>
                      </w:r>
                    </w:p>
                    <w:p w14:paraId="2E9266F9" w14:textId="77777777" w:rsidR="002E014D" w:rsidRPr="00181DF9" w:rsidRDefault="002E014D" w:rsidP="00990CF9">
                      <w:pPr>
                        <w:rPr>
                          <w:sz w:val="20"/>
                          <w:szCs w:val="20"/>
                        </w:rPr>
                      </w:pPr>
                      <w:r w:rsidRPr="00181DF9">
                        <w:rPr>
                          <w:b/>
                          <w:sz w:val="20"/>
                          <w:szCs w:val="20"/>
                        </w:rPr>
                        <w:t>Question 1:</w:t>
                      </w:r>
                      <w:r w:rsidRPr="00181DF9">
                        <w:rPr>
                          <w:sz w:val="20"/>
                          <w:szCs w:val="20"/>
                        </w:rPr>
                        <w:t xml:space="preserve"> Do you have a mental health (e.g., anxiety, depression, bipolar disorder, schizophrenia) or substance use </w:t>
                      </w:r>
                      <w:r>
                        <w:rPr>
                          <w:sz w:val="20"/>
                          <w:szCs w:val="20"/>
                        </w:rPr>
                        <w:t>condition</w:t>
                      </w:r>
                      <w:r w:rsidRPr="00181DF9">
                        <w:rPr>
                          <w:sz w:val="20"/>
                          <w:szCs w:val="20"/>
                        </w:rPr>
                        <w:t xml:space="preserve"> (e.g., alcohol, recreational drugs)? </w:t>
                      </w:r>
                    </w:p>
                    <w:p w14:paraId="418533CD" w14:textId="77777777" w:rsidR="002E014D" w:rsidRPr="00181DF9" w:rsidRDefault="002E014D" w:rsidP="00EE54F4">
                      <w:pPr>
                        <w:numPr>
                          <w:ilvl w:val="0"/>
                          <w:numId w:val="55"/>
                        </w:numPr>
                        <w:spacing w:after="0"/>
                        <w:rPr>
                          <w:sz w:val="20"/>
                          <w:szCs w:val="20"/>
                        </w:rPr>
                      </w:pPr>
                      <w:r w:rsidRPr="00181DF9">
                        <w:rPr>
                          <w:sz w:val="20"/>
                          <w:szCs w:val="20"/>
                        </w:rPr>
                        <w:t xml:space="preserve">Yes (Please specify)  </w:t>
                      </w:r>
                    </w:p>
                    <w:p w14:paraId="2E21150B" w14:textId="77777777" w:rsidR="002E014D" w:rsidRPr="00181DF9" w:rsidRDefault="002E014D" w:rsidP="00EE54F4">
                      <w:pPr>
                        <w:numPr>
                          <w:ilvl w:val="0"/>
                          <w:numId w:val="55"/>
                        </w:numPr>
                        <w:spacing w:after="0"/>
                        <w:rPr>
                          <w:sz w:val="20"/>
                          <w:szCs w:val="20"/>
                        </w:rPr>
                      </w:pPr>
                      <w:r w:rsidRPr="00181DF9">
                        <w:rPr>
                          <w:sz w:val="20"/>
                          <w:szCs w:val="20"/>
                        </w:rPr>
                        <w:t>No</w:t>
                      </w:r>
                    </w:p>
                    <w:p w14:paraId="46310B1B" w14:textId="77777777" w:rsidR="002E014D" w:rsidRPr="00181DF9" w:rsidRDefault="002E014D" w:rsidP="00990CF9">
                      <w:pPr>
                        <w:spacing w:after="0"/>
                        <w:ind w:left="720"/>
                        <w:rPr>
                          <w:sz w:val="20"/>
                          <w:szCs w:val="20"/>
                        </w:rPr>
                      </w:pPr>
                    </w:p>
                    <w:p w14:paraId="6283E8EB" w14:textId="77777777" w:rsidR="002E014D" w:rsidRPr="00181DF9" w:rsidRDefault="002E014D" w:rsidP="00990CF9">
                      <w:pPr>
                        <w:rPr>
                          <w:sz w:val="20"/>
                          <w:szCs w:val="20"/>
                        </w:rPr>
                      </w:pPr>
                      <w:r w:rsidRPr="00181DF9">
                        <w:rPr>
                          <w:b/>
                          <w:sz w:val="20"/>
                          <w:szCs w:val="20"/>
                        </w:rPr>
                        <w:t>Question 2:</w:t>
                      </w:r>
                      <w:r w:rsidRPr="00181DF9">
                        <w:rPr>
                          <w:sz w:val="20"/>
                          <w:szCs w:val="20"/>
                        </w:rPr>
                        <w:t xml:space="preserve"> If yes, does your mental health or substance use </w:t>
                      </w:r>
                      <w:r>
                        <w:rPr>
                          <w:sz w:val="20"/>
                          <w:szCs w:val="20"/>
                        </w:rPr>
                        <w:t>condition</w:t>
                      </w:r>
                      <w:r w:rsidRPr="00181DF9">
                        <w:rPr>
                          <w:sz w:val="20"/>
                          <w:szCs w:val="20"/>
                        </w:rPr>
                        <w:t xml:space="preserve"> require treatment or care in order to improve or maintain your current condition, or prevent it from getting worse? </w:t>
                      </w:r>
                    </w:p>
                    <w:p w14:paraId="798B5E9A" w14:textId="77777777" w:rsidR="002E014D" w:rsidRPr="00181DF9" w:rsidRDefault="002E014D" w:rsidP="00EE54F4">
                      <w:pPr>
                        <w:numPr>
                          <w:ilvl w:val="0"/>
                          <w:numId w:val="55"/>
                        </w:numPr>
                        <w:spacing w:after="0"/>
                        <w:rPr>
                          <w:sz w:val="20"/>
                          <w:szCs w:val="20"/>
                        </w:rPr>
                      </w:pPr>
                      <w:r w:rsidRPr="00181DF9">
                        <w:rPr>
                          <w:sz w:val="20"/>
                          <w:szCs w:val="20"/>
                        </w:rPr>
                        <w:t>Yes</w:t>
                      </w:r>
                    </w:p>
                    <w:p w14:paraId="72B934FA" w14:textId="77777777" w:rsidR="002E014D" w:rsidRPr="00181DF9" w:rsidRDefault="002E014D" w:rsidP="00EE54F4">
                      <w:pPr>
                        <w:numPr>
                          <w:ilvl w:val="0"/>
                          <w:numId w:val="55"/>
                        </w:numPr>
                        <w:spacing w:after="0"/>
                        <w:rPr>
                          <w:sz w:val="20"/>
                          <w:szCs w:val="20"/>
                        </w:rPr>
                      </w:pPr>
                      <w:r w:rsidRPr="00181DF9">
                        <w:rPr>
                          <w:sz w:val="20"/>
                          <w:szCs w:val="20"/>
                        </w:rPr>
                        <w:t>No</w:t>
                      </w:r>
                    </w:p>
                    <w:p w14:paraId="46323E8D" w14:textId="77777777" w:rsidR="002E014D" w:rsidRDefault="002E014D">
                      <w:pPr>
                        <w:rPr>
                          <w:sz w:val="20"/>
                          <w:szCs w:val="20"/>
                        </w:rPr>
                      </w:pPr>
                    </w:p>
                    <w:p w14:paraId="10967813" w14:textId="77777777" w:rsidR="002E014D" w:rsidRPr="00181DF9" w:rsidRDefault="002E014D">
                      <w:pPr>
                        <w:rPr>
                          <w:i/>
                          <w:sz w:val="20"/>
                          <w:szCs w:val="20"/>
                        </w:rPr>
                      </w:pPr>
                      <w:r w:rsidRPr="00181DF9">
                        <w:rPr>
                          <w:i/>
                          <w:sz w:val="20"/>
                          <w:szCs w:val="20"/>
                        </w:rPr>
                        <w:t xml:space="preserve">HNBC would be confirmed if “Yes” were checked in both boxes. </w:t>
                      </w:r>
                    </w:p>
                  </w:txbxContent>
                </v:textbox>
                <w10:wrap type="square"/>
              </v:shape>
            </w:pict>
          </mc:Fallback>
        </mc:AlternateContent>
      </w:r>
      <w:r w:rsidRPr="004520EA">
        <w:rPr>
          <w:rFonts w:cs="Arial"/>
          <w:noProof/>
        </w:rPr>
        <mc:AlternateContent>
          <mc:Choice Requires="wps">
            <w:drawing>
              <wp:anchor distT="0" distB="0" distL="114300" distR="114300" simplePos="0" relativeHeight="251658246" behindDoc="0" locked="0" layoutInCell="1" allowOverlap="1" wp14:anchorId="530152E6" wp14:editId="74D62355">
                <wp:simplePos x="0" y="0"/>
                <wp:positionH relativeFrom="column">
                  <wp:posOffset>3676650</wp:posOffset>
                </wp:positionH>
                <wp:positionV relativeFrom="paragraph">
                  <wp:posOffset>632460</wp:posOffset>
                </wp:positionV>
                <wp:extent cx="2377440" cy="4122420"/>
                <wp:effectExtent l="0" t="0" r="2286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122420"/>
                        </a:xfrm>
                        <a:prstGeom prst="rect">
                          <a:avLst/>
                        </a:prstGeom>
                        <a:solidFill>
                          <a:srgbClr val="FFFFFF"/>
                        </a:solidFill>
                        <a:ln w="9525">
                          <a:solidFill>
                            <a:srgbClr val="000000"/>
                          </a:solidFill>
                          <a:miter lim="800000"/>
                          <a:headEnd/>
                          <a:tailEnd/>
                        </a:ln>
                      </wps:spPr>
                      <wps:txbx>
                        <w:txbxContent>
                          <w:p w14:paraId="63370F8E" w14:textId="77777777" w:rsidR="002E014D" w:rsidRPr="00E33C12" w:rsidRDefault="002E014D">
                            <w:pPr>
                              <w:rPr>
                                <w:b/>
                                <w:sz w:val="20"/>
                                <w:szCs w:val="20"/>
                              </w:rPr>
                            </w:pPr>
                            <w:r w:rsidRPr="00E33C12">
                              <w:rPr>
                                <w:b/>
                                <w:sz w:val="20"/>
                                <w:szCs w:val="20"/>
                              </w:rPr>
                              <w:t>Sample Screening Questions</w:t>
                            </w:r>
                            <w:r>
                              <w:rPr>
                                <w:b/>
                                <w:sz w:val="20"/>
                                <w:szCs w:val="20"/>
                              </w:rPr>
                              <w:t xml:space="preserve"> for HNBC</w:t>
                            </w:r>
                            <w:r w:rsidRPr="00E33C12">
                              <w:rPr>
                                <w:b/>
                                <w:sz w:val="20"/>
                                <w:szCs w:val="20"/>
                              </w:rPr>
                              <w:t xml:space="preserve">: </w:t>
                            </w:r>
                          </w:p>
                          <w:p w14:paraId="525CA8A8" w14:textId="77777777" w:rsidR="002E014D" w:rsidRPr="00181DF9" w:rsidRDefault="002E014D" w:rsidP="00990CF9">
                            <w:pPr>
                              <w:rPr>
                                <w:sz w:val="20"/>
                                <w:szCs w:val="20"/>
                              </w:rPr>
                            </w:pPr>
                            <w:r w:rsidRPr="00181DF9">
                              <w:rPr>
                                <w:b/>
                                <w:sz w:val="20"/>
                                <w:szCs w:val="20"/>
                              </w:rPr>
                              <w:t>Question 1:</w:t>
                            </w:r>
                            <w:r w:rsidRPr="00181DF9">
                              <w:rPr>
                                <w:sz w:val="20"/>
                                <w:szCs w:val="20"/>
                              </w:rPr>
                              <w:t xml:space="preserve"> Do you have a mental health (e.g., anxiety, depression, bipolar disorder, schizophrenia) or substance use </w:t>
                            </w:r>
                            <w:r>
                              <w:rPr>
                                <w:sz w:val="20"/>
                                <w:szCs w:val="20"/>
                              </w:rPr>
                              <w:t>condition</w:t>
                            </w:r>
                            <w:r w:rsidRPr="00181DF9">
                              <w:rPr>
                                <w:sz w:val="20"/>
                                <w:szCs w:val="20"/>
                              </w:rPr>
                              <w:t xml:space="preserve"> (e.g., alcohol, recreational drugs)? </w:t>
                            </w:r>
                          </w:p>
                          <w:p w14:paraId="47BF085A" w14:textId="77777777" w:rsidR="002E014D" w:rsidRPr="00181DF9" w:rsidRDefault="002E014D" w:rsidP="00EE54F4">
                            <w:pPr>
                              <w:numPr>
                                <w:ilvl w:val="0"/>
                                <w:numId w:val="55"/>
                              </w:numPr>
                              <w:spacing w:after="0"/>
                              <w:rPr>
                                <w:sz w:val="20"/>
                                <w:szCs w:val="20"/>
                              </w:rPr>
                            </w:pPr>
                            <w:r w:rsidRPr="00181DF9">
                              <w:rPr>
                                <w:sz w:val="20"/>
                                <w:szCs w:val="20"/>
                              </w:rPr>
                              <w:t xml:space="preserve">Yes (Please specify)  </w:t>
                            </w:r>
                          </w:p>
                          <w:p w14:paraId="06B03DF0" w14:textId="77777777" w:rsidR="002E014D" w:rsidRPr="00181DF9" w:rsidRDefault="002E014D" w:rsidP="00EE54F4">
                            <w:pPr>
                              <w:numPr>
                                <w:ilvl w:val="0"/>
                                <w:numId w:val="55"/>
                              </w:numPr>
                              <w:spacing w:after="0"/>
                              <w:rPr>
                                <w:sz w:val="20"/>
                                <w:szCs w:val="20"/>
                              </w:rPr>
                            </w:pPr>
                            <w:r w:rsidRPr="00181DF9">
                              <w:rPr>
                                <w:sz w:val="20"/>
                                <w:szCs w:val="20"/>
                              </w:rPr>
                              <w:t>No</w:t>
                            </w:r>
                          </w:p>
                          <w:p w14:paraId="3244E07A" w14:textId="77777777" w:rsidR="002E014D" w:rsidRPr="00181DF9" w:rsidRDefault="002E014D" w:rsidP="00990CF9">
                            <w:pPr>
                              <w:spacing w:after="0"/>
                              <w:ind w:left="720"/>
                              <w:rPr>
                                <w:sz w:val="20"/>
                                <w:szCs w:val="20"/>
                              </w:rPr>
                            </w:pPr>
                          </w:p>
                          <w:p w14:paraId="17647C51" w14:textId="77777777" w:rsidR="002E014D" w:rsidRPr="00181DF9" w:rsidRDefault="002E014D" w:rsidP="00990CF9">
                            <w:pPr>
                              <w:rPr>
                                <w:sz w:val="20"/>
                                <w:szCs w:val="20"/>
                              </w:rPr>
                            </w:pPr>
                            <w:r w:rsidRPr="00181DF9">
                              <w:rPr>
                                <w:b/>
                                <w:sz w:val="20"/>
                                <w:szCs w:val="20"/>
                              </w:rPr>
                              <w:t>Question 2:</w:t>
                            </w:r>
                            <w:r w:rsidRPr="00181DF9">
                              <w:rPr>
                                <w:sz w:val="20"/>
                                <w:szCs w:val="20"/>
                              </w:rPr>
                              <w:t xml:space="preserve"> If yes, does your mental health or substance use </w:t>
                            </w:r>
                            <w:r>
                              <w:rPr>
                                <w:sz w:val="20"/>
                                <w:szCs w:val="20"/>
                              </w:rPr>
                              <w:t>condition</w:t>
                            </w:r>
                            <w:r w:rsidRPr="00181DF9">
                              <w:rPr>
                                <w:sz w:val="20"/>
                                <w:szCs w:val="20"/>
                              </w:rPr>
                              <w:t xml:space="preserve"> require treatment or care in order to improve or maintain your current condition, or prevent it from getting worse? </w:t>
                            </w:r>
                          </w:p>
                          <w:p w14:paraId="0501FAA8" w14:textId="77777777" w:rsidR="002E014D" w:rsidRPr="00181DF9" w:rsidRDefault="002E014D" w:rsidP="00EE54F4">
                            <w:pPr>
                              <w:numPr>
                                <w:ilvl w:val="0"/>
                                <w:numId w:val="55"/>
                              </w:numPr>
                              <w:spacing w:after="0"/>
                              <w:rPr>
                                <w:sz w:val="20"/>
                                <w:szCs w:val="20"/>
                              </w:rPr>
                            </w:pPr>
                            <w:r w:rsidRPr="00181DF9">
                              <w:rPr>
                                <w:sz w:val="20"/>
                                <w:szCs w:val="20"/>
                              </w:rPr>
                              <w:t>Yes</w:t>
                            </w:r>
                          </w:p>
                          <w:p w14:paraId="37F9C098" w14:textId="77777777" w:rsidR="002E014D" w:rsidRPr="00181DF9" w:rsidRDefault="002E014D" w:rsidP="00EE54F4">
                            <w:pPr>
                              <w:numPr>
                                <w:ilvl w:val="0"/>
                                <w:numId w:val="55"/>
                              </w:numPr>
                              <w:spacing w:after="0"/>
                              <w:rPr>
                                <w:sz w:val="20"/>
                                <w:szCs w:val="20"/>
                              </w:rPr>
                            </w:pPr>
                            <w:r w:rsidRPr="00181DF9">
                              <w:rPr>
                                <w:sz w:val="20"/>
                                <w:szCs w:val="20"/>
                              </w:rPr>
                              <w:t>No</w:t>
                            </w:r>
                          </w:p>
                          <w:p w14:paraId="035E5E97" w14:textId="77777777" w:rsidR="002E014D" w:rsidRDefault="002E014D">
                            <w:pPr>
                              <w:rPr>
                                <w:sz w:val="20"/>
                                <w:szCs w:val="20"/>
                              </w:rPr>
                            </w:pPr>
                          </w:p>
                          <w:p w14:paraId="565F7263" w14:textId="77777777" w:rsidR="002E014D" w:rsidRPr="00181DF9" w:rsidRDefault="002E014D">
                            <w:pPr>
                              <w:rPr>
                                <w:i/>
                                <w:sz w:val="20"/>
                                <w:szCs w:val="20"/>
                              </w:rPr>
                            </w:pPr>
                            <w:r w:rsidRPr="00181DF9">
                              <w:rPr>
                                <w:i/>
                                <w:sz w:val="20"/>
                                <w:szCs w:val="20"/>
                              </w:rPr>
                              <w:t xml:space="preserve">HNBC would be confirmed if “Yes” were checked in both boxes.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0152E6" id="_x0000_s1029" type="#_x0000_t202" style="position:absolute;left:0;text-align:left;margin-left:289.5pt;margin-top:49.8pt;width:187.2pt;height:324.6pt;z-index:25165824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">
                <v:textbox style="mso-fit-shape-to-text:t">
                  <w:txbxContent>
                    <w:p w14:paraId="63370F8E" w14:textId="77777777" w:rsidR="002E014D" w:rsidRPr="00E33C12" w:rsidRDefault="002E014D">
                      <w:pPr>
                        <w:rPr>
                          <w:b/>
                          <w:sz w:val="20"/>
                          <w:szCs w:val="20"/>
                        </w:rPr>
                      </w:pPr>
                      <w:r w:rsidRPr="00E33C12">
                        <w:rPr>
                          <w:b/>
                          <w:sz w:val="20"/>
                          <w:szCs w:val="20"/>
                        </w:rPr>
                        <w:t>Sample Screening Questions</w:t>
                      </w:r>
                      <w:r>
                        <w:rPr>
                          <w:b/>
                          <w:sz w:val="20"/>
                          <w:szCs w:val="20"/>
                        </w:rPr>
                        <w:t xml:space="preserve"> for HNBC</w:t>
                      </w:r>
                      <w:r w:rsidRPr="00E33C12">
                        <w:rPr>
                          <w:b/>
                          <w:sz w:val="20"/>
                          <w:szCs w:val="20"/>
                        </w:rPr>
                        <w:t xml:space="preserve">: </w:t>
                      </w:r>
                    </w:p>
                    <w:p w14:paraId="525CA8A8" w14:textId="77777777" w:rsidR="002E014D" w:rsidRPr="00181DF9" w:rsidRDefault="002E014D" w:rsidP="00990CF9">
                      <w:pPr>
                        <w:rPr>
                          <w:sz w:val="20"/>
                          <w:szCs w:val="20"/>
                        </w:rPr>
                      </w:pPr>
                      <w:r w:rsidRPr="00181DF9">
                        <w:rPr>
                          <w:b/>
                          <w:sz w:val="20"/>
                          <w:szCs w:val="20"/>
                        </w:rPr>
                        <w:t>Question 1:</w:t>
                      </w:r>
                      <w:r w:rsidRPr="00181DF9">
                        <w:rPr>
                          <w:sz w:val="20"/>
                          <w:szCs w:val="20"/>
                        </w:rPr>
                        <w:t xml:space="preserve"> Do you have a mental health (e.g., anxiety, depression, bipolar disorder, schizophrenia) or substance use </w:t>
                      </w:r>
                      <w:r>
                        <w:rPr>
                          <w:sz w:val="20"/>
                          <w:szCs w:val="20"/>
                        </w:rPr>
                        <w:t>condition</w:t>
                      </w:r>
                      <w:r w:rsidRPr="00181DF9">
                        <w:rPr>
                          <w:sz w:val="20"/>
                          <w:szCs w:val="20"/>
                        </w:rPr>
                        <w:t xml:space="preserve"> (e.g., alcohol, recreational drugs)? </w:t>
                      </w:r>
                    </w:p>
                    <w:p w14:paraId="47BF085A" w14:textId="77777777" w:rsidR="002E014D" w:rsidRPr="00181DF9" w:rsidRDefault="002E014D" w:rsidP="00EE54F4">
                      <w:pPr>
                        <w:numPr>
                          <w:ilvl w:val="0"/>
                          <w:numId w:val="55"/>
                        </w:numPr>
                        <w:spacing w:after="0"/>
                        <w:rPr>
                          <w:sz w:val="20"/>
                          <w:szCs w:val="20"/>
                        </w:rPr>
                      </w:pPr>
                      <w:r w:rsidRPr="00181DF9">
                        <w:rPr>
                          <w:sz w:val="20"/>
                          <w:szCs w:val="20"/>
                        </w:rPr>
                        <w:t xml:space="preserve">Yes (Please specify)  </w:t>
                      </w:r>
                    </w:p>
                    <w:p w14:paraId="06B03DF0" w14:textId="77777777" w:rsidR="002E014D" w:rsidRPr="00181DF9" w:rsidRDefault="002E014D" w:rsidP="00EE54F4">
                      <w:pPr>
                        <w:numPr>
                          <w:ilvl w:val="0"/>
                          <w:numId w:val="55"/>
                        </w:numPr>
                        <w:spacing w:after="0"/>
                        <w:rPr>
                          <w:sz w:val="20"/>
                          <w:szCs w:val="20"/>
                        </w:rPr>
                      </w:pPr>
                      <w:r w:rsidRPr="00181DF9">
                        <w:rPr>
                          <w:sz w:val="20"/>
                          <w:szCs w:val="20"/>
                        </w:rPr>
                        <w:t>No</w:t>
                      </w:r>
                    </w:p>
                    <w:p w14:paraId="3244E07A" w14:textId="77777777" w:rsidR="002E014D" w:rsidRPr="00181DF9" w:rsidRDefault="002E014D" w:rsidP="00990CF9">
                      <w:pPr>
                        <w:spacing w:after="0"/>
                        <w:ind w:left="720"/>
                        <w:rPr>
                          <w:sz w:val="20"/>
                          <w:szCs w:val="20"/>
                        </w:rPr>
                      </w:pPr>
                    </w:p>
                    <w:p w14:paraId="17647C51" w14:textId="77777777" w:rsidR="002E014D" w:rsidRPr="00181DF9" w:rsidRDefault="002E014D" w:rsidP="00990CF9">
                      <w:pPr>
                        <w:rPr>
                          <w:sz w:val="20"/>
                          <w:szCs w:val="20"/>
                        </w:rPr>
                      </w:pPr>
                      <w:r w:rsidRPr="00181DF9">
                        <w:rPr>
                          <w:b/>
                          <w:sz w:val="20"/>
                          <w:szCs w:val="20"/>
                        </w:rPr>
                        <w:t>Question 2:</w:t>
                      </w:r>
                      <w:r w:rsidRPr="00181DF9">
                        <w:rPr>
                          <w:sz w:val="20"/>
                          <w:szCs w:val="20"/>
                        </w:rPr>
                        <w:t xml:space="preserve"> If yes, does your mental health or substance use </w:t>
                      </w:r>
                      <w:r>
                        <w:rPr>
                          <w:sz w:val="20"/>
                          <w:szCs w:val="20"/>
                        </w:rPr>
                        <w:t>condition</w:t>
                      </w:r>
                      <w:r w:rsidRPr="00181DF9">
                        <w:rPr>
                          <w:sz w:val="20"/>
                          <w:szCs w:val="20"/>
                        </w:rPr>
                        <w:t xml:space="preserve"> require treatment or care in order to improve or maintain your current condition, or prevent it from getting worse? </w:t>
                      </w:r>
                    </w:p>
                    <w:p w14:paraId="0501FAA8" w14:textId="77777777" w:rsidR="002E014D" w:rsidRPr="00181DF9" w:rsidRDefault="002E014D" w:rsidP="00EE54F4">
                      <w:pPr>
                        <w:numPr>
                          <w:ilvl w:val="0"/>
                          <w:numId w:val="55"/>
                        </w:numPr>
                        <w:spacing w:after="0"/>
                        <w:rPr>
                          <w:sz w:val="20"/>
                          <w:szCs w:val="20"/>
                        </w:rPr>
                      </w:pPr>
                      <w:r w:rsidRPr="00181DF9">
                        <w:rPr>
                          <w:sz w:val="20"/>
                          <w:szCs w:val="20"/>
                        </w:rPr>
                        <w:t>Yes</w:t>
                      </w:r>
                    </w:p>
                    <w:p w14:paraId="37F9C098" w14:textId="77777777" w:rsidR="002E014D" w:rsidRPr="00181DF9" w:rsidRDefault="002E014D" w:rsidP="00EE54F4">
                      <w:pPr>
                        <w:numPr>
                          <w:ilvl w:val="0"/>
                          <w:numId w:val="55"/>
                        </w:numPr>
                        <w:spacing w:after="0"/>
                        <w:rPr>
                          <w:sz w:val="20"/>
                          <w:szCs w:val="20"/>
                        </w:rPr>
                      </w:pPr>
                      <w:r w:rsidRPr="00181DF9">
                        <w:rPr>
                          <w:sz w:val="20"/>
                          <w:szCs w:val="20"/>
                        </w:rPr>
                        <w:t>No</w:t>
                      </w:r>
                    </w:p>
                    <w:p w14:paraId="035E5E97" w14:textId="77777777" w:rsidR="002E014D" w:rsidRDefault="002E014D">
                      <w:pPr>
                        <w:rPr>
                          <w:sz w:val="20"/>
                          <w:szCs w:val="20"/>
                        </w:rPr>
                      </w:pPr>
                    </w:p>
                    <w:p w14:paraId="565F7263" w14:textId="77777777" w:rsidR="002E014D" w:rsidRPr="00181DF9" w:rsidRDefault="002E014D">
                      <w:pPr>
                        <w:rPr>
                          <w:i/>
                          <w:sz w:val="20"/>
                          <w:szCs w:val="20"/>
                        </w:rPr>
                      </w:pPr>
                      <w:r w:rsidRPr="00181DF9">
                        <w:rPr>
                          <w:i/>
                          <w:sz w:val="20"/>
                          <w:szCs w:val="20"/>
                        </w:rPr>
                        <w:t xml:space="preserve">HNBC would be confirmed if “Yes” were checked in both boxes. </w:t>
                      </w:r>
                    </w:p>
                  </w:txbxContent>
                </v:textbox>
                <w10:wrap type="square"/>
              </v:shape>
            </w:pict>
          </mc:Fallback>
        </mc:AlternateContent>
      </w:r>
      <w:r w:rsidRPr="00AE46A2">
        <w:rPr>
          <w:rFonts w:cs="Arial"/>
          <w:noProof/>
        </w:rPr>
        <mc:AlternateContent>
          <mc:Choice Requires="wps">
            <w:drawing>
              <wp:anchor distT="0" distB="0" distL="114300" distR="114300" simplePos="0" relativeHeight="251658243" behindDoc="0" locked="0" layoutInCell="1" allowOverlap="1" wp14:anchorId="561675A7" wp14:editId="36AC7896">
                <wp:simplePos x="0" y="0"/>
                <wp:positionH relativeFrom="column">
                  <wp:posOffset>3676650</wp:posOffset>
                </wp:positionH>
                <wp:positionV relativeFrom="paragraph">
                  <wp:posOffset>632460</wp:posOffset>
                </wp:positionV>
                <wp:extent cx="2377440" cy="4122420"/>
                <wp:effectExtent l="0" t="0" r="22860"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122420"/>
                        </a:xfrm>
                        <a:prstGeom prst="rect">
                          <a:avLst/>
                        </a:prstGeom>
                        <a:solidFill>
                          <a:srgbClr val="FFFFFF"/>
                        </a:solidFill>
                        <a:ln w="9525">
                          <a:solidFill>
                            <a:srgbClr val="000000"/>
                          </a:solidFill>
                          <a:miter lim="800000"/>
                          <a:headEnd/>
                          <a:tailEnd/>
                        </a:ln>
                      </wps:spPr>
                      <wps:txbx>
                        <w:txbxContent>
                          <w:p w14:paraId="695F8233" w14:textId="77777777" w:rsidR="002E014D" w:rsidRPr="00E33C12" w:rsidRDefault="002E014D">
                            <w:pPr>
                              <w:rPr>
                                <w:b/>
                                <w:sz w:val="20"/>
                                <w:szCs w:val="20"/>
                              </w:rPr>
                            </w:pPr>
                            <w:r w:rsidRPr="00E33C12">
                              <w:rPr>
                                <w:b/>
                                <w:sz w:val="20"/>
                                <w:szCs w:val="20"/>
                              </w:rPr>
                              <w:t>Sample Screening Questions</w:t>
                            </w:r>
                            <w:r>
                              <w:rPr>
                                <w:b/>
                                <w:sz w:val="20"/>
                                <w:szCs w:val="20"/>
                              </w:rPr>
                              <w:t xml:space="preserve"> for HNBC</w:t>
                            </w:r>
                            <w:r w:rsidRPr="00E33C12">
                              <w:rPr>
                                <w:b/>
                                <w:sz w:val="20"/>
                                <w:szCs w:val="20"/>
                              </w:rPr>
                              <w:t xml:space="preserve">: </w:t>
                            </w:r>
                          </w:p>
                          <w:p w14:paraId="1012D1C5" w14:textId="77777777" w:rsidR="002E014D" w:rsidRPr="00181DF9" w:rsidRDefault="002E014D" w:rsidP="00990CF9">
                            <w:pPr>
                              <w:rPr>
                                <w:sz w:val="20"/>
                                <w:szCs w:val="20"/>
                              </w:rPr>
                            </w:pPr>
                            <w:r w:rsidRPr="00181DF9">
                              <w:rPr>
                                <w:b/>
                                <w:sz w:val="20"/>
                                <w:szCs w:val="20"/>
                              </w:rPr>
                              <w:t>Question 1:</w:t>
                            </w:r>
                            <w:r w:rsidRPr="00181DF9">
                              <w:rPr>
                                <w:sz w:val="20"/>
                                <w:szCs w:val="20"/>
                              </w:rPr>
                              <w:t xml:space="preserve"> Do you have a mental health (e.g., anxiety, depression, bipolar disorder, schizophrenia) or substance use </w:t>
                            </w:r>
                            <w:r>
                              <w:rPr>
                                <w:sz w:val="20"/>
                                <w:szCs w:val="20"/>
                              </w:rPr>
                              <w:t>condition</w:t>
                            </w:r>
                            <w:r w:rsidRPr="00181DF9">
                              <w:rPr>
                                <w:sz w:val="20"/>
                                <w:szCs w:val="20"/>
                              </w:rPr>
                              <w:t xml:space="preserve"> (e.g., alcohol, recreational drugs)? </w:t>
                            </w:r>
                          </w:p>
                          <w:p w14:paraId="3D0633FB" w14:textId="77777777" w:rsidR="002E014D" w:rsidRPr="00181DF9" w:rsidRDefault="002E014D" w:rsidP="00EE54F4">
                            <w:pPr>
                              <w:numPr>
                                <w:ilvl w:val="0"/>
                                <w:numId w:val="55"/>
                              </w:numPr>
                              <w:spacing w:after="0"/>
                              <w:rPr>
                                <w:sz w:val="20"/>
                                <w:szCs w:val="20"/>
                              </w:rPr>
                            </w:pPr>
                            <w:r w:rsidRPr="00181DF9">
                              <w:rPr>
                                <w:sz w:val="20"/>
                                <w:szCs w:val="20"/>
                              </w:rPr>
                              <w:t xml:space="preserve">Yes (Please specify)  </w:t>
                            </w:r>
                          </w:p>
                          <w:p w14:paraId="3204ED9D" w14:textId="77777777" w:rsidR="002E014D" w:rsidRPr="00181DF9" w:rsidRDefault="002E014D" w:rsidP="00EE54F4">
                            <w:pPr>
                              <w:numPr>
                                <w:ilvl w:val="0"/>
                                <w:numId w:val="55"/>
                              </w:numPr>
                              <w:spacing w:after="0"/>
                              <w:rPr>
                                <w:sz w:val="20"/>
                                <w:szCs w:val="20"/>
                              </w:rPr>
                            </w:pPr>
                            <w:r w:rsidRPr="00181DF9">
                              <w:rPr>
                                <w:sz w:val="20"/>
                                <w:szCs w:val="20"/>
                              </w:rPr>
                              <w:t>No</w:t>
                            </w:r>
                          </w:p>
                          <w:p w14:paraId="021C7A2E" w14:textId="77777777" w:rsidR="002E014D" w:rsidRPr="00181DF9" w:rsidRDefault="002E014D" w:rsidP="00990CF9">
                            <w:pPr>
                              <w:spacing w:after="0"/>
                              <w:ind w:left="720"/>
                              <w:rPr>
                                <w:sz w:val="20"/>
                                <w:szCs w:val="20"/>
                              </w:rPr>
                            </w:pPr>
                          </w:p>
                          <w:p w14:paraId="1987D788" w14:textId="77777777" w:rsidR="002E014D" w:rsidRPr="00181DF9" w:rsidRDefault="002E014D" w:rsidP="00990CF9">
                            <w:pPr>
                              <w:rPr>
                                <w:sz w:val="20"/>
                                <w:szCs w:val="20"/>
                              </w:rPr>
                            </w:pPr>
                            <w:r w:rsidRPr="00181DF9">
                              <w:rPr>
                                <w:b/>
                                <w:sz w:val="20"/>
                                <w:szCs w:val="20"/>
                              </w:rPr>
                              <w:t>Question 2:</w:t>
                            </w:r>
                            <w:r w:rsidRPr="00181DF9">
                              <w:rPr>
                                <w:sz w:val="20"/>
                                <w:szCs w:val="20"/>
                              </w:rPr>
                              <w:t xml:space="preserve"> If yes, does your mental health or substance use </w:t>
                            </w:r>
                            <w:r>
                              <w:rPr>
                                <w:sz w:val="20"/>
                                <w:szCs w:val="20"/>
                              </w:rPr>
                              <w:t>condition</w:t>
                            </w:r>
                            <w:r w:rsidRPr="00181DF9">
                              <w:rPr>
                                <w:sz w:val="20"/>
                                <w:szCs w:val="20"/>
                              </w:rPr>
                              <w:t xml:space="preserve"> require treatment or care in order to improve or maintain your current condition, or prevent it from getting worse? </w:t>
                            </w:r>
                          </w:p>
                          <w:p w14:paraId="0B644551" w14:textId="77777777" w:rsidR="002E014D" w:rsidRPr="00181DF9" w:rsidRDefault="002E014D" w:rsidP="00EE54F4">
                            <w:pPr>
                              <w:numPr>
                                <w:ilvl w:val="0"/>
                                <w:numId w:val="55"/>
                              </w:numPr>
                              <w:spacing w:after="0"/>
                              <w:rPr>
                                <w:sz w:val="20"/>
                                <w:szCs w:val="20"/>
                              </w:rPr>
                            </w:pPr>
                            <w:r w:rsidRPr="00181DF9">
                              <w:rPr>
                                <w:sz w:val="20"/>
                                <w:szCs w:val="20"/>
                              </w:rPr>
                              <w:t>Yes</w:t>
                            </w:r>
                          </w:p>
                          <w:p w14:paraId="20C3F4CB" w14:textId="77777777" w:rsidR="002E014D" w:rsidRPr="00181DF9" w:rsidRDefault="002E014D" w:rsidP="00EE54F4">
                            <w:pPr>
                              <w:numPr>
                                <w:ilvl w:val="0"/>
                                <w:numId w:val="55"/>
                              </w:numPr>
                              <w:spacing w:after="0"/>
                              <w:rPr>
                                <w:sz w:val="20"/>
                                <w:szCs w:val="20"/>
                              </w:rPr>
                            </w:pPr>
                            <w:r w:rsidRPr="00181DF9">
                              <w:rPr>
                                <w:sz w:val="20"/>
                                <w:szCs w:val="20"/>
                              </w:rPr>
                              <w:t>No</w:t>
                            </w:r>
                          </w:p>
                          <w:p w14:paraId="1892C459" w14:textId="77777777" w:rsidR="002E014D" w:rsidRDefault="002E014D">
                            <w:pPr>
                              <w:rPr>
                                <w:sz w:val="20"/>
                                <w:szCs w:val="20"/>
                              </w:rPr>
                            </w:pPr>
                          </w:p>
                          <w:p w14:paraId="51835170" w14:textId="77777777" w:rsidR="002E014D" w:rsidRPr="00181DF9" w:rsidRDefault="002E014D">
                            <w:pPr>
                              <w:rPr>
                                <w:i/>
                                <w:sz w:val="20"/>
                                <w:szCs w:val="20"/>
                              </w:rPr>
                            </w:pPr>
                            <w:r w:rsidRPr="00181DF9">
                              <w:rPr>
                                <w:i/>
                                <w:sz w:val="20"/>
                                <w:szCs w:val="20"/>
                              </w:rPr>
                              <w:t xml:space="preserve">HNBC would be confirmed if “Yes” were checked in both boxes.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1675A7" id="_x0000_s1030" type="#_x0000_t202" style="position:absolute;left:0;text-align:left;margin-left:289.5pt;margin-top:49.8pt;width:187.2pt;height:324.6pt;z-index:251658243;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">
                <v:textbox style="mso-fit-shape-to-text:t">
                  <w:txbxContent>
                    <w:p w14:paraId="695F8233" w14:textId="77777777" w:rsidR="002E014D" w:rsidRPr="00E33C12" w:rsidRDefault="002E014D">
                      <w:pPr>
                        <w:rPr>
                          <w:b/>
                          <w:sz w:val="20"/>
                          <w:szCs w:val="20"/>
                        </w:rPr>
                      </w:pPr>
                      <w:r w:rsidRPr="00E33C12">
                        <w:rPr>
                          <w:b/>
                          <w:sz w:val="20"/>
                          <w:szCs w:val="20"/>
                        </w:rPr>
                        <w:t>Sample Screening Questions</w:t>
                      </w:r>
                      <w:r>
                        <w:rPr>
                          <w:b/>
                          <w:sz w:val="20"/>
                          <w:szCs w:val="20"/>
                        </w:rPr>
                        <w:t xml:space="preserve"> for HNBC</w:t>
                      </w:r>
                      <w:r w:rsidRPr="00E33C12">
                        <w:rPr>
                          <w:b/>
                          <w:sz w:val="20"/>
                          <w:szCs w:val="20"/>
                        </w:rPr>
                        <w:t xml:space="preserve">: </w:t>
                      </w:r>
                    </w:p>
                    <w:p w14:paraId="1012D1C5" w14:textId="77777777" w:rsidR="002E014D" w:rsidRPr="00181DF9" w:rsidRDefault="002E014D" w:rsidP="00990CF9">
                      <w:pPr>
                        <w:rPr>
                          <w:sz w:val="20"/>
                          <w:szCs w:val="20"/>
                        </w:rPr>
                      </w:pPr>
                      <w:r w:rsidRPr="00181DF9">
                        <w:rPr>
                          <w:b/>
                          <w:sz w:val="20"/>
                          <w:szCs w:val="20"/>
                        </w:rPr>
                        <w:t>Question 1:</w:t>
                      </w:r>
                      <w:r w:rsidRPr="00181DF9">
                        <w:rPr>
                          <w:sz w:val="20"/>
                          <w:szCs w:val="20"/>
                        </w:rPr>
                        <w:t xml:space="preserve"> Do you have a mental health (e.g., anxiety, depression, bipolar disorder, schizophrenia) or substance use </w:t>
                      </w:r>
                      <w:r>
                        <w:rPr>
                          <w:sz w:val="20"/>
                          <w:szCs w:val="20"/>
                        </w:rPr>
                        <w:t>condition</w:t>
                      </w:r>
                      <w:r w:rsidRPr="00181DF9">
                        <w:rPr>
                          <w:sz w:val="20"/>
                          <w:szCs w:val="20"/>
                        </w:rPr>
                        <w:t xml:space="preserve"> (e.g., alcohol, recreational drugs)? </w:t>
                      </w:r>
                    </w:p>
                    <w:p w14:paraId="3D0633FB" w14:textId="77777777" w:rsidR="002E014D" w:rsidRPr="00181DF9" w:rsidRDefault="002E014D" w:rsidP="00EE54F4">
                      <w:pPr>
                        <w:numPr>
                          <w:ilvl w:val="0"/>
                          <w:numId w:val="55"/>
                        </w:numPr>
                        <w:spacing w:after="0"/>
                        <w:rPr>
                          <w:sz w:val="20"/>
                          <w:szCs w:val="20"/>
                        </w:rPr>
                      </w:pPr>
                      <w:r w:rsidRPr="00181DF9">
                        <w:rPr>
                          <w:sz w:val="20"/>
                          <w:szCs w:val="20"/>
                        </w:rPr>
                        <w:t xml:space="preserve">Yes (Please specify)  </w:t>
                      </w:r>
                    </w:p>
                    <w:p w14:paraId="3204ED9D" w14:textId="77777777" w:rsidR="002E014D" w:rsidRPr="00181DF9" w:rsidRDefault="002E014D" w:rsidP="00EE54F4">
                      <w:pPr>
                        <w:numPr>
                          <w:ilvl w:val="0"/>
                          <w:numId w:val="55"/>
                        </w:numPr>
                        <w:spacing w:after="0"/>
                        <w:rPr>
                          <w:sz w:val="20"/>
                          <w:szCs w:val="20"/>
                        </w:rPr>
                      </w:pPr>
                      <w:r w:rsidRPr="00181DF9">
                        <w:rPr>
                          <w:sz w:val="20"/>
                          <w:szCs w:val="20"/>
                        </w:rPr>
                        <w:t>No</w:t>
                      </w:r>
                    </w:p>
                    <w:p w14:paraId="021C7A2E" w14:textId="77777777" w:rsidR="002E014D" w:rsidRPr="00181DF9" w:rsidRDefault="002E014D" w:rsidP="00990CF9">
                      <w:pPr>
                        <w:spacing w:after="0"/>
                        <w:ind w:left="720"/>
                        <w:rPr>
                          <w:sz w:val="20"/>
                          <w:szCs w:val="20"/>
                        </w:rPr>
                      </w:pPr>
                    </w:p>
                    <w:p w14:paraId="1987D788" w14:textId="77777777" w:rsidR="002E014D" w:rsidRPr="00181DF9" w:rsidRDefault="002E014D" w:rsidP="00990CF9">
                      <w:pPr>
                        <w:rPr>
                          <w:sz w:val="20"/>
                          <w:szCs w:val="20"/>
                        </w:rPr>
                      </w:pPr>
                      <w:r w:rsidRPr="00181DF9">
                        <w:rPr>
                          <w:b/>
                          <w:sz w:val="20"/>
                          <w:szCs w:val="20"/>
                        </w:rPr>
                        <w:t>Question 2:</w:t>
                      </w:r>
                      <w:r w:rsidRPr="00181DF9">
                        <w:rPr>
                          <w:sz w:val="20"/>
                          <w:szCs w:val="20"/>
                        </w:rPr>
                        <w:t xml:space="preserve"> If yes, does your mental health or substance use </w:t>
                      </w:r>
                      <w:r>
                        <w:rPr>
                          <w:sz w:val="20"/>
                          <w:szCs w:val="20"/>
                        </w:rPr>
                        <w:t>condition</w:t>
                      </w:r>
                      <w:r w:rsidRPr="00181DF9">
                        <w:rPr>
                          <w:sz w:val="20"/>
                          <w:szCs w:val="20"/>
                        </w:rPr>
                        <w:t xml:space="preserve"> require treatment or care in order to improve or maintain your current condition, or prevent it from getting worse? </w:t>
                      </w:r>
                    </w:p>
                    <w:p w14:paraId="0B644551" w14:textId="77777777" w:rsidR="002E014D" w:rsidRPr="00181DF9" w:rsidRDefault="002E014D" w:rsidP="00EE54F4">
                      <w:pPr>
                        <w:numPr>
                          <w:ilvl w:val="0"/>
                          <w:numId w:val="55"/>
                        </w:numPr>
                        <w:spacing w:after="0"/>
                        <w:rPr>
                          <w:sz w:val="20"/>
                          <w:szCs w:val="20"/>
                        </w:rPr>
                      </w:pPr>
                      <w:r w:rsidRPr="00181DF9">
                        <w:rPr>
                          <w:sz w:val="20"/>
                          <w:szCs w:val="20"/>
                        </w:rPr>
                        <w:t>Yes</w:t>
                      </w:r>
                    </w:p>
                    <w:p w14:paraId="20C3F4CB" w14:textId="77777777" w:rsidR="002E014D" w:rsidRPr="00181DF9" w:rsidRDefault="002E014D" w:rsidP="00EE54F4">
                      <w:pPr>
                        <w:numPr>
                          <w:ilvl w:val="0"/>
                          <w:numId w:val="55"/>
                        </w:numPr>
                        <w:spacing w:after="0"/>
                        <w:rPr>
                          <w:sz w:val="20"/>
                          <w:szCs w:val="20"/>
                        </w:rPr>
                      </w:pPr>
                      <w:r w:rsidRPr="00181DF9">
                        <w:rPr>
                          <w:sz w:val="20"/>
                          <w:szCs w:val="20"/>
                        </w:rPr>
                        <w:t>No</w:t>
                      </w:r>
                    </w:p>
                    <w:p w14:paraId="1892C459" w14:textId="77777777" w:rsidR="002E014D" w:rsidRDefault="002E014D">
                      <w:pPr>
                        <w:rPr>
                          <w:sz w:val="20"/>
                          <w:szCs w:val="20"/>
                        </w:rPr>
                      </w:pPr>
                    </w:p>
                    <w:p w14:paraId="51835170" w14:textId="77777777" w:rsidR="002E014D" w:rsidRPr="00181DF9" w:rsidRDefault="002E014D">
                      <w:pPr>
                        <w:rPr>
                          <w:i/>
                          <w:sz w:val="20"/>
                          <w:szCs w:val="20"/>
                        </w:rPr>
                      </w:pPr>
                      <w:r w:rsidRPr="00181DF9">
                        <w:rPr>
                          <w:i/>
                          <w:sz w:val="20"/>
                          <w:szCs w:val="20"/>
                        </w:rPr>
                        <w:t xml:space="preserve">HNBC would be confirmed if “Yes” were checked in both boxes. </w:t>
                      </w:r>
                    </w:p>
                  </w:txbxContent>
                </v:textbox>
                <w10:wrap type="square"/>
              </v:shape>
            </w:pict>
          </mc:Fallback>
        </mc:AlternateContent>
      </w:r>
      <w:r w:rsidR="00BB7166" w:rsidRPr="00597D46">
        <w:rPr>
          <w:rFonts w:cs="Arial"/>
        </w:rPr>
        <w:t xml:space="preserve">The individual is </w:t>
      </w:r>
      <w:r w:rsidR="008345C0">
        <w:rPr>
          <w:rFonts w:cs="Arial"/>
        </w:rPr>
        <w:t xml:space="preserve">pregnant and </w:t>
      </w:r>
      <w:r w:rsidR="00BB7166" w:rsidRPr="00597D46">
        <w:rPr>
          <w:rFonts w:cs="Arial"/>
        </w:rPr>
        <w:t>experiencing high risk pregnancy or complications associated with pregnancy</w:t>
      </w:r>
      <w:r w:rsidR="00BB7166" w:rsidRPr="008F4122">
        <w:rPr>
          <w:rFonts w:cs="Arial"/>
        </w:rPr>
        <w:t xml:space="preserve"> including</w:t>
      </w:r>
      <w:r w:rsidR="008345C0">
        <w:rPr>
          <w:rFonts w:cs="Arial"/>
        </w:rPr>
        <w:t>:</w:t>
      </w:r>
    </w:p>
    <w:p w14:paraId="28224539" w14:textId="77777777" w:rsidR="008345C0" w:rsidRDefault="008345C0" w:rsidP="00F43AFA">
      <w:pPr>
        <w:pStyle w:val="ListParagraph"/>
        <w:numPr>
          <w:ilvl w:val="1"/>
          <w:numId w:val="6"/>
        </w:numPr>
        <w:rPr>
          <w:rFonts w:cs="Arial"/>
        </w:rPr>
      </w:pPr>
      <w:r>
        <w:rPr>
          <w:rFonts w:cs="Arial"/>
        </w:rPr>
        <w:t>individuals 60 days postpartum;</w:t>
      </w:r>
    </w:p>
    <w:p w14:paraId="45C65EC5" w14:textId="77777777" w:rsidR="008345C0" w:rsidRDefault="00D62326">
      <w:pPr>
        <w:pStyle w:val="ListParagraph"/>
        <w:numPr>
          <w:ilvl w:val="1"/>
          <w:numId w:val="6"/>
        </w:numPr>
        <w:rPr>
          <w:rFonts w:cs="Arial"/>
        </w:rPr>
      </w:pPr>
      <w:r>
        <w:rPr>
          <w:rFonts w:cs="Arial"/>
        </w:rPr>
        <w:t>t</w:t>
      </w:r>
      <w:r w:rsidR="008345C0">
        <w:rPr>
          <w:rFonts w:cs="Arial"/>
        </w:rPr>
        <w:t>heir children up to one year of age; and</w:t>
      </w:r>
    </w:p>
    <w:p w14:paraId="662E74D8" w14:textId="77777777" w:rsidR="00BB7166" w:rsidRDefault="008345C0">
      <w:pPr>
        <w:pStyle w:val="ListParagraph"/>
        <w:numPr>
          <w:ilvl w:val="1"/>
          <w:numId w:val="6"/>
        </w:numPr>
        <w:rPr>
          <w:rFonts w:cs="Arial"/>
        </w:rPr>
      </w:pPr>
      <w:r>
        <w:rPr>
          <w:rFonts w:cs="Arial"/>
        </w:rPr>
        <w:t>their children born of the pregnancy up to one year of age.</w:t>
      </w:r>
      <w:r w:rsidR="00F33A95">
        <w:rPr>
          <w:rFonts w:cs="Arial"/>
        </w:rPr>
        <w:t xml:space="preserve"> </w:t>
      </w:r>
    </w:p>
    <w:p w14:paraId="1F457509" w14:textId="77777777" w:rsidR="002137EA" w:rsidRDefault="00BB7166" w:rsidP="00BB7166">
      <w:pPr>
        <w:rPr>
          <w:rFonts w:cs="Arial"/>
        </w:rPr>
      </w:pPr>
      <w:r>
        <w:rPr>
          <w:rFonts w:cs="Arial"/>
        </w:rPr>
        <w:t>The presence of a diagnosis or condition alone is not sufficient to satisfy the requirements of HNBC</w:t>
      </w:r>
      <w:r w:rsidR="002137EA">
        <w:rPr>
          <w:rFonts w:cs="Arial"/>
        </w:rPr>
        <w:t xml:space="preserve"> </w:t>
      </w:r>
      <w:r>
        <w:rPr>
          <w:rFonts w:cs="Arial"/>
        </w:rPr>
        <w:t>1-3 – a need</w:t>
      </w:r>
      <w:r w:rsidR="00AD5CAD">
        <w:rPr>
          <w:rFonts w:cs="Arial"/>
        </w:rPr>
        <w:t xml:space="preserve"> that</w:t>
      </w:r>
      <w:r>
        <w:rPr>
          <w:rFonts w:cs="Arial"/>
        </w:rPr>
        <w:t xml:space="preserve"> is related</w:t>
      </w:r>
      <w:r w:rsidR="00AD5CAD">
        <w:rPr>
          <w:rFonts w:cs="Arial"/>
        </w:rPr>
        <w:t xml:space="preserve"> to the diagnosis or condition </w:t>
      </w:r>
      <w:r>
        <w:rPr>
          <w:rFonts w:cs="Arial"/>
        </w:rPr>
        <w:t>must also be</w:t>
      </w:r>
      <w:r w:rsidR="00EC7DB0">
        <w:rPr>
          <w:rFonts w:cs="Arial"/>
        </w:rPr>
        <w:t xml:space="preserve"> established.</w:t>
      </w:r>
      <w:r w:rsidR="000861A3">
        <w:rPr>
          <w:rFonts w:cs="Arial"/>
        </w:rPr>
        <w:t xml:space="preserve"> For example, a </w:t>
      </w:r>
      <w:r w:rsidR="00400D52">
        <w:rPr>
          <w:rFonts w:cs="Arial"/>
        </w:rPr>
        <w:t>member</w:t>
      </w:r>
      <w:r w:rsidR="00F74037">
        <w:rPr>
          <w:rFonts w:cs="Arial"/>
        </w:rPr>
        <w:t xml:space="preserve"> </w:t>
      </w:r>
      <w:r w:rsidR="000861A3">
        <w:rPr>
          <w:rFonts w:cs="Arial"/>
        </w:rPr>
        <w:t xml:space="preserve">with </w:t>
      </w:r>
      <w:r w:rsidR="00320DFE">
        <w:rPr>
          <w:rFonts w:cs="Arial"/>
        </w:rPr>
        <w:t>a diagnosis of Generalized A</w:t>
      </w:r>
      <w:r w:rsidR="003F4161">
        <w:rPr>
          <w:rFonts w:cs="Arial"/>
        </w:rPr>
        <w:t>nxiety</w:t>
      </w:r>
      <w:r w:rsidR="00320DFE">
        <w:rPr>
          <w:rFonts w:cs="Arial"/>
        </w:rPr>
        <w:t xml:space="preserve"> Disorder</w:t>
      </w:r>
      <w:r w:rsidR="003F4161">
        <w:rPr>
          <w:rFonts w:cs="Arial"/>
        </w:rPr>
        <w:t xml:space="preserve"> </w:t>
      </w:r>
      <w:r w:rsidR="00400D52">
        <w:rPr>
          <w:rFonts w:cs="Arial"/>
        </w:rPr>
        <w:t>is not automatically eligible based on the</w:t>
      </w:r>
      <w:r w:rsidR="00320DFE">
        <w:rPr>
          <w:rFonts w:cs="Arial"/>
        </w:rPr>
        <w:t xml:space="preserve"> presence of the</w:t>
      </w:r>
      <w:r w:rsidR="00BA64F8">
        <w:rPr>
          <w:rFonts w:cs="Arial"/>
        </w:rPr>
        <w:t xml:space="preserve"> </w:t>
      </w:r>
      <w:r w:rsidR="00181DF9">
        <w:rPr>
          <w:rFonts w:cs="Arial"/>
        </w:rPr>
        <w:t>condition</w:t>
      </w:r>
      <w:r w:rsidR="00320DFE">
        <w:rPr>
          <w:rFonts w:cs="Arial"/>
        </w:rPr>
        <w:t>;</w:t>
      </w:r>
      <w:r w:rsidR="00400D52">
        <w:rPr>
          <w:rFonts w:cs="Arial"/>
        </w:rPr>
        <w:t xml:space="preserve"> </w:t>
      </w:r>
      <w:r w:rsidR="00320DFE">
        <w:rPr>
          <w:rFonts w:cs="Arial"/>
        </w:rPr>
        <w:t>t</w:t>
      </w:r>
      <w:r w:rsidR="00400D52">
        <w:rPr>
          <w:rFonts w:cs="Arial"/>
        </w:rPr>
        <w:t xml:space="preserve">he ACO must </w:t>
      </w:r>
      <w:r w:rsidR="00181DF9">
        <w:rPr>
          <w:rFonts w:cs="Arial"/>
        </w:rPr>
        <w:t xml:space="preserve">also </w:t>
      </w:r>
      <w:r w:rsidR="00320DFE">
        <w:rPr>
          <w:rFonts w:cs="Arial"/>
        </w:rPr>
        <w:t xml:space="preserve">demonstrate </w:t>
      </w:r>
      <w:r w:rsidR="00400D52">
        <w:rPr>
          <w:rFonts w:cs="Arial"/>
        </w:rPr>
        <w:t>a need for improvement, stabilization or prevention of deterioration</w:t>
      </w:r>
      <w:r w:rsidR="00181DF9">
        <w:rPr>
          <w:rFonts w:cs="Arial"/>
        </w:rPr>
        <w:t xml:space="preserve"> of the member’s </w:t>
      </w:r>
      <w:r w:rsidR="00320DFE">
        <w:rPr>
          <w:rFonts w:cs="Arial"/>
        </w:rPr>
        <w:t>condition</w:t>
      </w:r>
      <w:r w:rsidR="002137EA">
        <w:rPr>
          <w:rFonts w:cs="Arial"/>
        </w:rPr>
        <w:t xml:space="preserve"> </w:t>
      </w:r>
      <w:r w:rsidR="001E1E0C">
        <w:rPr>
          <w:rFonts w:cs="Arial"/>
        </w:rPr>
        <w:t>to associate with the diagnosis</w:t>
      </w:r>
      <w:r w:rsidR="00400D52">
        <w:rPr>
          <w:rFonts w:cs="Arial"/>
        </w:rPr>
        <w:t xml:space="preserve">. For </w:t>
      </w:r>
      <w:r w:rsidR="00320DFE">
        <w:rPr>
          <w:rFonts w:cs="Arial"/>
        </w:rPr>
        <w:t>example</w:t>
      </w:r>
      <w:r w:rsidR="00400D52">
        <w:rPr>
          <w:rFonts w:cs="Arial"/>
        </w:rPr>
        <w:t xml:space="preserve">, </w:t>
      </w:r>
      <w:r w:rsidR="001E1E0C">
        <w:rPr>
          <w:rFonts w:cs="Arial"/>
        </w:rPr>
        <w:t xml:space="preserve">if </w:t>
      </w:r>
      <w:r w:rsidR="001C7A09">
        <w:rPr>
          <w:rFonts w:cs="Arial"/>
        </w:rPr>
        <w:t>th</w:t>
      </w:r>
      <w:r w:rsidR="00320DFE">
        <w:rPr>
          <w:rFonts w:cs="Arial"/>
        </w:rPr>
        <w:t>is member</w:t>
      </w:r>
      <w:r w:rsidR="001E1E0C">
        <w:rPr>
          <w:rFonts w:cs="Arial"/>
        </w:rPr>
        <w:t xml:space="preserve"> were</w:t>
      </w:r>
      <w:r w:rsidR="002137EA">
        <w:rPr>
          <w:rFonts w:cs="Arial"/>
        </w:rPr>
        <w:t xml:space="preserve"> </w:t>
      </w:r>
      <w:r w:rsidR="001E1E0C">
        <w:rPr>
          <w:rFonts w:cs="Arial"/>
        </w:rPr>
        <w:t>taking</w:t>
      </w:r>
      <w:r w:rsidR="002137EA">
        <w:rPr>
          <w:rFonts w:cs="Arial"/>
        </w:rPr>
        <w:t xml:space="preserve"> </w:t>
      </w:r>
      <w:r w:rsidR="00AA19F6">
        <w:rPr>
          <w:rFonts w:cs="Arial"/>
        </w:rPr>
        <w:t xml:space="preserve">medication </w:t>
      </w:r>
      <w:r w:rsidR="005F1919">
        <w:rPr>
          <w:rFonts w:cs="Arial"/>
        </w:rPr>
        <w:t xml:space="preserve">or </w:t>
      </w:r>
      <w:r w:rsidR="001E1E0C">
        <w:rPr>
          <w:rFonts w:cs="Arial"/>
        </w:rPr>
        <w:t>participating in</w:t>
      </w:r>
      <w:r w:rsidR="002137EA">
        <w:rPr>
          <w:rFonts w:cs="Arial"/>
        </w:rPr>
        <w:t xml:space="preserve"> </w:t>
      </w:r>
      <w:r w:rsidR="00A534B0">
        <w:rPr>
          <w:rFonts w:cs="Arial"/>
        </w:rPr>
        <w:t>psychotherapy</w:t>
      </w:r>
      <w:r w:rsidR="005F1919">
        <w:rPr>
          <w:rFonts w:cs="Arial"/>
        </w:rPr>
        <w:t xml:space="preserve"> sessions</w:t>
      </w:r>
      <w:r w:rsidR="00320DFE">
        <w:rPr>
          <w:rFonts w:cs="Arial"/>
        </w:rPr>
        <w:t>,</w:t>
      </w:r>
      <w:r w:rsidR="001E1E0C">
        <w:rPr>
          <w:rFonts w:cs="Arial"/>
        </w:rPr>
        <w:t xml:space="preserve"> for their Generalized Anxiety Disorder</w:t>
      </w:r>
      <w:r w:rsidR="00320DFE">
        <w:rPr>
          <w:rFonts w:cs="Arial"/>
        </w:rPr>
        <w:t xml:space="preserve">, </w:t>
      </w:r>
      <w:r w:rsidR="001E1E0C">
        <w:rPr>
          <w:rFonts w:cs="Arial"/>
        </w:rPr>
        <w:t xml:space="preserve">this would </w:t>
      </w:r>
      <w:r w:rsidR="00320DFE">
        <w:rPr>
          <w:rFonts w:cs="Arial"/>
        </w:rPr>
        <w:t>demonstrate a need associated with the diagnosis.</w:t>
      </w:r>
    </w:p>
    <w:p w14:paraId="46A7A9B2" w14:textId="6F2C8598" w:rsidR="00585802" w:rsidRDefault="00181DF9" w:rsidP="00585802">
      <w:pPr>
        <w:rPr>
          <w:rFonts w:cs="Arial"/>
        </w:rPr>
      </w:pPr>
      <w:r>
        <w:rPr>
          <w:rFonts w:cs="Arial"/>
        </w:rPr>
        <w:t xml:space="preserve">Note that </w:t>
      </w:r>
      <w:r w:rsidRPr="00597D46">
        <w:rPr>
          <w:rFonts w:cs="Arial"/>
        </w:rPr>
        <w:t xml:space="preserve">HNBC do not need to relate to the identified Risk Factor </w:t>
      </w:r>
      <w:r w:rsidRPr="00D35765">
        <w:rPr>
          <w:rFonts w:cs="Arial"/>
        </w:rPr>
        <w:t>(</w:t>
      </w:r>
      <w:r w:rsidR="003A1BBB" w:rsidRPr="002233D7">
        <w:rPr>
          <w:rFonts w:cs="Arial"/>
        </w:rPr>
        <w:t>S</w:t>
      </w:r>
      <w:r w:rsidRPr="002233D7">
        <w:rPr>
          <w:rFonts w:cs="Arial"/>
        </w:rPr>
        <w:t>ee Section 1.2) or the</w:t>
      </w:r>
      <w:r w:rsidRPr="00597D46">
        <w:rPr>
          <w:rFonts w:cs="Arial"/>
        </w:rPr>
        <w:t xml:space="preserve"> FS provided to the member</w:t>
      </w:r>
      <w:r>
        <w:rPr>
          <w:rFonts w:cs="Arial"/>
        </w:rPr>
        <w:t>.</w:t>
      </w:r>
      <w:bookmarkStart w:id="9" w:name="_Toc528771321"/>
    </w:p>
    <w:p w14:paraId="2925D9D2" w14:textId="77777777" w:rsidR="00585802" w:rsidRDefault="00585802" w:rsidP="00EE54F4">
      <w:pPr>
        <w:pStyle w:val="Heading2"/>
        <w:numPr>
          <w:ilvl w:val="1"/>
          <w:numId w:val="10"/>
        </w:numPr>
      </w:pPr>
      <w:bookmarkStart w:id="10" w:name="_Toc15548508"/>
      <w:bookmarkStart w:id="11" w:name="_Toc78980651"/>
      <w:r>
        <w:t>Risk Factors</w:t>
      </w:r>
      <w:bookmarkEnd w:id="10"/>
      <w:bookmarkEnd w:id="11"/>
    </w:p>
    <w:bookmarkEnd w:id="9"/>
    <w:p w14:paraId="34CE13F7" w14:textId="77777777" w:rsidR="00BB7166" w:rsidRPr="007A548B" w:rsidRDefault="00BB7166" w:rsidP="00BB7166">
      <w:pPr>
        <w:rPr>
          <w:rFonts w:cs="Arial"/>
        </w:rPr>
      </w:pPr>
      <w:r>
        <w:rPr>
          <w:rFonts w:cs="Arial"/>
        </w:rPr>
        <w:t xml:space="preserve">To receive FS, members must also meet at least </w:t>
      </w:r>
      <w:r w:rsidRPr="00D338C9">
        <w:rPr>
          <w:rFonts w:cs="Arial"/>
          <w:b/>
        </w:rPr>
        <w:t>one of three</w:t>
      </w:r>
      <w:r>
        <w:rPr>
          <w:rFonts w:cs="Arial"/>
        </w:rPr>
        <w:t xml:space="preserve"> risk factors.</w:t>
      </w:r>
      <w:r w:rsidR="00FA4CBD">
        <w:rPr>
          <w:rFonts w:cs="Arial"/>
        </w:rPr>
        <w:t xml:space="preserve"> ACOs must </w:t>
      </w:r>
      <w:r w:rsidR="00E33C12">
        <w:rPr>
          <w:rFonts w:cs="Arial"/>
        </w:rPr>
        <w:t xml:space="preserve">verify </w:t>
      </w:r>
      <w:r w:rsidR="00FA4CBD">
        <w:rPr>
          <w:rFonts w:cs="Arial"/>
        </w:rPr>
        <w:t xml:space="preserve">members for at least one risk factor to be eligible to receive FS. </w:t>
      </w:r>
      <w:r w:rsidR="00E33C12">
        <w:rPr>
          <w:rFonts w:cs="Arial"/>
        </w:rPr>
        <w:t xml:space="preserve">As with </w:t>
      </w:r>
      <w:r w:rsidR="00181DF9">
        <w:rPr>
          <w:rFonts w:cs="Arial"/>
        </w:rPr>
        <w:t xml:space="preserve">the </w:t>
      </w:r>
      <w:r w:rsidR="00E33C12">
        <w:rPr>
          <w:rFonts w:cs="Arial"/>
        </w:rPr>
        <w:t xml:space="preserve">HNBC, ACOs </w:t>
      </w:r>
      <w:r w:rsidR="00181DF9">
        <w:rPr>
          <w:rFonts w:cs="Arial"/>
        </w:rPr>
        <w:t xml:space="preserve">can </w:t>
      </w:r>
      <w:r w:rsidR="00E33C12">
        <w:rPr>
          <w:rFonts w:cs="Arial"/>
        </w:rPr>
        <w:t xml:space="preserve">use these risk factors </w:t>
      </w:r>
      <w:r w:rsidR="00181DF9">
        <w:rPr>
          <w:rFonts w:cs="Arial"/>
        </w:rPr>
        <w:t xml:space="preserve">as a starting point, and then identify narrower </w:t>
      </w:r>
      <w:r w:rsidR="00E33C12">
        <w:rPr>
          <w:rFonts w:cs="Arial"/>
        </w:rPr>
        <w:t>target population</w:t>
      </w:r>
      <w:r w:rsidR="00181DF9">
        <w:rPr>
          <w:rFonts w:cs="Arial"/>
        </w:rPr>
        <w:t>s</w:t>
      </w:r>
      <w:r w:rsidR="00E33C12">
        <w:rPr>
          <w:rFonts w:cs="Arial"/>
        </w:rPr>
        <w:t xml:space="preserve">. </w:t>
      </w:r>
      <w:r>
        <w:rPr>
          <w:rFonts w:cs="Arial"/>
        </w:rPr>
        <w:t>Th</w:t>
      </w:r>
      <w:r w:rsidR="00E33C12">
        <w:rPr>
          <w:rFonts w:cs="Arial"/>
        </w:rPr>
        <w:t>e</w:t>
      </w:r>
      <w:r>
        <w:rPr>
          <w:rFonts w:cs="Arial"/>
        </w:rPr>
        <w:t xml:space="preserve"> Risk Factors are:</w:t>
      </w:r>
    </w:p>
    <w:p w14:paraId="60E0AD44" w14:textId="77777777" w:rsidR="00BB7166" w:rsidRPr="007A548B" w:rsidRDefault="00BB7166" w:rsidP="00BB7166">
      <w:pPr>
        <w:pStyle w:val="ListParagraph"/>
        <w:numPr>
          <w:ilvl w:val="0"/>
          <w:numId w:val="7"/>
        </w:numPr>
        <w:spacing w:after="0"/>
        <w:rPr>
          <w:rFonts w:cs="Arial"/>
        </w:rPr>
      </w:pPr>
      <w:r w:rsidRPr="007A548B">
        <w:rPr>
          <w:rFonts w:cs="Arial"/>
        </w:rPr>
        <w:t xml:space="preserve">Experiencing </w:t>
      </w:r>
      <w:r>
        <w:rPr>
          <w:rFonts w:cs="Arial"/>
        </w:rPr>
        <w:t>h</w:t>
      </w:r>
      <w:r w:rsidRPr="007A548B">
        <w:rPr>
          <w:rFonts w:cs="Arial"/>
        </w:rPr>
        <w:t>omelessness;</w:t>
      </w:r>
    </w:p>
    <w:p w14:paraId="2663EEEF" w14:textId="77777777" w:rsidR="00BB7166" w:rsidRDefault="00BB7166" w:rsidP="00BB7166">
      <w:pPr>
        <w:pStyle w:val="ListParagraph"/>
        <w:numPr>
          <w:ilvl w:val="0"/>
          <w:numId w:val="7"/>
        </w:numPr>
        <w:spacing w:after="0"/>
        <w:rPr>
          <w:rFonts w:cs="Arial"/>
        </w:rPr>
      </w:pPr>
      <w:r w:rsidRPr="007A548B">
        <w:rPr>
          <w:rFonts w:cs="Arial"/>
        </w:rPr>
        <w:t xml:space="preserve">At </w:t>
      </w:r>
      <w:r>
        <w:rPr>
          <w:rFonts w:cs="Arial"/>
        </w:rPr>
        <w:t>r</w:t>
      </w:r>
      <w:r w:rsidRPr="007A548B">
        <w:rPr>
          <w:rFonts w:cs="Arial"/>
        </w:rPr>
        <w:t xml:space="preserve">isk of </w:t>
      </w:r>
      <w:r>
        <w:rPr>
          <w:rFonts w:cs="Arial"/>
        </w:rPr>
        <w:t>e</w:t>
      </w:r>
      <w:r w:rsidRPr="007A548B">
        <w:rPr>
          <w:rFonts w:cs="Arial"/>
        </w:rPr>
        <w:t xml:space="preserve">xperiencing </w:t>
      </w:r>
      <w:r>
        <w:rPr>
          <w:rFonts w:cs="Arial"/>
        </w:rPr>
        <w:t>h</w:t>
      </w:r>
      <w:r w:rsidRPr="007A548B">
        <w:rPr>
          <w:rFonts w:cs="Arial"/>
        </w:rPr>
        <w:t xml:space="preserve">omelessness; or </w:t>
      </w:r>
    </w:p>
    <w:p w14:paraId="2EC3B365" w14:textId="35DE285D" w:rsidR="00585802" w:rsidRPr="000B0056" w:rsidRDefault="00BB7166" w:rsidP="000B0056">
      <w:pPr>
        <w:pStyle w:val="ListParagraph"/>
        <w:numPr>
          <w:ilvl w:val="0"/>
          <w:numId w:val="7"/>
        </w:numPr>
        <w:spacing w:after="0"/>
        <w:rPr>
          <w:rFonts w:cs="Arial"/>
        </w:rPr>
      </w:pPr>
      <w:r w:rsidRPr="007D5652">
        <w:rPr>
          <w:rFonts w:cs="Arial"/>
        </w:rPr>
        <w:t>At risk for nutritional deficiency or imbalance due to food insecurity</w:t>
      </w:r>
      <w:bookmarkStart w:id="12" w:name="_Toc14366376"/>
      <w:bookmarkStart w:id="13" w:name="_Toc14366509"/>
      <w:bookmarkStart w:id="14" w:name="_Toc14366644"/>
      <w:bookmarkStart w:id="15" w:name="_Toc14367039"/>
      <w:bookmarkStart w:id="16" w:name="_Toc14429381"/>
      <w:bookmarkStart w:id="17" w:name="_Toc14429517"/>
      <w:bookmarkStart w:id="18" w:name="_Toc14439830"/>
      <w:bookmarkStart w:id="19" w:name="_Toc15407406"/>
      <w:bookmarkStart w:id="20" w:name="_Toc15440632"/>
      <w:bookmarkStart w:id="21" w:name="_Toc15459656"/>
      <w:bookmarkStart w:id="22" w:name="_Toc14429382"/>
      <w:bookmarkStart w:id="23" w:name="_Toc14439831"/>
      <w:bookmarkStart w:id="24" w:name="_Toc14429383"/>
      <w:bookmarkStart w:id="25" w:name="_Toc14439832"/>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4C5E423" w14:textId="4A7B31F7" w:rsidR="00BB7166" w:rsidRPr="00585802" w:rsidRDefault="00BB7166" w:rsidP="000B0056">
      <w:pPr>
        <w:pStyle w:val="Heading3"/>
        <w:numPr>
          <w:ilvl w:val="2"/>
          <w:numId w:val="10"/>
        </w:numPr>
        <w:ind w:left="0"/>
      </w:pPr>
      <w:bookmarkStart w:id="26" w:name="_Toc78980652"/>
      <w:r>
        <w:t>Risk Factors: Experiencing Homelessness</w:t>
      </w:r>
      <w:bookmarkEnd w:id="26"/>
    </w:p>
    <w:p w14:paraId="56CDE044" w14:textId="77777777" w:rsidR="00BB7166" w:rsidRPr="00350859" w:rsidRDefault="00EC7DB0" w:rsidP="007D5652">
      <w:pPr>
        <w:pStyle w:val="NoSpacing"/>
      </w:pPr>
      <w:r>
        <w:t>A member</w:t>
      </w:r>
      <w:r w:rsidR="00BB7166">
        <w:t xml:space="preserve"> meet</w:t>
      </w:r>
      <w:r w:rsidR="007F1EE9">
        <w:t>s</w:t>
      </w:r>
      <w:r w:rsidR="00BB7166">
        <w:t xml:space="preserve"> this risk factor if the member is:</w:t>
      </w:r>
    </w:p>
    <w:p w14:paraId="33216A78" w14:textId="74C9FE35" w:rsidR="00BB7166" w:rsidRPr="00597D46" w:rsidRDefault="00990CF9" w:rsidP="00EE54F4">
      <w:pPr>
        <w:pStyle w:val="ListParagraph"/>
        <w:numPr>
          <w:ilvl w:val="0"/>
          <w:numId w:val="45"/>
        </w:numPr>
        <w:spacing w:after="0"/>
      </w:pPr>
      <w:r>
        <w:rPr>
          <w:noProof/>
        </w:rPr>
        <w:lastRenderedPageBreak/>
        <mc:AlternateContent>
          <mc:Choice Requires="wps">
            <w:drawing>
              <wp:anchor distT="0" distB="0" distL="114300" distR="114300" simplePos="0" relativeHeight="251658249" behindDoc="0" locked="0" layoutInCell="1" allowOverlap="1" wp14:anchorId="119AE212" wp14:editId="3BF65A37">
                <wp:simplePos x="0" y="0"/>
                <wp:positionH relativeFrom="column">
                  <wp:posOffset>3697605</wp:posOffset>
                </wp:positionH>
                <wp:positionV relativeFrom="paragraph">
                  <wp:posOffset>17145</wp:posOffset>
                </wp:positionV>
                <wp:extent cx="2377440" cy="2366645"/>
                <wp:effectExtent l="0" t="0" r="2286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66645"/>
                        </a:xfrm>
                        <a:prstGeom prst="rect">
                          <a:avLst/>
                        </a:prstGeom>
                        <a:solidFill>
                          <a:srgbClr val="FFFFFF"/>
                        </a:solidFill>
                        <a:ln w="9525">
                          <a:solidFill>
                            <a:srgbClr val="000000"/>
                          </a:solidFill>
                          <a:miter lim="800000"/>
                          <a:headEnd/>
                          <a:tailEnd/>
                        </a:ln>
                      </wps:spPr>
                      <wps:txbx>
                        <w:txbxContent>
                          <w:p w14:paraId="3F0346C1" w14:textId="77777777" w:rsidR="002E014D" w:rsidRPr="00E130A3" w:rsidRDefault="002E014D">
                            <w:pPr>
                              <w:rPr>
                                <w:b/>
                                <w:sz w:val="20"/>
                                <w:szCs w:val="20"/>
                              </w:rPr>
                            </w:pPr>
                            <w:r w:rsidRPr="00E130A3">
                              <w:rPr>
                                <w:b/>
                                <w:sz w:val="20"/>
                                <w:szCs w:val="20"/>
                              </w:rPr>
                              <w:t>Sample Question</w:t>
                            </w:r>
                            <w:r>
                              <w:rPr>
                                <w:b/>
                                <w:sz w:val="20"/>
                                <w:szCs w:val="20"/>
                              </w:rPr>
                              <w:t xml:space="preserve"> for Determining the “Experiencing Homelessness” Risk Factor (A1)</w:t>
                            </w:r>
                            <w:r w:rsidRPr="00E130A3">
                              <w:rPr>
                                <w:b/>
                                <w:sz w:val="20"/>
                                <w:szCs w:val="20"/>
                              </w:rPr>
                              <w:t>:</w:t>
                            </w:r>
                          </w:p>
                          <w:p w14:paraId="7BBE3DC4" w14:textId="77777777" w:rsidR="002E014D" w:rsidRDefault="002E014D" w:rsidP="00E130A3">
                            <w:pPr>
                              <w:spacing w:after="0"/>
                              <w:rPr>
                                <w:sz w:val="20"/>
                                <w:szCs w:val="20"/>
                              </w:rPr>
                            </w:pPr>
                            <w:r w:rsidRPr="00E130A3">
                              <w:rPr>
                                <w:b/>
                                <w:sz w:val="20"/>
                                <w:szCs w:val="20"/>
                              </w:rPr>
                              <w:t>Question 1:</w:t>
                            </w:r>
                            <w:r w:rsidRPr="00E130A3">
                              <w:rPr>
                                <w:sz w:val="20"/>
                                <w:szCs w:val="20"/>
                              </w:rPr>
                              <w:t xml:space="preserve"> </w:t>
                            </w:r>
                            <w:r>
                              <w:rPr>
                                <w:sz w:val="20"/>
                                <w:szCs w:val="20"/>
                              </w:rPr>
                              <w:t>Did you stay</w:t>
                            </w:r>
                            <w:r w:rsidRPr="00E130A3">
                              <w:rPr>
                                <w:sz w:val="20"/>
                                <w:szCs w:val="20"/>
                              </w:rPr>
                              <w:t xml:space="preserve"> in any of the following places </w:t>
                            </w:r>
                            <w:r>
                              <w:rPr>
                                <w:sz w:val="20"/>
                                <w:szCs w:val="20"/>
                              </w:rPr>
                              <w:t>last night</w:t>
                            </w:r>
                            <w:r w:rsidRPr="00E130A3">
                              <w:rPr>
                                <w:sz w:val="20"/>
                                <w:szCs w:val="20"/>
                              </w:rPr>
                              <w:t>?</w:t>
                            </w:r>
                          </w:p>
                          <w:p w14:paraId="4C54785F" w14:textId="77777777" w:rsidR="002E014D" w:rsidRDefault="002E014D" w:rsidP="00EE54F4">
                            <w:pPr>
                              <w:numPr>
                                <w:ilvl w:val="0"/>
                                <w:numId w:val="55"/>
                              </w:numPr>
                              <w:spacing w:after="0"/>
                              <w:rPr>
                                <w:sz w:val="20"/>
                                <w:szCs w:val="20"/>
                              </w:rPr>
                            </w:pPr>
                            <w:r>
                              <w:rPr>
                                <w:sz w:val="20"/>
                                <w:szCs w:val="20"/>
                              </w:rPr>
                              <w:t>Car</w:t>
                            </w:r>
                          </w:p>
                          <w:p w14:paraId="5F9AAB34" w14:textId="77777777" w:rsidR="002E014D" w:rsidRDefault="002E014D" w:rsidP="00EE54F4">
                            <w:pPr>
                              <w:numPr>
                                <w:ilvl w:val="0"/>
                                <w:numId w:val="55"/>
                              </w:numPr>
                              <w:spacing w:after="0"/>
                              <w:rPr>
                                <w:sz w:val="20"/>
                                <w:szCs w:val="20"/>
                              </w:rPr>
                            </w:pPr>
                            <w:r>
                              <w:rPr>
                                <w:sz w:val="20"/>
                                <w:szCs w:val="20"/>
                              </w:rPr>
                              <w:t>Park</w:t>
                            </w:r>
                          </w:p>
                          <w:p w14:paraId="4BA6C9CC" w14:textId="77777777" w:rsidR="002E014D" w:rsidRDefault="002E014D" w:rsidP="00EE54F4">
                            <w:pPr>
                              <w:numPr>
                                <w:ilvl w:val="0"/>
                                <w:numId w:val="55"/>
                              </w:numPr>
                              <w:spacing w:after="0"/>
                              <w:rPr>
                                <w:sz w:val="20"/>
                                <w:szCs w:val="20"/>
                              </w:rPr>
                            </w:pPr>
                            <w:r>
                              <w:rPr>
                                <w:sz w:val="20"/>
                                <w:szCs w:val="20"/>
                              </w:rPr>
                              <w:t>Train station</w:t>
                            </w:r>
                          </w:p>
                          <w:p w14:paraId="58988421" w14:textId="77777777" w:rsidR="002E014D" w:rsidRDefault="002E014D" w:rsidP="00EE54F4">
                            <w:pPr>
                              <w:numPr>
                                <w:ilvl w:val="0"/>
                                <w:numId w:val="55"/>
                              </w:numPr>
                              <w:spacing w:after="0"/>
                              <w:rPr>
                                <w:sz w:val="20"/>
                                <w:szCs w:val="20"/>
                              </w:rPr>
                            </w:pPr>
                            <w:r>
                              <w:rPr>
                                <w:sz w:val="20"/>
                                <w:szCs w:val="20"/>
                              </w:rPr>
                              <w:t>Other place not fit for human habitation (specify):</w:t>
                            </w:r>
                          </w:p>
                          <w:p w14:paraId="6E11CAD7" w14:textId="77777777" w:rsidR="002E014D" w:rsidRPr="00746CE6" w:rsidRDefault="002E014D" w:rsidP="00E130A3">
                            <w:pPr>
                              <w:spacing w:after="0"/>
                              <w:rPr>
                                <w:i/>
                                <w:sz w:val="20"/>
                                <w:szCs w:val="20"/>
                              </w:rPr>
                            </w:pPr>
                            <w:r w:rsidRPr="00E130A3">
                              <w:rPr>
                                <w:i/>
                                <w:sz w:val="20"/>
                                <w:szCs w:val="20"/>
                              </w:rPr>
                              <w:t xml:space="preserve">Homelessness would be </w:t>
                            </w:r>
                            <w:r w:rsidRPr="00E130A3">
                              <w:rPr>
                                <w:b/>
                                <w:i/>
                                <w:sz w:val="20"/>
                                <w:szCs w:val="20"/>
                              </w:rPr>
                              <w:t>confirmed</w:t>
                            </w:r>
                            <w:r w:rsidRPr="00E130A3">
                              <w:rPr>
                                <w:i/>
                                <w:sz w:val="20"/>
                                <w:szCs w:val="20"/>
                              </w:rPr>
                              <w:t xml:space="preserve"> if any of these were checked.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9AE212" id="_x0000_s1031" type="#_x0000_t202" style="position:absolute;left:0;text-align:left;margin-left:291.15pt;margin-top:1.35pt;width:187.2pt;height:186.35pt;z-index:251658249;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">
                <v:textbox style="mso-fit-shape-to-text:t">
                  <w:txbxContent>
                    <w:p w14:paraId="3F0346C1" w14:textId="77777777" w:rsidR="002E014D" w:rsidRPr="00E130A3" w:rsidRDefault="002E014D">
                      <w:pPr>
                        <w:rPr>
                          <w:b/>
                          <w:sz w:val="20"/>
                          <w:szCs w:val="20"/>
                        </w:rPr>
                      </w:pPr>
                      <w:r w:rsidRPr="00E130A3">
                        <w:rPr>
                          <w:b/>
                          <w:sz w:val="20"/>
                          <w:szCs w:val="20"/>
                        </w:rPr>
                        <w:t>Sample Question</w:t>
                      </w:r>
                      <w:r>
                        <w:rPr>
                          <w:b/>
                          <w:sz w:val="20"/>
                          <w:szCs w:val="20"/>
                        </w:rPr>
                        <w:t xml:space="preserve"> for Determining the “Experiencing Homelessness” Risk Factor (A1)</w:t>
                      </w:r>
                      <w:r w:rsidRPr="00E130A3">
                        <w:rPr>
                          <w:b/>
                          <w:sz w:val="20"/>
                          <w:szCs w:val="20"/>
                        </w:rPr>
                        <w:t>:</w:t>
                      </w:r>
                    </w:p>
                    <w:p w14:paraId="7BBE3DC4" w14:textId="77777777" w:rsidR="002E014D" w:rsidRDefault="002E014D" w:rsidP="00E130A3">
                      <w:pPr>
                        <w:spacing w:after="0"/>
                        <w:rPr>
                          <w:sz w:val="20"/>
                          <w:szCs w:val="20"/>
                        </w:rPr>
                      </w:pPr>
                      <w:r w:rsidRPr="00E130A3">
                        <w:rPr>
                          <w:b/>
                          <w:sz w:val="20"/>
                          <w:szCs w:val="20"/>
                        </w:rPr>
                        <w:t>Question 1:</w:t>
                      </w:r>
                      <w:r w:rsidRPr="00E130A3">
                        <w:rPr>
                          <w:sz w:val="20"/>
                          <w:szCs w:val="20"/>
                        </w:rPr>
                        <w:t xml:space="preserve"> </w:t>
                      </w:r>
                      <w:r>
                        <w:rPr>
                          <w:sz w:val="20"/>
                          <w:szCs w:val="20"/>
                        </w:rPr>
                        <w:t>Did you stay</w:t>
                      </w:r>
                      <w:r w:rsidRPr="00E130A3">
                        <w:rPr>
                          <w:sz w:val="20"/>
                          <w:szCs w:val="20"/>
                        </w:rPr>
                        <w:t xml:space="preserve"> in any of the following places </w:t>
                      </w:r>
                      <w:r>
                        <w:rPr>
                          <w:sz w:val="20"/>
                          <w:szCs w:val="20"/>
                        </w:rPr>
                        <w:t>last night</w:t>
                      </w:r>
                      <w:r w:rsidRPr="00E130A3">
                        <w:rPr>
                          <w:sz w:val="20"/>
                          <w:szCs w:val="20"/>
                        </w:rPr>
                        <w:t>?</w:t>
                      </w:r>
                    </w:p>
                    <w:p w14:paraId="4C54785F" w14:textId="77777777" w:rsidR="002E014D" w:rsidRDefault="002E014D" w:rsidP="00EE54F4">
                      <w:pPr>
                        <w:numPr>
                          <w:ilvl w:val="0"/>
                          <w:numId w:val="55"/>
                        </w:numPr>
                        <w:spacing w:after="0"/>
                        <w:rPr>
                          <w:sz w:val="20"/>
                          <w:szCs w:val="20"/>
                        </w:rPr>
                      </w:pPr>
                      <w:r>
                        <w:rPr>
                          <w:sz w:val="20"/>
                          <w:szCs w:val="20"/>
                        </w:rPr>
                        <w:t>Car</w:t>
                      </w:r>
                    </w:p>
                    <w:p w14:paraId="5F9AAB34" w14:textId="77777777" w:rsidR="002E014D" w:rsidRDefault="002E014D" w:rsidP="00EE54F4">
                      <w:pPr>
                        <w:numPr>
                          <w:ilvl w:val="0"/>
                          <w:numId w:val="55"/>
                        </w:numPr>
                        <w:spacing w:after="0"/>
                        <w:rPr>
                          <w:sz w:val="20"/>
                          <w:szCs w:val="20"/>
                        </w:rPr>
                      </w:pPr>
                      <w:r>
                        <w:rPr>
                          <w:sz w:val="20"/>
                          <w:szCs w:val="20"/>
                        </w:rPr>
                        <w:t>Park</w:t>
                      </w:r>
                    </w:p>
                    <w:p w14:paraId="4BA6C9CC" w14:textId="77777777" w:rsidR="002E014D" w:rsidRDefault="002E014D" w:rsidP="00EE54F4">
                      <w:pPr>
                        <w:numPr>
                          <w:ilvl w:val="0"/>
                          <w:numId w:val="55"/>
                        </w:numPr>
                        <w:spacing w:after="0"/>
                        <w:rPr>
                          <w:sz w:val="20"/>
                          <w:szCs w:val="20"/>
                        </w:rPr>
                      </w:pPr>
                      <w:r>
                        <w:rPr>
                          <w:sz w:val="20"/>
                          <w:szCs w:val="20"/>
                        </w:rPr>
                        <w:t>Train station</w:t>
                      </w:r>
                    </w:p>
                    <w:p w14:paraId="58988421" w14:textId="77777777" w:rsidR="002E014D" w:rsidRDefault="002E014D" w:rsidP="00EE54F4">
                      <w:pPr>
                        <w:numPr>
                          <w:ilvl w:val="0"/>
                          <w:numId w:val="55"/>
                        </w:numPr>
                        <w:spacing w:after="0"/>
                        <w:rPr>
                          <w:sz w:val="20"/>
                          <w:szCs w:val="20"/>
                        </w:rPr>
                      </w:pPr>
                      <w:r>
                        <w:rPr>
                          <w:sz w:val="20"/>
                          <w:szCs w:val="20"/>
                        </w:rPr>
                        <w:t>Other place not fit for human habitation (specify):</w:t>
                      </w:r>
                    </w:p>
                    <w:p w14:paraId="6E11CAD7" w14:textId="77777777" w:rsidR="002E014D" w:rsidRPr="00746CE6" w:rsidRDefault="002E014D" w:rsidP="00E130A3">
                      <w:pPr>
                        <w:spacing w:after="0"/>
                        <w:rPr>
                          <w:i/>
                          <w:sz w:val="20"/>
                          <w:szCs w:val="20"/>
                        </w:rPr>
                      </w:pPr>
                      <w:r w:rsidRPr="00E130A3">
                        <w:rPr>
                          <w:i/>
                          <w:sz w:val="20"/>
                          <w:szCs w:val="20"/>
                        </w:rPr>
                        <w:t xml:space="preserve">Homelessness would be </w:t>
                      </w:r>
                      <w:r w:rsidRPr="00E130A3">
                        <w:rPr>
                          <w:b/>
                          <w:i/>
                          <w:sz w:val="20"/>
                          <w:szCs w:val="20"/>
                        </w:rPr>
                        <w:t>confirmed</w:t>
                      </w:r>
                      <w:r w:rsidRPr="00E130A3">
                        <w:rPr>
                          <w:i/>
                          <w:sz w:val="20"/>
                          <w:szCs w:val="20"/>
                        </w:rPr>
                        <w:t xml:space="preserve"> if any of these were checked.</w:t>
                      </w:r>
                    </w:p>
                  </w:txbxContent>
                </v:textbox>
                <w10:wrap type="square"/>
              </v:shape>
            </w:pict>
          </mc:Fallback>
        </mc:AlternateContent>
      </w:r>
      <w:r>
        <w:rPr>
          <w:noProof/>
        </w:rPr>
        <mc:AlternateContent>
          <mc:Choice Requires="wps">
            <w:drawing>
              <wp:anchor distT="0" distB="0" distL="114300" distR="114300" simplePos="0" relativeHeight="251658247" behindDoc="0" locked="0" layoutInCell="1" allowOverlap="1" wp14:anchorId="01AF3198" wp14:editId="5558E714">
                <wp:simplePos x="0" y="0"/>
                <wp:positionH relativeFrom="column">
                  <wp:posOffset>3697605</wp:posOffset>
                </wp:positionH>
                <wp:positionV relativeFrom="paragraph">
                  <wp:posOffset>17145</wp:posOffset>
                </wp:positionV>
                <wp:extent cx="2377440" cy="2366645"/>
                <wp:effectExtent l="0" t="0" r="2286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66645"/>
                        </a:xfrm>
                        <a:prstGeom prst="rect">
                          <a:avLst/>
                        </a:prstGeom>
                        <a:solidFill>
                          <a:srgbClr val="FFFFFF"/>
                        </a:solidFill>
                        <a:ln w="9525">
                          <a:solidFill>
                            <a:srgbClr val="000000"/>
                          </a:solidFill>
                          <a:miter lim="800000"/>
                          <a:headEnd/>
                          <a:tailEnd/>
                        </a:ln>
                      </wps:spPr>
                      <wps:txbx>
                        <w:txbxContent>
                          <w:p w14:paraId="71FE7C54" w14:textId="77777777" w:rsidR="002E014D" w:rsidRPr="00E130A3" w:rsidRDefault="002E014D">
                            <w:pPr>
                              <w:rPr>
                                <w:b/>
                                <w:sz w:val="20"/>
                                <w:szCs w:val="20"/>
                              </w:rPr>
                            </w:pPr>
                            <w:r w:rsidRPr="00E130A3">
                              <w:rPr>
                                <w:b/>
                                <w:sz w:val="20"/>
                                <w:szCs w:val="20"/>
                              </w:rPr>
                              <w:t>Sample Question</w:t>
                            </w:r>
                            <w:r>
                              <w:rPr>
                                <w:b/>
                                <w:sz w:val="20"/>
                                <w:szCs w:val="20"/>
                              </w:rPr>
                              <w:t xml:space="preserve"> for Determining the “Experiencing Homelessness” Risk Factor (A1)</w:t>
                            </w:r>
                            <w:r w:rsidRPr="00E130A3">
                              <w:rPr>
                                <w:b/>
                                <w:sz w:val="20"/>
                                <w:szCs w:val="20"/>
                              </w:rPr>
                              <w:t>:</w:t>
                            </w:r>
                          </w:p>
                          <w:p w14:paraId="4AF4886B" w14:textId="77777777" w:rsidR="002E014D" w:rsidRDefault="002E014D" w:rsidP="00E130A3">
                            <w:pPr>
                              <w:spacing w:after="0"/>
                              <w:rPr>
                                <w:sz w:val="20"/>
                                <w:szCs w:val="20"/>
                              </w:rPr>
                            </w:pPr>
                            <w:r w:rsidRPr="00E130A3">
                              <w:rPr>
                                <w:b/>
                                <w:sz w:val="20"/>
                                <w:szCs w:val="20"/>
                              </w:rPr>
                              <w:t>Question 1:</w:t>
                            </w:r>
                            <w:r w:rsidRPr="00E130A3">
                              <w:rPr>
                                <w:sz w:val="20"/>
                                <w:szCs w:val="20"/>
                              </w:rPr>
                              <w:t xml:space="preserve"> </w:t>
                            </w:r>
                            <w:r>
                              <w:rPr>
                                <w:sz w:val="20"/>
                                <w:szCs w:val="20"/>
                              </w:rPr>
                              <w:t>Did you stay</w:t>
                            </w:r>
                            <w:r w:rsidRPr="00E130A3">
                              <w:rPr>
                                <w:sz w:val="20"/>
                                <w:szCs w:val="20"/>
                              </w:rPr>
                              <w:t xml:space="preserve"> in any of the following places </w:t>
                            </w:r>
                            <w:r>
                              <w:rPr>
                                <w:sz w:val="20"/>
                                <w:szCs w:val="20"/>
                              </w:rPr>
                              <w:t>last night</w:t>
                            </w:r>
                            <w:r w:rsidRPr="00E130A3">
                              <w:rPr>
                                <w:sz w:val="20"/>
                                <w:szCs w:val="20"/>
                              </w:rPr>
                              <w:t>?</w:t>
                            </w:r>
                          </w:p>
                          <w:p w14:paraId="22224BE9" w14:textId="77777777" w:rsidR="002E014D" w:rsidRDefault="002E014D" w:rsidP="00EE54F4">
                            <w:pPr>
                              <w:numPr>
                                <w:ilvl w:val="0"/>
                                <w:numId w:val="55"/>
                              </w:numPr>
                              <w:spacing w:after="0"/>
                              <w:rPr>
                                <w:sz w:val="20"/>
                                <w:szCs w:val="20"/>
                              </w:rPr>
                            </w:pPr>
                            <w:r>
                              <w:rPr>
                                <w:sz w:val="20"/>
                                <w:szCs w:val="20"/>
                              </w:rPr>
                              <w:t>Car</w:t>
                            </w:r>
                          </w:p>
                          <w:p w14:paraId="18C6F7B9" w14:textId="77777777" w:rsidR="002E014D" w:rsidRDefault="002E014D" w:rsidP="00EE54F4">
                            <w:pPr>
                              <w:numPr>
                                <w:ilvl w:val="0"/>
                                <w:numId w:val="55"/>
                              </w:numPr>
                              <w:spacing w:after="0"/>
                              <w:rPr>
                                <w:sz w:val="20"/>
                                <w:szCs w:val="20"/>
                              </w:rPr>
                            </w:pPr>
                            <w:r>
                              <w:rPr>
                                <w:sz w:val="20"/>
                                <w:szCs w:val="20"/>
                              </w:rPr>
                              <w:t>Park</w:t>
                            </w:r>
                          </w:p>
                          <w:p w14:paraId="241A3206" w14:textId="77777777" w:rsidR="002E014D" w:rsidRDefault="002E014D" w:rsidP="00EE54F4">
                            <w:pPr>
                              <w:numPr>
                                <w:ilvl w:val="0"/>
                                <w:numId w:val="55"/>
                              </w:numPr>
                              <w:spacing w:after="0"/>
                              <w:rPr>
                                <w:sz w:val="20"/>
                                <w:szCs w:val="20"/>
                              </w:rPr>
                            </w:pPr>
                            <w:r>
                              <w:rPr>
                                <w:sz w:val="20"/>
                                <w:szCs w:val="20"/>
                              </w:rPr>
                              <w:t>Train station</w:t>
                            </w:r>
                          </w:p>
                          <w:p w14:paraId="1BFDE467" w14:textId="77777777" w:rsidR="002E014D" w:rsidRDefault="002E014D" w:rsidP="00EE54F4">
                            <w:pPr>
                              <w:numPr>
                                <w:ilvl w:val="0"/>
                                <w:numId w:val="55"/>
                              </w:numPr>
                              <w:spacing w:after="0"/>
                              <w:rPr>
                                <w:sz w:val="20"/>
                                <w:szCs w:val="20"/>
                              </w:rPr>
                            </w:pPr>
                            <w:r>
                              <w:rPr>
                                <w:sz w:val="20"/>
                                <w:szCs w:val="20"/>
                              </w:rPr>
                              <w:t>Other place not fit for human habitation (specify):</w:t>
                            </w:r>
                          </w:p>
                          <w:p w14:paraId="762FFD2F" w14:textId="77777777" w:rsidR="002E014D" w:rsidRPr="00746CE6" w:rsidRDefault="002E014D" w:rsidP="00E130A3">
                            <w:pPr>
                              <w:spacing w:after="0"/>
                              <w:rPr>
                                <w:i/>
                                <w:sz w:val="20"/>
                                <w:szCs w:val="20"/>
                              </w:rPr>
                            </w:pPr>
                            <w:r w:rsidRPr="00E130A3">
                              <w:rPr>
                                <w:i/>
                                <w:sz w:val="20"/>
                                <w:szCs w:val="20"/>
                              </w:rPr>
                              <w:t xml:space="preserve">Homelessness would be </w:t>
                            </w:r>
                            <w:r w:rsidRPr="00E130A3">
                              <w:rPr>
                                <w:b/>
                                <w:i/>
                                <w:sz w:val="20"/>
                                <w:szCs w:val="20"/>
                              </w:rPr>
                              <w:t>confirmed</w:t>
                            </w:r>
                            <w:r w:rsidRPr="00E130A3">
                              <w:rPr>
                                <w:i/>
                                <w:sz w:val="20"/>
                                <w:szCs w:val="20"/>
                              </w:rPr>
                              <w:t xml:space="preserve"> if any of these were checked.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AF3198" id="_x0000_s1032" type="#_x0000_t202" style="position:absolute;left:0;text-align:left;margin-left:291.15pt;margin-top:1.35pt;width:187.2pt;height:186.35pt;z-index:251658247;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">
                <v:textbox style="mso-fit-shape-to-text:t">
                  <w:txbxContent>
                    <w:p w14:paraId="71FE7C54" w14:textId="77777777" w:rsidR="002E014D" w:rsidRPr="00E130A3" w:rsidRDefault="002E014D">
                      <w:pPr>
                        <w:rPr>
                          <w:b/>
                          <w:sz w:val="20"/>
                          <w:szCs w:val="20"/>
                        </w:rPr>
                      </w:pPr>
                      <w:r w:rsidRPr="00E130A3">
                        <w:rPr>
                          <w:b/>
                          <w:sz w:val="20"/>
                          <w:szCs w:val="20"/>
                        </w:rPr>
                        <w:t>Sample Question</w:t>
                      </w:r>
                      <w:r>
                        <w:rPr>
                          <w:b/>
                          <w:sz w:val="20"/>
                          <w:szCs w:val="20"/>
                        </w:rPr>
                        <w:t xml:space="preserve"> for Determining the “Experiencing Homelessness” Risk Factor (A1)</w:t>
                      </w:r>
                      <w:r w:rsidRPr="00E130A3">
                        <w:rPr>
                          <w:b/>
                          <w:sz w:val="20"/>
                          <w:szCs w:val="20"/>
                        </w:rPr>
                        <w:t>:</w:t>
                      </w:r>
                    </w:p>
                    <w:p w14:paraId="4AF4886B" w14:textId="77777777" w:rsidR="002E014D" w:rsidRDefault="002E014D" w:rsidP="00E130A3">
                      <w:pPr>
                        <w:spacing w:after="0"/>
                        <w:rPr>
                          <w:sz w:val="20"/>
                          <w:szCs w:val="20"/>
                        </w:rPr>
                      </w:pPr>
                      <w:r w:rsidRPr="00E130A3">
                        <w:rPr>
                          <w:b/>
                          <w:sz w:val="20"/>
                          <w:szCs w:val="20"/>
                        </w:rPr>
                        <w:t>Question 1:</w:t>
                      </w:r>
                      <w:r w:rsidRPr="00E130A3">
                        <w:rPr>
                          <w:sz w:val="20"/>
                          <w:szCs w:val="20"/>
                        </w:rPr>
                        <w:t xml:space="preserve"> </w:t>
                      </w:r>
                      <w:r>
                        <w:rPr>
                          <w:sz w:val="20"/>
                          <w:szCs w:val="20"/>
                        </w:rPr>
                        <w:t>Did you stay</w:t>
                      </w:r>
                      <w:r w:rsidRPr="00E130A3">
                        <w:rPr>
                          <w:sz w:val="20"/>
                          <w:szCs w:val="20"/>
                        </w:rPr>
                        <w:t xml:space="preserve"> in any of the following places </w:t>
                      </w:r>
                      <w:r>
                        <w:rPr>
                          <w:sz w:val="20"/>
                          <w:szCs w:val="20"/>
                        </w:rPr>
                        <w:t>last night</w:t>
                      </w:r>
                      <w:r w:rsidRPr="00E130A3">
                        <w:rPr>
                          <w:sz w:val="20"/>
                          <w:szCs w:val="20"/>
                        </w:rPr>
                        <w:t>?</w:t>
                      </w:r>
                    </w:p>
                    <w:p w14:paraId="22224BE9" w14:textId="77777777" w:rsidR="002E014D" w:rsidRDefault="002E014D" w:rsidP="00EE54F4">
                      <w:pPr>
                        <w:numPr>
                          <w:ilvl w:val="0"/>
                          <w:numId w:val="55"/>
                        </w:numPr>
                        <w:spacing w:after="0"/>
                        <w:rPr>
                          <w:sz w:val="20"/>
                          <w:szCs w:val="20"/>
                        </w:rPr>
                      </w:pPr>
                      <w:r>
                        <w:rPr>
                          <w:sz w:val="20"/>
                          <w:szCs w:val="20"/>
                        </w:rPr>
                        <w:t>Car</w:t>
                      </w:r>
                    </w:p>
                    <w:p w14:paraId="18C6F7B9" w14:textId="77777777" w:rsidR="002E014D" w:rsidRDefault="002E014D" w:rsidP="00EE54F4">
                      <w:pPr>
                        <w:numPr>
                          <w:ilvl w:val="0"/>
                          <w:numId w:val="55"/>
                        </w:numPr>
                        <w:spacing w:after="0"/>
                        <w:rPr>
                          <w:sz w:val="20"/>
                          <w:szCs w:val="20"/>
                        </w:rPr>
                      </w:pPr>
                      <w:r>
                        <w:rPr>
                          <w:sz w:val="20"/>
                          <w:szCs w:val="20"/>
                        </w:rPr>
                        <w:t>Park</w:t>
                      </w:r>
                    </w:p>
                    <w:p w14:paraId="241A3206" w14:textId="77777777" w:rsidR="002E014D" w:rsidRDefault="002E014D" w:rsidP="00EE54F4">
                      <w:pPr>
                        <w:numPr>
                          <w:ilvl w:val="0"/>
                          <w:numId w:val="55"/>
                        </w:numPr>
                        <w:spacing w:after="0"/>
                        <w:rPr>
                          <w:sz w:val="20"/>
                          <w:szCs w:val="20"/>
                        </w:rPr>
                      </w:pPr>
                      <w:r>
                        <w:rPr>
                          <w:sz w:val="20"/>
                          <w:szCs w:val="20"/>
                        </w:rPr>
                        <w:t>Train station</w:t>
                      </w:r>
                    </w:p>
                    <w:p w14:paraId="1BFDE467" w14:textId="77777777" w:rsidR="002E014D" w:rsidRDefault="002E014D" w:rsidP="00EE54F4">
                      <w:pPr>
                        <w:numPr>
                          <w:ilvl w:val="0"/>
                          <w:numId w:val="55"/>
                        </w:numPr>
                        <w:spacing w:after="0"/>
                        <w:rPr>
                          <w:sz w:val="20"/>
                          <w:szCs w:val="20"/>
                        </w:rPr>
                      </w:pPr>
                      <w:r>
                        <w:rPr>
                          <w:sz w:val="20"/>
                          <w:szCs w:val="20"/>
                        </w:rPr>
                        <w:t>Other place not fit for human habitation (specify):</w:t>
                      </w:r>
                    </w:p>
                    <w:p w14:paraId="762FFD2F" w14:textId="77777777" w:rsidR="002E014D" w:rsidRPr="00746CE6" w:rsidRDefault="002E014D" w:rsidP="00E130A3">
                      <w:pPr>
                        <w:spacing w:after="0"/>
                        <w:rPr>
                          <w:i/>
                          <w:sz w:val="20"/>
                          <w:szCs w:val="20"/>
                        </w:rPr>
                      </w:pPr>
                      <w:r w:rsidRPr="00E130A3">
                        <w:rPr>
                          <w:i/>
                          <w:sz w:val="20"/>
                          <w:szCs w:val="20"/>
                        </w:rPr>
                        <w:t xml:space="preserve">Homelessness would be </w:t>
                      </w:r>
                      <w:r w:rsidRPr="00E130A3">
                        <w:rPr>
                          <w:b/>
                          <w:i/>
                          <w:sz w:val="20"/>
                          <w:szCs w:val="20"/>
                        </w:rPr>
                        <w:t>confirmed</w:t>
                      </w:r>
                      <w:r w:rsidRPr="00E130A3">
                        <w:rPr>
                          <w:i/>
                          <w:sz w:val="20"/>
                          <w:szCs w:val="20"/>
                        </w:rPr>
                        <w:t xml:space="preserve"> if any of these were checked.</w:t>
                      </w:r>
                    </w:p>
                  </w:txbxContent>
                </v:textbox>
                <w10:wrap type="square"/>
              </v:shape>
            </w:pict>
          </mc:Fallback>
        </mc:AlternateContent>
      </w:r>
      <w:r w:rsidR="00BB7166" w:rsidRPr="00597D46">
        <w:t>An individual</w:t>
      </w:r>
      <w:r w:rsidR="00DE673B">
        <w:rPr>
          <w:rStyle w:val="FootnoteReference"/>
        </w:rPr>
        <w:footnoteReference w:id="4"/>
      </w:r>
      <w:r w:rsidR="00BB7166" w:rsidRPr="00597D46">
        <w:t xml:space="preserve"> who lacks a fixed, regular, and adequate nighttime residence, meaning:</w:t>
      </w:r>
    </w:p>
    <w:p w14:paraId="23FE484D" w14:textId="43281C14" w:rsidR="00BB7166" w:rsidRPr="00766628" w:rsidRDefault="00BB7166" w:rsidP="00EE54F4">
      <w:pPr>
        <w:pStyle w:val="ListParagraph"/>
        <w:numPr>
          <w:ilvl w:val="1"/>
          <w:numId w:val="45"/>
        </w:numPr>
        <w:spacing w:after="0"/>
      </w:pPr>
      <w:r w:rsidRPr="00766628">
        <w:t>An individual with a primary nighttime residence that is a public or private place not designed for or ordinarily used as a regular sleeping accommodation for human beings, including a car, park, abandoned building, bus or train station, airport, or camping ground;</w:t>
      </w:r>
    </w:p>
    <w:p w14:paraId="6D28691E" w14:textId="77777777" w:rsidR="00BB7166" w:rsidRPr="00766628" w:rsidRDefault="00BB7166" w:rsidP="00EE54F4">
      <w:pPr>
        <w:pStyle w:val="ListParagraph"/>
        <w:numPr>
          <w:ilvl w:val="1"/>
          <w:numId w:val="45"/>
        </w:numPr>
        <w:spacing w:after="0"/>
      </w:pPr>
      <w:r w:rsidRPr="00766628">
        <w:t xml:space="preserve">An individual living in a supervised publicly or privately operated shelter designated to provide temporary living arrangements (including congregate shelters, transitional housing, and hotels and motels paid for by charitable organizations or by </w:t>
      </w:r>
      <w:r w:rsidR="00AF1FAE">
        <w:t>f</w:t>
      </w:r>
      <w:r w:rsidRPr="00766628">
        <w:t>ederal, </w:t>
      </w:r>
      <w:r w:rsidR="00AF1FAE">
        <w:t>s</w:t>
      </w:r>
      <w:r w:rsidRPr="00766628">
        <w:t>tate, or local government programs for low-income individuals); or</w:t>
      </w:r>
    </w:p>
    <w:p w14:paraId="4255981D" w14:textId="77777777" w:rsidR="00BB7166" w:rsidRPr="00766628" w:rsidRDefault="00BB7166" w:rsidP="00EE54F4">
      <w:pPr>
        <w:pStyle w:val="ListParagraph"/>
        <w:numPr>
          <w:ilvl w:val="1"/>
          <w:numId w:val="45"/>
        </w:numPr>
        <w:spacing w:after="0"/>
      </w:pPr>
      <w:r w:rsidRPr="00766628">
        <w:t> An individual who is exiting an institution</w:t>
      </w:r>
      <w:r w:rsidR="00D21ACB">
        <w:t xml:space="preserve"> </w:t>
      </w:r>
      <w:r w:rsidR="00D21ACB" w:rsidRPr="00505274">
        <w:t>(e.g.</w:t>
      </w:r>
      <w:r w:rsidR="007F1EE9" w:rsidRPr="00505274">
        <w:t>,</w:t>
      </w:r>
      <w:r w:rsidR="00D21ACB" w:rsidRPr="00505274">
        <w:t xml:space="preserve"> </w:t>
      </w:r>
      <w:r w:rsidR="00143C28" w:rsidRPr="00505274">
        <w:t xml:space="preserve">correctional </w:t>
      </w:r>
      <w:r w:rsidR="00D21ACB" w:rsidRPr="00505274">
        <w:t>facilities, nursing facilities)</w:t>
      </w:r>
      <w:r w:rsidRPr="00505274">
        <w:t xml:space="preserve"> </w:t>
      </w:r>
      <w:r w:rsidRPr="00766628">
        <w:t xml:space="preserve">where they resided for 90 days or less and who </w:t>
      </w:r>
      <w:r>
        <w:t xml:space="preserve">is </w:t>
      </w:r>
      <w:r w:rsidRPr="00766628">
        <w:t>experiencing either of the above circumstances</w:t>
      </w:r>
    </w:p>
    <w:p w14:paraId="68B95FE2" w14:textId="77777777" w:rsidR="00BB7166" w:rsidRPr="00597D46" w:rsidRDefault="00BB7166" w:rsidP="00EE54F4">
      <w:pPr>
        <w:pStyle w:val="ListParagraph"/>
        <w:numPr>
          <w:ilvl w:val="0"/>
          <w:numId w:val="45"/>
        </w:numPr>
        <w:spacing w:after="0"/>
      </w:pPr>
      <w:r w:rsidRPr="00597D46">
        <w:t>An individual who will imminently lose their primary nighttime residence, provided that:</w:t>
      </w:r>
    </w:p>
    <w:p w14:paraId="2AA048A7" w14:textId="77777777" w:rsidR="00BB7166" w:rsidRPr="00766628" w:rsidRDefault="00BB7166" w:rsidP="00EE54F4">
      <w:pPr>
        <w:pStyle w:val="ListParagraph"/>
        <w:numPr>
          <w:ilvl w:val="1"/>
          <w:numId w:val="45"/>
        </w:numPr>
        <w:spacing w:after="0"/>
      </w:pPr>
      <w:r w:rsidRPr="00766628">
        <w:t xml:space="preserve">The primary nighttime residence will be lost within 21 days of the date of </w:t>
      </w:r>
      <w:r w:rsidR="000D571E">
        <w:t>FS</w:t>
      </w:r>
      <w:r w:rsidRPr="00766628">
        <w:t xml:space="preserve"> </w:t>
      </w:r>
      <w:r w:rsidR="00E65A2E">
        <w:t>verification</w:t>
      </w:r>
      <w:r w:rsidRPr="00766628">
        <w:t>;</w:t>
      </w:r>
    </w:p>
    <w:p w14:paraId="6210098E" w14:textId="77777777" w:rsidR="00BB7166" w:rsidRPr="00766628" w:rsidRDefault="00BB7166" w:rsidP="00EE54F4">
      <w:pPr>
        <w:pStyle w:val="ListParagraph"/>
        <w:numPr>
          <w:ilvl w:val="1"/>
          <w:numId w:val="45"/>
        </w:numPr>
        <w:spacing w:after="0"/>
      </w:pPr>
      <w:r w:rsidRPr="00766628">
        <w:t>No subsequent residence has been identified; and</w:t>
      </w:r>
    </w:p>
    <w:p w14:paraId="1C4B7317" w14:textId="77777777" w:rsidR="00BB7166" w:rsidRPr="00766628" w:rsidRDefault="00BB7166" w:rsidP="00EE54F4">
      <w:pPr>
        <w:pStyle w:val="ListParagraph"/>
        <w:numPr>
          <w:ilvl w:val="1"/>
          <w:numId w:val="45"/>
        </w:numPr>
        <w:spacing w:after="0"/>
      </w:pPr>
      <w:r w:rsidRPr="00766628">
        <w:t>The individual lacks the resources or support networks</w:t>
      </w:r>
      <w:r>
        <w:t xml:space="preserve"> (</w:t>
      </w:r>
      <w:r w:rsidRPr="00766628">
        <w:t>e.g., family, friends, faith-based or other social networks</w:t>
      </w:r>
      <w:r>
        <w:t>)</w:t>
      </w:r>
      <w:r w:rsidRPr="00766628">
        <w:t xml:space="preserve"> needed to obtain other permanent housing;</w:t>
      </w:r>
    </w:p>
    <w:p w14:paraId="158AFF6B" w14:textId="77777777" w:rsidR="00BB7166" w:rsidRPr="00597D46" w:rsidRDefault="00BB7166" w:rsidP="00EE54F4">
      <w:pPr>
        <w:pStyle w:val="ListParagraph"/>
        <w:numPr>
          <w:ilvl w:val="0"/>
          <w:numId w:val="45"/>
        </w:numPr>
        <w:spacing w:after="0"/>
      </w:pPr>
      <w:r w:rsidRPr="00597D46">
        <w:t>Any individual who:</w:t>
      </w:r>
    </w:p>
    <w:p w14:paraId="107558FB" w14:textId="77777777" w:rsidR="00BB7166" w:rsidRPr="00766628" w:rsidRDefault="00BB7166" w:rsidP="00EE54F4">
      <w:pPr>
        <w:pStyle w:val="ListParagraph"/>
        <w:numPr>
          <w:ilvl w:val="1"/>
          <w:numId w:val="45"/>
        </w:numPr>
        <w:spacing w:after="0"/>
      </w:pPr>
      <w:r>
        <w:rPr>
          <w:noProof/>
        </w:rPr>
        <w:drawing>
          <wp:anchor distT="0" distB="0" distL="114300" distR="114300" simplePos="0" relativeHeight="251658242" behindDoc="0" locked="0" layoutInCell="1" allowOverlap="1" wp14:anchorId="75F2318A" wp14:editId="67637484">
            <wp:simplePos x="0" y="0"/>
            <wp:positionH relativeFrom="margin">
              <wp:posOffset>1651000</wp:posOffset>
            </wp:positionH>
            <wp:positionV relativeFrom="margin">
              <wp:posOffset>19202400</wp:posOffset>
            </wp:positionV>
            <wp:extent cx="2676525" cy="2625725"/>
            <wp:effectExtent l="0" t="0" r="9525"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676525" cy="2625725"/>
                    </a:xfrm>
                    <a:prstGeom prst="rect">
                      <a:avLst/>
                    </a:prstGeom>
                  </pic:spPr>
                </pic:pic>
              </a:graphicData>
            </a:graphic>
            <wp14:sizeRelH relativeFrom="margin">
              <wp14:pctWidth>0</wp14:pctWidth>
            </wp14:sizeRelH>
            <wp14:sizeRelV relativeFrom="margin">
              <wp14:pctHeight>0</wp14:pctHeight>
            </wp14:sizeRelV>
          </wp:anchor>
        </w:drawing>
      </w:r>
      <w:r w:rsidR="2A1A879B" w:rsidRPr="00766628">
        <w:t>Is fleeing, or is attempting to flee, domestic violence, dating violence, sexual assault, stalking, or other dangerous, unsafe, or life-threatening conditions that relate to violence, including physical or emotional, against the individual or a family member, including a child, that has either taken place within the individual's or family's primary nighttime residence or has made the individual or family afraid to return to or stay in their primary nighttime residence;</w:t>
      </w:r>
    </w:p>
    <w:p w14:paraId="00E35600" w14:textId="77777777" w:rsidR="00BB7166" w:rsidRDefault="00BB7166" w:rsidP="00EE54F4">
      <w:pPr>
        <w:pStyle w:val="ListParagraph"/>
        <w:numPr>
          <w:ilvl w:val="1"/>
          <w:numId w:val="45"/>
        </w:numPr>
        <w:spacing w:after="0"/>
      </w:pPr>
      <w:r w:rsidRPr="00766628">
        <w:t>Has no other residence; and</w:t>
      </w:r>
    </w:p>
    <w:p w14:paraId="2C66F60C" w14:textId="77777777" w:rsidR="00BB7166" w:rsidRDefault="00BB7166" w:rsidP="00EE54F4">
      <w:pPr>
        <w:pStyle w:val="ListParagraph"/>
        <w:numPr>
          <w:ilvl w:val="1"/>
          <w:numId w:val="45"/>
        </w:numPr>
      </w:pPr>
      <w:r w:rsidRPr="00766628">
        <w:t>Lacks the resources or support networks</w:t>
      </w:r>
      <w:r>
        <w:t xml:space="preserve"> (</w:t>
      </w:r>
      <w:r w:rsidRPr="00766628">
        <w:t>e.g., family, friends, and faith-based or other social networks</w:t>
      </w:r>
      <w:r>
        <w:t>)</w:t>
      </w:r>
      <w:r w:rsidRPr="00766628">
        <w:t xml:space="preserve"> to obtain other permanent housing.</w:t>
      </w:r>
    </w:p>
    <w:p w14:paraId="04F9FF1C" w14:textId="023A8CE6" w:rsidR="00BB7166" w:rsidRDefault="00BB7166" w:rsidP="000B0056">
      <w:pPr>
        <w:pStyle w:val="Heading3"/>
        <w:numPr>
          <w:ilvl w:val="2"/>
          <w:numId w:val="10"/>
        </w:numPr>
        <w:ind w:left="0"/>
      </w:pPr>
      <w:bookmarkStart w:id="27" w:name="_Toc78980653"/>
      <w:r>
        <w:lastRenderedPageBreak/>
        <w:t>Risk Factors: At Risk of Homelessness</w:t>
      </w:r>
      <w:bookmarkEnd w:id="27"/>
    </w:p>
    <w:p w14:paraId="05BC7E80" w14:textId="1C70620B" w:rsidR="00537336" w:rsidRPr="00537336" w:rsidRDefault="00AA2670" w:rsidP="00537336">
      <w:pPr>
        <w:spacing w:after="0"/>
      </w:pPr>
      <w:r>
        <w:rPr>
          <w:noProof/>
        </w:rPr>
        <mc:AlternateContent>
          <mc:Choice Requires="wps">
            <w:drawing>
              <wp:anchor distT="0" distB="0" distL="114300" distR="114300" simplePos="0" relativeHeight="251658245" behindDoc="0" locked="0" layoutInCell="1" allowOverlap="1" wp14:anchorId="6D79CFAE" wp14:editId="39BD0BCC">
                <wp:simplePos x="0" y="0"/>
                <wp:positionH relativeFrom="column">
                  <wp:posOffset>3657600</wp:posOffset>
                </wp:positionH>
                <wp:positionV relativeFrom="paragraph">
                  <wp:posOffset>375920</wp:posOffset>
                </wp:positionV>
                <wp:extent cx="2377440" cy="3436620"/>
                <wp:effectExtent l="0" t="0" r="22860" b="120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436620"/>
                        </a:xfrm>
                        <a:prstGeom prst="rect">
                          <a:avLst/>
                        </a:prstGeom>
                        <a:solidFill>
                          <a:srgbClr val="FFFFFF"/>
                        </a:solidFill>
                        <a:ln w="9525">
                          <a:solidFill>
                            <a:srgbClr val="000000"/>
                          </a:solidFill>
                          <a:miter lim="800000"/>
                          <a:headEnd/>
                          <a:tailEnd/>
                        </a:ln>
                      </wps:spPr>
                      <wps:txbx>
                        <w:txbxContent>
                          <w:p w14:paraId="67BA36A3" w14:textId="77777777" w:rsidR="002E014D" w:rsidRPr="00E130A3" w:rsidRDefault="002E014D">
                            <w:pPr>
                              <w:rPr>
                                <w:b/>
                                <w:sz w:val="20"/>
                                <w:szCs w:val="20"/>
                              </w:rPr>
                            </w:pPr>
                            <w:r w:rsidRPr="00E130A3">
                              <w:rPr>
                                <w:b/>
                                <w:sz w:val="20"/>
                                <w:szCs w:val="20"/>
                              </w:rPr>
                              <w:t>Sample Question</w:t>
                            </w:r>
                            <w:r>
                              <w:rPr>
                                <w:b/>
                                <w:sz w:val="20"/>
                                <w:szCs w:val="20"/>
                              </w:rPr>
                              <w:t xml:space="preserve"> for Determining “At Risk of Homelessness” Risk Factor (A and B.6.A)</w:t>
                            </w:r>
                            <w:r w:rsidRPr="00E130A3">
                              <w:rPr>
                                <w:b/>
                                <w:sz w:val="20"/>
                                <w:szCs w:val="20"/>
                              </w:rPr>
                              <w:t>:</w:t>
                            </w:r>
                            <w:r>
                              <w:rPr>
                                <w:b/>
                                <w:sz w:val="20"/>
                                <w:szCs w:val="20"/>
                              </w:rPr>
                              <w:t xml:space="preserve"> </w:t>
                            </w:r>
                          </w:p>
                          <w:p w14:paraId="6DCF06D8" w14:textId="77777777" w:rsidR="002E014D" w:rsidRDefault="002E014D" w:rsidP="00E130A3">
                            <w:pPr>
                              <w:spacing w:after="0"/>
                              <w:rPr>
                                <w:sz w:val="20"/>
                                <w:szCs w:val="20"/>
                              </w:rPr>
                            </w:pPr>
                            <w:r w:rsidRPr="00E130A3">
                              <w:rPr>
                                <w:b/>
                                <w:sz w:val="20"/>
                                <w:szCs w:val="20"/>
                              </w:rPr>
                              <w:t>Question:</w:t>
                            </w:r>
                            <w:r w:rsidRPr="00E130A3">
                              <w:rPr>
                                <w:sz w:val="20"/>
                                <w:szCs w:val="20"/>
                              </w:rPr>
                              <w:t xml:space="preserve"> Thinking about the place you live, do you have problems with any of the following</w:t>
                            </w:r>
                            <w:r>
                              <w:rPr>
                                <w:sz w:val="20"/>
                                <w:szCs w:val="20"/>
                              </w:rPr>
                              <w:t>?</w:t>
                            </w:r>
                          </w:p>
                          <w:p w14:paraId="3A46816F" w14:textId="77777777" w:rsidR="002E014D" w:rsidRDefault="002E014D" w:rsidP="00EE54F4">
                            <w:pPr>
                              <w:numPr>
                                <w:ilvl w:val="0"/>
                                <w:numId w:val="55"/>
                              </w:numPr>
                              <w:spacing w:after="0"/>
                              <w:rPr>
                                <w:sz w:val="20"/>
                                <w:szCs w:val="20"/>
                              </w:rPr>
                            </w:pPr>
                            <w:r>
                              <w:rPr>
                                <w:sz w:val="20"/>
                                <w:szCs w:val="20"/>
                              </w:rPr>
                              <w:t>Rodents</w:t>
                            </w:r>
                          </w:p>
                          <w:p w14:paraId="3DE047A1" w14:textId="77777777" w:rsidR="002E014D" w:rsidRDefault="002E014D" w:rsidP="00EE54F4">
                            <w:pPr>
                              <w:numPr>
                                <w:ilvl w:val="0"/>
                                <w:numId w:val="55"/>
                              </w:numPr>
                              <w:spacing w:after="0"/>
                              <w:rPr>
                                <w:sz w:val="20"/>
                                <w:szCs w:val="20"/>
                              </w:rPr>
                            </w:pPr>
                            <w:r>
                              <w:rPr>
                                <w:sz w:val="20"/>
                                <w:szCs w:val="20"/>
                              </w:rPr>
                              <w:t>Water Leaks</w:t>
                            </w:r>
                          </w:p>
                          <w:p w14:paraId="6028D031" w14:textId="77777777" w:rsidR="002E014D" w:rsidRDefault="002E014D" w:rsidP="00EE54F4">
                            <w:pPr>
                              <w:numPr>
                                <w:ilvl w:val="0"/>
                                <w:numId w:val="55"/>
                              </w:numPr>
                              <w:spacing w:after="0"/>
                              <w:rPr>
                                <w:sz w:val="20"/>
                                <w:szCs w:val="20"/>
                              </w:rPr>
                            </w:pPr>
                            <w:r>
                              <w:rPr>
                                <w:sz w:val="20"/>
                                <w:szCs w:val="20"/>
                              </w:rPr>
                              <w:t>Mold</w:t>
                            </w:r>
                          </w:p>
                          <w:p w14:paraId="18C7C670" w14:textId="77777777" w:rsidR="002E014D" w:rsidRPr="00F70EB3" w:rsidRDefault="002E014D" w:rsidP="00EE54F4">
                            <w:pPr>
                              <w:numPr>
                                <w:ilvl w:val="0"/>
                                <w:numId w:val="55"/>
                              </w:numPr>
                              <w:spacing w:after="0"/>
                              <w:rPr>
                                <w:sz w:val="20"/>
                                <w:szCs w:val="20"/>
                              </w:rPr>
                            </w:pPr>
                            <w:r>
                              <w:rPr>
                                <w:sz w:val="20"/>
                                <w:szCs w:val="20"/>
                              </w:rPr>
                              <w:t xml:space="preserve">Plumbing problems </w:t>
                            </w:r>
                          </w:p>
                          <w:p w14:paraId="431479F9" w14:textId="77777777" w:rsidR="002E014D" w:rsidRDefault="002E014D" w:rsidP="00E130A3">
                            <w:pPr>
                              <w:spacing w:after="0"/>
                              <w:rPr>
                                <w:sz w:val="20"/>
                                <w:szCs w:val="20"/>
                              </w:rPr>
                            </w:pPr>
                          </w:p>
                          <w:p w14:paraId="039823A5" w14:textId="77777777" w:rsidR="002E014D" w:rsidRDefault="002E014D" w:rsidP="00E130A3">
                            <w:pPr>
                              <w:spacing w:after="0"/>
                              <w:rPr>
                                <w:sz w:val="20"/>
                                <w:szCs w:val="20"/>
                              </w:rPr>
                            </w:pPr>
                            <w:r>
                              <w:rPr>
                                <w:sz w:val="20"/>
                                <w:szCs w:val="20"/>
                              </w:rPr>
                              <w:t>Do you have the resources to fix it?</w:t>
                            </w:r>
                          </w:p>
                          <w:p w14:paraId="7E9C30C7" w14:textId="77777777" w:rsidR="002E014D" w:rsidRPr="00B000CC" w:rsidRDefault="002E014D" w:rsidP="00EE54F4">
                            <w:pPr>
                              <w:numPr>
                                <w:ilvl w:val="0"/>
                                <w:numId w:val="55"/>
                              </w:numPr>
                              <w:spacing w:after="0"/>
                              <w:rPr>
                                <w:sz w:val="20"/>
                                <w:szCs w:val="20"/>
                              </w:rPr>
                            </w:pPr>
                            <w:r>
                              <w:rPr>
                                <w:sz w:val="20"/>
                                <w:szCs w:val="20"/>
                              </w:rPr>
                              <w:t xml:space="preserve">Yes </w:t>
                            </w:r>
                            <w:r w:rsidRPr="00B000CC">
                              <w:rPr>
                                <w:sz w:val="20"/>
                                <w:szCs w:val="20"/>
                              </w:rPr>
                              <w:t xml:space="preserve"> </w:t>
                            </w:r>
                          </w:p>
                          <w:p w14:paraId="49083934" w14:textId="77777777" w:rsidR="002E014D" w:rsidRDefault="002E014D" w:rsidP="00EE54F4">
                            <w:pPr>
                              <w:numPr>
                                <w:ilvl w:val="0"/>
                                <w:numId w:val="55"/>
                              </w:numPr>
                              <w:spacing w:after="0"/>
                              <w:rPr>
                                <w:sz w:val="20"/>
                                <w:szCs w:val="20"/>
                              </w:rPr>
                            </w:pPr>
                            <w:r w:rsidRPr="00B000CC">
                              <w:rPr>
                                <w:sz w:val="20"/>
                                <w:szCs w:val="20"/>
                              </w:rPr>
                              <w:t>No</w:t>
                            </w:r>
                          </w:p>
                          <w:p w14:paraId="5B8763EB" w14:textId="77777777" w:rsidR="002E014D" w:rsidRDefault="002E014D" w:rsidP="00795A87">
                            <w:pPr>
                              <w:spacing w:after="0"/>
                              <w:rPr>
                                <w:sz w:val="20"/>
                                <w:szCs w:val="20"/>
                              </w:rPr>
                            </w:pPr>
                          </w:p>
                          <w:p w14:paraId="74111B04" w14:textId="77777777" w:rsidR="002E014D" w:rsidRPr="00746CE6" w:rsidRDefault="002E014D" w:rsidP="00E130A3">
                            <w:pPr>
                              <w:spacing w:after="0"/>
                              <w:rPr>
                                <w:b/>
                                <w:color w:val="4F81BD"/>
                                <w:sz w:val="20"/>
                                <w:szCs w:val="20"/>
                              </w:rPr>
                            </w:pPr>
                            <w:r w:rsidRPr="00E130A3">
                              <w:rPr>
                                <w:i/>
                                <w:sz w:val="20"/>
                                <w:szCs w:val="20"/>
                              </w:rPr>
                              <w:t xml:space="preserve">Checking off one box in the first question and </w:t>
                            </w:r>
                            <w:r>
                              <w:rPr>
                                <w:i/>
                                <w:sz w:val="20"/>
                                <w:szCs w:val="20"/>
                              </w:rPr>
                              <w:t>no</w:t>
                            </w:r>
                            <w:r w:rsidRPr="00E130A3">
                              <w:rPr>
                                <w:i/>
                                <w:sz w:val="20"/>
                                <w:szCs w:val="20"/>
                              </w:rPr>
                              <w:t xml:space="preserve"> in the sec</w:t>
                            </w:r>
                            <w:r>
                              <w:rPr>
                                <w:i/>
                                <w:sz w:val="20"/>
                                <w:szCs w:val="20"/>
                              </w:rPr>
                              <w:t xml:space="preserve">ond question </w:t>
                            </w:r>
                            <w:r w:rsidRPr="00E130A3">
                              <w:rPr>
                                <w:i/>
                                <w:sz w:val="20"/>
                                <w:szCs w:val="20"/>
                              </w:rPr>
                              <w:t xml:space="preserve">would </w:t>
                            </w:r>
                            <w:r w:rsidRPr="00E130A3">
                              <w:rPr>
                                <w:b/>
                                <w:i/>
                                <w:sz w:val="20"/>
                                <w:szCs w:val="20"/>
                              </w:rPr>
                              <w:t>confirm</w:t>
                            </w:r>
                            <w:r w:rsidRPr="00E130A3">
                              <w:rPr>
                                <w:i/>
                                <w:sz w:val="20"/>
                                <w:szCs w:val="20"/>
                              </w:rPr>
                              <w:t xml:space="preserve"> at risk for homelessness.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79CFAE" id="_x0000_s1033" type="#_x0000_t202" style="position:absolute;margin-left:4in;margin-top:29.6pt;width:187.2pt;height:270.6pt;z-index:251658245;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">
                <v:textbox style="mso-fit-shape-to-text:t">
                  <w:txbxContent>
                    <w:p w14:paraId="67BA36A3" w14:textId="77777777" w:rsidR="002E014D" w:rsidRPr="00E130A3" w:rsidRDefault="002E014D">
                      <w:pPr>
                        <w:rPr>
                          <w:b/>
                          <w:sz w:val="20"/>
                          <w:szCs w:val="20"/>
                        </w:rPr>
                      </w:pPr>
                      <w:r w:rsidRPr="00E130A3">
                        <w:rPr>
                          <w:b/>
                          <w:sz w:val="20"/>
                          <w:szCs w:val="20"/>
                        </w:rPr>
                        <w:t>Sample Question</w:t>
                      </w:r>
                      <w:r>
                        <w:rPr>
                          <w:b/>
                          <w:sz w:val="20"/>
                          <w:szCs w:val="20"/>
                        </w:rPr>
                        <w:t xml:space="preserve"> for Determining “At Risk of Homelessness” Risk Factor (A and B.6.A)</w:t>
                      </w:r>
                      <w:r w:rsidRPr="00E130A3">
                        <w:rPr>
                          <w:b/>
                          <w:sz w:val="20"/>
                          <w:szCs w:val="20"/>
                        </w:rPr>
                        <w:t>:</w:t>
                      </w:r>
                      <w:r>
                        <w:rPr>
                          <w:b/>
                          <w:sz w:val="20"/>
                          <w:szCs w:val="20"/>
                        </w:rPr>
                        <w:t xml:space="preserve"> </w:t>
                      </w:r>
                    </w:p>
                    <w:p w14:paraId="6DCF06D8" w14:textId="77777777" w:rsidR="002E014D" w:rsidRDefault="002E014D" w:rsidP="00E130A3">
                      <w:pPr>
                        <w:spacing w:after="0"/>
                        <w:rPr>
                          <w:sz w:val="20"/>
                          <w:szCs w:val="20"/>
                        </w:rPr>
                      </w:pPr>
                      <w:r w:rsidRPr="00E130A3">
                        <w:rPr>
                          <w:b/>
                          <w:sz w:val="20"/>
                          <w:szCs w:val="20"/>
                        </w:rPr>
                        <w:t>Question:</w:t>
                      </w:r>
                      <w:r w:rsidRPr="00E130A3">
                        <w:rPr>
                          <w:sz w:val="20"/>
                          <w:szCs w:val="20"/>
                        </w:rPr>
                        <w:t xml:space="preserve"> Thinking about the place you live, do you have problems with any of the following</w:t>
                      </w:r>
                      <w:r>
                        <w:rPr>
                          <w:sz w:val="20"/>
                          <w:szCs w:val="20"/>
                        </w:rPr>
                        <w:t>?</w:t>
                      </w:r>
                    </w:p>
                    <w:p w14:paraId="3A46816F" w14:textId="77777777" w:rsidR="002E014D" w:rsidRDefault="002E014D" w:rsidP="00EE54F4">
                      <w:pPr>
                        <w:numPr>
                          <w:ilvl w:val="0"/>
                          <w:numId w:val="55"/>
                        </w:numPr>
                        <w:spacing w:after="0"/>
                        <w:rPr>
                          <w:sz w:val="20"/>
                          <w:szCs w:val="20"/>
                        </w:rPr>
                      </w:pPr>
                      <w:r>
                        <w:rPr>
                          <w:sz w:val="20"/>
                          <w:szCs w:val="20"/>
                        </w:rPr>
                        <w:t>Rodents</w:t>
                      </w:r>
                    </w:p>
                    <w:p w14:paraId="3DE047A1" w14:textId="77777777" w:rsidR="002E014D" w:rsidRDefault="002E014D" w:rsidP="00EE54F4">
                      <w:pPr>
                        <w:numPr>
                          <w:ilvl w:val="0"/>
                          <w:numId w:val="55"/>
                        </w:numPr>
                        <w:spacing w:after="0"/>
                        <w:rPr>
                          <w:sz w:val="20"/>
                          <w:szCs w:val="20"/>
                        </w:rPr>
                      </w:pPr>
                      <w:r>
                        <w:rPr>
                          <w:sz w:val="20"/>
                          <w:szCs w:val="20"/>
                        </w:rPr>
                        <w:t>Water Leaks</w:t>
                      </w:r>
                    </w:p>
                    <w:p w14:paraId="6028D031" w14:textId="77777777" w:rsidR="002E014D" w:rsidRDefault="002E014D" w:rsidP="00EE54F4">
                      <w:pPr>
                        <w:numPr>
                          <w:ilvl w:val="0"/>
                          <w:numId w:val="55"/>
                        </w:numPr>
                        <w:spacing w:after="0"/>
                        <w:rPr>
                          <w:sz w:val="20"/>
                          <w:szCs w:val="20"/>
                        </w:rPr>
                      </w:pPr>
                      <w:r>
                        <w:rPr>
                          <w:sz w:val="20"/>
                          <w:szCs w:val="20"/>
                        </w:rPr>
                        <w:t>Mold</w:t>
                      </w:r>
                    </w:p>
                    <w:p w14:paraId="18C7C670" w14:textId="77777777" w:rsidR="002E014D" w:rsidRPr="00F70EB3" w:rsidRDefault="002E014D" w:rsidP="00EE54F4">
                      <w:pPr>
                        <w:numPr>
                          <w:ilvl w:val="0"/>
                          <w:numId w:val="55"/>
                        </w:numPr>
                        <w:spacing w:after="0"/>
                        <w:rPr>
                          <w:sz w:val="20"/>
                          <w:szCs w:val="20"/>
                        </w:rPr>
                      </w:pPr>
                      <w:r>
                        <w:rPr>
                          <w:sz w:val="20"/>
                          <w:szCs w:val="20"/>
                        </w:rPr>
                        <w:t xml:space="preserve">Plumbing problems </w:t>
                      </w:r>
                    </w:p>
                    <w:p w14:paraId="431479F9" w14:textId="77777777" w:rsidR="002E014D" w:rsidRDefault="002E014D" w:rsidP="00E130A3">
                      <w:pPr>
                        <w:spacing w:after="0"/>
                        <w:rPr>
                          <w:sz w:val="20"/>
                          <w:szCs w:val="20"/>
                        </w:rPr>
                      </w:pPr>
                    </w:p>
                    <w:p w14:paraId="039823A5" w14:textId="77777777" w:rsidR="002E014D" w:rsidRDefault="002E014D" w:rsidP="00E130A3">
                      <w:pPr>
                        <w:spacing w:after="0"/>
                        <w:rPr>
                          <w:sz w:val="20"/>
                          <w:szCs w:val="20"/>
                        </w:rPr>
                      </w:pPr>
                      <w:r>
                        <w:rPr>
                          <w:sz w:val="20"/>
                          <w:szCs w:val="20"/>
                        </w:rPr>
                        <w:t>Do you have the resources to fix it?</w:t>
                      </w:r>
                    </w:p>
                    <w:p w14:paraId="7E9C30C7" w14:textId="77777777" w:rsidR="002E014D" w:rsidRPr="00B000CC" w:rsidRDefault="002E014D" w:rsidP="00EE54F4">
                      <w:pPr>
                        <w:numPr>
                          <w:ilvl w:val="0"/>
                          <w:numId w:val="55"/>
                        </w:numPr>
                        <w:spacing w:after="0"/>
                        <w:rPr>
                          <w:sz w:val="20"/>
                          <w:szCs w:val="20"/>
                        </w:rPr>
                      </w:pPr>
                      <w:r>
                        <w:rPr>
                          <w:sz w:val="20"/>
                          <w:szCs w:val="20"/>
                        </w:rPr>
                        <w:t xml:space="preserve">Yes </w:t>
                      </w:r>
                      <w:r w:rsidRPr="00B000CC">
                        <w:rPr>
                          <w:sz w:val="20"/>
                          <w:szCs w:val="20"/>
                        </w:rPr>
                        <w:t xml:space="preserve"> </w:t>
                      </w:r>
                    </w:p>
                    <w:p w14:paraId="49083934" w14:textId="77777777" w:rsidR="002E014D" w:rsidRDefault="002E014D" w:rsidP="00EE54F4">
                      <w:pPr>
                        <w:numPr>
                          <w:ilvl w:val="0"/>
                          <w:numId w:val="55"/>
                        </w:numPr>
                        <w:spacing w:after="0"/>
                        <w:rPr>
                          <w:sz w:val="20"/>
                          <w:szCs w:val="20"/>
                        </w:rPr>
                      </w:pPr>
                      <w:r w:rsidRPr="00B000CC">
                        <w:rPr>
                          <w:sz w:val="20"/>
                          <w:szCs w:val="20"/>
                        </w:rPr>
                        <w:t>No</w:t>
                      </w:r>
                    </w:p>
                    <w:p w14:paraId="5B8763EB" w14:textId="77777777" w:rsidR="002E014D" w:rsidRDefault="002E014D" w:rsidP="00795A87">
                      <w:pPr>
                        <w:spacing w:after="0"/>
                        <w:rPr>
                          <w:sz w:val="20"/>
                          <w:szCs w:val="20"/>
                        </w:rPr>
                      </w:pPr>
                    </w:p>
                    <w:p w14:paraId="74111B04" w14:textId="77777777" w:rsidR="002E014D" w:rsidRPr="00746CE6" w:rsidRDefault="002E014D" w:rsidP="00E130A3">
                      <w:pPr>
                        <w:spacing w:after="0"/>
                        <w:rPr>
                          <w:b/>
                          <w:color w:val="4F81BD"/>
                          <w:sz w:val="20"/>
                          <w:szCs w:val="20"/>
                        </w:rPr>
                      </w:pPr>
                      <w:r w:rsidRPr="00E130A3">
                        <w:rPr>
                          <w:i/>
                          <w:sz w:val="20"/>
                          <w:szCs w:val="20"/>
                        </w:rPr>
                        <w:t xml:space="preserve">Checking off one box in the first question and </w:t>
                      </w:r>
                      <w:r>
                        <w:rPr>
                          <w:i/>
                          <w:sz w:val="20"/>
                          <w:szCs w:val="20"/>
                        </w:rPr>
                        <w:t>no</w:t>
                      </w:r>
                      <w:r w:rsidRPr="00E130A3">
                        <w:rPr>
                          <w:i/>
                          <w:sz w:val="20"/>
                          <w:szCs w:val="20"/>
                        </w:rPr>
                        <w:t xml:space="preserve"> in the sec</w:t>
                      </w:r>
                      <w:r>
                        <w:rPr>
                          <w:i/>
                          <w:sz w:val="20"/>
                          <w:szCs w:val="20"/>
                        </w:rPr>
                        <w:t xml:space="preserve">ond question </w:t>
                      </w:r>
                      <w:r w:rsidRPr="00E130A3">
                        <w:rPr>
                          <w:i/>
                          <w:sz w:val="20"/>
                          <w:szCs w:val="20"/>
                        </w:rPr>
                        <w:t xml:space="preserve">would </w:t>
                      </w:r>
                      <w:r w:rsidRPr="00E130A3">
                        <w:rPr>
                          <w:b/>
                          <w:i/>
                          <w:sz w:val="20"/>
                          <w:szCs w:val="20"/>
                        </w:rPr>
                        <w:t>confirm</w:t>
                      </w:r>
                      <w:r w:rsidRPr="00E130A3">
                        <w:rPr>
                          <w:i/>
                          <w:sz w:val="20"/>
                          <w:szCs w:val="20"/>
                        </w:rPr>
                        <w:t xml:space="preserve"> at risk for homelessness.</w:t>
                      </w:r>
                    </w:p>
                  </w:txbxContent>
                </v:textbox>
                <w10:wrap type="square"/>
              </v:shape>
            </w:pict>
          </mc:Fallback>
        </mc:AlternateContent>
      </w:r>
      <w:r w:rsidR="00385092">
        <w:t xml:space="preserve">To qualify as eligible under this risk factor, a member must be experiencing Part A of the definition listed below </w:t>
      </w:r>
      <w:r w:rsidR="00385092" w:rsidRPr="00E130A3">
        <w:rPr>
          <w:i/>
        </w:rPr>
        <w:t xml:space="preserve">and </w:t>
      </w:r>
      <w:r w:rsidR="00385092">
        <w:t xml:space="preserve">at least one </w:t>
      </w:r>
      <w:r w:rsidR="00C47DAE">
        <w:t>factor</w:t>
      </w:r>
      <w:r w:rsidR="00385092">
        <w:t xml:space="preserve"> of Part B. A member meets the criteria for this risk factor if</w:t>
      </w:r>
      <w:r w:rsidR="00795A87">
        <w:t xml:space="preserve"> they</w:t>
      </w:r>
      <w:r w:rsidR="00165690">
        <w:t>:</w:t>
      </w:r>
    </w:p>
    <w:p w14:paraId="2B4D9B80" w14:textId="55FE476B" w:rsidR="00BB7166" w:rsidRPr="00766628" w:rsidRDefault="00BB7166" w:rsidP="00EE54F4">
      <w:pPr>
        <w:pStyle w:val="ListParagraph"/>
        <w:numPr>
          <w:ilvl w:val="0"/>
          <w:numId w:val="46"/>
        </w:numPr>
        <w:spacing w:after="0"/>
      </w:pPr>
      <w:r w:rsidRPr="00597D46">
        <w:t>Do not have sufficient resources or support networks (e.g., family, friends, faith-based or other social networks) immediately available to prevent them from moving to an emergency shelter or another place not meant for human habitation or a safe haven;</w:t>
      </w:r>
      <w:r w:rsidRPr="00766628">
        <w:t xml:space="preserve"> </w:t>
      </w:r>
      <w:r w:rsidRPr="00760F03">
        <w:rPr>
          <w:i/>
        </w:rPr>
        <w:t>and</w:t>
      </w:r>
    </w:p>
    <w:p w14:paraId="5B535906" w14:textId="73654D98" w:rsidR="00BB7166" w:rsidRPr="00597D46" w:rsidRDefault="00BB7166" w:rsidP="00EE54F4">
      <w:pPr>
        <w:pStyle w:val="ListParagraph"/>
        <w:numPr>
          <w:ilvl w:val="0"/>
          <w:numId w:val="46"/>
        </w:numPr>
        <w:spacing w:after="0"/>
      </w:pPr>
      <w:r w:rsidRPr="00597D46">
        <w:t xml:space="preserve">Meet one of the following conditions: </w:t>
      </w:r>
    </w:p>
    <w:p w14:paraId="278B235F" w14:textId="77777777" w:rsidR="00BB7166" w:rsidRPr="00766628" w:rsidRDefault="00BB7166" w:rsidP="00EE54F4">
      <w:pPr>
        <w:pStyle w:val="ListParagraph"/>
        <w:numPr>
          <w:ilvl w:val="0"/>
          <w:numId w:val="9"/>
        </w:numPr>
        <w:spacing w:after="0"/>
        <w:rPr>
          <w:rFonts w:cs="Arial"/>
        </w:rPr>
      </w:pPr>
      <w:r w:rsidRPr="00766628">
        <w:rPr>
          <w:rFonts w:cs="Arial"/>
        </w:rPr>
        <w:t xml:space="preserve">Has moved because of economic reasons two or more times during the 60 days immediately preceding the </w:t>
      </w:r>
      <w:r>
        <w:rPr>
          <w:rFonts w:cs="Arial"/>
        </w:rPr>
        <w:t xml:space="preserve">date of the </w:t>
      </w:r>
      <w:r w:rsidR="00E65A2E">
        <w:rPr>
          <w:rFonts w:cs="Arial"/>
        </w:rPr>
        <w:t>FS Verification</w:t>
      </w:r>
      <w:r>
        <w:rPr>
          <w:rFonts w:cs="Arial"/>
        </w:rPr>
        <w:t xml:space="preserve"> </w:t>
      </w:r>
      <w:r w:rsidR="00E06D57">
        <w:rPr>
          <w:rFonts w:cs="Arial"/>
        </w:rPr>
        <w:t xml:space="preserve">(See </w:t>
      </w:r>
      <w:r w:rsidR="00E06D57" w:rsidRPr="002233D7">
        <w:rPr>
          <w:rFonts w:cs="Arial"/>
        </w:rPr>
        <w:t>Section 5.3.1</w:t>
      </w:r>
      <w:r w:rsidRPr="002233D7">
        <w:rPr>
          <w:rFonts w:cs="Arial"/>
        </w:rPr>
        <w:t>);</w:t>
      </w:r>
    </w:p>
    <w:p w14:paraId="1FD8A9C3" w14:textId="77777777" w:rsidR="00BB7166" w:rsidRPr="00766628" w:rsidRDefault="00BB7166" w:rsidP="00EE54F4">
      <w:pPr>
        <w:pStyle w:val="ListParagraph"/>
        <w:numPr>
          <w:ilvl w:val="0"/>
          <w:numId w:val="9"/>
        </w:numPr>
        <w:spacing w:after="0"/>
        <w:rPr>
          <w:rFonts w:cs="Arial"/>
        </w:rPr>
      </w:pPr>
      <w:r w:rsidRPr="00766628">
        <w:rPr>
          <w:rFonts w:cs="Arial"/>
        </w:rPr>
        <w:t xml:space="preserve">Is living in the home of another </w:t>
      </w:r>
      <w:r>
        <w:rPr>
          <w:rFonts w:cs="Arial"/>
        </w:rPr>
        <w:t>person</w:t>
      </w:r>
      <w:r w:rsidRPr="00766628">
        <w:rPr>
          <w:rFonts w:cs="Arial"/>
        </w:rPr>
        <w:t xml:space="preserve"> because of economic hardship;</w:t>
      </w:r>
    </w:p>
    <w:p w14:paraId="55F564CC" w14:textId="77777777" w:rsidR="00BB7166" w:rsidRPr="00766628" w:rsidRDefault="00BB7166" w:rsidP="00EE54F4">
      <w:pPr>
        <w:pStyle w:val="ListParagraph"/>
        <w:numPr>
          <w:ilvl w:val="0"/>
          <w:numId w:val="9"/>
        </w:numPr>
        <w:spacing w:after="0"/>
        <w:rPr>
          <w:rFonts w:cs="Arial"/>
        </w:rPr>
      </w:pPr>
      <w:r w:rsidRPr="00766628">
        <w:rPr>
          <w:rFonts w:cs="Arial"/>
        </w:rPr>
        <w:t xml:space="preserve">Lives in a hotel or motel and the cost of the hotel or motel stay is not paid by charitable organizations or by </w:t>
      </w:r>
      <w:r w:rsidR="00E5575C">
        <w:rPr>
          <w:rFonts w:cs="Arial"/>
        </w:rPr>
        <w:t>f</w:t>
      </w:r>
      <w:r w:rsidRPr="00766628">
        <w:rPr>
          <w:rFonts w:cs="Arial"/>
        </w:rPr>
        <w:t xml:space="preserve">ederal, </w:t>
      </w:r>
      <w:r w:rsidR="00FF142E">
        <w:rPr>
          <w:rFonts w:cs="Arial"/>
        </w:rPr>
        <w:t>s</w:t>
      </w:r>
      <w:r w:rsidRPr="00766628">
        <w:rPr>
          <w:rFonts w:cs="Arial"/>
        </w:rPr>
        <w:t>tate, or local government programs for low-income individuals;</w:t>
      </w:r>
    </w:p>
    <w:p w14:paraId="4228C079" w14:textId="77777777" w:rsidR="00BB7166" w:rsidRPr="00766628" w:rsidRDefault="00BB7166" w:rsidP="00EE54F4">
      <w:pPr>
        <w:pStyle w:val="ListParagraph"/>
        <w:numPr>
          <w:ilvl w:val="0"/>
          <w:numId w:val="9"/>
        </w:numPr>
        <w:spacing w:after="0"/>
        <w:rPr>
          <w:rFonts w:cs="Arial"/>
        </w:rPr>
      </w:pPr>
      <w:r w:rsidRPr="00766628">
        <w:rPr>
          <w:rFonts w:cs="Arial"/>
        </w:rPr>
        <w:t>Lives in a single-room occupancy or efficiency apartment unit in which there reside more than two persons, or lives in a larger housing unit in which there reside more than 1.5 people per room</w:t>
      </w:r>
      <w:r>
        <w:rPr>
          <w:rFonts w:cs="Arial"/>
        </w:rPr>
        <w:t xml:space="preserve"> (room includes all rooms in the unit not just the bedroom)</w:t>
      </w:r>
      <w:r w:rsidRPr="00766628">
        <w:rPr>
          <w:rFonts w:cs="Arial"/>
        </w:rPr>
        <w:t xml:space="preserve">; </w:t>
      </w:r>
    </w:p>
    <w:p w14:paraId="306CBE0C" w14:textId="77777777" w:rsidR="00BB7166" w:rsidRPr="00766628" w:rsidRDefault="00BB7166" w:rsidP="00EE54F4">
      <w:pPr>
        <w:pStyle w:val="ListParagraph"/>
        <w:numPr>
          <w:ilvl w:val="0"/>
          <w:numId w:val="9"/>
        </w:numPr>
        <w:spacing w:after="0"/>
        <w:rPr>
          <w:rFonts w:cs="Arial"/>
        </w:rPr>
      </w:pPr>
      <w:r w:rsidRPr="00766628">
        <w:rPr>
          <w:rFonts w:cs="Arial"/>
        </w:rPr>
        <w:t xml:space="preserve">Has a past history of receiving services in a publicly funded institution, or system of care </w:t>
      </w:r>
      <w:r w:rsidRPr="00E95375">
        <w:rPr>
          <w:rFonts w:cs="Arial"/>
        </w:rPr>
        <w:t>(such as a health-care facility, a mental health facility, foster care or other youth facility, or correction program or institution);</w:t>
      </w:r>
      <w:r w:rsidRPr="00766628">
        <w:rPr>
          <w:rFonts w:cs="Arial"/>
        </w:rPr>
        <w:t xml:space="preserve"> or</w:t>
      </w:r>
    </w:p>
    <w:p w14:paraId="56C38EE6" w14:textId="77777777" w:rsidR="00BB7166" w:rsidRPr="00766628" w:rsidRDefault="00BB7166" w:rsidP="00EE54F4">
      <w:pPr>
        <w:pStyle w:val="ListParagraph"/>
        <w:numPr>
          <w:ilvl w:val="0"/>
          <w:numId w:val="9"/>
        </w:numPr>
        <w:spacing w:after="0"/>
        <w:rPr>
          <w:rFonts w:cs="Arial"/>
        </w:rPr>
      </w:pPr>
      <w:r w:rsidRPr="00766628">
        <w:rPr>
          <w:rFonts w:cs="Arial"/>
        </w:rPr>
        <w:t>Otherwise lives in housing that has characteristics associated with instability and an increased risk of homelessness.</w:t>
      </w:r>
      <w:r w:rsidR="00F33A95">
        <w:rPr>
          <w:rFonts w:cs="Arial"/>
        </w:rPr>
        <w:t xml:space="preserve"> </w:t>
      </w:r>
      <w:r w:rsidRPr="00766628">
        <w:rPr>
          <w:rFonts w:cs="Arial"/>
        </w:rPr>
        <w:t xml:space="preserve">Characteristics are defined as: </w:t>
      </w:r>
    </w:p>
    <w:p w14:paraId="274E04C4" w14:textId="77777777" w:rsidR="00BB7166" w:rsidRPr="00766628" w:rsidRDefault="00BB7166" w:rsidP="00EE54F4">
      <w:pPr>
        <w:pStyle w:val="ListParagraph"/>
        <w:numPr>
          <w:ilvl w:val="2"/>
          <w:numId w:val="8"/>
        </w:numPr>
        <w:spacing w:after="0"/>
        <w:rPr>
          <w:rFonts w:cs="Arial"/>
        </w:rPr>
      </w:pPr>
      <w:r w:rsidRPr="00597D46">
        <w:rPr>
          <w:rFonts w:cs="Arial"/>
        </w:rPr>
        <w:t>Living in housing that is unhealthy</w:t>
      </w:r>
      <w:r w:rsidRPr="00766628">
        <w:rPr>
          <w:rFonts w:cs="Arial"/>
        </w:rPr>
        <w:t xml:space="preserve"> (e.g., the presence of any characteristics that might negatively affect the health of its occupants, including, but not limited to,</w:t>
      </w:r>
      <w:r w:rsidR="00F33A95">
        <w:rPr>
          <w:rFonts w:cs="Arial"/>
        </w:rPr>
        <w:t xml:space="preserve"> </w:t>
      </w:r>
      <w:r w:rsidRPr="00766628">
        <w:rPr>
          <w:rFonts w:cs="Arial"/>
        </w:rPr>
        <w:t>evidence of rodents, water leaks, peeling paint in homes built before 1978, and</w:t>
      </w:r>
      <w:r>
        <w:rPr>
          <w:rFonts w:cs="Arial"/>
        </w:rPr>
        <w:t>/or</w:t>
      </w:r>
      <w:r w:rsidRPr="00766628">
        <w:rPr>
          <w:rFonts w:cs="Arial"/>
        </w:rPr>
        <w:t xml:space="preserve"> absence of a working smoke detector, poor air quality from mold or radon). </w:t>
      </w:r>
    </w:p>
    <w:p w14:paraId="7719ACAA" w14:textId="77777777" w:rsidR="00BB7166" w:rsidRDefault="00BB7166" w:rsidP="00EE54F4">
      <w:pPr>
        <w:pStyle w:val="ListParagraph"/>
        <w:numPr>
          <w:ilvl w:val="2"/>
          <w:numId w:val="8"/>
        </w:numPr>
        <w:spacing w:after="0"/>
        <w:rPr>
          <w:rFonts w:cs="Arial"/>
        </w:rPr>
      </w:pPr>
      <w:r w:rsidRPr="00597D46">
        <w:rPr>
          <w:rFonts w:cs="Arial"/>
        </w:rPr>
        <w:t>Living in housing that is inadequate as</w:t>
      </w:r>
      <w:r w:rsidRPr="00766628">
        <w:rPr>
          <w:rFonts w:cs="Arial"/>
        </w:rPr>
        <w:t xml:space="preserve"> defined as an occupied housing unit that has moderate or severe physical problems (e.g., deficiencies in plumbing, heating, electricity, hallways, and upkeep). Examples of moderate physical problems in a unit include, but are not limited to, two or more breakdowns of the toilets that lasted more than 6 months, unvented primary heating equipment, or lack of a complete kitchen facility in the unit. Severe physical problems include, but are not </w:t>
      </w:r>
      <w:r w:rsidRPr="00766628">
        <w:rPr>
          <w:rFonts w:cs="Arial"/>
        </w:rPr>
        <w:lastRenderedPageBreak/>
        <w:t xml:space="preserve">limited to, lack of running hot or cold water, lack of a working toilet, and exposed wiring </w:t>
      </w:r>
      <w:r>
        <w:rPr>
          <w:rFonts w:cs="Arial"/>
        </w:rPr>
        <w:t>(</w:t>
      </w:r>
      <w:hyperlink r:id="rId14" w:history="1">
        <w:r w:rsidRPr="00766628">
          <w:rPr>
            <w:rStyle w:val="Hyperlink"/>
            <w:rFonts w:cs="Arial"/>
          </w:rPr>
          <w:t>https://www.cdc.gov/mmwr/preview/mmwrhtml/su6001a4.htm</w:t>
        </w:r>
      </w:hyperlink>
      <w:r>
        <w:rPr>
          <w:rFonts w:cs="Arial"/>
        </w:rPr>
        <w:t>)</w:t>
      </w:r>
    </w:p>
    <w:p w14:paraId="2F01F151" w14:textId="77777777" w:rsidR="00BB7166" w:rsidRDefault="00BB7166" w:rsidP="00EE54F4">
      <w:pPr>
        <w:pStyle w:val="ListParagraph"/>
        <w:numPr>
          <w:ilvl w:val="2"/>
          <w:numId w:val="8"/>
        </w:numPr>
        <w:spacing w:after="0"/>
        <w:rPr>
          <w:rFonts w:cs="Arial"/>
        </w:rPr>
      </w:pPr>
      <w:r w:rsidRPr="00597D46">
        <w:rPr>
          <w:rFonts w:cs="Arial"/>
        </w:rPr>
        <w:t>Rent Arrears (1 or more):</w:t>
      </w:r>
      <w:r w:rsidRPr="00B60F54">
        <w:rPr>
          <w:rFonts w:cs="Arial"/>
          <w:b/>
        </w:rPr>
        <w:t xml:space="preserve"> </w:t>
      </w:r>
      <w:r w:rsidRPr="00EF4377">
        <w:rPr>
          <w:rFonts w:cs="Arial"/>
        </w:rPr>
        <w:t>Missing one or more monthly rent payment as well as situations such as receiving a Notice to Quit, being referred to Housing Court, receiving complaints from a property manager/landlord, or failure to have one’s lease recertified or renewed</w:t>
      </w:r>
    </w:p>
    <w:tbl>
      <w:tblPr>
        <w:tblStyle w:val="TableGrid"/>
        <w:tblpPr w:leftFromText="180" w:rightFromText="180" w:vertAnchor="text" w:horzAnchor="margin" w:tblpXSpec="right" w:tblpY="246"/>
        <w:tblW w:w="0" w:type="auto"/>
        <w:tblLook w:val="04A0" w:firstRow="1" w:lastRow="0" w:firstColumn="1" w:lastColumn="0" w:noHBand="0" w:noVBand="1"/>
      </w:tblPr>
      <w:tblGrid>
        <w:gridCol w:w="3438"/>
      </w:tblGrid>
      <w:tr w:rsidR="009B1724" w14:paraId="14531468" w14:textId="77777777" w:rsidTr="009B1724">
        <w:tc>
          <w:tcPr>
            <w:tcW w:w="3438" w:type="dxa"/>
          </w:tcPr>
          <w:p w14:paraId="78937821" w14:textId="77777777" w:rsidR="009B1724" w:rsidRPr="009B1724" w:rsidRDefault="009B1724" w:rsidP="009B1724">
            <w:pPr>
              <w:rPr>
                <w:rFonts w:cs="Arial"/>
              </w:rPr>
            </w:pPr>
            <w:r w:rsidRPr="00CB0775">
              <w:rPr>
                <w:b/>
                <w:sz w:val="20"/>
              </w:rPr>
              <w:t>Sample Question</w:t>
            </w:r>
            <w:r>
              <w:rPr>
                <w:b/>
                <w:sz w:val="20"/>
              </w:rPr>
              <w:t xml:space="preserve"> for “At Risk for Nutritional Deficiency or Nutritional Imbalance due to Food Insecurity” Risk Factor</w:t>
            </w:r>
            <w:r w:rsidRPr="00CB0775">
              <w:rPr>
                <w:rStyle w:val="FootnoteReference"/>
                <w:rFonts w:cs="Arial"/>
              </w:rPr>
              <w:footnoteReference w:id="5"/>
            </w:r>
            <w:r w:rsidRPr="00CB0775">
              <w:rPr>
                <w:b/>
                <w:sz w:val="20"/>
              </w:rPr>
              <w:t>:</w:t>
            </w:r>
          </w:p>
          <w:p w14:paraId="4C7483AC" w14:textId="77777777" w:rsidR="009B1724" w:rsidRDefault="009B1724" w:rsidP="009B1724">
            <w:pPr>
              <w:rPr>
                <w:sz w:val="20"/>
              </w:rPr>
            </w:pPr>
            <w:r w:rsidRPr="00CB0775">
              <w:rPr>
                <w:b/>
                <w:sz w:val="20"/>
              </w:rPr>
              <w:t xml:space="preserve"> </w:t>
            </w:r>
            <w:r w:rsidRPr="00CB0775">
              <w:rPr>
                <w:sz w:val="20"/>
              </w:rPr>
              <w:t xml:space="preserve">“I worried whether my food would run out before I got money to buy more.” Was that </w:t>
            </w:r>
            <w:r w:rsidRPr="00CB0775">
              <w:rPr>
                <w:sz w:val="20"/>
                <w:u w:val="single"/>
              </w:rPr>
              <w:t xml:space="preserve">often </w:t>
            </w:r>
            <w:r w:rsidRPr="00CB0775">
              <w:rPr>
                <w:sz w:val="20"/>
              </w:rPr>
              <w:t xml:space="preserve">true, </w:t>
            </w:r>
            <w:r w:rsidRPr="00CB0775">
              <w:rPr>
                <w:sz w:val="20"/>
                <w:u w:val="single"/>
              </w:rPr>
              <w:t>sometimes</w:t>
            </w:r>
            <w:r w:rsidRPr="00CB0775">
              <w:rPr>
                <w:sz w:val="20"/>
              </w:rPr>
              <w:t xml:space="preserve"> true, or </w:t>
            </w:r>
            <w:r w:rsidRPr="00CB0775">
              <w:rPr>
                <w:sz w:val="20"/>
                <w:u w:val="single"/>
              </w:rPr>
              <w:t xml:space="preserve">never </w:t>
            </w:r>
            <w:r w:rsidRPr="00CB0775">
              <w:rPr>
                <w:sz w:val="20"/>
              </w:rPr>
              <w:t>true for you in the last 12 months?</w:t>
            </w:r>
          </w:p>
          <w:p w14:paraId="2CEC36BA" w14:textId="77777777" w:rsidR="009B1724" w:rsidRPr="00746CE6" w:rsidRDefault="009B1724" w:rsidP="00EE54F4">
            <w:pPr>
              <w:numPr>
                <w:ilvl w:val="0"/>
                <w:numId w:val="56"/>
              </w:numPr>
              <w:spacing w:after="0"/>
              <w:rPr>
                <w:sz w:val="20"/>
              </w:rPr>
            </w:pPr>
            <w:r w:rsidRPr="00746CE6">
              <w:rPr>
                <w:sz w:val="20"/>
              </w:rPr>
              <w:t xml:space="preserve">Often true </w:t>
            </w:r>
          </w:p>
          <w:p w14:paraId="7CFC3DDB" w14:textId="77777777" w:rsidR="009B1724" w:rsidRPr="00746CE6" w:rsidRDefault="009B1724" w:rsidP="00EE54F4">
            <w:pPr>
              <w:numPr>
                <w:ilvl w:val="0"/>
                <w:numId w:val="56"/>
              </w:numPr>
              <w:spacing w:after="0"/>
              <w:rPr>
                <w:sz w:val="20"/>
              </w:rPr>
            </w:pPr>
            <w:r w:rsidRPr="00746CE6">
              <w:rPr>
                <w:sz w:val="20"/>
              </w:rPr>
              <w:t xml:space="preserve">Sometimes true </w:t>
            </w:r>
          </w:p>
          <w:p w14:paraId="73DDF4EA" w14:textId="77777777" w:rsidR="009B1724" w:rsidRPr="00795A87" w:rsidRDefault="009B1724" w:rsidP="00EE54F4">
            <w:pPr>
              <w:numPr>
                <w:ilvl w:val="0"/>
                <w:numId w:val="56"/>
              </w:numPr>
              <w:spacing w:after="0"/>
              <w:rPr>
                <w:sz w:val="20"/>
              </w:rPr>
            </w:pPr>
            <w:r w:rsidRPr="00795A87">
              <w:rPr>
                <w:sz w:val="20"/>
              </w:rPr>
              <w:t xml:space="preserve">Never true </w:t>
            </w:r>
          </w:p>
          <w:p w14:paraId="2509A6AD" w14:textId="77777777" w:rsidR="009B1724" w:rsidRDefault="009B1724" w:rsidP="00EE54F4">
            <w:pPr>
              <w:numPr>
                <w:ilvl w:val="0"/>
                <w:numId w:val="56"/>
              </w:numPr>
              <w:spacing w:after="0"/>
              <w:rPr>
                <w:sz w:val="20"/>
              </w:rPr>
            </w:pPr>
            <w:r w:rsidRPr="00795A87">
              <w:rPr>
                <w:sz w:val="20"/>
              </w:rPr>
              <w:t>Don’t know or Refused to answer</w:t>
            </w:r>
          </w:p>
          <w:p w14:paraId="7E4C0373" w14:textId="77777777" w:rsidR="00E06D57" w:rsidRDefault="00E06D57" w:rsidP="00E06D57">
            <w:pPr>
              <w:spacing w:after="0"/>
              <w:ind w:left="720"/>
              <w:rPr>
                <w:sz w:val="20"/>
              </w:rPr>
            </w:pPr>
          </w:p>
          <w:p w14:paraId="452D535B" w14:textId="77777777" w:rsidR="00890582" w:rsidRPr="00746CE6" w:rsidRDefault="00890582" w:rsidP="00890582">
            <w:pPr>
              <w:spacing w:after="0"/>
              <w:rPr>
                <w:b/>
                <w:color w:val="4F81BD"/>
                <w:sz w:val="20"/>
                <w:szCs w:val="20"/>
              </w:rPr>
            </w:pPr>
            <w:r w:rsidRPr="00E130A3">
              <w:rPr>
                <w:i/>
                <w:sz w:val="20"/>
                <w:szCs w:val="20"/>
              </w:rPr>
              <w:t xml:space="preserve">Checking off </w:t>
            </w:r>
            <w:r>
              <w:rPr>
                <w:i/>
                <w:sz w:val="20"/>
                <w:szCs w:val="20"/>
              </w:rPr>
              <w:t>“Often true” or “Sometimes true”</w:t>
            </w:r>
            <w:r w:rsidRPr="00E130A3">
              <w:rPr>
                <w:i/>
                <w:sz w:val="20"/>
                <w:szCs w:val="20"/>
              </w:rPr>
              <w:t xml:space="preserve"> would </w:t>
            </w:r>
            <w:r w:rsidRPr="00E130A3">
              <w:rPr>
                <w:b/>
                <w:i/>
                <w:sz w:val="20"/>
                <w:szCs w:val="20"/>
              </w:rPr>
              <w:t>confirm</w:t>
            </w:r>
            <w:r w:rsidRPr="00E130A3">
              <w:rPr>
                <w:i/>
                <w:sz w:val="20"/>
                <w:szCs w:val="20"/>
              </w:rPr>
              <w:t xml:space="preserve"> at risk for</w:t>
            </w:r>
            <w:r>
              <w:rPr>
                <w:i/>
                <w:sz w:val="20"/>
                <w:szCs w:val="20"/>
              </w:rPr>
              <w:t xml:space="preserve"> nutritional deficiency or nutritional imbalance due to Food Insecurity</w:t>
            </w:r>
            <w:r w:rsidR="00E06D57">
              <w:rPr>
                <w:i/>
                <w:sz w:val="20"/>
                <w:szCs w:val="20"/>
              </w:rPr>
              <w:t>.</w:t>
            </w:r>
            <w:r>
              <w:rPr>
                <w:i/>
                <w:sz w:val="20"/>
                <w:szCs w:val="20"/>
              </w:rPr>
              <w:t xml:space="preserve"> </w:t>
            </w:r>
          </w:p>
          <w:p w14:paraId="76E39835" w14:textId="77777777" w:rsidR="00890582" w:rsidRPr="009B1724" w:rsidRDefault="00890582" w:rsidP="00890582">
            <w:pPr>
              <w:spacing w:after="0"/>
              <w:rPr>
                <w:sz w:val="20"/>
              </w:rPr>
            </w:pPr>
          </w:p>
        </w:tc>
      </w:tr>
    </w:tbl>
    <w:p w14:paraId="16113D00" w14:textId="5FF99542" w:rsidR="06223A14" w:rsidRDefault="06223A14"/>
    <w:p w14:paraId="524283AA" w14:textId="123BEE6E" w:rsidR="00F57223" w:rsidRPr="00F57223" w:rsidRDefault="00BB7166" w:rsidP="002959B7">
      <w:pPr>
        <w:pStyle w:val="Heading3"/>
        <w:numPr>
          <w:ilvl w:val="2"/>
          <w:numId w:val="10"/>
        </w:numPr>
        <w:ind w:left="0"/>
      </w:pPr>
      <w:bookmarkStart w:id="28" w:name="_Toc78980654"/>
      <w:r>
        <w:t>Risk Factors: At Risk for Nutritional Deficiency or Nutritional Imbalance due to Food Insecurity</w:t>
      </w:r>
      <w:bookmarkEnd w:id="28"/>
    </w:p>
    <w:p w14:paraId="5CC1FF33" w14:textId="77777777" w:rsidR="00BB7166" w:rsidRPr="00DC2164" w:rsidRDefault="007F73B1" w:rsidP="002959B7">
      <w:pPr>
        <w:spacing w:after="0" w:line="240" w:lineRule="auto"/>
      </w:pPr>
      <w:r>
        <w:t>A member meets this risk factor if they are at</w:t>
      </w:r>
      <w:r w:rsidR="008C6817">
        <w:t xml:space="preserve"> risk</w:t>
      </w:r>
      <w:r>
        <w:t xml:space="preserve"> for nutritional deficiency due to food insecurity. ACOs must </w:t>
      </w:r>
      <w:r w:rsidR="000939E0">
        <w:t xml:space="preserve">verify that </w:t>
      </w:r>
      <w:r>
        <w:t xml:space="preserve">members </w:t>
      </w:r>
      <w:r w:rsidR="00795A87">
        <w:t xml:space="preserve">are </w:t>
      </w:r>
      <w:r>
        <w:t xml:space="preserve">food insecure. </w:t>
      </w:r>
      <w:r w:rsidR="00BB7166" w:rsidRPr="00DC2164">
        <w:t>Food insecurity is defined as:</w:t>
      </w:r>
    </w:p>
    <w:p w14:paraId="19683DB1" w14:textId="40DD128B" w:rsidR="00BB7166" w:rsidRPr="002959B7" w:rsidRDefault="00BB7166" w:rsidP="002959B7">
      <w:pPr>
        <w:pStyle w:val="ListParagraph"/>
        <w:numPr>
          <w:ilvl w:val="0"/>
          <w:numId w:val="97"/>
        </w:numPr>
      </w:pPr>
      <w:r w:rsidRPr="002959B7">
        <w:t>having limited or uncertain</w:t>
      </w:r>
      <w:r>
        <w:rPr>
          <w:rStyle w:val="FootnoteReference"/>
          <w:rFonts w:cs="Arial"/>
        </w:rPr>
        <w:footnoteReference w:id="6"/>
      </w:r>
      <w:r w:rsidRPr="002959B7">
        <w:t xml:space="preserve"> availability of nutritionally adequate, medically appropriate, and/or safe foods, or </w:t>
      </w:r>
    </w:p>
    <w:p w14:paraId="4F1373EF" w14:textId="6CAD8FA4" w:rsidR="00BB7166" w:rsidRPr="002959B7" w:rsidRDefault="00BB7166" w:rsidP="002959B7">
      <w:pPr>
        <w:pStyle w:val="ListParagraph"/>
        <w:numPr>
          <w:ilvl w:val="0"/>
          <w:numId w:val="97"/>
        </w:numPr>
      </w:pPr>
      <w:r w:rsidRPr="002959B7">
        <w:t xml:space="preserve">limited or uncertain ability to acquire or prepare acceptable foods in socially acceptable ways. </w:t>
      </w:r>
    </w:p>
    <w:p w14:paraId="3853805A" w14:textId="64EE3C87" w:rsidR="000077D6" w:rsidRPr="00690EF5" w:rsidRDefault="00CC688F" w:rsidP="00EE54F4">
      <w:pPr>
        <w:pStyle w:val="Heading1"/>
        <w:numPr>
          <w:ilvl w:val="0"/>
          <w:numId w:val="10"/>
        </w:numPr>
      </w:pPr>
      <w:bookmarkStart w:id="29" w:name="_Toc78980655"/>
      <w:r w:rsidRPr="00690EF5">
        <w:t>Allowable and Disallowable Flexible Services</w:t>
      </w:r>
      <w:bookmarkEnd w:id="29"/>
      <w:r w:rsidR="001F5700" w:rsidRPr="00690EF5">
        <w:t xml:space="preserve"> </w:t>
      </w:r>
    </w:p>
    <w:p w14:paraId="766FBF14" w14:textId="1DCE4920" w:rsidR="003A3D36" w:rsidRPr="00690EF5" w:rsidRDefault="00E6765F" w:rsidP="00EE54F4">
      <w:pPr>
        <w:pStyle w:val="Heading2"/>
        <w:numPr>
          <w:ilvl w:val="1"/>
          <w:numId w:val="10"/>
        </w:numPr>
      </w:pPr>
      <w:bookmarkStart w:id="30" w:name="_Toc78980656"/>
      <w:bookmarkEnd w:id="0"/>
      <w:r w:rsidRPr="00690EF5">
        <w:t>A</w:t>
      </w:r>
      <w:r w:rsidR="00AC34A6" w:rsidRPr="00690EF5">
        <w:t>llowable Uses</w:t>
      </w:r>
      <w:bookmarkEnd w:id="30"/>
    </w:p>
    <w:p w14:paraId="38025FEC" w14:textId="77777777" w:rsidR="00AC34A6" w:rsidRPr="00690EF5" w:rsidRDefault="00AC34A6" w:rsidP="002959B7">
      <w:pPr>
        <w:pStyle w:val="Heading3"/>
        <w:numPr>
          <w:ilvl w:val="2"/>
          <w:numId w:val="10"/>
        </w:numPr>
        <w:ind w:left="0"/>
      </w:pPr>
      <w:bookmarkStart w:id="31" w:name="_Toc8660406"/>
      <w:bookmarkStart w:id="32" w:name="_Toc8660503"/>
      <w:bookmarkStart w:id="33" w:name="_Toc11654060"/>
      <w:bookmarkStart w:id="34" w:name="_Toc11654155"/>
      <w:bookmarkStart w:id="35" w:name="_Toc13736842"/>
      <w:bookmarkStart w:id="36" w:name="_Toc13742000"/>
      <w:bookmarkStart w:id="37" w:name="_Toc14276486"/>
      <w:bookmarkStart w:id="38" w:name="_Toc14276586"/>
      <w:bookmarkStart w:id="39" w:name="_Toc14363248"/>
      <w:bookmarkStart w:id="40" w:name="_Toc14366384"/>
      <w:bookmarkStart w:id="41" w:name="_Toc14366517"/>
      <w:bookmarkStart w:id="42" w:name="_Toc14366652"/>
      <w:bookmarkStart w:id="43" w:name="_Toc14366782"/>
      <w:bookmarkStart w:id="44" w:name="_Toc14366913"/>
      <w:bookmarkStart w:id="45" w:name="_Toc14367047"/>
      <w:bookmarkStart w:id="46" w:name="_Toc14429389"/>
      <w:bookmarkStart w:id="47" w:name="_Toc14429525"/>
      <w:bookmarkStart w:id="48" w:name="_Toc14439838"/>
      <w:bookmarkStart w:id="49" w:name="_Toc15407414"/>
      <w:bookmarkStart w:id="50" w:name="_Toc15440640"/>
      <w:bookmarkStart w:id="51" w:name="_Toc15459664"/>
      <w:bookmarkStart w:id="52" w:name="_Toc14439839"/>
      <w:bookmarkStart w:id="53" w:name="_Toc78980657"/>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690EF5">
        <w:t>Overview</w:t>
      </w:r>
      <w:bookmarkEnd w:id="53"/>
    </w:p>
    <w:p w14:paraId="4E26ABBD" w14:textId="77777777" w:rsidR="004C21B6" w:rsidRDefault="00CC688F" w:rsidP="003A3D36">
      <w:pPr>
        <w:rPr>
          <w:rFonts w:cs="Arial"/>
        </w:rPr>
      </w:pPr>
      <w:r>
        <w:rPr>
          <w:rFonts w:cs="Arial"/>
        </w:rPr>
        <w:t xml:space="preserve">The </w:t>
      </w:r>
      <w:r w:rsidR="00785B17">
        <w:rPr>
          <w:rFonts w:cs="Arial"/>
        </w:rPr>
        <w:t>FSP</w:t>
      </w:r>
      <w:r w:rsidR="00D20D0C">
        <w:rPr>
          <w:rFonts w:cs="Arial"/>
        </w:rPr>
        <w:t xml:space="preserve"> </w:t>
      </w:r>
      <w:r w:rsidR="001764D8">
        <w:rPr>
          <w:rFonts w:cs="Arial"/>
        </w:rPr>
        <w:t>includes</w:t>
      </w:r>
      <w:r>
        <w:rPr>
          <w:rFonts w:cs="Arial"/>
        </w:rPr>
        <w:t xml:space="preserve"> </w:t>
      </w:r>
      <w:r w:rsidR="00D20D0C">
        <w:rPr>
          <w:rFonts w:cs="Arial"/>
        </w:rPr>
        <w:t xml:space="preserve">two domains of goods and services – </w:t>
      </w:r>
      <w:r w:rsidR="003A3D36" w:rsidRPr="000961AE">
        <w:rPr>
          <w:rFonts w:cs="Arial"/>
          <w:b/>
        </w:rPr>
        <w:t>Tenancy Preservation Supports (TPS)</w:t>
      </w:r>
      <w:r w:rsidR="00D20D0C">
        <w:rPr>
          <w:rFonts w:cs="Arial"/>
        </w:rPr>
        <w:t xml:space="preserve"> and</w:t>
      </w:r>
      <w:r w:rsidR="003A3D36" w:rsidRPr="00B14949">
        <w:rPr>
          <w:rFonts w:cs="Arial"/>
        </w:rPr>
        <w:t xml:space="preserve"> </w:t>
      </w:r>
      <w:r w:rsidR="003A3D36" w:rsidRPr="000961AE">
        <w:rPr>
          <w:rFonts w:cs="Arial"/>
          <w:b/>
        </w:rPr>
        <w:t xml:space="preserve">Nutrition </w:t>
      </w:r>
      <w:r w:rsidR="00FE6266" w:rsidRPr="000961AE">
        <w:rPr>
          <w:rFonts w:cs="Arial"/>
          <w:b/>
        </w:rPr>
        <w:t>Sustaining Supports</w:t>
      </w:r>
      <w:r w:rsidR="003A3D36" w:rsidRPr="000961AE">
        <w:rPr>
          <w:rFonts w:cs="Arial"/>
          <w:b/>
        </w:rPr>
        <w:t xml:space="preserve"> (NSS)</w:t>
      </w:r>
      <w:r w:rsidR="003A3D36" w:rsidRPr="00B14949">
        <w:rPr>
          <w:rFonts w:cs="Arial"/>
        </w:rPr>
        <w:t>.</w:t>
      </w:r>
      <w:r w:rsidR="00F33A95">
        <w:rPr>
          <w:rFonts w:cs="Arial"/>
        </w:rPr>
        <w:t xml:space="preserve"> </w:t>
      </w:r>
    </w:p>
    <w:p w14:paraId="3C9744AE" w14:textId="533A64ED" w:rsidR="004947CE" w:rsidRDefault="00F11015" w:rsidP="004947CE">
      <w:pPr>
        <w:rPr>
          <w:rFonts w:cs="Arial"/>
        </w:rPr>
      </w:pPr>
      <w:r>
        <w:rPr>
          <w:rFonts w:cs="Arial"/>
        </w:rPr>
        <w:t>FS</w:t>
      </w:r>
      <w:r w:rsidR="00D20D0C">
        <w:rPr>
          <w:rFonts w:cs="Arial"/>
        </w:rPr>
        <w:t xml:space="preserve"> </w:t>
      </w:r>
      <w:r w:rsidR="001A0A8F">
        <w:rPr>
          <w:rFonts w:cs="Arial"/>
        </w:rPr>
        <w:t>funds</w:t>
      </w:r>
      <w:r w:rsidR="003A3D36">
        <w:rPr>
          <w:rFonts w:cs="Arial"/>
        </w:rPr>
        <w:t xml:space="preserve"> cannot be used for supports other tha</w:t>
      </w:r>
      <w:r w:rsidR="00D20D0C">
        <w:rPr>
          <w:rFonts w:cs="Arial"/>
        </w:rPr>
        <w:t xml:space="preserve">n those specifically identified in </w:t>
      </w:r>
      <w:r w:rsidR="00C821C6">
        <w:rPr>
          <w:rFonts w:cs="Arial"/>
        </w:rPr>
        <w:t xml:space="preserve">this </w:t>
      </w:r>
      <w:r w:rsidR="00D20D0C">
        <w:rPr>
          <w:rFonts w:cs="Arial"/>
        </w:rPr>
        <w:t>Section.</w:t>
      </w:r>
      <w:r w:rsidR="00F33A95">
        <w:rPr>
          <w:rFonts w:cs="Arial"/>
        </w:rPr>
        <w:t xml:space="preserve"> </w:t>
      </w:r>
      <w:r w:rsidR="00FC2498">
        <w:rPr>
          <w:rFonts w:cs="Arial"/>
        </w:rPr>
        <w:t>ACOs</w:t>
      </w:r>
      <w:r w:rsidR="00AB27B3">
        <w:rPr>
          <w:rFonts w:cs="Arial"/>
        </w:rPr>
        <w:t xml:space="preserve"> are responsible for ensuring</w:t>
      </w:r>
      <w:r w:rsidR="00A114EE">
        <w:rPr>
          <w:rFonts w:cs="Arial"/>
        </w:rPr>
        <w:t xml:space="preserve"> compliance with</w:t>
      </w:r>
      <w:r w:rsidR="00F64A95">
        <w:rPr>
          <w:rFonts w:cs="Arial"/>
        </w:rPr>
        <w:t xml:space="preserve"> </w:t>
      </w:r>
      <w:r w:rsidR="00AB27B3">
        <w:rPr>
          <w:rFonts w:cs="Arial"/>
        </w:rPr>
        <w:t xml:space="preserve">allowable and </w:t>
      </w:r>
      <w:r w:rsidR="00D20D0C">
        <w:rPr>
          <w:rFonts w:cs="Arial"/>
        </w:rPr>
        <w:t>disallowable uses.</w:t>
      </w:r>
      <w:r w:rsidR="00FC2498">
        <w:rPr>
          <w:rFonts w:cs="Arial"/>
        </w:rPr>
        <w:t xml:space="preserve"> </w:t>
      </w:r>
      <w:r w:rsidR="002A780C">
        <w:rPr>
          <w:rFonts w:cs="Arial"/>
        </w:rPr>
        <w:t xml:space="preserve">The </w:t>
      </w:r>
      <w:r w:rsidR="000649F3">
        <w:rPr>
          <w:rFonts w:cs="Arial"/>
        </w:rPr>
        <w:t>FSP is not a</w:t>
      </w:r>
      <w:r w:rsidR="00CF3482">
        <w:rPr>
          <w:rFonts w:cs="Arial"/>
        </w:rPr>
        <w:t>n entitlement benefit. A</w:t>
      </w:r>
      <w:r w:rsidR="000649F3">
        <w:rPr>
          <w:rFonts w:cs="Arial"/>
        </w:rPr>
        <w:t xml:space="preserve">lthough a member may be eligible for some of these services below, they are not entitled to receive them. </w:t>
      </w:r>
      <w:r w:rsidR="009C1267">
        <w:rPr>
          <w:rFonts w:cs="Arial"/>
        </w:rPr>
        <w:t xml:space="preserve">ACOs are not required to continue providing FS to members indefinitely. However, ACOs should ensure that their individual FS programs include plans to support the member’s needs following FS (e.g., an individual FS program that provides first month’s rent for members and then helps members obtain Tenancy Sustaining Supports through other </w:t>
      </w:r>
      <w:r w:rsidR="00D3564B">
        <w:rPr>
          <w:rFonts w:cs="Arial"/>
        </w:rPr>
        <w:t xml:space="preserve">public </w:t>
      </w:r>
      <w:r w:rsidR="009C1267">
        <w:rPr>
          <w:rFonts w:cs="Arial"/>
        </w:rPr>
        <w:t xml:space="preserve">programs beyond FS). </w:t>
      </w:r>
    </w:p>
    <w:p w14:paraId="1232AAF2" w14:textId="1D5C0C46" w:rsidR="003A3D36" w:rsidRDefault="003A3D36" w:rsidP="002959B7">
      <w:pPr>
        <w:pStyle w:val="Heading3"/>
        <w:numPr>
          <w:ilvl w:val="2"/>
          <w:numId w:val="10"/>
        </w:numPr>
        <w:ind w:left="0"/>
      </w:pPr>
      <w:bookmarkStart w:id="54" w:name="_Toc78980658"/>
      <w:r>
        <w:lastRenderedPageBreak/>
        <w:t>Tenancy Preservation Supports</w:t>
      </w:r>
      <w:bookmarkEnd w:id="54"/>
    </w:p>
    <w:p w14:paraId="3CD4B053" w14:textId="77777777" w:rsidR="007723EF" w:rsidRDefault="00F11015" w:rsidP="007723EF">
      <w:pPr>
        <w:rPr>
          <w:rFonts w:cs="Arial"/>
        </w:rPr>
      </w:pPr>
      <w:r>
        <w:rPr>
          <w:rFonts w:cs="Arial"/>
        </w:rPr>
        <w:t>TPS</w:t>
      </w:r>
      <w:r w:rsidR="00573F53">
        <w:rPr>
          <w:rFonts w:cs="Arial"/>
        </w:rPr>
        <w:t xml:space="preserve"> include</w:t>
      </w:r>
      <w:r w:rsidR="007723EF">
        <w:rPr>
          <w:rFonts w:cs="Arial"/>
        </w:rPr>
        <w:t xml:space="preserve"> services, goods, and transportation that </w:t>
      </w:r>
      <w:r w:rsidR="007723EF" w:rsidRPr="00B14949">
        <w:rPr>
          <w:rFonts w:cs="Arial"/>
        </w:rPr>
        <w:t>are aimed at assis</w:t>
      </w:r>
      <w:r w:rsidR="007723EF">
        <w:rPr>
          <w:rFonts w:cs="Arial"/>
        </w:rPr>
        <w:t xml:space="preserve">ting </w:t>
      </w:r>
      <w:r w:rsidR="00FC2498">
        <w:rPr>
          <w:rFonts w:cs="Arial"/>
        </w:rPr>
        <w:t xml:space="preserve">eligible </w:t>
      </w:r>
      <w:r w:rsidR="007723EF">
        <w:rPr>
          <w:rFonts w:cs="Arial"/>
        </w:rPr>
        <w:t xml:space="preserve">members with finding, transitioning into, preserving, and modifying housing. </w:t>
      </w:r>
      <w:r w:rsidR="00FC2498">
        <w:rPr>
          <w:rFonts w:cs="Arial"/>
        </w:rPr>
        <w:t>There are four categories within TPS</w:t>
      </w:r>
      <w:r w:rsidR="007723EF">
        <w:rPr>
          <w:rFonts w:cs="Arial"/>
        </w:rPr>
        <w:t xml:space="preserve">: </w:t>
      </w:r>
    </w:p>
    <w:p w14:paraId="467D32A6" w14:textId="77777777" w:rsidR="007723EF" w:rsidRDefault="00F875BE" w:rsidP="007723EF">
      <w:pPr>
        <w:spacing w:after="0"/>
        <w:rPr>
          <w:rFonts w:cs="Arial"/>
        </w:rPr>
      </w:pPr>
      <w:r>
        <w:rPr>
          <w:rFonts w:cs="Arial"/>
        </w:rPr>
        <w:t>(</w:t>
      </w:r>
      <w:r w:rsidR="007723EF">
        <w:rPr>
          <w:rFonts w:cs="Arial"/>
        </w:rPr>
        <w:t xml:space="preserve">1) Pre-Tenancy Supports – Individual Supports; </w:t>
      </w:r>
    </w:p>
    <w:p w14:paraId="4C0CE39E" w14:textId="77777777" w:rsidR="007723EF" w:rsidRDefault="00F875BE" w:rsidP="007723EF">
      <w:pPr>
        <w:spacing w:after="0"/>
        <w:rPr>
          <w:rFonts w:cs="Arial"/>
        </w:rPr>
      </w:pPr>
      <w:r>
        <w:rPr>
          <w:rFonts w:cs="Arial"/>
        </w:rPr>
        <w:t>(</w:t>
      </w:r>
      <w:r w:rsidR="007723EF">
        <w:rPr>
          <w:rFonts w:cs="Arial"/>
        </w:rPr>
        <w:t xml:space="preserve">2) Pre-Tenancy Supports – Transitional Assistance; </w:t>
      </w:r>
    </w:p>
    <w:p w14:paraId="25851205" w14:textId="77777777" w:rsidR="007723EF" w:rsidRDefault="00F875BE" w:rsidP="007723EF">
      <w:pPr>
        <w:spacing w:after="0"/>
        <w:rPr>
          <w:rFonts w:cs="Arial"/>
        </w:rPr>
      </w:pPr>
      <w:r>
        <w:rPr>
          <w:rFonts w:cs="Arial"/>
        </w:rPr>
        <w:t>(</w:t>
      </w:r>
      <w:r w:rsidR="007723EF">
        <w:rPr>
          <w:rFonts w:cs="Arial"/>
        </w:rPr>
        <w:t xml:space="preserve">3) Tenancy Sustaining Supports; and </w:t>
      </w:r>
    </w:p>
    <w:p w14:paraId="7D1119B0" w14:textId="77777777" w:rsidR="003A3D36" w:rsidRDefault="00F875BE" w:rsidP="007723EF">
      <w:pPr>
        <w:spacing w:after="0"/>
        <w:rPr>
          <w:rFonts w:cs="Arial"/>
        </w:rPr>
      </w:pPr>
      <w:r>
        <w:rPr>
          <w:rFonts w:cs="Arial"/>
        </w:rPr>
        <w:t>(</w:t>
      </w:r>
      <w:r w:rsidR="007723EF">
        <w:rPr>
          <w:rFonts w:cs="Arial"/>
        </w:rPr>
        <w:t>4) Home Modifications.</w:t>
      </w:r>
    </w:p>
    <w:p w14:paraId="141366E8" w14:textId="77777777" w:rsidR="00DF2EED" w:rsidRDefault="00DF2EED" w:rsidP="007723EF">
      <w:pPr>
        <w:spacing w:after="0"/>
        <w:rPr>
          <w:rFonts w:cs="Arial"/>
        </w:rPr>
      </w:pPr>
    </w:p>
    <w:p w14:paraId="475F9066" w14:textId="1A740B96" w:rsidR="00DF2EED" w:rsidRPr="007723EF" w:rsidRDefault="00DF2EED" w:rsidP="007723EF">
      <w:pPr>
        <w:spacing w:after="0"/>
        <w:rPr>
          <w:rFonts w:cs="Arial"/>
        </w:rPr>
      </w:pPr>
      <w:r>
        <w:rPr>
          <w:rFonts w:cs="Arial"/>
        </w:rPr>
        <w:t>When the term “assisting” is used in service descriptions listed below (for both TPS and NSS), it is defined as providing support, education, or coaching directly to the member in regards to a particular service(s).</w:t>
      </w:r>
      <w:r>
        <w:t xml:space="preserve"> </w:t>
      </w:r>
      <w:r>
        <w:rPr>
          <w:rFonts w:cs="Arial"/>
        </w:rPr>
        <w:t>Where services are allowed only in the form of “assisting,” entities delivering</w:t>
      </w:r>
      <w:r w:rsidR="008756D6">
        <w:rPr>
          <w:rFonts w:cs="Arial"/>
        </w:rPr>
        <w:t xml:space="preserve"> FS </w:t>
      </w:r>
      <w:r w:rsidR="000A1C81">
        <w:rPr>
          <w:rFonts w:cs="Arial"/>
        </w:rPr>
        <w:t>must</w:t>
      </w:r>
      <w:r>
        <w:rPr>
          <w:rFonts w:cs="Arial"/>
        </w:rPr>
        <w:t xml:space="preserve"> </w:t>
      </w:r>
      <w:r w:rsidR="008756D6">
        <w:rPr>
          <w:rFonts w:cs="Arial"/>
        </w:rPr>
        <w:t xml:space="preserve">provide </w:t>
      </w:r>
      <w:r w:rsidR="00D2196C">
        <w:rPr>
          <w:rFonts w:cs="Arial"/>
        </w:rPr>
        <w:t>support</w:t>
      </w:r>
      <w:r>
        <w:rPr>
          <w:rFonts w:cs="Arial"/>
        </w:rPr>
        <w:t xml:space="preserve"> </w:t>
      </w:r>
      <w:r w:rsidR="008756D6">
        <w:rPr>
          <w:rFonts w:cs="Arial"/>
        </w:rPr>
        <w:t xml:space="preserve">for </w:t>
      </w:r>
      <w:r>
        <w:rPr>
          <w:rFonts w:cs="Arial"/>
        </w:rPr>
        <w:t>members to accomplish tasks</w:t>
      </w:r>
      <w:r w:rsidR="00D2196C">
        <w:rPr>
          <w:rFonts w:cs="Arial"/>
        </w:rPr>
        <w:t xml:space="preserve"> themselves, </w:t>
      </w:r>
      <w:r w:rsidR="000D4A87">
        <w:rPr>
          <w:rFonts w:cs="Arial"/>
        </w:rPr>
        <w:t>rather than performing the task for the member</w:t>
      </w:r>
      <w:r>
        <w:rPr>
          <w:rFonts w:cs="Arial"/>
        </w:rPr>
        <w:t xml:space="preserve">. </w:t>
      </w:r>
      <w:r w:rsidRPr="00DB1CE3">
        <w:t xml:space="preserve">For example, an entity delivering FS </w:t>
      </w:r>
      <w:r w:rsidR="000A1C81">
        <w:t>must</w:t>
      </w:r>
      <w:r w:rsidRPr="00DB1CE3">
        <w:t xml:space="preserve"> not create a budget for a member but </w:t>
      </w:r>
      <w:r w:rsidR="00F17A6D">
        <w:t>may</w:t>
      </w:r>
      <w:r w:rsidRPr="00DB1CE3">
        <w:t xml:space="preserve"> work with the member to create a budget allowing the member to </w:t>
      </w:r>
      <w:r w:rsidR="005D1C93">
        <w:rPr>
          <w:rFonts w:cs="Arial"/>
        </w:rPr>
        <w:t xml:space="preserve">improve skills </w:t>
      </w:r>
      <w:r w:rsidRPr="00DB1CE3">
        <w:t>for future use.</w:t>
      </w:r>
      <w:r w:rsidR="00F33A95">
        <w:rPr>
          <w:rFonts w:cs="Arial"/>
        </w:rPr>
        <w:t xml:space="preserve"> </w:t>
      </w:r>
    </w:p>
    <w:p w14:paraId="383362C9" w14:textId="77777777" w:rsidR="003A3D36" w:rsidRPr="001D74C6" w:rsidRDefault="003A3D36" w:rsidP="00EE54F4">
      <w:pPr>
        <w:pStyle w:val="Heading4"/>
        <w:numPr>
          <w:ilvl w:val="3"/>
          <w:numId w:val="10"/>
        </w:numPr>
        <w:tabs>
          <w:tab w:val="left" w:pos="810"/>
          <w:tab w:val="left" w:pos="900"/>
          <w:tab w:val="left" w:pos="1530"/>
        </w:tabs>
      </w:pPr>
      <w:r w:rsidRPr="001D74C6">
        <w:t>Pre-Tenancy Supports</w:t>
      </w:r>
    </w:p>
    <w:p w14:paraId="266188AC" w14:textId="77777777" w:rsidR="003A3D36" w:rsidRDefault="003A3D36" w:rsidP="003A3D36">
      <w:pPr>
        <w:spacing w:after="0"/>
        <w:rPr>
          <w:rFonts w:cs="Arial"/>
        </w:rPr>
      </w:pPr>
      <w:r w:rsidRPr="00B14949">
        <w:rPr>
          <w:rFonts w:cs="Arial"/>
        </w:rPr>
        <w:t>Pre-tenancy Supports</w:t>
      </w:r>
      <w:r w:rsidR="00F875BE">
        <w:rPr>
          <w:rFonts w:cs="Arial"/>
        </w:rPr>
        <w:t xml:space="preserve"> seek to help the membe</w:t>
      </w:r>
      <w:r w:rsidR="00470E6A">
        <w:rPr>
          <w:rFonts w:cs="Arial"/>
        </w:rPr>
        <w:t>r</w:t>
      </w:r>
      <w:r w:rsidR="00757027">
        <w:rPr>
          <w:rFonts w:cs="Arial"/>
        </w:rPr>
        <w:t xml:space="preserve"> obtain</w:t>
      </w:r>
      <w:r w:rsidR="00470E6A">
        <w:rPr>
          <w:rFonts w:cs="Arial"/>
        </w:rPr>
        <w:t xml:space="preserve"> and move into housing.</w:t>
      </w:r>
      <w:r w:rsidR="00F875BE">
        <w:rPr>
          <w:rFonts w:cs="Arial"/>
        </w:rPr>
        <w:t xml:space="preserve"> Supports</w:t>
      </w:r>
      <w:r w:rsidRPr="00B14949">
        <w:rPr>
          <w:rFonts w:cs="Arial"/>
        </w:rPr>
        <w:t xml:space="preserve"> </w:t>
      </w:r>
      <w:r w:rsidR="00F875BE">
        <w:rPr>
          <w:rFonts w:cs="Arial"/>
        </w:rPr>
        <w:t xml:space="preserve">include </w:t>
      </w:r>
      <w:r>
        <w:rPr>
          <w:rFonts w:cs="Arial"/>
        </w:rPr>
        <w:t>services,</w:t>
      </w:r>
      <w:r w:rsidRPr="00B14949">
        <w:rPr>
          <w:rFonts w:cs="Arial"/>
        </w:rPr>
        <w:t xml:space="preserve"> </w:t>
      </w:r>
      <w:r w:rsidRPr="005723D8">
        <w:rPr>
          <w:rFonts w:cs="Arial"/>
        </w:rPr>
        <w:t>goods,</w:t>
      </w:r>
      <w:r>
        <w:rPr>
          <w:rFonts w:cs="Arial"/>
        </w:rPr>
        <w:t xml:space="preserve"> and transportation under the following </w:t>
      </w:r>
      <w:r w:rsidR="00F875BE">
        <w:rPr>
          <w:rFonts w:cs="Arial"/>
        </w:rPr>
        <w:t xml:space="preserve">two </w:t>
      </w:r>
      <w:r>
        <w:rPr>
          <w:rFonts w:cs="Arial"/>
        </w:rPr>
        <w:t>categories:</w:t>
      </w:r>
      <w:r w:rsidR="00F33A95">
        <w:rPr>
          <w:rFonts w:cs="Arial"/>
        </w:rPr>
        <w:t xml:space="preserve"> </w:t>
      </w:r>
    </w:p>
    <w:p w14:paraId="06C4E530" w14:textId="77777777" w:rsidR="00F875BE" w:rsidRDefault="00F875BE" w:rsidP="003A3D36">
      <w:pPr>
        <w:spacing w:after="0"/>
        <w:rPr>
          <w:rFonts w:cs="Arial"/>
        </w:rPr>
      </w:pPr>
    </w:p>
    <w:p w14:paraId="4A99067A" w14:textId="77777777" w:rsidR="003A3D36" w:rsidRDefault="003A3D36" w:rsidP="00F875BE">
      <w:pPr>
        <w:spacing w:after="0"/>
        <w:rPr>
          <w:rFonts w:cs="Arial"/>
        </w:rPr>
      </w:pPr>
      <w:r>
        <w:rPr>
          <w:rFonts w:cs="Arial"/>
        </w:rPr>
        <w:t>(1) Pre-Tenancy Supports</w:t>
      </w:r>
      <w:r w:rsidR="006A3900">
        <w:rPr>
          <w:rFonts w:cs="Arial"/>
        </w:rPr>
        <w:t xml:space="preserve"> –</w:t>
      </w:r>
      <w:r w:rsidR="00594905">
        <w:rPr>
          <w:rFonts w:cs="Arial"/>
        </w:rPr>
        <w:t xml:space="preserve"> </w:t>
      </w:r>
      <w:r>
        <w:rPr>
          <w:rFonts w:cs="Arial"/>
        </w:rPr>
        <w:t xml:space="preserve">Individual Supports; and </w:t>
      </w:r>
    </w:p>
    <w:p w14:paraId="6B9A5E52" w14:textId="77777777" w:rsidR="003A3D36" w:rsidRDefault="003A3D36" w:rsidP="00F875BE">
      <w:pPr>
        <w:spacing w:after="0"/>
        <w:rPr>
          <w:rFonts w:cs="Arial"/>
        </w:rPr>
      </w:pPr>
      <w:r>
        <w:rPr>
          <w:rFonts w:cs="Arial"/>
        </w:rPr>
        <w:t>(2) Pre-Tenancy Supports</w:t>
      </w:r>
      <w:r w:rsidR="006A3900">
        <w:rPr>
          <w:rFonts w:cs="Arial"/>
        </w:rPr>
        <w:t xml:space="preserve"> – </w:t>
      </w:r>
      <w:r>
        <w:rPr>
          <w:rFonts w:cs="Arial"/>
        </w:rPr>
        <w:t>Transitional Assistance.</w:t>
      </w:r>
    </w:p>
    <w:p w14:paraId="1C214E20" w14:textId="77777777" w:rsidR="003A3D36" w:rsidRDefault="003A3D36" w:rsidP="003A3D36">
      <w:pPr>
        <w:spacing w:after="0"/>
        <w:rPr>
          <w:rFonts w:cs="Arial"/>
        </w:rPr>
      </w:pPr>
    </w:p>
    <w:p w14:paraId="44BEEF7A" w14:textId="77777777" w:rsidR="005D4B2A" w:rsidRPr="00A97A3B" w:rsidRDefault="003A3D36" w:rsidP="00A97A3B">
      <w:r w:rsidRPr="00A97A3B">
        <w:rPr>
          <w:b/>
        </w:rPr>
        <w:t>Pre-Tenancy Supports</w:t>
      </w:r>
      <w:r w:rsidR="00D3564B" w:rsidRPr="00A97A3B">
        <w:rPr>
          <w:b/>
        </w:rPr>
        <w:t xml:space="preserve"> –</w:t>
      </w:r>
      <w:r w:rsidR="00594905" w:rsidRPr="00A97A3B">
        <w:rPr>
          <w:b/>
        </w:rPr>
        <w:t xml:space="preserve"> </w:t>
      </w:r>
      <w:r w:rsidRPr="00A97A3B">
        <w:rPr>
          <w:b/>
        </w:rPr>
        <w:t>Individual Supports</w:t>
      </w:r>
      <w:r w:rsidR="00400D52" w:rsidRPr="00A97A3B">
        <w:rPr>
          <w:b/>
        </w:rPr>
        <w:t xml:space="preserve"> </w:t>
      </w:r>
      <w:r w:rsidR="00400D52" w:rsidRPr="00A97A3B">
        <w:rPr>
          <w:rFonts w:asciiTheme="minorHAnsi" w:hAnsiTheme="minorHAnsi"/>
        </w:rPr>
        <w:t>must be one or more of the following</w:t>
      </w:r>
      <w:r w:rsidR="000D4A87" w:rsidRPr="00A97A3B">
        <w:rPr>
          <w:rFonts w:asciiTheme="minorHAnsi" w:hAnsiTheme="minorHAnsi"/>
        </w:rPr>
        <w:t>:</w:t>
      </w:r>
    </w:p>
    <w:p w14:paraId="6BF5EA98" w14:textId="77777777" w:rsidR="003A3D36" w:rsidRDefault="003A3D36" w:rsidP="00023E9A">
      <w:pPr>
        <w:numPr>
          <w:ilvl w:val="0"/>
          <w:numId w:val="5"/>
        </w:numPr>
        <w:spacing w:after="0"/>
        <w:ind w:left="1080"/>
        <w:rPr>
          <w:rFonts w:cs="Arial"/>
        </w:rPr>
      </w:pPr>
      <w:r w:rsidRPr="00B14949">
        <w:rPr>
          <w:rFonts w:cs="Arial"/>
        </w:rPr>
        <w:t xml:space="preserve">Assessing and documenting the member’s preferences related to the </w:t>
      </w:r>
      <w:r w:rsidR="00A905D4" w:rsidRPr="00B14949">
        <w:rPr>
          <w:rFonts w:cs="Arial"/>
        </w:rPr>
        <w:t>tenancy the</w:t>
      </w:r>
      <w:r w:rsidRPr="00B14949">
        <w:rPr>
          <w:rFonts w:cs="Arial"/>
        </w:rPr>
        <w:t xml:space="preserve"> member seeks, including the type of rental sought, the member’s preferred location, the member’s roommate preference (and, if applicable, the identification of one or more roommates), and the accommodations needed by the member</w:t>
      </w:r>
    </w:p>
    <w:p w14:paraId="5435A9CD" w14:textId="77777777" w:rsidR="003A3D36" w:rsidRDefault="003A3D36" w:rsidP="00023E9A">
      <w:pPr>
        <w:numPr>
          <w:ilvl w:val="0"/>
          <w:numId w:val="5"/>
        </w:numPr>
        <w:spacing w:after="0"/>
        <w:ind w:left="1080"/>
        <w:rPr>
          <w:rFonts w:cs="Arial"/>
        </w:rPr>
      </w:pPr>
      <w:r w:rsidRPr="00B14949">
        <w:rPr>
          <w:rFonts w:cs="Arial"/>
        </w:rPr>
        <w:t>Assisting the member with budgeting for tenancy/living expenses, and assisting the member with obtaining</w:t>
      </w:r>
      <w:r w:rsidR="002F22D9">
        <w:rPr>
          <w:rFonts w:cs="Arial"/>
        </w:rPr>
        <w:t xml:space="preserve"> discretionary</w:t>
      </w:r>
      <w:r w:rsidRPr="00B14949">
        <w:rPr>
          <w:rFonts w:cs="Arial"/>
        </w:rPr>
        <w:t xml:space="preserve"> </w:t>
      </w:r>
      <w:r w:rsidR="002F22D9">
        <w:rPr>
          <w:rFonts w:cs="Arial"/>
        </w:rPr>
        <w:t xml:space="preserve">or </w:t>
      </w:r>
      <w:r w:rsidRPr="00B14949">
        <w:rPr>
          <w:rFonts w:cs="Arial"/>
        </w:rPr>
        <w:t>entitlement benefits and credit (e.g., completing, filing, and monitoring applications to obtain</w:t>
      </w:r>
      <w:r w:rsidR="002F22D9">
        <w:rPr>
          <w:rFonts w:cs="Arial"/>
        </w:rPr>
        <w:t xml:space="preserve"> discretionary or</w:t>
      </w:r>
      <w:r w:rsidR="00F33A95">
        <w:rPr>
          <w:rFonts w:cs="Arial"/>
        </w:rPr>
        <w:t xml:space="preserve"> </w:t>
      </w:r>
      <w:r w:rsidRPr="00B14949">
        <w:rPr>
          <w:rFonts w:cs="Arial"/>
        </w:rPr>
        <w:t xml:space="preserve">entitlement benefits and </w:t>
      </w:r>
      <w:r w:rsidRPr="003662A9">
        <w:rPr>
          <w:rFonts w:cs="Arial"/>
        </w:rPr>
        <w:t>credit as well as obtaining or correcting the documentation needed to complete such applications)</w:t>
      </w:r>
      <w:r w:rsidR="00F33A95">
        <w:rPr>
          <w:rFonts w:cs="Arial"/>
        </w:rPr>
        <w:t xml:space="preserve"> </w:t>
      </w:r>
    </w:p>
    <w:p w14:paraId="29BFFC8F" w14:textId="77777777" w:rsidR="000D630E" w:rsidRPr="001D27E0" w:rsidRDefault="000D630E" w:rsidP="001D27E0">
      <w:pPr>
        <w:numPr>
          <w:ilvl w:val="1"/>
          <w:numId w:val="5"/>
        </w:numPr>
        <w:spacing w:after="0"/>
        <w:rPr>
          <w:rFonts w:cs="Arial"/>
        </w:rPr>
      </w:pPr>
      <w:r w:rsidRPr="0053570A">
        <w:rPr>
          <w:rFonts w:cs="Arial"/>
        </w:rPr>
        <w:t>ACOs or their designees may use this service to determine which federal, state, or public programs a member may be eligible for, noting that for some programs funding for screening and eligibility is already provided and in such</w:t>
      </w:r>
      <w:r>
        <w:rPr>
          <w:rFonts w:cs="Arial"/>
        </w:rPr>
        <w:t xml:space="preserve"> cases this service would be duplicative (</w:t>
      </w:r>
      <w:r w:rsidRPr="002233D7">
        <w:rPr>
          <w:rFonts w:cs="Arial"/>
        </w:rPr>
        <w:t>See Section 2.2.2). If applicable, ACOs or their designees may then use this service to help the member apply</w:t>
      </w:r>
      <w:r>
        <w:rPr>
          <w:rFonts w:cs="Arial"/>
        </w:rPr>
        <w:t xml:space="preserve"> for such programs (e.g., collecting documents, completing the application, transportation to interviews, attending screenings, etc.).  </w:t>
      </w:r>
    </w:p>
    <w:p w14:paraId="4548C0AE" w14:textId="77777777" w:rsidR="003A3D36" w:rsidRDefault="003A3D36" w:rsidP="00023E9A">
      <w:pPr>
        <w:numPr>
          <w:ilvl w:val="0"/>
          <w:numId w:val="5"/>
        </w:numPr>
        <w:spacing w:after="0"/>
        <w:ind w:left="1080"/>
        <w:rPr>
          <w:rFonts w:cs="Arial"/>
        </w:rPr>
      </w:pPr>
      <w:r w:rsidRPr="003662A9">
        <w:rPr>
          <w:rFonts w:cs="Arial"/>
        </w:rPr>
        <w:t>Assisting the member with obtaining</w:t>
      </w:r>
      <w:r w:rsidR="005D1C93">
        <w:rPr>
          <w:rFonts w:cs="Arial"/>
        </w:rPr>
        <w:t>,</w:t>
      </w:r>
      <w:r w:rsidRPr="003662A9">
        <w:rPr>
          <w:rFonts w:cs="Arial"/>
        </w:rPr>
        <w:t xml:space="preserve"> completing, and filing applications for community-based tenancy</w:t>
      </w:r>
    </w:p>
    <w:p w14:paraId="1314BF09" w14:textId="77777777" w:rsidR="003A3D36" w:rsidRPr="003662A9" w:rsidRDefault="003A3D36" w:rsidP="00023E9A">
      <w:pPr>
        <w:numPr>
          <w:ilvl w:val="0"/>
          <w:numId w:val="5"/>
        </w:numPr>
        <w:spacing w:after="0"/>
        <w:ind w:left="1080"/>
        <w:rPr>
          <w:rFonts w:cs="Arial"/>
        </w:rPr>
      </w:pPr>
      <w:r w:rsidRPr="003662A9">
        <w:rPr>
          <w:rFonts w:cs="Arial"/>
        </w:rPr>
        <w:lastRenderedPageBreak/>
        <w:t>Assisting</w:t>
      </w:r>
      <w:r>
        <w:rPr>
          <w:rFonts w:cs="Arial"/>
        </w:rPr>
        <w:t xml:space="preserve"> the</w:t>
      </w:r>
      <w:r w:rsidRPr="003662A9">
        <w:rPr>
          <w:rFonts w:cs="Arial"/>
        </w:rPr>
        <w:t xml:space="preserve"> member with understanding their right</w:t>
      </w:r>
      <w:r>
        <w:rPr>
          <w:rFonts w:cs="Arial"/>
        </w:rPr>
        <w:t xml:space="preserve">s and obligations as tenants </w:t>
      </w:r>
    </w:p>
    <w:p w14:paraId="1DF17E5C" w14:textId="77777777" w:rsidR="003A3D36" w:rsidRPr="0095589A" w:rsidRDefault="003A3D36" w:rsidP="00023E9A">
      <w:pPr>
        <w:numPr>
          <w:ilvl w:val="0"/>
          <w:numId w:val="5"/>
        </w:numPr>
        <w:spacing w:after="0"/>
        <w:ind w:left="1080"/>
        <w:rPr>
          <w:rFonts w:cs="Arial"/>
        </w:rPr>
      </w:pPr>
      <w:r w:rsidRPr="0095589A">
        <w:rPr>
          <w:rFonts w:cs="Arial"/>
        </w:rPr>
        <w:t xml:space="preserve">Assisting the member with obtaining services needed to </w:t>
      </w:r>
      <w:r w:rsidR="00A905D4" w:rsidRPr="0095589A">
        <w:rPr>
          <w:rFonts w:cs="Arial"/>
        </w:rPr>
        <w:t>establish a</w:t>
      </w:r>
      <w:r w:rsidRPr="0095589A">
        <w:rPr>
          <w:rFonts w:cs="Arial"/>
        </w:rPr>
        <w:t xml:space="preserve"> safe and healthy living environment </w:t>
      </w:r>
    </w:p>
    <w:p w14:paraId="54894AD7" w14:textId="77777777" w:rsidR="003A3D36" w:rsidRDefault="003A3D36" w:rsidP="00023E9A">
      <w:pPr>
        <w:numPr>
          <w:ilvl w:val="0"/>
          <w:numId w:val="5"/>
        </w:numPr>
        <w:spacing w:after="0"/>
        <w:ind w:left="1080"/>
        <w:rPr>
          <w:rFonts w:cs="Arial"/>
        </w:rPr>
      </w:pPr>
      <w:r w:rsidRPr="003662A9">
        <w:rPr>
          <w:rFonts w:cs="Arial"/>
        </w:rPr>
        <w:t xml:space="preserve">Assisting </w:t>
      </w:r>
      <w:r w:rsidR="006B176E">
        <w:rPr>
          <w:rFonts w:cs="Arial"/>
        </w:rPr>
        <w:t xml:space="preserve">or providing </w:t>
      </w:r>
      <w:r w:rsidRPr="003662A9">
        <w:rPr>
          <w:rFonts w:cs="Arial"/>
        </w:rPr>
        <w:t>the memb</w:t>
      </w:r>
      <w:r>
        <w:rPr>
          <w:rFonts w:cs="Arial"/>
        </w:rPr>
        <w:t>e</w:t>
      </w:r>
      <w:r w:rsidRPr="003662A9">
        <w:rPr>
          <w:rFonts w:cs="Arial"/>
        </w:rPr>
        <w:t>r with transportation to any of the approved p</w:t>
      </w:r>
      <w:r>
        <w:rPr>
          <w:rFonts w:cs="Arial"/>
        </w:rPr>
        <w:t>re-tenancy supports when needed</w:t>
      </w:r>
    </w:p>
    <w:p w14:paraId="3208F585" w14:textId="77777777" w:rsidR="003A3D36" w:rsidRDefault="003A3D36" w:rsidP="003A3D36">
      <w:pPr>
        <w:spacing w:after="0"/>
        <w:rPr>
          <w:rFonts w:cs="Arial"/>
        </w:rPr>
      </w:pPr>
    </w:p>
    <w:p w14:paraId="1CBFB9DF" w14:textId="77777777" w:rsidR="005D4B2A" w:rsidRPr="00A97A3B" w:rsidRDefault="003A3D36" w:rsidP="00A97A3B">
      <w:r w:rsidRPr="00A97A3B">
        <w:rPr>
          <w:b/>
        </w:rPr>
        <w:t>Pre-Tenancy Supports</w:t>
      </w:r>
      <w:r w:rsidR="006A3900" w:rsidRPr="00A97A3B">
        <w:rPr>
          <w:b/>
        </w:rPr>
        <w:t xml:space="preserve"> –</w:t>
      </w:r>
      <w:r w:rsidR="00594905" w:rsidRPr="00A97A3B">
        <w:rPr>
          <w:b/>
        </w:rPr>
        <w:t xml:space="preserve"> </w:t>
      </w:r>
      <w:r w:rsidRPr="00A97A3B">
        <w:rPr>
          <w:b/>
        </w:rPr>
        <w:t>Transitional Assistance</w:t>
      </w:r>
      <w:r w:rsidR="000D4A87" w:rsidRPr="00A97A3B">
        <w:t xml:space="preserve"> </w:t>
      </w:r>
      <w:r w:rsidR="000D4A87" w:rsidRPr="00A97A3B">
        <w:rPr>
          <w:rFonts w:asciiTheme="minorHAnsi" w:hAnsiTheme="minorHAnsi"/>
        </w:rPr>
        <w:t>include</w:t>
      </w:r>
      <w:r w:rsidR="0080163E" w:rsidRPr="00A97A3B">
        <w:rPr>
          <w:rFonts w:asciiTheme="minorHAnsi" w:hAnsiTheme="minorHAnsi"/>
        </w:rPr>
        <w:t>s</w:t>
      </w:r>
      <w:r w:rsidR="000D4A87" w:rsidRPr="00A97A3B">
        <w:rPr>
          <w:rFonts w:asciiTheme="minorHAnsi" w:hAnsiTheme="minorHAnsi"/>
          <w:i/>
        </w:rPr>
        <w:t>:</w:t>
      </w:r>
      <w:r w:rsidRPr="00A97A3B">
        <w:t xml:space="preserve"> </w:t>
      </w:r>
    </w:p>
    <w:p w14:paraId="024A6F97" w14:textId="24C428A2" w:rsidR="003A3D36" w:rsidRDefault="003A3D36" w:rsidP="00023E9A">
      <w:pPr>
        <w:numPr>
          <w:ilvl w:val="0"/>
          <w:numId w:val="5"/>
        </w:numPr>
        <w:spacing w:after="0"/>
        <w:ind w:left="1080"/>
        <w:rPr>
          <w:rFonts w:cs="Arial"/>
        </w:rPr>
      </w:pPr>
      <w:r w:rsidRPr="0A088AEE">
        <w:rPr>
          <w:rFonts w:cs="Arial"/>
        </w:rPr>
        <w:t xml:space="preserve">Assisting the member </w:t>
      </w:r>
      <w:r w:rsidR="00757027" w:rsidRPr="0A088AEE">
        <w:rPr>
          <w:rFonts w:cs="Arial"/>
        </w:rPr>
        <w:t xml:space="preserve">with </w:t>
      </w:r>
      <w:r w:rsidRPr="0A088AEE">
        <w:rPr>
          <w:rFonts w:cs="Arial"/>
        </w:rPr>
        <w:t xml:space="preserve">obtaining and/or providing the member with one-time household set-up costs and move-in expenses </w:t>
      </w:r>
      <w:r w:rsidR="3B4E8C50" w:rsidRPr="0A088AEE">
        <w:rPr>
          <w:rFonts w:asciiTheme="minorHAnsi" w:eastAsiaTheme="minorEastAsia" w:hAnsiTheme="minorHAnsi" w:cstheme="minorBidi"/>
        </w:rPr>
        <w:t xml:space="preserve">incurred during the transition </w:t>
      </w:r>
      <w:r w:rsidR="00F65422" w:rsidRPr="0A088AEE">
        <w:rPr>
          <w:rFonts w:asciiTheme="minorHAnsi" w:eastAsiaTheme="minorEastAsia" w:hAnsiTheme="minorHAnsi" w:cstheme="minorBidi"/>
        </w:rPr>
        <w:t>period, including</w:t>
      </w:r>
      <w:r w:rsidRPr="0A088AEE">
        <w:rPr>
          <w:rFonts w:cs="Arial"/>
        </w:rPr>
        <w:t xml:space="preserve"> but not limited to:</w:t>
      </w:r>
    </w:p>
    <w:p w14:paraId="70751E5E" w14:textId="2A3CBF9D" w:rsidR="00224316" w:rsidRDefault="00594905" w:rsidP="00023E9A">
      <w:pPr>
        <w:numPr>
          <w:ilvl w:val="1"/>
          <w:numId w:val="5"/>
        </w:numPr>
        <w:spacing w:after="0"/>
        <w:ind w:left="2016"/>
        <w:rPr>
          <w:rFonts w:cs="Arial"/>
        </w:rPr>
      </w:pPr>
      <w:r w:rsidRPr="003662A9">
        <w:rPr>
          <w:rFonts w:cs="Arial"/>
        </w:rPr>
        <w:t>F</w:t>
      </w:r>
      <w:r w:rsidR="003A3D36" w:rsidRPr="003662A9">
        <w:rPr>
          <w:rFonts w:cs="Arial"/>
        </w:rPr>
        <w:t>irst</w:t>
      </w:r>
      <w:r>
        <w:rPr>
          <w:rFonts w:cs="Arial"/>
        </w:rPr>
        <w:t xml:space="preserve"> and last</w:t>
      </w:r>
      <w:r w:rsidR="003A3D36" w:rsidRPr="003662A9">
        <w:rPr>
          <w:rFonts w:cs="Arial"/>
        </w:rPr>
        <w:t xml:space="preserve"> month’s rent</w:t>
      </w:r>
    </w:p>
    <w:p w14:paraId="5A6838CF" w14:textId="49F05AD5" w:rsidR="00156A3C" w:rsidRPr="00224316" w:rsidRDefault="006A3900" w:rsidP="00224316">
      <w:pPr>
        <w:numPr>
          <w:ilvl w:val="1"/>
          <w:numId w:val="5"/>
        </w:numPr>
        <w:spacing w:after="0"/>
        <w:ind w:left="2016"/>
        <w:rPr>
          <w:rFonts w:cs="Arial"/>
        </w:rPr>
      </w:pPr>
      <w:r w:rsidRPr="107288BD">
        <w:rPr>
          <w:rFonts w:cs="Arial"/>
        </w:rPr>
        <w:t>S</w:t>
      </w:r>
      <w:r w:rsidR="003A3D36" w:rsidRPr="107288BD">
        <w:rPr>
          <w:rFonts w:cs="Arial"/>
        </w:rPr>
        <w:t>ecurity deposit</w:t>
      </w:r>
    </w:p>
    <w:p w14:paraId="73AB1827" w14:textId="77777777" w:rsidR="00594905" w:rsidRDefault="006A3900" w:rsidP="00023E9A">
      <w:pPr>
        <w:numPr>
          <w:ilvl w:val="1"/>
          <w:numId w:val="5"/>
        </w:numPr>
        <w:spacing w:after="0"/>
        <w:ind w:left="2016"/>
        <w:rPr>
          <w:rFonts w:cs="Arial"/>
        </w:rPr>
      </w:pPr>
      <w:r>
        <w:rPr>
          <w:rFonts w:cs="Arial"/>
        </w:rPr>
        <w:t>B</w:t>
      </w:r>
      <w:r w:rsidR="00594905">
        <w:rPr>
          <w:rFonts w:cs="Arial"/>
        </w:rPr>
        <w:t xml:space="preserve">ack </w:t>
      </w:r>
      <w:r w:rsidR="00F11015">
        <w:rPr>
          <w:rFonts w:cs="Arial"/>
        </w:rPr>
        <w:t>utilities</w:t>
      </w:r>
      <w:r w:rsidR="001F18E4">
        <w:rPr>
          <w:rFonts w:cs="Arial"/>
        </w:rPr>
        <w:t xml:space="preserve"> </w:t>
      </w:r>
    </w:p>
    <w:p w14:paraId="05CA964B" w14:textId="77777777" w:rsidR="001F18E4" w:rsidRDefault="00CF3482" w:rsidP="00023E9A">
      <w:pPr>
        <w:numPr>
          <w:ilvl w:val="1"/>
          <w:numId w:val="5"/>
        </w:numPr>
        <w:spacing w:after="0"/>
        <w:ind w:left="2016"/>
        <w:rPr>
          <w:rFonts w:cs="Arial"/>
        </w:rPr>
      </w:pPr>
      <w:r>
        <w:rPr>
          <w:rFonts w:cs="Arial"/>
        </w:rPr>
        <w:t>Utility d</w:t>
      </w:r>
      <w:r w:rsidR="001F18E4">
        <w:rPr>
          <w:rFonts w:cs="Arial"/>
        </w:rPr>
        <w:t>eposits</w:t>
      </w:r>
      <w:r w:rsidR="000E199B">
        <w:rPr>
          <w:rFonts w:cs="Arial"/>
        </w:rPr>
        <w:t xml:space="preserve"> (e.g., electricity, gas, heating fuel, water, sewer)</w:t>
      </w:r>
    </w:p>
    <w:p w14:paraId="47F4741E" w14:textId="77777777" w:rsidR="003A3D36" w:rsidRDefault="006A3900" w:rsidP="00023E9A">
      <w:pPr>
        <w:numPr>
          <w:ilvl w:val="1"/>
          <w:numId w:val="5"/>
        </w:numPr>
        <w:spacing w:after="0"/>
        <w:ind w:left="2016"/>
        <w:rPr>
          <w:rFonts w:cs="Arial"/>
        </w:rPr>
      </w:pPr>
      <w:r>
        <w:rPr>
          <w:rFonts w:cs="Arial"/>
        </w:rPr>
        <w:t>C</w:t>
      </w:r>
      <w:r w:rsidR="003A3D36" w:rsidRPr="003662A9">
        <w:rPr>
          <w:rFonts w:cs="Arial"/>
        </w:rPr>
        <w:t xml:space="preserve">osts for filing applications </w:t>
      </w:r>
    </w:p>
    <w:p w14:paraId="08177792" w14:textId="77777777" w:rsidR="003A3D36" w:rsidRDefault="006A3900" w:rsidP="00023E9A">
      <w:pPr>
        <w:numPr>
          <w:ilvl w:val="1"/>
          <w:numId w:val="5"/>
        </w:numPr>
        <w:spacing w:after="0"/>
        <w:ind w:left="2016"/>
        <w:rPr>
          <w:rFonts w:cs="Arial"/>
        </w:rPr>
      </w:pPr>
      <w:r>
        <w:rPr>
          <w:rFonts w:cs="Arial"/>
        </w:rPr>
        <w:t>O</w:t>
      </w:r>
      <w:r w:rsidR="003A3D36" w:rsidRPr="003662A9">
        <w:rPr>
          <w:rFonts w:cs="Arial"/>
        </w:rPr>
        <w:t>btaining and c</w:t>
      </w:r>
      <w:r w:rsidR="003A3D36">
        <w:rPr>
          <w:rFonts w:cs="Arial"/>
        </w:rPr>
        <w:t>orrecting needed documentation</w:t>
      </w:r>
    </w:p>
    <w:p w14:paraId="0752D942" w14:textId="3467C6E9" w:rsidR="003A3D36" w:rsidRDefault="006A3900" w:rsidP="00023E9A">
      <w:pPr>
        <w:numPr>
          <w:ilvl w:val="1"/>
          <w:numId w:val="5"/>
        </w:numPr>
        <w:spacing w:after="0"/>
        <w:ind w:left="2016"/>
        <w:rPr>
          <w:rFonts w:cs="Arial"/>
        </w:rPr>
      </w:pPr>
      <w:r>
        <w:rPr>
          <w:rFonts w:cs="Arial"/>
        </w:rPr>
        <w:t>P</w:t>
      </w:r>
      <w:r w:rsidR="00A327F8">
        <w:rPr>
          <w:rFonts w:cs="Arial"/>
        </w:rPr>
        <w:t>urchase of household fur</w:t>
      </w:r>
      <w:r w:rsidR="003A3D36" w:rsidRPr="003662A9">
        <w:rPr>
          <w:rFonts w:cs="Arial"/>
        </w:rPr>
        <w:t>nishings needed to establish community-based tenancy</w:t>
      </w:r>
      <w:r w:rsidR="00F33A95">
        <w:rPr>
          <w:rFonts w:cs="Arial"/>
        </w:rPr>
        <w:t xml:space="preserve"> </w:t>
      </w:r>
    </w:p>
    <w:p w14:paraId="0C46AD8B" w14:textId="77777777" w:rsidR="00144B9C" w:rsidRPr="00CC4FFC" w:rsidRDefault="00144B9C" w:rsidP="000A7542">
      <w:pPr>
        <w:pStyle w:val="ListParagraph"/>
        <w:spacing w:after="0"/>
        <w:ind w:left="360"/>
        <w:rPr>
          <w:rFonts w:cs="Arial"/>
        </w:rPr>
      </w:pPr>
    </w:p>
    <w:p w14:paraId="10657BD1" w14:textId="77777777" w:rsidR="003A3D36" w:rsidRPr="001D74C6" w:rsidRDefault="003A3D36" w:rsidP="00EE54F4">
      <w:pPr>
        <w:pStyle w:val="Heading4"/>
        <w:numPr>
          <w:ilvl w:val="3"/>
          <w:numId w:val="10"/>
        </w:numPr>
        <w:tabs>
          <w:tab w:val="left" w:pos="810"/>
          <w:tab w:val="left" w:pos="900"/>
          <w:tab w:val="left" w:pos="1530"/>
        </w:tabs>
      </w:pPr>
      <w:r w:rsidRPr="001D74C6">
        <w:t xml:space="preserve">Tenancy Sustaining Supports </w:t>
      </w:r>
    </w:p>
    <w:p w14:paraId="204BB54E" w14:textId="77777777" w:rsidR="005D4B2A" w:rsidRDefault="003A3D36" w:rsidP="009D1D91">
      <w:pPr>
        <w:spacing w:after="0" w:line="240" w:lineRule="auto"/>
        <w:rPr>
          <w:rFonts w:cs="Arial"/>
        </w:rPr>
      </w:pPr>
      <w:r w:rsidRPr="003662A9">
        <w:rPr>
          <w:rFonts w:cs="Arial"/>
        </w:rPr>
        <w:t xml:space="preserve">Tenancy </w:t>
      </w:r>
      <w:r>
        <w:rPr>
          <w:rFonts w:cs="Arial"/>
        </w:rPr>
        <w:t>S</w:t>
      </w:r>
      <w:r w:rsidRPr="003662A9">
        <w:rPr>
          <w:rFonts w:cs="Arial"/>
        </w:rPr>
        <w:t xml:space="preserve">ustaining </w:t>
      </w:r>
      <w:r>
        <w:rPr>
          <w:rFonts w:cs="Arial"/>
        </w:rPr>
        <w:t>S</w:t>
      </w:r>
      <w:r w:rsidRPr="003662A9">
        <w:rPr>
          <w:rFonts w:cs="Arial"/>
        </w:rPr>
        <w:t>upports</w:t>
      </w:r>
      <w:r>
        <w:rPr>
          <w:rFonts w:cs="Arial"/>
        </w:rPr>
        <w:t xml:space="preserve"> </w:t>
      </w:r>
      <w:r w:rsidR="00F875BE">
        <w:rPr>
          <w:rFonts w:cs="Arial"/>
        </w:rPr>
        <w:t xml:space="preserve">seek to </w:t>
      </w:r>
      <w:r>
        <w:rPr>
          <w:rFonts w:cs="Arial"/>
        </w:rPr>
        <w:t>he</w:t>
      </w:r>
      <w:r w:rsidR="00F875BE">
        <w:rPr>
          <w:rFonts w:cs="Arial"/>
        </w:rPr>
        <w:t xml:space="preserve">lp members remain in housing. </w:t>
      </w:r>
      <w:r w:rsidR="005D4B2A">
        <w:rPr>
          <w:rFonts w:cs="Arial"/>
        </w:rPr>
        <w:t xml:space="preserve">Supports </w:t>
      </w:r>
      <w:r w:rsidR="00400D52">
        <w:rPr>
          <w:rFonts w:cs="Arial"/>
        </w:rPr>
        <w:t>must be one or more of the following</w:t>
      </w:r>
      <w:r w:rsidR="000D4A87">
        <w:rPr>
          <w:rFonts w:cs="Arial"/>
        </w:rPr>
        <w:t>:</w:t>
      </w:r>
    </w:p>
    <w:p w14:paraId="1377238A" w14:textId="77777777" w:rsidR="003A3D36" w:rsidRPr="003662A9" w:rsidRDefault="003A3D36" w:rsidP="00023E9A">
      <w:pPr>
        <w:numPr>
          <w:ilvl w:val="0"/>
          <w:numId w:val="5"/>
        </w:numPr>
        <w:spacing w:after="0" w:line="240" w:lineRule="auto"/>
        <w:ind w:left="1080"/>
        <w:rPr>
          <w:rFonts w:cs="Arial"/>
        </w:rPr>
      </w:pPr>
      <w:r w:rsidRPr="003662A9">
        <w:rPr>
          <w:rFonts w:cs="Arial"/>
        </w:rPr>
        <w:t>Assisting the member with communicating with the landlord and/or property manager regarding the member’s disability, and detailing the accommodations needed by the member</w:t>
      </w:r>
    </w:p>
    <w:p w14:paraId="5C9B336E" w14:textId="77777777" w:rsidR="003A3D36" w:rsidRPr="003662A9" w:rsidRDefault="003A3D36" w:rsidP="00023E9A">
      <w:pPr>
        <w:numPr>
          <w:ilvl w:val="0"/>
          <w:numId w:val="5"/>
        </w:numPr>
        <w:spacing w:after="0"/>
        <w:ind w:left="1080"/>
        <w:rPr>
          <w:rFonts w:cs="Arial"/>
        </w:rPr>
      </w:pPr>
      <w:r w:rsidRPr="003662A9">
        <w:rPr>
          <w:rFonts w:cs="Arial"/>
        </w:rPr>
        <w:t xml:space="preserve">Assisting </w:t>
      </w:r>
      <w:r>
        <w:rPr>
          <w:rFonts w:cs="Arial"/>
        </w:rPr>
        <w:t xml:space="preserve">the member </w:t>
      </w:r>
      <w:r w:rsidRPr="003662A9">
        <w:rPr>
          <w:rFonts w:cs="Arial"/>
        </w:rPr>
        <w:t>with the review, update, and modification of the member’s tenancy support needs, as documented in the memb</w:t>
      </w:r>
      <w:r w:rsidR="00470E6A">
        <w:rPr>
          <w:rFonts w:cs="Arial"/>
        </w:rPr>
        <w:t>er’s FS</w:t>
      </w:r>
      <w:r w:rsidRPr="003662A9">
        <w:rPr>
          <w:rFonts w:cs="Arial"/>
        </w:rPr>
        <w:t xml:space="preserve"> Plan, on a regular basis to reflect current needs and address existing or recurring barriers to retaining community te</w:t>
      </w:r>
      <w:r w:rsidRPr="005723D8">
        <w:rPr>
          <w:rFonts w:cs="Arial"/>
        </w:rPr>
        <w:t>nancy</w:t>
      </w:r>
    </w:p>
    <w:p w14:paraId="4910FC0B" w14:textId="77777777" w:rsidR="00195D31" w:rsidRDefault="003A3D36" w:rsidP="004E2998">
      <w:pPr>
        <w:numPr>
          <w:ilvl w:val="0"/>
          <w:numId w:val="5"/>
        </w:numPr>
        <w:spacing w:after="0"/>
        <w:ind w:left="1080"/>
        <w:rPr>
          <w:rFonts w:cs="Arial"/>
        </w:rPr>
      </w:pPr>
      <w:r w:rsidRPr="003662A9">
        <w:rPr>
          <w:rFonts w:cs="Arial"/>
        </w:rPr>
        <w:t>Assisting the member with obtaining and maintaining</w:t>
      </w:r>
      <w:r w:rsidR="002F22D9">
        <w:rPr>
          <w:rFonts w:cs="Arial"/>
        </w:rPr>
        <w:t xml:space="preserve"> discretionary or</w:t>
      </w:r>
      <w:r w:rsidRPr="003662A9">
        <w:rPr>
          <w:rFonts w:cs="Arial"/>
        </w:rPr>
        <w:t xml:space="preserve"> entitlement benefits and establishing credit, including, but not limited to obtaining, completing, filing,</w:t>
      </w:r>
      <w:r w:rsidRPr="005723D8">
        <w:rPr>
          <w:rFonts w:cs="Arial"/>
        </w:rPr>
        <w:t xml:space="preserve"> and monitoring applications</w:t>
      </w:r>
    </w:p>
    <w:p w14:paraId="2BA22038" w14:textId="77777777" w:rsidR="000D630E" w:rsidRPr="000D630E" w:rsidRDefault="000D630E" w:rsidP="000D630E">
      <w:pPr>
        <w:numPr>
          <w:ilvl w:val="1"/>
          <w:numId w:val="5"/>
        </w:numPr>
        <w:spacing w:after="0"/>
        <w:rPr>
          <w:rFonts w:cs="Arial"/>
        </w:rPr>
      </w:pPr>
      <w:r w:rsidRPr="0053570A">
        <w:rPr>
          <w:rFonts w:cs="Arial"/>
        </w:rPr>
        <w:t xml:space="preserve">ACOs or their designees may use this service to determine which federal, state, or public programs a member may be eligible for, noting that for some programs funding for screening </w:t>
      </w:r>
      <w:r w:rsidRPr="002233D7">
        <w:rPr>
          <w:rFonts w:cs="Arial"/>
        </w:rPr>
        <w:t>and eligibility is already provided and in such cases this service would be duplicative (See Section 2.2.2). If applicable, ACOs or their designees may then use this service to help the member apply</w:t>
      </w:r>
      <w:r>
        <w:rPr>
          <w:rFonts w:cs="Arial"/>
        </w:rPr>
        <w:t xml:space="preserve"> for such programs (e.g., collecting documents, completing the application, transportation to interviews, attending screenings, etc.).  </w:t>
      </w:r>
    </w:p>
    <w:p w14:paraId="05BABF3E" w14:textId="77777777" w:rsidR="003A3D36" w:rsidRPr="003662A9" w:rsidRDefault="003A3D36" w:rsidP="00023E9A">
      <w:pPr>
        <w:numPr>
          <w:ilvl w:val="0"/>
          <w:numId w:val="5"/>
        </w:numPr>
        <w:spacing w:after="0"/>
        <w:ind w:left="1080"/>
        <w:rPr>
          <w:rFonts w:cs="Arial"/>
        </w:rPr>
      </w:pPr>
      <w:r w:rsidRPr="003662A9">
        <w:rPr>
          <w:rFonts w:cs="Arial"/>
        </w:rPr>
        <w:t>Assisting the member with obtaining appropriate sources of tenancy training, including trainings regarding lease comp</w:t>
      </w:r>
      <w:r w:rsidRPr="005723D8">
        <w:rPr>
          <w:rFonts w:cs="Arial"/>
        </w:rPr>
        <w:t>liance and household management</w:t>
      </w:r>
    </w:p>
    <w:p w14:paraId="68475828" w14:textId="77777777" w:rsidR="003A3D36" w:rsidRPr="003662A9" w:rsidRDefault="003A3D36" w:rsidP="00023E9A">
      <w:pPr>
        <w:numPr>
          <w:ilvl w:val="0"/>
          <w:numId w:val="5"/>
        </w:numPr>
        <w:spacing w:after="0"/>
        <w:ind w:left="1080"/>
        <w:rPr>
          <w:rFonts w:cs="Arial"/>
        </w:rPr>
      </w:pPr>
      <w:r w:rsidRPr="003662A9">
        <w:rPr>
          <w:rFonts w:cs="Arial"/>
        </w:rPr>
        <w:lastRenderedPageBreak/>
        <w:t>Assisting the member in all aspects of the tenancy, including, when needed, legal advocacy (in the form of coaching, supporting, and educating the member) during negotiations with a landlord, and directing a member to appropriate sources of legal services</w:t>
      </w:r>
      <w:r w:rsidR="000715B0">
        <w:rPr>
          <w:rFonts w:cs="Arial"/>
        </w:rPr>
        <w:t xml:space="preserve"> </w:t>
      </w:r>
    </w:p>
    <w:p w14:paraId="140DDDEF" w14:textId="77777777" w:rsidR="003A3D36" w:rsidRDefault="003A3D36" w:rsidP="00023E9A">
      <w:pPr>
        <w:numPr>
          <w:ilvl w:val="0"/>
          <w:numId w:val="5"/>
        </w:numPr>
        <w:spacing w:after="0"/>
        <w:ind w:left="1080"/>
        <w:rPr>
          <w:rFonts w:cs="Arial"/>
        </w:rPr>
      </w:pPr>
      <w:r w:rsidRPr="003662A9">
        <w:rPr>
          <w:rFonts w:cs="Arial"/>
        </w:rPr>
        <w:t xml:space="preserve">Assisting the member with obtaining or improving the adaptive skills needed to function and live independently and safely in the community and/or family home, including advising the member of the availability of community resources. </w:t>
      </w:r>
    </w:p>
    <w:p w14:paraId="7307E6C6" w14:textId="77777777" w:rsidR="003A3D36" w:rsidRPr="00D00D3D" w:rsidRDefault="003A3D36" w:rsidP="00A7539F">
      <w:pPr>
        <w:numPr>
          <w:ilvl w:val="0"/>
          <w:numId w:val="5"/>
        </w:numPr>
        <w:spacing w:after="0"/>
        <w:ind w:left="1080"/>
        <w:rPr>
          <w:rFonts w:cs="Arial"/>
        </w:rPr>
      </w:pPr>
      <w:r w:rsidRPr="003662A9">
        <w:rPr>
          <w:rFonts w:cs="Arial"/>
        </w:rPr>
        <w:t xml:space="preserve">Assisting </w:t>
      </w:r>
      <w:r w:rsidR="006B176E">
        <w:rPr>
          <w:rFonts w:cs="Arial"/>
        </w:rPr>
        <w:t xml:space="preserve">or providing </w:t>
      </w:r>
      <w:r w:rsidRPr="003662A9">
        <w:rPr>
          <w:rFonts w:cs="Arial"/>
        </w:rPr>
        <w:t>the member with transportation to any of the tenancy sustaining supports when needed</w:t>
      </w:r>
    </w:p>
    <w:p w14:paraId="112D28AD" w14:textId="77777777" w:rsidR="003A3D36" w:rsidRPr="001D0B65" w:rsidRDefault="003A3D36" w:rsidP="00EE54F4">
      <w:pPr>
        <w:pStyle w:val="Heading4"/>
        <w:numPr>
          <w:ilvl w:val="3"/>
          <w:numId w:val="10"/>
        </w:numPr>
        <w:tabs>
          <w:tab w:val="left" w:pos="810"/>
          <w:tab w:val="left" w:pos="900"/>
          <w:tab w:val="left" w:pos="1530"/>
        </w:tabs>
      </w:pPr>
      <w:r w:rsidRPr="001D0B65">
        <w:t xml:space="preserve">Home Modification </w:t>
      </w:r>
    </w:p>
    <w:p w14:paraId="0C7E3A4F" w14:textId="77777777" w:rsidR="003A3D36" w:rsidRDefault="003A3D36" w:rsidP="003A3D36">
      <w:pPr>
        <w:rPr>
          <w:rFonts w:cs="Arial"/>
        </w:rPr>
      </w:pPr>
      <w:r w:rsidRPr="00C25DAD">
        <w:rPr>
          <w:rFonts w:cs="Arial"/>
        </w:rPr>
        <w:t>Home Modifications consist of limited physical adaptations to the member’s community-based dwelling when necessary to ensure the member’s health, welfare, and safety, or to enable the member to function independently in a community-based setting</w:t>
      </w:r>
      <w:r>
        <w:rPr>
          <w:rFonts w:cs="Arial"/>
        </w:rPr>
        <w:t>.</w:t>
      </w:r>
      <w:r w:rsidR="00F33A95">
        <w:rPr>
          <w:rFonts w:cs="Arial"/>
        </w:rPr>
        <w:t xml:space="preserve"> </w:t>
      </w:r>
      <w:r>
        <w:rPr>
          <w:rFonts w:cs="Arial"/>
        </w:rPr>
        <w:t>These may include, but are not limited to:</w:t>
      </w:r>
    </w:p>
    <w:p w14:paraId="618FAAC9" w14:textId="77777777" w:rsidR="003A3D36" w:rsidRPr="003662A9" w:rsidRDefault="003A3D36" w:rsidP="00023E9A">
      <w:pPr>
        <w:numPr>
          <w:ilvl w:val="0"/>
          <w:numId w:val="5"/>
        </w:numPr>
        <w:spacing w:after="0"/>
        <w:ind w:left="1080"/>
        <w:rPr>
          <w:rFonts w:cs="Arial"/>
        </w:rPr>
      </w:pPr>
      <w:r w:rsidRPr="003662A9">
        <w:rPr>
          <w:rFonts w:cs="Arial"/>
        </w:rPr>
        <w:t>Installation of grab bars and hand showers</w:t>
      </w:r>
    </w:p>
    <w:p w14:paraId="5F97C2CD" w14:textId="77777777" w:rsidR="003A3D36" w:rsidRPr="003662A9" w:rsidRDefault="003A3D36" w:rsidP="00023E9A">
      <w:pPr>
        <w:numPr>
          <w:ilvl w:val="0"/>
          <w:numId w:val="5"/>
        </w:numPr>
        <w:spacing w:after="0"/>
        <w:ind w:left="1080"/>
        <w:rPr>
          <w:rFonts w:cs="Arial"/>
        </w:rPr>
      </w:pPr>
      <w:r w:rsidRPr="003662A9">
        <w:rPr>
          <w:rFonts w:cs="Arial"/>
        </w:rPr>
        <w:t>Doorway modifications</w:t>
      </w:r>
    </w:p>
    <w:p w14:paraId="5C190DE2" w14:textId="7112D1AC" w:rsidR="003A3D36" w:rsidRDefault="003A3D36" w:rsidP="00023E9A">
      <w:pPr>
        <w:numPr>
          <w:ilvl w:val="0"/>
          <w:numId w:val="5"/>
        </w:numPr>
        <w:spacing w:after="0"/>
        <w:ind w:left="1080"/>
        <w:rPr>
          <w:rFonts w:cs="Arial"/>
        </w:rPr>
      </w:pPr>
      <w:r w:rsidRPr="003662A9">
        <w:rPr>
          <w:rFonts w:cs="Arial"/>
        </w:rPr>
        <w:t>In-home environmental risk assessments</w:t>
      </w:r>
    </w:p>
    <w:p w14:paraId="7A029F9A" w14:textId="25495C33" w:rsidR="009031F0" w:rsidRPr="003662A9" w:rsidRDefault="009031F0" w:rsidP="00023E9A">
      <w:pPr>
        <w:numPr>
          <w:ilvl w:val="0"/>
          <w:numId w:val="5"/>
        </w:numPr>
        <w:spacing w:after="0"/>
        <w:ind w:left="1080"/>
        <w:rPr>
          <w:rFonts w:cs="Arial"/>
        </w:rPr>
      </w:pPr>
      <w:r>
        <w:rPr>
          <w:rFonts w:cs="Arial"/>
        </w:rPr>
        <w:t>Remediation of mold</w:t>
      </w:r>
    </w:p>
    <w:p w14:paraId="48368805" w14:textId="77777777" w:rsidR="003A3D36" w:rsidRPr="003662A9" w:rsidRDefault="003A3D36" w:rsidP="00023E9A">
      <w:pPr>
        <w:numPr>
          <w:ilvl w:val="0"/>
          <w:numId w:val="5"/>
        </w:numPr>
        <w:spacing w:after="0"/>
        <w:ind w:left="1080"/>
        <w:rPr>
          <w:rFonts w:cs="Arial"/>
        </w:rPr>
      </w:pPr>
      <w:r w:rsidRPr="003662A9">
        <w:rPr>
          <w:rFonts w:cs="Arial"/>
        </w:rPr>
        <w:t>Refrigerators for medicine such as insulin</w:t>
      </w:r>
    </w:p>
    <w:p w14:paraId="6F0CF763" w14:textId="77777777" w:rsidR="003A3D36" w:rsidRPr="003662A9" w:rsidRDefault="003A3D36" w:rsidP="00023E9A">
      <w:pPr>
        <w:numPr>
          <w:ilvl w:val="0"/>
          <w:numId w:val="5"/>
        </w:numPr>
        <w:spacing w:after="0"/>
        <w:ind w:left="1080"/>
        <w:rPr>
          <w:rFonts w:cs="Arial"/>
        </w:rPr>
      </w:pPr>
      <w:r w:rsidRPr="003662A9">
        <w:rPr>
          <w:rFonts w:cs="Arial"/>
        </w:rPr>
        <w:t>HEPA filters</w:t>
      </w:r>
    </w:p>
    <w:p w14:paraId="5F7B8D6B" w14:textId="77777777" w:rsidR="003A3D36" w:rsidRPr="003662A9" w:rsidRDefault="003A3D36" w:rsidP="00023E9A">
      <w:pPr>
        <w:numPr>
          <w:ilvl w:val="0"/>
          <w:numId w:val="5"/>
        </w:numPr>
        <w:spacing w:after="0"/>
        <w:ind w:left="1080"/>
        <w:rPr>
          <w:rFonts w:cs="Arial"/>
        </w:rPr>
      </w:pPr>
      <w:r w:rsidRPr="003662A9">
        <w:rPr>
          <w:rFonts w:cs="Arial"/>
        </w:rPr>
        <w:t>Vacuum cleaners</w:t>
      </w:r>
    </w:p>
    <w:p w14:paraId="21ED36D6" w14:textId="77777777" w:rsidR="003A3D36" w:rsidRPr="003662A9" w:rsidRDefault="003A3D36" w:rsidP="00023E9A">
      <w:pPr>
        <w:numPr>
          <w:ilvl w:val="0"/>
          <w:numId w:val="5"/>
        </w:numPr>
        <w:spacing w:after="0"/>
        <w:ind w:left="1080"/>
        <w:rPr>
          <w:rFonts w:cs="Arial"/>
        </w:rPr>
      </w:pPr>
      <w:r w:rsidRPr="003662A9">
        <w:rPr>
          <w:rFonts w:cs="Arial"/>
        </w:rPr>
        <w:t xml:space="preserve">Pest </w:t>
      </w:r>
      <w:r>
        <w:rPr>
          <w:rFonts w:cs="Arial"/>
        </w:rPr>
        <w:t>m</w:t>
      </w:r>
      <w:r w:rsidRPr="003662A9">
        <w:rPr>
          <w:rFonts w:cs="Arial"/>
        </w:rPr>
        <w:t xml:space="preserve">anagement </w:t>
      </w:r>
      <w:r>
        <w:rPr>
          <w:rFonts w:cs="Arial"/>
        </w:rPr>
        <w:t>s</w:t>
      </w:r>
      <w:r w:rsidRPr="003662A9">
        <w:rPr>
          <w:rFonts w:cs="Arial"/>
        </w:rPr>
        <w:t xml:space="preserve">upplies and </w:t>
      </w:r>
      <w:r>
        <w:rPr>
          <w:rFonts w:cs="Arial"/>
        </w:rPr>
        <w:t>s</w:t>
      </w:r>
      <w:r w:rsidRPr="003662A9">
        <w:rPr>
          <w:rFonts w:cs="Arial"/>
        </w:rPr>
        <w:t>ervices</w:t>
      </w:r>
    </w:p>
    <w:p w14:paraId="245D77FA" w14:textId="77777777" w:rsidR="003A3D36" w:rsidRPr="003662A9" w:rsidRDefault="003A3D36" w:rsidP="00023E9A">
      <w:pPr>
        <w:numPr>
          <w:ilvl w:val="0"/>
          <w:numId w:val="5"/>
        </w:numPr>
        <w:spacing w:after="0"/>
        <w:ind w:left="1080"/>
        <w:rPr>
          <w:rFonts w:cs="Arial"/>
        </w:rPr>
      </w:pPr>
      <w:r w:rsidRPr="003662A9">
        <w:rPr>
          <w:rFonts w:cs="Arial"/>
        </w:rPr>
        <w:t xml:space="preserve">Air </w:t>
      </w:r>
      <w:r>
        <w:rPr>
          <w:rFonts w:cs="Arial"/>
        </w:rPr>
        <w:t>c</w:t>
      </w:r>
      <w:r w:rsidRPr="003662A9">
        <w:rPr>
          <w:rFonts w:cs="Arial"/>
        </w:rPr>
        <w:t xml:space="preserve">onditioner </w:t>
      </w:r>
      <w:r>
        <w:rPr>
          <w:rFonts w:cs="Arial"/>
        </w:rPr>
        <w:t>u</w:t>
      </w:r>
      <w:r w:rsidRPr="003662A9">
        <w:rPr>
          <w:rFonts w:cs="Arial"/>
        </w:rPr>
        <w:t>nits</w:t>
      </w:r>
    </w:p>
    <w:p w14:paraId="30D06932" w14:textId="77777777" w:rsidR="003A3D36" w:rsidRPr="003662A9" w:rsidRDefault="003A3D36" w:rsidP="00023E9A">
      <w:pPr>
        <w:numPr>
          <w:ilvl w:val="0"/>
          <w:numId w:val="5"/>
        </w:numPr>
        <w:spacing w:after="0"/>
        <w:ind w:left="1080"/>
        <w:rPr>
          <w:rFonts w:cs="Arial"/>
        </w:rPr>
      </w:pPr>
      <w:r w:rsidRPr="003662A9">
        <w:rPr>
          <w:rFonts w:cs="Arial"/>
        </w:rPr>
        <w:t>Hypoallergenic mattress</w:t>
      </w:r>
      <w:r w:rsidR="00C948E5">
        <w:rPr>
          <w:rFonts w:cs="Arial"/>
        </w:rPr>
        <w:t>es</w:t>
      </w:r>
      <w:r w:rsidRPr="003662A9">
        <w:rPr>
          <w:rFonts w:cs="Arial"/>
        </w:rPr>
        <w:t xml:space="preserve"> and pillow covers</w:t>
      </w:r>
    </w:p>
    <w:p w14:paraId="46605F8E" w14:textId="77777777" w:rsidR="003A3D36" w:rsidRPr="003662A9" w:rsidRDefault="003A3D36" w:rsidP="00023E9A">
      <w:pPr>
        <w:numPr>
          <w:ilvl w:val="0"/>
          <w:numId w:val="5"/>
        </w:numPr>
        <w:spacing w:after="0"/>
        <w:ind w:left="1080"/>
        <w:rPr>
          <w:rFonts w:cs="Arial"/>
        </w:rPr>
      </w:pPr>
      <w:r w:rsidRPr="003662A9">
        <w:rPr>
          <w:rFonts w:cs="Arial"/>
        </w:rPr>
        <w:t>Traction or non-skid strips</w:t>
      </w:r>
    </w:p>
    <w:p w14:paraId="7A3EB3DB" w14:textId="77777777" w:rsidR="003A3D36" w:rsidRDefault="003A3D36" w:rsidP="00023E9A">
      <w:pPr>
        <w:numPr>
          <w:ilvl w:val="0"/>
          <w:numId w:val="5"/>
        </w:numPr>
        <w:spacing w:after="0"/>
        <w:ind w:left="1080"/>
        <w:rPr>
          <w:rFonts w:cs="Arial"/>
        </w:rPr>
      </w:pPr>
      <w:r w:rsidRPr="003662A9">
        <w:rPr>
          <w:rFonts w:cs="Arial"/>
        </w:rPr>
        <w:t>Night lights</w:t>
      </w:r>
    </w:p>
    <w:p w14:paraId="5286E0A1" w14:textId="77777777" w:rsidR="00594905" w:rsidRPr="00B56583" w:rsidRDefault="003A3D36" w:rsidP="00270DE7">
      <w:pPr>
        <w:numPr>
          <w:ilvl w:val="0"/>
          <w:numId w:val="5"/>
        </w:numPr>
        <w:spacing w:after="0"/>
        <w:ind w:left="1080"/>
        <w:rPr>
          <w:rFonts w:cs="Arial"/>
        </w:rPr>
      </w:pPr>
      <w:r>
        <w:rPr>
          <w:rFonts w:cs="Arial"/>
        </w:rPr>
        <w:t>Training to use such supplies and modifications correctly</w:t>
      </w:r>
    </w:p>
    <w:p w14:paraId="1B6454EF" w14:textId="77777777" w:rsidR="003A5762" w:rsidRPr="003A5762" w:rsidRDefault="003A5762" w:rsidP="00EE54F4">
      <w:pPr>
        <w:pStyle w:val="Heading4"/>
        <w:numPr>
          <w:ilvl w:val="3"/>
          <w:numId w:val="10"/>
        </w:numPr>
        <w:tabs>
          <w:tab w:val="left" w:pos="810"/>
          <w:tab w:val="left" w:pos="900"/>
          <w:tab w:val="left" w:pos="1530"/>
        </w:tabs>
      </w:pPr>
      <w:r w:rsidRPr="003A5762">
        <w:t xml:space="preserve">Tenancy Disallowable Uses </w:t>
      </w:r>
    </w:p>
    <w:p w14:paraId="731B237F" w14:textId="77777777" w:rsidR="004E35E1" w:rsidRPr="004E35E1" w:rsidRDefault="004E35E1" w:rsidP="004E35E1">
      <w:pPr>
        <w:spacing w:after="0" w:line="240" w:lineRule="auto"/>
        <w:jc w:val="both"/>
        <w:rPr>
          <w:rFonts w:cs="Arial"/>
        </w:rPr>
      </w:pPr>
      <w:r w:rsidRPr="004E35E1">
        <w:rPr>
          <w:rFonts w:cs="Arial"/>
        </w:rPr>
        <w:t xml:space="preserve">Tenancy Disallowable Uses include, but are not limited to, the following: </w:t>
      </w:r>
    </w:p>
    <w:p w14:paraId="732DB4B2" w14:textId="77777777" w:rsidR="003A5762" w:rsidRPr="00387835" w:rsidRDefault="003A5762" w:rsidP="003A5762">
      <w:pPr>
        <w:pStyle w:val="ListParagraph"/>
        <w:numPr>
          <w:ilvl w:val="0"/>
          <w:numId w:val="4"/>
        </w:numPr>
        <w:spacing w:after="0" w:line="240" w:lineRule="auto"/>
        <w:ind w:left="1080"/>
        <w:jc w:val="both"/>
        <w:rPr>
          <w:rFonts w:cs="Arial"/>
          <w:b/>
        </w:rPr>
      </w:pPr>
      <w:r w:rsidRPr="003662A9">
        <w:rPr>
          <w:rFonts w:cs="Arial"/>
        </w:rPr>
        <w:t>Ongoing payment of rent or other room and board costs</w:t>
      </w:r>
      <w:r>
        <w:rPr>
          <w:rFonts w:cs="Arial"/>
        </w:rPr>
        <w:t xml:space="preserve"> including, but not limited to, temporary housing, motel stays, and mortgage payments, as well as housing capital and operational expenses</w:t>
      </w:r>
    </w:p>
    <w:p w14:paraId="3B7A10B8" w14:textId="77777777" w:rsidR="003A5762" w:rsidRPr="009A1024" w:rsidRDefault="003A5762" w:rsidP="003A5762">
      <w:pPr>
        <w:numPr>
          <w:ilvl w:val="0"/>
          <w:numId w:val="4"/>
        </w:numPr>
        <w:spacing w:after="0"/>
        <w:ind w:left="1080"/>
        <w:rPr>
          <w:rFonts w:cs="Arial"/>
        </w:rPr>
      </w:pPr>
      <w:r w:rsidRPr="009A1024">
        <w:rPr>
          <w:rFonts w:cs="Arial"/>
        </w:rPr>
        <w:t>Housing adaptations to the dwelling that are of general utility, and are not of direct medical or remedial benefit to the member</w:t>
      </w:r>
    </w:p>
    <w:p w14:paraId="54E026A7" w14:textId="77777777" w:rsidR="003A5762" w:rsidRDefault="003A5762" w:rsidP="003A5762">
      <w:pPr>
        <w:numPr>
          <w:ilvl w:val="0"/>
          <w:numId w:val="4"/>
        </w:numPr>
        <w:spacing w:after="0"/>
        <w:ind w:left="1080"/>
        <w:rPr>
          <w:rFonts w:cs="Arial"/>
        </w:rPr>
      </w:pPr>
      <w:r w:rsidRPr="009A1024">
        <w:rPr>
          <w:rFonts w:cs="Arial"/>
        </w:rPr>
        <w:t>Housing adaptations that add to the total square footage of the dwelling except when necessary to complete an adaptation</w:t>
      </w:r>
      <w:r>
        <w:rPr>
          <w:rFonts w:cs="Arial"/>
        </w:rPr>
        <w:t xml:space="preserve"> that is of direct medical or remedial benefit to the member</w:t>
      </w:r>
      <w:r w:rsidRPr="009A1024">
        <w:rPr>
          <w:rFonts w:cs="Arial"/>
        </w:rPr>
        <w:t xml:space="preserve"> (e.g., in order to improve entrance/egress to a residence or to configure a bathroom to accommodate a wheelchair)</w:t>
      </w:r>
    </w:p>
    <w:p w14:paraId="3637BD45" w14:textId="77777777" w:rsidR="003A5762" w:rsidRDefault="003A5762" w:rsidP="003A5762">
      <w:pPr>
        <w:numPr>
          <w:ilvl w:val="0"/>
          <w:numId w:val="4"/>
        </w:numPr>
        <w:spacing w:after="0"/>
        <w:ind w:left="1080"/>
        <w:rPr>
          <w:rFonts w:cs="Arial"/>
        </w:rPr>
      </w:pPr>
      <w:r w:rsidRPr="009A1024">
        <w:rPr>
          <w:rFonts w:cs="Arial"/>
        </w:rPr>
        <w:t xml:space="preserve">Housing adaptations </w:t>
      </w:r>
      <w:r>
        <w:rPr>
          <w:rFonts w:cs="Arial"/>
        </w:rPr>
        <w:t>that</w:t>
      </w:r>
      <w:r w:rsidRPr="009A1024">
        <w:rPr>
          <w:rFonts w:cs="Arial"/>
        </w:rPr>
        <w:t xml:space="preserve"> would normally be considered the responsibility of the landlord </w:t>
      </w:r>
    </w:p>
    <w:p w14:paraId="1364C96D" w14:textId="77777777" w:rsidR="003A5762" w:rsidRPr="00794A6D" w:rsidRDefault="003A5762" w:rsidP="003A5762">
      <w:pPr>
        <w:numPr>
          <w:ilvl w:val="0"/>
          <w:numId w:val="4"/>
        </w:numPr>
        <w:spacing w:after="0"/>
        <w:ind w:left="1080"/>
        <w:rPr>
          <w:rFonts w:cs="Arial"/>
        </w:rPr>
      </w:pPr>
      <w:r>
        <w:rPr>
          <w:rFonts w:cs="Arial"/>
        </w:rPr>
        <w:t>Cable/television/phone/internet setup or reoccurring payments</w:t>
      </w:r>
    </w:p>
    <w:p w14:paraId="1C900768" w14:textId="77777777" w:rsidR="003A5762" w:rsidRPr="00E1037B" w:rsidDel="00CB4CDD" w:rsidRDefault="003A5762" w:rsidP="003A5762">
      <w:pPr>
        <w:numPr>
          <w:ilvl w:val="0"/>
          <w:numId w:val="4"/>
        </w:numPr>
        <w:spacing w:after="0"/>
        <w:ind w:left="1080"/>
        <w:rPr>
          <w:rFonts w:cs="Arial"/>
        </w:rPr>
      </w:pPr>
      <w:r w:rsidRPr="00E1037B">
        <w:rPr>
          <w:rFonts w:cs="Arial"/>
        </w:rPr>
        <w:lastRenderedPageBreak/>
        <w:t>Ongoing utility payments</w:t>
      </w:r>
    </w:p>
    <w:p w14:paraId="5C78EC15" w14:textId="77777777" w:rsidR="003A5762" w:rsidRPr="003D063D" w:rsidRDefault="003A5762" w:rsidP="003A5762">
      <w:pPr>
        <w:numPr>
          <w:ilvl w:val="0"/>
          <w:numId w:val="4"/>
        </w:numPr>
        <w:spacing w:after="0"/>
        <w:ind w:left="1080"/>
        <w:rPr>
          <w:rFonts w:cs="Arial"/>
        </w:rPr>
      </w:pPr>
      <w:r>
        <w:rPr>
          <w:rFonts w:eastAsia="Times New Roman"/>
        </w:rPr>
        <w:t>Building or purchasing new housing</w:t>
      </w:r>
    </w:p>
    <w:p w14:paraId="2605D086" w14:textId="77777777" w:rsidR="003A5762" w:rsidRPr="007478A7" w:rsidRDefault="003A5762" w:rsidP="003A5762">
      <w:pPr>
        <w:numPr>
          <w:ilvl w:val="0"/>
          <w:numId w:val="4"/>
        </w:numPr>
        <w:spacing w:after="0"/>
        <w:ind w:left="1080"/>
        <w:rPr>
          <w:rFonts w:cs="Arial"/>
        </w:rPr>
      </w:pPr>
      <w:r>
        <w:rPr>
          <w:rFonts w:eastAsia="Times New Roman"/>
        </w:rPr>
        <w:t>One-time rent payments to avoid eviction</w:t>
      </w:r>
    </w:p>
    <w:p w14:paraId="481D77ED" w14:textId="77777777" w:rsidR="003A5762" w:rsidRPr="004E35E1" w:rsidRDefault="003A5762" w:rsidP="004E35E1">
      <w:pPr>
        <w:pStyle w:val="ListParagraph"/>
        <w:numPr>
          <w:ilvl w:val="0"/>
          <w:numId w:val="4"/>
        </w:numPr>
        <w:ind w:left="1080"/>
        <w:rPr>
          <w:b/>
        </w:rPr>
      </w:pPr>
      <w:r w:rsidRPr="005C372E">
        <w:t xml:space="preserve">Legal </w:t>
      </w:r>
      <w:r>
        <w:t>r</w:t>
      </w:r>
      <w:r w:rsidRPr="005C372E">
        <w:t xml:space="preserve">epresentation </w:t>
      </w:r>
      <w:r>
        <w:t>(note, l</w:t>
      </w:r>
      <w:r w:rsidRPr="00646A1F">
        <w:t>egal education, coaching, and support are allowable, but direct legal representation is not</w:t>
      </w:r>
      <w:r w:rsidRPr="00DB1CE3">
        <w:rPr>
          <w:rFonts w:eastAsia="Times New Roman"/>
        </w:rPr>
        <w:t>)</w:t>
      </w:r>
    </w:p>
    <w:p w14:paraId="2D8E915F" w14:textId="21AE9755" w:rsidR="003A3D36" w:rsidRDefault="003A3D36" w:rsidP="002959B7">
      <w:pPr>
        <w:pStyle w:val="Heading3"/>
        <w:numPr>
          <w:ilvl w:val="2"/>
          <w:numId w:val="10"/>
        </w:numPr>
        <w:tabs>
          <w:tab w:val="left" w:pos="0"/>
        </w:tabs>
        <w:ind w:left="0"/>
      </w:pPr>
      <w:bookmarkStart w:id="55" w:name="_Toc78980659"/>
      <w:r>
        <w:t>Nutrition Sustaining Supports</w:t>
      </w:r>
      <w:bookmarkEnd w:id="55"/>
      <w:r>
        <w:t xml:space="preserve"> </w:t>
      </w:r>
    </w:p>
    <w:p w14:paraId="516BADEC" w14:textId="11DE60DC" w:rsidR="003A3D36" w:rsidRPr="00F5567C" w:rsidRDefault="006A3900" w:rsidP="003A3D36">
      <w:pPr>
        <w:rPr>
          <w:rFonts w:cs="Arial"/>
        </w:rPr>
      </w:pPr>
      <w:r>
        <w:rPr>
          <w:rFonts w:cs="Arial"/>
        </w:rPr>
        <w:t>NSS</w:t>
      </w:r>
      <w:r w:rsidR="001D0B65">
        <w:rPr>
          <w:rFonts w:cs="Arial"/>
        </w:rPr>
        <w:t xml:space="preserve"> includes goods, transportation</w:t>
      </w:r>
      <w:r w:rsidR="006B176E">
        <w:rPr>
          <w:rFonts w:cs="Arial"/>
        </w:rPr>
        <w:t>, and services</w:t>
      </w:r>
      <w:r w:rsidR="001D0B65">
        <w:rPr>
          <w:rFonts w:cs="Arial"/>
        </w:rPr>
        <w:t xml:space="preserve"> that educate members about appropriate nutrition </w:t>
      </w:r>
      <w:r w:rsidR="008D5D5C">
        <w:rPr>
          <w:rFonts w:cs="Arial"/>
        </w:rPr>
        <w:t xml:space="preserve">and </w:t>
      </w:r>
      <w:r w:rsidR="00470E6A">
        <w:rPr>
          <w:rFonts w:cs="Arial"/>
        </w:rPr>
        <w:t xml:space="preserve">help </w:t>
      </w:r>
      <w:r w:rsidR="008D5D5C">
        <w:rPr>
          <w:rFonts w:cs="Arial"/>
        </w:rPr>
        <w:t xml:space="preserve">members </w:t>
      </w:r>
      <w:r w:rsidR="00470E6A">
        <w:rPr>
          <w:rFonts w:cs="Arial"/>
        </w:rPr>
        <w:t xml:space="preserve">access </w:t>
      </w:r>
      <w:r w:rsidR="00C821C6">
        <w:rPr>
          <w:rFonts w:cs="Arial"/>
        </w:rPr>
        <w:t>food</w:t>
      </w:r>
      <w:r w:rsidR="00470E6A">
        <w:rPr>
          <w:rFonts w:cs="Arial"/>
        </w:rPr>
        <w:t xml:space="preserve"> </w:t>
      </w:r>
      <w:r w:rsidR="008D5D5C">
        <w:rPr>
          <w:rFonts w:cs="Arial"/>
        </w:rPr>
        <w:t xml:space="preserve">needed </w:t>
      </w:r>
      <w:r w:rsidR="00470E6A">
        <w:rPr>
          <w:rFonts w:cs="Arial"/>
        </w:rPr>
        <w:t>to meet their nutritional needs</w:t>
      </w:r>
      <w:r w:rsidR="001D0B65">
        <w:rPr>
          <w:rFonts w:cs="Arial"/>
        </w:rPr>
        <w:t>.</w:t>
      </w:r>
      <w:r w:rsidR="00EB44B3">
        <w:rPr>
          <w:rFonts w:cs="Arial"/>
        </w:rPr>
        <w:t xml:space="preserve"> </w:t>
      </w:r>
      <w:r w:rsidR="00724997">
        <w:rPr>
          <w:rFonts w:cs="Arial"/>
        </w:rPr>
        <w:t>NSS</w:t>
      </w:r>
      <w:r w:rsidR="003A3D36">
        <w:rPr>
          <w:rFonts w:cs="Arial"/>
        </w:rPr>
        <w:t xml:space="preserve"> </w:t>
      </w:r>
      <w:r w:rsidR="00400D52">
        <w:rPr>
          <w:rFonts w:cs="Arial"/>
        </w:rPr>
        <w:t>must be one or more of the following</w:t>
      </w:r>
      <w:r w:rsidR="003A3D36">
        <w:rPr>
          <w:rFonts w:cs="Arial"/>
        </w:rPr>
        <w:t>:</w:t>
      </w:r>
    </w:p>
    <w:p w14:paraId="4B016B8A" w14:textId="499AD5CD" w:rsidR="00B81DCA" w:rsidRDefault="003A3D36" w:rsidP="00023E9A">
      <w:pPr>
        <w:numPr>
          <w:ilvl w:val="0"/>
          <w:numId w:val="5"/>
        </w:numPr>
        <w:spacing w:after="0"/>
        <w:ind w:left="1080"/>
        <w:rPr>
          <w:rFonts w:cs="Arial"/>
        </w:rPr>
      </w:pPr>
      <w:r w:rsidRPr="00770BDE">
        <w:rPr>
          <w:rFonts w:cs="Arial"/>
        </w:rPr>
        <w:t>Assisting the member with obtaining discretionary or entitlement benefits and credit, including but not limited to completing, filing, and monitoring applications as well as obtaining and correcting the documentation needed to complete such applications</w:t>
      </w:r>
      <w:r w:rsidR="00B81DCA">
        <w:rPr>
          <w:rFonts w:cs="Arial"/>
        </w:rPr>
        <w:t>.</w:t>
      </w:r>
      <w:r w:rsidR="006B727D">
        <w:rPr>
          <w:rFonts w:cs="Arial"/>
        </w:rPr>
        <w:t xml:space="preserve">  </w:t>
      </w:r>
    </w:p>
    <w:p w14:paraId="2AFC0A5B" w14:textId="4E19DC17" w:rsidR="003A3D36" w:rsidRDefault="006B727D" w:rsidP="004B027D">
      <w:pPr>
        <w:numPr>
          <w:ilvl w:val="1"/>
          <w:numId w:val="5"/>
        </w:numPr>
        <w:spacing w:after="0"/>
        <w:rPr>
          <w:rFonts w:cs="Arial"/>
        </w:rPr>
      </w:pPr>
      <w:r>
        <w:rPr>
          <w:rFonts w:cstheme="minorHAnsi"/>
        </w:rPr>
        <w:t>SNAP e</w:t>
      </w:r>
      <w:r w:rsidRPr="00354CF1">
        <w:rPr>
          <w:rFonts w:cstheme="minorHAnsi"/>
        </w:rPr>
        <w:t>nrollment support</w:t>
      </w:r>
      <w:r w:rsidR="00B445BD">
        <w:rPr>
          <w:rFonts w:cstheme="minorHAnsi"/>
        </w:rPr>
        <w:t xml:space="preserve"> services</w:t>
      </w:r>
      <w:r w:rsidRPr="00354CF1">
        <w:rPr>
          <w:rFonts w:cstheme="minorHAnsi"/>
        </w:rPr>
        <w:t xml:space="preserve"> </w:t>
      </w:r>
      <w:r>
        <w:rPr>
          <w:rFonts w:cstheme="minorHAnsi"/>
        </w:rPr>
        <w:t>under certain circumstances; see Section 2.1.3.1</w:t>
      </w:r>
      <w:r w:rsidR="00336A7D">
        <w:rPr>
          <w:rFonts w:cstheme="minorHAnsi"/>
        </w:rPr>
        <w:t xml:space="preserve"> for disallowable uses</w:t>
      </w:r>
      <w:r w:rsidR="00ED0D56">
        <w:rPr>
          <w:rFonts w:cs="Arial"/>
        </w:rPr>
        <w:t>.</w:t>
      </w:r>
      <w:r w:rsidR="00B81DCA">
        <w:rPr>
          <w:rFonts w:cs="Arial"/>
        </w:rPr>
        <w:t xml:space="preserve"> This includes assisting the member in completing the public facing D</w:t>
      </w:r>
      <w:r w:rsidR="00B14F0D">
        <w:rPr>
          <w:rFonts w:cs="Arial"/>
        </w:rPr>
        <w:t>epartment of Transitional Assistance (DTA)</w:t>
      </w:r>
      <w:r w:rsidR="00B81DCA">
        <w:rPr>
          <w:rFonts w:cs="Arial"/>
        </w:rPr>
        <w:t xml:space="preserve"> Connect Portal application and continued support throughout the application process, including obtaining DTA Connect Portal access</w:t>
      </w:r>
      <w:r w:rsidR="00B14F0D">
        <w:rPr>
          <w:rFonts w:cs="Arial"/>
        </w:rPr>
        <w:t xml:space="preserve"> from DTA</w:t>
      </w:r>
      <w:r w:rsidR="00B81DCA">
        <w:rPr>
          <w:rFonts w:cs="Arial"/>
        </w:rPr>
        <w:t xml:space="preserve"> for </w:t>
      </w:r>
      <w:r w:rsidR="00B445BD">
        <w:rPr>
          <w:rFonts w:cs="Arial"/>
        </w:rPr>
        <w:t xml:space="preserve">ongoing </w:t>
      </w:r>
      <w:r w:rsidR="00B81DCA">
        <w:rPr>
          <w:rFonts w:cs="Arial"/>
        </w:rPr>
        <w:t>tracking and updating members’ SNAP application</w:t>
      </w:r>
      <w:r w:rsidR="00B445BD">
        <w:rPr>
          <w:rFonts w:cs="Arial"/>
        </w:rPr>
        <w:t>s and recertifications</w:t>
      </w:r>
      <w:r w:rsidR="00B81DCA">
        <w:rPr>
          <w:rFonts w:cs="Arial"/>
        </w:rPr>
        <w:t>.</w:t>
      </w:r>
    </w:p>
    <w:p w14:paraId="222613CF" w14:textId="77777777" w:rsidR="00195D31" w:rsidRPr="003A1BBB" w:rsidRDefault="00F30AD6" w:rsidP="00D7144B">
      <w:pPr>
        <w:numPr>
          <w:ilvl w:val="1"/>
          <w:numId w:val="5"/>
        </w:numPr>
        <w:spacing w:after="0"/>
        <w:rPr>
          <w:rFonts w:cs="Arial"/>
        </w:rPr>
      </w:pPr>
      <w:r w:rsidRPr="003A1BBB">
        <w:rPr>
          <w:rFonts w:cs="Arial"/>
        </w:rPr>
        <w:t xml:space="preserve">ACOs or their designees may use this service to determine which federal, state, or public programs a member may be eligible for, noting that for some programs funding for screening and eligibility is already provided and </w:t>
      </w:r>
      <w:r w:rsidR="007921D2" w:rsidRPr="003A1BBB">
        <w:rPr>
          <w:rFonts w:cs="Arial"/>
        </w:rPr>
        <w:t>in such case</w:t>
      </w:r>
      <w:r w:rsidR="003A1BBB" w:rsidRPr="003A1BBB">
        <w:rPr>
          <w:rFonts w:cs="Arial"/>
        </w:rPr>
        <w:t>s</w:t>
      </w:r>
      <w:r w:rsidR="007921D2" w:rsidRPr="003A1BBB">
        <w:rPr>
          <w:rFonts w:cs="Arial"/>
        </w:rPr>
        <w:t xml:space="preserve"> this service would be duplicative</w:t>
      </w:r>
      <w:r w:rsidR="000D630E" w:rsidRPr="003A1BBB">
        <w:rPr>
          <w:rFonts w:cs="Arial"/>
        </w:rPr>
        <w:t xml:space="preserve"> (</w:t>
      </w:r>
      <w:r w:rsidR="000D630E" w:rsidRPr="002233D7">
        <w:rPr>
          <w:rFonts w:cs="Arial"/>
        </w:rPr>
        <w:t>See Section 2.2.2)</w:t>
      </w:r>
      <w:r w:rsidR="007921D2" w:rsidRPr="002233D7">
        <w:rPr>
          <w:rFonts w:cs="Arial"/>
        </w:rPr>
        <w:t>.</w:t>
      </w:r>
      <w:r w:rsidRPr="002233D7">
        <w:rPr>
          <w:rFonts w:cs="Arial"/>
        </w:rPr>
        <w:t xml:space="preserve"> </w:t>
      </w:r>
      <w:r w:rsidR="00CD39DF" w:rsidRPr="002233D7">
        <w:rPr>
          <w:rFonts w:cs="Arial"/>
        </w:rPr>
        <w:t>If applicable</w:t>
      </w:r>
      <w:r w:rsidR="00CD39DF" w:rsidRPr="003A1BBB">
        <w:rPr>
          <w:rFonts w:cs="Arial"/>
        </w:rPr>
        <w:t>, ACOs or their designees may then use further services to apply for such programs.</w:t>
      </w:r>
      <w:r w:rsidR="00F33A95" w:rsidRPr="003A1BBB">
        <w:rPr>
          <w:rFonts w:cs="Arial"/>
        </w:rPr>
        <w:t xml:space="preserve"> </w:t>
      </w:r>
    </w:p>
    <w:p w14:paraId="29D2C25E" w14:textId="4044FD86" w:rsidR="003A3D36" w:rsidRPr="00B92369" w:rsidRDefault="003A3D36" w:rsidP="00023E9A">
      <w:pPr>
        <w:numPr>
          <w:ilvl w:val="0"/>
          <w:numId w:val="5"/>
        </w:numPr>
        <w:spacing w:after="0"/>
        <w:ind w:left="1080"/>
        <w:rPr>
          <w:rFonts w:cs="Arial"/>
        </w:rPr>
      </w:pPr>
      <w:r w:rsidRPr="00B92369">
        <w:rPr>
          <w:rFonts w:cs="Arial"/>
        </w:rPr>
        <w:t xml:space="preserve">Assisting the member with obtaining </w:t>
      </w:r>
      <w:r w:rsidR="006B176E" w:rsidRPr="00B92369">
        <w:rPr>
          <w:rFonts w:cs="Arial"/>
        </w:rPr>
        <w:t xml:space="preserve">and/or providing </w:t>
      </w:r>
      <w:r w:rsidRPr="00B92369">
        <w:rPr>
          <w:rFonts w:cs="Arial"/>
        </w:rPr>
        <w:t>household supplies needed to meet nutritional and dietary need</w:t>
      </w:r>
      <w:r w:rsidR="00F33A95">
        <w:rPr>
          <w:rFonts w:cs="Arial"/>
        </w:rPr>
        <w:t xml:space="preserve"> </w:t>
      </w:r>
      <w:r w:rsidR="004B3824">
        <w:rPr>
          <w:rFonts w:cs="Arial"/>
        </w:rPr>
        <w:t>including kitchen cleaning and sanitation supplies</w:t>
      </w:r>
    </w:p>
    <w:p w14:paraId="157765A5" w14:textId="173D3E29" w:rsidR="003A3D36" w:rsidRDefault="003A3D36" w:rsidP="00023E9A">
      <w:pPr>
        <w:numPr>
          <w:ilvl w:val="0"/>
          <w:numId w:val="5"/>
        </w:numPr>
        <w:spacing w:after="0"/>
        <w:ind w:left="1080"/>
        <w:rPr>
          <w:rFonts w:cs="Arial"/>
        </w:rPr>
      </w:pPr>
      <w:r w:rsidRPr="00770BDE">
        <w:rPr>
          <w:rFonts w:cs="Arial"/>
        </w:rPr>
        <w:t>Assisting</w:t>
      </w:r>
      <w:r w:rsidR="006B176E">
        <w:rPr>
          <w:rFonts w:cs="Arial"/>
        </w:rPr>
        <w:t xml:space="preserve"> or providing</w:t>
      </w:r>
      <w:r w:rsidRPr="00770BDE">
        <w:rPr>
          <w:rFonts w:cs="Arial"/>
        </w:rPr>
        <w:t xml:space="preserve"> the member with access to foods that meet nutritional and dietary need that cannot otherwise be obtained through existing discretionary or entitlement programs </w:t>
      </w:r>
      <w:r w:rsidR="00783FE1">
        <w:rPr>
          <w:rFonts w:cs="Arial"/>
        </w:rPr>
        <w:t xml:space="preserve">(e.g., groceries, </w:t>
      </w:r>
      <w:r w:rsidR="00E0529B">
        <w:rPr>
          <w:rFonts w:cs="Arial"/>
        </w:rPr>
        <w:t xml:space="preserve">nutrition </w:t>
      </w:r>
      <w:r w:rsidR="00783FE1">
        <w:rPr>
          <w:rFonts w:cs="Arial"/>
        </w:rPr>
        <w:t>vouchers</w:t>
      </w:r>
      <w:r w:rsidR="00F06430">
        <w:rPr>
          <w:rFonts w:cs="Arial"/>
        </w:rPr>
        <w:t>, etc.)</w:t>
      </w:r>
    </w:p>
    <w:p w14:paraId="20832816" w14:textId="77777777" w:rsidR="003A3D36" w:rsidRPr="00B92369" w:rsidRDefault="003A3D36" w:rsidP="00023E9A">
      <w:pPr>
        <w:numPr>
          <w:ilvl w:val="0"/>
          <w:numId w:val="5"/>
        </w:numPr>
        <w:spacing w:after="0"/>
        <w:ind w:left="1080"/>
        <w:rPr>
          <w:rFonts w:cs="Arial"/>
        </w:rPr>
      </w:pPr>
      <w:r w:rsidRPr="00B92369">
        <w:rPr>
          <w:rFonts w:cs="Arial"/>
        </w:rPr>
        <w:t xml:space="preserve">Assisting </w:t>
      </w:r>
      <w:r w:rsidR="006B176E" w:rsidRPr="00B92369">
        <w:rPr>
          <w:rFonts w:cs="Arial"/>
        </w:rPr>
        <w:t xml:space="preserve">or providing </w:t>
      </w:r>
      <w:r w:rsidRPr="00B92369">
        <w:rPr>
          <w:rFonts w:cs="Arial"/>
        </w:rPr>
        <w:t xml:space="preserve">the member with nutrition education and skills development </w:t>
      </w:r>
    </w:p>
    <w:p w14:paraId="62A58FDC" w14:textId="77777777" w:rsidR="003A3D36" w:rsidRDefault="003A3D36" w:rsidP="00023E9A">
      <w:pPr>
        <w:numPr>
          <w:ilvl w:val="0"/>
          <w:numId w:val="5"/>
        </w:numPr>
        <w:spacing w:after="0"/>
        <w:ind w:left="1080"/>
        <w:rPr>
          <w:rFonts w:cs="Arial"/>
        </w:rPr>
      </w:pPr>
      <w:r w:rsidRPr="008B778A">
        <w:rPr>
          <w:rFonts w:cs="Arial"/>
        </w:rPr>
        <w:t xml:space="preserve">Providing healthy, well-balanced, home-delivered meals for the member </w:t>
      </w:r>
    </w:p>
    <w:p w14:paraId="048CC9C9" w14:textId="77777777" w:rsidR="0078305C" w:rsidRDefault="0078305C" w:rsidP="00023E9A">
      <w:pPr>
        <w:numPr>
          <w:ilvl w:val="0"/>
          <w:numId w:val="5"/>
        </w:numPr>
        <w:spacing w:after="0"/>
        <w:ind w:left="1080"/>
        <w:rPr>
          <w:rFonts w:cs="Arial"/>
        </w:rPr>
      </w:pPr>
      <w:r>
        <w:rPr>
          <w:rFonts w:cs="Arial"/>
        </w:rPr>
        <w:t>Assisting the member in maintaining access to nutrition benefits including, when needed, legal advocacy (in the form of coaching, supporting, and educating the member) during appeals of benefit actions (e.g.</w:t>
      </w:r>
      <w:r w:rsidR="003A1BBB">
        <w:rPr>
          <w:rFonts w:cs="Arial"/>
        </w:rPr>
        <w:t>,</w:t>
      </w:r>
      <w:r>
        <w:rPr>
          <w:rFonts w:cs="Arial"/>
        </w:rPr>
        <w:t xml:space="preserve"> denial, reduction, or termination) and directing member to approp</w:t>
      </w:r>
      <w:r w:rsidR="003A1BBB">
        <w:rPr>
          <w:rFonts w:cs="Arial"/>
        </w:rPr>
        <w:t>riate sources of legal services</w:t>
      </w:r>
    </w:p>
    <w:p w14:paraId="2825D5D9" w14:textId="77777777" w:rsidR="00607EA7" w:rsidRPr="00270DE7" w:rsidRDefault="00607EA7" w:rsidP="00A55A23">
      <w:pPr>
        <w:numPr>
          <w:ilvl w:val="0"/>
          <w:numId w:val="5"/>
        </w:numPr>
        <w:spacing w:after="0"/>
        <w:ind w:left="1080"/>
        <w:rPr>
          <w:rFonts w:cs="Arial"/>
        </w:rPr>
      </w:pPr>
      <w:r w:rsidRPr="008B778A">
        <w:rPr>
          <w:rFonts w:cs="Arial"/>
        </w:rPr>
        <w:t xml:space="preserve">Assisting </w:t>
      </w:r>
      <w:r>
        <w:rPr>
          <w:rFonts w:cs="Arial"/>
        </w:rPr>
        <w:t xml:space="preserve">or providing </w:t>
      </w:r>
      <w:r w:rsidRPr="008B778A">
        <w:rPr>
          <w:rFonts w:cs="Arial"/>
        </w:rPr>
        <w:t>the member with obtaining transportation to any of the NSS services</w:t>
      </w:r>
      <w:r w:rsidR="00795A87">
        <w:rPr>
          <w:rFonts w:cs="Arial"/>
        </w:rPr>
        <w:t>,</w:t>
      </w:r>
      <w:r w:rsidRPr="008B778A">
        <w:rPr>
          <w:rFonts w:cs="Arial"/>
        </w:rPr>
        <w:t xml:space="preserve"> or </w:t>
      </w:r>
      <w:r w:rsidR="00D97F2E">
        <w:rPr>
          <w:rFonts w:cs="Arial"/>
        </w:rPr>
        <w:t xml:space="preserve">transportation </w:t>
      </w:r>
      <w:r w:rsidRPr="008B778A">
        <w:rPr>
          <w:rFonts w:cs="Arial"/>
        </w:rPr>
        <w:t>supporting the member’s ability to meet nutritional and dietary needs</w:t>
      </w:r>
      <w:r w:rsidR="00400D52">
        <w:rPr>
          <w:rFonts w:cs="Arial"/>
        </w:rPr>
        <w:t xml:space="preserve"> (e.g.</w:t>
      </w:r>
      <w:r w:rsidR="00757027">
        <w:rPr>
          <w:rFonts w:cs="Arial"/>
        </w:rPr>
        <w:t>,</w:t>
      </w:r>
      <w:r w:rsidR="00400D52">
        <w:rPr>
          <w:rFonts w:cs="Arial"/>
        </w:rPr>
        <w:t xml:space="preserve"> providing a member with transportation to the grocery store)</w:t>
      </w:r>
    </w:p>
    <w:p w14:paraId="4E89B7A7" w14:textId="77777777" w:rsidR="003A5762" w:rsidRPr="003A5762" w:rsidRDefault="003A5762" w:rsidP="00EE54F4">
      <w:pPr>
        <w:pStyle w:val="Heading4"/>
        <w:numPr>
          <w:ilvl w:val="3"/>
          <w:numId w:val="10"/>
        </w:numPr>
        <w:tabs>
          <w:tab w:val="left" w:pos="810"/>
          <w:tab w:val="left" w:pos="900"/>
          <w:tab w:val="left" w:pos="1530"/>
        </w:tabs>
      </w:pPr>
      <w:r w:rsidRPr="003A5762">
        <w:lastRenderedPageBreak/>
        <w:t>Nutrition Disallowable Uses</w:t>
      </w:r>
    </w:p>
    <w:p w14:paraId="145768FF" w14:textId="77777777" w:rsidR="003A5762" w:rsidRDefault="003A5762" w:rsidP="00E57270">
      <w:pPr>
        <w:pStyle w:val="ListParagraph"/>
        <w:numPr>
          <w:ilvl w:val="0"/>
          <w:numId w:val="4"/>
        </w:numPr>
        <w:spacing w:after="0"/>
        <w:ind w:left="1080"/>
        <w:jc w:val="both"/>
        <w:rPr>
          <w:rFonts w:cs="Arial"/>
        </w:rPr>
      </w:pPr>
      <w:r>
        <w:rPr>
          <w:rFonts w:cs="Arial"/>
        </w:rPr>
        <w:t>Nutrition services or goods for family members who themselves are not eligible for</w:t>
      </w:r>
      <w:r w:rsidR="00757027">
        <w:rPr>
          <w:rFonts w:cs="Arial"/>
        </w:rPr>
        <w:t xml:space="preserve"> FS</w:t>
      </w:r>
      <w:r>
        <w:rPr>
          <w:rFonts w:cs="Arial"/>
        </w:rPr>
        <w:t xml:space="preserve"> </w:t>
      </w:r>
    </w:p>
    <w:p w14:paraId="7863C49E" w14:textId="77777777" w:rsidR="003A5762" w:rsidRDefault="003A5762" w:rsidP="00E57270">
      <w:pPr>
        <w:pStyle w:val="ListParagraph"/>
        <w:numPr>
          <w:ilvl w:val="0"/>
          <w:numId w:val="4"/>
        </w:numPr>
        <w:spacing w:after="0"/>
        <w:ind w:left="1080"/>
        <w:jc w:val="both"/>
        <w:rPr>
          <w:rFonts w:cs="Arial"/>
        </w:rPr>
      </w:pPr>
      <w:r w:rsidRPr="00387835">
        <w:rPr>
          <w:rFonts w:cs="Arial"/>
        </w:rPr>
        <w:t xml:space="preserve">Meals </w:t>
      </w:r>
      <w:r>
        <w:rPr>
          <w:rFonts w:cs="Arial"/>
        </w:rPr>
        <w:t xml:space="preserve">for an eligible member that </w:t>
      </w:r>
      <w:r w:rsidRPr="00387835">
        <w:rPr>
          <w:rFonts w:cs="Arial"/>
        </w:rPr>
        <w:t xml:space="preserve">exceed more than 2 meals a day, 5 days </w:t>
      </w:r>
      <w:r>
        <w:rPr>
          <w:rFonts w:cs="Arial"/>
        </w:rPr>
        <w:t>per</w:t>
      </w:r>
      <w:r w:rsidRPr="00387835">
        <w:rPr>
          <w:rFonts w:cs="Arial"/>
        </w:rPr>
        <w:t xml:space="preserve"> week</w:t>
      </w:r>
    </w:p>
    <w:p w14:paraId="6C4E19F6" w14:textId="77777777" w:rsidR="00336A7D" w:rsidRDefault="003A5762" w:rsidP="00E57270">
      <w:pPr>
        <w:pStyle w:val="ListParagraph"/>
        <w:numPr>
          <w:ilvl w:val="0"/>
          <w:numId w:val="4"/>
        </w:numPr>
        <w:spacing w:after="0"/>
        <w:ind w:left="1080"/>
        <w:jc w:val="both"/>
        <w:rPr>
          <w:rFonts w:cs="Arial"/>
        </w:rPr>
      </w:pPr>
      <w:r>
        <w:rPr>
          <w:rFonts w:cs="Arial"/>
        </w:rPr>
        <w:t>Goods exceeding the necessary amount for the specific individual or what is commonly needed (e.g., food vouchers that enable a member to access more food than they need).</w:t>
      </w:r>
    </w:p>
    <w:p w14:paraId="3C1C797A" w14:textId="7C3644BE" w:rsidR="00336A7D" w:rsidRDefault="00336A7D" w:rsidP="00E57270">
      <w:pPr>
        <w:pStyle w:val="ListParagraph"/>
        <w:numPr>
          <w:ilvl w:val="0"/>
          <w:numId w:val="4"/>
        </w:numPr>
        <w:spacing w:after="0"/>
        <w:ind w:left="1080"/>
        <w:rPr>
          <w:rFonts w:cs="Arial"/>
        </w:rPr>
      </w:pPr>
      <w:r>
        <w:rPr>
          <w:rFonts w:cs="Arial"/>
        </w:rPr>
        <w:t xml:space="preserve">CPs </w:t>
      </w:r>
      <w:r w:rsidRPr="00336A7D">
        <w:rPr>
          <w:rFonts w:cs="Arial"/>
        </w:rPr>
        <w:t xml:space="preserve">working with FS </w:t>
      </w:r>
      <w:r>
        <w:rPr>
          <w:rFonts w:cs="Arial"/>
        </w:rPr>
        <w:t xml:space="preserve">referred </w:t>
      </w:r>
      <w:r w:rsidRPr="00336A7D">
        <w:rPr>
          <w:rFonts w:cs="Arial"/>
        </w:rPr>
        <w:t>members in any capacity (</w:t>
      </w:r>
      <w:r w:rsidR="00BE6BC1" w:rsidRPr="00336A7D">
        <w:rPr>
          <w:rFonts w:cs="Arial"/>
        </w:rPr>
        <w:t>e.g.,</w:t>
      </w:r>
      <w:r>
        <w:rPr>
          <w:rFonts w:cs="Arial"/>
        </w:rPr>
        <w:t xml:space="preserve"> CP Partnership or acting as an SSO to </w:t>
      </w:r>
      <w:r w:rsidRPr="00336A7D">
        <w:rPr>
          <w:rFonts w:cs="Arial"/>
        </w:rPr>
        <w:t>deliver</w:t>
      </w:r>
      <w:r>
        <w:rPr>
          <w:rFonts w:cs="Arial"/>
        </w:rPr>
        <w:t xml:space="preserve"> FS)</w:t>
      </w:r>
      <w:r w:rsidRPr="00336A7D">
        <w:rPr>
          <w:rFonts w:cs="Arial"/>
        </w:rPr>
        <w:t xml:space="preserve"> </w:t>
      </w:r>
      <w:r w:rsidRPr="00933788">
        <w:rPr>
          <w:rFonts w:cs="Arial"/>
        </w:rPr>
        <w:t xml:space="preserve">may not </w:t>
      </w:r>
      <w:r w:rsidRPr="00A66A36">
        <w:rPr>
          <w:rFonts w:cs="Arial"/>
        </w:rPr>
        <w:t>use FS funds for SNAP enrollment support</w:t>
      </w:r>
      <w:r w:rsidRPr="00B81DCA">
        <w:rPr>
          <w:rFonts w:cs="Arial"/>
        </w:rPr>
        <w:t xml:space="preserve"> for F</w:t>
      </w:r>
      <w:r w:rsidR="00E116D0">
        <w:rPr>
          <w:rFonts w:cs="Arial"/>
        </w:rPr>
        <w:t>S-</w:t>
      </w:r>
      <w:r w:rsidRPr="00B14F0D">
        <w:rPr>
          <w:rFonts w:cs="Arial"/>
        </w:rPr>
        <w:t xml:space="preserve">referred members </w:t>
      </w:r>
      <w:r w:rsidRPr="00933788">
        <w:rPr>
          <w:rFonts w:cs="Arial"/>
        </w:rPr>
        <w:t>who are enrolled with their CP.</w:t>
      </w:r>
      <w:r>
        <w:rPr>
          <w:rFonts w:cs="Arial"/>
        </w:rPr>
        <w:t xml:space="preserve"> CPs providing SNAP enrollment support to their enrollees should bill this work as a Qualifying Activity. CPs acting as SSOs with contracts to deliver FS to members </w:t>
      </w:r>
      <w:r w:rsidR="00933788" w:rsidRPr="004B027D">
        <w:rPr>
          <w:rFonts w:cs="Arial"/>
          <w:i/>
          <w:iCs/>
        </w:rPr>
        <w:t>beyond</w:t>
      </w:r>
      <w:r w:rsidR="00933788">
        <w:rPr>
          <w:rFonts w:cs="Arial"/>
        </w:rPr>
        <w:t xml:space="preserve"> those</w:t>
      </w:r>
      <w:r>
        <w:rPr>
          <w:rFonts w:cs="Arial"/>
        </w:rPr>
        <w:t xml:space="preserve"> enrolled in their CP </w:t>
      </w:r>
      <w:r w:rsidRPr="00933788">
        <w:rPr>
          <w:rFonts w:cs="Arial"/>
        </w:rPr>
        <w:t>may use FS funds to provi</w:t>
      </w:r>
      <w:r w:rsidRPr="00A66A36">
        <w:rPr>
          <w:rFonts w:cs="Arial"/>
        </w:rPr>
        <w:t>de SNAP</w:t>
      </w:r>
      <w:r w:rsidRPr="00B81DCA">
        <w:rPr>
          <w:rFonts w:cs="Arial"/>
        </w:rPr>
        <w:t xml:space="preserve"> enrollment suppor</w:t>
      </w:r>
      <w:r w:rsidRPr="00933788">
        <w:rPr>
          <w:rFonts w:cs="Arial"/>
        </w:rPr>
        <w:t xml:space="preserve">ts to those members </w:t>
      </w:r>
      <w:r w:rsidRPr="004B027D">
        <w:rPr>
          <w:rFonts w:cs="Arial"/>
          <w:i/>
          <w:iCs/>
        </w:rPr>
        <w:t>not</w:t>
      </w:r>
      <w:r w:rsidRPr="00933788">
        <w:rPr>
          <w:rFonts w:cs="Arial"/>
        </w:rPr>
        <w:t xml:space="preserve"> enrolled in their CP.</w:t>
      </w:r>
    </w:p>
    <w:p w14:paraId="512DF9B6" w14:textId="3736747C" w:rsidR="003A5762" w:rsidRPr="006B727D" w:rsidRDefault="006B727D" w:rsidP="00E57270">
      <w:pPr>
        <w:pStyle w:val="ListParagraph"/>
        <w:numPr>
          <w:ilvl w:val="0"/>
          <w:numId w:val="4"/>
        </w:numPr>
        <w:spacing w:after="0"/>
        <w:ind w:left="1080"/>
        <w:rPr>
          <w:rFonts w:cs="Arial"/>
        </w:rPr>
      </w:pPr>
      <w:r w:rsidRPr="00B71389">
        <w:rPr>
          <w:rFonts w:cs="Arial"/>
        </w:rPr>
        <w:t>ACOs may make referrals to DTA SNAP Outreach Partners (</w:t>
      </w:r>
      <w:hyperlink r:id="rId15" w:tgtFrame="_blank" w:history="1">
        <w:r w:rsidRPr="002F2FBF">
          <w:rPr>
            <w:rFonts w:cs="Arial"/>
          </w:rPr>
          <w:t>https://www.mass.gov/service-details/snap-outreach-for-partners​</w:t>
        </w:r>
      </w:hyperlink>
      <w:r w:rsidRPr="00B71389">
        <w:rPr>
          <w:rFonts w:cs="Arial"/>
        </w:rPr>
        <w:t>) to assist FS members with SNAP enrollment</w:t>
      </w:r>
      <w:r w:rsidR="00933788">
        <w:rPr>
          <w:rFonts w:cs="Arial"/>
        </w:rPr>
        <w:t xml:space="preserve"> if such organizations are available and have capacity to receive referrals. However,</w:t>
      </w:r>
      <w:r w:rsidRPr="00B71389">
        <w:rPr>
          <w:rFonts w:cs="Arial"/>
        </w:rPr>
        <w:t xml:space="preserve"> the ACO may not provide FS funds to DTA Outreach Partners to pay for activities supporting FS members' SNAP enrollment. </w:t>
      </w:r>
    </w:p>
    <w:p w14:paraId="6BD1A01E" w14:textId="71474127" w:rsidR="003A3D36" w:rsidRDefault="00230751" w:rsidP="002959B7">
      <w:pPr>
        <w:pStyle w:val="Heading3"/>
        <w:numPr>
          <w:ilvl w:val="2"/>
          <w:numId w:val="10"/>
        </w:numPr>
        <w:ind w:left="0"/>
      </w:pPr>
      <w:bookmarkStart w:id="56" w:name="_Toc14429395"/>
      <w:bookmarkStart w:id="57" w:name="_Toc14429531"/>
      <w:bookmarkStart w:id="58" w:name="_Toc14439844"/>
      <w:bookmarkStart w:id="59" w:name="_Toc78980660"/>
      <w:bookmarkEnd w:id="56"/>
      <w:bookmarkEnd w:id="57"/>
      <w:bookmarkEnd w:id="58"/>
      <w:r>
        <w:t>Goods and Services for Children</w:t>
      </w:r>
      <w:bookmarkEnd w:id="59"/>
    </w:p>
    <w:p w14:paraId="63F89968" w14:textId="77777777" w:rsidR="00AF41F1" w:rsidRDefault="00AF41F1" w:rsidP="003A3D36">
      <w:pPr>
        <w:spacing w:after="0"/>
        <w:rPr>
          <w:rFonts w:cs="Arial"/>
        </w:rPr>
      </w:pPr>
      <w:r>
        <w:rPr>
          <w:rFonts w:cs="Arial"/>
        </w:rPr>
        <w:t xml:space="preserve">If a MassHealth member under the age of </w:t>
      </w:r>
      <w:r w:rsidR="00894AA3">
        <w:rPr>
          <w:rFonts w:cs="Arial"/>
        </w:rPr>
        <w:t>19</w:t>
      </w:r>
      <w:r>
        <w:rPr>
          <w:rFonts w:cs="Arial"/>
        </w:rPr>
        <w:t xml:space="preserve"> is </w:t>
      </w:r>
      <w:r w:rsidR="00140BF6">
        <w:rPr>
          <w:rFonts w:cs="Arial"/>
        </w:rPr>
        <w:t>determined</w:t>
      </w:r>
      <w:r w:rsidR="00140BF6" w:rsidRPr="00934E3A">
        <w:rPr>
          <w:rFonts w:cs="Arial"/>
        </w:rPr>
        <w:t xml:space="preserve"> </w:t>
      </w:r>
      <w:r w:rsidR="00230751" w:rsidRPr="00934E3A">
        <w:rPr>
          <w:rFonts w:cs="Arial"/>
        </w:rPr>
        <w:t>to need TPS and NSS</w:t>
      </w:r>
      <w:r>
        <w:rPr>
          <w:rFonts w:cs="Arial"/>
        </w:rPr>
        <w:t>, a</w:t>
      </w:r>
      <w:r w:rsidRPr="008D5D5C">
        <w:rPr>
          <w:rFonts w:cs="Arial"/>
        </w:rPr>
        <w:t xml:space="preserve"> </w:t>
      </w:r>
      <w:r w:rsidRPr="00934E3A">
        <w:rPr>
          <w:rFonts w:cs="Arial"/>
        </w:rPr>
        <w:t>par</w:t>
      </w:r>
      <w:r>
        <w:rPr>
          <w:rFonts w:cs="Arial"/>
        </w:rPr>
        <w:t>ent, guardian, or caregiver of the</w:t>
      </w:r>
      <w:r w:rsidRPr="00934E3A">
        <w:rPr>
          <w:rFonts w:cs="Arial"/>
        </w:rPr>
        <w:t xml:space="preserve"> child</w:t>
      </w:r>
      <w:r w:rsidR="00230751" w:rsidRPr="00934E3A">
        <w:rPr>
          <w:rFonts w:cs="Arial"/>
        </w:rPr>
        <w:t xml:space="preserve"> may receive such services on the child’s behalf when</w:t>
      </w:r>
      <w:r>
        <w:rPr>
          <w:rFonts w:cs="Arial"/>
        </w:rPr>
        <w:t xml:space="preserve"> the following conditions are met:</w:t>
      </w:r>
    </w:p>
    <w:p w14:paraId="53220405" w14:textId="77777777" w:rsidR="00AF41F1" w:rsidRDefault="00AF41F1" w:rsidP="00EE54F4">
      <w:pPr>
        <w:pStyle w:val="ListParagraph"/>
        <w:numPr>
          <w:ilvl w:val="0"/>
          <w:numId w:val="47"/>
        </w:numPr>
        <w:spacing w:after="0"/>
        <w:rPr>
          <w:rFonts w:cs="Arial"/>
        </w:rPr>
      </w:pPr>
      <w:r>
        <w:rPr>
          <w:rFonts w:cs="Arial"/>
        </w:rPr>
        <w:t>The delivery of the FS to the parent, guardian</w:t>
      </w:r>
      <w:r w:rsidR="00DB1CE3">
        <w:rPr>
          <w:rFonts w:cs="Arial"/>
        </w:rPr>
        <w:t>,</w:t>
      </w:r>
      <w:r>
        <w:rPr>
          <w:rFonts w:cs="Arial"/>
        </w:rPr>
        <w:t xml:space="preserve"> or caregiver is </w:t>
      </w:r>
      <w:r w:rsidR="00230751" w:rsidRPr="00AF41F1">
        <w:rPr>
          <w:rFonts w:cs="Arial"/>
        </w:rPr>
        <w:t xml:space="preserve">in the best interest of the child as determined </w:t>
      </w:r>
      <w:r w:rsidR="00585D5B" w:rsidRPr="00AF41F1">
        <w:rPr>
          <w:rFonts w:cs="Arial"/>
        </w:rPr>
        <w:t>by the ACO</w:t>
      </w:r>
      <w:r w:rsidR="00D7144B">
        <w:rPr>
          <w:rFonts w:cs="Arial"/>
        </w:rPr>
        <w:t>;</w:t>
      </w:r>
      <w:r w:rsidR="00585D5B" w:rsidRPr="00AF41F1">
        <w:rPr>
          <w:rFonts w:cs="Arial"/>
        </w:rPr>
        <w:t xml:space="preserve"> </w:t>
      </w:r>
    </w:p>
    <w:p w14:paraId="5B011A78" w14:textId="77777777" w:rsidR="00AF41F1" w:rsidRDefault="00AF41F1" w:rsidP="00EE54F4">
      <w:pPr>
        <w:pStyle w:val="ListParagraph"/>
        <w:numPr>
          <w:ilvl w:val="0"/>
          <w:numId w:val="47"/>
        </w:numPr>
        <w:spacing w:after="0"/>
        <w:rPr>
          <w:rFonts w:cs="Arial"/>
        </w:rPr>
      </w:pPr>
      <w:r>
        <w:rPr>
          <w:rFonts w:cs="Arial"/>
        </w:rPr>
        <w:t xml:space="preserve">Such determination is documented in the child’s </w:t>
      </w:r>
      <w:r w:rsidR="0057563F" w:rsidRPr="00AF41F1">
        <w:rPr>
          <w:rFonts w:cs="Arial"/>
        </w:rPr>
        <w:t>FS</w:t>
      </w:r>
      <w:r w:rsidR="00230751" w:rsidRPr="00AF41F1">
        <w:rPr>
          <w:rFonts w:cs="Arial"/>
        </w:rPr>
        <w:t xml:space="preserve"> </w:t>
      </w:r>
      <w:r w:rsidR="006D7DED" w:rsidRPr="00AF41F1">
        <w:rPr>
          <w:rFonts w:cs="Arial"/>
        </w:rPr>
        <w:t>P</w:t>
      </w:r>
      <w:r w:rsidR="00230751" w:rsidRPr="00AF41F1">
        <w:rPr>
          <w:rFonts w:cs="Arial"/>
        </w:rPr>
        <w:t>lan</w:t>
      </w:r>
      <w:r w:rsidR="00D7144B">
        <w:rPr>
          <w:rFonts w:cs="Arial"/>
        </w:rPr>
        <w:t>;</w:t>
      </w:r>
      <w:r w:rsidR="00724997" w:rsidRPr="00AF41F1">
        <w:rPr>
          <w:rFonts w:cs="Arial"/>
        </w:rPr>
        <w:t xml:space="preserve"> and </w:t>
      </w:r>
    </w:p>
    <w:p w14:paraId="54614196" w14:textId="77777777" w:rsidR="00230751" w:rsidRPr="00AF41F1" w:rsidRDefault="00AF41F1" w:rsidP="00EE54F4">
      <w:pPr>
        <w:pStyle w:val="ListParagraph"/>
        <w:numPr>
          <w:ilvl w:val="0"/>
          <w:numId w:val="47"/>
        </w:numPr>
        <w:spacing w:after="0"/>
        <w:rPr>
          <w:rFonts w:cs="Arial"/>
        </w:rPr>
      </w:pPr>
      <w:r>
        <w:rPr>
          <w:rFonts w:cs="Arial"/>
        </w:rPr>
        <w:t>Th</w:t>
      </w:r>
      <w:r w:rsidR="00724997" w:rsidRPr="00AF41F1">
        <w:rPr>
          <w:rFonts w:cs="Arial"/>
        </w:rPr>
        <w:t>e parent, guardian</w:t>
      </w:r>
      <w:r w:rsidR="00D16FD0">
        <w:rPr>
          <w:rFonts w:cs="Arial"/>
        </w:rPr>
        <w:t>,</w:t>
      </w:r>
      <w:r w:rsidR="00724997" w:rsidRPr="00AF41F1">
        <w:rPr>
          <w:rFonts w:cs="Arial"/>
        </w:rPr>
        <w:t xml:space="preserve"> or caregiver </w:t>
      </w:r>
      <w:r w:rsidR="00724997">
        <w:rPr>
          <w:rFonts w:cs="Arial"/>
        </w:rPr>
        <w:t>reside</w:t>
      </w:r>
      <w:r w:rsidR="006F5695" w:rsidRPr="00AF41F1">
        <w:rPr>
          <w:rFonts w:cs="Arial"/>
        </w:rPr>
        <w:t>s</w:t>
      </w:r>
      <w:r w:rsidR="00724997" w:rsidRPr="00AF41F1">
        <w:rPr>
          <w:rFonts w:cs="Arial"/>
        </w:rPr>
        <w:t xml:space="preserve"> with the child</w:t>
      </w:r>
      <w:r w:rsidR="005309E5" w:rsidRPr="00AF41F1">
        <w:rPr>
          <w:rFonts w:cs="Arial"/>
        </w:rPr>
        <w:t>.</w:t>
      </w:r>
      <w:r w:rsidR="006D7DED" w:rsidRPr="00AF41F1">
        <w:rPr>
          <w:rFonts w:cs="Arial"/>
        </w:rPr>
        <w:t xml:space="preserve"> </w:t>
      </w:r>
    </w:p>
    <w:p w14:paraId="321E0916" w14:textId="77777777" w:rsidR="0091457E" w:rsidRDefault="0091457E" w:rsidP="003A3D36">
      <w:pPr>
        <w:spacing w:after="0"/>
        <w:rPr>
          <w:rFonts w:cs="Arial"/>
        </w:rPr>
      </w:pPr>
    </w:p>
    <w:p w14:paraId="454F528E" w14:textId="177B3DC1" w:rsidR="003A3D36" w:rsidRDefault="00B07D32" w:rsidP="00EE54F4">
      <w:pPr>
        <w:pStyle w:val="Heading2"/>
        <w:numPr>
          <w:ilvl w:val="1"/>
          <w:numId w:val="10"/>
        </w:numPr>
      </w:pPr>
      <w:bookmarkStart w:id="60" w:name="_Toc529528238"/>
      <w:bookmarkStart w:id="61" w:name="_Toc78980661"/>
      <w:r>
        <w:t xml:space="preserve">Other </w:t>
      </w:r>
      <w:r w:rsidR="003A3D36">
        <w:t>Disallowable Uses of Flexible Service Funding</w:t>
      </w:r>
      <w:bookmarkEnd w:id="60"/>
      <w:bookmarkEnd w:id="61"/>
      <w:r w:rsidR="003A3D36">
        <w:t xml:space="preserve"> </w:t>
      </w:r>
    </w:p>
    <w:p w14:paraId="0F1EE8F5" w14:textId="77777777" w:rsidR="00B13F4C" w:rsidRDefault="00B13F4C" w:rsidP="00B13F4C">
      <w:pPr>
        <w:spacing w:after="0"/>
        <w:rPr>
          <w:rFonts w:cs="Arial"/>
        </w:rPr>
      </w:pPr>
      <w:r>
        <w:rPr>
          <w:rFonts w:cs="Arial"/>
        </w:rPr>
        <w:t>This section is meant to provide specific examples of certain</w:t>
      </w:r>
      <w:r w:rsidR="006A6C31">
        <w:rPr>
          <w:rFonts w:cs="Arial"/>
        </w:rPr>
        <w:t xml:space="preserve"> additional</w:t>
      </w:r>
      <w:r>
        <w:rPr>
          <w:rFonts w:cs="Arial"/>
        </w:rPr>
        <w:t xml:space="preserve"> disallowable uses. </w:t>
      </w:r>
      <w:r w:rsidR="00607EA7">
        <w:rPr>
          <w:rFonts w:cs="Arial"/>
        </w:rPr>
        <w:t>The</w:t>
      </w:r>
      <w:r w:rsidR="00795A87">
        <w:rPr>
          <w:rFonts w:cs="Arial"/>
        </w:rPr>
        <w:t xml:space="preserve"> additional</w:t>
      </w:r>
      <w:r w:rsidR="00607EA7">
        <w:rPr>
          <w:rFonts w:cs="Arial"/>
        </w:rPr>
        <w:t xml:space="preserve"> d</w:t>
      </w:r>
      <w:r>
        <w:rPr>
          <w:rFonts w:cs="Arial"/>
        </w:rPr>
        <w:t xml:space="preserve">isallowable </w:t>
      </w:r>
      <w:r w:rsidR="00795A87">
        <w:rPr>
          <w:rFonts w:cs="Arial"/>
        </w:rPr>
        <w:t xml:space="preserve">uses </w:t>
      </w:r>
      <w:r w:rsidR="00607EA7">
        <w:rPr>
          <w:rFonts w:cs="Arial"/>
        </w:rPr>
        <w:t>are</w:t>
      </w:r>
      <w:r>
        <w:rPr>
          <w:rFonts w:cs="Arial"/>
        </w:rPr>
        <w:t xml:space="preserve"> broken down into </w:t>
      </w:r>
      <w:r w:rsidR="0096296F">
        <w:rPr>
          <w:rFonts w:cs="Arial"/>
        </w:rPr>
        <w:t xml:space="preserve">two </w:t>
      </w:r>
      <w:r>
        <w:rPr>
          <w:rFonts w:cs="Arial"/>
        </w:rPr>
        <w:t>categories</w:t>
      </w:r>
      <w:r w:rsidR="00607EA7">
        <w:rPr>
          <w:rFonts w:cs="Arial"/>
        </w:rPr>
        <w:t xml:space="preserve"> below</w:t>
      </w:r>
      <w:r>
        <w:rPr>
          <w:rFonts w:cs="Arial"/>
        </w:rPr>
        <w:t>:</w:t>
      </w:r>
    </w:p>
    <w:p w14:paraId="2FDBAA8A" w14:textId="77777777" w:rsidR="00A152F6" w:rsidRDefault="00A152F6" w:rsidP="00B13F4C">
      <w:pPr>
        <w:spacing w:after="0"/>
        <w:rPr>
          <w:rFonts w:cs="Arial"/>
        </w:rPr>
      </w:pPr>
    </w:p>
    <w:p w14:paraId="192A3811" w14:textId="77777777" w:rsidR="004171F9" w:rsidRDefault="004171F9" w:rsidP="003A5762">
      <w:pPr>
        <w:spacing w:after="0"/>
        <w:ind w:left="720"/>
        <w:rPr>
          <w:rFonts w:cs="Arial"/>
        </w:rPr>
      </w:pPr>
      <w:r>
        <w:rPr>
          <w:rFonts w:cs="Arial"/>
        </w:rPr>
        <w:t>(1) General DSRIP Disallowable Uses</w:t>
      </w:r>
      <w:r w:rsidR="00794A6D">
        <w:rPr>
          <w:rFonts w:cs="Arial"/>
        </w:rPr>
        <w:t>;</w:t>
      </w:r>
      <w:r w:rsidR="00A152F6">
        <w:rPr>
          <w:rFonts w:cs="Arial"/>
        </w:rPr>
        <w:t xml:space="preserve"> and</w:t>
      </w:r>
    </w:p>
    <w:p w14:paraId="03B5A60B" w14:textId="77777777" w:rsidR="008044BF" w:rsidRDefault="008044BF" w:rsidP="003A5762">
      <w:pPr>
        <w:spacing w:after="0"/>
        <w:ind w:left="720"/>
        <w:rPr>
          <w:rFonts w:cs="Arial"/>
        </w:rPr>
      </w:pPr>
      <w:r>
        <w:rPr>
          <w:rFonts w:cs="Arial"/>
        </w:rPr>
        <w:t>(2</w:t>
      </w:r>
      <w:r w:rsidR="00A152F6">
        <w:rPr>
          <w:rFonts w:cs="Arial"/>
        </w:rPr>
        <w:t>) Duplication Disallowable Uses.</w:t>
      </w:r>
    </w:p>
    <w:p w14:paraId="6AAF9A82" w14:textId="77777777" w:rsidR="00EB427E" w:rsidRPr="00270DE7" w:rsidRDefault="00EB427E" w:rsidP="00174C17">
      <w:pPr>
        <w:spacing w:after="0"/>
        <w:ind w:left="720"/>
      </w:pPr>
      <w:bookmarkStart w:id="62" w:name="_Toc14429398"/>
      <w:bookmarkEnd w:id="62"/>
    </w:p>
    <w:p w14:paraId="6DC75500" w14:textId="52DD42B6" w:rsidR="008D1178" w:rsidRDefault="008D1178" w:rsidP="002959B7">
      <w:pPr>
        <w:pStyle w:val="Heading3"/>
        <w:numPr>
          <w:ilvl w:val="2"/>
          <w:numId w:val="10"/>
        </w:numPr>
        <w:ind w:left="0"/>
      </w:pPr>
      <w:bookmarkStart w:id="63" w:name="_Toc14429399"/>
      <w:bookmarkStart w:id="64" w:name="_Toc14439847"/>
      <w:bookmarkStart w:id="65" w:name="_Toc78980662"/>
      <w:bookmarkEnd w:id="63"/>
      <w:bookmarkEnd w:id="64"/>
      <w:r w:rsidRPr="008D1178">
        <w:t>General DSRIP Disallowable Uses</w:t>
      </w:r>
      <w:bookmarkEnd w:id="65"/>
    </w:p>
    <w:p w14:paraId="1314D0CC" w14:textId="77777777" w:rsidR="008D1178" w:rsidRDefault="008D1178" w:rsidP="008D1178">
      <w:r>
        <w:t xml:space="preserve">The </w:t>
      </w:r>
      <w:r w:rsidR="00934E3A">
        <w:t xml:space="preserve">FSP </w:t>
      </w:r>
      <w:r w:rsidR="00724997">
        <w:t>is part of EOHHS’</w:t>
      </w:r>
      <w:r>
        <w:t xml:space="preserve"> DSRIP</w:t>
      </w:r>
      <w:r w:rsidR="00724997">
        <w:t xml:space="preserve"> Program</w:t>
      </w:r>
      <w:r>
        <w:t>, which has general disallowable uses</w:t>
      </w:r>
      <w:r w:rsidR="00E1037B">
        <w:t xml:space="preserve"> for ACO funding,</w:t>
      </w:r>
      <w:r w:rsidR="001F174D">
        <w:t xml:space="preserve"> including</w:t>
      </w:r>
      <w:r>
        <w:t xml:space="preserve">: </w:t>
      </w:r>
    </w:p>
    <w:p w14:paraId="209AD5E3" w14:textId="77777777" w:rsidR="008D1178" w:rsidRPr="008D1178" w:rsidRDefault="008D1178" w:rsidP="00EE54F4">
      <w:pPr>
        <w:numPr>
          <w:ilvl w:val="0"/>
          <w:numId w:val="35"/>
        </w:numPr>
        <w:spacing w:after="0"/>
      </w:pPr>
      <w:r w:rsidRPr="00911DD3">
        <w:rPr>
          <w:rFonts w:eastAsia="Symbol" w:cs="Symbol"/>
          <w:color w:val="000000"/>
        </w:rPr>
        <w:t xml:space="preserve">To directly mitigate against downside risk for the ACO, the ACO Partner of an Accountable Care Partnership Plan, the ACO’s </w:t>
      </w:r>
      <w:r w:rsidR="00B33D9D">
        <w:rPr>
          <w:rFonts w:eastAsia="Symbol" w:cs="Symbol"/>
          <w:color w:val="000000"/>
        </w:rPr>
        <w:t>p</w:t>
      </w:r>
      <w:r w:rsidR="00B33D9D" w:rsidRPr="00911DD3">
        <w:rPr>
          <w:rFonts w:eastAsia="Symbol" w:cs="Symbol"/>
          <w:color w:val="000000"/>
        </w:rPr>
        <w:t xml:space="preserve">articipating </w:t>
      </w:r>
      <w:r w:rsidR="00AF755A">
        <w:rPr>
          <w:rFonts w:eastAsia="Symbol" w:cs="Symbol"/>
          <w:color w:val="000000"/>
        </w:rPr>
        <w:t>primary care physicians (</w:t>
      </w:r>
      <w:r w:rsidRPr="00911DD3">
        <w:rPr>
          <w:rFonts w:eastAsia="Symbol" w:cs="Symbol"/>
          <w:color w:val="000000"/>
        </w:rPr>
        <w:t>PCPs</w:t>
      </w:r>
      <w:r w:rsidR="00AF755A">
        <w:rPr>
          <w:rFonts w:eastAsia="Symbol" w:cs="Symbol"/>
          <w:color w:val="000000"/>
        </w:rPr>
        <w:t>)</w:t>
      </w:r>
      <w:r w:rsidRPr="00911DD3">
        <w:rPr>
          <w:rFonts w:eastAsia="Symbol" w:cs="Symbol"/>
          <w:color w:val="000000"/>
        </w:rPr>
        <w:t>, or for an ACO’s Safety Net Hospital</w:t>
      </w:r>
      <w:r w:rsidR="00E1037B">
        <w:rPr>
          <w:rFonts w:eastAsia="Symbol" w:cs="Symbol"/>
          <w:color w:val="000000"/>
        </w:rPr>
        <w:t>(</w:t>
      </w:r>
      <w:r w:rsidRPr="00911DD3">
        <w:rPr>
          <w:rFonts w:eastAsia="Symbol" w:cs="Symbol"/>
          <w:color w:val="000000"/>
        </w:rPr>
        <w:t>s</w:t>
      </w:r>
      <w:r w:rsidR="00E1037B">
        <w:rPr>
          <w:rFonts w:eastAsia="Symbol" w:cs="Symbol"/>
          <w:color w:val="000000"/>
        </w:rPr>
        <w:t>)</w:t>
      </w:r>
    </w:p>
    <w:p w14:paraId="6F0C2CA5" w14:textId="77777777" w:rsidR="008D1178" w:rsidRPr="008D1178" w:rsidRDefault="008D1178" w:rsidP="00EE54F4">
      <w:pPr>
        <w:numPr>
          <w:ilvl w:val="0"/>
          <w:numId w:val="35"/>
        </w:numPr>
        <w:spacing w:after="0"/>
      </w:pPr>
      <w:r w:rsidRPr="00911DD3">
        <w:rPr>
          <w:rFonts w:eastAsia="Symbol" w:cs="Symbol"/>
          <w:color w:val="000000"/>
        </w:rPr>
        <w:t>To offset revenue from reduced hospital utilization</w:t>
      </w:r>
    </w:p>
    <w:p w14:paraId="4119A536" w14:textId="77777777" w:rsidR="008D1178" w:rsidRPr="008D1178" w:rsidRDefault="008D1178" w:rsidP="00EE54F4">
      <w:pPr>
        <w:numPr>
          <w:ilvl w:val="0"/>
          <w:numId w:val="35"/>
        </w:numPr>
        <w:spacing w:after="0"/>
      </w:pPr>
      <w:r w:rsidRPr="00911DD3">
        <w:rPr>
          <w:rFonts w:eastAsia="Symbol" w:cs="Symbol"/>
          <w:color w:val="000000"/>
        </w:rPr>
        <w:lastRenderedPageBreak/>
        <w:t>To pay for any costs incurred in the process of responding to the EOHHS ACO procurement, or during contract negotiations with EOHHS to become MassHealth ACOs</w:t>
      </w:r>
    </w:p>
    <w:p w14:paraId="0FE3D86B" w14:textId="77777777" w:rsidR="008D1178" w:rsidRPr="008D1178" w:rsidRDefault="008D1178" w:rsidP="00EE54F4">
      <w:pPr>
        <w:numPr>
          <w:ilvl w:val="0"/>
          <w:numId w:val="35"/>
        </w:numPr>
        <w:spacing w:after="0"/>
      </w:pPr>
      <w:r w:rsidRPr="00911DD3">
        <w:rPr>
          <w:rFonts w:eastAsia="Symbol" w:cs="Symbol"/>
          <w:color w:val="000000"/>
        </w:rPr>
        <w:t>To pay for initiatives, goods, or services that are duplicative with initiatives, goods, and services that the ACO, including any participating entities of the ACO, currently funds with other federal, state, and/or local funding</w:t>
      </w:r>
    </w:p>
    <w:p w14:paraId="32F24582" w14:textId="77777777" w:rsidR="008D1178" w:rsidRPr="008D1178" w:rsidRDefault="008D1178" w:rsidP="00EE54F4">
      <w:pPr>
        <w:numPr>
          <w:ilvl w:val="0"/>
          <w:numId w:val="35"/>
        </w:numPr>
        <w:spacing w:after="0"/>
      </w:pPr>
      <w:r w:rsidRPr="00911DD3">
        <w:rPr>
          <w:rFonts w:eastAsia="Symbol" w:cs="Symbol"/>
          <w:color w:val="000000"/>
        </w:rPr>
        <w:t xml:space="preserve">To pay for any </w:t>
      </w:r>
      <w:r>
        <w:rPr>
          <w:rFonts w:eastAsia="Symbol" w:cs="Symbol"/>
          <w:color w:val="000000"/>
        </w:rPr>
        <w:t>MassHealth service (whether covered by the ACO or covered as a wrap service),</w:t>
      </w:r>
      <w:r w:rsidRPr="00911DD3">
        <w:rPr>
          <w:rFonts w:eastAsia="Symbol" w:cs="Symbol"/>
          <w:color w:val="000000"/>
        </w:rPr>
        <w:t xml:space="preserve"> including the purchase of pharmaceuticals. DSRIP funds may not be used to support personnel FTE allocation in a duplicative manner with payments provided for Covered Services</w:t>
      </w:r>
    </w:p>
    <w:p w14:paraId="13614E64" w14:textId="77777777" w:rsidR="008D1178" w:rsidRPr="008D1178" w:rsidRDefault="008D1178" w:rsidP="00EE54F4">
      <w:pPr>
        <w:numPr>
          <w:ilvl w:val="0"/>
          <w:numId w:val="35"/>
        </w:numPr>
        <w:spacing w:after="0"/>
      </w:pPr>
      <w:r w:rsidRPr="00911DD3">
        <w:rPr>
          <w:rFonts w:eastAsia="Symbol" w:cs="Symbol"/>
          <w:color w:val="000000"/>
        </w:rPr>
        <w:t>To provide goods or services not allocable to approved Participation Plans and Budgets</w:t>
      </w:r>
    </w:p>
    <w:p w14:paraId="170914B8" w14:textId="77777777" w:rsidR="008D1178" w:rsidRPr="003A1BBB" w:rsidRDefault="008D1178" w:rsidP="00EE54F4">
      <w:pPr>
        <w:numPr>
          <w:ilvl w:val="0"/>
          <w:numId w:val="35"/>
        </w:numPr>
        <w:spacing w:after="0"/>
      </w:pPr>
      <w:r w:rsidRPr="00911DD3">
        <w:rPr>
          <w:rFonts w:eastAsia="Symbol" w:cs="Symbol"/>
          <w:color w:val="000000"/>
        </w:rPr>
        <w:t>To pay for construction or renovations</w:t>
      </w:r>
      <w:r w:rsidR="00E37FD9">
        <w:rPr>
          <w:rFonts w:eastAsia="Symbol" w:cs="Symbol"/>
          <w:color w:val="000000"/>
        </w:rPr>
        <w:t xml:space="preserve"> other than allowable Home Modification</w:t>
      </w:r>
      <w:r w:rsidR="00E1037B">
        <w:rPr>
          <w:rFonts w:eastAsia="Symbol" w:cs="Symbol"/>
          <w:color w:val="000000"/>
        </w:rPr>
        <w:t>s</w:t>
      </w:r>
      <w:r w:rsidR="00E37FD9">
        <w:rPr>
          <w:rFonts w:eastAsia="Symbol" w:cs="Symbol"/>
          <w:color w:val="000000"/>
        </w:rPr>
        <w:t xml:space="preserve"> (</w:t>
      </w:r>
      <w:r w:rsidR="000D630E">
        <w:rPr>
          <w:rFonts w:eastAsia="Symbol" w:cs="Symbol"/>
          <w:color w:val="000000"/>
        </w:rPr>
        <w:t xml:space="preserve">See </w:t>
      </w:r>
      <w:r w:rsidR="00E37FD9" w:rsidRPr="002233D7">
        <w:rPr>
          <w:rFonts w:eastAsia="Symbol" w:cs="Symbol"/>
          <w:color w:val="000000"/>
        </w:rPr>
        <w:t xml:space="preserve">Section </w:t>
      </w:r>
      <w:r w:rsidR="00D35765" w:rsidRPr="002233D7">
        <w:rPr>
          <w:rFonts w:eastAsia="Symbol" w:cs="Symbol"/>
          <w:color w:val="000000"/>
        </w:rPr>
        <w:t>2</w:t>
      </w:r>
      <w:r w:rsidR="00E37FD9" w:rsidRPr="002233D7">
        <w:rPr>
          <w:rFonts w:eastAsia="Symbol" w:cs="Symbol"/>
          <w:color w:val="000000"/>
        </w:rPr>
        <w:t>.1.2.3)</w:t>
      </w:r>
    </w:p>
    <w:p w14:paraId="526C87C5" w14:textId="77777777" w:rsidR="00A8688F" w:rsidRPr="00E95375" w:rsidRDefault="008D1178" w:rsidP="00EE54F4">
      <w:pPr>
        <w:numPr>
          <w:ilvl w:val="0"/>
          <w:numId w:val="35"/>
        </w:numPr>
      </w:pPr>
      <w:r w:rsidRPr="00911DD3">
        <w:rPr>
          <w:rFonts w:eastAsia="Symbol" w:cs="Symbol"/>
          <w:color w:val="000000"/>
        </w:rPr>
        <w:t>To pay for malpractice insurance</w:t>
      </w:r>
    </w:p>
    <w:p w14:paraId="28A181DC" w14:textId="77777777" w:rsidR="00B12635" w:rsidRPr="00E95375" w:rsidRDefault="00A8688F" w:rsidP="00131DF8">
      <w:pPr>
        <w:spacing w:after="0"/>
      </w:pPr>
      <w:r w:rsidRPr="00E95375">
        <w:t>Additional</w:t>
      </w:r>
      <w:r w:rsidR="00434A59" w:rsidRPr="00E95375">
        <w:t xml:space="preserve"> general</w:t>
      </w:r>
      <w:r w:rsidRPr="00E95375">
        <w:t xml:space="preserve"> </w:t>
      </w:r>
      <w:r w:rsidR="00EF300E">
        <w:t>d</w:t>
      </w:r>
      <w:r w:rsidR="003A3D36" w:rsidRPr="00E95375">
        <w:t xml:space="preserve">isallowable </w:t>
      </w:r>
      <w:r w:rsidR="00EF300E">
        <w:t>u</w:t>
      </w:r>
      <w:r w:rsidR="003A3D36" w:rsidRPr="00E95375">
        <w:t xml:space="preserve">ses </w:t>
      </w:r>
      <w:r w:rsidR="00434A59" w:rsidRPr="00E95375">
        <w:t xml:space="preserve">for the FSP specifically include: </w:t>
      </w:r>
    </w:p>
    <w:p w14:paraId="56FFA0F9" w14:textId="77777777" w:rsidR="003A3D36" w:rsidRPr="005C372E" w:rsidRDefault="003A3D36" w:rsidP="00EE54F4">
      <w:pPr>
        <w:pStyle w:val="ListParagraph"/>
        <w:numPr>
          <w:ilvl w:val="0"/>
          <w:numId w:val="13"/>
        </w:numPr>
      </w:pPr>
      <w:r w:rsidRPr="005C372E">
        <w:t>Alternative medicine services (e.g.,</w:t>
      </w:r>
      <w:r w:rsidRPr="00CD00D8">
        <w:t xml:space="preserve"> </w:t>
      </w:r>
      <w:r w:rsidRPr="005C372E">
        <w:t>reiki)</w:t>
      </w:r>
    </w:p>
    <w:p w14:paraId="27CF584F" w14:textId="77777777" w:rsidR="003A3D36" w:rsidRPr="005C372E" w:rsidRDefault="003A3D36" w:rsidP="00EE54F4">
      <w:pPr>
        <w:pStyle w:val="ListParagraph"/>
        <w:numPr>
          <w:ilvl w:val="0"/>
          <w:numId w:val="13"/>
        </w:numPr>
      </w:pPr>
      <w:r w:rsidRPr="005C372E">
        <w:t>Medical</w:t>
      </w:r>
      <w:r w:rsidRPr="00CD00D8">
        <w:t xml:space="preserve"> </w:t>
      </w:r>
      <w:r w:rsidRPr="005C372E">
        <w:t>marijuana</w:t>
      </w:r>
    </w:p>
    <w:p w14:paraId="587B9F19" w14:textId="77777777" w:rsidR="00103154" w:rsidRDefault="003A3D36" w:rsidP="00EE54F4">
      <w:pPr>
        <w:pStyle w:val="ListParagraph"/>
        <w:numPr>
          <w:ilvl w:val="0"/>
          <w:numId w:val="13"/>
        </w:numPr>
      </w:pPr>
      <w:r w:rsidRPr="005C372E">
        <w:t>Copayments</w:t>
      </w:r>
    </w:p>
    <w:p w14:paraId="1993581A" w14:textId="77777777" w:rsidR="003A3D36" w:rsidRPr="005C372E" w:rsidRDefault="003A3D36" w:rsidP="00EE54F4">
      <w:pPr>
        <w:pStyle w:val="ListParagraph"/>
        <w:numPr>
          <w:ilvl w:val="0"/>
          <w:numId w:val="13"/>
        </w:numPr>
      </w:pPr>
      <w:r w:rsidRPr="005C372E">
        <w:t>Premiums</w:t>
      </w:r>
    </w:p>
    <w:p w14:paraId="44A7A500" w14:textId="4E401B7D" w:rsidR="003A3D36" w:rsidRPr="005C372E" w:rsidRDefault="003A3D36" w:rsidP="00EE54F4">
      <w:pPr>
        <w:pStyle w:val="ListParagraph"/>
        <w:numPr>
          <w:ilvl w:val="0"/>
          <w:numId w:val="13"/>
        </w:numPr>
      </w:pPr>
      <w:r w:rsidRPr="005C372E">
        <w:t>Gift cards or other cash</w:t>
      </w:r>
      <w:r w:rsidRPr="00CD00D8">
        <w:t xml:space="preserve"> </w:t>
      </w:r>
      <w:r w:rsidRPr="005C372E">
        <w:t>equivalents with the exception of nutritio</w:t>
      </w:r>
      <w:r w:rsidR="00EF5DC3">
        <w:t>n</w:t>
      </w:r>
      <w:r w:rsidR="00EB44B3">
        <w:t xml:space="preserve"> or transportation</w:t>
      </w:r>
      <w:r w:rsidR="00EF5DC3">
        <w:t xml:space="preserve"> related vouchers</w:t>
      </w:r>
      <w:r w:rsidR="00B222EE">
        <w:t>, gift cards,</w:t>
      </w:r>
      <w:r w:rsidR="00EF5DC3">
        <w:t xml:space="preserve"> or nutrition </w:t>
      </w:r>
      <w:r w:rsidRPr="005C372E">
        <w:t xml:space="preserve">prescriptions </w:t>
      </w:r>
    </w:p>
    <w:p w14:paraId="6E71DCBF" w14:textId="77777777" w:rsidR="003A3D36" w:rsidRPr="005C372E" w:rsidRDefault="003A3D36" w:rsidP="00EE54F4">
      <w:pPr>
        <w:pStyle w:val="ListParagraph"/>
        <w:numPr>
          <w:ilvl w:val="0"/>
          <w:numId w:val="13"/>
        </w:numPr>
      </w:pPr>
      <w:r w:rsidRPr="005C372E">
        <w:t>Student loan</w:t>
      </w:r>
      <w:r w:rsidRPr="00CD00D8">
        <w:t xml:space="preserve"> </w:t>
      </w:r>
      <w:r w:rsidRPr="005C372E">
        <w:t>payments</w:t>
      </w:r>
    </w:p>
    <w:p w14:paraId="212E6CDF" w14:textId="77777777" w:rsidR="003A3D36" w:rsidRPr="005C372E" w:rsidRDefault="003A3D36" w:rsidP="00EE54F4">
      <w:pPr>
        <w:pStyle w:val="ListParagraph"/>
        <w:numPr>
          <w:ilvl w:val="0"/>
          <w:numId w:val="13"/>
        </w:numPr>
      </w:pPr>
      <w:r w:rsidRPr="005C372E">
        <w:t>Credit card</w:t>
      </w:r>
      <w:r w:rsidRPr="00CD00D8">
        <w:t xml:space="preserve"> </w:t>
      </w:r>
      <w:r w:rsidRPr="005C372E">
        <w:t>payments</w:t>
      </w:r>
    </w:p>
    <w:p w14:paraId="0D1366A1" w14:textId="77777777" w:rsidR="003A3D36" w:rsidRPr="005C372E" w:rsidRDefault="003A3D36" w:rsidP="00EE54F4">
      <w:pPr>
        <w:pStyle w:val="ListParagraph"/>
        <w:numPr>
          <w:ilvl w:val="0"/>
          <w:numId w:val="13"/>
        </w:numPr>
      </w:pPr>
      <w:r w:rsidRPr="005C372E">
        <w:t>Licenses (drivers, professional, or</w:t>
      </w:r>
      <w:r w:rsidRPr="00CD00D8">
        <w:t xml:space="preserve"> </w:t>
      </w:r>
      <w:r w:rsidRPr="005C372E">
        <w:t>vocational)</w:t>
      </w:r>
    </w:p>
    <w:p w14:paraId="3C54EA22" w14:textId="77777777" w:rsidR="00131DF8" w:rsidRDefault="003A3D36" w:rsidP="00EE54F4">
      <w:pPr>
        <w:pStyle w:val="ListParagraph"/>
        <w:numPr>
          <w:ilvl w:val="0"/>
          <w:numId w:val="13"/>
        </w:numPr>
        <w:rPr>
          <w:rFonts w:eastAsia="Times New Roman"/>
        </w:rPr>
      </w:pPr>
      <w:r w:rsidRPr="00CD00D8">
        <w:rPr>
          <w:rFonts w:eastAsia="Times New Roman"/>
        </w:rPr>
        <w:t>Educational supports</w:t>
      </w:r>
      <w:r w:rsidR="00131DF8">
        <w:rPr>
          <w:rFonts w:eastAsia="Times New Roman"/>
        </w:rPr>
        <w:t xml:space="preserve"> (e.g., support to earn a GED)</w:t>
      </w:r>
    </w:p>
    <w:p w14:paraId="20A6E44F" w14:textId="77777777" w:rsidR="00131DF8" w:rsidRPr="00131DF8" w:rsidRDefault="00131DF8" w:rsidP="00EE54F4">
      <w:pPr>
        <w:pStyle w:val="ListParagraph"/>
        <w:numPr>
          <w:ilvl w:val="1"/>
          <w:numId w:val="13"/>
        </w:numPr>
        <w:rPr>
          <w:rFonts w:eastAsia="Times New Roman"/>
        </w:rPr>
      </w:pPr>
      <w:r>
        <w:rPr>
          <w:rFonts w:eastAsia="Times New Roman"/>
        </w:rPr>
        <w:t xml:space="preserve">This does not include education </w:t>
      </w:r>
      <w:r w:rsidR="00F545D6">
        <w:rPr>
          <w:rFonts w:eastAsia="Times New Roman"/>
        </w:rPr>
        <w:t xml:space="preserve">allowable within </w:t>
      </w:r>
      <w:r>
        <w:rPr>
          <w:rFonts w:eastAsia="Times New Roman"/>
        </w:rPr>
        <w:t>TSS and NSS</w:t>
      </w:r>
      <w:r w:rsidR="00F545D6">
        <w:rPr>
          <w:rFonts w:eastAsia="Times New Roman"/>
        </w:rPr>
        <w:t xml:space="preserve"> (e.g. </w:t>
      </w:r>
      <w:r w:rsidR="00021E77">
        <w:rPr>
          <w:rFonts w:eastAsia="Times New Roman"/>
        </w:rPr>
        <w:t xml:space="preserve">nutrition education, educating a member </w:t>
      </w:r>
      <w:r w:rsidR="00A068D1">
        <w:rPr>
          <w:rFonts w:eastAsia="Times New Roman"/>
        </w:rPr>
        <w:t xml:space="preserve">regarding </w:t>
      </w:r>
      <w:r w:rsidR="00021E77">
        <w:rPr>
          <w:rFonts w:eastAsia="Times New Roman"/>
        </w:rPr>
        <w:t>budgeting)</w:t>
      </w:r>
    </w:p>
    <w:p w14:paraId="3D9168E4" w14:textId="77777777" w:rsidR="00EF5DC3" w:rsidRDefault="003A3D36" w:rsidP="00EE54F4">
      <w:pPr>
        <w:pStyle w:val="ListParagraph"/>
        <w:numPr>
          <w:ilvl w:val="0"/>
          <w:numId w:val="13"/>
        </w:numPr>
        <w:rPr>
          <w:rFonts w:eastAsia="Times New Roman"/>
        </w:rPr>
      </w:pPr>
      <w:r w:rsidRPr="00EF5DC3">
        <w:rPr>
          <w:rFonts w:eastAsia="Times New Roman"/>
        </w:rPr>
        <w:t>Vocational training</w:t>
      </w:r>
    </w:p>
    <w:p w14:paraId="0E71C387" w14:textId="77777777" w:rsidR="00EF5DC3" w:rsidRDefault="003A3D36" w:rsidP="00EE54F4">
      <w:pPr>
        <w:pStyle w:val="ListParagraph"/>
        <w:numPr>
          <w:ilvl w:val="0"/>
          <w:numId w:val="13"/>
        </w:numPr>
        <w:rPr>
          <w:rFonts w:eastAsia="Times New Roman"/>
        </w:rPr>
      </w:pPr>
      <w:r w:rsidRPr="005C372E">
        <w:t xml:space="preserve">Child care </w:t>
      </w:r>
    </w:p>
    <w:p w14:paraId="3D66DD92" w14:textId="77777777" w:rsidR="00833D48" w:rsidRPr="005C372E" w:rsidRDefault="00833D48" w:rsidP="00EE54F4">
      <w:pPr>
        <w:pStyle w:val="ListParagraph"/>
        <w:numPr>
          <w:ilvl w:val="0"/>
          <w:numId w:val="13"/>
        </w:numPr>
      </w:pPr>
      <w:r w:rsidRPr="005C372E">
        <w:t>Memberships not associated with one of the allowable</w:t>
      </w:r>
      <w:r w:rsidRPr="00CD00D8">
        <w:t xml:space="preserve"> </w:t>
      </w:r>
      <w:r w:rsidRPr="005C372E">
        <w:t>domains</w:t>
      </w:r>
    </w:p>
    <w:p w14:paraId="2E4F077A" w14:textId="77777777" w:rsidR="00EF5DC3" w:rsidRDefault="003A3D36" w:rsidP="00EE54F4">
      <w:pPr>
        <w:pStyle w:val="ListParagraph"/>
        <w:numPr>
          <w:ilvl w:val="0"/>
          <w:numId w:val="13"/>
        </w:numPr>
        <w:rPr>
          <w:rFonts w:eastAsia="Times New Roman"/>
        </w:rPr>
      </w:pPr>
      <w:r w:rsidRPr="005C372E">
        <w:t xml:space="preserve">Social activities </w:t>
      </w:r>
    </w:p>
    <w:p w14:paraId="28DE9A34" w14:textId="77777777" w:rsidR="00EF5DC3" w:rsidRDefault="003A3D36" w:rsidP="00EE54F4">
      <w:pPr>
        <w:pStyle w:val="ListParagraph"/>
        <w:numPr>
          <w:ilvl w:val="0"/>
          <w:numId w:val="13"/>
        </w:numPr>
        <w:rPr>
          <w:rFonts w:eastAsia="Times New Roman"/>
        </w:rPr>
      </w:pPr>
      <w:r w:rsidRPr="005C372E">
        <w:t>Hobbies (materials or</w:t>
      </w:r>
      <w:r w:rsidRPr="00CD00D8">
        <w:t xml:space="preserve"> </w:t>
      </w:r>
      <w:r w:rsidRPr="005C372E">
        <w:t>courses)</w:t>
      </w:r>
    </w:p>
    <w:p w14:paraId="7ECE9048" w14:textId="77777777" w:rsidR="00833D48" w:rsidRDefault="00833D48" w:rsidP="00EE54F4">
      <w:pPr>
        <w:pStyle w:val="ListParagraph"/>
        <w:numPr>
          <w:ilvl w:val="0"/>
          <w:numId w:val="13"/>
        </w:numPr>
        <w:rPr>
          <w:rFonts w:eastAsia="Times New Roman"/>
        </w:rPr>
      </w:pPr>
      <w:r w:rsidRPr="005C372E">
        <w:t>Goods and services intended for leisure or recreation</w:t>
      </w:r>
    </w:p>
    <w:p w14:paraId="558220BA" w14:textId="77777777" w:rsidR="00EF5DC3" w:rsidRDefault="003A3D36" w:rsidP="00EE54F4">
      <w:pPr>
        <w:pStyle w:val="ListParagraph"/>
        <w:numPr>
          <w:ilvl w:val="0"/>
          <w:numId w:val="13"/>
        </w:numPr>
        <w:rPr>
          <w:rFonts w:eastAsia="Times New Roman"/>
        </w:rPr>
      </w:pPr>
      <w:r w:rsidRPr="005C372E">
        <w:t>Clothing</w:t>
      </w:r>
      <w:r w:rsidR="00F33A95">
        <w:t xml:space="preserve"> </w:t>
      </w:r>
    </w:p>
    <w:p w14:paraId="7C2E6219" w14:textId="77777777" w:rsidR="00F545D6" w:rsidRPr="00021E77" w:rsidRDefault="00F545D6" w:rsidP="00EE54F4">
      <w:pPr>
        <w:pStyle w:val="ListParagraph"/>
        <w:numPr>
          <w:ilvl w:val="0"/>
          <w:numId w:val="13"/>
        </w:numPr>
        <w:rPr>
          <w:rFonts w:eastAsia="Times New Roman"/>
        </w:rPr>
      </w:pPr>
      <w:r>
        <w:t>Transportation-Related Disallowable Uses</w:t>
      </w:r>
    </w:p>
    <w:p w14:paraId="1A7653D1" w14:textId="77777777" w:rsidR="00EF5DC3" w:rsidRPr="00284DD6" w:rsidRDefault="003A3D36" w:rsidP="00EE54F4">
      <w:pPr>
        <w:pStyle w:val="ListParagraph"/>
        <w:numPr>
          <w:ilvl w:val="1"/>
          <w:numId w:val="13"/>
        </w:numPr>
        <w:rPr>
          <w:rFonts w:eastAsia="Times New Roman"/>
        </w:rPr>
      </w:pPr>
      <w:r w:rsidRPr="005C372E">
        <w:t xml:space="preserve">Auto repairs </w:t>
      </w:r>
    </w:p>
    <w:p w14:paraId="487A40C8" w14:textId="77777777" w:rsidR="0057563F" w:rsidRPr="00284DD6" w:rsidRDefault="00434DAE" w:rsidP="00EE54F4">
      <w:pPr>
        <w:pStyle w:val="ListParagraph"/>
        <w:numPr>
          <w:ilvl w:val="1"/>
          <w:numId w:val="13"/>
        </w:numPr>
        <w:rPr>
          <w:rFonts w:eastAsia="Times New Roman"/>
        </w:rPr>
      </w:pPr>
      <w:r>
        <w:t>Gasoline or mileage</w:t>
      </w:r>
      <w:r w:rsidR="00CD39DF">
        <w:t xml:space="preserve"> </w:t>
      </w:r>
    </w:p>
    <w:p w14:paraId="151419EB" w14:textId="77777777" w:rsidR="0057563F" w:rsidRPr="0071323D" w:rsidRDefault="00F545D6" w:rsidP="00EE54F4">
      <w:pPr>
        <w:pStyle w:val="ListParagraph"/>
        <w:numPr>
          <w:ilvl w:val="1"/>
          <w:numId w:val="13"/>
        </w:numPr>
        <w:rPr>
          <w:rFonts w:eastAsia="Times New Roman"/>
        </w:rPr>
      </w:pPr>
      <w:r>
        <w:t>Purchase or repair of b</w:t>
      </w:r>
      <w:r w:rsidR="0057563F">
        <w:t>icycles or other individually</w:t>
      </w:r>
      <w:r>
        <w:t>-</w:t>
      </w:r>
      <w:r w:rsidR="0057563F">
        <w:t>owned vehicles</w:t>
      </w:r>
    </w:p>
    <w:p w14:paraId="3F32F701" w14:textId="77777777" w:rsidR="00F545D6" w:rsidRDefault="00F545D6" w:rsidP="00EE54F4">
      <w:pPr>
        <w:pStyle w:val="ListParagraph"/>
        <w:numPr>
          <w:ilvl w:val="1"/>
          <w:numId w:val="13"/>
        </w:numPr>
        <w:rPr>
          <w:rFonts w:eastAsia="Times New Roman"/>
        </w:rPr>
      </w:pPr>
      <w:r w:rsidRPr="005C372E">
        <w:t xml:space="preserve">Transportation to anything other than TPS and NSS </w:t>
      </w:r>
    </w:p>
    <w:p w14:paraId="213AC8C4" w14:textId="77777777" w:rsidR="00192DA3" w:rsidRDefault="004C7453" w:rsidP="00EE54F4">
      <w:pPr>
        <w:pStyle w:val="ListParagraph"/>
        <w:numPr>
          <w:ilvl w:val="1"/>
          <w:numId w:val="13"/>
        </w:numPr>
        <w:rPr>
          <w:rFonts w:eastAsia="Times New Roman"/>
        </w:rPr>
      </w:pPr>
      <w:r>
        <w:t>Transportation</w:t>
      </w:r>
      <w:r w:rsidR="00192DA3" w:rsidRPr="005C372E">
        <w:t xml:space="preserve"> for members who </w:t>
      </w:r>
      <w:r w:rsidR="00192DA3">
        <w:t>are not approved for FS</w:t>
      </w:r>
    </w:p>
    <w:p w14:paraId="6734D427" w14:textId="77777777" w:rsidR="00F545D6" w:rsidRPr="00CD7161" w:rsidRDefault="004C7453" w:rsidP="00EE54F4">
      <w:pPr>
        <w:pStyle w:val="ListParagraph"/>
        <w:numPr>
          <w:ilvl w:val="0"/>
          <w:numId w:val="13"/>
        </w:numPr>
        <w:rPr>
          <w:rFonts w:eastAsia="Times New Roman"/>
        </w:rPr>
      </w:pPr>
      <w:r>
        <w:rPr>
          <w:rFonts w:eastAsia="Times New Roman"/>
        </w:rPr>
        <w:t xml:space="preserve">Goods and services for </w:t>
      </w:r>
      <w:r w:rsidR="00370AED">
        <w:rPr>
          <w:rFonts w:eastAsia="Times New Roman"/>
        </w:rPr>
        <w:t xml:space="preserve">individuals </w:t>
      </w:r>
      <w:r>
        <w:rPr>
          <w:rFonts w:eastAsia="Times New Roman"/>
        </w:rPr>
        <w:t>who are not approved for FS</w:t>
      </w:r>
    </w:p>
    <w:p w14:paraId="70BBCAE9" w14:textId="77777777" w:rsidR="00BC2DD1" w:rsidRPr="00870798" w:rsidRDefault="00D50818" w:rsidP="00EE54F4">
      <w:pPr>
        <w:pStyle w:val="ListParagraph"/>
        <w:numPr>
          <w:ilvl w:val="0"/>
          <w:numId w:val="13"/>
        </w:numPr>
      </w:pPr>
      <w:r>
        <w:rPr>
          <w:rFonts w:eastAsia="Times New Roman"/>
        </w:rPr>
        <w:lastRenderedPageBreak/>
        <w:t>Training ACOs or their designees</w:t>
      </w:r>
      <w:r w:rsidR="00CD39DF">
        <w:rPr>
          <w:rFonts w:eastAsia="Times New Roman"/>
        </w:rPr>
        <w:t xml:space="preserve"> on the direct delivery of FS (e.g., SSO trains an ACO on how to assess and document a member’s housing needs; SSO trains staff on how to obtain appropriate housing for a member).</w:t>
      </w:r>
      <w:r w:rsidR="00F33A95">
        <w:rPr>
          <w:rFonts w:eastAsia="Times New Roman"/>
        </w:rPr>
        <w:t xml:space="preserve"> </w:t>
      </w:r>
    </w:p>
    <w:p w14:paraId="6F643850" w14:textId="1BE29565" w:rsidR="008044BF" w:rsidRDefault="003A1BBB" w:rsidP="002959B7">
      <w:pPr>
        <w:pStyle w:val="Heading3"/>
        <w:numPr>
          <w:ilvl w:val="2"/>
          <w:numId w:val="10"/>
        </w:numPr>
        <w:ind w:left="0"/>
      </w:pPr>
      <w:bookmarkStart w:id="66" w:name="_Toc78980663"/>
      <w:r>
        <w:t>FS</w:t>
      </w:r>
      <w:r w:rsidR="008044BF">
        <w:t xml:space="preserve"> Duplication Disallowable Uses</w:t>
      </w:r>
      <w:bookmarkEnd w:id="66"/>
    </w:p>
    <w:p w14:paraId="72D15603" w14:textId="79954ECF" w:rsidR="00695049" w:rsidRDefault="00695049" w:rsidP="00695049">
      <w:r>
        <w:t xml:space="preserve">FS funding cannot substitute, duplicate, or replace services or goods that are available through other state or federal programs (e.g., Supplemental Nutrition Assistance Program (SNAP), </w:t>
      </w:r>
      <w:r w:rsidR="00CF3482">
        <w:t>SNAP</w:t>
      </w:r>
      <w:r w:rsidR="007010FF">
        <w:t xml:space="preserve"> </w:t>
      </w:r>
      <w:r w:rsidR="00CF3482">
        <w:t>Nutritional Education (</w:t>
      </w:r>
      <w:r>
        <w:t>SNAP-Ed</w:t>
      </w:r>
      <w:r w:rsidR="00CF3482">
        <w:t>)</w:t>
      </w:r>
      <w:r>
        <w:t>, the Special Supplemental Nutrition Program for Women, Infants, and Children (WIC)) or MassHealth Covered Services (e.g., Community Support Program (CSP) p</w:t>
      </w:r>
      <w:r w:rsidR="000F4079">
        <w:t>rovided to chronically homeless</w:t>
      </w:r>
      <w:r w:rsidR="00F33A95">
        <w:rPr>
          <w:rStyle w:val="CommentReference"/>
          <w:sz w:val="20"/>
          <w:szCs w:val="20"/>
        </w:rPr>
        <w:t xml:space="preserve"> </w:t>
      </w:r>
      <w:r>
        <w:t>individuals). ACOs are responsible for ensuring non-duplication.</w:t>
      </w:r>
      <w:r w:rsidR="00F33A95">
        <w:t xml:space="preserve"> </w:t>
      </w:r>
      <w:r>
        <w:t xml:space="preserve">Potential areas of duplication include, but are not limited to: </w:t>
      </w:r>
    </w:p>
    <w:p w14:paraId="63DDA228" w14:textId="77777777" w:rsidR="00695049" w:rsidRDefault="000F4079" w:rsidP="00EE54F4">
      <w:pPr>
        <w:numPr>
          <w:ilvl w:val="0"/>
          <w:numId w:val="63"/>
        </w:numPr>
        <w:contextualSpacing/>
        <w:rPr>
          <w:rFonts w:eastAsia="Times New Roman"/>
        </w:rPr>
      </w:pPr>
      <w:r>
        <w:rPr>
          <w:rFonts w:eastAsia="Times New Roman"/>
        </w:rPr>
        <w:t>MassHealth Covered S</w:t>
      </w:r>
      <w:r w:rsidR="00695049">
        <w:rPr>
          <w:rFonts w:eastAsia="Times New Roman"/>
        </w:rPr>
        <w:t>ervices including, State Plan services, 1115 demonstration services, or services available through a Home and Community Based Services waiver in which the member is enrolled</w:t>
      </w:r>
    </w:p>
    <w:p w14:paraId="48A2B61E" w14:textId="77777777" w:rsidR="00695049" w:rsidRDefault="00CF3482" w:rsidP="00EE54F4">
      <w:pPr>
        <w:numPr>
          <w:ilvl w:val="1"/>
          <w:numId w:val="63"/>
        </w:numPr>
        <w:contextualSpacing/>
        <w:rPr>
          <w:rFonts w:eastAsia="Times New Roman"/>
        </w:rPr>
      </w:pPr>
      <w:r>
        <w:rPr>
          <w:rFonts w:eastAsia="Times New Roman"/>
        </w:rPr>
        <w:t>For example, Covered S</w:t>
      </w:r>
      <w:r w:rsidR="00695049">
        <w:rPr>
          <w:rFonts w:eastAsia="Times New Roman"/>
        </w:rPr>
        <w:t>ervices including Medical Nutrition Therapy or Diabetes Self-Management Training. Medical Nutrition Therapy includes one-on-one nutrition assessment and counseling or group nutrition education sessions for members with specific medical conditions or ongoing treatment regimens that require dietary guidance (e.g., diabetes, heart disease, kidn</w:t>
      </w:r>
      <w:r w:rsidR="000F4079">
        <w:rPr>
          <w:rFonts w:eastAsia="Times New Roman"/>
        </w:rPr>
        <w:t>ey failure)</w:t>
      </w:r>
      <w:r w:rsidR="00695049">
        <w:rPr>
          <w:rFonts w:eastAsia="Times New Roman"/>
        </w:rPr>
        <w:t>.</w:t>
      </w:r>
      <w:r w:rsidR="00F33A95">
        <w:rPr>
          <w:rFonts w:eastAsia="Times New Roman"/>
        </w:rPr>
        <w:t xml:space="preserve"> </w:t>
      </w:r>
    </w:p>
    <w:p w14:paraId="253171B8" w14:textId="1FBE6793" w:rsidR="00695049" w:rsidRDefault="00695049" w:rsidP="00EE54F4">
      <w:pPr>
        <w:numPr>
          <w:ilvl w:val="0"/>
          <w:numId w:val="63"/>
        </w:numPr>
        <w:contextualSpacing/>
        <w:rPr>
          <w:rFonts w:eastAsia="Times New Roman"/>
        </w:rPr>
      </w:pPr>
      <w:r>
        <w:rPr>
          <w:rFonts w:eastAsia="Times New Roman"/>
        </w:rPr>
        <w:t>Services that a member is eligible for, and able to receive from a federal agency, another state agency (e.g.</w:t>
      </w:r>
      <w:r w:rsidR="00CF3482">
        <w:rPr>
          <w:rFonts w:eastAsia="Times New Roman"/>
        </w:rPr>
        <w:t>,</w:t>
      </w:r>
      <w:r>
        <w:rPr>
          <w:rFonts w:eastAsia="Times New Roman"/>
        </w:rPr>
        <w:t xml:space="preserve"> HomeBASE, </w:t>
      </w:r>
      <w:r w:rsidR="007921D2">
        <w:rPr>
          <w:rFonts w:eastAsia="Times New Roman"/>
        </w:rPr>
        <w:t>Residential Assistance for Families in Transition (</w:t>
      </w:r>
      <w:r>
        <w:rPr>
          <w:rFonts w:eastAsia="Times New Roman"/>
        </w:rPr>
        <w:t>RAFT</w:t>
      </w:r>
      <w:r w:rsidR="007921D2">
        <w:rPr>
          <w:rFonts w:eastAsia="Times New Roman"/>
        </w:rPr>
        <w:t>)</w:t>
      </w:r>
      <w:r>
        <w:rPr>
          <w:rFonts w:eastAsia="Times New Roman"/>
        </w:rPr>
        <w:t>), or a publicly funded program.</w:t>
      </w:r>
      <w:r w:rsidR="00F33A95">
        <w:rPr>
          <w:rFonts w:eastAsia="Times New Roman"/>
        </w:rPr>
        <w:t xml:space="preserve"> </w:t>
      </w:r>
      <w:r>
        <w:rPr>
          <w:rFonts w:eastAsia="Times New Roman"/>
        </w:rPr>
        <w:t>In certain cases, a member may not be “able to” access certain programs and thus FS may be utilized.</w:t>
      </w:r>
      <w:r w:rsidR="00F33A95">
        <w:rPr>
          <w:rFonts w:eastAsia="Times New Roman"/>
        </w:rPr>
        <w:t xml:space="preserve"> </w:t>
      </w:r>
      <w:r>
        <w:rPr>
          <w:rFonts w:eastAsia="Times New Roman"/>
        </w:rPr>
        <w:t>Such cases may include, but are not limited to, a program that has:</w:t>
      </w:r>
    </w:p>
    <w:p w14:paraId="74E46AFE" w14:textId="77777777" w:rsidR="00695049" w:rsidRDefault="00695049" w:rsidP="00EE54F4">
      <w:pPr>
        <w:numPr>
          <w:ilvl w:val="1"/>
          <w:numId w:val="63"/>
        </w:numPr>
        <w:contextualSpacing/>
        <w:rPr>
          <w:rFonts w:eastAsia="Times New Roman"/>
        </w:rPr>
      </w:pPr>
      <w:r>
        <w:rPr>
          <w:rFonts w:eastAsia="Times New Roman"/>
        </w:rPr>
        <w:t>Run out of funds</w:t>
      </w:r>
    </w:p>
    <w:p w14:paraId="79E99997" w14:textId="77777777" w:rsidR="00695049" w:rsidRDefault="00695049" w:rsidP="00EE54F4">
      <w:pPr>
        <w:numPr>
          <w:ilvl w:val="1"/>
          <w:numId w:val="63"/>
        </w:numPr>
        <w:contextualSpacing/>
        <w:rPr>
          <w:rFonts w:eastAsia="Times New Roman"/>
        </w:rPr>
      </w:pPr>
      <w:r>
        <w:rPr>
          <w:rFonts w:eastAsia="Times New Roman"/>
        </w:rPr>
        <w:t>Lack</w:t>
      </w:r>
      <w:r w:rsidR="000F4079">
        <w:rPr>
          <w:rFonts w:eastAsia="Times New Roman"/>
        </w:rPr>
        <w:t>s</w:t>
      </w:r>
      <w:r>
        <w:rPr>
          <w:rFonts w:eastAsia="Times New Roman"/>
        </w:rPr>
        <w:t xml:space="preserve"> cap</w:t>
      </w:r>
      <w:r w:rsidR="007921D2">
        <w:rPr>
          <w:rFonts w:eastAsia="Times New Roman"/>
        </w:rPr>
        <w:t>acity (e.g., organization</w:t>
      </w:r>
      <w:r>
        <w:rPr>
          <w:rFonts w:eastAsia="Times New Roman"/>
        </w:rPr>
        <w:t xml:space="preserve"> does not have </w:t>
      </w:r>
      <w:r w:rsidR="007921D2">
        <w:rPr>
          <w:rFonts w:eastAsia="Times New Roman"/>
        </w:rPr>
        <w:t>the resources to</w:t>
      </w:r>
      <w:r>
        <w:rPr>
          <w:rFonts w:eastAsia="Times New Roman"/>
        </w:rPr>
        <w:t xml:space="preserve"> assist with </w:t>
      </w:r>
      <w:r w:rsidR="000F4079">
        <w:rPr>
          <w:rFonts w:eastAsia="Times New Roman"/>
        </w:rPr>
        <w:t xml:space="preserve">additional </w:t>
      </w:r>
      <w:r>
        <w:rPr>
          <w:rFonts w:eastAsia="Times New Roman"/>
        </w:rPr>
        <w:t>enrollment)</w:t>
      </w:r>
    </w:p>
    <w:p w14:paraId="11B637DC" w14:textId="2902946F" w:rsidR="00695049" w:rsidRDefault="00695049" w:rsidP="00EE54F4">
      <w:pPr>
        <w:numPr>
          <w:ilvl w:val="1"/>
          <w:numId w:val="63"/>
        </w:numPr>
        <w:contextualSpacing/>
        <w:rPr>
          <w:rFonts w:eastAsia="Times New Roman"/>
        </w:rPr>
      </w:pPr>
      <w:r>
        <w:rPr>
          <w:rFonts w:eastAsia="Times New Roman"/>
        </w:rPr>
        <w:t>Delayed access to services or goods (e.g., wait list).</w:t>
      </w:r>
      <w:r w:rsidR="00F33A95">
        <w:rPr>
          <w:rFonts w:eastAsia="Times New Roman"/>
        </w:rPr>
        <w:t xml:space="preserve"> </w:t>
      </w:r>
      <w:r>
        <w:rPr>
          <w:rFonts w:eastAsia="Times New Roman"/>
        </w:rPr>
        <w:t xml:space="preserve">In such cases, the ACO may provide services under FS until the member is able </w:t>
      </w:r>
      <w:r w:rsidR="00E96984">
        <w:rPr>
          <w:rFonts w:eastAsia="Times New Roman"/>
        </w:rPr>
        <w:t>to receive the public services.</w:t>
      </w:r>
    </w:p>
    <w:p w14:paraId="1689AC18" w14:textId="77777777" w:rsidR="00695049" w:rsidRDefault="00695049" w:rsidP="00EE54F4">
      <w:pPr>
        <w:numPr>
          <w:ilvl w:val="0"/>
          <w:numId w:val="63"/>
        </w:numPr>
        <w:contextualSpacing/>
        <w:rPr>
          <w:rFonts w:eastAsia="Times New Roman"/>
        </w:rPr>
      </w:pPr>
      <w:r>
        <w:rPr>
          <w:rFonts w:eastAsia="Times New Roman"/>
        </w:rPr>
        <w:t>Services that are duplicative of services a member is already receiving</w:t>
      </w:r>
    </w:p>
    <w:p w14:paraId="3A9BDEE6" w14:textId="77777777" w:rsidR="00695049" w:rsidRDefault="00695049" w:rsidP="00EE54F4">
      <w:pPr>
        <w:numPr>
          <w:ilvl w:val="0"/>
          <w:numId w:val="63"/>
        </w:numPr>
        <w:contextualSpacing/>
        <w:rPr>
          <w:rFonts w:eastAsia="Times New Roman"/>
        </w:rPr>
      </w:pPr>
      <w:r>
        <w:rPr>
          <w:rFonts w:eastAsia="Times New Roman"/>
        </w:rPr>
        <w:t xml:space="preserve">Services where other funding sources are available </w:t>
      </w:r>
    </w:p>
    <w:p w14:paraId="08C2F0A7" w14:textId="77777777" w:rsidR="00695049" w:rsidRDefault="00695049" w:rsidP="00EE54F4">
      <w:pPr>
        <w:numPr>
          <w:ilvl w:val="0"/>
          <w:numId w:val="63"/>
        </w:numPr>
        <w:contextualSpacing/>
        <w:rPr>
          <w:rFonts w:eastAsia="Times New Roman"/>
        </w:rPr>
      </w:pPr>
      <w:r>
        <w:rPr>
          <w:rFonts w:eastAsia="Times New Roman"/>
        </w:rPr>
        <w:t xml:space="preserve">Supports that a member is eligible to receive under the CP Program </w:t>
      </w:r>
    </w:p>
    <w:p w14:paraId="3996FB01" w14:textId="77777777" w:rsidR="007921D2" w:rsidRDefault="007921D2" w:rsidP="007921D2">
      <w:pPr>
        <w:ind w:left="720"/>
        <w:contextualSpacing/>
        <w:rPr>
          <w:rFonts w:eastAsia="Times New Roman"/>
        </w:rPr>
      </w:pPr>
    </w:p>
    <w:p w14:paraId="70282203" w14:textId="77777777" w:rsidR="006A7DBE" w:rsidRDefault="00695049" w:rsidP="00695049">
      <w:r>
        <w:t>While FS cannot duplicate federal or state benefits or services, they can supplement such programs. In such cases, ACOs must ensure that members are receiving the benefits or services, or, if applicable and appropriate, concurrently work to help members receive the benefits or service</w:t>
      </w:r>
      <w:r w:rsidR="00FF3D59">
        <w:t>s</w:t>
      </w:r>
      <w:r>
        <w:t xml:space="preserve"> in conjunction with supplementing that program. ACOs may determine if the member’s needs are being addressed by existing programs and ensure non-duplication through mechanisms including, but not limited to, member attestation or information from a professional providing services to the member (e.g.</w:t>
      </w:r>
      <w:r w:rsidR="00E96984">
        <w:t>,</w:t>
      </w:r>
      <w:r>
        <w:t xml:space="preserve"> care manager). </w:t>
      </w:r>
    </w:p>
    <w:p w14:paraId="4EADC653" w14:textId="77777777" w:rsidR="00695049" w:rsidRDefault="00695049" w:rsidP="00695049">
      <w:pPr>
        <w:rPr>
          <w:rFonts w:eastAsiaTheme="minorHAnsi"/>
        </w:rPr>
      </w:pPr>
      <w:r>
        <w:lastRenderedPageBreak/>
        <w:t>ACOs will be required to demonstrate in their FPP why their proposed</w:t>
      </w:r>
      <w:r w:rsidR="006A7DBE">
        <w:t xml:space="preserve"> individual FS</w:t>
      </w:r>
      <w:r>
        <w:t xml:space="preserve"> </w:t>
      </w:r>
      <w:r w:rsidR="006A7DBE">
        <w:t>programs are</w:t>
      </w:r>
      <w:r>
        <w:t xml:space="preserve"> not duplicative of the existing b</w:t>
      </w:r>
      <w:r w:rsidR="006A7DBE">
        <w:t>enefits or services their target population is</w:t>
      </w:r>
      <w:r>
        <w:t xml:space="preserve"> already receiving or el</w:t>
      </w:r>
      <w:r w:rsidR="006A7DBE">
        <w:t xml:space="preserve">igible for. It must also show </w:t>
      </w:r>
      <w:r>
        <w:t xml:space="preserve">how FS appropriately meets </w:t>
      </w:r>
      <w:r w:rsidR="00FF3D59">
        <w:t>that need without exceeding it</w:t>
      </w:r>
      <w:r>
        <w:t>.</w:t>
      </w:r>
      <w:r w:rsidR="00F33A95">
        <w:t xml:space="preserve"> </w:t>
      </w:r>
      <w:r>
        <w:t>For example:</w:t>
      </w:r>
    </w:p>
    <w:p w14:paraId="7B9E3417" w14:textId="77777777" w:rsidR="00695049" w:rsidRDefault="00695049" w:rsidP="00EE54F4">
      <w:pPr>
        <w:numPr>
          <w:ilvl w:val="0"/>
          <w:numId w:val="64"/>
        </w:numPr>
        <w:contextualSpacing/>
        <w:rPr>
          <w:rFonts w:eastAsia="Times New Roman"/>
        </w:rPr>
      </w:pPr>
      <w:r>
        <w:rPr>
          <w:rFonts w:eastAsia="Times New Roman"/>
        </w:rPr>
        <w:t xml:space="preserve">An ACO develops a </w:t>
      </w:r>
      <w:r w:rsidR="006A7DBE">
        <w:rPr>
          <w:rFonts w:eastAsia="Times New Roman"/>
        </w:rPr>
        <w:t>program to increase access to food for a target population.</w:t>
      </w:r>
      <w:r w:rsidR="00F33A95">
        <w:rPr>
          <w:rFonts w:eastAsia="Times New Roman"/>
        </w:rPr>
        <w:t xml:space="preserve"> </w:t>
      </w:r>
      <w:r w:rsidR="006A7DBE">
        <w:rPr>
          <w:rFonts w:eastAsia="Times New Roman"/>
        </w:rPr>
        <w:t xml:space="preserve">An ACO identifies SNAP and WIC </w:t>
      </w:r>
      <w:r w:rsidR="00E96984">
        <w:rPr>
          <w:rFonts w:eastAsia="Times New Roman"/>
        </w:rPr>
        <w:t xml:space="preserve">as potentially </w:t>
      </w:r>
      <w:r w:rsidR="006A7DBE">
        <w:rPr>
          <w:rFonts w:eastAsia="Times New Roman"/>
        </w:rPr>
        <w:t xml:space="preserve">duplicative but finds, through literature reviews, that </w:t>
      </w:r>
      <w:r>
        <w:rPr>
          <w:rFonts w:eastAsia="Times New Roman"/>
        </w:rPr>
        <w:t>SNAP and WIC will not provide en</w:t>
      </w:r>
      <w:r w:rsidR="006A7DBE">
        <w:rPr>
          <w:rFonts w:eastAsia="Times New Roman"/>
        </w:rPr>
        <w:t>ough nutritional value for the target population and generally X additional amount of</w:t>
      </w:r>
      <w:r w:rsidR="00E96984">
        <w:rPr>
          <w:rFonts w:eastAsia="Times New Roman"/>
        </w:rPr>
        <w:t xml:space="preserve"> food</w:t>
      </w:r>
      <w:r w:rsidR="006A7DBE">
        <w:rPr>
          <w:rFonts w:eastAsia="Times New Roman"/>
        </w:rPr>
        <w:t xml:space="preserve"> is needed</w:t>
      </w:r>
      <w:r w:rsidR="00FF3D59">
        <w:rPr>
          <w:rFonts w:eastAsia="Times New Roman"/>
        </w:rPr>
        <w:t>;</w:t>
      </w:r>
      <w:r w:rsidR="00E96984">
        <w:rPr>
          <w:rFonts w:eastAsia="Times New Roman"/>
        </w:rPr>
        <w:t xml:space="preserve"> thus the ACO is supplementing</w:t>
      </w:r>
      <w:r w:rsidR="00FF3D59">
        <w:rPr>
          <w:rFonts w:eastAsia="Times New Roman"/>
        </w:rPr>
        <w:t xml:space="preserve"> SNAP and WIC, and</w:t>
      </w:r>
      <w:r w:rsidR="00E96984">
        <w:rPr>
          <w:rFonts w:eastAsia="Times New Roman"/>
        </w:rPr>
        <w:t xml:space="preserve"> not duplicating</w:t>
      </w:r>
      <w:r w:rsidR="00FF3D59">
        <w:rPr>
          <w:rFonts w:eastAsia="Times New Roman"/>
        </w:rPr>
        <w:t xml:space="preserve"> those programs</w:t>
      </w:r>
      <w:r w:rsidR="006A7DBE">
        <w:rPr>
          <w:rFonts w:eastAsia="Times New Roman"/>
        </w:rPr>
        <w:t xml:space="preserve">. </w:t>
      </w:r>
    </w:p>
    <w:p w14:paraId="713D4391" w14:textId="34D07526" w:rsidR="002F2FBF" w:rsidRDefault="00695049" w:rsidP="002F2FBF">
      <w:pPr>
        <w:numPr>
          <w:ilvl w:val="0"/>
          <w:numId w:val="64"/>
        </w:numPr>
        <w:contextualSpacing/>
        <w:rPr>
          <w:rFonts w:eastAsia="Times New Roman"/>
        </w:rPr>
      </w:pPr>
      <w:r>
        <w:rPr>
          <w:rFonts w:eastAsia="Times New Roman"/>
        </w:rPr>
        <w:t xml:space="preserve">An ACO </w:t>
      </w:r>
      <w:r w:rsidR="006A7DBE">
        <w:rPr>
          <w:rFonts w:eastAsia="Times New Roman"/>
        </w:rPr>
        <w:t xml:space="preserve">develops a program focused </w:t>
      </w:r>
      <w:r w:rsidR="003A4D3E">
        <w:rPr>
          <w:rFonts w:eastAsia="Times New Roman"/>
        </w:rPr>
        <w:t>on TPS</w:t>
      </w:r>
      <w:r w:rsidR="00E96984">
        <w:rPr>
          <w:rFonts w:eastAsia="Times New Roman"/>
        </w:rPr>
        <w:t>.</w:t>
      </w:r>
      <w:r w:rsidR="00F33A95">
        <w:rPr>
          <w:rFonts w:eastAsia="Times New Roman"/>
        </w:rPr>
        <w:t xml:space="preserve"> </w:t>
      </w:r>
      <w:r w:rsidR="00E96984">
        <w:rPr>
          <w:rFonts w:eastAsia="Times New Roman"/>
        </w:rPr>
        <w:t>The ACO identifies</w:t>
      </w:r>
      <w:r w:rsidR="006A7DBE">
        <w:rPr>
          <w:rFonts w:eastAsia="Times New Roman"/>
        </w:rPr>
        <w:t xml:space="preserve"> </w:t>
      </w:r>
      <w:r w:rsidR="003A4D3E">
        <w:rPr>
          <w:rFonts w:eastAsia="Times New Roman"/>
        </w:rPr>
        <w:t>CSP provided to c</w:t>
      </w:r>
      <w:r>
        <w:rPr>
          <w:rFonts w:eastAsia="Times New Roman"/>
        </w:rPr>
        <w:t>hr</w:t>
      </w:r>
      <w:r w:rsidR="006A7DBE">
        <w:rPr>
          <w:rFonts w:eastAsia="Times New Roman"/>
        </w:rPr>
        <w:t>onical</w:t>
      </w:r>
      <w:r w:rsidR="003A4D3E">
        <w:rPr>
          <w:rFonts w:eastAsia="Times New Roman"/>
        </w:rPr>
        <w:t>ly homeless i</w:t>
      </w:r>
      <w:r w:rsidR="00E96984">
        <w:rPr>
          <w:rFonts w:eastAsia="Times New Roman"/>
        </w:rPr>
        <w:t>ndividuals as potentially</w:t>
      </w:r>
      <w:r w:rsidR="006A7DBE">
        <w:rPr>
          <w:rFonts w:eastAsia="Times New Roman"/>
        </w:rPr>
        <w:t xml:space="preserve"> duplicative, but explains that the FS program will only be used to supplement the benefit </w:t>
      </w:r>
      <w:r w:rsidR="00E96984">
        <w:rPr>
          <w:rFonts w:eastAsia="Times New Roman"/>
        </w:rPr>
        <w:t>where such a member is rec</w:t>
      </w:r>
      <w:r w:rsidR="003A4D3E">
        <w:rPr>
          <w:rFonts w:eastAsia="Times New Roman"/>
        </w:rPr>
        <w:t>eiving or eligible for CSP provided to chronically homeless i</w:t>
      </w:r>
      <w:r w:rsidR="00E96984">
        <w:rPr>
          <w:rFonts w:eastAsia="Times New Roman"/>
        </w:rPr>
        <w:t xml:space="preserve">ndividuals (e.g., </w:t>
      </w:r>
      <w:r w:rsidR="003A4D3E">
        <w:rPr>
          <w:rFonts w:eastAsia="Times New Roman"/>
        </w:rPr>
        <w:t xml:space="preserve">ACOs </w:t>
      </w:r>
      <w:r w:rsidR="00E96984">
        <w:rPr>
          <w:rFonts w:eastAsia="Times New Roman"/>
        </w:rPr>
        <w:t>provid</w:t>
      </w:r>
      <w:r w:rsidR="003A4D3E">
        <w:rPr>
          <w:rFonts w:eastAsia="Times New Roman"/>
        </w:rPr>
        <w:t>e first month’s rent with FS but not Tenancy Sustaining Supports</w:t>
      </w:r>
      <w:r w:rsidR="00E96984">
        <w:rPr>
          <w:rFonts w:eastAsia="Times New Roman"/>
        </w:rPr>
        <w:t>).</w:t>
      </w:r>
      <w:r w:rsidR="006A7DBE">
        <w:rPr>
          <w:rFonts w:eastAsia="Times New Roman"/>
        </w:rPr>
        <w:t xml:space="preserve"> </w:t>
      </w:r>
    </w:p>
    <w:p w14:paraId="3C2B11BD" w14:textId="2F641F86" w:rsidR="006B727D" w:rsidRDefault="006B727D" w:rsidP="002F2FBF">
      <w:pPr>
        <w:numPr>
          <w:ilvl w:val="0"/>
          <w:numId w:val="64"/>
        </w:numPr>
        <w:contextualSpacing/>
        <w:rPr>
          <w:rFonts w:eastAsia="Times New Roman"/>
        </w:rPr>
      </w:pPr>
      <w:r w:rsidRPr="00E72666">
        <w:rPr>
          <w:rFonts w:eastAsia="Times New Roman"/>
          <w:color w:val="000000"/>
        </w:rPr>
        <w:t xml:space="preserve">An ACO develops a program to address food insecurity. Some of the FS members in the target population are identified as eligible for SNAP but are not enrolled. </w:t>
      </w:r>
      <w:r w:rsidR="00933788">
        <w:rPr>
          <w:rFonts w:eastAsia="Times New Roman"/>
          <w:color w:val="000000"/>
        </w:rPr>
        <w:t xml:space="preserve">Partial federal funding for SNAP enrollment support is available to a specific set of SNAP Outreach Partner organizations via DTA. </w:t>
      </w:r>
      <w:r w:rsidR="00933788" w:rsidRPr="00E72666">
        <w:rPr>
          <w:rFonts w:eastAsia="Times New Roman"/>
          <w:color w:val="000000"/>
        </w:rPr>
        <w:t>The ACO attempts to establish a referral relationship with the DTA SNAP Outreach Partner(s) in the ACO’s service area and determines the DTA SNAP Outreach Partner(s) do not have the capacity to support</w:t>
      </w:r>
      <w:r w:rsidR="00933788">
        <w:rPr>
          <w:rFonts w:eastAsia="Times New Roman"/>
          <w:color w:val="000000"/>
        </w:rPr>
        <w:t xml:space="preserve"> the entire volume of their FS program’s </w:t>
      </w:r>
      <w:r w:rsidR="00933788" w:rsidRPr="00E72666">
        <w:rPr>
          <w:rFonts w:eastAsia="Times New Roman"/>
          <w:color w:val="000000"/>
        </w:rPr>
        <w:t>SNAP enrollment</w:t>
      </w:r>
      <w:r w:rsidR="00933788">
        <w:rPr>
          <w:rFonts w:eastAsia="Times New Roman"/>
          <w:color w:val="000000"/>
        </w:rPr>
        <w:t xml:space="preserve"> referrals. </w:t>
      </w:r>
      <w:r w:rsidRPr="00E72666">
        <w:rPr>
          <w:rFonts w:eastAsia="Times New Roman"/>
          <w:color w:val="000000"/>
        </w:rPr>
        <w:t xml:space="preserve">Therefore, </w:t>
      </w:r>
      <w:r w:rsidR="00E116D0">
        <w:rPr>
          <w:rFonts w:eastAsia="Times New Roman"/>
          <w:color w:val="000000"/>
        </w:rPr>
        <w:t xml:space="preserve">it would be supplemental and not duplicative for </w:t>
      </w:r>
      <w:r w:rsidRPr="00E72666">
        <w:rPr>
          <w:rFonts w:eastAsia="Times New Roman"/>
          <w:color w:val="000000"/>
        </w:rPr>
        <w:t xml:space="preserve">the ACO or </w:t>
      </w:r>
      <w:r w:rsidR="00E116D0">
        <w:rPr>
          <w:rFonts w:eastAsia="Times New Roman"/>
          <w:color w:val="000000"/>
        </w:rPr>
        <w:t xml:space="preserve">its SSO partners to </w:t>
      </w:r>
      <w:r w:rsidRPr="00E72666">
        <w:rPr>
          <w:rFonts w:eastAsia="Times New Roman"/>
          <w:color w:val="000000"/>
        </w:rPr>
        <w:t xml:space="preserve">use FS funds to provide </w:t>
      </w:r>
      <w:r w:rsidRPr="00AB405F">
        <w:rPr>
          <w:rFonts w:cstheme="minorHAnsi"/>
        </w:rPr>
        <w:t>SNAP enrollment support to members</w:t>
      </w:r>
      <w:r w:rsidR="00E116D0">
        <w:rPr>
          <w:rFonts w:cstheme="minorHAnsi"/>
        </w:rPr>
        <w:t xml:space="preserve">, </w:t>
      </w:r>
      <w:r w:rsidR="00E116D0">
        <w:rPr>
          <w:rFonts w:cstheme="minorHAnsi"/>
          <w:i/>
          <w:iCs/>
        </w:rPr>
        <w:t>as long as</w:t>
      </w:r>
      <w:r w:rsidR="00E116D0">
        <w:rPr>
          <w:rFonts w:cstheme="minorHAnsi"/>
        </w:rPr>
        <w:t xml:space="preserve"> the ACO or its SSO partners are not DTA SNAP Outreach Partners</w:t>
      </w:r>
      <w:r>
        <w:rPr>
          <w:rFonts w:eastAsia="Times New Roman"/>
          <w:color w:val="000000"/>
        </w:rPr>
        <w:t>.</w:t>
      </w:r>
    </w:p>
    <w:p w14:paraId="0A998724" w14:textId="7B355473" w:rsidR="00D701F6" w:rsidRDefault="00CD1BF9" w:rsidP="00EE54F4">
      <w:pPr>
        <w:pStyle w:val="Heading1"/>
        <w:numPr>
          <w:ilvl w:val="0"/>
          <w:numId w:val="10"/>
        </w:numPr>
      </w:pPr>
      <w:bookmarkStart w:id="67" w:name="_Toc78980664"/>
      <w:r>
        <w:t>FS</w:t>
      </w:r>
      <w:r w:rsidR="00EF300E">
        <w:t xml:space="preserve"> </w:t>
      </w:r>
      <w:r w:rsidR="00D701F6">
        <w:t>Funding &amp; Payment</w:t>
      </w:r>
      <w:bookmarkEnd w:id="67"/>
    </w:p>
    <w:p w14:paraId="3EE238D5" w14:textId="75008ACC" w:rsidR="00E948FB" w:rsidRDefault="00E948FB" w:rsidP="00E948FB">
      <w:r>
        <w:t>Sectio</w:t>
      </w:r>
      <w:r w:rsidRPr="00D60AF7">
        <w:t xml:space="preserve">n </w:t>
      </w:r>
      <w:r w:rsidRPr="006526E1">
        <w:t>2</w:t>
      </w:r>
      <w:r w:rsidRPr="00D60AF7">
        <w:t xml:space="preserve"> provide</w:t>
      </w:r>
      <w:r w:rsidR="00EF300E" w:rsidRPr="00D60AF7">
        <w:t>d</w:t>
      </w:r>
      <w:r w:rsidRPr="00D60AF7">
        <w:t xml:space="preserve"> an overview of the allowable and disallowable </w:t>
      </w:r>
      <w:r w:rsidR="0059537D" w:rsidRPr="00710462">
        <w:t>uses of FS funding</w:t>
      </w:r>
      <w:r w:rsidRPr="00EB6038">
        <w:t>.</w:t>
      </w:r>
      <w:r w:rsidR="00F33A95">
        <w:t xml:space="preserve"> </w:t>
      </w:r>
      <w:r w:rsidRPr="00EB6038">
        <w:t xml:space="preserve">This </w:t>
      </w:r>
      <w:r w:rsidR="00FD40C3">
        <w:t>s</w:t>
      </w:r>
      <w:r w:rsidRPr="00EB6038">
        <w:t xml:space="preserve">ection </w:t>
      </w:r>
      <w:r w:rsidR="00EF300E" w:rsidRPr="00EB6038">
        <w:t>details</w:t>
      </w:r>
      <w:r>
        <w:t>:</w:t>
      </w:r>
    </w:p>
    <w:p w14:paraId="07AB2B88" w14:textId="77777777" w:rsidR="00DE71F8" w:rsidRDefault="00EF300E" w:rsidP="00EE54F4">
      <w:pPr>
        <w:pStyle w:val="ListParagraph"/>
        <w:numPr>
          <w:ilvl w:val="0"/>
          <w:numId w:val="60"/>
        </w:numPr>
      </w:pPr>
      <w:r>
        <w:t>Amount of funding allocated to ACOs for FS</w:t>
      </w:r>
      <w:r w:rsidR="00A152F6">
        <w:t>;</w:t>
      </w:r>
    </w:p>
    <w:p w14:paraId="4CB1C650" w14:textId="77777777" w:rsidR="00DE71F8" w:rsidRPr="001C03BF" w:rsidRDefault="004520EA" w:rsidP="00EE54F4">
      <w:pPr>
        <w:pStyle w:val="ListParagraph"/>
        <w:numPr>
          <w:ilvl w:val="0"/>
          <w:numId w:val="60"/>
        </w:numPr>
      </w:pPr>
      <w:r>
        <w:t>The</w:t>
      </w:r>
      <w:r w:rsidR="00EF300E">
        <w:t xml:space="preserve"> funding streams ACOs can use to pay for FS-related costs</w:t>
      </w:r>
      <w:r w:rsidR="00A152F6">
        <w:t>; and</w:t>
      </w:r>
      <w:r w:rsidR="00EF300E">
        <w:t xml:space="preserve"> </w:t>
      </w:r>
    </w:p>
    <w:p w14:paraId="5B11D6F5" w14:textId="77777777" w:rsidR="00E948FB" w:rsidRDefault="00EF300E" w:rsidP="00EE54F4">
      <w:pPr>
        <w:pStyle w:val="ListParagraph"/>
        <w:numPr>
          <w:ilvl w:val="0"/>
          <w:numId w:val="60"/>
        </w:numPr>
      </w:pPr>
      <w:r>
        <w:t>Potential p</w:t>
      </w:r>
      <w:r w:rsidR="00E948FB">
        <w:t xml:space="preserve">ayment </w:t>
      </w:r>
      <w:r>
        <w:t>a</w:t>
      </w:r>
      <w:r w:rsidR="00DE71F8">
        <w:t>rrangements</w:t>
      </w:r>
      <w:r>
        <w:t xml:space="preserve"> used by ACOs to pay for FS</w:t>
      </w:r>
      <w:r w:rsidR="00A152F6">
        <w:t>.</w:t>
      </w:r>
    </w:p>
    <w:p w14:paraId="5670646C" w14:textId="2E65CF84" w:rsidR="00D701F6" w:rsidRDefault="00D701F6" w:rsidP="00EE54F4">
      <w:pPr>
        <w:pStyle w:val="Heading2"/>
        <w:numPr>
          <w:ilvl w:val="1"/>
          <w:numId w:val="10"/>
        </w:numPr>
      </w:pPr>
      <w:bookmarkStart w:id="68" w:name="_Toc78980665"/>
      <w:r>
        <w:t>ACO FS Funding</w:t>
      </w:r>
      <w:r w:rsidR="00DE71F8">
        <w:t xml:space="preserve"> Allocation</w:t>
      </w:r>
      <w:bookmarkEnd w:id="68"/>
    </w:p>
    <w:p w14:paraId="30C960E5" w14:textId="549F06A0" w:rsidR="00A737A4" w:rsidRPr="001334F4" w:rsidRDefault="00D701F6" w:rsidP="00D701F6">
      <w:r>
        <w:t xml:space="preserve">ACOs </w:t>
      </w:r>
      <w:r w:rsidR="008C77FB">
        <w:t>that</w:t>
      </w:r>
      <w:r w:rsidR="0059537D">
        <w:t xml:space="preserve"> opt to have FS programs </w:t>
      </w:r>
      <w:r w:rsidR="00A152F6">
        <w:rPr>
          <w:rStyle w:val="FootnoteReference"/>
        </w:rPr>
        <w:footnoteReference w:id="7"/>
      </w:r>
      <w:r w:rsidR="0059537D">
        <w:t xml:space="preserve"> </w:t>
      </w:r>
      <w:r>
        <w:t xml:space="preserve">will be allocated an annual amount of FS funding, which is determined on a per-member/per-month (PMPM) basis, as determined by EOHHS. </w:t>
      </w:r>
      <w:r w:rsidR="00FC08C3">
        <w:t xml:space="preserve">Assuming approval of an ACO’s </w:t>
      </w:r>
      <w:r w:rsidR="007203F8">
        <w:t>FPP</w:t>
      </w:r>
      <w:r w:rsidR="00A152F6">
        <w:t xml:space="preserve"> and </w:t>
      </w:r>
      <w:r w:rsidR="007203F8">
        <w:t>BBN</w:t>
      </w:r>
      <w:r w:rsidR="00A152F6">
        <w:t>, f</w:t>
      </w:r>
      <w:r>
        <w:t xml:space="preserve">unds will be disbursed on a prospective, quarterly basis. EOHHS anticipates that the first payments to ACOs </w:t>
      </w:r>
      <w:r w:rsidR="00E0529B">
        <w:t xml:space="preserve">for a given PY </w:t>
      </w:r>
      <w:r>
        <w:t>will be made in January</w:t>
      </w:r>
      <w:r w:rsidR="00F164EA">
        <w:t xml:space="preserve"> or February</w:t>
      </w:r>
      <w:r>
        <w:t xml:space="preserve"> </w:t>
      </w:r>
      <w:r w:rsidR="00E0529B">
        <w:t xml:space="preserve">of that year </w:t>
      </w:r>
      <w:r>
        <w:t xml:space="preserve">and will continue on a quarterly basis. Ongoing payments are contingent on the submission of Quarterly Tracking </w:t>
      </w:r>
      <w:r>
        <w:lastRenderedPageBreak/>
        <w:t xml:space="preserve">Reports (QTRs), Semi-Annual Progress Reports, and Annual Progress Reports in addition to other programmatic and contractual requirements, as determined by EOHHS (See </w:t>
      </w:r>
      <w:r w:rsidRPr="002233D7">
        <w:t>Section 6).</w:t>
      </w:r>
    </w:p>
    <w:p w14:paraId="38970CFB" w14:textId="33C0993F" w:rsidR="00D701F6" w:rsidRDefault="003A1BBB" w:rsidP="00EE54F4">
      <w:pPr>
        <w:pStyle w:val="Heading2"/>
        <w:numPr>
          <w:ilvl w:val="1"/>
          <w:numId w:val="10"/>
        </w:numPr>
      </w:pPr>
      <w:bookmarkStart w:id="69" w:name="_Toc78980666"/>
      <w:r>
        <w:t>FS</w:t>
      </w:r>
      <w:r w:rsidR="00D701F6">
        <w:t xml:space="preserve"> Funding Rollover</w:t>
      </w:r>
      <w:bookmarkEnd w:id="69"/>
      <w:r w:rsidR="00505F4A">
        <w:t xml:space="preserve"> </w:t>
      </w:r>
    </w:p>
    <w:p w14:paraId="15D9C038" w14:textId="54F6677F" w:rsidR="00A737A4" w:rsidRPr="008A7B74" w:rsidRDefault="00D701F6" w:rsidP="00D701F6">
      <w:r>
        <w:t>EOHHS will allow ACOs to rollover 100% of unspent FS funding for</w:t>
      </w:r>
      <w:r w:rsidR="00727075">
        <w:t xml:space="preserve"> Performance Year</w:t>
      </w:r>
      <w:r w:rsidR="006024FF">
        <w:t xml:space="preserve"> </w:t>
      </w:r>
      <w:r w:rsidR="006D5F7B">
        <w:t>(PY)</w:t>
      </w:r>
      <w:r w:rsidR="006D5F7B">
        <w:rPr>
          <w:rStyle w:val="FootnoteReference"/>
        </w:rPr>
        <w:footnoteReference w:id="8"/>
      </w:r>
      <w:r>
        <w:t xml:space="preserve"> </w:t>
      </w:r>
      <w:r w:rsidR="00AB5D77">
        <w:t>4</w:t>
      </w:r>
      <w:r w:rsidR="004D1561">
        <w:t xml:space="preserve"> </w:t>
      </w:r>
      <w:r>
        <w:t>into PY</w:t>
      </w:r>
      <w:r w:rsidR="00AB5D77">
        <w:t>5. Any unspent funding from PY3, allocated or unallocated, will not be rolled over</w:t>
      </w:r>
      <w:r w:rsidR="00FB0C4F">
        <w:t xml:space="preserve">. </w:t>
      </w:r>
      <w:r w:rsidR="008601C4">
        <w:t xml:space="preserve">Unspent PY3 </w:t>
      </w:r>
      <w:r w:rsidR="00270D24">
        <w:t xml:space="preserve">funding that has been received </w:t>
      </w:r>
      <w:r w:rsidR="009764C6">
        <w:t xml:space="preserve">from EOHHS </w:t>
      </w:r>
      <w:r w:rsidR="006A0616">
        <w:t xml:space="preserve">will </w:t>
      </w:r>
      <w:r w:rsidR="00373E26">
        <w:t xml:space="preserve">be accounted for when determining the </w:t>
      </w:r>
      <w:r w:rsidR="008C77FB">
        <w:t xml:space="preserve">new payment </w:t>
      </w:r>
      <w:r w:rsidR="00373E26">
        <w:t>amount an ACO will receive in PY5</w:t>
      </w:r>
      <w:r w:rsidR="000C439C">
        <w:t xml:space="preserve">. </w:t>
      </w:r>
      <w:r w:rsidR="00C34DC7">
        <w:t>All</w:t>
      </w:r>
      <w:r w:rsidR="004D1561">
        <w:t xml:space="preserve"> unspent FS funding remaining at the end of PY5 must be returned to EOHHS.</w:t>
      </w:r>
      <w:r w:rsidR="000A55FD">
        <w:t xml:space="preserve"> </w:t>
      </w:r>
      <w:r w:rsidR="00B04B71">
        <w:t xml:space="preserve">Details regarding </w:t>
      </w:r>
      <w:r w:rsidR="008C77FB">
        <w:t xml:space="preserve">the process of </w:t>
      </w:r>
      <w:r w:rsidR="002C69F9">
        <w:t>returning funds will be provided during PY5.</w:t>
      </w:r>
      <w:r w:rsidR="000A55FD">
        <w:t xml:space="preserve"> </w:t>
      </w:r>
    </w:p>
    <w:p w14:paraId="5DAFDF50" w14:textId="0FF16F84" w:rsidR="00400D52" w:rsidRDefault="00F164EA" w:rsidP="006475C2">
      <w:pPr>
        <w:pStyle w:val="Heading2"/>
        <w:numPr>
          <w:ilvl w:val="1"/>
          <w:numId w:val="10"/>
        </w:numPr>
      </w:pPr>
      <w:bookmarkStart w:id="70" w:name="_Toc78980667"/>
      <w:r>
        <w:t xml:space="preserve">Costs Associated with </w:t>
      </w:r>
      <w:r w:rsidR="00CD1BF9">
        <w:t>FS</w:t>
      </w:r>
      <w:r>
        <w:t xml:space="preserve">: </w:t>
      </w:r>
      <w:r w:rsidR="00DE71F8">
        <w:t>Delivery, Administrative, and Infrastructure Costs</w:t>
      </w:r>
      <w:bookmarkEnd w:id="70"/>
      <w:r w:rsidR="00DE71F8">
        <w:t xml:space="preserve"> </w:t>
      </w:r>
    </w:p>
    <w:p w14:paraId="3F16D807" w14:textId="77777777" w:rsidR="00DE71F8" w:rsidRDefault="00DE71F8" w:rsidP="001C03BF">
      <w:r>
        <w:t>Several steps and associated costs occur prior</w:t>
      </w:r>
      <w:r w:rsidR="00CF3482">
        <w:t xml:space="preserve"> to</w:t>
      </w:r>
      <w:r>
        <w:t xml:space="preserve">, during, and following the delivery of </w:t>
      </w:r>
      <w:r w:rsidR="00F164EA">
        <w:t>FS</w:t>
      </w:r>
      <w:r>
        <w:t>.</w:t>
      </w:r>
      <w:r w:rsidR="00F33A95">
        <w:t xml:space="preserve"> </w:t>
      </w:r>
      <w:r>
        <w:t xml:space="preserve">The following sections explore how FS funding may or may not </w:t>
      </w:r>
      <w:r w:rsidR="00F164EA">
        <w:t xml:space="preserve">be used to </w:t>
      </w:r>
      <w:r>
        <w:t>support these efforts.</w:t>
      </w:r>
      <w:r w:rsidR="00F33A95">
        <w:t xml:space="preserve"> </w:t>
      </w:r>
      <w:r w:rsidR="00F164EA">
        <w:t>Topics to be discussed are</w:t>
      </w:r>
      <w:r>
        <w:t>:</w:t>
      </w:r>
    </w:p>
    <w:p w14:paraId="6A6A67D2" w14:textId="77777777" w:rsidR="00DE71F8" w:rsidRDefault="00DE71F8" w:rsidP="00EE54F4">
      <w:pPr>
        <w:pStyle w:val="ListParagraph"/>
        <w:numPr>
          <w:ilvl w:val="0"/>
          <w:numId w:val="59"/>
        </w:numPr>
        <w:rPr>
          <w:b/>
        </w:rPr>
      </w:pPr>
      <w:r w:rsidRPr="001C03BF">
        <w:rPr>
          <w:b/>
        </w:rPr>
        <w:t xml:space="preserve">Actions that occur prior to delivery </w:t>
      </w:r>
      <w:r w:rsidR="006526E1">
        <w:rPr>
          <w:b/>
        </w:rPr>
        <w:t>(i.e., pre-delivery)</w:t>
      </w:r>
    </w:p>
    <w:p w14:paraId="0F1DD6FB" w14:textId="77777777" w:rsidR="00D1133E" w:rsidRPr="001C03BF" w:rsidRDefault="009A4579" w:rsidP="00EE54F4">
      <w:pPr>
        <w:pStyle w:val="ListParagraph"/>
        <w:numPr>
          <w:ilvl w:val="1"/>
          <w:numId w:val="59"/>
        </w:numPr>
        <w:rPr>
          <w:b/>
        </w:rPr>
      </w:pPr>
      <w:r>
        <w:t xml:space="preserve">May include, but are not limited to: </w:t>
      </w:r>
      <w:r w:rsidR="00D1133E">
        <w:t>operation</w:t>
      </w:r>
      <w:r>
        <w:t>al steps leading up to the delivery of services</w:t>
      </w:r>
      <w:r w:rsidR="00D1133E">
        <w:t xml:space="preserve"> (e.g., identification</w:t>
      </w:r>
      <w:r w:rsidR="00F164EA">
        <w:t xml:space="preserve"> of members</w:t>
      </w:r>
      <w:r w:rsidR="00D1133E">
        <w:t>, verification</w:t>
      </w:r>
      <w:r w:rsidR="00F164EA">
        <w:t xml:space="preserve"> o</w:t>
      </w:r>
      <w:r w:rsidR="00090BA2">
        <w:t>f FS programmatic eligibility</w:t>
      </w:r>
      <w:r>
        <w:t>)</w:t>
      </w:r>
    </w:p>
    <w:p w14:paraId="06CD200C" w14:textId="77777777" w:rsidR="00DE71F8" w:rsidRDefault="00DE71F8" w:rsidP="00EE54F4">
      <w:pPr>
        <w:pStyle w:val="ListParagraph"/>
        <w:numPr>
          <w:ilvl w:val="0"/>
          <w:numId w:val="59"/>
        </w:numPr>
        <w:rPr>
          <w:b/>
        </w:rPr>
      </w:pPr>
      <w:r w:rsidRPr="001C03BF">
        <w:rPr>
          <w:b/>
        </w:rPr>
        <w:t>Delivery of Services</w:t>
      </w:r>
    </w:p>
    <w:p w14:paraId="06531D11" w14:textId="77777777" w:rsidR="0034636C" w:rsidRPr="001C03BF" w:rsidRDefault="00D1133E" w:rsidP="00EE54F4">
      <w:pPr>
        <w:pStyle w:val="ListParagraph"/>
        <w:numPr>
          <w:ilvl w:val="1"/>
          <w:numId w:val="59"/>
        </w:numPr>
        <w:rPr>
          <w:b/>
        </w:rPr>
      </w:pPr>
      <w:r>
        <w:t xml:space="preserve">The actual provision of goods or services </w:t>
      </w:r>
    </w:p>
    <w:p w14:paraId="3D8ECB33" w14:textId="77777777" w:rsidR="00DE71F8" w:rsidRDefault="00DE71F8" w:rsidP="00EE54F4">
      <w:pPr>
        <w:pStyle w:val="ListParagraph"/>
        <w:numPr>
          <w:ilvl w:val="0"/>
          <w:numId w:val="59"/>
        </w:numPr>
        <w:rPr>
          <w:b/>
        </w:rPr>
      </w:pPr>
      <w:r w:rsidRPr="001C03BF">
        <w:rPr>
          <w:b/>
        </w:rPr>
        <w:t>Actions that occur following delivery</w:t>
      </w:r>
      <w:r w:rsidR="006526E1">
        <w:rPr>
          <w:b/>
        </w:rPr>
        <w:t xml:space="preserve"> (i.e., post-delivery)</w:t>
      </w:r>
    </w:p>
    <w:p w14:paraId="2A163BF2" w14:textId="77777777" w:rsidR="00D1133E" w:rsidRPr="001C03BF" w:rsidRDefault="009A4579" w:rsidP="00EE54F4">
      <w:pPr>
        <w:pStyle w:val="ListParagraph"/>
        <w:numPr>
          <w:ilvl w:val="1"/>
          <w:numId w:val="59"/>
        </w:numPr>
        <w:rPr>
          <w:b/>
        </w:rPr>
      </w:pPr>
      <w:r>
        <w:t xml:space="preserve">May include, but are not limited to: </w:t>
      </w:r>
      <w:r w:rsidR="00D1133E">
        <w:t xml:space="preserve">operational steps following delivery (e.g., </w:t>
      </w:r>
      <w:r w:rsidR="00F164EA">
        <w:t>reporting data back to the A</w:t>
      </w:r>
      <w:r w:rsidR="00090BA2">
        <w:t>CO regarding the FS delivered</w:t>
      </w:r>
      <w:r>
        <w:t>)</w:t>
      </w:r>
    </w:p>
    <w:p w14:paraId="32067347" w14:textId="77777777" w:rsidR="00E948FB" w:rsidRPr="001C03BF" w:rsidRDefault="00E948FB" w:rsidP="00EE54F4">
      <w:pPr>
        <w:pStyle w:val="ListParagraph"/>
        <w:numPr>
          <w:ilvl w:val="0"/>
          <w:numId w:val="59"/>
        </w:numPr>
        <w:rPr>
          <w:b/>
        </w:rPr>
      </w:pPr>
      <w:r w:rsidRPr="001C03BF">
        <w:rPr>
          <w:b/>
        </w:rPr>
        <w:t>Administrative Costs</w:t>
      </w:r>
    </w:p>
    <w:p w14:paraId="3C8145C2" w14:textId="61ED62C9" w:rsidR="002657E3" w:rsidRDefault="0013683C" w:rsidP="00EE54F4">
      <w:pPr>
        <w:pStyle w:val="ListParagraph"/>
        <w:numPr>
          <w:ilvl w:val="1"/>
          <w:numId w:val="59"/>
        </w:numPr>
      </w:pPr>
      <w:r>
        <w:rPr>
          <w:rFonts w:cs="Arial"/>
        </w:rPr>
        <w:t>Costs</w:t>
      </w:r>
      <w:r w:rsidR="00DE71F8" w:rsidRPr="004E2122">
        <w:rPr>
          <w:rFonts w:cs="Arial"/>
        </w:rPr>
        <w:t>,</w:t>
      </w:r>
      <w:r>
        <w:rPr>
          <w:rFonts w:cs="Arial"/>
        </w:rPr>
        <w:t xml:space="preserve"> including</w:t>
      </w:r>
      <w:r w:rsidR="00DE71F8" w:rsidRPr="004E2122">
        <w:rPr>
          <w:rFonts w:cs="Arial"/>
        </w:rPr>
        <w:t xml:space="preserve"> but</w:t>
      </w:r>
      <w:r w:rsidR="00006A22">
        <w:rPr>
          <w:rFonts w:cs="Arial"/>
        </w:rPr>
        <w:t xml:space="preserve"> </w:t>
      </w:r>
      <w:r w:rsidR="00DE71F8" w:rsidRPr="004E2122">
        <w:rPr>
          <w:rFonts w:cs="Arial"/>
        </w:rPr>
        <w:t xml:space="preserve">not limited to: salaries for individuals to oversee the administration of the FSP, </w:t>
      </w:r>
      <w:r w:rsidR="002657E3">
        <w:t>overhead costs such as prorated costs of office space rent and utilities, insurance, related office supplies.</w:t>
      </w:r>
    </w:p>
    <w:p w14:paraId="465DEA95" w14:textId="77777777" w:rsidR="00DE71F8" w:rsidRDefault="002657E3" w:rsidP="00EE54F4">
      <w:pPr>
        <w:pStyle w:val="ListParagraph"/>
        <w:numPr>
          <w:ilvl w:val="1"/>
          <w:numId w:val="59"/>
        </w:numPr>
      </w:pPr>
      <w:r>
        <w:rPr>
          <w:rFonts w:cs="Arial"/>
        </w:rPr>
        <w:t>C</w:t>
      </w:r>
      <w:r w:rsidR="00DE71F8" w:rsidRPr="004E2122">
        <w:rPr>
          <w:rFonts w:cs="Arial"/>
        </w:rPr>
        <w:t>osts of collecting and collating data, and member navigation to services</w:t>
      </w:r>
      <w:r w:rsidR="00DE71F8">
        <w:rPr>
          <w:rStyle w:val="FootnoteReference"/>
          <w:rFonts w:cs="Arial"/>
        </w:rPr>
        <w:footnoteReference w:id="9"/>
      </w:r>
    </w:p>
    <w:p w14:paraId="1BFD3E6E" w14:textId="77777777" w:rsidR="00E948FB" w:rsidRPr="001C03BF" w:rsidRDefault="00E948FB" w:rsidP="00EE54F4">
      <w:pPr>
        <w:pStyle w:val="ListParagraph"/>
        <w:numPr>
          <w:ilvl w:val="0"/>
          <w:numId w:val="59"/>
        </w:numPr>
        <w:rPr>
          <w:b/>
        </w:rPr>
      </w:pPr>
      <w:r w:rsidRPr="001C03BF">
        <w:rPr>
          <w:b/>
        </w:rPr>
        <w:t xml:space="preserve">Infrastructure Costs </w:t>
      </w:r>
    </w:p>
    <w:p w14:paraId="0127237F" w14:textId="77777777" w:rsidR="00090BA2" w:rsidRPr="006475C2" w:rsidRDefault="00D1133E" w:rsidP="009C12A4">
      <w:pPr>
        <w:pStyle w:val="ListParagraph"/>
        <w:numPr>
          <w:ilvl w:val="1"/>
          <w:numId w:val="59"/>
        </w:numPr>
      </w:pPr>
      <w:r>
        <w:rPr>
          <w:rFonts w:cs="Arial"/>
        </w:rPr>
        <w:t>M</w:t>
      </w:r>
      <w:r w:rsidR="00DE71F8" w:rsidRPr="004E2122">
        <w:rPr>
          <w:rFonts w:cs="Arial"/>
        </w:rPr>
        <w:t xml:space="preserve">ay include, but are not limited to: costs for developing electronic data exchange platform, cellphones, </w:t>
      </w:r>
      <w:r w:rsidR="002657E3">
        <w:rPr>
          <w:rFonts w:cs="Arial"/>
        </w:rPr>
        <w:t xml:space="preserve">office equipment, </w:t>
      </w:r>
      <w:r w:rsidR="00014DB7">
        <w:rPr>
          <w:rFonts w:cs="Arial"/>
        </w:rPr>
        <w:t xml:space="preserve">purchase of storage space for goods, </w:t>
      </w:r>
      <w:r w:rsidR="00DE71F8" w:rsidRPr="004E2122">
        <w:rPr>
          <w:rFonts w:cs="Arial"/>
        </w:rPr>
        <w:t>and training st</w:t>
      </w:r>
      <w:r w:rsidR="009A4579">
        <w:rPr>
          <w:rFonts w:cs="Arial"/>
        </w:rPr>
        <w:t xml:space="preserve">aff on </w:t>
      </w:r>
      <w:r w:rsidR="0059537D">
        <w:rPr>
          <w:rFonts w:cs="Arial"/>
        </w:rPr>
        <w:t>applicable</w:t>
      </w:r>
      <w:r w:rsidR="009A4579">
        <w:rPr>
          <w:rFonts w:cs="Arial"/>
        </w:rPr>
        <w:t xml:space="preserve"> privacy laws</w:t>
      </w:r>
      <w:r w:rsidR="00F33A95">
        <w:rPr>
          <w:rFonts w:cs="Arial"/>
        </w:rPr>
        <w:t xml:space="preserve"> </w:t>
      </w:r>
    </w:p>
    <w:p w14:paraId="55896294" w14:textId="1FB75AC3" w:rsidR="00E948FB" w:rsidRPr="00A97A3B" w:rsidRDefault="00E948FB" w:rsidP="0A088AEE">
      <w:pPr>
        <w:pStyle w:val="ListParagraph"/>
        <w:numPr>
          <w:ilvl w:val="2"/>
          <w:numId w:val="1"/>
        </w:numPr>
        <w:rPr>
          <w:rFonts w:cs="Calibri"/>
        </w:rPr>
      </w:pPr>
      <w:r>
        <w:t xml:space="preserve">Allowable Funding </w:t>
      </w:r>
      <w:r w:rsidR="00A17098">
        <w:t>Types</w:t>
      </w:r>
    </w:p>
    <w:p w14:paraId="401D192F" w14:textId="77777777" w:rsidR="009C12A4" w:rsidRDefault="009C12A4" w:rsidP="001C03BF"/>
    <w:p w14:paraId="12979E63" w14:textId="1BCDC577" w:rsidR="00400D52" w:rsidRDefault="00E06377" w:rsidP="00934C7E">
      <w:r>
        <w:t xml:space="preserve">ACOs </w:t>
      </w:r>
      <w:r w:rsidRPr="001C03BF">
        <w:rPr>
          <w:b/>
        </w:rPr>
        <w:t>may use</w:t>
      </w:r>
      <w:r>
        <w:t xml:space="preserve"> </w:t>
      </w:r>
      <w:r w:rsidR="000B1175">
        <w:t>FS</w:t>
      </w:r>
      <w:r>
        <w:t xml:space="preserve"> funding</w:t>
      </w:r>
      <w:r w:rsidR="000B1175">
        <w:t xml:space="preserve"> to pay</w:t>
      </w:r>
      <w:r>
        <w:t xml:space="preserve"> for the following</w:t>
      </w:r>
      <w:r w:rsidR="000B1175">
        <w:t>:</w:t>
      </w:r>
    </w:p>
    <w:p w14:paraId="5DA3FA01" w14:textId="77777777" w:rsidR="00337063" w:rsidRDefault="000B1175" w:rsidP="00934C7E">
      <w:pPr>
        <w:pStyle w:val="ListParagraph"/>
        <w:numPr>
          <w:ilvl w:val="0"/>
          <w:numId w:val="98"/>
        </w:numPr>
      </w:pPr>
      <w:r>
        <w:lastRenderedPageBreak/>
        <w:t xml:space="preserve">Delivery of services by </w:t>
      </w:r>
      <w:r w:rsidRPr="00934C7E">
        <w:rPr>
          <w:b/>
        </w:rPr>
        <w:t>ACO</w:t>
      </w:r>
      <w:r w:rsidR="00E06377" w:rsidRPr="00934C7E">
        <w:rPr>
          <w:b/>
        </w:rPr>
        <w:t xml:space="preserve"> staff</w:t>
      </w:r>
    </w:p>
    <w:p w14:paraId="76BAE17C" w14:textId="77777777" w:rsidR="00E06377" w:rsidRDefault="000B1175" w:rsidP="00934C7E">
      <w:pPr>
        <w:pStyle w:val="ListParagraph"/>
        <w:numPr>
          <w:ilvl w:val="0"/>
          <w:numId w:val="98"/>
        </w:numPr>
      </w:pPr>
      <w:r>
        <w:t xml:space="preserve">Delivery of services by </w:t>
      </w:r>
      <w:r w:rsidR="00E06377" w:rsidRPr="00934C7E">
        <w:rPr>
          <w:b/>
        </w:rPr>
        <w:t>SSO staff</w:t>
      </w:r>
      <w:r w:rsidR="00CF3482" w:rsidRPr="00934C7E">
        <w:rPr>
          <w:b/>
        </w:rPr>
        <w:t xml:space="preserve"> (including CP acting as an SSO)</w:t>
      </w:r>
      <w:r w:rsidR="004063E8">
        <w:t>;</w:t>
      </w:r>
    </w:p>
    <w:p w14:paraId="7A694C2D" w14:textId="63C2D3E8" w:rsidR="00E06377" w:rsidRDefault="000B1175" w:rsidP="00934C7E">
      <w:pPr>
        <w:pStyle w:val="ListParagraph"/>
        <w:numPr>
          <w:ilvl w:val="0"/>
          <w:numId w:val="98"/>
        </w:numPr>
      </w:pPr>
      <w:r>
        <w:t xml:space="preserve">Administrative costs of </w:t>
      </w:r>
      <w:r w:rsidRPr="1244AF17">
        <w:rPr>
          <w:b/>
          <w:bCs/>
        </w:rPr>
        <w:t>SSO</w:t>
      </w:r>
      <w:r w:rsidR="003B13F2" w:rsidRPr="1244AF17">
        <w:rPr>
          <w:b/>
          <w:bCs/>
        </w:rPr>
        <w:t>s</w:t>
      </w:r>
      <w:r w:rsidR="004063E8" w:rsidRPr="1244AF17">
        <w:rPr>
          <w:b/>
          <w:bCs/>
        </w:rPr>
        <w:t xml:space="preserve"> delivering services</w:t>
      </w:r>
      <w:r w:rsidR="006526E1" w:rsidRPr="1244AF17">
        <w:rPr>
          <w:b/>
          <w:bCs/>
        </w:rPr>
        <w:t>,</w:t>
      </w:r>
      <w:r w:rsidR="004063E8" w:rsidRPr="1244AF17">
        <w:rPr>
          <w:b/>
          <w:bCs/>
        </w:rPr>
        <w:t xml:space="preserve"> including </w:t>
      </w:r>
      <w:r w:rsidR="007203F8" w:rsidRPr="1244AF17">
        <w:rPr>
          <w:b/>
          <w:bCs/>
        </w:rPr>
        <w:t>post-</w:t>
      </w:r>
      <w:r w:rsidR="004063E8" w:rsidRPr="1244AF17">
        <w:rPr>
          <w:b/>
          <w:bCs/>
        </w:rPr>
        <w:t>delivery of services</w:t>
      </w:r>
      <w:r w:rsidR="00A37F14" w:rsidRPr="1244AF17">
        <w:rPr>
          <w:b/>
          <w:bCs/>
        </w:rPr>
        <w:t xml:space="preserve"> by SSO staff</w:t>
      </w:r>
      <w:r w:rsidR="50DFA23D" w:rsidRPr="1244AF17">
        <w:rPr>
          <w:b/>
          <w:bCs/>
        </w:rPr>
        <w:t>, one-time set up costs</w:t>
      </w:r>
      <w:r w:rsidR="720DC412" w:rsidRPr="1244AF17">
        <w:rPr>
          <w:b/>
          <w:bCs/>
        </w:rPr>
        <w:t xml:space="preserve"> for new PY5 partnerships</w:t>
      </w:r>
      <w:r w:rsidR="50DFA23D" w:rsidRPr="1244AF17">
        <w:rPr>
          <w:b/>
          <w:bCs/>
        </w:rPr>
        <w:t>, and ongoing maintenance (</w:t>
      </w:r>
      <w:r w:rsidR="00BE6BC1" w:rsidRPr="1244AF17">
        <w:rPr>
          <w:b/>
          <w:bCs/>
        </w:rPr>
        <w:t>e.g.,</w:t>
      </w:r>
      <w:r w:rsidR="50DFA23D" w:rsidRPr="1244AF17">
        <w:rPr>
          <w:b/>
          <w:bCs/>
        </w:rPr>
        <w:t xml:space="preserve"> technology)</w:t>
      </w:r>
      <w:r>
        <w:t xml:space="preserve"> </w:t>
      </w:r>
    </w:p>
    <w:p w14:paraId="12E1DF14" w14:textId="0A617D2A" w:rsidR="00E830DB" w:rsidRDefault="00E830DB" w:rsidP="00934C7E">
      <w:pPr>
        <w:pStyle w:val="ListParagraph"/>
        <w:numPr>
          <w:ilvl w:val="0"/>
          <w:numId w:val="98"/>
        </w:numPr>
      </w:pPr>
      <w:r>
        <w:t xml:space="preserve">Administrative costs of ACOs </w:t>
      </w:r>
      <w:r w:rsidRPr="002233D7">
        <w:t>delivering services, including pre</w:t>
      </w:r>
      <w:r w:rsidR="005C21C4" w:rsidRPr="002233D7">
        <w:t>-</w:t>
      </w:r>
      <w:r w:rsidRPr="002233D7">
        <w:t xml:space="preserve"> and post-delivery </w:t>
      </w:r>
      <w:r w:rsidR="00BD5278" w:rsidRPr="002233D7">
        <w:t xml:space="preserve">of services </w:t>
      </w:r>
      <w:r w:rsidR="001C2326" w:rsidRPr="002233D7">
        <w:t>activities conducted by ACO Staff</w:t>
      </w:r>
      <w:r w:rsidR="00C80AA6" w:rsidRPr="002233D7">
        <w:t xml:space="preserve"> (Section 3.3.1.1)</w:t>
      </w:r>
    </w:p>
    <w:p w14:paraId="3BFE9B99" w14:textId="6B412226" w:rsidR="00E47210" w:rsidRDefault="000B1175" w:rsidP="00E47210">
      <w:pPr>
        <w:pStyle w:val="ListParagraph"/>
        <w:numPr>
          <w:ilvl w:val="0"/>
          <w:numId w:val="98"/>
        </w:numPr>
      </w:pPr>
      <w:r>
        <w:t>Costs of FS goods</w:t>
      </w:r>
    </w:p>
    <w:p w14:paraId="272755CA" w14:textId="23EF67AD" w:rsidR="00881FAB" w:rsidRPr="00881FAB" w:rsidRDefault="00CE1F4F" w:rsidP="00C63476">
      <w:pPr>
        <w:pStyle w:val="Heading3"/>
        <w:ind w:left="0"/>
      </w:pPr>
      <w:bookmarkStart w:id="71" w:name="_Toc78980668"/>
      <w:r>
        <w:t>ACO Administrative Costs</w:t>
      </w:r>
      <w:bookmarkEnd w:id="71"/>
    </w:p>
    <w:p w14:paraId="086EAE8D" w14:textId="41BC8F15" w:rsidR="00881FAB" w:rsidRDefault="00CE1F4F" w:rsidP="00CE1F4F">
      <w:r>
        <w:t xml:space="preserve">ACOs that include administrative costs in their Flexible Services budget must ensure they do not exceed the Flexible Services Admin Cap for that specific </w:t>
      </w:r>
      <w:r w:rsidRPr="002233D7">
        <w:t xml:space="preserve">PY (Table </w:t>
      </w:r>
      <w:r w:rsidR="00C80AA6" w:rsidRPr="002233D7">
        <w:t>1</w:t>
      </w:r>
      <w:r w:rsidRPr="002233D7">
        <w:t>).</w:t>
      </w:r>
      <w:r>
        <w:t xml:space="preserve"> </w:t>
      </w:r>
    </w:p>
    <w:p w14:paraId="2EA3ACA9" w14:textId="2F8F3368" w:rsidR="00881FAB" w:rsidRDefault="004A010F" w:rsidP="004A010F">
      <w:pPr>
        <w:pStyle w:val="Caption"/>
      </w:pPr>
      <w:r>
        <w:t xml:space="preserve">Table </w:t>
      </w:r>
      <w:r>
        <w:fldChar w:fldCharType="begin"/>
      </w:r>
      <w:r>
        <w:instrText>SEQ Table \* ARABIC</w:instrText>
      </w:r>
      <w:r>
        <w:fldChar w:fldCharType="separate"/>
      </w:r>
      <w:r w:rsidR="00506F73">
        <w:rPr>
          <w:noProof/>
        </w:rPr>
        <w:t>1</w:t>
      </w:r>
      <w:r>
        <w:fldChar w:fldCharType="end"/>
      </w:r>
      <w:r>
        <w:t>. Anticipated PY3 - PY5 Flexible Services Admin Rate Cap</w:t>
      </w: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1095"/>
        <w:gridCol w:w="1095"/>
        <w:gridCol w:w="1872"/>
      </w:tblGrid>
      <w:tr w:rsidR="00075B03" w:rsidRPr="00075B03" w14:paraId="0C2D0846" w14:textId="77777777" w:rsidTr="0A088AEE">
        <w:trPr>
          <w:trHeight w:val="394"/>
        </w:trPr>
        <w:tc>
          <w:tcPr>
            <w:tcW w:w="4813" w:type="dxa"/>
            <w:shd w:val="clear" w:color="auto" w:fill="EEECE1" w:themeFill="background2"/>
          </w:tcPr>
          <w:p w14:paraId="232BB580" w14:textId="77777777" w:rsidR="00075B03" w:rsidRPr="00075B03" w:rsidRDefault="00075B03" w:rsidP="009A4588">
            <w:pPr>
              <w:spacing w:after="0" w:line="240" w:lineRule="auto"/>
              <w:rPr>
                <w:b/>
                <w:bCs/>
              </w:rPr>
            </w:pPr>
            <w:r w:rsidRPr="00075B03">
              <w:rPr>
                <w:b/>
                <w:bCs/>
              </w:rPr>
              <w:t>Year</w:t>
            </w:r>
          </w:p>
        </w:tc>
        <w:tc>
          <w:tcPr>
            <w:tcW w:w="1095" w:type="dxa"/>
            <w:shd w:val="clear" w:color="auto" w:fill="DBE5F1" w:themeFill="accent1" w:themeFillTint="33"/>
          </w:tcPr>
          <w:p w14:paraId="5EDEA812" w14:textId="77777777" w:rsidR="00075B03" w:rsidRPr="00075B03" w:rsidRDefault="00075B03" w:rsidP="009A4588">
            <w:pPr>
              <w:spacing w:after="0" w:line="240" w:lineRule="auto"/>
              <w:rPr>
                <w:b/>
                <w:bCs/>
              </w:rPr>
            </w:pPr>
            <w:r w:rsidRPr="00075B03">
              <w:rPr>
                <w:b/>
                <w:bCs/>
              </w:rPr>
              <w:t>PY3</w:t>
            </w:r>
          </w:p>
        </w:tc>
        <w:tc>
          <w:tcPr>
            <w:tcW w:w="1095" w:type="dxa"/>
            <w:shd w:val="clear" w:color="auto" w:fill="DBE5F1" w:themeFill="accent1" w:themeFillTint="33"/>
          </w:tcPr>
          <w:p w14:paraId="1EE299B3" w14:textId="77777777" w:rsidR="00075B03" w:rsidRPr="00075B03" w:rsidRDefault="00075B03" w:rsidP="009A4588">
            <w:pPr>
              <w:spacing w:after="0" w:line="240" w:lineRule="auto"/>
              <w:rPr>
                <w:b/>
                <w:bCs/>
              </w:rPr>
            </w:pPr>
            <w:r w:rsidRPr="00075B03">
              <w:rPr>
                <w:b/>
                <w:bCs/>
              </w:rPr>
              <w:t>PY4</w:t>
            </w:r>
          </w:p>
        </w:tc>
        <w:tc>
          <w:tcPr>
            <w:tcW w:w="1872" w:type="dxa"/>
            <w:shd w:val="clear" w:color="auto" w:fill="DBE5F1" w:themeFill="accent1" w:themeFillTint="33"/>
          </w:tcPr>
          <w:p w14:paraId="762F35BA" w14:textId="77777777" w:rsidR="00075B03" w:rsidRPr="00075B03" w:rsidRDefault="00075B03" w:rsidP="009A4588">
            <w:pPr>
              <w:spacing w:after="0" w:line="240" w:lineRule="auto"/>
              <w:rPr>
                <w:b/>
                <w:bCs/>
              </w:rPr>
            </w:pPr>
            <w:r w:rsidRPr="00075B03">
              <w:rPr>
                <w:b/>
                <w:bCs/>
              </w:rPr>
              <w:t>PY5</w:t>
            </w:r>
          </w:p>
        </w:tc>
      </w:tr>
      <w:tr w:rsidR="00075B03" w:rsidRPr="00075B03" w14:paraId="59293DE7" w14:textId="77777777" w:rsidTr="0A088AEE">
        <w:trPr>
          <w:trHeight w:val="394"/>
        </w:trPr>
        <w:tc>
          <w:tcPr>
            <w:tcW w:w="4813" w:type="dxa"/>
            <w:shd w:val="clear" w:color="auto" w:fill="EEECE1" w:themeFill="background2"/>
          </w:tcPr>
          <w:p w14:paraId="36A327E4" w14:textId="77777777" w:rsidR="00075B03" w:rsidRPr="00075B03" w:rsidRDefault="00075B03" w:rsidP="009A4588">
            <w:pPr>
              <w:spacing w:after="0" w:line="240" w:lineRule="auto"/>
              <w:rPr>
                <w:b/>
                <w:bCs/>
              </w:rPr>
            </w:pPr>
            <w:r w:rsidRPr="00075B03">
              <w:rPr>
                <w:b/>
                <w:bCs/>
              </w:rPr>
              <w:t>ACO Admin Rate Cap</w:t>
            </w:r>
          </w:p>
        </w:tc>
        <w:tc>
          <w:tcPr>
            <w:tcW w:w="1095" w:type="dxa"/>
          </w:tcPr>
          <w:p w14:paraId="2C3E3417" w14:textId="77777777" w:rsidR="00075B03" w:rsidRPr="00075B03" w:rsidRDefault="00075B03" w:rsidP="009A4588">
            <w:pPr>
              <w:spacing w:after="0" w:line="240" w:lineRule="auto"/>
            </w:pPr>
            <w:r w:rsidRPr="00075B03">
              <w:t>15%</w:t>
            </w:r>
          </w:p>
        </w:tc>
        <w:tc>
          <w:tcPr>
            <w:tcW w:w="1095" w:type="dxa"/>
          </w:tcPr>
          <w:p w14:paraId="69611D29" w14:textId="77777777" w:rsidR="00075B03" w:rsidRPr="00075B03" w:rsidRDefault="00075B03" w:rsidP="009A4588">
            <w:pPr>
              <w:spacing w:after="0" w:line="240" w:lineRule="auto"/>
            </w:pPr>
            <w:r w:rsidRPr="00075B03">
              <w:t>15%</w:t>
            </w:r>
          </w:p>
        </w:tc>
        <w:tc>
          <w:tcPr>
            <w:tcW w:w="1872" w:type="dxa"/>
          </w:tcPr>
          <w:p w14:paraId="4DA8A0AF" w14:textId="0A462D71" w:rsidR="00075B03" w:rsidRPr="00075B03" w:rsidRDefault="00B255B3" w:rsidP="009A4588">
            <w:pPr>
              <w:spacing w:after="0" w:line="240" w:lineRule="auto"/>
            </w:pPr>
            <w:r>
              <w:t>15</w:t>
            </w:r>
            <w:r w:rsidR="33A4AD51">
              <w:t>%</w:t>
            </w:r>
          </w:p>
        </w:tc>
      </w:tr>
    </w:tbl>
    <w:p w14:paraId="0EA4BFAD" w14:textId="77777777" w:rsidR="007A42EE" w:rsidRDefault="007A42EE" w:rsidP="00CE1F4F"/>
    <w:p w14:paraId="3752E725" w14:textId="46F3B648" w:rsidR="00CE1F4F" w:rsidRDefault="00CE1F4F" w:rsidP="00CE1F4F">
      <w:r>
        <w:t xml:space="preserve">ACOs </w:t>
      </w:r>
      <w:r w:rsidRPr="00CE1F4F">
        <w:t>may use Flexible Ser</w:t>
      </w:r>
      <w:r w:rsidRPr="00ED6BED">
        <w:t xml:space="preserve">vices </w:t>
      </w:r>
      <w:r w:rsidR="002744D2">
        <w:t>f</w:t>
      </w:r>
      <w:r w:rsidRPr="00ED6BED">
        <w:t>und</w:t>
      </w:r>
      <w:r>
        <w:t>ing to cover administrative costs associated with the following:</w:t>
      </w:r>
    </w:p>
    <w:p w14:paraId="1CB5636E" w14:textId="77777777" w:rsidR="00CE1F4F" w:rsidRPr="00A241C1" w:rsidRDefault="00CE1F4F" w:rsidP="00CE1F4F">
      <w:pPr>
        <w:pStyle w:val="ListParagraph"/>
        <w:numPr>
          <w:ilvl w:val="0"/>
          <w:numId w:val="86"/>
        </w:numPr>
        <w:spacing w:after="0"/>
      </w:pPr>
      <w:r w:rsidRPr="00A241C1">
        <w:t xml:space="preserve">Salaries for individuals to oversee the administration of ACO’s </w:t>
      </w:r>
      <w:r>
        <w:t>FS</w:t>
      </w:r>
      <w:r w:rsidRPr="00A241C1">
        <w:t xml:space="preserve"> Programs</w:t>
      </w:r>
      <w:r>
        <w:t>;</w:t>
      </w:r>
    </w:p>
    <w:p w14:paraId="75B43C50" w14:textId="77777777" w:rsidR="00CE1F4F" w:rsidRDefault="00CE1F4F" w:rsidP="00CE1F4F">
      <w:pPr>
        <w:pStyle w:val="ListParagraph"/>
        <w:numPr>
          <w:ilvl w:val="0"/>
          <w:numId w:val="86"/>
        </w:numPr>
      </w:pPr>
      <w:r w:rsidRPr="00A241C1">
        <w:t xml:space="preserve">Costs of </w:t>
      </w:r>
      <w:r>
        <w:t>p</w:t>
      </w:r>
      <w:r w:rsidRPr="00A241C1">
        <w:t>re-delivery and post-delivery activities including identifying, screening, planning, navigating, collecting</w:t>
      </w:r>
      <w:r>
        <w:t>,</w:t>
      </w:r>
      <w:r w:rsidRPr="00A241C1">
        <w:t xml:space="preserve"> and collating data</w:t>
      </w:r>
      <w:r>
        <w:t>;</w:t>
      </w:r>
    </w:p>
    <w:p w14:paraId="1E7AC299" w14:textId="3A79818F" w:rsidR="00CE1F4F" w:rsidRDefault="00CE1F4F" w:rsidP="00CE1F4F">
      <w:pPr>
        <w:pStyle w:val="ListParagraph"/>
        <w:numPr>
          <w:ilvl w:val="1"/>
          <w:numId w:val="86"/>
        </w:numPr>
      </w:pPr>
      <w:r>
        <w:t>ACOs may choose to provide administrative funding to CPs in the ACO/CP Partnership Model or SSOs who are performing these functions on behalf of the ACO.  However, ACOs must ensure non-duplication.</w:t>
      </w:r>
    </w:p>
    <w:p w14:paraId="7246AF06" w14:textId="6E5BC1D0" w:rsidR="00CE1F4F" w:rsidRDefault="00CE1F4F" w:rsidP="002C3922">
      <w:pPr>
        <w:pStyle w:val="ListParagraph"/>
        <w:numPr>
          <w:ilvl w:val="2"/>
          <w:numId w:val="86"/>
        </w:numPr>
      </w:pPr>
      <w:r>
        <w:t xml:space="preserve">If an ACO contracts with an SSO to perform </w:t>
      </w:r>
      <w:r w:rsidRPr="00CE1F4F">
        <w:rPr>
          <w:i/>
          <w:iCs/>
        </w:rPr>
        <w:t>pre-delivery</w:t>
      </w:r>
      <w:r>
        <w:t xml:space="preserve"> administrative functions, the expenses would not count as SSO administrative costs, but rather ACO administrative costs</w:t>
      </w:r>
      <w:r w:rsidR="007D36C9">
        <w:t xml:space="preserve"> counting</w:t>
      </w:r>
      <w:r>
        <w:t xml:space="preserve"> against the ACO administrative rate cap.</w:t>
      </w:r>
    </w:p>
    <w:p w14:paraId="1C6E9D02" w14:textId="7C1BE170" w:rsidR="00881FAB" w:rsidRPr="00A241C1" w:rsidRDefault="00881FAB" w:rsidP="00881FAB">
      <w:pPr>
        <w:pStyle w:val="ListParagraph"/>
        <w:numPr>
          <w:ilvl w:val="0"/>
          <w:numId w:val="86"/>
        </w:numPr>
      </w:pPr>
      <w:r w:rsidRPr="00A241C1">
        <w:t>Development of workflows and programs</w:t>
      </w:r>
      <w:r>
        <w:t xml:space="preserve">; </w:t>
      </w:r>
    </w:p>
    <w:p w14:paraId="5A8A1EA1" w14:textId="39250851" w:rsidR="00881FAB" w:rsidRDefault="00881FAB" w:rsidP="00881FAB">
      <w:pPr>
        <w:pStyle w:val="ListParagraph"/>
        <w:numPr>
          <w:ilvl w:val="0"/>
          <w:numId w:val="86"/>
        </w:numPr>
      </w:pPr>
      <w:r>
        <w:t>Overhead costs such as prorated costs of office space rent and utilities, insurance, and related office supplies.</w:t>
      </w:r>
      <w:r w:rsidR="00144B9C">
        <w:t xml:space="preserve"> </w:t>
      </w:r>
    </w:p>
    <w:p w14:paraId="4141137D" w14:textId="5F3D8BCE" w:rsidR="00CE1F4F" w:rsidRDefault="00881FAB" w:rsidP="5A9B2DFF">
      <w:pPr>
        <w:pStyle w:val="ListParagraph"/>
        <w:numPr>
          <w:ilvl w:val="0"/>
          <w:numId w:val="86"/>
        </w:numPr>
      </w:pPr>
      <w:r>
        <w:t>ACOs should consider the following when determining their FS ACO Admin Costs:</w:t>
      </w:r>
    </w:p>
    <w:p w14:paraId="13AA1B78" w14:textId="0557E2AB" w:rsidR="00881FAB" w:rsidRDefault="00881FAB" w:rsidP="00D237D3">
      <w:pPr>
        <w:pStyle w:val="ListParagraph"/>
        <w:numPr>
          <w:ilvl w:val="0"/>
          <w:numId w:val="131"/>
        </w:numPr>
      </w:pPr>
      <w:r>
        <w:t>To calculate the ACO administrative rates that will be compared against the ACO administrative rate cap,</w:t>
      </w:r>
      <w:r w:rsidR="00286D51">
        <w:t xml:space="preserve"> </w:t>
      </w:r>
      <w:r w:rsidR="00530823">
        <w:t>EOHHS</w:t>
      </w:r>
      <w:r>
        <w:t xml:space="preserve"> will use:</w:t>
      </w:r>
    </w:p>
    <w:p w14:paraId="7FEC8A47" w14:textId="77777777" w:rsidR="00881FAB" w:rsidRDefault="00881FAB" w:rsidP="00D237D3">
      <w:pPr>
        <w:pStyle w:val="ListParagraph"/>
        <w:numPr>
          <w:ilvl w:val="1"/>
          <w:numId w:val="132"/>
        </w:numPr>
      </w:pPr>
      <w:r>
        <w:t xml:space="preserve">Approved ACO FS administrative costs as the </w:t>
      </w:r>
      <w:r w:rsidRPr="005C3274">
        <w:rPr>
          <w:b/>
          <w:bCs/>
        </w:rPr>
        <w:t>numerator</w:t>
      </w:r>
      <w:r>
        <w:rPr>
          <w:b/>
          <w:bCs/>
        </w:rPr>
        <w:t xml:space="preserve"> </w:t>
      </w:r>
      <w:r>
        <w:t>of the percentage</w:t>
      </w:r>
    </w:p>
    <w:p w14:paraId="1A56EC0B" w14:textId="56AE352B" w:rsidR="00881FAB" w:rsidRDefault="00881FAB" w:rsidP="00D237D3">
      <w:pPr>
        <w:pStyle w:val="ListParagraph"/>
        <w:numPr>
          <w:ilvl w:val="1"/>
          <w:numId w:val="132"/>
        </w:numPr>
      </w:pPr>
      <w:r>
        <w:t xml:space="preserve">Approved ACO FS budgets, </w:t>
      </w:r>
      <w:r>
        <w:rPr>
          <w:i/>
          <w:iCs/>
        </w:rPr>
        <w:t xml:space="preserve">not </w:t>
      </w:r>
      <w:r>
        <w:t xml:space="preserve">ACO total allocated funds, as the </w:t>
      </w:r>
      <w:r w:rsidRPr="005C3274">
        <w:rPr>
          <w:b/>
          <w:bCs/>
        </w:rPr>
        <w:t>denominator</w:t>
      </w:r>
      <w:r>
        <w:rPr>
          <w:b/>
          <w:bCs/>
        </w:rPr>
        <w:t xml:space="preserve"> </w:t>
      </w:r>
      <w:r>
        <w:t>of the percentage</w:t>
      </w:r>
    </w:p>
    <w:p w14:paraId="12CF9299" w14:textId="66D1FB10" w:rsidR="00881FAB" w:rsidRPr="002233D7" w:rsidRDefault="00881FAB" w:rsidP="00881FAB">
      <w:pPr>
        <w:pStyle w:val="ListParagraph"/>
        <w:numPr>
          <w:ilvl w:val="0"/>
          <w:numId w:val="87"/>
        </w:numPr>
      </w:pPr>
      <w:r>
        <w:t>ACOs that included FS administrative costs in their Delivery System Reform Incentive Payment (DSRIP) Program Start-up and Ongoing Budgets may supplement that funding with Flexible Services funding but must ensure non-duplication</w:t>
      </w:r>
      <w:r w:rsidR="00C80AA6">
        <w:t xml:space="preserve"> in their FS FPP </w:t>
      </w:r>
      <w:r w:rsidR="00C80AA6" w:rsidRPr="002233D7">
        <w:t>(Section 8.4)</w:t>
      </w:r>
      <w:r w:rsidRPr="002233D7">
        <w:t>.</w:t>
      </w:r>
    </w:p>
    <w:p w14:paraId="0AFFB788" w14:textId="5095B946" w:rsidR="00CE1F4F" w:rsidRPr="00CE1F4F" w:rsidRDefault="00881FAB" w:rsidP="007D36C9">
      <w:pPr>
        <w:pStyle w:val="ListParagraph"/>
        <w:numPr>
          <w:ilvl w:val="0"/>
          <w:numId w:val="87"/>
        </w:numPr>
      </w:pPr>
      <w:r>
        <w:lastRenderedPageBreak/>
        <w:t xml:space="preserve">ACOs must ensure non-duplication in funding for responsibilities that have been delegated to CP(s) or SSO(s). </w:t>
      </w:r>
    </w:p>
    <w:p w14:paraId="6DBD9FCB" w14:textId="3D8DF53D" w:rsidR="004E2122" w:rsidRPr="004E2122" w:rsidRDefault="004E2122" w:rsidP="0049200D">
      <w:pPr>
        <w:pStyle w:val="Heading3"/>
        <w:ind w:left="0"/>
      </w:pPr>
      <w:bookmarkStart w:id="72" w:name="_Toc78980669"/>
      <w:r>
        <w:t xml:space="preserve">Disallowable Funding </w:t>
      </w:r>
      <w:r w:rsidR="00A17098">
        <w:t>Types</w:t>
      </w:r>
      <w:bookmarkEnd w:id="72"/>
    </w:p>
    <w:p w14:paraId="1EA82A15" w14:textId="77777777" w:rsidR="004E2122" w:rsidRDefault="004E2122" w:rsidP="004E2122">
      <w:pPr>
        <w:rPr>
          <w:rFonts w:cs="Arial"/>
        </w:rPr>
      </w:pPr>
      <w:r w:rsidRPr="004E2122">
        <w:rPr>
          <w:rFonts w:cs="Arial"/>
        </w:rPr>
        <w:t xml:space="preserve">ACOs </w:t>
      </w:r>
      <w:r w:rsidRPr="001C03BF">
        <w:rPr>
          <w:rFonts w:cs="Arial"/>
          <w:b/>
        </w:rPr>
        <w:t>may not use</w:t>
      </w:r>
      <w:r w:rsidRPr="004E2122">
        <w:rPr>
          <w:rFonts w:cs="Arial"/>
        </w:rPr>
        <w:t xml:space="preserve"> FS funding for </w:t>
      </w:r>
      <w:r>
        <w:rPr>
          <w:rFonts w:cs="Arial"/>
        </w:rPr>
        <w:t>to pay for the following:</w:t>
      </w:r>
    </w:p>
    <w:p w14:paraId="709974F2" w14:textId="77777777" w:rsidR="009624DB" w:rsidRPr="001C03BF" w:rsidRDefault="009624DB" w:rsidP="00EE54F4">
      <w:pPr>
        <w:pStyle w:val="ListParagraph"/>
        <w:numPr>
          <w:ilvl w:val="0"/>
          <w:numId w:val="58"/>
        </w:numPr>
        <w:rPr>
          <w:rFonts w:cs="Arial"/>
          <w:b/>
        </w:rPr>
      </w:pPr>
      <w:r w:rsidRPr="001C03BF">
        <w:rPr>
          <w:rFonts w:cs="Arial"/>
          <w:b/>
        </w:rPr>
        <w:t>Infrastructure costs</w:t>
      </w:r>
      <w:r>
        <w:rPr>
          <w:rFonts w:cs="Arial"/>
        </w:rPr>
        <w:t xml:space="preserve"> of the </w:t>
      </w:r>
      <w:r w:rsidRPr="001C03BF">
        <w:rPr>
          <w:rFonts w:cs="Arial"/>
          <w:b/>
        </w:rPr>
        <w:t xml:space="preserve">ACO or SSO </w:t>
      </w:r>
    </w:p>
    <w:p w14:paraId="4A285981" w14:textId="513B544F" w:rsidR="00E948FB" w:rsidRDefault="009624DB" w:rsidP="00E515B5">
      <w:pPr>
        <w:pStyle w:val="ListParagraph"/>
        <w:numPr>
          <w:ilvl w:val="1"/>
          <w:numId w:val="58"/>
        </w:numPr>
        <w:ind w:left="1080"/>
        <w:rPr>
          <w:rFonts w:cs="Arial"/>
        </w:rPr>
      </w:pPr>
      <w:r w:rsidRPr="009624DB" w:rsidDel="00324DB9">
        <w:rPr>
          <w:rFonts w:cs="Arial"/>
        </w:rPr>
        <w:t xml:space="preserve">ACOs may use </w:t>
      </w:r>
      <w:r w:rsidRPr="009624DB">
        <w:rPr>
          <w:rFonts w:cs="Arial"/>
        </w:rPr>
        <w:t xml:space="preserve">DSRIP ACO Start-up and Ongoing funding or other non-DSRIP funding sources for their infrastructure </w:t>
      </w:r>
      <w:r w:rsidR="00540BE1">
        <w:rPr>
          <w:rFonts w:cs="Arial"/>
        </w:rPr>
        <w:t>costs</w:t>
      </w:r>
    </w:p>
    <w:p w14:paraId="08FE91CB" w14:textId="1742DE75" w:rsidR="004E2122" w:rsidRDefault="004E2122" w:rsidP="0A088AEE">
      <w:pPr>
        <w:pStyle w:val="ListParagraph"/>
        <w:numPr>
          <w:ilvl w:val="1"/>
          <w:numId w:val="58"/>
        </w:numPr>
        <w:ind w:left="1080"/>
        <w:rPr>
          <w:rFonts w:cs="Arial"/>
        </w:rPr>
      </w:pPr>
      <w:r w:rsidRPr="0A088AEE">
        <w:rPr>
          <w:rFonts w:cs="Arial"/>
        </w:rPr>
        <w:t xml:space="preserve">SSOs </w:t>
      </w:r>
      <w:r w:rsidR="002744D2" w:rsidRPr="0A088AEE">
        <w:rPr>
          <w:rFonts w:cs="Arial"/>
        </w:rPr>
        <w:t xml:space="preserve">were </w:t>
      </w:r>
      <w:r w:rsidR="00054573" w:rsidRPr="0A088AEE">
        <w:rPr>
          <w:rFonts w:cs="Arial"/>
        </w:rPr>
        <w:t>eligible</w:t>
      </w:r>
      <w:r w:rsidRPr="0A088AEE">
        <w:rPr>
          <w:rFonts w:cs="Arial"/>
        </w:rPr>
        <w:t xml:space="preserve"> to receive infrastructure funding through the SSO</w:t>
      </w:r>
      <w:r w:rsidR="00710A22" w:rsidRPr="0A088AEE">
        <w:rPr>
          <w:rFonts w:cs="Arial"/>
        </w:rPr>
        <w:t xml:space="preserve"> FS</w:t>
      </w:r>
      <w:r w:rsidRPr="0A088AEE">
        <w:rPr>
          <w:rFonts w:cs="Arial"/>
        </w:rPr>
        <w:t xml:space="preserve"> Preparation Fund (Prep Fund)</w:t>
      </w:r>
      <w:r w:rsidR="002744D2" w:rsidRPr="0A088AEE">
        <w:rPr>
          <w:rFonts w:cs="Arial"/>
        </w:rPr>
        <w:t xml:space="preserve"> administered by the Massachusetts Department of Public Health in partnership with MassHealth</w:t>
      </w:r>
      <w:r w:rsidRPr="0A088AEE">
        <w:rPr>
          <w:rFonts w:cs="Arial"/>
        </w:rPr>
        <w:t xml:space="preserve">. </w:t>
      </w:r>
    </w:p>
    <w:p w14:paraId="69670B2F" w14:textId="2F5D1338" w:rsidR="00C10C88" w:rsidRDefault="00C10C88" w:rsidP="00E515B5">
      <w:pPr>
        <w:pStyle w:val="ListParagraph"/>
        <w:numPr>
          <w:ilvl w:val="2"/>
          <w:numId w:val="58"/>
        </w:numPr>
        <w:ind w:left="1800"/>
        <w:rPr>
          <w:rFonts w:cs="Arial"/>
        </w:rPr>
      </w:pPr>
      <w:r w:rsidRPr="0DDD1D98">
        <w:rPr>
          <w:rFonts w:cs="Arial"/>
        </w:rPr>
        <w:t xml:space="preserve">SSOs should spend all FS Prep Fund dollars first before utilizing </w:t>
      </w:r>
      <w:r w:rsidR="00BD0EA9" w:rsidRPr="0DDD1D98">
        <w:rPr>
          <w:rFonts w:cs="Arial"/>
        </w:rPr>
        <w:t>Flexible Services</w:t>
      </w:r>
      <w:r w:rsidRPr="0DDD1D98">
        <w:rPr>
          <w:rFonts w:cs="Arial"/>
        </w:rPr>
        <w:t xml:space="preserve"> funding for </w:t>
      </w:r>
      <w:r w:rsidR="00710D49" w:rsidRPr="0DDD1D98">
        <w:rPr>
          <w:rFonts w:cs="Arial"/>
        </w:rPr>
        <w:t xml:space="preserve">one-time set up costs or costs </w:t>
      </w:r>
      <w:r w:rsidR="006B2803" w:rsidRPr="0DDD1D98">
        <w:rPr>
          <w:rFonts w:cs="Arial"/>
        </w:rPr>
        <w:t>for ongoing maintenance</w:t>
      </w:r>
      <w:r w:rsidRPr="0DDD1D98">
        <w:rPr>
          <w:rFonts w:cs="Arial"/>
        </w:rPr>
        <w:t xml:space="preserve">. </w:t>
      </w:r>
    </w:p>
    <w:p w14:paraId="292BC9C0" w14:textId="02752DF2" w:rsidR="004063E8" w:rsidRDefault="004063E8" w:rsidP="0A088AEE">
      <w:pPr>
        <w:pStyle w:val="ListParagraph"/>
        <w:numPr>
          <w:ilvl w:val="2"/>
          <w:numId w:val="58"/>
        </w:numPr>
        <w:ind w:left="1800"/>
        <w:rPr>
          <w:rFonts w:cs="Arial"/>
        </w:rPr>
      </w:pPr>
      <w:r w:rsidRPr="0A088AEE">
        <w:rPr>
          <w:rFonts w:cs="Arial"/>
        </w:rPr>
        <w:t xml:space="preserve">CPs, acting as SSOs, </w:t>
      </w:r>
      <w:r w:rsidR="002744D2" w:rsidRPr="0A088AEE">
        <w:rPr>
          <w:rFonts w:cs="Arial"/>
        </w:rPr>
        <w:t>were</w:t>
      </w:r>
      <w:r w:rsidR="002744D2" w:rsidRPr="0A088AEE">
        <w:rPr>
          <w:rFonts w:cs="Arial"/>
          <w:i/>
          <w:iCs/>
        </w:rPr>
        <w:t xml:space="preserve"> </w:t>
      </w:r>
      <w:r w:rsidRPr="0A088AEE">
        <w:rPr>
          <w:rFonts w:cs="Arial"/>
          <w:i/>
          <w:iCs/>
        </w:rPr>
        <w:t>not</w:t>
      </w:r>
      <w:r w:rsidRPr="0A088AEE">
        <w:rPr>
          <w:rFonts w:cs="Arial"/>
        </w:rPr>
        <w:t xml:space="preserve"> eligible for the Prep Fund</w:t>
      </w:r>
      <w:r w:rsidR="001F4DFE" w:rsidRPr="0A088AEE">
        <w:rPr>
          <w:rFonts w:cs="Arial"/>
        </w:rPr>
        <w:t xml:space="preserve"> </w:t>
      </w:r>
      <w:r w:rsidR="141D263A" w:rsidRPr="0A088AEE">
        <w:rPr>
          <w:rFonts w:cs="Calibri"/>
        </w:rPr>
        <w:t>cannot use Flexible Services funding for</w:t>
      </w:r>
      <w:r w:rsidR="141D263A" w:rsidRPr="0A088AEE">
        <w:rPr>
          <w:rFonts w:cs="Arial"/>
        </w:rPr>
        <w:t xml:space="preserve"> </w:t>
      </w:r>
      <w:r w:rsidRPr="0A088AEE">
        <w:rPr>
          <w:rFonts w:cs="Arial"/>
        </w:rPr>
        <w:t>one time set up costs or costs for ongoing maintenance.</w:t>
      </w:r>
    </w:p>
    <w:p w14:paraId="0FE79CA6" w14:textId="7BB66454" w:rsidR="003C2344" w:rsidRDefault="003C2344" w:rsidP="0024274A">
      <w:pPr>
        <w:pStyle w:val="Heading3"/>
        <w:ind w:hanging="360"/>
      </w:pPr>
      <w:bookmarkStart w:id="73" w:name="_Toc78980670"/>
      <w:r>
        <w:t xml:space="preserve">Summary of Approaches to Pay for Various </w:t>
      </w:r>
      <w:r w:rsidR="003A1BBB">
        <w:t>FS</w:t>
      </w:r>
      <w:r>
        <w:t>-Related Costs</w:t>
      </w:r>
      <w:bookmarkEnd w:id="73"/>
    </w:p>
    <w:p w14:paraId="4371543C" w14:textId="4403B47C" w:rsidR="00167F62" w:rsidRDefault="003C2344" w:rsidP="003C2344">
      <w:r>
        <w:t>The table below</w:t>
      </w:r>
      <w:r w:rsidR="00E515B5">
        <w:t xml:space="preserve"> (Table 2)</w:t>
      </w:r>
      <w:r>
        <w:t xml:space="preserve"> summarizes how EOHHS funding streams may be used to implement the FSP. It is not an exhaustive list of the different sources of funding an ACO and SSO (including CPs acting as an SSO) may utilize in supporting FS (e.g.</w:t>
      </w:r>
      <w:r w:rsidR="004063E8">
        <w:t>,</w:t>
      </w:r>
      <w:r>
        <w:t xml:space="preserve"> private funding or grants).</w:t>
      </w:r>
      <w:r w:rsidR="00F33A95">
        <w:t xml:space="preserve"> </w:t>
      </w:r>
    </w:p>
    <w:p w14:paraId="6DB96A05" w14:textId="77777777" w:rsidR="003C2344" w:rsidRDefault="003C2344" w:rsidP="003C2344"/>
    <w:p w14:paraId="7D25350D" w14:textId="77777777" w:rsidR="00D00B5D" w:rsidRDefault="00D00B5D" w:rsidP="003C2344">
      <w:pPr>
        <w:spacing w:after="0"/>
        <w:rPr>
          <w:b/>
        </w:rPr>
        <w:sectPr w:rsidR="00D00B5D" w:rsidSect="00167F62">
          <w:footerReference w:type="default" r:id="rId16"/>
          <w:pgSz w:w="12240" w:h="15840"/>
          <w:pgMar w:top="1440" w:right="1440" w:bottom="1440" w:left="1440" w:header="720" w:footer="720" w:gutter="0"/>
          <w:cols w:space="720"/>
          <w:docGrid w:linePitch="360"/>
        </w:sectPr>
      </w:pPr>
    </w:p>
    <w:p w14:paraId="370E5AAC" w14:textId="4032FBBF" w:rsidR="004A010F" w:rsidRDefault="392B8562" w:rsidP="004A010F">
      <w:pPr>
        <w:pStyle w:val="Caption"/>
        <w:keepNext/>
      </w:pPr>
      <w:r>
        <w:lastRenderedPageBreak/>
        <w:t xml:space="preserve">Table </w:t>
      </w:r>
      <w:r w:rsidR="004A010F">
        <w:fldChar w:fldCharType="begin"/>
      </w:r>
      <w:r w:rsidR="004A010F">
        <w:instrText>SEQ Table \* ARABIC</w:instrText>
      </w:r>
      <w:r w:rsidR="004A010F">
        <w:fldChar w:fldCharType="separate"/>
      </w:r>
      <w:r w:rsidR="00506F73">
        <w:rPr>
          <w:noProof/>
        </w:rPr>
        <w:t>2</w:t>
      </w:r>
      <w:r w:rsidR="004A010F">
        <w:fldChar w:fldCharType="end"/>
      </w:r>
      <w:r>
        <w:t>. Summary of Example Approaches to Pay for Various FS-Related Costs</w:t>
      </w:r>
    </w:p>
    <w:tbl>
      <w:tblPr>
        <w:tblStyle w:val="TableGrid"/>
        <w:tblW w:w="12720" w:type="dxa"/>
        <w:tblLook w:val="04A0" w:firstRow="1" w:lastRow="0" w:firstColumn="1" w:lastColumn="0" w:noHBand="0" w:noVBand="1"/>
      </w:tblPr>
      <w:tblGrid>
        <w:gridCol w:w="12720"/>
      </w:tblGrid>
      <w:tr w:rsidR="00E842A6" w14:paraId="25741BB9" w14:textId="6DCACA19" w:rsidTr="0A088AEE">
        <w:tc>
          <w:tcPr>
            <w:tcW w:w="12720" w:type="dxa"/>
          </w:tcPr>
          <w:tbl>
            <w:tblPr>
              <w:tblStyle w:val="LightShading"/>
              <w:tblpPr w:leftFromText="180" w:rightFromText="180" w:vertAnchor="text" w:horzAnchor="margin" w:tblpY="-195"/>
              <w:tblOverlap w:val="never"/>
              <w:tblW w:w="12504" w:type="dxa"/>
              <w:tblBorders>
                <w:top w:val="none" w:sz="0" w:space="0" w:color="auto"/>
                <w:bottom w:val="none" w:sz="0" w:space="0" w:color="auto"/>
              </w:tblBorders>
              <w:tblLook w:val="04A0" w:firstRow="1" w:lastRow="0" w:firstColumn="1" w:lastColumn="0" w:noHBand="0" w:noVBand="1"/>
            </w:tblPr>
            <w:tblGrid>
              <w:gridCol w:w="1446"/>
              <w:gridCol w:w="2508"/>
              <w:gridCol w:w="2217"/>
              <w:gridCol w:w="2452"/>
              <w:gridCol w:w="3881"/>
            </w:tblGrid>
            <w:tr w:rsidR="00AB405F" w14:paraId="0F581AB7" w14:textId="77777777" w:rsidTr="0A088AEE">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2504" w:type="dxa"/>
                  <w:gridSpan w:val="5"/>
                </w:tcPr>
                <w:p w14:paraId="685B3DA0" w14:textId="77777777" w:rsidR="00AB405F" w:rsidRPr="00AB405F" w:rsidRDefault="00AB405F" w:rsidP="00AB405F">
                  <w:pPr>
                    <w:spacing w:after="0"/>
                    <w:jc w:val="center"/>
                    <w:rPr>
                      <w:sz w:val="20"/>
                      <w:szCs w:val="20"/>
                    </w:rPr>
                  </w:pPr>
                  <w:r w:rsidRPr="00AB405F">
                    <w:rPr>
                      <w:sz w:val="20"/>
                      <w:szCs w:val="20"/>
                    </w:rPr>
                    <w:t>Summary of Example Approaches to Pay for Various Flexible Services-Related Costs</w:t>
                  </w:r>
                </w:p>
              </w:tc>
            </w:tr>
            <w:tr w:rsidR="00AB405F" w14:paraId="487469B0" w14:textId="77777777" w:rsidTr="0A088AEE">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446" w:type="dxa"/>
                </w:tcPr>
                <w:p w14:paraId="42058E0F" w14:textId="77777777" w:rsidR="00AB405F" w:rsidRPr="00AB405F" w:rsidRDefault="00AB405F" w:rsidP="00AB405F">
                  <w:pPr>
                    <w:spacing w:after="0"/>
                    <w:rPr>
                      <w:sz w:val="20"/>
                      <w:szCs w:val="20"/>
                    </w:rPr>
                  </w:pPr>
                </w:p>
              </w:tc>
              <w:tc>
                <w:tcPr>
                  <w:tcW w:w="2508" w:type="dxa"/>
                </w:tcPr>
                <w:p w14:paraId="6A27BC66" w14:textId="77777777" w:rsidR="00AB405F" w:rsidRPr="00AB405F" w:rsidRDefault="00AB405F" w:rsidP="00AB405F">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AB405F">
                    <w:rPr>
                      <w:b/>
                      <w:sz w:val="20"/>
                      <w:szCs w:val="20"/>
                    </w:rPr>
                    <w:t>Examples</w:t>
                  </w:r>
                </w:p>
              </w:tc>
              <w:tc>
                <w:tcPr>
                  <w:tcW w:w="2217" w:type="dxa"/>
                </w:tcPr>
                <w:p w14:paraId="117384ED" w14:textId="77777777" w:rsidR="00AB405F" w:rsidRPr="00AB405F" w:rsidRDefault="00AB405F" w:rsidP="00AB405F">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AB405F">
                    <w:rPr>
                      <w:b/>
                      <w:sz w:val="20"/>
                      <w:szCs w:val="20"/>
                    </w:rPr>
                    <w:t xml:space="preserve">ACO </w:t>
                  </w:r>
                </w:p>
              </w:tc>
              <w:tc>
                <w:tcPr>
                  <w:tcW w:w="2452" w:type="dxa"/>
                </w:tcPr>
                <w:p w14:paraId="17BF32D8" w14:textId="77777777" w:rsidR="00AB405F" w:rsidRPr="00AB405F" w:rsidRDefault="00AB405F" w:rsidP="00AB405F">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AB405F">
                    <w:rPr>
                      <w:b/>
                      <w:sz w:val="20"/>
                      <w:szCs w:val="20"/>
                    </w:rPr>
                    <w:t>SSO (including CPs acting as SSOs)</w:t>
                  </w:r>
                </w:p>
              </w:tc>
              <w:tc>
                <w:tcPr>
                  <w:tcW w:w="3881" w:type="dxa"/>
                </w:tcPr>
                <w:p w14:paraId="1D0E4B88" w14:textId="77777777" w:rsidR="00AB405F" w:rsidRPr="00AB405F" w:rsidRDefault="00AB405F" w:rsidP="00AB405F">
                  <w:pPr>
                    <w:spacing w:after="0"/>
                    <w:cnfStyle w:val="000000100000" w:firstRow="0" w:lastRow="0" w:firstColumn="0" w:lastColumn="0" w:oddVBand="0" w:evenVBand="0" w:oddHBand="1" w:evenHBand="0" w:firstRowFirstColumn="0" w:firstRowLastColumn="0" w:lastRowFirstColumn="0" w:lastRowLastColumn="0"/>
                    <w:rPr>
                      <w:b/>
                      <w:sz w:val="20"/>
                      <w:szCs w:val="20"/>
                    </w:rPr>
                  </w:pPr>
                  <w:r w:rsidRPr="00AB405F">
                    <w:rPr>
                      <w:b/>
                      <w:sz w:val="20"/>
                      <w:szCs w:val="20"/>
                    </w:rPr>
                    <w:t>CPs (acting as CPs)</w:t>
                  </w:r>
                </w:p>
              </w:tc>
            </w:tr>
            <w:tr w:rsidR="00AB405F" w14:paraId="469DB027" w14:textId="77777777" w:rsidTr="0A088AEE">
              <w:trPr>
                <w:trHeight w:val="969"/>
              </w:trPr>
              <w:tc>
                <w:tcPr>
                  <w:cnfStyle w:val="001000000000" w:firstRow="0" w:lastRow="0" w:firstColumn="1" w:lastColumn="0" w:oddVBand="0" w:evenVBand="0" w:oddHBand="0" w:evenHBand="0" w:firstRowFirstColumn="0" w:firstRowLastColumn="0" w:lastRowFirstColumn="0" w:lastRowLastColumn="0"/>
                  <w:tcW w:w="1446" w:type="dxa"/>
                </w:tcPr>
                <w:p w14:paraId="35075124" w14:textId="77777777" w:rsidR="00AB405F" w:rsidRPr="00AB405F" w:rsidRDefault="00AB405F" w:rsidP="00AB405F">
                  <w:pPr>
                    <w:spacing w:after="0"/>
                    <w:rPr>
                      <w:sz w:val="20"/>
                      <w:szCs w:val="20"/>
                    </w:rPr>
                  </w:pPr>
                  <w:r w:rsidRPr="00AB405F">
                    <w:rPr>
                      <w:sz w:val="20"/>
                      <w:szCs w:val="20"/>
                    </w:rPr>
                    <w:t xml:space="preserve">Infrastructure Costs </w:t>
                  </w:r>
                </w:p>
              </w:tc>
              <w:tc>
                <w:tcPr>
                  <w:tcW w:w="2508" w:type="dxa"/>
                </w:tcPr>
                <w:p w14:paraId="74C0A180" w14:textId="77777777" w:rsidR="00AB405F" w:rsidRPr="00AB405F" w:rsidRDefault="00AB405F"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AB405F">
                    <w:rPr>
                      <w:sz w:val="20"/>
                      <w:szCs w:val="20"/>
                    </w:rPr>
                    <w:t>Updates to data exchange platforms, communications technology, EHR system updates</w:t>
                  </w:r>
                </w:p>
              </w:tc>
              <w:tc>
                <w:tcPr>
                  <w:tcW w:w="2217" w:type="dxa"/>
                </w:tcPr>
                <w:p w14:paraId="1D009A06" w14:textId="77777777" w:rsidR="00AB405F" w:rsidRPr="00AB405F" w:rsidRDefault="00AB405F"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AB405F">
                    <w:rPr>
                      <w:sz w:val="20"/>
                      <w:szCs w:val="20"/>
                    </w:rPr>
                    <w:t>DSRIP ACO Start-up and Ongoing funding; ACO administrative payments</w:t>
                  </w:r>
                </w:p>
              </w:tc>
              <w:tc>
                <w:tcPr>
                  <w:tcW w:w="2452" w:type="dxa"/>
                </w:tcPr>
                <w:p w14:paraId="3B2188A9" w14:textId="56CFA45A" w:rsidR="00AB405F" w:rsidRPr="00AB405F" w:rsidRDefault="005A3191"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 cost extension of </w:t>
                  </w:r>
                  <w:r w:rsidR="00AB405F" w:rsidRPr="00AB405F">
                    <w:rPr>
                      <w:sz w:val="20"/>
                      <w:szCs w:val="20"/>
                    </w:rPr>
                    <w:t>SSO FS Preparation Fund; DSRIP ACO Start-up and Ongoing Funding; ACO administrative payments</w:t>
                  </w:r>
                </w:p>
              </w:tc>
              <w:tc>
                <w:tcPr>
                  <w:tcW w:w="3881" w:type="dxa"/>
                </w:tcPr>
                <w:p w14:paraId="108482E1" w14:textId="77777777" w:rsidR="00AB405F" w:rsidRPr="00AB405F" w:rsidRDefault="00AB405F"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AB405F">
                    <w:rPr>
                      <w:sz w:val="20"/>
                      <w:szCs w:val="20"/>
                    </w:rPr>
                    <w:t>DSRIP CP Infrastructure Funding; DSRIP ACO Start-up and Ongoing Funding; ACO administrative payments</w:t>
                  </w:r>
                </w:p>
              </w:tc>
            </w:tr>
            <w:tr w:rsidR="00AB405F" w14:paraId="02DD882D" w14:textId="77777777" w:rsidTr="0A088AEE">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1446" w:type="dxa"/>
                </w:tcPr>
                <w:p w14:paraId="2A7BADC6" w14:textId="77777777" w:rsidR="00AB405F" w:rsidRPr="00AB405F" w:rsidRDefault="00AB405F" w:rsidP="00AB405F">
                  <w:pPr>
                    <w:spacing w:after="0"/>
                    <w:rPr>
                      <w:sz w:val="20"/>
                      <w:szCs w:val="20"/>
                    </w:rPr>
                  </w:pPr>
                  <w:r w:rsidRPr="00AB405F">
                    <w:rPr>
                      <w:sz w:val="20"/>
                      <w:szCs w:val="20"/>
                    </w:rPr>
                    <w:t xml:space="preserve">Pre-delivery Administrative Costs </w:t>
                  </w:r>
                </w:p>
              </w:tc>
              <w:tc>
                <w:tcPr>
                  <w:tcW w:w="2508" w:type="dxa"/>
                </w:tcPr>
                <w:p w14:paraId="65C64418" w14:textId="77777777" w:rsidR="00AB405F" w:rsidRPr="00AB405F" w:rsidRDefault="00AB405F" w:rsidP="00AB405F">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AB405F">
                    <w:rPr>
                      <w:sz w:val="20"/>
                      <w:szCs w:val="20"/>
                    </w:rPr>
                    <w:t>FS screening and planning, approval of FS plans</w:t>
                  </w:r>
                </w:p>
              </w:tc>
              <w:tc>
                <w:tcPr>
                  <w:tcW w:w="2217" w:type="dxa"/>
                </w:tcPr>
                <w:p w14:paraId="022F2B48" w14:textId="77777777" w:rsidR="00AB405F" w:rsidRPr="00AB405F" w:rsidRDefault="00AB405F" w:rsidP="00AB405F">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AB405F">
                    <w:rPr>
                      <w:sz w:val="20"/>
                      <w:szCs w:val="20"/>
                    </w:rPr>
                    <w:t>DSRIP ACO Start-up and Ongoing funding; ACO administrative payments; Flexible Services Funding</w:t>
                  </w:r>
                </w:p>
              </w:tc>
              <w:tc>
                <w:tcPr>
                  <w:tcW w:w="2452" w:type="dxa"/>
                </w:tcPr>
                <w:p w14:paraId="669C2579" w14:textId="77777777" w:rsidR="00AB405F" w:rsidRPr="00AB405F" w:rsidRDefault="00AB405F" w:rsidP="00AB405F">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AB405F">
                    <w:rPr>
                      <w:sz w:val="20"/>
                      <w:szCs w:val="20"/>
                    </w:rPr>
                    <w:t>DSRIP ACO Start-up and Ongoing Funding and ACO administrative payments (if ACOs contract with SSOs to perform these tasks); Flexible Services Funding</w:t>
                  </w:r>
                </w:p>
              </w:tc>
              <w:tc>
                <w:tcPr>
                  <w:tcW w:w="3881" w:type="dxa"/>
                </w:tcPr>
                <w:p w14:paraId="0F567545" w14:textId="7F1D8949" w:rsidR="00AB405F" w:rsidRPr="00AB405F" w:rsidRDefault="00AB405F" w:rsidP="00AB405F">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AB405F">
                    <w:rPr>
                      <w:sz w:val="20"/>
                      <w:szCs w:val="20"/>
                    </w:rPr>
                    <w:t>DSRIP CP Infrastructure or Care Coordination Funding for tasks specified in the CP Contract; DSRIP ACO Start-up and Ongoing Funding and ACO administrative payments for tasks not specified in the CP contract*; Flexible Services Funding*</w:t>
                  </w:r>
                </w:p>
              </w:tc>
            </w:tr>
            <w:tr w:rsidR="00AB405F" w14:paraId="474CB344" w14:textId="77777777" w:rsidTr="0A088AEE">
              <w:trPr>
                <w:trHeight w:val="810"/>
              </w:trPr>
              <w:tc>
                <w:tcPr>
                  <w:cnfStyle w:val="001000000000" w:firstRow="0" w:lastRow="0" w:firstColumn="1" w:lastColumn="0" w:oddVBand="0" w:evenVBand="0" w:oddHBand="0" w:evenHBand="0" w:firstRowFirstColumn="0" w:firstRowLastColumn="0" w:lastRowFirstColumn="0" w:lastRowLastColumn="0"/>
                  <w:tcW w:w="1446" w:type="dxa"/>
                </w:tcPr>
                <w:p w14:paraId="07BDCAFE" w14:textId="77777777" w:rsidR="00AB405F" w:rsidRPr="00AB405F" w:rsidRDefault="00AB405F" w:rsidP="00AB405F">
                  <w:pPr>
                    <w:spacing w:after="0"/>
                    <w:rPr>
                      <w:sz w:val="20"/>
                      <w:szCs w:val="20"/>
                    </w:rPr>
                  </w:pPr>
                  <w:r w:rsidRPr="00AB405F">
                    <w:rPr>
                      <w:sz w:val="20"/>
                      <w:szCs w:val="20"/>
                    </w:rPr>
                    <w:t>Delivery of Flexible Services and Goods</w:t>
                  </w:r>
                </w:p>
              </w:tc>
              <w:tc>
                <w:tcPr>
                  <w:tcW w:w="2508" w:type="dxa"/>
                </w:tcPr>
                <w:p w14:paraId="17211EF0" w14:textId="77777777" w:rsidR="00AB405F" w:rsidRPr="00AB405F" w:rsidRDefault="00AB405F"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AB405F">
                    <w:rPr>
                      <w:sz w:val="20"/>
                      <w:szCs w:val="20"/>
                    </w:rPr>
                    <w:t>Housing search and placement, home delivered meals, home modifications (e.g., grab bars)</w:t>
                  </w:r>
                </w:p>
              </w:tc>
              <w:tc>
                <w:tcPr>
                  <w:tcW w:w="2217" w:type="dxa"/>
                </w:tcPr>
                <w:p w14:paraId="6CAC8B2F" w14:textId="77777777" w:rsidR="00AB405F" w:rsidRPr="00AB405F" w:rsidRDefault="00AB405F"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AB405F">
                    <w:rPr>
                      <w:sz w:val="20"/>
                      <w:szCs w:val="20"/>
                    </w:rPr>
                    <w:t>Flexible Services Funding</w:t>
                  </w:r>
                </w:p>
              </w:tc>
              <w:tc>
                <w:tcPr>
                  <w:tcW w:w="2452" w:type="dxa"/>
                </w:tcPr>
                <w:p w14:paraId="326468E6" w14:textId="77777777" w:rsidR="00AB405F" w:rsidRPr="00AB405F" w:rsidRDefault="00AB405F"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AB405F">
                    <w:rPr>
                      <w:sz w:val="20"/>
                      <w:szCs w:val="20"/>
                    </w:rPr>
                    <w:t>Flexible Services Funding</w:t>
                  </w:r>
                </w:p>
              </w:tc>
              <w:tc>
                <w:tcPr>
                  <w:tcW w:w="3881" w:type="dxa"/>
                </w:tcPr>
                <w:p w14:paraId="5119011E" w14:textId="77777777" w:rsidR="00AB405F" w:rsidRPr="00AB405F" w:rsidRDefault="00AB405F"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AB405F">
                    <w:rPr>
                      <w:sz w:val="20"/>
                      <w:szCs w:val="20"/>
                    </w:rPr>
                    <w:t>n/a</w:t>
                  </w:r>
                </w:p>
              </w:tc>
            </w:tr>
            <w:tr w:rsidR="00AB405F" w14:paraId="1F7E929C" w14:textId="77777777" w:rsidTr="0A088AEE">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1446" w:type="dxa"/>
                </w:tcPr>
                <w:p w14:paraId="64860999" w14:textId="77777777" w:rsidR="00AB405F" w:rsidRPr="00AB405F" w:rsidRDefault="00AB405F" w:rsidP="00AB405F">
                  <w:pPr>
                    <w:spacing w:after="0"/>
                    <w:rPr>
                      <w:sz w:val="20"/>
                      <w:szCs w:val="20"/>
                    </w:rPr>
                  </w:pPr>
                  <w:r w:rsidRPr="00AB405F">
                    <w:rPr>
                      <w:sz w:val="20"/>
                      <w:szCs w:val="20"/>
                    </w:rPr>
                    <w:t>Delivery Administrative Costs (including navigation)</w:t>
                  </w:r>
                </w:p>
              </w:tc>
              <w:tc>
                <w:tcPr>
                  <w:tcW w:w="2508" w:type="dxa"/>
                </w:tcPr>
                <w:p w14:paraId="052B20E1" w14:textId="5D2FCCAA" w:rsidR="00AB405F" w:rsidRPr="00AB405F" w:rsidRDefault="50E7A596" w:rsidP="00AB405F">
                  <w:pPr>
                    <w:spacing w:after="0"/>
                    <w:cnfStyle w:val="000000100000" w:firstRow="0" w:lastRow="0" w:firstColumn="0" w:lastColumn="0" w:oddVBand="0" w:evenVBand="0" w:oddHBand="1" w:evenHBand="0" w:firstRowFirstColumn="0" w:firstRowLastColumn="0" w:lastRowFirstColumn="0" w:lastRowLastColumn="0"/>
                    <w:rPr>
                      <w:sz w:val="20"/>
                      <w:szCs w:val="20"/>
                    </w:rPr>
                  </w:pPr>
                  <w:r w:rsidRPr="0A088AEE">
                    <w:rPr>
                      <w:sz w:val="20"/>
                      <w:szCs w:val="20"/>
                    </w:rPr>
                    <w:t>FS program manager salary, finance</w:t>
                  </w:r>
                  <w:r w:rsidR="00E515B5" w:rsidRPr="0A088AEE">
                    <w:rPr>
                      <w:sz w:val="20"/>
                      <w:szCs w:val="20"/>
                    </w:rPr>
                    <w:t>,</w:t>
                  </w:r>
                  <w:r w:rsidRPr="0A088AEE">
                    <w:rPr>
                      <w:sz w:val="20"/>
                      <w:szCs w:val="20"/>
                    </w:rPr>
                    <w:t xml:space="preserve"> and billing cost</w:t>
                  </w:r>
                  <w:r w:rsidR="006B2803" w:rsidRPr="0A088AEE">
                    <w:rPr>
                      <w:sz w:val="20"/>
                      <w:szCs w:val="20"/>
                    </w:rPr>
                    <w:t>s</w:t>
                  </w:r>
                  <w:r w:rsidR="00144B9C" w:rsidRPr="0A088AEE">
                    <w:rPr>
                      <w:sz w:val="20"/>
                      <w:szCs w:val="20"/>
                    </w:rPr>
                    <w:t xml:space="preserve"> </w:t>
                  </w:r>
                </w:p>
              </w:tc>
              <w:tc>
                <w:tcPr>
                  <w:tcW w:w="2217" w:type="dxa"/>
                </w:tcPr>
                <w:p w14:paraId="62991999" w14:textId="77777777" w:rsidR="00AB405F" w:rsidRPr="00AB405F" w:rsidRDefault="00AB405F" w:rsidP="00AB405F">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AB405F">
                    <w:rPr>
                      <w:sz w:val="20"/>
                      <w:szCs w:val="20"/>
                    </w:rPr>
                    <w:t>DSRIP Start-up and Ongoing funding; ACO administrative payments; Flexible Services Funding</w:t>
                  </w:r>
                </w:p>
              </w:tc>
              <w:tc>
                <w:tcPr>
                  <w:tcW w:w="2452" w:type="dxa"/>
                </w:tcPr>
                <w:p w14:paraId="2677F5D3" w14:textId="77777777" w:rsidR="00AB405F" w:rsidRPr="00AB405F" w:rsidRDefault="00AB405F" w:rsidP="00AB405F">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AB405F">
                    <w:rPr>
                      <w:sz w:val="20"/>
                      <w:szCs w:val="20"/>
                    </w:rPr>
                    <w:t>Flexible Services Funding (built into the FS rate)</w:t>
                  </w:r>
                </w:p>
              </w:tc>
              <w:tc>
                <w:tcPr>
                  <w:tcW w:w="3881" w:type="dxa"/>
                </w:tcPr>
                <w:p w14:paraId="631E6110" w14:textId="77777777" w:rsidR="00AB405F" w:rsidRPr="00AB405F" w:rsidRDefault="00AB405F" w:rsidP="00AB405F">
                  <w:pPr>
                    <w:spacing w:after="0"/>
                    <w:cnfStyle w:val="000000100000" w:firstRow="0" w:lastRow="0" w:firstColumn="0" w:lastColumn="0" w:oddVBand="0" w:evenVBand="0" w:oddHBand="1" w:evenHBand="0" w:firstRowFirstColumn="0" w:firstRowLastColumn="0" w:lastRowFirstColumn="0" w:lastRowLastColumn="0"/>
                    <w:rPr>
                      <w:sz w:val="20"/>
                      <w:szCs w:val="20"/>
                    </w:rPr>
                  </w:pPr>
                  <w:r w:rsidRPr="00AB405F">
                    <w:rPr>
                      <w:sz w:val="20"/>
                      <w:szCs w:val="20"/>
                    </w:rPr>
                    <w:t>n/a</w:t>
                  </w:r>
                </w:p>
              </w:tc>
            </w:tr>
            <w:tr w:rsidR="00AB405F" w14:paraId="283E3BB4" w14:textId="77777777" w:rsidTr="0A088AEE">
              <w:trPr>
                <w:trHeight w:val="531"/>
              </w:trPr>
              <w:tc>
                <w:tcPr>
                  <w:cnfStyle w:val="001000000000" w:firstRow="0" w:lastRow="0" w:firstColumn="1" w:lastColumn="0" w:oddVBand="0" w:evenVBand="0" w:oddHBand="0" w:evenHBand="0" w:firstRowFirstColumn="0" w:firstRowLastColumn="0" w:lastRowFirstColumn="0" w:lastRowLastColumn="0"/>
                  <w:tcW w:w="1446" w:type="dxa"/>
                </w:tcPr>
                <w:p w14:paraId="55CB1E72" w14:textId="77777777" w:rsidR="00AB405F" w:rsidRPr="00AB405F" w:rsidRDefault="00AB405F" w:rsidP="00AB405F">
                  <w:pPr>
                    <w:spacing w:after="0"/>
                    <w:rPr>
                      <w:sz w:val="20"/>
                      <w:szCs w:val="20"/>
                    </w:rPr>
                  </w:pPr>
                  <w:r w:rsidRPr="00AB405F">
                    <w:rPr>
                      <w:sz w:val="20"/>
                      <w:szCs w:val="20"/>
                    </w:rPr>
                    <w:t>Post-delivery Administrative Costs</w:t>
                  </w:r>
                </w:p>
              </w:tc>
              <w:tc>
                <w:tcPr>
                  <w:tcW w:w="2508" w:type="dxa"/>
                </w:tcPr>
                <w:p w14:paraId="6C5BE8F5" w14:textId="77777777" w:rsidR="00AB405F" w:rsidRPr="00AB405F" w:rsidRDefault="00AB405F"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AB405F">
                    <w:rPr>
                      <w:sz w:val="20"/>
                      <w:szCs w:val="20"/>
                    </w:rPr>
                    <w:t>Collecting and reporting data, closing the feedback loop</w:t>
                  </w:r>
                </w:p>
              </w:tc>
              <w:tc>
                <w:tcPr>
                  <w:tcW w:w="2217" w:type="dxa"/>
                </w:tcPr>
                <w:p w14:paraId="1D04EE46" w14:textId="77777777" w:rsidR="00AB405F" w:rsidRPr="00AB405F" w:rsidRDefault="00AB405F"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AB405F">
                    <w:rPr>
                      <w:sz w:val="20"/>
                      <w:szCs w:val="20"/>
                    </w:rPr>
                    <w:t>DSRIP ACO Start-up and Ongoing funding; ACO administrative payments; Flexible Services Funding</w:t>
                  </w:r>
                </w:p>
              </w:tc>
              <w:tc>
                <w:tcPr>
                  <w:tcW w:w="2452" w:type="dxa"/>
                </w:tcPr>
                <w:p w14:paraId="6135C33A" w14:textId="77777777" w:rsidR="00AB405F" w:rsidRPr="00AB405F" w:rsidRDefault="00AB405F"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AB405F">
                    <w:rPr>
                      <w:sz w:val="20"/>
                      <w:szCs w:val="20"/>
                    </w:rPr>
                    <w:t>Flexible Services Funding (built into the FS rate)</w:t>
                  </w:r>
                </w:p>
              </w:tc>
              <w:tc>
                <w:tcPr>
                  <w:tcW w:w="3881" w:type="dxa"/>
                </w:tcPr>
                <w:p w14:paraId="668F7311" w14:textId="05B6F487" w:rsidR="00AB405F" w:rsidRPr="00AB405F" w:rsidRDefault="2C0E9249" w:rsidP="00AB405F">
                  <w:pPr>
                    <w:spacing w:after="0"/>
                    <w:cnfStyle w:val="000000000000" w:firstRow="0" w:lastRow="0" w:firstColumn="0" w:lastColumn="0" w:oddVBand="0" w:evenVBand="0" w:oddHBand="0" w:evenHBand="0" w:firstRowFirstColumn="0" w:firstRowLastColumn="0" w:lastRowFirstColumn="0" w:lastRowLastColumn="0"/>
                    <w:rPr>
                      <w:sz w:val="20"/>
                      <w:szCs w:val="20"/>
                    </w:rPr>
                  </w:pPr>
                  <w:r w:rsidRPr="20B04769">
                    <w:rPr>
                      <w:sz w:val="20"/>
                      <w:szCs w:val="20"/>
                    </w:rPr>
                    <w:t xml:space="preserve">DSRIP CP Infrastructure or Care Coordination Funding for tasks specified in the CP contract; DSRIP ACO Start-up and Ongoing Funding and ACO administrative payments for tasks not specified in the CP contract*; Flexible Services Funding* </w:t>
                  </w:r>
                </w:p>
              </w:tc>
            </w:tr>
            <w:tr w:rsidR="00AB405F" w14:paraId="0348A480" w14:textId="77777777" w:rsidTr="0A088AEE">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2504" w:type="dxa"/>
                  <w:gridSpan w:val="5"/>
                </w:tcPr>
                <w:p w14:paraId="6DC6EB95" w14:textId="76E0EB35" w:rsidR="00AB405F" w:rsidRPr="003A52C7" w:rsidRDefault="1E9E12E7" w:rsidP="00AB405F">
                  <w:pPr>
                    <w:spacing w:after="0"/>
                    <w:rPr>
                      <w:b w:val="0"/>
                      <w:bCs w:val="0"/>
                      <w:sz w:val="16"/>
                      <w:szCs w:val="16"/>
                    </w:rPr>
                  </w:pPr>
                  <w:r w:rsidRPr="0DDD1D98">
                    <w:rPr>
                      <w:b w:val="0"/>
                      <w:bCs w:val="0"/>
                      <w:sz w:val="16"/>
                      <w:szCs w:val="16"/>
                    </w:rPr>
                    <w:t>* If an ACO and CP choose to implement an ACO - CP Partnership Model</w:t>
                  </w:r>
                </w:p>
              </w:tc>
            </w:tr>
          </w:tbl>
          <w:p w14:paraId="383A08E5" w14:textId="0D9D7CD6" w:rsidR="00E842A6" w:rsidRDefault="00E842A6" w:rsidP="00A36CAC">
            <w:pPr>
              <w:spacing w:after="0"/>
              <w:rPr>
                <w:rFonts w:cs="Arial"/>
              </w:rPr>
            </w:pPr>
          </w:p>
        </w:tc>
      </w:tr>
    </w:tbl>
    <w:p w14:paraId="4E7C325A" w14:textId="77777777" w:rsidR="004C5F5C" w:rsidRDefault="004C5F5C" w:rsidP="003C2344">
      <w:pPr>
        <w:sectPr w:rsidR="004C5F5C" w:rsidSect="00D00B5D">
          <w:pgSz w:w="15840" w:h="12240" w:orient="landscape"/>
          <w:pgMar w:top="1440" w:right="1440" w:bottom="1440" w:left="1440" w:header="720" w:footer="720" w:gutter="0"/>
          <w:cols w:space="720"/>
          <w:docGrid w:linePitch="360"/>
        </w:sectPr>
      </w:pPr>
    </w:p>
    <w:p w14:paraId="54659FA7" w14:textId="6C398B39" w:rsidR="000B1175" w:rsidRDefault="00727075" w:rsidP="00EE54F4">
      <w:pPr>
        <w:pStyle w:val="Heading2"/>
        <w:numPr>
          <w:ilvl w:val="1"/>
          <w:numId w:val="10"/>
        </w:numPr>
      </w:pPr>
      <w:bookmarkStart w:id="74" w:name="_Toc78980671"/>
      <w:r>
        <w:lastRenderedPageBreak/>
        <w:t>FS Payment Arrangements between ACOs and SSOs</w:t>
      </w:r>
      <w:bookmarkEnd w:id="74"/>
    </w:p>
    <w:p w14:paraId="59AA9AAA" w14:textId="6B2451B0" w:rsidR="0034636C" w:rsidRDefault="000B1175" w:rsidP="0034636C">
      <w:pPr>
        <w:rPr>
          <w:rFonts w:cs="Arial"/>
        </w:rPr>
      </w:pPr>
      <w:r>
        <w:t>ACOs may pay a designee (</w:t>
      </w:r>
      <w:r w:rsidR="00A41937">
        <w:t>i.e.,</w:t>
      </w:r>
      <w:r>
        <w:t xml:space="preserve"> SSO) to provide FS.</w:t>
      </w:r>
      <w:r w:rsidR="00434F22">
        <w:t xml:space="preserve"> </w:t>
      </w:r>
      <w:r>
        <w:t>ACOs may also pay a CP</w:t>
      </w:r>
      <w:r w:rsidR="00727075">
        <w:t>, acting as an SSO,</w:t>
      </w:r>
      <w:r>
        <w:t xml:space="preserve"> to deliver FS.</w:t>
      </w:r>
      <w:r w:rsidR="00E65366">
        <w:t xml:space="preserve"> </w:t>
      </w:r>
      <w:r>
        <w:t>ACOs partnering with external entities to deliver FS must work with such entities to determine payment arrangements</w:t>
      </w:r>
      <w:r w:rsidR="00093A0E">
        <w:t xml:space="preserve"> that are innovative yet paid in a timely manner</w:t>
      </w:r>
      <w:r>
        <w:t xml:space="preserve"> (e.g., lump sums, fee-for-service, bundling, etc.)</w:t>
      </w:r>
      <w:r w:rsidR="00727075">
        <w:t>. Such payment arrangements must abide by the standards laid out in Section 3.3.</w:t>
      </w:r>
      <w:r w:rsidR="0004524E">
        <w:t xml:space="preserve"> </w:t>
      </w:r>
      <w:r w:rsidR="00727075">
        <w:t xml:space="preserve"> Payment arrangements should also include </w:t>
      </w:r>
      <w:r w:rsidR="0034636C">
        <w:t>agreed</w:t>
      </w:r>
      <w:r w:rsidR="0004524E">
        <w:t>-</w:t>
      </w:r>
      <w:r w:rsidR="0034636C">
        <w:t>upon administrative costs</w:t>
      </w:r>
      <w:r w:rsidR="00727075">
        <w:t xml:space="preserve"> where allowable</w:t>
      </w:r>
      <w:r w:rsidR="0034636C" w:rsidRPr="0A088AEE">
        <w:rPr>
          <w:rFonts w:cs="Arial"/>
        </w:rPr>
        <w:t xml:space="preserve"> (e.g., build administrative costs into </w:t>
      </w:r>
      <w:r w:rsidR="00C50279" w:rsidRPr="0A088AEE">
        <w:rPr>
          <w:rFonts w:cs="Arial"/>
        </w:rPr>
        <w:t>an SSO</w:t>
      </w:r>
      <w:r w:rsidR="0004524E" w:rsidRPr="0A088AEE">
        <w:rPr>
          <w:rFonts w:cs="Arial"/>
        </w:rPr>
        <w:t xml:space="preserve">’s </w:t>
      </w:r>
      <w:r w:rsidR="0034636C" w:rsidRPr="0A088AEE">
        <w:rPr>
          <w:rFonts w:cs="Arial"/>
        </w:rPr>
        <w:t xml:space="preserve">FS rate if </w:t>
      </w:r>
      <w:r w:rsidR="0004524E" w:rsidRPr="0A088AEE">
        <w:rPr>
          <w:rFonts w:cs="Arial"/>
        </w:rPr>
        <w:t xml:space="preserve">the payment arrangement is </w:t>
      </w:r>
      <w:r w:rsidR="0034636C" w:rsidRPr="0A088AEE">
        <w:rPr>
          <w:rFonts w:cs="Arial"/>
        </w:rPr>
        <w:t>fee-for-service</w:t>
      </w:r>
      <w:r w:rsidR="00646F0C" w:rsidRPr="0A088AEE">
        <w:rPr>
          <w:rFonts w:cs="Arial"/>
        </w:rPr>
        <w:t xml:space="preserve">; </w:t>
      </w:r>
      <w:r w:rsidR="007F1551" w:rsidRPr="0A088AEE">
        <w:rPr>
          <w:rFonts w:cs="Arial"/>
        </w:rPr>
        <w:t>include</w:t>
      </w:r>
      <w:r w:rsidR="0004524E" w:rsidRPr="0A088AEE">
        <w:rPr>
          <w:rFonts w:cs="Arial"/>
        </w:rPr>
        <w:t xml:space="preserve"> administrative costs in an upfront </w:t>
      </w:r>
      <w:r w:rsidR="0034636C" w:rsidRPr="0A088AEE">
        <w:rPr>
          <w:rFonts w:cs="Arial"/>
        </w:rPr>
        <w:t xml:space="preserve">payment to </w:t>
      </w:r>
      <w:r w:rsidR="00C50279" w:rsidRPr="0A088AEE">
        <w:rPr>
          <w:rFonts w:cs="Arial"/>
        </w:rPr>
        <w:t>an SSO</w:t>
      </w:r>
      <w:r w:rsidR="0034636C" w:rsidRPr="0A088AEE">
        <w:rPr>
          <w:rFonts w:cs="Arial"/>
        </w:rPr>
        <w:t xml:space="preserve"> if </w:t>
      </w:r>
      <w:r w:rsidR="0004524E" w:rsidRPr="0A088AEE">
        <w:rPr>
          <w:rFonts w:cs="Arial"/>
        </w:rPr>
        <w:t xml:space="preserve">the payment arrangement is a </w:t>
      </w:r>
      <w:r w:rsidR="0034636C" w:rsidRPr="0A088AEE">
        <w:rPr>
          <w:rFonts w:cs="Arial"/>
        </w:rPr>
        <w:t xml:space="preserve">prospective </w:t>
      </w:r>
      <w:r w:rsidR="0004524E" w:rsidRPr="0A088AEE">
        <w:rPr>
          <w:rFonts w:cs="Arial"/>
        </w:rPr>
        <w:t xml:space="preserve">lump sum </w:t>
      </w:r>
      <w:r w:rsidR="0034636C" w:rsidRPr="0A088AEE">
        <w:rPr>
          <w:rFonts w:cs="Arial"/>
        </w:rPr>
        <w:t>payment).</w:t>
      </w:r>
      <w:r w:rsidR="00E4601F" w:rsidRPr="0A088AEE">
        <w:rPr>
          <w:rFonts w:cs="Arial"/>
        </w:rPr>
        <w:t xml:space="preserve"> </w:t>
      </w:r>
      <w:r w:rsidR="00093A0E" w:rsidRPr="0A088AEE">
        <w:rPr>
          <w:rFonts w:cs="Arial"/>
        </w:rPr>
        <w:t xml:space="preserve">Examples of payment arrangements include, but are not limited to: </w:t>
      </w:r>
    </w:p>
    <w:p w14:paraId="00FC532A" w14:textId="6057F0D7" w:rsidR="00093A0E" w:rsidRDefault="00093A0E" w:rsidP="00EE54F4">
      <w:pPr>
        <w:pStyle w:val="ListParagraph"/>
        <w:numPr>
          <w:ilvl w:val="0"/>
          <w:numId w:val="67"/>
        </w:numPr>
      </w:pPr>
      <w:r w:rsidRPr="0A088AEE">
        <w:rPr>
          <w:b/>
          <w:bCs/>
        </w:rPr>
        <w:t>Fee For Service</w:t>
      </w:r>
      <w:r w:rsidR="00A86032" w:rsidRPr="0A088AEE">
        <w:rPr>
          <w:b/>
          <w:bCs/>
        </w:rPr>
        <w:t xml:space="preserve"> </w:t>
      </w:r>
      <w:r w:rsidR="00991182" w:rsidRPr="0A088AEE">
        <w:rPr>
          <w:b/>
          <w:bCs/>
        </w:rPr>
        <w:t>(FFS)</w:t>
      </w:r>
      <w:r w:rsidR="00A86032">
        <w:t xml:space="preserve"> –</w:t>
      </w:r>
      <w:r w:rsidRPr="0A088AEE">
        <w:rPr>
          <w:b/>
          <w:bCs/>
        </w:rPr>
        <w:t xml:space="preserve"> </w:t>
      </w:r>
      <w:r>
        <w:t>ACO pays entity delivering FS on a per service and good basis</w:t>
      </w:r>
    </w:p>
    <w:p w14:paraId="6B0F18D8" w14:textId="77777777" w:rsidR="00093A0E" w:rsidRDefault="00A86032" w:rsidP="00EE54F4">
      <w:pPr>
        <w:pStyle w:val="ListParagraph"/>
        <w:numPr>
          <w:ilvl w:val="0"/>
          <w:numId w:val="67"/>
        </w:numPr>
      </w:pPr>
      <w:r>
        <w:rPr>
          <w:b/>
        </w:rPr>
        <w:t>Prospective Lump Sum</w:t>
      </w:r>
      <w:r>
        <w:t xml:space="preserve"> – ACO provides a prospective amount of funding to an entity delivering FS</w:t>
      </w:r>
    </w:p>
    <w:p w14:paraId="3D390537" w14:textId="77777777" w:rsidR="00A86032" w:rsidRDefault="00A86032" w:rsidP="00991182">
      <w:pPr>
        <w:pStyle w:val="ListParagraph"/>
        <w:numPr>
          <w:ilvl w:val="1"/>
          <w:numId w:val="67"/>
        </w:numPr>
        <w:ind w:left="1080"/>
      </w:pPr>
      <w:r>
        <w:t>This upfront lump sum could pay for all goods or services provided by the SSO until exhausted, including the salary of an FTE at the SSO</w:t>
      </w:r>
    </w:p>
    <w:p w14:paraId="4F89DFD4" w14:textId="77777777" w:rsidR="00A86032" w:rsidRDefault="00A86032" w:rsidP="00EE54F4">
      <w:pPr>
        <w:pStyle w:val="ListParagraph"/>
        <w:numPr>
          <w:ilvl w:val="0"/>
          <w:numId w:val="67"/>
        </w:numPr>
      </w:pPr>
      <w:r>
        <w:rPr>
          <w:b/>
        </w:rPr>
        <w:t>Bundle</w:t>
      </w:r>
      <w:r>
        <w:t xml:space="preserve"> – ACO designates an array of services (i.e., a “bundle”) and pays entities as a bundle per eligible member or group of eligible members</w:t>
      </w:r>
    </w:p>
    <w:p w14:paraId="775CA17A" w14:textId="77777777" w:rsidR="00A86032" w:rsidRDefault="00A86032" w:rsidP="00EE54F4">
      <w:pPr>
        <w:pStyle w:val="ListParagraph"/>
        <w:numPr>
          <w:ilvl w:val="1"/>
          <w:numId w:val="67"/>
        </w:numPr>
      </w:pPr>
      <w:r>
        <w:t>Example Housing Bundle: Member financial status review, documentation gathering, application preparation, interviews, appeals, sustainability skills</w:t>
      </w:r>
    </w:p>
    <w:p w14:paraId="37ABC0E1" w14:textId="157D80EC" w:rsidR="00A86032" w:rsidRDefault="00A86032" w:rsidP="00EE54F4">
      <w:pPr>
        <w:pStyle w:val="ListParagraph"/>
        <w:numPr>
          <w:ilvl w:val="0"/>
          <w:numId w:val="67"/>
        </w:numPr>
      </w:pPr>
      <w:r>
        <w:rPr>
          <w:b/>
        </w:rPr>
        <w:t>Other</w:t>
      </w:r>
      <w:r>
        <w:t xml:space="preserve"> – ACO considers a combination of FFS and prospective lump sums</w:t>
      </w:r>
    </w:p>
    <w:p w14:paraId="53133F72" w14:textId="52978B48" w:rsidR="00A86032" w:rsidRPr="0034636C" w:rsidRDefault="00A86032" w:rsidP="00EE54F4">
      <w:pPr>
        <w:pStyle w:val="ListParagraph"/>
        <w:numPr>
          <w:ilvl w:val="1"/>
          <w:numId w:val="67"/>
        </w:numPr>
      </w:pPr>
      <w:r>
        <w:t xml:space="preserve">Example: SSO may receive a prospective lump sum to perform services; upon exhausting the lump sum, the SSO is paid on </w:t>
      </w:r>
      <w:r w:rsidR="006024FF">
        <w:t>an</w:t>
      </w:r>
      <w:r>
        <w:t xml:space="preserve"> FFS basis</w:t>
      </w:r>
    </w:p>
    <w:p w14:paraId="2475CBBD" w14:textId="229C2469" w:rsidR="000B1175" w:rsidRDefault="000B1175" w:rsidP="000B1175">
      <w:r>
        <w:t xml:space="preserve">Payments made retrospectively to </w:t>
      </w:r>
      <w:r w:rsidR="00C80AA6">
        <w:t>SSOs</w:t>
      </w:r>
      <w:r>
        <w:t xml:space="preserve"> upon delivery of FS must be made within 45 calendar days of</w:t>
      </w:r>
      <w:r w:rsidR="007F1551">
        <w:t xml:space="preserve"> an ACO</w:t>
      </w:r>
      <w:r>
        <w:t xml:space="preserve"> receiving the invoice.</w:t>
      </w:r>
      <w:r w:rsidR="00F33A95">
        <w:t xml:space="preserve"> </w:t>
      </w:r>
      <w:r>
        <w:t>If an ACO and SSO choose to use prospective payments or pay for goods up front before members are identified, ACOs will only report expenditures for the funds used to provide goods and services to the members. ACOs will be responsible for reconciling prospective payments that did not pay for members’ goods or services</w:t>
      </w:r>
      <w:r w:rsidR="00337063">
        <w:t xml:space="preserve"> during the </w:t>
      </w:r>
      <w:r w:rsidR="006D5F7B">
        <w:t>PY</w:t>
      </w:r>
      <w:r>
        <w:t xml:space="preserve"> (e.g., if an ACO purchas</w:t>
      </w:r>
      <w:r w:rsidR="00727075">
        <w:t xml:space="preserve">es 20 HEPA vacuum cleaners in </w:t>
      </w:r>
      <w:r w:rsidR="006D5F7B">
        <w:t>PY</w:t>
      </w:r>
      <w:r>
        <w:t xml:space="preserve">3 and only uses 19 in </w:t>
      </w:r>
      <w:r w:rsidR="00337063">
        <w:t>that year</w:t>
      </w:r>
      <w:r>
        <w:t xml:space="preserve">, it will </w:t>
      </w:r>
      <w:r w:rsidR="00337063">
        <w:t xml:space="preserve">be responsible for </w:t>
      </w:r>
      <w:r w:rsidR="00D35785">
        <w:t>covering the cost</w:t>
      </w:r>
      <w:r w:rsidR="00F33A95">
        <w:t xml:space="preserve"> </w:t>
      </w:r>
      <w:r w:rsidR="00337063">
        <w:t xml:space="preserve">of </w:t>
      </w:r>
      <w:r>
        <w:t>the one unused vacuum cleaner</w:t>
      </w:r>
      <w:r w:rsidR="00D35785">
        <w:t xml:space="preserve"> through non-DSRIP funding</w:t>
      </w:r>
      <w:r w:rsidR="00567DF5">
        <w:t xml:space="preserve"> or rolling over the cost of unused vacuums into PY4</w:t>
      </w:r>
      <w:r>
        <w:t>).</w:t>
      </w:r>
      <w:r w:rsidR="00337063">
        <w:t xml:space="preserve"> </w:t>
      </w:r>
      <w:r>
        <w:t>EOH</w:t>
      </w:r>
      <w:r w:rsidR="00E65366">
        <w:t>HS will review BBN</w:t>
      </w:r>
      <w:r w:rsidR="00727075">
        <w:t>s</w:t>
      </w:r>
      <w:r>
        <w:t xml:space="preserve"> to determine whether ACOs and the entities delivering FS have agreed upon market rates.</w:t>
      </w:r>
    </w:p>
    <w:p w14:paraId="5615C489" w14:textId="75C97D0C" w:rsidR="000B1175" w:rsidRPr="00F30F3C" w:rsidRDefault="000B1175" w:rsidP="00EE54F4">
      <w:pPr>
        <w:pStyle w:val="Heading2"/>
        <w:numPr>
          <w:ilvl w:val="1"/>
          <w:numId w:val="10"/>
        </w:numPr>
      </w:pPr>
      <w:bookmarkStart w:id="75" w:name="_Toc78980672"/>
      <w:r>
        <w:t xml:space="preserve">Staff Time for the Delivery of </w:t>
      </w:r>
      <w:r w:rsidR="003A1BBB">
        <w:t>FS</w:t>
      </w:r>
      <w:bookmarkEnd w:id="75"/>
      <w:r w:rsidR="00A55BBE" w:rsidRPr="00A55BBE">
        <w:rPr>
          <w:rFonts w:ascii="Calibri" w:hAnsi="Calibri" w:cs="Calibri"/>
          <w:b w:val="0"/>
          <w:color w:val="000000" w:themeColor="text1"/>
          <w:szCs w:val="22"/>
        </w:rPr>
        <w:t xml:space="preserve"> </w:t>
      </w:r>
    </w:p>
    <w:p w14:paraId="1C21A26C" w14:textId="500EDF15" w:rsidR="00A55BBE" w:rsidRPr="00A55BBE" w:rsidRDefault="00A55BBE" w:rsidP="00340B40">
      <w:r w:rsidRPr="00A41937">
        <w:rPr>
          <w:rFonts w:asciiTheme="minorHAnsi" w:hAnsiTheme="minorHAnsi"/>
          <w:color w:val="000000" w:themeColor="text1"/>
        </w:rPr>
        <w:t>When an individual staff member is providing the FS, the individual’s time conducting the FS is considered the FS (e.g., housing search and placement is conducted by an individual perform</w:t>
      </w:r>
      <w:r w:rsidR="00646F0C">
        <w:rPr>
          <w:rFonts w:asciiTheme="minorHAnsi" w:hAnsiTheme="minorHAnsi"/>
          <w:color w:val="000000" w:themeColor="text1"/>
        </w:rPr>
        <w:t xml:space="preserve">ing the search and placement). </w:t>
      </w:r>
      <w:r w:rsidRPr="00A41937">
        <w:rPr>
          <w:rFonts w:asciiTheme="minorHAnsi" w:hAnsiTheme="minorHAnsi"/>
          <w:color w:val="000000" w:themeColor="text1"/>
        </w:rPr>
        <w:t xml:space="preserve">This could be operationalized in a variety of ways, including paying for the portion of a staff member’s time that is spent delivering FS. </w:t>
      </w:r>
      <w:r w:rsidR="000B1175" w:rsidRPr="00A41937">
        <w:rPr>
          <w:rFonts w:asciiTheme="minorHAnsi" w:hAnsiTheme="minorHAnsi"/>
          <w:color w:val="000000" w:themeColor="text1"/>
        </w:rPr>
        <w:t xml:space="preserve">If an ACO </w:t>
      </w:r>
      <w:r w:rsidR="00E17BC2" w:rsidRPr="00A41937">
        <w:rPr>
          <w:rFonts w:asciiTheme="minorHAnsi" w:hAnsiTheme="minorHAnsi"/>
          <w:color w:val="000000" w:themeColor="text1"/>
        </w:rPr>
        <w:t>funds</w:t>
      </w:r>
      <w:r w:rsidR="00561E74" w:rsidRPr="00A41937">
        <w:rPr>
          <w:rFonts w:asciiTheme="minorHAnsi" w:hAnsiTheme="minorHAnsi"/>
          <w:color w:val="000000" w:themeColor="text1"/>
        </w:rPr>
        <w:t xml:space="preserve"> a</w:t>
      </w:r>
      <w:r w:rsidRPr="00A41937">
        <w:rPr>
          <w:rFonts w:asciiTheme="minorHAnsi" w:hAnsiTheme="minorHAnsi"/>
          <w:color w:val="000000" w:themeColor="text1"/>
        </w:rPr>
        <w:t xml:space="preserve"> staff person for FS (internally or at an external partner), it may use FS dollars to pay for the staff person’s time that is spent on service delivery as well as the staff person’s benefits in proportion </w:t>
      </w:r>
      <w:r w:rsidR="00646F0C">
        <w:rPr>
          <w:rFonts w:asciiTheme="minorHAnsi" w:hAnsiTheme="minorHAnsi"/>
          <w:color w:val="000000" w:themeColor="text1"/>
        </w:rPr>
        <w:t xml:space="preserve">to the time spent on services. </w:t>
      </w:r>
      <w:r w:rsidRPr="00A41937">
        <w:rPr>
          <w:rFonts w:asciiTheme="minorHAnsi" w:hAnsiTheme="minorHAnsi"/>
          <w:color w:val="000000" w:themeColor="text1"/>
        </w:rPr>
        <w:t xml:space="preserve">An ACO may prospectively provide funding to an SSO to pay for the future delivery of services by this staff </w:t>
      </w:r>
      <w:r w:rsidRPr="00A41937">
        <w:rPr>
          <w:rFonts w:asciiTheme="minorHAnsi" w:hAnsiTheme="minorHAnsi"/>
          <w:color w:val="000000" w:themeColor="text1"/>
        </w:rPr>
        <w:lastRenderedPageBreak/>
        <w:t>person.</w:t>
      </w:r>
      <w:r w:rsidR="00353A4A">
        <w:rPr>
          <w:rFonts w:asciiTheme="minorHAnsi" w:hAnsiTheme="minorHAnsi"/>
          <w:color w:val="000000" w:themeColor="text1"/>
        </w:rPr>
        <w:t xml:space="preserve"> If the ACO prospectively provides funding and delivery is not rendered, the ACO must roll over that funding into PY</w:t>
      </w:r>
      <w:r w:rsidR="00835C23">
        <w:rPr>
          <w:rFonts w:asciiTheme="minorHAnsi" w:hAnsiTheme="minorHAnsi"/>
          <w:color w:val="000000" w:themeColor="text1"/>
        </w:rPr>
        <w:t>5</w:t>
      </w:r>
      <w:r w:rsidR="00353A4A">
        <w:rPr>
          <w:rFonts w:asciiTheme="minorHAnsi" w:hAnsiTheme="minorHAnsi"/>
          <w:color w:val="000000" w:themeColor="text1"/>
        </w:rPr>
        <w:t xml:space="preserve">. </w:t>
      </w:r>
      <w:r w:rsidR="00510F15">
        <w:rPr>
          <w:rFonts w:asciiTheme="minorHAnsi" w:hAnsiTheme="minorHAnsi"/>
          <w:color w:val="000000" w:themeColor="text1"/>
        </w:rPr>
        <w:t xml:space="preserve"> </w:t>
      </w:r>
      <w:r w:rsidR="00353A4A">
        <w:rPr>
          <w:rFonts w:asciiTheme="minorHAnsi" w:hAnsiTheme="minorHAnsi"/>
          <w:color w:val="000000" w:themeColor="text1"/>
        </w:rPr>
        <w:t>For example, i</w:t>
      </w:r>
      <w:r w:rsidR="00B15753">
        <w:rPr>
          <w:rFonts w:asciiTheme="minorHAnsi" w:hAnsiTheme="minorHAnsi"/>
          <w:color w:val="000000" w:themeColor="text1"/>
        </w:rPr>
        <w:t>f an ACO budget includes costs associated with 100 hours of housing search and placement but only utilize</w:t>
      </w:r>
      <w:r w:rsidR="00371D13">
        <w:rPr>
          <w:rFonts w:asciiTheme="minorHAnsi" w:hAnsiTheme="minorHAnsi"/>
          <w:color w:val="000000" w:themeColor="text1"/>
        </w:rPr>
        <w:t>s</w:t>
      </w:r>
      <w:r w:rsidR="00B15753">
        <w:rPr>
          <w:rFonts w:asciiTheme="minorHAnsi" w:hAnsiTheme="minorHAnsi"/>
          <w:color w:val="000000" w:themeColor="text1"/>
        </w:rPr>
        <w:t xml:space="preserve"> 80 hours of housing search and placement, the funding associated with the additional 20 hours of services should be rolled over into PY</w:t>
      </w:r>
      <w:r w:rsidR="00D40CFC">
        <w:rPr>
          <w:rFonts w:asciiTheme="minorHAnsi" w:hAnsiTheme="minorHAnsi"/>
          <w:color w:val="000000" w:themeColor="text1"/>
        </w:rPr>
        <w:t>5</w:t>
      </w:r>
      <w:r w:rsidR="00B15753">
        <w:rPr>
          <w:rFonts w:asciiTheme="minorHAnsi" w:hAnsiTheme="minorHAnsi"/>
          <w:color w:val="000000" w:themeColor="text1"/>
        </w:rPr>
        <w:t xml:space="preserve">. </w:t>
      </w:r>
    </w:p>
    <w:p w14:paraId="5160DD3A" w14:textId="060C46CD" w:rsidR="00A55BBE" w:rsidRDefault="00A55BBE" w:rsidP="00EE54F4">
      <w:pPr>
        <w:pStyle w:val="Heading1"/>
        <w:numPr>
          <w:ilvl w:val="0"/>
          <w:numId w:val="10"/>
        </w:numPr>
      </w:pPr>
      <w:bookmarkStart w:id="76" w:name="_Toc78980673"/>
      <w:r>
        <w:t>Roles of ACOs, CPs, and SSOs</w:t>
      </w:r>
      <w:bookmarkEnd w:id="76"/>
      <w:r w:rsidR="00F33A95">
        <w:t xml:space="preserve"> </w:t>
      </w:r>
    </w:p>
    <w:p w14:paraId="0C13EBAA" w14:textId="505B1BE8" w:rsidR="00A357B4" w:rsidRPr="00F30AD6" w:rsidRDefault="007A5B27" w:rsidP="00561E74">
      <w:pPr>
        <w:spacing w:after="0"/>
        <w:rPr>
          <w:color w:val="000000" w:themeColor="text1"/>
        </w:rPr>
      </w:pPr>
      <w:bookmarkStart w:id="77" w:name="_Toc14429414"/>
      <w:bookmarkStart w:id="78" w:name="_Toc14429550"/>
      <w:bookmarkStart w:id="79" w:name="_Toc14439862"/>
      <w:bookmarkEnd w:id="77"/>
      <w:bookmarkEnd w:id="78"/>
      <w:bookmarkEnd w:id="79"/>
      <w:r w:rsidRPr="107288BD">
        <w:rPr>
          <w:color w:val="000000" w:themeColor="text1"/>
        </w:rPr>
        <w:t>FS funding is provided directly to ACOs.</w:t>
      </w:r>
      <w:r w:rsidR="00F33A95" w:rsidRPr="107288BD">
        <w:rPr>
          <w:color w:val="000000" w:themeColor="text1"/>
        </w:rPr>
        <w:t xml:space="preserve"> </w:t>
      </w:r>
      <w:r w:rsidRPr="107288BD">
        <w:rPr>
          <w:color w:val="000000" w:themeColor="text1"/>
        </w:rPr>
        <w:t xml:space="preserve">ACOs participating in the FSP must submit the FS section of their DSRIP FPPs and </w:t>
      </w:r>
      <w:r w:rsidR="00DC7637" w:rsidRPr="107288BD">
        <w:rPr>
          <w:color w:val="000000" w:themeColor="text1"/>
        </w:rPr>
        <w:t>PY</w:t>
      </w:r>
      <w:r w:rsidR="006A7552" w:rsidRPr="107288BD">
        <w:rPr>
          <w:color w:val="000000" w:themeColor="text1"/>
        </w:rPr>
        <w:t>5</w:t>
      </w:r>
      <w:r w:rsidR="00DC7637" w:rsidRPr="107288BD">
        <w:rPr>
          <w:color w:val="000000" w:themeColor="text1"/>
        </w:rPr>
        <w:t xml:space="preserve"> </w:t>
      </w:r>
      <w:r w:rsidRPr="107288BD">
        <w:rPr>
          <w:color w:val="000000" w:themeColor="text1"/>
        </w:rPr>
        <w:t xml:space="preserve">FS BBNs (See Sections 8 and 9 and </w:t>
      </w:r>
      <w:r w:rsidR="00AC11EE" w:rsidRPr="107288BD">
        <w:rPr>
          <w:color w:val="000000" w:themeColor="text1"/>
        </w:rPr>
        <w:t>Attachments H, I, and J</w:t>
      </w:r>
      <w:r w:rsidRPr="107288BD">
        <w:rPr>
          <w:color w:val="000000" w:themeColor="text1"/>
        </w:rPr>
        <w:t>). ACOs are responsible for creating and executing their FS section of the FPPs while adhering to state and federal requirements and guidelines. In creating their programs, ACOs must strategically identify target populations and services, and provide the rationale for such choices. The rationale of the</w:t>
      </w:r>
      <w:r w:rsidR="007078F2" w:rsidRPr="107288BD">
        <w:rPr>
          <w:color w:val="000000" w:themeColor="text1"/>
        </w:rPr>
        <w:t xml:space="preserve"> overarching program or its </w:t>
      </w:r>
      <w:r w:rsidRPr="107288BD">
        <w:rPr>
          <w:color w:val="000000" w:themeColor="text1"/>
        </w:rPr>
        <w:t>goals must include how the program</w:t>
      </w:r>
      <w:r w:rsidR="00340B40" w:rsidRPr="107288BD">
        <w:rPr>
          <w:color w:val="000000" w:themeColor="text1"/>
        </w:rPr>
        <w:t xml:space="preserve"> is expected to</w:t>
      </w:r>
      <w:r w:rsidR="007078F2" w:rsidRPr="107288BD">
        <w:rPr>
          <w:color w:val="000000" w:themeColor="text1"/>
        </w:rPr>
        <w:t xml:space="preserve"> reduce</w:t>
      </w:r>
      <w:r w:rsidRPr="107288BD">
        <w:rPr>
          <w:color w:val="000000" w:themeColor="text1"/>
        </w:rPr>
        <w:t xml:space="preserve"> TCOC and improve or prevent worsening of health </w:t>
      </w:r>
      <w:r w:rsidR="00646F0C" w:rsidRPr="107288BD">
        <w:rPr>
          <w:color w:val="000000" w:themeColor="text1"/>
        </w:rPr>
        <w:t>outcomes</w:t>
      </w:r>
      <w:r w:rsidRPr="107288BD">
        <w:rPr>
          <w:color w:val="000000" w:themeColor="text1"/>
        </w:rPr>
        <w:t xml:space="preserve"> and what evidence was used to design the program. In administering the program, ACOs must ensure that the services or goods a member receives are appropriate given the member’s care plan or treatment plan. ACOs must also ensure entities and persons delivering FS have the capacity and competency to do so, including appropriately tailoring services and goods to the members’ needs (e.g., having the cultural competency to serve different populations referred to them). </w:t>
      </w:r>
    </w:p>
    <w:p w14:paraId="73449A51" w14:textId="77777777" w:rsidR="00A357B4" w:rsidRDefault="00A357B4" w:rsidP="007A5B27">
      <w:pPr>
        <w:spacing w:after="0"/>
      </w:pPr>
    </w:p>
    <w:p w14:paraId="29E11328" w14:textId="4BEAF4BD" w:rsidR="007A5B27" w:rsidRDefault="007A5B27" w:rsidP="00B60F54">
      <w:pPr>
        <w:spacing w:after="0"/>
      </w:pPr>
      <w:bookmarkStart w:id="80" w:name="_Hlk39596160"/>
      <w:r>
        <w:t xml:space="preserve">ACOs are </w:t>
      </w:r>
      <w:r w:rsidR="00B15753">
        <w:t xml:space="preserve">highly </w:t>
      </w:r>
      <w:r>
        <w:t>encouraged to partner with SSOs and CPs as they design</w:t>
      </w:r>
      <w:r w:rsidR="00A357B4">
        <w:t xml:space="preserve"> and implement</w:t>
      </w:r>
      <w:r>
        <w:t xml:space="preserve"> </w:t>
      </w:r>
      <w:r w:rsidR="008A1A75">
        <w:t xml:space="preserve">FS </w:t>
      </w:r>
      <w:r>
        <w:t xml:space="preserve">programs for </w:t>
      </w:r>
      <w:r w:rsidR="008A1A75">
        <w:t xml:space="preserve">their </w:t>
      </w:r>
      <w:r>
        <w:t>members</w:t>
      </w:r>
      <w:r w:rsidR="00F37D93">
        <w:t xml:space="preserve"> (Figure 2)</w:t>
      </w:r>
      <w:r w:rsidR="00A13399">
        <w:t>. CPs have discretion over whether they agree to partner with ACOs to operationalize FS. ACOs may also decide to partner with SSOs to operationalize FS.</w:t>
      </w:r>
      <w:r w:rsidR="00F33A95">
        <w:t xml:space="preserve"> </w:t>
      </w:r>
      <w:bookmarkEnd w:id="80"/>
    </w:p>
    <w:p w14:paraId="1F532F1B" w14:textId="77777777" w:rsidR="00E4601F" w:rsidRDefault="00E4601F" w:rsidP="0010793E">
      <w:pPr>
        <w:spacing w:after="0"/>
        <w:rPr>
          <w:b/>
        </w:rPr>
      </w:pPr>
    </w:p>
    <w:p w14:paraId="3F2E5008" w14:textId="5CF0070E" w:rsidR="004A010F" w:rsidRDefault="004A010F" w:rsidP="004A010F">
      <w:pPr>
        <w:pStyle w:val="Caption"/>
        <w:keepNext/>
      </w:pPr>
      <w:r>
        <w:t xml:space="preserve">Figure </w:t>
      </w:r>
      <w:r>
        <w:fldChar w:fldCharType="begin"/>
      </w:r>
      <w:r>
        <w:instrText>SEQ Figure \* ARABIC</w:instrText>
      </w:r>
      <w:r>
        <w:fldChar w:fldCharType="separate"/>
      </w:r>
      <w:r w:rsidR="00506F73">
        <w:rPr>
          <w:noProof/>
        </w:rPr>
        <w:t>2</w:t>
      </w:r>
      <w:r>
        <w:fldChar w:fldCharType="end"/>
      </w:r>
      <w:r>
        <w:t xml:space="preserve">. </w:t>
      </w:r>
      <w:r w:rsidRPr="00BA13C1">
        <w:t>Examples of Possible FSP Contractual Relationships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360"/>
      </w:tblGrid>
      <w:tr w:rsidR="00EC0F5E" w14:paraId="3C8475E2" w14:textId="77777777" w:rsidTr="6561E661">
        <w:trPr>
          <w:trHeight w:val="4400"/>
        </w:trPr>
        <w:tc>
          <w:tcPr>
            <w:tcW w:w="5000" w:type="pct"/>
            <w:vAlign w:val="center"/>
          </w:tcPr>
          <w:p w14:paraId="011C7A17" w14:textId="77777777" w:rsidR="00EC0F5E" w:rsidRDefault="1CB77BE9" w:rsidP="00CB77FA">
            <w:pPr>
              <w:spacing w:after="0"/>
              <w:jc w:val="center"/>
            </w:pPr>
            <w:r>
              <w:rPr>
                <w:noProof/>
              </w:rPr>
              <w:drawing>
                <wp:inline distT="0" distB="0" distL="0" distR="0" wp14:anchorId="173B51FB" wp14:editId="0FC607A1">
                  <wp:extent cx="3267075" cy="3457575"/>
                  <wp:effectExtent l="0" t="0" r="9525" b="9525"/>
                  <wp:docPr id="16" name="Picture 16" descr="Figure 2. Examples of Possible FSP Contractual Relationships&#10;&#10;Figure 2 is an image which illustrates examples of the possible contractual FSP relationships between ACOs and SSOs. There is a box labeled “ACO” which has a dotted line connecting this box and two separate circles labeled “SSO”. This represents a contractual relationship between the ACO and SSO to deliver Flexible Services. These SSO circles are then connected to a box labeled “ACO members” to represent the delivery of Flexible Services. There is also a scenario in which the ACO may deliver services directly to ACO members, which is illustrated by a solid arrow connecting the ACO box and the ACO members box. There is also a text box located next to this image which states that ACOs may delegate certain operational responsibilities to CPs, and the CPs acting as SSOs can also deliver Flexibl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7">
                            <a:extLst>
                              <a:ext uri="{28A0092B-C50C-407E-A947-70E740481C1C}">
                                <a14:useLocalDpi xmlns:a14="http://schemas.microsoft.com/office/drawing/2010/main" val="0"/>
                              </a:ext>
                            </a:extLst>
                          </a:blip>
                          <a:stretch>
                            <a:fillRect/>
                          </a:stretch>
                        </pic:blipFill>
                        <pic:spPr>
                          <a:xfrm>
                            <a:off x="0" y="0"/>
                            <a:ext cx="3267075" cy="3457575"/>
                          </a:xfrm>
                          <a:prstGeom prst="rect">
                            <a:avLst/>
                          </a:prstGeom>
                        </pic:spPr>
                      </pic:pic>
                    </a:graphicData>
                  </a:graphic>
                </wp:inline>
              </w:drawing>
            </w:r>
          </w:p>
        </w:tc>
      </w:tr>
    </w:tbl>
    <w:p w14:paraId="04132E6C" w14:textId="28331652" w:rsidR="009E6828" w:rsidRPr="00E95375" w:rsidRDefault="00A501B9" w:rsidP="00EE54F4">
      <w:pPr>
        <w:pStyle w:val="Heading2"/>
        <w:numPr>
          <w:ilvl w:val="1"/>
          <w:numId w:val="10"/>
        </w:numPr>
      </w:pPr>
      <w:bookmarkStart w:id="81" w:name="_Toc78980674"/>
      <w:r w:rsidRPr="00E95375">
        <w:lastRenderedPageBreak/>
        <w:t>Performing Administrative Functions</w:t>
      </w:r>
      <w:bookmarkEnd w:id="81"/>
    </w:p>
    <w:p w14:paraId="6EE8A1B3" w14:textId="77777777" w:rsidR="00CF0207" w:rsidRDefault="00B84892" w:rsidP="009E6828">
      <w:r>
        <w:t>ACOs</w:t>
      </w:r>
      <w:r w:rsidR="0090028A">
        <w:t xml:space="preserve"> are responsible for </w:t>
      </w:r>
      <w:r w:rsidR="005638AF">
        <w:t xml:space="preserve">administering the required operational functions prior to the delivery of FS services </w:t>
      </w:r>
      <w:r w:rsidR="007B3650" w:rsidRPr="007B3650">
        <w:t xml:space="preserve">(e.g., identifying members, outreach, </w:t>
      </w:r>
      <w:r w:rsidR="0010793E">
        <w:t>verifying</w:t>
      </w:r>
      <w:r w:rsidR="007B3650" w:rsidRPr="007B3650">
        <w:t xml:space="preserve"> </w:t>
      </w:r>
      <w:r w:rsidR="00F3348E">
        <w:t xml:space="preserve">FS </w:t>
      </w:r>
      <w:r w:rsidR="007B3650" w:rsidRPr="007B3650">
        <w:t>eligibility, completing a FS plan)</w:t>
      </w:r>
      <w:r w:rsidR="007B3650">
        <w:t>.</w:t>
      </w:r>
      <w:r w:rsidR="001F5DFF">
        <w:t xml:space="preserve"> For </w:t>
      </w:r>
      <w:r w:rsidR="001C7856">
        <w:t>members who are not enrolled in CPs</w:t>
      </w:r>
      <w:r w:rsidR="001F5DFF">
        <w:t>,</w:t>
      </w:r>
      <w:r w:rsidR="007B3650">
        <w:t xml:space="preserve"> </w:t>
      </w:r>
      <w:r w:rsidR="001F5DFF">
        <w:t xml:space="preserve">ACOs </w:t>
      </w:r>
      <w:r w:rsidR="00451942">
        <w:t xml:space="preserve">or their designees </w:t>
      </w:r>
      <w:r w:rsidR="001F5DFF">
        <w:t>will perform all FS operation</w:t>
      </w:r>
      <w:r w:rsidR="00706991">
        <w:t>al</w:t>
      </w:r>
      <w:r w:rsidR="001F5DFF">
        <w:t xml:space="preserve"> requirements prior to the delivery of </w:t>
      </w:r>
      <w:r w:rsidR="001F5DFF" w:rsidRPr="002233D7">
        <w:t>services</w:t>
      </w:r>
      <w:r w:rsidR="00F6583B" w:rsidRPr="002233D7">
        <w:t xml:space="preserve"> (</w:t>
      </w:r>
      <w:r w:rsidR="007078F2" w:rsidRPr="002233D7">
        <w:t>See Section 5</w:t>
      </w:r>
      <w:r w:rsidR="00F6583B" w:rsidRPr="002233D7">
        <w:t>)</w:t>
      </w:r>
      <w:r w:rsidR="001F5DFF" w:rsidRPr="002233D7">
        <w:t>.</w:t>
      </w:r>
    </w:p>
    <w:p w14:paraId="6D904044" w14:textId="77777777" w:rsidR="00C02E1A" w:rsidRDefault="001F5DFF" w:rsidP="008B7C12">
      <w:r>
        <w:t xml:space="preserve">For CP enrollees, </w:t>
      </w:r>
      <w:r w:rsidR="00772FEF">
        <w:t>CPs</w:t>
      </w:r>
      <w:r w:rsidR="00397993">
        <w:t xml:space="preserve"> and ACOs may </w:t>
      </w:r>
      <w:r w:rsidR="001147EF">
        <w:t>work together to administer the</w:t>
      </w:r>
      <w:r>
        <w:t>se</w:t>
      </w:r>
      <w:r w:rsidR="001147EF">
        <w:t xml:space="preserve"> operational functions</w:t>
      </w:r>
      <w:r w:rsidR="005E5ED6">
        <w:t>.</w:t>
      </w:r>
      <w:r w:rsidR="001147EF">
        <w:t xml:space="preserve"> </w:t>
      </w:r>
      <w:r w:rsidR="005E5ED6">
        <w:t>T</w:t>
      </w:r>
      <w:r w:rsidR="001147EF">
        <w:t xml:space="preserve">here are two </w:t>
      </w:r>
      <w:r w:rsidR="00371C7E">
        <w:t>wa</w:t>
      </w:r>
      <w:r w:rsidR="003E39C3">
        <w:t>ys in which</w:t>
      </w:r>
      <w:r w:rsidR="00BB1CC8">
        <w:t xml:space="preserve"> ACO</w:t>
      </w:r>
      <w:r w:rsidR="003E39C3">
        <w:t>s</w:t>
      </w:r>
      <w:r w:rsidR="00BB1CC8">
        <w:t xml:space="preserve"> and CP</w:t>
      </w:r>
      <w:r w:rsidR="003E39C3">
        <w:t>s</w:t>
      </w:r>
      <w:r w:rsidR="00BB1CC8">
        <w:t xml:space="preserve"> may work together</w:t>
      </w:r>
      <w:r w:rsidR="00397993">
        <w:t xml:space="preserve"> to perform the operational functions</w:t>
      </w:r>
      <w:r w:rsidR="00646F0C">
        <w:t>:</w:t>
      </w:r>
      <w:r w:rsidR="00C02E1A">
        <w:t xml:space="preserve"> CPs may refer CP </w:t>
      </w:r>
      <w:r w:rsidR="00451942">
        <w:t xml:space="preserve">enrollees </w:t>
      </w:r>
      <w:r w:rsidR="00C02E1A">
        <w:t>to the ACO</w:t>
      </w:r>
      <w:r w:rsidR="00451942">
        <w:t>,</w:t>
      </w:r>
      <w:r w:rsidR="00C02E1A">
        <w:t xml:space="preserve"> or</w:t>
      </w:r>
      <w:r w:rsidR="00000C45">
        <w:t xml:space="preserve"> </w:t>
      </w:r>
      <w:r w:rsidR="00C02E1A">
        <w:t>ACOs and CPs may utilize the</w:t>
      </w:r>
      <w:r w:rsidR="00371C7E">
        <w:t xml:space="preserve"> ACO-CP Partnership</w:t>
      </w:r>
      <w:r w:rsidR="008B7C12">
        <w:t xml:space="preserve"> Model</w:t>
      </w:r>
      <w:r w:rsidR="00B84892">
        <w:t xml:space="preserve"> for FS</w:t>
      </w:r>
      <w:r w:rsidR="001147EF">
        <w:t>.</w:t>
      </w:r>
      <w:r w:rsidR="00F33A95">
        <w:t xml:space="preserve"> </w:t>
      </w:r>
    </w:p>
    <w:p w14:paraId="51FE74CD" w14:textId="4C731946" w:rsidR="00EB427E" w:rsidRPr="00A03E60" w:rsidRDefault="00C02E1A" w:rsidP="00A03E60">
      <w:r>
        <w:t xml:space="preserve">If the CP refers a </w:t>
      </w:r>
      <w:r w:rsidR="00451942">
        <w:t xml:space="preserve">CP enrollee </w:t>
      </w:r>
      <w:r>
        <w:t xml:space="preserve">to an ACO for </w:t>
      </w:r>
      <w:r w:rsidR="0010793E">
        <w:t>FS</w:t>
      </w:r>
      <w:r>
        <w:t>,</w:t>
      </w:r>
      <w:r w:rsidR="008B7C12">
        <w:t xml:space="preserve"> </w:t>
      </w:r>
      <w:r w:rsidR="00397993">
        <w:t>ACOs will p</w:t>
      </w:r>
      <w:r w:rsidR="00E91D6F">
        <w:t>erform all FS operation</w:t>
      </w:r>
      <w:r w:rsidR="005E5ED6">
        <w:t>al</w:t>
      </w:r>
      <w:r w:rsidR="00E91D6F">
        <w:t xml:space="preserve"> </w:t>
      </w:r>
      <w:r w:rsidR="00397993">
        <w:t>requirements prio</w:t>
      </w:r>
      <w:r w:rsidR="00E91D6F">
        <w:t>r to the delivery of services</w:t>
      </w:r>
      <w:r w:rsidR="00B84892">
        <w:t xml:space="preserve"> </w:t>
      </w:r>
      <w:r w:rsidR="005E5ED6">
        <w:t xml:space="preserve">(See </w:t>
      </w:r>
      <w:r w:rsidR="005E5ED6" w:rsidRPr="002233D7">
        <w:t xml:space="preserve">Appendix </w:t>
      </w:r>
      <w:r w:rsidR="00AC11EE" w:rsidRPr="002233D7">
        <w:t>– Section 1</w:t>
      </w:r>
      <w:r w:rsidR="0089708E" w:rsidRPr="002233D7">
        <w:t>,</w:t>
      </w:r>
      <w:r w:rsidR="00AC11EE" w:rsidRPr="002233D7">
        <w:t xml:space="preserve"> Figure </w:t>
      </w:r>
      <w:r w:rsidR="005E5ED6" w:rsidRPr="002233D7">
        <w:t>1)</w:t>
      </w:r>
      <w:r w:rsidR="00E91D6F" w:rsidRPr="002233D7">
        <w:t>.</w:t>
      </w:r>
      <w:r w:rsidR="00397993">
        <w:t xml:space="preserve"> </w:t>
      </w:r>
      <w:r w:rsidR="00B84892">
        <w:t>ACOs</w:t>
      </w:r>
      <w:r w:rsidR="00397993">
        <w:t xml:space="preserve"> </w:t>
      </w:r>
      <w:r w:rsidR="00397993" w:rsidRPr="000C541F">
        <w:t xml:space="preserve">are required to inform CPs </w:t>
      </w:r>
      <w:r w:rsidR="00397993">
        <w:t xml:space="preserve">in a timely manner when </w:t>
      </w:r>
      <w:r w:rsidR="00397993" w:rsidRPr="000C541F">
        <w:t xml:space="preserve">they deliver FS to CP </w:t>
      </w:r>
      <w:r w:rsidR="00397993">
        <w:t xml:space="preserve">enrollees. </w:t>
      </w:r>
      <w:bookmarkStart w:id="82" w:name="_Toc14366410"/>
      <w:bookmarkStart w:id="83" w:name="_Toc14366543"/>
      <w:bookmarkStart w:id="84" w:name="_Toc14366678"/>
      <w:bookmarkStart w:id="85" w:name="_Toc14366808"/>
      <w:bookmarkStart w:id="86" w:name="_Toc14366939"/>
      <w:bookmarkStart w:id="87" w:name="_Toc14367073"/>
      <w:bookmarkStart w:id="88" w:name="_Toc14429417"/>
      <w:bookmarkStart w:id="89" w:name="_Toc14429553"/>
      <w:bookmarkStart w:id="90" w:name="_Toc14439865"/>
      <w:bookmarkStart w:id="91" w:name="_Toc15407439"/>
      <w:bookmarkStart w:id="92" w:name="_Toc15440665"/>
      <w:bookmarkStart w:id="93" w:name="_Toc15459689"/>
      <w:bookmarkStart w:id="94" w:name="_Toc14429418"/>
      <w:bookmarkStart w:id="95" w:name="_Toc14439866"/>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29D3BF4E" w14:textId="4B370DEB" w:rsidR="00FB100F" w:rsidRDefault="00FB100F" w:rsidP="00C37671">
      <w:pPr>
        <w:pStyle w:val="Heading3"/>
        <w:numPr>
          <w:ilvl w:val="2"/>
          <w:numId w:val="10"/>
        </w:numPr>
        <w:ind w:left="0"/>
      </w:pPr>
      <w:bookmarkStart w:id="96" w:name="_Toc78980675"/>
      <w:r>
        <w:t>ACO-CP Partnership Model</w:t>
      </w:r>
      <w:r w:rsidR="00B84892">
        <w:t xml:space="preserve"> for </w:t>
      </w:r>
      <w:r w:rsidR="003A1BBB">
        <w:t>FS</w:t>
      </w:r>
      <w:bookmarkEnd w:id="96"/>
    </w:p>
    <w:p w14:paraId="3B5EDD37" w14:textId="77777777" w:rsidR="00877C9B" w:rsidRDefault="00877C9B" w:rsidP="00877C9B">
      <w:r>
        <w:t>ACOs and CPs must determine if they wish to utilize the ACO-CP Partnership Model. ACOs may implement the ACO-CP Partnership Model with some CPs, and not others. Likew</w:t>
      </w:r>
      <w:r w:rsidR="00FA164F">
        <w:t>ise, CPs may implement the ACO-</w:t>
      </w:r>
      <w:r>
        <w:t>CP Partnership Model with some ACOs, but not others. If an ACO and CP choose the ACO-CP Partnership Model, the ACO must follow the ACO-CP Partnership Model workflow with that CP for all FS programs for</w:t>
      </w:r>
      <w:r w:rsidR="00FA164F">
        <w:t xml:space="preserve"> that</w:t>
      </w:r>
      <w:r>
        <w:t xml:space="preserve"> CP</w:t>
      </w:r>
      <w:r w:rsidR="00FA164F">
        <w:t>’s enrollees</w:t>
      </w:r>
      <w:r>
        <w:t xml:space="preserve">. For example, if an ACO has one nutrition FS program and one housing supports FS program, ACOs and CPs partnering together in this way for </w:t>
      </w:r>
      <w:r w:rsidR="00FA164F">
        <w:t>that CP’s enrollees</w:t>
      </w:r>
      <w:r>
        <w:t xml:space="preserve"> must use the Partnership Model for both programs. ACOs and CPs should use discretion regarding whether FS programs are appropriate for their CP-enrolled members based on geographic constraints and other considerations.</w:t>
      </w:r>
      <w:r w:rsidRPr="00EC0F5E">
        <w:t xml:space="preserve"> </w:t>
      </w:r>
    </w:p>
    <w:p w14:paraId="41596491" w14:textId="77777777" w:rsidR="00877C9B" w:rsidRDefault="00877C9B" w:rsidP="00EE54F4">
      <w:pPr>
        <w:pStyle w:val="Heading4"/>
        <w:numPr>
          <w:ilvl w:val="3"/>
          <w:numId w:val="10"/>
        </w:numPr>
        <w:tabs>
          <w:tab w:val="left" w:pos="810"/>
          <w:tab w:val="left" w:pos="900"/>
          <w:tab w:val="left" w:pos="1530"/>
        </w:tabs>
      </w:pPr>
      <w:r>
        <w:t>ACO-CP Partnership Model Workflow</w:t>
      </w:r>
    </w:p>
    <w:p w14:paraId="1D73E37F" w14:textId="24037D94" w:rsidR="00E842A6" w:rsidRDefault="00E842A6" w:rsidP="00E842A6">
      <w:r>
        <w:t>If the ACO-CP Partnership Model is chosen, ACOs are required to utilize a partially standardized ACO-CP Partnership Model Workflow</w:t>
      </w:r>
      <w:r w:rsidR="001D7678">
        <w:t xml:space="preserve"> (Figure 3)</w:t>
      </w:r>
      <w:r>
        <w:t>.</w:t>
      </w:r>
      <w:r w:rsidR="00F33A95">
        <w:t xml:space="preserve"> </w:t>
      </w:r>
      <w:r>
        <w:t>The ACO is ultimately accountable for successful implementation of and compliance for all steps in the workflow.</w:t>
      </w:r>
      <w:r w:rsidR="00F33A95">
        <w:t xml:space="preserve"> </w:t>
      </w:r>
      <w:r>
        <w:t>Additionally, the Partnership Model requires the ACO to delegate certain functions to the CPs for</w:t>
      </w:r>
      <w:r w:rsidR="00D12022">
        <w:t xml:space="preserve"> the</w:t>
      </w:r>
      <w:r>
        <w:t xml:space="preserve"> CP</w:t>
      </w:r>
      <w:r w:rsidR="00D12022">
        <w:t>’s</w:t>
      </w:r>
      <w:r>
        <w:t xml:space="preserve"> enrollees, while it allows the ACO discretion on whether to delegate other functions. ACOs must delegate the following FS functions to CPs for the CP’s enrollees:</w:t>
      </w:r>
    </w:p>
    <w:p w14:paraId="01EB4A4B" w14:textId="77777777" w:rsidR="00E842A6" w:rsidRPr="002233D7" w:rsidRDefault="00E842A6" w:rsidP="00EE54F4">
      <w:pPr>
        <w:numPr>
          <w:ilvl w:val="0"/>
          <w:numId w:val="19"/>
        </w:numPr>
        <w:spacing w:after="0" w:line="240" w:lineRule="auto"/>
      </w:pPr>
      <w:r w:rsidRPr="002233D7">
        <w:rPr>
          <w:b/>
        </w:rPr>
        <w:t xml:space="preserve">Outreach </w:t>
      </w:r>
      <w:r w:rsidRPr="002233D7">
        <w:t>to members</w:t>
      </w:r>
      <w:r w:rsidRPr="002233D7">
        <w:rPr>
          <w:b/>
        </w:rPr>
        <w:t xml:space="preserve"> </w:t>
      </w:r>
      <w:r w:rsidRPr="002233D7">
        <w:t>(Section 5.2)</w:t>
      </w:r>
      <w:r w:rsidR="00DB1DE9" w:rsidRPr="002233D7">
        <w:t>;</w:t>
      </w:r>
    </w:p>
    <w:p w14:paraId="3A8DD9D7" w14:textId="77777777" w:rsidR="00E842A6" w:rsidRPr="002233D7" w:rsidRDefault="00E842A6" w:rsidP="00EE54F4">
      <w:pPr>
        <w:numPr>
          <w:ilvl w:val="0"/>
          <w:numId w:val="19"/>
        </w:numPr>
        <w:spacing w:after="0" w:line="240" w:lineRule="auto"/>
      </w:pPr>
      <w:r w:rsidRPr="002233D7">
        <w:rPr>
          <w:b/>
        </w:rPr>
        <w:t xml:space="preserve">Verify </w:t>
      </w:r>
      <w:r w:rsidRPr="002233D7">
        <w:t>eligibility of members (Section 5.4)</w:t>
      </w:r>
      <w:r w:rsidR="00DB1DE9" w:rsidRPr="002233D7">
        <w:t>;</w:t>
      </w:r>
    </w:p>
    <w:p w14:paraId="6EEAE898" w14:textId="77777777" w:rsidR="00E842A6" w:rsidRPr="002233D7" w:rsidRDefault="00E842A6" w:rsidP="00EE54F4">
      <w:pPr>
        <w:numPr>
          <w:ilvl w:val="0"/>
          <w:numId w:val="19"/>
        </w:numPr>
        <w:spacing w:after="0" w:line="240" w:lineRule="auto"/>
      </w:pPr>
      <w:r w:rsidRPr="002233D7">
        <w:t xml:space="preserve">Develop </w:t>
      </w:r>
      <w:r w:rsidRPr="002233D7">
        <w:rPr>
          <w:b/>
        </w:rPr>
        <w:t>FS Plans</w:t>
      </w:r>
      <w:r w:rsidRPr="002233D7">
        <w:t xml:space="preserve"> for eligible members utilizing the FS Verification, P</w:t>
      </w:r>
      <w:r w:rsidR="00646F0C" w:rsidRPr="002233D7">
        <w:t>lanning, and Referral (VPR) Form</w:t>
      </w:r>
      <w:r w:rsidRPr="002233D7">
        <w:t xml:space="preserve"> (Section 5.5); and</w:t>
      </w:r>
    </w:p>
    <w:p w14:paraId="44E9F7BE" w14:textId="77777777" w:rsidR="00E842A6" w:rsidRPr="002233D7" w:rsidRDefault="00E842A6" w:rsidP="00EE54F4">
      <w:pPr>
        <w:numPr>
          <w:ilvl w:val="0"/>
          <w:numId w:val="19"/>
        </w:numPr>
        <w:spacing w:after="0" w:line="240" w:lineRule="auto"/>
      </w:pPr>
      <w:r w:rsidRPr="002233D7">
        <w:rPr>
          <w:b/>
        </w:rPr>
        <w:t>Notify and navigate</w:t>
      </w:r>
      <w:r w:rsidRPr="002233D7">
        <w:t xml:space="preserve"> members to entiti</w:t>
      </w:r>
      <w:r w:rsidR="00DB1DE9" w:rsidRPr="002233D7">
        <w:t>es delivering FS as appropriate</w:t>
      </w:r>
      <w:r w:rsidRPr="002233D7">
        <w:t xml:space="preserve"> (Section 5.7)</w:t>
      </w:r>
      <w:r w:rsidR="00DB1DE9" w:rsidRPr="002233D7">
        <w:t>.</w:t>
      </w:r>
    </w:p>
    <w:p w14:paraId="5ED21CD9" w14:textId="77777777" w:rsidR="00E842A6" w:rsidRDefault="00E842A6" w:rsidP="00E842A6">
      <w:pPr>
        <w:spacing w:after="0" w:line="240" w:lineRule="auto"/>
        <w:ind w:left="765"/>
      </w:pPr>
    </w:p>
    <w:p w14:paraId="3DA98F18" w14:textId="77777777" w:rsidR="00E842A6" w:rsidRDefault="00E842A6" w:rsidP="00E842A6">
      <w:r>
        <w:t>ACOs have the discretion to delegate the following functions:</w:t>
      </w:r>
    </w:p>
    <w:p w14:paraId="2CE35287" w14:textId="77777777" w:rsidR="00E842A6" w:rsidRDefault="00E842A6" w:rsidP="00EE54F4">
      <w:pPr>
        <w:pStyle w:val="ListParagraph"/>
        <w:numPr>
          <w:ilvl w:val="0"/>
          <w:numId w:val="62"/>
        </w:numPr>
      </w:pPr>
      <w:r w:rsidRPr="001A43F7">
        <w:rPr>
          <w:b/>
        </w:rPr>
        <w:t>Identif</w:t>
      </w:r>
      <w:r>
        <w:rPr>
          <w:b/>
        </w:rPr>
        <w:t xml:space="preserve">ication </w:t>
      </w:r>
      <w:r w:rsidRPr="00793ED9">
        <w:t xml:space="preserve">of </w:t>
      </w:r>
      <w:r>
        <w:t xml:space="preserve">members for FS; and </w:t>
      </w:r>
    </w:p>
    <w:p w14:paraId="27E1D179" w14:textId="77777777" w:rsidR="00E842A6" w:rsidRDefault="00E842A6" w:rsidP="00EE54F4">
      <w:pPr>
        <w:pStyle w:val="ListParagraph"/>
        <w:numPr>
          <w:ilvl w:val="0"/>
          <w:numId w:val="62"/>
        </w:numPr>
      </w:pPr>
      <w:r w:rsidRPr="001A43F7">
        <w:rPr>
          <w:b/>
        </w:rPr>
        <w:t>Approv</w:t>
      </w:r>
      <w:r>
        <w:rPr>
          <w:b/>
        </w:rPr>
        <w:t xml:space="preserve">al </w:t>
      </w:r>
      <w:r>
        <w:t xml:space="preserve">of FS Plans. </w:t>
      </w:r>
    </w:p>
    <w:p w14:paraId="1D2DCCED" w14:textId="77777777" w:rsidR="00E842A6" w:rsidRDefault="00E842A6" w:rsidP="00E842A6">
      <w:r>
        <w:lastRenderedPageBreak/>
        <w:t>When determining whether to delegate the identification and approva</w:t>
      </w:r>
      <w:r w:rsidR="00DB1DE9">
        <w:t>l functions, ACOs may choose to:</w:t>
      </w:r>
    </w:p>
    <w:p w14:paraId="011B5BE5" w14:textId="77777777" w:rsidR="00E842A6" w:rsidRDefault="00DB1DE9" w:rsidP="00EE54F4">
      <w:pPr>
        <w:pStyle w:val="ListParagraph"/>
        <w:numPr>
          <w:ilvl w:val="0"/>
          <w:numId w:val="66"/>
        </w:numPr>
      </w:pPr>
      <w:r>
        <w:t>Delegate b</w:t>
      </w:r>
      <w:r w:rsidR="00E842A6">
        <w:t>oth identification and approval;</w:t>
      </w:r>
    </w:p>
    <w:p w14:paraId="11A111B9" w14:textId="77777777" w:rsidR="00E842A6" w:rsidRDefault="00DB1DE9" w:rsidP="00EE54F4">
      <w:pPr>
        <w:pStyle w:val="ListParagraph"/>
        <w:numPr>
          <w:ilvl w:val="0"/>
          <w:numId w:val="66"/>
        </w:numPr>
      </w:pPr>
      <w:r>
        <w:t>Delegate</w:t>
      </w:r>
      <w:r w:rsidR="00E842A6">
        <w:t xml:space="preserve"> neither function;</w:t>
      </w:r>
    </w:p>
    <w:p w14:paraId="6B319C27" w14:textId="77777777" w:rsidR="00E842A6" w:rsidRDefault="00E842A6" w:rsidP="00EE54F4">
      <w:pPr>
        <w:pStyle w:val="ListParagraph"/>
        <w:numPr>
          <w:ilvl w:val="0"/>
          <w:numId w:val="66"/>
        </w:numPr>
      </w:pPr>
      <w:r>
        <w:t>Delegate only one function; or</w:t>
      </w:r>
    </w:p>
    <w:p w14:paraId="627546BD" w14:textId="77777777" w:rsidR="003C5524" w:rsidRPr="004A010F" w:rsidRDefault="00DB1DE9" w:rsidP="004A010F">
      <w:pPr>
        <w:pStyle w:val="ListParagraph"/>
        <w:numPr>
          <w:ilvl w:val="0"/>
          <w:numId w:val="66"/>
        </w:numPr>
      </w:pPr>
      <w:r>
        <w:t>Partially d</w:t>
      </w:r>
      <w:r w:rsidR="00E842A6">
        <w:t xml:space="preserve">elegate </w:t>
      </w:r>
      <w:r>
        <w:t>either one or both functions</w:t>
      </w:r>
      <w:r w:rsidR="00E842A6">
        <w:t xml:space="preserve"> (e.g., ACO delegates the approval function for plans costing up to $X to the CP; above $X, the ACO retains approval responsibility).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C5524" w14:paraId="34B1F767" w14:textId="77777777" w:rsidTr="6561E661">
        <w:tc>
          <w:tcPr>
            <w:tcW w:w="9350" w:type="dxa"/>
          </w:tcPr>
          <w:p w14:paraId="13AF1D46" w14:textId="58BE627B" w:rsidR="004A010F" w:rsidRDefault="004A010F" w:rsidP="004A010F">
            <w:pPr>
              <w:pStyle w:val="Caption"/>
              <w:keepNext/>
            </w:pPr>
            <w:r>
              <w:t xml:space="preserve">Figure </w:t>
            </w:r>
            <w:r>
              <w:fldChar w:fldCharType="begin"/>
            </w:r>
            <w:r>
              <w:instrText>SEQ Figure \* ARABIC</w:instrText>
            </w:r>
            <w:r>
              <w:fldChar w:fldCharType="separate"/>
            </w:r>
            <w:r w:rsidR="00506F73">
              <w:rPr>
                <w:noProof/>
              </w:rPr>
              <w:t>3</w:t>
            </w:r>
            <w:r>
              <w:fldChar w:fldCharType="end"/>
            </w:r>
            <w:r>
              <w:t xml:space="preserve">. </w:t>
            </w:r>
            <w:r w:rsidRPr="008E06DA">
              <w:t>ACO-CP Partnership Model for FS</w:t>
            </w:r>
          </w:p>
          <w:p w14:paraId="4827AA02" w14:textId="77777777" w:rsidR="003C5524" w:rsidRDefault="003C5524" w:rsidP="004A010F">
            <w:r>
              <w:rPr>
                <w:noProof/>
              </w:rPr>
              <w:drawing>
                <wp:inline distT="0" distB="0" distL="0" distR="0" wp14:anchorId="6DB236C9" wp14:editId="55AB8EF1">
                  <wp:extent cx="5749290" cy="3367174"/>
                  <wp:effectExtent l="19050" t="19050" r="22860" b="24130"/>
                  <wp:docPr id="2" name="Picture 2" descr="Figure 3. ACO-CP Partnership Model for FS&#10;&#10;Figure 3 is a flow chart outlining how ACOs and CPs play a role in the ACO-CP Partnership model in the Flexible Services process flow. The overarching Flexible Services process flow includes the following steps: 1) member identification, 2) outreach to members, 3) verify eligibility, 4) FS plan development, 5) service approval, 6) member notification, 7) member navigation, and 8) FS delivery. Underneath this overarching process flow is a row for ACOs, which indicates that ACOs may be responsible for completing two steps during this process: step 1, the member identification, where they determine members through algorithms, screenings, assessment, and in-clinic; and step 5, the approval of Flexible Services. Both tasks could be delegated by the ACO to the CP. Below the ACO row is the CP row, which indicates the steps that CPs are responsible for if they participate in the ACO-CP Partnership Model. These steps include: conducting enrollee outreach, verifying enrollee eligibility for Flexible Services, and developing the enrollee’s Flexible Services Plan, and notification and handoff of the enrollee to the service delivery entity. The final row is for the delivery entity, which illustrates that this entity is responsible for delivering goods and services to the enrollee as approved by the ACO. The delivery entity could be an ACO or SSO. The CP could act as an SSO to deliver services as we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75045" cy="3382258"/>
                          </a:xfrm>
                          <a:prstGeom prst="rect">
                            <a:avLst/>
                          </a:prstGeom>
                          <a:ln>
                            <a:solidFill>
                              <a:schemeClr val="tx1"/>
                            </a:solidFill>
                          </a:ln>
                        </pic:spPr>
                      </pic:pic>
                    </a:graphicData>
                  </a:graphic>
                </wp:inline>
              </w:drawing>
            </w:r>
          </w:p>
        </w:tc>
      </w:tr>
    </w:tbl>
    <w:p w14:paraId="31DC1A13" w14:textId="3D203BBA" w:rsidR="009E6828" w:rsidRPr="00BE3CF6" w:rsidRDefault="002341A9" w:rsidP="00EE54F4">
      <w:pPr>
        <w:pStyle w:val="Heading2"/>
        <w:numPr>
          <w:ilvl w:val="1"/>
          <w:numId w:val="10"/>
        </w:numPr>
      </w:pPr>
      <w:bookmarkStart w:id="97" w:name="_Toc78980676"/>
      <w:r>
        <w:t xml:space="preserve">Delivery of </w:t>
      </w:r>
      <w:r w:rsidR="003A1BBB">
        <w:t>FS</w:t>
      </w:r>
      <w:bookmarkEnd w:id="97"/>
    </w:p>
    <w:p w14:paraId="63E11694" w14:textId="0BD4EC14" w:rsidR="009E6828" w:rsidRPr="00E641DD" w:rsidRDefault="00B84892" w:rsidP="009E6828">
      <w:r>
        <w:t>ACOs</w:t>
      </w:r>
      <w:r w:rsidR="004D2284">
        <w:t xml:space="preserve"> </w:t>
      </w:r>
      <w:r w:rsidR="00E91D6F">
        <w:t>and</w:t>
      </w:r>
      <w:r w:rsidR="00CB5BB2">
        <w:t xml:space="preserve"> SSOs </w:t>
      </w:r>
      <w:r w:rsidR="004D2284">
        <w:t xml:space="preserve">(including CPs functioning as SSOs) </w:t>
      </w:r>
      <w:r w:rsidR="006024FF">
        <w:t>can</w:t>
      </w:r>
      <w:r w:rsidR="005A1A30">
        <w:t xml:space="preserve"> </w:t>
      </w:r>
      <w:r w:rsidR="001D7678">
        <w:t xml:space="preserve">both </w:t>
      </w:r>
      <w:r w:rsidR="005A1A30">
        <w:t>act as the entity delivering FS.</w:t>
      </w:r>
      <w:r w:rsidR="0010793E">
        <w:t xml:space="preserve"> </w:t>
      </w:r>
      <w:r>
        <w:t>ACOs</w:t>
      </w:r>
      <w:r w:rsidR="009E6828">
        <w:t xml:space="preserve"> will choose </w:t>
      </w:r>
      <w:r w:rsidR="00000C45">
        <w:t xml:space="preserve">whether to partner </w:t>
      </w:r>
      <w:r w:rsidR="00451942">
        <w:t xml:space="preserve">with SSOs </w:t>
      </w:r>
      <w:r w:rsidR="009E6828">
        <w:t xml:space="preserve">to deliver </w:t>
      </w:r>
      <w:r w:rsidR="00F6106A">
        <w:t>FS</w:t>
      </w:r>
      <w:r w:rsidR="009E6828">
        <w:t xml:space="preserve">. </w:t>
      </w:r>
      <w:r w:rsidR="003E6982">
        <w:t xml:space="preserve">When partnering with an SSO to provide FS, ACOs may have the SSO provide services at the ACO (or “co-locate”). </w:t>
      </w:r>
      <w:r>
        <w:t xml:space="preserve">EOHHS </w:t>
      </w:r>
      <w:r w:rsidR="009E6828">
        <w:t>will review ACOs’ decisions to work internal</w:t>
      </w:r>
      <w:r w:rsidR="00EC76BF">
        <w:t>ly</w:t>
      </w:r>
      <w:r w:rsidR="009E6828">
        <w:t xml:space="preserve"> vers</w:t>
      </w:r>
      <w:r w:rsidR="00451942">
        <w:t>us</w:t>
      </w:r>
      <w:r w:rsidR="009E6828">
        <w:t xml:space="preserve"> externally </w:t>
      </w:r>
      <w:r w:rsidR="006F5D6F">
        <w:t>as part of its review of the ACO’s</w:t>
      </w:r>
      <w:r w:rsidR="00676134">
        <w:t xml:space="preserve"> FS section of the</w:t>
      </w:r>
      <w:r w:rsidR="006F5D6F">
        <w:t xml:space="preserve"> FPP</w:t>
      </w:r>
      <w:r w:rsidR="005A1A30">
        <w:t xml:space="preserve"> (See Section </w:t>
      </w:r>
      <w:r w:rsidR="00C44BF4">
        <w:t>4.6</w:t>
      </w:r>
      <w:r w:rsidR="005A1A30">
        <w:t>)</w:t>
      </w:r>
      <w:r w:rsidR="009E6828">
        <w:t>.</w:t>
      </w:r>
      <w:r w:rsidR="006B4A6A">
        <w:t xml:space="preserve"> </w:t>
      </w:r>
      <w:r w:rsidR="009F130B">
        <w:t xml:space="preserve"> </w:t>
      </w:r>
      <w:r w:rsidR="006B4A6A">
        <w:t>ACOs must share the portions of the “Individual Programs Section” of their FPP re</w:t>
      </w:r>
      <w:r w:rsidR="00653E76">
        <w:t xml:space="preserve">levant to </w:t>
      </w:r>
      <w:r w:rsidR="009F130B">
        <w:t>their partner SSO</w:t>
      </w:r>
      <w:r w:rsidR="00653E76">
        <w:t xml:space="preserve"> </w:t>
      </w:r>
      <w:r w:rsidR="00371D13">
        <w:t xml:space="preserve">with that SSO </w:t>
      </w:r>
      <w:r w:rsidR="00653E76">
        <w:t xml:space="preserve">prior to submission to </w:t>
      </w:r>
      <w:r w:rsidR="00530823">
        <w:t xml:space="preserve">EOHHS </w:t>
      </w:r>
      <w:r w:rsidR="00653E76">
        <w:t xml:space="preserve">and upon final approval. ACOs do not need to </w:t>
      </w:r>
      <w:r w:rsidR="00353A4A">
        <w:t xml:space="preserve">share </w:t>
      </w:r>
      <w:r w:rsidR="00653E76">
        <w:t>an</w:t>
      </w:r>
      <w:r w:rsidR="009F130B">
        <w:t>y</w:t>
      </w:r>
      <w:r w:rsidR="00653E76">
        <w:t xml:space="preserve"> information pertaining to other SSOs.</w:t>
      </w:r>
    </w:p>
    <w:p w14:paraId="4D2C1723" w14:textId="77777777" w:rsidR="009E6828" w:rsidRDefault="00000C45" w:rsidP="009E6828">
      <w:r>
        <w:t>ACOs will be responsible for ensuring that e</w:t>
      </w:r>
      <w:r w:rsidR="009E6828">
        <w:t xml:space="preserve">ntities delivering </w:t>
      </w:r>
      <w:r w:rsidR="00F6106A">
        <w:t>FS</w:t>
      </w:r>
      <w:r>
        <w:t xml:space="preserve"> will</w:t>
      </w:r>
      <w:r w:rsidR="009E6828">
        <w:t xml:space="preserve">: </w:t>
      </w:r>
    </w:p>
    <w:p w14:paraId="2F807EB8" w14:textId="77777777" w:rsidR="009E6828" w:rsidRDefault="00000C45" w:rsidP="00EE54F4">
      <w:pPr>
        <w:numPr>
          <w:ilvl w:val="0"/>
          <w:numId w:val="12"/>
        </w:numPr>
        <w:spacing w:after="0"/>
      </w:pPr>
      <w:r>
        <w:t xml:space="preserve">Deliver </w:t>
      </w:r>
      <w:r w:rsidR="009E6828">
        <w:t>services a</w:t>
      </w:r>
      <w:r>
        <w:t>nd goods as directed by ACOs</w:t>
      </w:r>
      <w:r w:rsidR="00C91730">
        <w:t>;</w:t>
      </w:r>
    </w:p>
    <w:p w14:paraId="6F8A2CFC" w14:textId="77777777" w:rsidR="009E6828" w:rsidRPr="00313C65" w:rsidRDefault="00000C45" w:rsidP="00EE54F4">
      <w:pPr>
        <w:numPr>
          <w:ilvl w:val="0"/>
          <w:numId w:val="12"/>
        </w:numPr>
        <w:spacing w:after="0"/>
      </w:pPr>
      <w:r w:rsidRPr="00313C65">
        <w:lastRenderedPageBreak/>
        <w:t xml:space="preserve">Report </w:t>
      </w:r>
      <w:r w:rsidR="00F3610D" w:rsidRPr="00313C65">
        <w:t xml:space="preserve">certain data </w:t>
      </w:r>
      <w:r w:rsidR="009E6828" w:rsidRPr="00313C65">
        <w:t>to ACOs</w:t>
      </w:r>
      <w:r w:rsidR="00F3610D" w:rsidRPr="00313C65">
        <w:t xml:space="preserve"> in a standardized format, s</w:t>
      </w:r>
      <w:r w:rsidR="009E6828" w:rsidRPr="00313C65">
        <w:t xml:space="preserve">o that </w:t>
      </w:r>
      <w:r w:rsidR="00F3610D" w:rsidRPr="00313C65">
        <w:t xml:space="preserve">ACOs </w:t>
      </w:r>
      <w:r w:rsidR="009E6828" w:rsidRPr="00313C65">
        <w:t>may complet</w:t>
      </w:r>
      <w:r w:rsidR="00F6106A" w:rsidRPr="00313C65">
        <w:t>e EOHHS reporting obligations (S</w:t>
      </w:r>
      <w:r w:rsidR="009E6828" w:rsidRPr="00313C65">
        <w:t xml:space="preserve">ee Section </w:t>
      </w:r>
      <w:r w:rsidR="009277FB" w:rsidRPr="00313C65">
        <w:t>6</w:t>
      </w:r>
      <w:r w:rsidR="009E6828" w:rsidRPr="00313C65">
        <w:t>)</w:t>
      </w:r>
      <w:r w:rsidR="00EC76BF" w:rsidRPr="00313C65">
        <w:t xml:space="preserve">. </w:t>
      </w:r>
      <w:r w:rsidR="00545CD7" w:rsidRPr="00313C65">
        <w:t>ACOs</w:t>
      </w:r>
      <w:r w:rsidR="00F3610D" w:rsidRPr="00313C65">
        <w:t xml:space="preserve"> may choose to request SSOs provide additional data beyond what </w:t>
      </w:r>
      <w:r w:rsidR="00D51896" w:rsidRPr="00313C65">
        <w:t>EOHHS</w:t>
      </w:r>
      <w:r w:rsidR="00F3610D" w:rsidRPr="00313C65">
        <w:t xml:space="preserve"> requires</w:t>
      </w:r>
      <w:r w:rsidR="00C91730" w:rsidRPr="00313C65">
        <w:t>; and</w:t>
      </w:r>
    </w:p>
    <w:p w14:paraId="22ECBF14" w14:textId="3E3DF480" w:rsidR="009E6828" w:rsidRPr="00313C65" w:rsidRDefault="00000C45" w:rsidP="00EE54F4">
      <w:pPr>
        <w:numPr>
          <w:ilvl w:val="0"/>
          <w:numId w:val="12"/>
        </w:numPr>
        <w:spacing w:after="0"/>
      </w:pPr>
      <w:r w:rsidRPr="00313C65">
        <w:t xml:space="preserve">Work </w:t>
      </w:r>
      <w:r w:rsidR="009E6828" w:rsidRPr="00313C65">
        <w:t>with ACOs to complete the Feedback Loop (</w:t>
      </w:r>
      <w:r w:rsidR="003A1BBB" w:rsidRPr="00313C65">
        <w:t>S</w:t>
      </w:r>
      <w:r w:rsidR="00F6106A" w:rsidRPr="00313C65">
        <w:t xml:space="preserve">ee </w:t>
      </w:r>
      <w:r w:rsidR="009E6828" w:rsidRPr="00313C65">
        <w:t xml:space="preserve">Section </w:t>
      </w:r>
      <w:r w:rsidR="00710A22" w:rsidRPr="00313C65">
        <w:t>5</w:t>
      </w:r>
      <w:r w:rsidR="009E6828" w:rsidRPr="00313C65">
        <w:t>.</w:t>
      </w:r>
      <w:r w:rsidR="007127F1" w:rsidRPr="00313C65">
        <w:t>9</w:t>
      </w:r>
      <w:r w:rsidR="009E6828" w:rsidRPr="00313C65">
        <w:t>)</w:t>
      </w:r>
      <w:r w:rsidR="00F6106A" w:rsidRPr="00313C65">
        <w:t xml:space="preserve"> </w:t>
      </w:r>
      <w:r w:rsidR="009E6828" w:rsidRPr="00313C65">
        <w:t>and determine if more services or goods are needed.</w:t>
      </w:r>
    </w:p>
    <w:p w14:paraId="6F6B1BBC" w14:textId="379DBE6F" w:rsidR="005B30C9" w:rsidRPr="00EA6F38" w:rsidRDefault="005B30C9" w:rsidP="00EE54F4">
      <w:pPr>
        <w:pStyle w:val="Heading2"/>
        <w:numPr>
          <w:ilvl w:val="1"/>
          <w:numId w:val="10"/>
        </w:numPr>
        <w:tabs>
          <w:tab w:val="num" w:pos="720"/>
        </w:tabs>
      </w:pPr>
      <w:bookmarkStart w:id="98" w:name="_Toc78980677"/>
      <w:r w:rsidRPr="00EA6F38">
        <w:t>Point of Contact</w:t>
      </w:r>
      <w:bookmarkEnd w:id="98"/>
    </w:p>
    <w:p w14:paraId="7B13E159" w14:textId="6F4FA4B3" w:rsidR="005B30C9" w:rsidRPr="00313C65" w:rsidRDefault="005B30C9" w:rsidP="005B30C9">
      <w:pPr>
        <w:spacing w:after="0"/>
      </w:pPr>
      <w:r>
        <w:t>ACOs are required to have a Point of Contact for all SSOs</w:t>
      </w:r>
      <w:r w:rsidR="00646F0C">
        <w:t xml:space="preserve"> and CPs</w:t>
      </w:r>
      <w:r>
        <w:t xml:space="preserve"> that they have contracted with to perform administrative functions or service delivery. This Point of Contact is meant to facilitate communications for FS operationalization including, but not limited to</w:t>
      </w:r>
      <w:r w:rsidR="00646F0C">
        <w:t>,</w:t>
      </w:r>
      <w:r>
        <w:t xml:space="preserve"> initial referrals, data collection, invoices, and approval of </w:t>
      </w:r>
      <w:r w:rsidR="00535FD9">
        <w:t>VPR</w:t>
      </w:r>
      <w:r w:rsidR="00710A22">
        <w:t xml:space="preserve"> Forms (See Section 5</w:t>
      </w:r>
      <w:r>
        <w:t>.3).</w:t>
      </w:r>
      <w:r w:rsidR="00F33A95">
        <w:t xml:space="preserve"> </w:t>
      </w:r>
      <w:r>
        <w:t>At a minimum, the Point of Contact must help triage FS inquiries from their CPs and contracted SSOs and send these inquiries to the appropriate staff member.</w:t>
      </w:r>
      <w:r w:rsidR="00F33A95">
        <w:t xml:space="preserve"> </w:t>
      </w:r>
    </w:p>
    <w:p w14:paraId="44B8FC75" w14:textId="3937310F" w:rsidR="005D1679" w:rsidRPr="00313C65" w:rsidRDefault="00D305FD" w:rsidP="00EE54F4">
      <w:pPr>
        <w:pStyle w:val="Heading2"/>
        <w:numPr>
          <w:ilvl w:val="1"/>
          <w:numId w:val="10"/>
        </w:numPr>
      </w:pPr>
      <w:bookmarkStart w:id="99" w:name="_Toc78980678"/>
      <w:r w:rsidRPr="00313C65">
        <w:t>Conflict of Interest</w:t>
      </w:r>
      <w:bookmarkEnd w:id="99"/>
    </w:p>
    <w:p w14:paraId="07B9E85A" w14:textId="77777777" w:rsidR="00990B9C" w:rsidRDefault="00990B9C" w:rsidP="00990B9C">
      <w:r>
        <w:t>Entities that perform FS planning</w:t>
      </w:r>
      <w:r w:rsidR="006A6998">
        <w:t>,</w:t>
      </w:r>
      <w:r w:rsidR="00C50279">
        <w:t xml:space="preserve"> verification</w:t>
      </w:r>
      <w:r w:rsidR="006A6998">
        <w:t xml:space="preserve">, or </w:t>
      </w:r>
      <w:r>
        <w:t>screening for FS programmatic eligibility may also deliver FS as long as they take appropriate steps to avoid any conflicts of interest that could arise from inappropriate self-referrals for service delivery, as an example. EOHHS requires that such entities establish firewalls or other appropriate controls in order to mitigate conflict of interest.</w:t>
      </w:r>
      <w:r w:rsidR="00F33A95">
        <w:t xml:space="preserve"> </w:t>
      </w:r>
      <w:r>
        <w:t>Such firewalls or appropriate controls may include, but are not limited to:</w:t>
      </w:r>
    </w:p>
    <w:p w14:paraId="021381FE" w14:textId="77777777" w:rsidR="00990B9C" w:rsidRDefault="00990B9C" w:rsidP="00EE54F4">
      <w:pPr>
        <w:pStyle w:val="ListParagraph"/>
        <w:numPr>
          <w:ilvl w:val="0"/>
          <w:numId w:val="48"/>
        </w:numPr>
      </w:pPr>
      <w:r>
        <w:t>Restrictions against staff performing FS planning</w:t>
      </w:r>
      <w:r w:rsidR="006A6998">
        <w:t>,</w:t>
      </w:r>
      <w:r w:rsidR="00C50279">
        <w:t xml:space="preserve"> verification</w:t>
      </w:r>
      <w:r w:rsidR="006A6998">
        <w:t>,</w:t>
      </w:r>
      <w:r w:rsidR="004121F8">
        <w:t xml:space="preserve"> </w:t>
      </w:r>
      <w:r w:rsidR="006A6998">
        <w:t>or</w:t>
      </w:r>
      <w:r w:rsidR="004121F8">
        <w:t xml:space="preserve"> </w:t>
      </w:r>
      <w:r>
        <w:t>screening for FS programmatic eligibility being related to</w:t>
      </w:r>
      <w:r w:rsidR="00646F0C">
        <w:t xml:space="preserve"> the member</w:t>
      </w:r>
      <w:r>
        <w:t xml:space="preserve">, paid caregivers of the member receiving FS Supports, or in any way financially responsible for or empowered to make health or financial decisions for the member; </w:t>
      </w:r>
    </w:p>
    <w:p w14:paraId="416E90B7" w14:textId="77777777" w:rsidR="00990B9C" w:rsidRDefault="00990B9C" w:rsidP="00EE54F4">
      <w:pPr>
        <w:pStyle w:val="ListParagraph"/>
        <w:numPr>
          <w:ilvl w:val="0"/>
          <w:numId w:val="48"/>
        </w:numPr>
      </w:pPr>
      <w:r>
        <w:t>Appropriate administrative separation between (1) the staff performing FS planning</w:t>
      </w:r>
      <w:r w:rsidR="004121F8">
        <w:t>,</w:t>
      </w:r>
      <w:r>
        <w:t xml:space="preserve"> </w:t>
      </w:r>
      <w:r w:rsidR="00C50279">
        <w:t>verification</w:t>
      </w:r>
      <w:r w:rsidR="004121F8">
        <w:t xml:space="preserve">, or </w:t>
      </w:r>
      <w:r>
        <w:t>screening for FS programmatic eligibility, and (2) any FS delivery units the entity may have, as applicable;</w:t>
      </w:r>
      <w:r w:rsidR="00F33A95">
        <w:t xml:space="preserve"> </w:t>
      </w:r>
      <w:r>
        <w:t xml:space="preserve">or </w:t>
      </w:r>
    </w:p>
    <w:p w14:paraId="49B2931A" w14:textId="77777777" w:rsidR="00990B9C" w:rsidRPr="00D305FD" w:rsidRDefault="00990B9C" w:rsidP="00EE54F4">
      <w:pPr>
        <w:pStyle w:val="ListParagraph"/>
        <w:numPr>
          <w:ilvl w:val="0"/>
          <w:numId w:val="48"/>
        </w:numPr>
      </w:pPr>
      <w:r>
        <w:t xml:space="preserve">Appropriate financial disclosures to </w:t>
      </w:r>
      <w:r w:rsidR="00646F0C">
        <w:t xml:space="preserve">the </w:t>
      </w:r>
      <w:r>
        <w:t>member when the entity performing the FS planning</w:t>
      </w:r>
      <w:r w:rsidR="004121F8">
        <w:t xml:space="preserve">, </w:t>
      </w:r>
      <w:r w:rsidR="00C50279">
        <w:t>verification</w:t>
      </w:r>
      <w:r w:rsidR="004121F8">
        <w:t xml:space="preserve">, or </w:t>
      </w:r>
      <w:r>
        <w:t>screening for FS programmatic eligibility is the same as the entity performing the delivery of services.</w:t>
      </w:r>
    </w:p>
    <w:p w14:paraId="62C21606" w14:textId="6BD1AFDB" w:rsidR="00183D58" w:rsidRDefault="00183D58" w:rsidP="00EE54F4">
      <w:pPr>
        <w:pStyle w:val="Heading2"/>
        <w:numPr>
          <w:ilvl w:val="1"/>
          <w:numId w:val="10"/>
        </w:numPr>
      </w:pPr>
      <w:bookmarkStart w:id="100" w:name="_Toc78980679"/>
      <w:r>
        <w:t xml:space="preserve">Entities Delivering </w:t>
      </w:r>
      <w:r w:rsidR="003A1BBB">
        <w:t>FS</w:t>
      </w:r>
      <w:r>
        <w:t xml:space="preserve">: </w:t>
      </w:r>
      <w:r w:rsidR="00983953">
        <w:t xml:space="preserve">Staff </w:t>
      </w:r>
      <w:r>
        <w:t>Qualifications</w:t>
      </w:r>
      <w:bookmarkEnd w:id="100"/>
    </w:p>
    <w:p w14:paraId="4AD3CC41" w14:textId="77777777" w:rsidR="00183D58" w:rsidRDefault="00C44DBA" w:rsidP="00183D58">
      <w:pPr>
        <w:spacing w:after="0"/>
      </w:pPr>
      <w:r>
        <w:t>ACOs are responsible for ensur</w:t>
      </w:r>
      <w:r w:rsidR="00F05E19">
        <w:t>ing</w:t>
      </w:r>
      <w:r w:rsidR="00F6106A">
        <w:t xml:space="preserve"> </w:t>
      </w:r>
      <w:r w:rsidR="00654F58">
        <w:t xml:space="preserve">that </w:t>
      </w:r>
      <w:r w:rsidR="00F6106A">
        <w:t xml:space="preserve">staff </w:t>
      </w:r>
      <w:r w:rsidR="00336EC4">
        <w:t xml:space="preserve">delivering </w:t>
      </w:r>
      <w:r w:rsidR="003E39C3">
        <w:t>FS meet</w:t>
      </w:r>
      <w:r w:rsidR="00183D58">
        <w:t xml:space="preserve"> the following criteria, as applicable</w:t>
      </w:r>
      <w:r w:rsidR="00D16FD0">
        <w:t>:</w:t>
      </w:r>
      <w:r w:rsidR="00183D58">
        <w:t xml:space="preserve"> </w:t>
      </w:r>
    </w:p>
    <w:p w14:paraId="3A4FBEEB" w14:textId="77777777" w:rsidR="00183D58" w:rsidRDefault="00183D58" w:rsidP="00183D58">
      <w:pPr>
        <w:spacing w:after="0"/>
      </w:pPr>
    </w:p>
    <w:p w14:paraId="205C0707" w14:textId="77777777" w:rsidR="00183D58" w:rsidRPr="003437B4" w:rsidRDefault="00183D58" w:rsidP="00EE54F4">
      <w:pPr>
        <w:numPr>
          <w:ilvl w:val="0"/>
          <w:numId w:val="20"/>
        </w:numPr>
        <w:spacing w:after="0"/>
        <w:rPr>
          <w:b/>
        </w:rPr>
      </w:pPr>
      <w:r w:rsidRPr="003437B4">
        <w:rPr>
          <w:b/>
        </w:rPr>
        <w:t>Education/Experience</w:t>
      </w:r>
      <w:r>
        <w:rPr>
          <w:b/>
        </w:rPr>
        <w:t xml:space="preserve"> (at least one)</w:t>
      </w:r>
    </w:p>
    <w:p w14:paraId="0586603A" w14:textId="77777777" w:rsidR="00183D58" w:rsidRDefault="00183D58" w:rsidP="00EE54F4">
      <w:pPr>
        <w:numPr>
          <w:ilvl w:val="0"/>
          <w:numId w:val="36"/>
        </w:numPr>
        <w:spacing w:after="0"/>
      </w:pPr>
      <w:r>
        <w:t xml:space="preserve">Education (e.g., Bachelor’s degree, Associate’s degree, certificate) in a human/social services field or a relevant field; </w:t>
      </w:r>
    </w:p>
    <w:p w14:paraId="0F264BE4" w14:textId="77777777" w:rsidR="00183D58" w:rsidRDefault="00183D58" w:rsidP="00EE54F4">
      <w:pPr>
        <w:numPr>
          <w:ilvl w:val="0"/>
          <w:numId w:val="36"/>
        </w:numPr>
        <w:spacing w:after="0"/>
      </w:pPr>
      <w:r>
        <w:t>At least one year of relevant professional experience; or</w:t>
      </w:r>
    </w:p>
    <w:p w14:paraId="4B3A33DB" w14:textId="77777777" w:rsidR="00183D58" w:rsidRDefault="00183D58" w:rsidP="00EE54F4">
      <w:pPr>
        <w:numPr>
          <w:ilvl w:val="0"/>
          <w:numId w:val="36"/>
        </w:numPr>
        <w:spacing w:after="0"/>
      </w:pPr>
      <w:r>
        <w:t xml:space="preserve">Training in the field </w:t>
      </w:r>
    </w:p>
    <w:p w14:paraId="12E44415" w14:textId="77777777" w:rsidR="00183D58" w:rsidRDefault="00183D58" w:rsidP="00183D58">
      <w:pPr>
        <w:spacing w:after="0"/>
        <w:rPr>
          <w:b/>
          <w:i/>
        </w:rPr>
      </w:pPr>
      <w:r>
        <w:rPr>
          <w:b/>
          <w:i/>
        </w:rPr>
        <w:t>And</w:t>
      </w:r>
    </w:p>
    <w:p w14:paraId="5A14A634" w14:textId="77777777" w:rsidR="00183D58" w:rsidRPr="003437B4" w:rsidRDefault="00183D58" w:rsidP="00EE54F4">
      <w:pPr>
        <w:numPr>
          <w:ilvl w:val="0"/>
          <w:numId w:val="21"/>
        </w:numPr>
        <w:spacing w:after="0"/>
        <w:rPr>
          <w:b/>
        </w:rPr>
      </w:pPr>
      <w:r w:rsidRPr="003437B4">
        <w:rPr>
          <w:b/>
        </w:rPr>
        <w:t>Skills (at least one)</w:t>
      </w:r>
    </w:p>
    <w:p w14:paraId="65390B28" w14:textId="77777777" w:rsidR="00F6106A" w:rsidRDefault="00183D58" w:rsidP="00EE54F4">
      <w:pPr>
        <w:numPr>
          <w:ilvl w:val="0"/>
          <w:numId w:val="36"/>
        </w:numPr>
        <w:spacing w:after="0"/>
      </w:pPr>
      <w:r>
        <w:lastRenderedPageBreak/>
        <w:t>Knowledge of principles, methods, and procedures</w:t>
      </w:r>
      <w:r w:rsidR="00C55E71">
        <w:t xml:space="preserve"> of services included under TPS</w:t>
      </w:r>
      <w:r>
        <w:t xml:space="preserve"> or </w:t>
      </w:r>
      <w:r w:rsidR="00C55E71">
        <w:t>NSS</w:t>
      </w:r>
      <w:r>
        <w:t>, respectively; or</w:t>
      </w:r>
    </w:p>
    <w:p w14:paraId="586DD772" w14:textId="77777777" w:rsidR="00710A22" w:rsidRDefault="00183D58" w:rsidP="00EE54F4">
      <w:pPr>
        <w:numPr>
          <w:ilvl w:val="0"/>
          <w:numId w:val="36"/>
        </w:numPr>
        <w:spacing w:after="0"/>
      </w:pPr>
      <w:r>
        <w:t>Comparable services meant to support a member’s ability to obtain and sustain residency in a community setting or to obtain or maintain food security.</w:t>
      </w:r>
      <w:r w:rsidR="00F6106A">
        <w:t xml:space="preserve"> </w:t>
      </w:r>
    </w:p>
    <w:p w14:paraId="384458C0" w14:textId="23B78556" w:rsidR="00F36152" w:rsidRPr="00F36152" w:rsidRDefault="00DA396A" w:rsidP="00F36152">
      <w:pPr>
        <w:pStyle w:val="Heading2"/>
        <w:numPr>
          <w:ilvl w:val="1"/>
          <w:numId w:val="10"/>
        </w:numPr>
      </w:pPr>
      <w:bookmarkStart w:id="101" w:name="_Toc78980680"/>
      <w:r>
        <w:t xml:space="preserve">Entities Delivering </w:t>
      </w:r>
      <w:r w:rsidR="003A1BBB">
        <w:t>FS</w:t>
      </w:r>
      <w:r>
        <w:t>: Organizational Qualifications</w:t>
      </w:r>
      <w:bookmarkEnd w:id="101"/>
    </w:p>
    <w:p w14:paraId="5FFE880D" w14:textId="35366234" w:rsidR="00A26246" w:rsidRDefault="00A26246" w:rsidP="00A26246">
      <w:r>
        <w:t xml:space="preserve">ACOs must ensure the entities delivering FS are qualified based on a holistic view of the considerations set forth below. ACOs are </w:t>
      </w:r>
      <w:r w:rsidR="00DF0B58">
        <w:t>highly</w:t>
      </w:r>
      <w:r>
        <w:t xml:space="preserve"> encouraged to partner with SSOs and CPs to design and deliver FS programs</w:t>
      </w:r>
      <w:r w:rsidR="00C44BF4">
        <w:t>.</w:t>
      </w:r>
      <w:r>
        <w:t xml:space="preserve"> ACOs should </w:t>
      </w:r>
      <w:r>
        <w:rPr>
          <w:bCs/>
        </w:rPr>
        <w:t xml:space="preserve">strategically seek partnerships </w:t>
      </w:r>
      <w:r>
        <w:t xml:space="preserve">with delivery entities that </w:t>
      </w:r>
      <w:r>
        <w:rPr>
          <w:bCs/>
        </w:rPr>
        <w:t>leverage existing community-based expertise and capacity,</w:t>
      </w:r>
      <w:r>
        <w:t xml:space="preserve"> and promote </w:t>
      </w:r>
      <w:r>
        <w:rPr>
          <w:bCs/>
        </w:rPr>
        <w:t xml:space="preserve">effectiveness, efficiency, and scalability </w:t>
      </w:r>
      <w:r>
        <w:t>of their FS programs. While ACOs have autonomy in determining who to partner with, ACOs must make certain they have done their due diligence (e.g., conversations with various SSOs, reference checks) in choosing an appropriate partner(s). ACOs that choose to expand internal capacity to deliver FS services and goods by ACO staff will need to demonstrate that they have engaged the community</w:t>
      </w:r>
      <w:r w:rsidR="00E3250C">
        <w:t>-based SSOs regarding Flexible Services</w:t>
      </w:r>
      <w:r>
        <w:t xml:space="preserve"> and determined lack of capability, capacity for, or interest in delivering those services and goods. In addition to demonstrating engagement with community providers, the proposed internal FS delivery entity will need to meet the same high level of qualifications and experience as a</w:t>
      </w:r>
      <w:r w:rsidR="0038151F">
        <w:t>n</w:t>
      </w:r>
      <w:r w:rsidR="00CD507C">
        <w:t xml:space="preserve"> </w:t>
      </w:r>
      <w:r>
        <w:t xml:space="preserve">SSO, described below.  </w:t>
      </w:r>
    </w:p>
    <w:p w14:paraId="42B642B9" w14:textId="4FB5134C" w:rsidR="00A26246" w:rsidRDefault="00A26246" w:rsidP="00A26246">
      <w:r>
        <w:t xml:space="preserve">When considering entities to partner with, ACOs must not only consider the below factors, but also the capacity for </w:t>
      </w:r>
      <w:r w:rsidR="00C85A7A">
        <w:t>entities</w:t>
      </w:r>
      <w:r>
        <w:t xml:space="preserve"> to systematically scale the program(s) over time. EOHHS will account for circumstances whereby entities may not meet qualifications, but are still appropriate partners (e.g., geographic limitations). EOHHS will also consider </w:t>
      </w:r>
      <w:r w:rsidR="00C85A7A">
        <w:t>entities</w:t>
      </w:r>
      <w:r>
        <w:t xml:space="preserve"> that may not meet criteria at the submission of the FPP but have a plan to meet such requirements by the launch of the ACO’s individual FS program. EOHHS will evaluate ACOs choice of partner in the FPP (See Section 8.4). ACOs will be able to partner with any </w:t>
      </w:r>
      <w:r w:rsidR="003413E3">
        <w:t>delivery entity</w:t>
      </w:r>
      <w:r>
        <w:t xml:space="preserve"> that meets the qualifications below.</w:t>
      </w:r>
      <w:r w:rsidR="00432E8E">
        <w:t xml:space="preserve"> ACOs proposing to deliver FS services and goods using ACO staff must demonstrate that they meet the qualifications below.</w:t>
      </w:r>
    </w:p>
    <w:p w14:paraId="652A918A" w14:textId="77777777" w:rsidR="00A26246" w:rsidRDefault="00A26246" w:rsidP="00A26246">
      <w:pPr>
        <w:pStyle w:val="ListParagraph"/>
        <w:numPr>
          <w:ilvl w:val="0"/>
          <w:numId w:val="69"/>
        </w:numPr>
        <w:rPr>
          <w:b/>
        </w:rPr>
      </w:pPr>
      <w:r>
        <w:rPr>
          <w:b/>
        </w:rPr>
        <w:t>Experience and demonstrated success delivering services to ACOs’ target populations</w:t>
      </w:r>
    </w:p>
    <w:p w14:paraId="2D1E4F46" w14:textId="77777777" w:rsidR="00A26246" w:rsidRDefault="00A26246" w:rsidP="00A26246">
      <w:pPr>
        <w:pStyle w:val="ListParagraph"/>
        <w:numPr>
          <w:ilvl w:val="1"/>
          <w:numId w:val="69"/>
        </w:numPr>
      </w:pPr>
      <w:r>
        <w:t>Experience with the target population (including any overlap with current clientele with the population)</w:t>
      </w:r>
    </w:p>
    <w:p w14:paraId="7ED3F8BB" w14:textId="77777777" w:rsidR="00A26246" w:rsidRDefault="00A26246" w:rsidP="00A26246">
      <w:pPr>
        <w:pStyle w:val="ListParagraph"/>
        <w:numPr>
          <w:ilvl w:val="1"/>
          <w:numId w:val="69"/>
        </w:numPr>
      </w:pPr>
      <w:r>
        <w:t>Experience with State or Federal contracts</w:t>
      </w:r>
    </w:p>
    <w:p w14:paraId="24FA2901" w14:textId="77777777" w:rsidR="00A26246" w:rsidRDefault="00A26246" w:rsidP="00A26246">
      <w:pPr>
        <w:pStyle w:val="ListParagraph"/>
        <w:numPr>
          <w:ilvl w:val="1"/>
          <w:numId w:val="69"/>
        </w:numPr>
      </w:pPr>
      <w:r>
        <w:t>Years of experience delivering services</w:t>
      </w:r>
    </w:p>
    <w:p w14:paraId="2C03C3A3" w14:textId="77777777" w:rsidR="00A26246" w:rsidRDefault="00A26246" w:rsidP="00A26246">
      <w:pPr>
        <w:pStyle w:val="ListParagraph"/>
        <w:numPr>
          <w:ilvl w:val="1"/>
          <w:numId w:val="69"/>
        </w:numPr>
      </w:pPr>
      <w:r>
        <w:t>Experience managing significant caseloads</w:t>
      </w:r>
    </w:p>
    <w:p w14:paraId="27750781" w14:textId="77777777" w:rsidR="00A26246" w:rsidRDefault="00A26246" w:rsidP="00A26246">
      <w:pPr>
        <w:pStyle w:val="ListParagraph"/>
        <w:numPr>
          <w:ilvl w:val="1"/>
          <w:numId w:val="69"/>
        </w:numPr>
      </w:pPr>
      <w:r>
        <w:t>Services delivered are evidence based (evidence based may include replicating a program that has been shown to work elsewhere, creating a new program based on earlier programs, literature reviews, or experience)</w:t>
      </w:r>
    </w:p>
    <w:p w14:paraId="543B26C9" w14:textId="77777777" w:rsidR="005B20AD" w:rsidRDefault="00A26246" w:rsidP="005B20AD">
      <w:pPr>
        <w:pStyle w:val="ListParagraph"/>
        <w:numPr>
          <w:ilvl w:val="1"/>
          <w:numId w:val="69"/>
        </w:numPr>
      </w:pPr>
      <w:r>
        <w:t>Ability to manage complex contracts and funding streams</w:t>
      </w:r>
    </w:p>
    <w:p w14:paraId="17AC52BE" w14:textId="3BF14544" w:rsidR="005B20AD" w:rsidRPr="005B20AD" w:rsidRDefault="005B20AD" w:rsidP="005B20AD">
      <w:pPr>
        <w:pStyle w:val="ListParagraph"/>
        <w:numPr>
          <w:ilvl w:val="1"/>
          <w:numId w:val="69"/>
        </w:numPr>
      </w:pPr>
      <w:r>
        <w:t>FS Delivery Entities providing medically tailored meals</w:t>
      </w:r>
      <w:r w:rsidR="003A519F">
        <w:t xml:space="preserve"> </w:t>
      </w:r>
      <w:r w:rsidR="00536204">
        <w:t xml:space="preserve">must </w:t>
      </w:r>
      <w:r w:rsidR="08182CD3">
        <w:t xml:space="preserve">be shown to </w:t>
      </w:r>
      <w:r>
        <w:t>meet</w:t>
      </w:r>
      <w:r w:rsidR="00536204">
        <w:t xml:space="preserve"> the following requirements in the FPP</w:t>
      </w:r>
      <w:r>
        <w:t>: </w:t>
      </w:r>
    </w:p>
    <w:p w14:paraId="48EF0E40" w14:textId="4A054198" w:rsidR="005B20AD" w:rsidRPr="003A519F" w:rsidRDefault="00824031" w:rsidP="000B0B8F">
      <w:pPr>
        <w:pStyle w:val="ListParagraph"/>
        <w:numPr>
          <w:ilvl w:val="2"/>
          <w:numId w:val="69"/>
        </w:numPr>
      </w:pPr>
      <w:r>
        <w:lastRenderedPageBreak/>
        <w:t>H</w:t>
      </w:r>
      <w:r w:rsidR="005B20AD">
        <w:t>ave on staff</w:t>
      </w:r>
      <w:r w:rsidR="00267977">
        <w:t xml:space="preserve"> </w:t>
      </w:r>
      <w:r w:rsidR="006065BB">
        <w:t xml:space="preserve">a </w:t>
      </w:r>
      <w:r w:rsidR="4E650069">
        <w:t>credentialed dietitian or</w:t>
      </w:r>
      <w:r w:rsidR="005B20AD">
        <w:t xml:space="preserve"> have consulted with a credentialed dieti</w:t>
      </w:r>
      <w:r w:rsidR="00E80A1B">
        <w:t>t</w:t>
      </w:r>
      <w:r w:rsidR="005B20AD">
        <w:t>ian to ensure that the nutrition assistance</w:t>
      </w:r>
      <w:r w:rsidR="006065BB">
        <w:t xml:space="preserve"> provided meets the </w:t>
      </w:r>
      <w:r w:rsidR="005B20AD">
        <w:t xml:space="preserve">Federal Dietary Guidelines for </w:t>
      </w:r>
      <w:r w:rsidR="006065BB">
        <w:t>Americans</w:t>
      </w:r>
      <w:r w:rsidR="00BB7501">
        <w:t>.</w:t>
      </w:r>
      <w:r w:rsidR="00BB7501">
        <w:rPr>
          <w:rStyle w:val="FootnoteReference"/>
        </w:rPr>
        <w:footnoteReference w:id="10"/>
      </w:r>
      <w:r w:rsidR="006065BB">
        <w:t xml:space="preserve"> </w:t>
      </w:r>
    </w:p>
    <w:p w14:paraId="0A34F5B4" w14:textId="23110418" w:rsidR="005B20AD" w:rsidRDefault="1F0B610A" w:rsidP="006B2803">
      <w:pPr>
        <w:pStyle w:val="ListParagraph"/>
        <w:numPr>
          <w:ilvl w:val="2"/>
          <w:numId w:val="69"/>
        </w:numPr>
      </w:pPr>
      <w:r>
        <w:t>D</w:t>
      </w:r>
      <w:r w:rsidR="3E54DDF3">
        <w:t>emonstrate </w:t>
      </w:r>
      <w:r w:rsidR="005B20AD">
        <w:t>that the meal tracks for</w:t>
      </w:r>
      <w:r w:rsidR="00C42864">
        <w:t xml:space="preserve"> </w:t>
      </w:r>
      <w:r w:rsidR="005B20AD">
        <w:t>specific medical condition</w:t>
      </w:r>
      <w:r w:rsidR="006065BB">
        <w:t>s</w:t>
      </w:r>
      <w:r w:rsidR="005B20AD">
        <w:t xml:space="preserve"> meet dietary standards (e.g., maximum grams of carbohydrates for diabetic meals</w:t>
      </w:r>
      <w:r w:rsidR="3E54DDF3">
        <w:t>)</w:t>
      </w:r>
      <w:r w:rsidR="52542570">
        <w:t xml:space="preserve">, as certified by </w:t>
      </w:r>
      <w:r w:rsidR="006065BB">
        <w:t xml:space="preserve">a </w:t>
      </w:r>
      <w:r w:rsidR="52542570">
        <w:t>staff credentialed dieti</w:t>
      </w:r>
      <w:r w:rsidR="42FB5827">
        <w:t>t</w:t>
      </w:r>
      <w:r w:rsidR="52542570">
        <w:t>ian or consultant dieti</w:t>
      </w:r>
      <w:r w:rsidR="37223598">
        <w:t>t</w:t>
      </w:r>
      <w:r w:rsidR="52542570">
        <w:t>ian</w:t>
      </w:r>
      <w:r w:rsidR="598CC0BA">
        <w:t>.</w:t>
      </w:r>
    </w:p>
    <w:p w14:paraId="51A0FAC7" w14:textId="7E89FE2D" w:rsidR="00A26246" w:rsidRDefault="00A26246" w:rsidP="00A26246">
      <w:pPr>
        <w:pStyle w:val="ListParagraph"/>
        <w:numPr>
          <w:ilvl w:val="0"/>
          <w:numId w:val="69"/>
        </w:numPr>
        <w:rPr>
          <w:b/>
        </w:rPr>
      </w:pPr>
      <w:r>
        <w:rPr>
          <w:b/>
        </w:rPr>
        <w:t xml:space="preserve">Demonstrated cultural competency and adequate resources to address the needs of a diverse population </w:t>
      </w:r>
      <w:r>
        <w:t>(e.g., bilingual staff, staff with lived experience, or plans to contract with vendors with such staff)</w:t>
      </w:r>
    </w:p>
    <w:p w14:paraId="27C174D8" w14:textId="77777777" w:rsidR="00A26246" w:rsidRDefault="00A26246" w:rsidP="00A26246">
      <w:pPr>
        <w:pStyle w:val="ListParagraph"/>
        <w:numPr>
          <w:ilvl w:val="0"/>
          <w:numId w:val="69"/>
        </w:numPr>
        <w:rPr>
          <w:b/>
        </w:rPr>
      </w:pPr>
      <w:r>
        <w:rPr>
          <w:b/>
        </w:rPr>
        <w:t xml:space="preserve">Capacity to partner with health care organizations </w:t>
      </w:r>
    </w:p>
    <w:p w14:paraId="43AC400F" w14:textId="77777777" w:rsidR="00A26246" w:rsidRDefault="00A26246" w:rsidP="00A26246">
      <w:pPr>
        <w:pStyle w:val="ListParagraph"/>
        <w:numPr>
          <w:ilvl w:val="1"/>
          <w:numId w:val="69"/>
        </w:numPr>
      </w:pPr>
      <w:r>
        <w:t>Experience with cross sector partnerships, including ability to scale existing health care partnerships</w:t>
      </w:r>
    </w:p>
    <w:p w14:paraId="42226521" w14:textId="77777777" w:rsidR="00A26246" w:rsidRDefault="00A26246" w:rsidP="00A26246">
      <w:pPr>
        <w:pStyle w:val="ListParagraph"/>
        <w:numPr>
          <w:ilvl w:val="1"/>
          <w:numId w:val="69"/>
        </w:numPr>
      </w:pPr>
      <w:r>
        <w:t>Ability to communicate and exchange data with the ACO</w:t>
      </w:r>
    </w:p>
    <w:p w14:paraId="3C8E691F" w14:textId="77777777" w:rsidR="00A26246" w:rsidRDefault="00A26246" w:rsidP="00A26246">
      <w:pPr>
        <w:pStyle w:val="ListParagraph"/>
        <w:numPr>
          <w:ilvl w:val="1"/>
          <w:numId w:val="69"/>
        </w:numPr>
      </w:pPr>
      <w:r>
        <w:t>Ability to adhere to data privacy requirements</w:t>
      </w:r>
    </w:p>
    <w:p w14:paraId="3E63A4B3" w14:textId="77777777" w:rsidR="00A26246" w:rsidRDefault="00A26246" w:rsidP="00A26246">
      <w:pPr>
        <w:pStyle w:val="ListParagraph"/>
        <w:numPr>
          <w:ilvl w:val="0"/>
          <w:numId w:val="69"/>
        </w:numPr>
        <w:rPr>
          <w:b/>
        </w:rPr>
      </w:pPr>
      <w:r>
        <w:rPr>
          <w:b/>
        </w:rPr>
        <w:t xml:space="preserve">Capacity to accommodate increased number of referrals </w:t>
      </w:r>
    </w:p>
    <w:p w14:paraId="0FB24A16" w14:textId="77777777" w:rsidR="00A26246" w:rsidRDefault="00A26246" w:rsidP="00A26246">
      <w:pPr>
        <w:pStyle w:val="ListParagraph"/>
        <w:numPr>
          <w:ilvl w:val="0"/>
          <w:numId w:val="69"/>
        </w:numPr>
        <w:rPr>
          <w:b/>
        </w:rPr>
      </w:pPr>
      <w:r>
        <w:rPr>
          <w:b/>
        </w:rPr>
        <w:t xml:space="preserve">Ability to work with MassHealth on evaluations of the program </w:t>
      </w:r>
    </w:p>
    <w:p w14:paraId="45D0E66A" w14:textId="77777777" w:rsidR="00A26246" w:rsidRDefault="00A26246" w:rsidP="00A26246">
      <w:pPr>
        <w:pStyle w:val="ListParagraph"/>
        <w:numPr>
          <w:ilvl w:val="1"/>
          <w:numId w:val="69"/>
        </w:numPr>
      </w:pPr>
      <w:r>
        <w:t>Ability to collect data</w:t>
      </w:r>
    </w:p>
    <w:p w14:paraId="7A2441BA" w14:textId="77777777" w:rsidR="00A26246" w:rsidRDefault="00A26246" w:rsidP="00A26246">
      <w:pPr>
        <w:pStyle w:val="ListParagraph"/>
        <w:numPr>
          <w:ilvl w:val="1"/>
          <w:numId w:val="69"/>
        </w:numPr>
      </w:pPr>
      <w:r>
        <w:t>History of participation in rigorous evaluations</w:t>
      </w:r>
    </w:p>
    <w:p w14:paraId="5BFA78E0" w14:textId="248EA163" w:rsidR="00A26246" w:rsidRDefault="00A26246" w:rsidP="00ED6BED">
      <w:pPr>
        <w:pStyle w:val="ListParagraph"/>
        <w:numPr>
          <w:ilvl w:val="1"/>
          <w:numId w:val="69"/>
        </w:numPr>
      </w:pPr>
      <w:r>
        <w:t>Experience of contracts with the State which include evaluation components</w:t>
      </w:r>
    </w:p>
    <w:p w14:paraId="34C3F65B" w14:textId="77777777" w:rsidR="00A02F2C" w:rsidRDefault="00A02F2C" w:rsidP="00F36152">
      <w:pPr>
        <w:sectPr w:rsidR="00A02F2C" w:rsidSect="002F794D">
          <w:pgSz w:w="12240" w:h="15840"/>
          <w:pgMar w:top="1440" w:right="1440" w:bottom="1440" w:left="1440" w:header="720" w:footer="720" w:gutter="0"/>
          <w:cols w:space="720"/>
          <w:docGrid w:linePitch="360"/>
        </w:sectPr>
      </w:pPr>
    </w:p>
    <w:p w14:paraId="7D4B6310" w14:textId="5421EEEC" w:rsidR="002C0F55" w:rsidRDefault="003A1BBB" w:rsidP="00EE54F4">
      <w:pPr>
        <w:pStyle w:val="Heading1"/>
        <w:numPr>
          <w:ilvl w:val="0"/>
          <w:numId w:val="10"/>
        </w:numPr>
      </w:pPr>
      <w:bookmarkStart w:id="102" w:name="_Toc78980681"/>
      <w:r>
        <w:lastRenderedPageBreak/>
        <w:t>FS</w:t>
      </w:r>
      <w:r w:rsidR="007A618D">
        <w:t xml:space="preserve"> Process Flow</w:t>
      </w:r>
      <w:bookmarkEnd w:id="102"/>
    </w:p>
    <w:p w14:paraId="502458BE" w14:textId="4D9D8CC4" w:rsidR="002C0F55" w:rsidRPr="002C0F55" w:rsidRDefault="002C0F55" w:rsidP="00EE54F4">
      <w:pPr>
        <w:pStyle w:val="Heading2"/>
        <w:numPr>
          <w:ilvl w:val="1"/>
          <w:numId w:val="10"/>
        </w:numPr>
      </w:pPr>
      <w:bookmarkStart w:id="103" w:name="_Toc78980682"/>
      <w:r>
        <w:t>Overview</w:t>
      </w:r>
      <w:bookmarkEnd w:id="103"/>
    </w:p>
    <w:p w14:paraId="1D6D5BA6" w14:textId="32357D7F" w:rsidR="00170C5C" w:rsidRPr="00535FD9" w:rsidRDefault="00193062" w:rsidP="00555EC5">
      <w:r>
        <w:t>In providing FS</w:t>
      </w:r>
      <w:r w:rsidR="007A618D">
        <w:t>,</w:t>
      </w:r>
      <w:r>
        <w:t xml:space="preserve"> </w:t>
      </w:r>
      <w:r w:rsidR="00545CD7">
        <w:t xml:space="preserve">ACOs must ensure that a number of </w:t>
      </w:r>
      <w:r w:rsidR="0019750B">
        <w:t>requirements are met</w:t>
      </w:r>
      <w:r w:rsidR="00545CD7">
        <w:t xml:space="preserve"> </w:t>
      </w:r>
      <w:r w:rsidR="007A618D">
        <w:t xml:space="preserve">prior to </w:t>
      </w:r>
      <w:r w:rsidR="009C2501">
        <w:t xml:space="preserve">and after </w:t>
      </w:r>
      <w:r w:rsidR="007A618D">
        <w:t xml:space="preserve">the </w:t>
      </w:r>
      <w:r w:rsidR="00F715D5">
        <w:t xml:space="preserve">delivery </w:t>
      </w:r>
      <w:r w:rsidR="007A618D">
        <w:t>of goods or services</w:t>
      </w:r>
      <w:r w:rsidR="007A105D">
        <w:t>.</w:t>
      </w:r>
      <w:r w:rsidR="00FC4F4D">
        <w:t xml:space="preserve"> For explan</w:t>
      </w:r>
      <w:r w:rsidR="00680C32">
        <w:t xml:space="preserve">atory </w:t>
      </w:r>
      <w:r w:rsidR="00FC4F4D">
        <w:t>purposes, t</w:t>
      </w:r>
      <w:r w:rsidR="0072300A">
        <w:t xml:space="preserve">hese </w:t>
      </w:r>
      <w:r w:rsidR="00FC4F4D">
        <w:t xml:space="preserve">requirements </w:t>
      </w:r>
      <w:r w:rsidR="0072300A">
        <w:t>are outlined in the</w:t>
      </w:r>
      <w:r w:rsidR="00EA2E3D">
        <w:t xml:space="preserve"> example</w:t>
      </w:r>
      <w:r w:rsidR="0072300A">
        <w:t xml:space="preserve"> </w:t>
      </w:r>
      <w:r w:rsidR="009C2501">
        <w:t>process flow</w:t>
      </w:r>
      <w:r w:rsidR="007F2C89">
        <w:t xml:space="preserve"> </w:t>
      </w:r>
      <w:r w:rsidR="0072300A">
        <w:t>below</w:t>
      </w:r>
      <w:r w:rsidR="007F2C89">
        <w:t xml:space="preserve"> (Figure </w:t>
      </w:r>
      <w:r w:rsidR="00680C32">
        <w:t>4</w:t>
      </w:r>
      <w:r w:rsidR="007F2C89">
        <w:t>)</w:t>
      </w:r>
      <w:r w:rsidR="009C2501">
        <w:t>.</w:t>
      </w:r>
      <w:r w:rsidR="009277FB">
        <w:t xml:space="preserve"> </w:t>
      </w:r>
      <w:r w:rsidR="00FC4F4D" w:rsidRPr="0A088AEE">
        <w:rPr>
          <w:b/>
          <w:bCs/>
        </w:rPr>
        <w:t>This flow is meant to illustrate the different actions that must be completed to receive FS, but not the manner in which they need to be accomplished.</w:t>
      </w:r>
      <w:r w:rsidR="00F33A95" w:rsidRPr="0A088AEE">
        <w:rPr>
          <w:b/>
          <w:bCs/>
        </w:rPr>
        <w:t xml:space="preserve"> </w:t>
      </w:r>
      <w:r w:rsidR="00623189" w:rsidRPr="0A088AEE">
        <w:rPr>
          <w:b/>
          <w:bCs/>
        </w:rPr>
        <w:t>ACOs</w:t>
      </w:r>
      <w:r w:rsidR="009277FB" w:rsidRPr="0A088AEE">
        <w:rPr>
          <w:b/>
          <w:bCs/>
        </w:rPr>
        <w:t xml:space="preserve"> </w:t>
      </w:r>
      <w:r w:rsidR="009C2501" w:rsidRPr="0A088AEE">
        <w:rPr>
          <w:b/>
          <w:bCs/>
        </w:rPr>
        <w:t xml:space="preserve">may </w:t>
      </w:r>
      <w:r w:rsidR="000C541F" w:rsidRPr="0A088AEE">
        <w:rPr>
          <w:b/>
          <w:bCs/>
        </w:rPr>
        <w:t>alter th</w:t>
      </w:r>
      <w:r w:rsidR="00FC4F4D" w:rsidRPr="0A088AEE">
        <w:rPr>
          <w:b/>
          <w:bCs/>
        </w:rPr>
        <w:t>is example</w:t>
      </w:r>
      <w:r w:rsidR="000C541F" w:rsidRPr="0A088AEE">
        <w:rPr>
          <w:b/>
          <w:bCs/>
        </w:rPr>
        <w:t xml:space="preserve"> flow</w:t>
      </w:r>
      <w:r w:rsidR="00B656D3" w:rsidRPr="0A088AEE">
        <w:rPr>
          <w:b/>
          <w:bCs/>
        </w:rPr>
        <w:t xml:space="preserve"> (e.g., </w:t>
      </w:r>
      <w:r w:rsidR="000C541F" w:rsidRPr="0A088AEE">
        <w:rPr>
          <w:b/>
          <w:bCs/>
        </w:rPr>
        <w:t>combine steps</w:t>
      </w:r>
      <w:r w:rsidR="00B656D3" w:rsidRPr="0A088AEE">
        <w:rPr>
          <w:b/>
          <w:bCs/>
        </w:rPr>
        <w:t>)</w:t>
      </w:r>
      <w:r w:rsidR="007478A7" w:rsidRPr="0A088AEE">
        <w:rPr>
          <w:b/>
          <w:bCs/>
        </w:rPr>
        <w:t>,</w:t>
      </w:r>
      <w:r w:rsidR="00B656D3" w:rsidRPr="0A088AEE">
        <w:rPr>
          <w:b/>
          <w:bCs/>
        </w:rPr>
        <w:t xml:space="preserve"> </w:t>
      </w:r>
      <w:r w:rsidR="00FC4F4D" w:rsidRPr="0A088AEE">
        <w:rPr>
          <w:b/>
          <w:bCs/>
        </w:rPr>
        <w:t>to operationalize their programs.</w:t>
      </w:r>
      <w:r w:rsidR="00F33A95" w:rsidRPr="0A088AEE">
        <w:rPr>
          <w:b/>
          <w:bCs/>
        </w:rPr>
        <w:t xml:space="preserve"> </w:t>
      </w:r>
      <w:r w:rsidR="00492908">
        <w:t>Detailed</w:t>
      </w:r>
      <w:r w:rsidR="00DC11C7" w:rsidRPr="0A088AEE">
        <w:rPr>
          <w:b/>
          <w:bCs/>
        </w:rPr>
        <w:t xml:space="preserve"> </w:t>
      </w:r>
      <w:r w:rsidR="00FC4F4D">
        <w:t xml:space="preserve">information for each </w:t>
      </w:r>
      <w:r w:rsidR="007D6884">
        <w:t>requirement</w:t>
      </w:r>
      <w:r w:rsidR="00FC4F4D">
        <w:t xml:space="preserve"> </w:t>
      </w:r>
      <w:r w:rsidR="00A20D04">
        <w:t xml:space="preserve">will be indicated in </w:t>
      </w:r>
      <w:r w:rsidR="004F3B4F">
        <w:t>their respective section</w:t>
      </w:r>
      <w:r w:rsidR="00AE1985">
        <w:t>s</w:t>
      </w:r>
      <w:r w:rsidR="00F5673A">
        <w:t xml:space="preserve"> below</w:t>
      </w:r>
      <w:r w:rsidR="004F3B4F">
        <w:t>.</w:t>
      </w:r>
      <w:r w:rsidR="00830875">
        <w:t xml:space="preserve"> </w:t>
      </w:r>
      <w:r w:rsidR="0084637D">
        <w:t xml:space="preserve">As noted above, ACOs may </w:t>
      </w:r>
      <w:r w:rsidR="00AF51A5">
        <w:t>de</w:t>
      </w:r>
      <w:r w:rsidR="00D77573">
        <w:t>legate</w:t>
      </w:r>
      <w:r w:rsidR="00AF51A5">
        <w:t xml:space="preserve"> these </w:t>
      </w:r>
      <w:r w:rsidR="00FC4F4D">
        <w:t xml:space="preserve">requirements </w:t>
      </w:r>
      <w:r w:rsidR="00D77573">
        <w:t>to CPs or SSOs</w:t>
      </w:r>
      <w:r w:rsidR="00000C45">
        <w:t>, but</w:t>
      </w:r>
      <w:r w:rsidR="00AF51A5">
        <w:t xml:space="preserve"> are still responsible for overall </w:t>
      </w:r>
      <w:r w:rsidR="00E934A6">
        <w:t xml:space="preserve">successful </w:t>
      </w:r>
      <w:r w:rsidR="00AF51A5">
        <w:t>administration</w:t>
      </w:r>
      <w:r w:rsidR="00654F58">
        <w:t xml:space="preserve"> of</w:t>
      </w:r>
      <w:r w:rsidR="00786FF5">
        <w:t xml:space="preserve"> </w:t>
      </w:r>
      <w:r w:rsidR="00654F58">
        <w:t>their FS programs and maintaining compliance with all federal and state requirements and guidelines</w:t>
      </w:r>
      <w:r w:rsidR="00AF51A5">
        <w:t>.</w:t>
      </w:r>
      <w:r w:rsidR="00A1328E">
        <w:t xml:space="preserve"> In the event that an ACO and CP choose to pursue the ACO-CP Partnership Model for FS,</w:t>
      </w:r>
      <w:r w:rsidR="00AF51A5">
        <w:t xml:space="preserve"> </w:t>
      </w:r>
      <w:r w:rsidR="00A1328E">
        <w:t>r</w:t>
      </w:r>
      <w:r w:rsidR="0036264E">
        <w:t xml:space="preserve">equirements that apply </w:t>
      </w:r>
      <w:r w:rsidR="00316E34">
        <w:t xml:space="preserve">will be </w:t>
      </w:r>
      <w:r w:rsidR="00E20C1B">
        <w:t xml:space="preserve">explicitly </w:t>
      </w:r>
      <w:r w:rsidR="00316E34">
        <w:t>noted</w:t>
      </w:r>
      <w:r w:rsidR="00770CA9">
        <w:t xml:space="preserve"> in their respective sections below</w:t>
      </w:r>
      <w:r w:rsidR="00316E34">
        <w:t>.</w:t>
      </w:r>
      <w:r w:rsidR="00F33A95">
        <w:t xml:space="preserve"> </w:t>
      </w:r>
      <w:r w:rsidR="00574694">
        <w:t xml:space="preserve">To facilitate the transmission of information between ACOs, CPs, and SSOs as well as ensure compliance </w:t>
      </w:r>
      <w:r w:rsidR="00654F58">
        <w:t>for</w:t>
      </w:r>
      <w:r w:rsidR="00574694">
        <w:t xml:space="preserve"> verification and planning, ACOs will be required to utilize </w:t>
      </w:r>
      <w:r w:rsidR="00000C45">
        <w:t xml:space="preserve">the </w:t>
      </w:r>
      <w:r w:rsidR="00574694">
        <w:t>VPR</w:t>
      </w:r>
      <w:r w:rsidR="00000C45">
        <w:t xml:space="preserve"> </w:t>
      </w:r>
      <w:r w:rsidR="00574694">
        <w:t>Form throughout the FS process</w:t>
      </w:r>
      <w:r w:rsidR="00F27AEC">
        <w:t>.</w:t>
      </w:r>
      <w:r w:rsidR="00574694">
        <w:t xml:space="preserve"> </w:t>
      </w:r>
      <w:r w:rsidR="005515FF" w:rsidRPr="0A088AEE">
        <w:rPr>
          <w:b/>
          <w:bCs/>
        </w:rPr>
        <w:t>The example</w:t>
      </w:r>
      <w:r w:rsidR="00FC4F4D" w:rsidRPr="0A088AEE">
        <w:rPr>
          <w:b/>
          <w:bCs/>
        </w:rPr>
        <w:t xml:space="preserve"> VPR Form</w:t>
      </w:r>
      <w:r w:rsidR="0019750B" w:rsidRPr="0A088AEE">
        <w:rPr>
          <w:b/>
          <w:bCs/>
        </w:rPr>
        <w:t xml:space="preserve"> Flow</w:t>
      </w:r>
      <w:r w:rsidR="00680C32" w:rsidRPr="0A088AEE">
        <w:rPr>
          <w:b/>
          <w:bCs/>
        </w:rPr>
        <w:t xml:space="preserve"> in Figure 4</w:t>
      </w:r>
      <w:r w:rsidR="00FC4F4D" w:rsidRPr="0A088AEE">
        <w:rPr>
          <w:b/>
          <w:bCs/>
        </w:rPr>
        <w:t xml:space="preserve"> is used to show the requirements of the VPR.</w:t>
      </w:r>
      <w:r w:rsidR="00F33A95" w:rsidRPr="0A088AEE">
        <w:rPr>
          <w:b/>
          <w:bCs/>
        </w:rPr>
        <w:t xml:space="preserve"> </w:t>
      </w:r>
      <w:r w:rsidR="0019750B" w:rsidRPr="0A088AEE">
        <w:rPr>
          <w:b/>
          <w:bCs/>
        </w:rPr>
        <w:t>The flow</w:t>
      </w:r>
      <w:r w:rsidR="00FC4F4D" w:rsidRPr="0A088AEE">
        <w:rPr>
          <w:b/>
          <w:bCs/>
        </w:rPr>
        <w:t xml:space="preserve"> may be operationalized to meet </w:t>
      </w:r>
      <w:r w:rsidR="00680C32" w:rsidRPr="0A088AEE">
        <w:rPr>
          <w:b/>
          <w:bCs/>
        </w:rPr>
        <w:t xml:space="preserve">the needs of </w:t>
      </w:r>
      <w:r w:rsidR="00FC4F4D" w:rsidRPr="0A088AEE">
        <w:rPr>
          <w:b/>
          <w:bCs/>
        </w:rPr>
        <w:t>ACO</w:t>
      </w:r>
      <w:r w:rsidR="0019750B" w:rsidRPr="0A088AEE">
        <w:rPr>
          <w:b/>
          <w:bCs/>
        </w:rPr>
        <w:t>s</w:t>
      </w:r>
      <w:r w:rsidR="00FC4F4D" w:rsidRPr="0A088AEE">
        <w:rPr>
          <w:b/>
          <w:bCs/>
        </w:rPr>
        <w:t>, CP</w:t>
      </w:r>
      <w:r w:rsidR="0019750B" w:rsidRPr="0A088AEE">
        <w:rPr>
          <w:b/>
          <w:bCs/>
        </w:rPr>
        <w:t>s</w:t>
      </w:r>
      <w:r w:rsidR="00FC4F4D" w:rsidRPr="0A088AEE">
        <w:rPr>
          <w:b/>
          <w:bCs/>
        </w:rPr>
        <w:t>, and SSO</w:t>
      </w:r>
      <w:r w:rsidR="0019750B" w:rsidRPr="0A088AEE">
        <w:rPr>
          <w:b/>
          <w:bCs/>
        </w:rPr>
        <w:t>s.</w:t>
      </w:r>
    </w:p>
    <w:p w14:paraId="09E376C5" w14:textId="2D4D5A6A" w:rsidR="004A010F" w:rsidRDefault="004A010F" w:rsidP="004A010F">
      <w:pPr>
        <w:pStyle w:val="Caption"/>
        <w:keepNext/>
      </w:pPr>
      <w:r>
        <w:t xml:space="preserve">Figure </w:t>
      </w:r>
      <w:r>
        <w:fldChar w:fldCharType="begin"/>
      </w:r>
      <w:r>
        <w:instrText>SEQ Figure \* ARABIC</w:instrText>
      </w:r>
      <w:r>
        <w:fldChar w:fldCharType="separate"/>
      </w:r>
      <w:r w:rsidR="00506F73">
        <w:rPr>
          <w:noProof/>
        </w:rPr>
        <w:t>4</w:t>
      </w:r>
      <w:r>
        <w:fldChar w:fldCharType="end"/>
      </w:r>
      <w:r>
        <w:t xml:space="preserve">. </w:t>
      </w:r>
      <w:r w:rsidRPr="00BA43E3">
        <w:t>Example FS Process Flow including Example VPR Flow</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2960"/>
      </w:tblGrid>
      <w:tr w:rsidR="00FD4F6D" w14:paraId="3EB98756" w14:textId="77777777" w:rsidTr="6561E661">
        <w:trPr>
          <w:trHeight w:val="3383"/>
        </w:trPr>
        <w:tc>
          <w:tcPr>
            <w:tcW w:w="12960" w:type="dxa"/>
            <w:vAlign w:val="center"/>
          </w:tcPr>
          <w:p w14:paraId="4A6924E7" w14:textId="77777777" w:rsidR="00FD4F6D" w:rsidRDefault="1C39C4BB" w:rsidP="00E95375">
            <w:pPr>
              <w:spacing w:after="0"/>
              <w:jc w:val="center"/>
              <w:rPr>
                <w:b/>
                <w:noProof/>
              </w:rPr>
            </w:pPr>
            <w:r>
              <w:rPr>
                <w:noProof/>
              </w:rPr>
              <w:drawing>
                <wp:inline distT="0" distB="0" distL="0" distR="0" wp14:anchorId="5B245C79" wp14:editId="6B038CBD">
                  <wp:extent cx="6943725" cy="2931053"/>
                  <wp:effectExtent l="0" t="0" r="0" b="3175"/>
                  <wp:docPr id="5" name="Picture 5" descr="Figure 4. Example FS Process Flow including Example VPR Flow&#10;&#10;Figure 4 is a flowchart outlining the path of an example FS process flow including the example VPR flow. The example FS process flow is outlined at the top, with a description of each step below it: 1) member identification – identify members via algorithms, screenings, assessments, in-clinic ID, or referrals; 2) outreach to members – conduct outreach to member; 3) verify eligibility – develop member’s Flexible Services plan; 4) FS plan development – develop member’s Flexible Services plan; 5) service approval – approve Flexible Services; 6) member notification – notify member of Flexible Services approval; 7) member navigation – navigate member to services or to the entity that ultimately delivers FS; 8) FS delivery – deliver goods and services directly to member; 9) feedback loop – ensure the entity that ultimately delivers FS follows up with ACO contract on FS Plan and report data. Underneath this flow chart is an example of a VPR path. During the third step, “verify eligibility” of the process flow, an ACO or designee documents the screening resulting in the VPR. During the fourth step, “Flexible Service plan development” an ACO or designee documents Flexible Service plans in the VPR. In the fifth step, “service approval” an ACO approves the VPR. However, if the member is CP-enrolled and not in the ACO-CP Partnership Model, VPRs are sent to the CP to keep the CP informed on services the member is receiving. During the sixth step “member notification” and seventh step “member navigation” the VPR is sent to the entity delivering Flexible Services. Step eight, “Flexible Service Delivery” is when the entity delivering Flexible Services provides the services outlined on the VPR. During step 9, “Feedback Loop,” the entity delivering the service sends the ACOs or designees the VPR Follow-up form, which includes requests for additional services. This workflow excludes non-member facing administrative functions such as: invoicing, payment and CMS/MassHealth compliance require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9">
                            <a:extLst>
                              <a:ext uri="{28A0092B-C50C-407E-A947-70E740481C1C}">
                                <a14:useLocalDpi xmlns:a14="http://schemas.microsoft.com/office/drawing/2010/main" val="0"/>
                              </a:ext>
                            </a:extLst>
                          </a:blip>
                          <a:stretch>
                            <a:fillRect/>
                          </a:stretch>
                        </pic:blipFill>
                        <pic:spPr>
                          <a:xfrm>
                            <a:off x="0" y="0"/>
                            <a:ext cx="6943725" cy="2931053"/>
                          </a:xfrm>
                          <a:prstGeom prst="rect">
                            <a:avLst/>
                          </a:prstGeom>
                        </pic:spPr>
                      </pic:pic>
                    </a:graphicData>
                  </a:graphic>
                </wp:inline>
              </w:drawing>
            </w:r>
          </w:p>
        </w:tc>
      </w:tr>
    </w:tbl>
    <w:p w14:paraId="6E89CAC7" w14:textId="77777777" w:rsidR="00FD4F6D" w:rsidRPr="00EA64D2" w:rsidRDefault="00FD4F6D" w:rsidP="00170C5C">
      <w:pPr>
        <w:rPr>
          <w:b/>
          <w:noProof/>
        </w:rPr>
        <w:sectPr w:rsidR="00FD4F6D" w:rsidRPr="00EA64D2" w:rsidSect="00A02F2C">
          <w:pgSz w:w="15840" w:h="12240" w:orient="landscape"/>
          <w:pgMar w:top="1440" w:right="1440" w:bottom="1440" w:left="1440" w:header="720" w:footer="720" w:gutter="0"/>
          <w:cols w:space="720"/>
          <w:docGrid w:linePitch="360"/>
        </w:sectPr>
      </w:pPr>
    </w:p>
    <w:p w14:paraId="37351AA5" w14:textId="73D5761E" w:rsidR="00306C63" w:rsidRDefault="00306C63" w:rsidP="00C37671">
      <w:pPr>
        <w:pStyle w:val="Heading2"/>
        <w:numPr>
          <w:ilvl w:val="1"/>
          <w:numId w:val="10"/>
        </w:numPr>
        <w:tabs>
          <w:tab w:val="clear" w:pos="648"/>
          <w:tab w:val="num" w:pos="720"/>
        </w:tabs>
      </w:pPr>
      <w:bookmarkStart w:id="104" w:name="_Toc78980683"/>
      <w:r>
        <w:lastRenderedPageBreak/>
        <w:t>Identifying Members</w:t>
      </w:r>
      <w:r w:rsidR="00EE1AF5">
        <w:t xml:space="preserve"> and Conducting Outreach</w:t>
      </w:r>
      <w:bookmarkEnd w:id="104"/>
    </w:p>
    <w:p w14:paraId="0B4C0A94" w14:textId="1D2E2938" w:rsidR="00EB427E" w:rsidRPr="00A03E60" w:rsidRDefault="00623189" w:rsidP="00A03E60">
      <w:r>
        <w:t>ACOs</w:t>
      </w:r>
      <w:r w:rsidR="009C2501">
        <w:t xml:space="preserve"> must</w:t>
      </w:r>
      <w:r w:rsidR="00C357A5">
        <w:t xml:space="preserve"> define </w:t>
      </w:r>
      <w:r w:rsidR="00923637">
        <w:t xml:space="preserve">the </w:t>
      </w:r>
      <w:r w:rsidR="009C2501">
        <w:t>target population for each</w:t>
      </w:r>
      <w:r w:rsidR="00281D20">
        <w:t xml:space="preserve"> individual</w:t>
      </w:r>
      <w:r w:rsidR="009C2501">
        <w:t xml:space="preserve"> </w:t>
      </w:r>
      <w:r w:rsidR="00DE405D">
        <w:t xml:space="preserve">FS </w:t>
      </w:r>
      <w:r w:rsidR="0038557B">
        <w:t xml:space="preserve">program they establish, keeping in mind the eligibility criteria detailed </w:t>
      </w:r>
      <w:r w:rsidR="0038557B" w:rsidRPr="00313C65">
        <w:t xml:space="preserve">in Section </w:t>
      </w:r>
      <w:r w:rsidR="00786FF5" w:rsidRPr="00313C65">
        <w:t>1</w:t>
      </w:r>
      <w:r w:rsidR="0044265F" w:rsidRPr="00313C65">
        <w:t xml:space="preserve"> </w:t>
      </w:r>
      <w:r w:rsidR="0038557B" w:rsidRPr="00313C65">
        <w:t xml:space="preserve">of this </w:t>
      </w:r>
      <w:r w:rsidR="0044265F" w:rsidRPr="00313C65">
        <w:t>document</w:t>
      </w:r>
      <w:r w:rsidR="0038557B" w:rsidRPr="00313C65">
        <w:t>.</w:t>
      </w:r>
      <w:r w:rsidR="00F33A95" w:rsidRPr="00313C65">
        <w:t xml:space="preserve"> </w:t>
      </w:r>
      <w:r w:rsidR="00923637" w:rsidRPr="00313C65">
        <w:t xml:space="preserve">ACOs are encouraged to work with their partners to identify their population. </w:t>
      </w:r>
      <w:r w:rsidR="009C2501" w:rsidRPr="00313C65">
        <w:t>Once a target</w:t>
      </w:r>
      <w:r w:rsidR="009C2501">
        <w:t xml:space="preserve"> population is chosen, </w:t>
      </w:r>
      <w:r w:rsidR="00071FAD">
        <w:t>ACOs</w:t>
      </w:r>
      <w:r w:rsidR="003D1DC8">
        <w:t xml:space="preserve"> are responsible for determining how they will identify members and conduct outreach. </w:t>
      </w:r>
      <w:bookmarkStart w:id="105" w:name="_Toc528771322"/>
      <w:r>
        <w:t>CPs</w:t>
      </w:r>
      <w:r w:rsidR="00C55E71">
        <w:t xml:space="preserve"> or SSOs</w:t>
      </w:r>
      <w:r w:rsidR="0044265F">
        <w:t xml:space="preserve"> </w:t>
      </w:r>
      <w:r w:rsidR="00F13B38">
        <w:t>may</w:t>
      </w:r>
      <w:r w:rsidR="00A25377">
        <w:t xml:space="preserve"> assist ACOs in</w:t>
      </w:r>
      <w:r w:rsidR="00F13B38">
        <w:t xml:space="preserve"> identify</w:t>
      </w:r>
      <w:r w:rsidR="00A25377">
        <w:t>ing</w:t>
      </w:r>
      <w:r w:rsidR="00F13B38">
        <w:t xml:space="preserve"> potentially eligible</w:t>
      </w:r>
      <w:r w:rsidR="007478A7">
        <w:t xml:space="preserve"> members, including</w:t>
      </w:r>
      <w:r w:rsidR="00F13B38">
        <w:t xml:space="preserve"> CP enrollees</w:t>
      </w:r>
      <w:r w:rsidR="007478A7">
        <w:t>,</w:t>
      </w:r>
      <w:r w:rsidR="0044265F">
        <w:t xml:space="preserve"> and refer</w:t>
      </w:r>
      <w:r w:rsidR="003B6D4D">
        <w:t>r</w:t>
      </w:r>
      <w:r w:rsidR="00A25377">
        <w:t>ing</w:t>
      </w:r>
      <w:r w:rsidR="0044265F">
        <w:t xml:space="preserve"> them to ACOs to potentially </w:t>
      </w:r>
      <w:r w:rsidR="00AA4399">
        <w:t>verify</w:t>
      </w:r>
      <w:r w:rsidR="0044265F">
        <w:t xml:space="preserve"> for</w:t>
      </w:r>
      <w:r w:rsidR="00C55E71">
        <w:t xml:space="preserve"> FS</w:t>
      </w:r>
      <w:r w:rsidR="00AA4399">
        <w:t xml:space="preserve"> eligibility</w:t>
      </w:r>
      <w:r w:rsidR="0017713F">
        <w:t>.</w:t>
      </w:r>
      <w:r w:rsidR="002428B2">
        <w:t xml:space="preserve"> </w:t>
      </w:r>
      <w:r>
        <w:t>ACOs</w:t>
      </w:r>
      <w:r w:rsidR="002428B2">
        <w:t xml:space="preserve"> </w:t>
      </w:r>
      <w:r w:rsidR="000A1C81">
        <w:t>must</w:t>
      </w:r>
      <w:r w:rsidR="005E5ED6">
        <w:t xml:space="preserve"> inform CPs of </w:t>
      </w:r>
      <w:r w:rsidR="00282F96">
        <w:t>all</w:t>
      </w:r>
      <w:r w:rsidR="005E5ED6">
        <w:t xml:space="preserve"> the</w:t>
      </w:r>
      <w:r w:rsidR="004345D8">
        <w:t xml:space="preserve"> </w:t>
      </w:r>
      <w:r w:rsidR="00281D20">
        <w:t xml:space="preserve">individual </w:t>
      </w:r>
      <w:r>
        <w:t xml:space="preserve">FS programs </w:t>
      </w:r>
      <w:r w:rsidR="00071AF9">
        <w:t xml:space="preserve">they are providing. </w:t>
      </w:r>
      <w:r w:rsidR="00453021">
        <w:t xml:space="preserve">ACOs </w:t>
      </w:r>
      <w:r w:rsidR="00487D3B">
        <w:t>must</w:t>
      </w:r>
      <w:r w:rsidR="00453021">
        <w:t xml:space="preserve"> </w:t>
      </w:r>
      <w:r w:rsidR="006D05DC" w:rsidRPr="00313C65">
        <w:t xml:space="preserve">update their </w:t>
      </w:r>
      <w:r w:rsidR="00A9700D" w:rsidRPr="00313C65">
        <w:t>FS Program</w:t>
      </w:r>
      <w:r w:rsidR="006D05DC" w:rsidRPr="00313C65">
        <w:t xml:space="preserve"> template to </w:t>
      </w:r>
      <w:r w:rsidR="00453021" w:rsidRPr="00313C65">
        <w:t xml:space="preserve">describe their FS </w:t>
      </w:r>
      <w:r w:rsidR="00F04EC3" w:rsidRPr="00313C65">
        <w:t xml:space="preserve">programs </w:t>
      </w:r>
      <w:r w:rsidR="00453021" w:rsidRPr="00313C65">
        <w:t xml:space="preserve">to CPs </w:t>
      </w:r>
      <w:r w:rsidR="006D05DC" w:rsidRPr="00313C65">
        <w:t>during the Preparation Period</w:t>
      </w:r>
      <w:r w:rsidR="00A61363" w:rsidRPr="00313C65">
        <w:t xml:space="preserve"> (Section 12.</w:t>
      </w:r>
      <w:r w:rsidR="00A9700D" w:rsidRPr="00313C65">
        <w:t>4</w:t>
      </w:r>
      <w:r w:rsidR="00A61363" w:rsidRPr="00313C65">
        <w:t>)</w:t>
      </w:r>
      <w:r w:rsidR="00071AF9" w:rsidRPr="00313C65">
        <w:t>.</w:t>
      </w:r>
      <w:bookmarkStart w:id="106" w:name="_Toc14366423"/>
      <w:bookmarkStart w:id="107" w:name="_Toc14366556"/>
      <w:bookmarkStart w:id="108" w:name="_Toc14366691"/>
      <w:bookmarkStart w:id="109" w:name="_Toc14366821"/>
      <w:bookmarkStart w:id="110" w:name="_Toc14366952"/>
      <w:bookmarkStart w:id="111" w:name="_Toc14367086"/>
      <w:bookmarkStart w:id="112" w:name="_Toc14429428"/>
      <w:bookmarkStart w:id="113" w:name="_Toc14429564"/>
      <w:bookmarkStart w:id="114" w:name="_Toc14439876"/>
      <w:bookmarkStart w:id="115" w:name="_Toc15407450"/>
      <w:bookmarkStart w:id="116" w:name="_Toc15440676"/>
      <w:bookmarkStart w:id="117" w:name="_Toc15459700"/>
      <w:bookmarkStart w:id="118" w:name="_Toc14429429"/>
      <w:bookmarkStart w:id="119" w:name="_Toc14439877"/>
      <w:bookmarkStart w:id="120" w:name="_Toc14429430"/>
      <w:bookmarkStart w:id="121" w:name="_Toc14439878"/>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7F3E930C" w14:textId="77777777" w:rsidR="00BF530E" w:rsidRDefault="00BF530E" w:rsidP="00C37671">
      <w:pPr>
        <w:pStyle w:val="Heading3"/>
        <w:numPr>
          <w:ilvl w:val="2"/>
          <w:numId w:val="10"/>
        </w:numPr>
        <w:ind w:left="0"/>
      </w:pPr>
      <w:bookmarkStart w:id="122" w:name="_Toc78980684"/>
      <w:r>
        <w:t>ACO-CP Partnership Model</w:t>
      </w:r>
      <w:r w:rsidR="00506D9B">
        <w:t xml:space="preserve"> </w:t>
      </w:r>
      <w:r w:rsidR="00453021">
        <w:t xml:space="preserve">for FS </w:t>
      </w:r>
      <w:r w:rsidR="00506D9B">
        <w:t>– Identifying Members and Conducting Outreach</w:t>
      </w:r>
      <w:bookmarkEnd w:id="122"/>
    </w:p>
    <w:p w14:paraId="1E9C37E9" w14:textId="77777777" w:rsidR="00535A95" w:rsidRPr="0017713F" w:rsidRDefault="00535A95" w:rsidP="0017713F">
      <w:r>
        <w:t>In the ACO-CP Partnership Model</w:t>
      </w:r>
      <w:r w:rsidR="00C55E71">
        <w:t>,</w:t>
      </w:r>
      <w:r>
        <w:t xml:space="preserve"> ACO</w:t>
      </w:r>
      <w:r w:rsidR="00C55E71">
        <w:t>s</w:t>
      </w:r>
      <w:r>
        <w:t xml:space="preserve"> must delegate </w:t>
      </w:r>
      <w:r w:rsidR="00300CD4">
        <w:t>the member</w:t>
      </w:r>
      <w:r w:rsidR="00370FF3">
        <w:t xml:space="preserve"> outreach function for FS to</w:t>
      </w:r>
      <w:r w:rsidR="00300CD4">
        <w:t xml:space="preserve"> CP</w:t>
      </w:r>
      <w:r w:rsidR="00370FF3">
        <w:t>s</w:t>
      </w:r>
      <w:r w:rsidR="00067B99">
        <w:t xml:space="preserve"> for their enrollees</w:t>
      </w:r>
      <w:r w:rsidR="00BF530E">
        <w:t xml:space="preserve">. </w:t>
      </w:r>
      <w:r w:rsidR="002F6B98">
        <w:t>ACOs can determine how they wish to identify members.</w:t>
      </w:r>
    </w:p>
    <w:p w14:paraId="6A19A58E" w14:textId="15E26452" w:rsidR="00EB427E" w:rsidRPr="00A03E60" w:rsidRDefault="00A46CAB" w:rsidP="00C37671">
      <w:pPr>
        <w:pStyle w:val="Heading2"/>
        <w:numPr>
          <w:ilvl w:val="1"/>
          <w:numId w:val="10"/>
        </w:numPr>
        <w:tabs>
          <w:tab w:val="clear" w:pos="648"/>
          <w:tab w:val="num" w:pos="720"/>
        </w:tabs>
      </w:pPr>
      <w:bookmarkStart w:id="123" w:name="_Toc78980685"/>
      <w:r w:rsidRPr="00BE6889">
        <w:t xml:space="preserve">Completing the </w:t>
      </w:r>
      <w:r w:rsidR="003A1BBB">
        <w:t>FS</w:t>
      </w:r>
      <w:r w:rsidR="0039249D" w:rsidRPr="00BE6889">
        <w:t xml:space="preserve"> </w:t>
      </w:r>
      <w:r w:rsidR="00281D20">
        <w:t>VPR Form</w:t>
      </w:r>
      <w:bookmarkStart w:id="124" w:name="_Toc14429433"/>
      <w:bookmarkStart w:id="125" w:name="_Toc14439881"/>
      <w:bookmarkEnd w:id="123"/>
      <w:bookmarkEnd w:id="124"/>
      <w:bookmarkEnd w:id="125"/>
    </w:p>
    <w:p w14:paraId="74F13676" w14:textId="3F4619BA" w:rsidR="00F917EF" w:rsidRPr="00F917EF" w:rsidRDefault="00F917EF" w:rsidP="00C37671">
      <w:pPr>
        <w:pStyle w:val="Heading3"/>
        <w:numPr>
          <w:ilvl w:val="2"/>
          <w:numId w:val="10"/>
        </w:numPr>
        <w:ind w:left="0"/>
      </w:pPr>
      <w:bookmarkStart w:id="126" w:name="_Toc78980686"/>
      <w:r w:rsidRPr="00F917EF">
        <w:t xml:space="preserve">Purpose of the </w:t>
      </w:r>
      <w:r w:rsidR="00172FA4">
        <w:t>V</w:t>
      </w:r>
      <w:r w:rsidR="00172FA4" w:rsidRPr="00F917EF">
        <w:t>PR</w:t>
      </w:r>
      <w:bookmarkEnd w:id="126"/>
      <w:r w:rsidR="00172FA4" w:rsidRPr="00F917EF">
        <w:t xml:space="preserve"> </w:t>
      </w:r>
    </w:p>
    <w:p w14:paraId="64C35310" w14:textId="77777777" w:rsidR="00F917EF" w:rsidRDefault="000275DC" w:rsidP="00CA047C">
      <w:pPr>
        <w:spacing w:after="0"/>
        <w:rPr>
          <w:rFonts w:cs="Arial"/>
        </w:rPr>
      </w:pPr>
      <w:r>
        <w:rPr>
          <w:rFonts w:cs="Arial"/>
        </w:rPr>
        <w:t>After</w:t>
      </w:r>
      <w:r w:rsidR="00A46CAB">
        <w:rPr>
          <w:rFonts w:cs="Arial"/>
        </w:rPr>
        <w:t xml:space="preserve"> ACO</w:t>
      </w:r>
      <w:r>
        <w:rPr>
          <w:rFonts w:cs="Arial"/>
        </w:rPr>
        <w:t>s identify and outreach</w:t>
      </w:r>
      <w:r w:rsidR="00BE6889">
        <w:rPr>
          <w:rFonts w:cs="Arial"/>
        </w:rPr>
        <w:t xml:space="preserve"> </w:t>
      </w:r>
      <w:r w:rsidR="00507E61">
        <w:rPr>
          <w:rFonts w:cs="Arial"/>
        </w:rPr>
        <w:t xml:space="preserve">to </w:t>
      </w:r>
      <w:r w:rsidR="00BE6889">
        <w:rPr>
          <w:rFonts w:cs="Arial"/>
        </w:rPr>
        <w:t xml:space="preserve">members, </w:t>
      </w:r>
      <w:r w:rsidR="00370FF3">
        <w:rPr>
          <w:rFonts w:cs="Arial"/>
        </w:rPr>
        <w:t>ACOs</w:t>
      </w:r>
      <w:r w:rsidR="00A46CAB">
        <w:rPr>
          <w:rFonts w:cs="Arial"/>
        </w:rPr>
        <w:t xml:space="preserve"> </w:t>
      </w:r>
      <w:r w:rsidR="0039249D">
        <w:rPr>
          <w:rFonts w:cs="Arial"/>
        </w:rPr>
        <w:t>must</w:t>
      </w:r>
      <w:r w:rsidR="00507E61">
        <w:rPr>
          <w:rFonts w:cs="Arial"/>
        </w:rPr>
        <w:t>:</w:t>
      </w:r>
      <w:r w:rsidR="00B52344" w:rsidRPr="00B52344">
        <w:rPr>
          <w:rFonts w:cs="Arial"/>
        </w:rPr>
        <w:t xml:space="preserve"> </w:t>
      </w:r>
      <w:r w:rsidR="00507E61">
        <w:rPr>
          <w:rFonts w:cs="Arial"/>
        </w:rPr>
        <w:t>(</w:t>
      </w:r>
      <w:r w:rsidR="00CC1CE0">
        <w:rPr>
          <w:rFonts w:cs="Arial"/>
        </w:rPr>
        <w:t xml:space="preserve">1) </w:t>
      </w:r>
      <w:r w:rsidR="009F65C8">
        <w:rPr>
          <w:rFonts w:cs="Arial"/>
        </w:rPr>
        <w:t xml:space="preserve">verify </w:t>
      </w:r>
      <w:r w:rsidR="00B52344">
        <w:rPr>
          <w:rFonts w:cs="Arial"/>
        </w:rPr>
        <w:t>member</w:t>
      </w:r>
      <w:r w:rsidR="00507E61">
        <w:rPr>
          <w:rFonts w:cs="Arial"/>
        </w:rPr>
        <w:t>s</w:t>
      </w:r>
      <w:r w:rsidR="00A451DE">
        <w:rPr>
          <w:rFonts w:cs="Arial"/>
        </w:rPr>
        <w:t xml:space="preserve"> are </w:t>
      </w:r>
      <w:r w:rsidR="00D13296">
        <w:rPr>
          <w:rFonts w:cs="Arial"/>
        </w:rPr>
        <w:t>eligible for FS</w:t>
      </w:r>
      <w:r w:rsidR="00F8518D">
        <w:rPr>
          <w:rFonts w:cs="Arial"/>
        </w:rPr>
        <w:t>,</w:t>
      </w:r>
      <w:r w:rsidR="00D13296">
        <w:rPr>
          <w:rFonts w:cs="Arial"/>
        </w:rPr>
        <w:t xml:space="preserve"> </w:t>
      </w:r>
      <w:r w:rsidR="00B52344">
        <w:rPr>
          <w:rFonts w:cs="Arial"/>
        </w:rPr>
        <w:t xml:space="preserve">and </w:t>
      </w:r>
      <w:r w:rsidR="00507E61">
        <w:rPr>
          <w:rFonts w:cs="Arial"/>
        </w:rPr>
        <w:t>(</w:t>
      </w:r>
      <w:r w:rsidR="00CC1CE0">
        <w:rPr>
          <w:rFonts w:cs="Arial"/>
        </w:rPr>
        <w:t xml:space="preserve">2) </w:t>
      </w:r>
      <w:r w:rsidR="00507E61">
        <w:rPr>
          <w:rFonts w:cs="Arial"/>
        </w:rPr>
        <w:t>create</w:t>
      </w:r>
      <w:r w:rsidR="00B52344">
        <w:rPr>
          <w:rFonts w:cs="Arial"/>
        </w:rPr>
        <w:t xml:space="preserve"> FS Plan</w:t>
      </w:r>
      <w:r w:rsidR="00507E61">
        <w:rPr>
          <w:rFonts w:cs="Arial"/>
        </w:rPr>
        <w:t>s</w:t>
      </w:r>
      <w:r w:rsidR="00B52344">
        <w:rPr>
          <w:rFonts w:cs="Arial"/>
        </w:rPr>
        <w:t xml:space="preserve"> </w:t>
      </w:r>
      <w:r w:rsidR="00B52344" w:rsidRPr="00313C65">
        <w:rPr>
          <w:rFonts w:cs="Arial"/>
        </w:rPr>
        <w:t>with member</w:t>
      </w:r>
      <w:r w:rsidR="00507E61" w:rsidRPr="00313C65">
        <w:rPr>
          <w:rFonts w:cs="Arial"/>
        </w:rPr>
        <w:t>s</w:t>
      </w:r>
      <w:r w:rsidR="00B52344" w:rsidRPr="00313C65">
        <w:rPr>
          <w:rFonts w:cs="Arial"/>
        </w:rPr>
        <w:t>.</w:t>
      </w:r>
      <w:r w:rsidR="001A4DDB" w:rsidRPr="00313C65">
        <w:rPr>
          <w:rFonts w:cs="Arial"/>
        </w:rPr>
        <w:t xml:space="preserve"> Detail</w:t>
      </w:r>
      <w:r w:rsidR="00492908" w:rsidRPr="00313C65">
        <w:rPr>
          <w:rFonts w:cs="Arial"/>
        </w:rPr>
        <w:t>ed</w:t>
      </w:r>
      <w:r w:rsidR="001A4DDB" w:rsidRPr="00313C65">
        <w:rPr>
          <w:rFonts w:cs="Arial"/>
        </w:rPr>
        <w:t xml:space="preserve"> r</w:t>
      </w:r>
      <w:r w:rsidR="00474FB1" w:rsidRPr="00313C65">
        <w:rPr>
          <w:rFonts w:cs="Arial"/>
        </w:rPr>
        <w:t>equirements r</w:t>
      </w:r>
      <w:r w:rsidR="001A4DDB" w:rsidRPr="00313C65">
        <w:rPr>
          <w:rFonts w:cs="Arial"/>
        </w:rPr>
        <w:t xml:space="preserve">elated to </w:t>
      </w:r>
      <w:r w:rsidR="00A451DE" w:rsidRPr="00313C65">
        <w:rPr>
          <w:rFonts w:cs="Arial"/>
        </w:rPr>
        <w:t>verifying</w:t>
      </w:r>
      <w:r w:rsidR="00443294" w:rsidRPr="00313C65">
        <w:rPr>
          <w:rFonts w:cs="Arial"/>
        </w:rPr>
        <w:t xml:space="preserve"> </w:t>
      </w:r>
      <w:r w:rsidR="00F8518D" w:rsidRPr="00313C65">
        <w:rPr>
          <w:rFonts w:cs="Arial"/>
        </w:rPr>
        <w:t xml:space="preserve">FS eligibility </w:t>
      </w:r>
      <w:r w:rsidR="00507E61" w:rsidRPr="00313C65">
        <w:rPr>
          <w:rFonts w:cs="Arial"/>
        </w:rPr>
        <w:t>and planning for FS</w:t>
      </w:r>
      <w:r w:rsidR="00C66068" w:rsidRPr="00313C65">
        <w:rPr>
          <w:rFonts w:cs="Arial"/>
        </w:rPr>
        <w:t xml:space="preserve"> can be found in </w:t>
      </w:r>
      <w:r w:rsidR="00E07475" w:rsidRPr="00313C65">
        <w:rPr>
          <w:rFonts w:cs="Arial"/>
        </w:rPr>
        <w:t xml:space="preserve">Sections </w:t>
      </w:r>
      <w:r w:rsidR="002C43BB" w:rsidRPr="005A2167">
        <w:rPr>
          <w:rFonts w:cs="Arial"/>
        </w:rPr>
        <w:t>5.4</w:t>
      </w:r>
      <w:r w:rsidR="00E07475" w:rsidRPr="00313C65">
        <w:rPr>
          <w:rFonts w:cs="Arial"/>
        </w:rPr>
        <w:t xml:space="preserve"> and </w:t>
      </w:r>
      <w:r w:rsidR="00710462" w:rsidRPr="00313C65">
        <w:rPr>
          <w:rFonts w:cs="Arial"/>
        </w:rPr>
        <w:t>5.</w:t>
      </w:r>
      <w:r w:rsidR="002C43BB" w:rsidRPr="00313C65">
        <w:rPr>
          <w:rFonts w:cs="Arial"/>
        </w:rPr>
        <w:t>5</w:t>
      </w:r>
      <w:r w:rsidR="00CA047C" w:rsidRPr="00313C65">
        <w:rPr>
          <w:rFonts w:cs="Arial"/>
        </w:rPr>
        <w:t>.</w:t>
      </w:r>
      <w:r w:rsidR="00506D9B">
        <w:rPr>
          <w:rFonts w:cs="Arial"/>
        </w:rPr>
        <w:t xml:space="preserve"> </w:t>
      </w:r>
    </w:p>
    <w:p w14:paraId="345672F1" w14:textId="77777777" w:rsidR="005E5ED6" w:rsidRDefault="005E5ED6" w:rsidP="00CA047C">
      <w:pPr>
        <w:spacing w:after="0"/>
        <w:rPr>
          <w:rFonts w:cs="Arial"/>
        </w:rPr>
      </w:pPr>
    </w:p>
    <w:p w14:paraId="73845121" w14:textId="77777777" w:rsidR="00507E61" w:rsidRPr="0019750B" w:rsidRDefault="00370FF3" w:rsidP="00507E61">
      <w:pPr>
        <w:spacing w:after="0"/>
        <w:rPr>
          <w:rFonts w:cs="Arial"/>
        </w:rPr>
      </w:pPr>
      <w:r>
        <w:rPr>
          <w:rFonts w:cs="Arial"/>
        </w:rPr>
        <w:t>ACOs must document the r</w:t>
      </w:r>
      <w:r w:rsidR="00E07475">
        <w:rPr>
          <w:rFonts w:cs="Arial"/>
        </w:rPr>
        <w:t xml:space="preserve">esults of the FS </w:t>
      </w:r>
      <w:r w:rsidR="00507E61">
        <w:rPr>
          <w:rFonts w:cs="Arial"/>
        </w:rPr>
        <w:t xml:space="preserve">screening </w:t>
      </w:r>
      <w:r w:rsidR="00A451DE">
        <w:rPr>
          <w:rFonts w:cs="Arial"/>
        </w:rPr>
        <w:t xml:space="preserve">verification </w:t>
      </w:r>
      <w:r w:rsidR="00507E61">
        <w:rPr>
          <w:rFonts w:cs="Arial"/>
        </w:rPr>
        <w:t>and planning processes</w:t>
      </w:r>
      <w:r w:rsidR="00E07475">
        <w:rPr>
          <w:rFonts w:cs="Arial"/>
        </w:rPr>
        <w:t xml:space="preserve"> </w:t>
      </w:r>
      <w:r>
        <w:rPr>
          <w:rFonts w:cs="Arial"/>
        </w:rPr>
        <w:t>in</w:t>
      </w:r>
      <w:r w:rsidR="00E07475">
        <w:rPr>
          <w:rFonts w:cs="Arial"/>
        </w:rPr>
        <w:t xml:space="preserve"> </w:t>
      </w:r>
      <w:r w:rsidR="0039249D">
        <w:rPr>
          <w:rFonts w:cs="Arial"/>
        </w:rPr>
        <w:t>MassHealth</w:t>
      </w:r>
      <w:r>
        <w:rPr>
          <w:rFonts w:cs="Arial"/>
        </w:rPr>
        <w:t>’s</w:t>
      </w:r>
      <w:r w:rsidR="0039249D">
        <w:rPr>
          <w:rFonts w:cs="Arial"/>
        </w:rPr>
        <w:t xml:space="preserve"> </w:t>
      </w:r>
      <w:r w:rsidR="00A37A6E" w:rsidRPr="0019750B">
        <w:rPr>
          <w:rFonts w:cs="Arial"/>
        </w:rPr>
        <w:t>V</w:t>
      </w:r>
      <w:r w:rsidR="0039249D" w:rsidRPr="0019750B">
        <w:rPr>
          <w:rFonts w:cs="Arial"/>
        </w:rPr>
        <w:t>PR</w:t>
      </w:r>
      <w:r w:rsidR="007478A7" w:rsidRPr="0019750B">
        <w:rPr>
          <w:rFonts w:cs="Arial"/>
        </w:rPr>
        <w:t xml:space="preserve"> </w:t>
      </w:r>
      <w:r w:rsidR="00F95056" w:rsidRPr="0019750B">
        <w:rPr>
          <w:rFonts w:cs="Arial"/>
        </w:rPr>
        <w:t>Form</w:t>
      </w:r>
      <w:r w:rsidR="0039249D" w:rsidRPr="0019750B">
        <w:rPr>
          <w:rFonts w:cs="Arial"/>
        </w:rPr>
        <w:t xml:space="preserve">. </w:t>
      </w:r>
      <w:r w:rsidR="00BE6889" w:rsidRPr="0019750B">
        <w:rPr>
          <w:rFonts w:cs="Arial"/>
        </w:rPr>
        <w:t>T</w:t>
      </w:r>
      <w:r w:rsidR="00CA047C" w:rsidRPr="0019750B">
        <w:rPr>
          <w:rFonts w:cs="Arial"/>
        </w:rPr>
        <w:t xml:space="preserve">he </w:t>
      </w:r>
      <w:r w:rsidR="00A37A6E" w:rsidRPr="0019750B">
        <w:rPr>
          <w:rFonts w:cs="Arial"/>
        </w:rPr>
        <w:t xml:space="preserve">VPR </w:t>
      </w:r>
      <w:r w:rsidR="00F95056" w:rsidRPr="0019750B">
        <w:rPr>
          <w:rFonts w:cs="Arial"/>
        </w:rPr>
        <w:t xml:space="preserve">Form </w:t>
      </w:r>
      <w:r w:rsidR="00CA047C" w:rsidRPr="0019750B">
        <w:rPr>
          <w:rFonts w:cs="Arial"/>
        </w:rPr>
        <w:t xml:space="preserve">will </w:t>
      </w:r>
      <w:r w:rsidR="00507E61" w:rsidRPr="0019750B">
        <w:rPr>
          <w:rFonts w:cs="Arial"/>
        </w:rPr>
        <w:t xml:space="preserve">be used to document a </w:t>
      </w:r>
      <w:r w:rsidR="00CA047C" w:rsidRPr="0019750B">
        <w:rPr>
          <w:rFonts w:cs="Arial"/>
        </w:rPr>
        <w:t>member’s FS need</w:t>
      </w:r>
      <w:r w:rsidR="002428B2" w:rsidRPr="0019750B">
        <w:rPr>
          <w:rFonts w:cs="Arial"/>
        </w:rPr>
        <w:t>(</w:t>
      </w:r>
      <w:r w:rsidR="00CA047C" w:rsidRPr="0019750B">
        <w:rPr>
          <w:rFonts w:cs="Arial"/>
        </w:rPr>
        <w:t>s</w:t>
      </w:r>
      <w:r w:rsidR="002428B2" w:rsidRPr="0019750B">
        <w:rPr>
          <w:rFonts w:cs="Arial"/>
        </w:rPr>
        <w:t>)</w:t>
      </w:r>
      <w:r w:rsidR="00CA047C" w:rsidRPr="0019750B">
        <w:rPr>
          <w:rFonts w:cs="Arial"/>
        </w:rPr>
        <w:t xml:space="preserve"> and </w:t>
      </w:r>
      <w:r w:rsidR="002C44F1" w:rsidRPr="0019750B">
        <w:rPr>
          <w:rFonts w:cs="Arial"/>
        </w:rPr>
        <w:t xml:space="preserve">facilitate the </w:t>
      </w:r>
      <w:r w:rsidR="00CA047C" w:rsidRPr="0019750B">
        <w:rPr>
          <w:rFonts w:cs="Arial"/>
        </w:rPr>
        <w:t>transfer</w:t>
      </w:r>
      <w:r w:rsidR="00BE6889" w:rsidRPr="0019750B">
        <w:rPr>
          <w:rFonts w:cs="Arial"/>
        </w:rPr>
        <w:t xml:space="preserve"> of</w:t>
      </w:r>
      <w:r w:rsidR="00CA047C" w:rsidRPr="0019750B">
        <w:rPr>
          <w:rFonts w:cs="Arial"/>
        </w:rPr>
        <w:t xml:space="preserve"> </w:t>
      </w:r>
      <w:r w:rsidR="00C12912" w:rsidRPr="0019750B">
        <w:rPr>
          <w:rFonts w:cs="Arial"/>
        </w:rPr>
        <w:t>member</w:t>
      </w:r>
      <w:r w:rsidR="00F322D6" w:rsidRPr="0019750B">
        <w:rPr>
          <w:rFonts w:cs="Arial"/>
        </w:rPr>
        <w:t>-</w:t>
      </w:r>
      <w:r w:rsidR="00CA047C" w:rsidRPr="0019750B">
        <w:rPr>
          <w:rFonts w:cs="Arial"/>
        </w:rPr>
        <w:t>specific data to applicable entities</w:t>
      </w:r>
      <w:r w:rsidR="00D37162" w:rsidRPr="0019750B">
        <w:rPr>
          <w:rFonts w:cs="Arial"/>
        </w:rPr>
        <w:t xml:space="preserve"> in a standardized </w:t>
      </w:r>
      <w:r w:rsidR="00071AF9" w:rsidRPr="0019750B">
        <w:rPr>
          <w:rFonts w:cs="Arial"/>
        </w:rPr>
        <w:t>format</w:t>
      </w:r>
      <w:r w:rsidR="00CA047C" w:rsidRPr="0019750B">
        <w:rPr>
          <w:rFonts w:cs="Arial"/>
        </w:rPr>
        <w:t>.</w:t>
      </w:r>
      <w:r w:rsidR="00507E61" w:rsidRPr="0019750B">
        <w:rPr>
          <w:rFonts w:cs="Arial"/>
        </w:rPr>
        <w:t xml:space="preserve"> More specifically, the </w:t>
      </w:r>
      <w:r w:rsidR="00A37A6E" w:rsidRPr="0019750B">
        <w:rPr>
          <w:rFonts w:cs="Arial"/>
        </w:rPr>
        <w:t xml:space="preserve">VPR </w:t>
      </w:r>
      <w:r w:rsidR="00507E61" w:rsidRPr="0019750B">
        <w:rPr>
          <w:rFonts w:cs="Arial"/>
        </w:rPr>
        <w:t>Form will be used</w:t>
      </w:r>
      <w:r w:rsidR="00345F9D" w:rsidRPr="0019750B">
        <w:rPr>
          <w:rFonts w:cs="Arial"/>
        </w:rPr>
        <w:t xml:space="preserve"> to</w:t>
      </w:r>
      <w:r w:rsidR="00507E61" w:rsidRPr="0019750B">
        <w:rPr>
          <w:rFonts w:cs="Arial"/>
        </w:rPr>
        <w:t>:</w:t>
      </w:r>
    </w:p>
    <w:p w14:paraId="36294711" w14:textId="77777777" w:rsidR="00507E61" w:rsidRPr="0019750B" w:rsidRDefault="00507E61" w:rsidP="00507E61">
      <w:pPr>
        <w:spacing w:after="0"/>
        <w:rPr>
          <w:rFonts w:cs="Arial"/>
        </w:rPr>
      </w:pPr>
    </w:p>
    <w:p w14:paraId="68981630" w14:textId="77777777" w:rsidR="00507E61" w:rsidRPr="0019750B" w:rsidRDefault="00345F9D" w:rsidP="00EE54F4">
      <w:pPr>
        <w:numPr>
          <w:ilvl w:val="0"/>
          <w:numId w:val="22"/>
        </w:numPr>
        <w:spacing w:after="0"/>
        <w:rPr>
          <w:rFonts w:cs="Arial"/>
        </w:rPr>
      </w:pPr>
      <w:r w:rsidRPr="0019750B">
        <w:rPr>
          <w:rFonts w:cs="Arial"/>
        </w:rPr>
        <w:t>T</w:t>
      </w:r>
      <w:r w:rsidR="003E4ECE" w:rsidRPr="0019750B">
        <w:rPr>
          <w:rFonts w:cs="Arial"/>
        </w:rPr>
        <w:t xml:space="preserve">ransmit </w:t>
      </w:r>
      <w:r w:rsidR="00507E61" w:rsidRPr="0019750B">
        <w:rPr>
          <w:rFonts w:cs="Arial"/>
        </w:rPr>
        <w:t>screening and planning information between ACOs and CPs</w:t>
      </w:r>
      <w:r w:rsidR="00616B27" w:rsidRPr="0019750B">
        <w:rPr>
          <w:rFonts w:cs="Arial"/>
        </w:rPr>
        <w:t xml:space="preserve"> in an ACO-CP Partnership</w:t>
      </w:r>
      <w:r w:rsidR="00507E61" w:rsidRPr="0019750B">
        <w:rPr>
          <w:rFonts w:cs="Arial"/>
        </w:rPr>
        <w:t xml:space="preserve"> during the approval process</w:t>
      </w:r>
      <w:r w:rsidR="00F76FD7" w:rsidRPr="0019750B">
        <w:rPr>
          <w:rFonts w:cs="Arial"/>
        </w:rPr>
        <w:t>;</w:t>
      </w:r>
      <w:r w:rsidR="00F76FD7" w:rsidRPr="0019750B">
        <w:rPr>
          <w:rStyle w:val="FootnoteReference"/>
          <w:rFonts w:cs="Arial"/>
        </w:rPr>
        <w:footnoteReference w:id="11"/>
      </w:r>
    </w:p>
    <w:p w14:paraId="2D98266D" w14:textId="77777777" w:rsidR="00345F9D" w:rsidRPr="0019750B" w:rsidRDefault="00345F9D" w:rsidP="00EE54F4">
      <w:pPr>
        <w:numPr>
          <w:ilvl w:val="0"/>
          <w:numId w:val="22"/>
        </w:numPr>
        <w:spacing w:after="0"/>
        <w:rPr>
          <w:rFonts w:cs="Arial"/>
        </w:rPr>
      </w:pPr>
      <w:r w:rsidRPr="0019750B">
        <w:rPr>
          <w:rFonts w:cs="Arial"/>
        </w:rPr>
        <w:t>R</w:t>
      </w:r>
      <w:r w:rsidR="00453021" w:rsidRPr="0019750B">
        <w:rPr>
          <w:rFonts w:cs="Arial"/>
        </w:rPr>
        <w:t xml:space="preserve">efer members approved for FS </w:t>
      </w:r>
      <w:r w:rsidR="00507E61" w:rsidRPr="0019750B">
        <w:rPr>
          <w:rFonts w:cs="Arial"/>
        </w:rPr>
        <w:t>to entities delivering FS;</w:t>
      </w:r>
      <w:r w:rsidR="00F33A95">
        <w:rPr>
          <w:rFonts w:cs="Arial"/>
        </w:rPr>
        <w:t xml:space="preserve"> </w:t>
      </w:r>
    </w:p>
    <w:p w14:paraId="4106E828" w14:textId="77777777" w:rsidR="00616B27" w:rsidRPr="0019750B" w:rsidRDefault="00345F9D" w:rsidP="00EE54F4">
      <w:pPr>
        <w:numPr>
          <w:ilvl w:val="0"/>
          <w:numId w:val="22"/>
        </w:numPr>
        <w:spacing w:after="0"/>
        <w:rPr>
          <w:rFonts w:cs="Arial"/>
        </w:rPr>
      </w:pPr>
      <w:r w:rsidRPr="0019750B">
        <w:rPr>
          <w:rFonts w:cs="Arial"/>
        </w:rPr>
        <w:t>Close the Feedback Loop between the entity delivering the FS and the ACO or CP</w:t>
      </w:r>
      <w:r w:rsidR="00616B27" w:rsidRPr="0019750B">
        <w:rPr>
          <w:rFonts w:cs="Arial"/>
        </w:rPr>
        <w:t>; and</w:t>
      </w:r>
    </w:p>
    <w:p w14:paraId="41052817" w14:textId="77777777" w:rsidR="00616B27" w:rsidRPr="0019750B" w:rsidRDefault="00616B27" w:rsidP="00EE54F4">
      <w:pPr>
        <w:numPr>
          <w:ilvl w:val="0"/>
          <w:numId w:val="22"/>
        </w:numPr>
        <w:spacing w:after="0"/>
        <w:rPr>
          <w:rFonts w:cs="Arial"/>
        </w:rPr>
      </w:pPr>
      <w:r w:rsidRPr="0019750B">
        <w:rPr>
          <w:rFonts w:cs="Arial"/>
        </w:rPr>
        <w:t>Notify CPs of services an enrollee is receiving</w:t>
      </w:r>
      <w:r w:rsidR="00F82C51" w:rsidRPr="0019750B">
        <w:rPr>
          <w:rFonts w:cs="Arial"/>
        </w:rPr>
        <w:t xml:space="preserve"> outside of the ACO-CP Partnership Model</w:t>
      </w:r>
      <w:r w:rsidRPr="0019750B">
        <w:rPr>
          <w:rFonts w:cs="Arial"/>
        </w:rPr>
        <w:t xml:space="preserve">. </w:t>
      </w:r>
    </w:p>
    <w:p w14:paraId="7DDFC0DC" w14:textId="77777777" w:rsidR="00E934A6" w:rsidRDefault="00E934A6" w:rsidP="00F82C51">
      <w:pPr>
        <w:spacing w:after="0"/>
        <w:ind w:left="720"/>
        <w:rPr>
          <w:rFonts w:cs="Arial"/>
        </w:rPr>
      </w:pPr>
    </w:p>
    <w:p w14:paraId="0BF6B535" w14:textId="3B339773" w:rsidR="00507E61" w:rsidRDefault="006D05DC" w:rsidP="00507E61">
      <w:pPr>
        <w:spacing w:after="0"/>
        <w:rPr>
          <w:rFonts w:cs="Arial"/>
        </w:rPr>
      </w:pPr>
      <w:r>
        <w:rPr>
          <w:rFonts w:cs="Arial"/>
        </w:rPr>
        <w:t>T</w:t>
      </w:r>
      <w:r w:rsidR="00CA047C">
        <w:rPr>
          <w:rFonts w:cs="Arial"/>
        </w:rPr>
        <w:t xml:space="preserve">he </w:t>
      </w:r>
      <w:r w:rsidR="00242447">
        <w:rPr>
          <w:rFonts w:cs="Arial"/>
        </w:rPr>
        <w:t>V</w:t>
      </w:r>
      <w:r w:rsidR="00CA047C">
        <w:rPr>
          <w:rFonts w:cs="Arial"/>
        </w:rPr>
        <w:t>PR</w:t>
      </w:r>
      <w:r w:rsidR="00F95056">
        <w:rPr>
          <w:rFonts w:cs="Arial"/>
        </w:rPr>
        <w:t xml:space="preserve"> Form</w:t>
      </w:r>
      <w:r w:rsidR="00CA047C">
        <w:rPr>
          <w:rFonts w:cs="Arial"/>
        </w:rPr>
        <w:t xml:space="preserve"> include</w:t>
      </w:r>
      <w:r>
        <w:rPr>
          <w:rFonts w:cs="Arial"/>
        </w:rPr>
        <w:t>s</w:t>
      </w:r>
      <w:r w:rsidR="00CA047C">
        <w:rPr>
          <w:rFonts w:cs="Arial"/>
        </w:rPr>
        <w:t xml:space="preserve"> </w:t>
      </w:r>
      <w:r w:rsidR="00443294">
        <w:rPr>
          <w:rFonts w:cs="Arial"/>
        </w:rPr>
        <w:t xml:space="preserve">information regarding verification, planning, </w:t>
      </w:r>
      <w:r w:rsidR="00616B27">
        <w:rPr>
          <w:rFonts w:cs="Arial"/>
        </w:rPr>
        <w:t xml:space="preserve">approval, </w:t>
      </w:r>
      <w:r w:rsidR="00443294">
        <w:rPr>
          <w:rFonts w:cs="Arial"/>
        </w:rPr>
        <w:t xml:space="preserve">demographics, and </w:t>
      </w:r>
      <w:r w:rsidR="00616B27">
        <w:rPr>
          <w:rFonts w:cs="Arial"/>
        </w:rPr>
        <w:t>the feedback/follow-up</w:t>
      </w:r>
      <w:r w:rsidR="00443294">
        <w:rPr>
          <w:rFonts w:cs="Arial"/>
          <w:b/>
        </w:rPr>
        <w:t>.</w:t>
      </w:r>
      <w:r w:rsidR="00443294">
        <w:rPr>
          <w:rFonts w:cs="Arial"/>
        </w:rPr>
        <w:t xml:space="preserve"> </w:t>
      </w:r>
      <w:r w:rsidR="00BF530E">
        <w:rPr>
          <w:rFonts w:cs="Arial"/>
        </w:rPr>
        <w:t xml:space="preserve">The </w:t>
      </w:r>
      <w:r w:rsidR="00242447">
        <w:rPr>
          <w:rFonts w:cs="Arial"/>
        </w:rPr>
        <w:t>V</w:t>
      </w:r>
      <w:r w:rsidR="00BF530E">
        <w:rPr>
          <w:rFonts w:cs="Arial"/>
        </w:rPr>
        <w:t xml:space="preserve">PR Form does not </w:t>
      </w:r>
      <w:r w:rsidR="00453021">
        <w:rPr>
          <w:rFonts w:cs="Arial"/>
        </w:rPr>
        <w:t xml:space="preserve">require the </w:t>
      </w:r>
      <w:r w:rsidR="003B5A63">
        <w:rPr>
          <w:rFonts w:cs="Arial"/>
        </w:rPr>
        <w:t xml:space="preserve">member’s </w:t>
      </w:r>
      <w:r w:rsidR="00453021">
        <w:rPr>
          <w:rFonts w:cs="Arial"/>
        </w:rPr>
        <w:t>p</w:t>
      </w:r>
      <w:r w:rsidR="00BF530E">
        <w:rPr>
          <w:rFonts w:cs="Arial"/>
        </w:rPr>
        <w:t>r</w:t>
      </w:r>
      <w:r w:rsidR="002428B2">
        <w:rPr>
          <w:rFonts w:cs="Arial"/>
        </w:rPr>
        <w:t xml:space="preserve">imary </w:t>
      </w:r>
      <w:r w:rsidR="00453021">
        <w:rPr>
          <w:rFonts w:cs="Arial"/>
        </w:rPr>
        <w:t>c</w:t>
      </w:r>
      <w:r w:rsidR="002428B2">
        <w:rPr>
          <w:rFonts w:cs="Arial"/>
        </w:rPr>
        <w:t xml:space="preserve">are </w:t>
      </w:r>
      <w:r w:rsidR="00453021">
        <w:rPr>
          <w:rFonts w:cs="Arial"/>
        </w:rPr>
        <w:t>provider</w:t>
      </w:r>
      <w:r w:rsidR="003B5A63">
        <w:rPr>
          <w:rFonts w:cs="Arial"/>
        </w:rPr>
        <w:t>’</w:t>
      </w:r>
      <w:r w:rsidR="00453021">
        <w:rPr>
          <w:rFonts w:cs="Arial"/>
        </w:rPr>
        <w:t>s approval</w:t>
      </w:r>
      <w:r w:rsidR="002428B2">
        <w:rPr>
          <w:rFonts w:cs="Arial"/>
        </w:rPr>
        <w:t xml:space="preserve">. </w:t>
      </w:r>
      <w:r>
        <w:rPr>
          <w:rFonts w:cs="Arial"/>
        </w:rPr>
        <w:t xml:space="preserve">Please see the VPR </w:t>
      </w:r>
      <w:r w:rsidRPr="009144EA">
        <w:rPr>
          <w:rFonts w:cs="Arial"/>
        </w:rPr>
        <w:t>Form and</w:t>
      </w:r>
      <w:r w:rsidR="008B53CF" w:rsidRPr="009144EA">
        <w:rPr>
          <w:rFonts w:cs="Arial"/>
        </w:rPr>
        <w:t xml:space="preserve"> the MassHealth Flexible Services</w:t>
      </w:r>
      <w:r w:rsidRPr="009144EA">
        <w:rPr>
          <w:rFonts w:cs="Arial"/>
        </w:rPr>
        <w:t xml:space="preserve"> VPR Form </w:t>
      </w:r>
      <w:r w:rsidR="00556A92" w:rsidRPr="009144EA">
        <w:rPr>
          <w:rFonts w:cs="Arial"/>
        </w:rPr>
        <w:t>Instructions</w:t>
      </w:r>
      <w:r w:rsidRPr="009144EA">
        <w:rPr>
          <w:rFonts w:cs="Arial"/>
        </w:rPr>
        <w:t xml:space="preserve"> for more specific guidance on completing the form (Attachments</w:t>
      </w:r>
      <w:r w:rsidR="00A82752" w:rsidRPr="009144EA">
        <w:rPr>
          <w:rFonts w:cs="Arial"/>
        </w:rPr>
        <w:t xml:space="preserve"> </w:t>
      </w:r>
      <w:r w:rsidR="009144EA">
        <w:rPr>
          <w:rFonts w:cs="Arial"/>
        </w:rPr>
        <w:t>S and T</w:t>
      </w:r>
      <w:r w:rsidR="00A82752" w:rsidRPr="009144EA">
        <w:rPr>
          <w:rFonts w:cs="Arial"/>
        </w:rPr>
        <w:t>)</w:t>
      </w:r>
      <w:r w:rsidR="00507E61" w:rsidRPr="009144EA">
        <w:rPr>
          <w:rFonts w:cs="Arial"/>
        </w:rPr>
        <w:t>.</w:t>
      </w:r>
    </w:p>
    <w:p w14:paraId="12925A58" w14:textId="77777777" w:rsidR="0039249D" w:rsidRDefault="0039249D" w:rsidP="0039249D">
      <w:pPr>
        <w:spacing w:after="0"/>
        <w:rPr>
          <w:rFonts w:cs="Arial"/>
        </w:rPr>
      </w:pPr>
      <w:r>
        <w:rPr>
          <w:rFonts w:cs="Arial"/>
        </w:rPr>
        <w:tab/>
      </w:r>
    </w:p>
    <w:p w14:paraId="13A09C44" w14:textId="77777777" w:rsidR="00507E61" w:rsidRPr="00507E61" w:rsidRDefault="003B5A63" w:rsidP="00C37671">
      <w:pPr>
        <w:pStyle w:val="Heading3"/>
        <w:numPr>
          <w:ilvl w:val="2"/>
          <w:numId w:val="10"/>
        </w:numPr>
        <w:ind w:left="0"/>
      </w:pPr>
      <w:bookmarkStart w:id="127" w:name="_Toc78980687"/>
      <w:r>
        <w:lastRenderedPageBreak/>
        <w:t xml:space="preserve">Accessibility of the </w:t>
      </w:r>
      <w:r w:rsidR="00CA5B4D">
        <w:t>V</w:t>
      </w:r>
      <w:r w:rsidR="00507E61" w:rsidRPr="00507E61">
        <w:t>PR</w:t>
      </w:r>
      <w:r>
        <w:t xml:space="preserve"> Form</w:t>
      </w:r>
      <w:bookmarkEnd w:id="127"/>
    </w:p>
    <w:p w14:paraId="13979C52" w14:textId="6FC7F945" w:rsidR="00507E61" w:rsidRDefault="00BE7DFE" w:rsidP="0039249D">
      <w:pPr>
        <w:spacing w:after="0"/>
        <w:rPr>
          <w:rFonts w:cs="Arial"/>
        </w:rPr>
      </w:pPr>
      <w:r>
        <w:rPr>
          <w:rFonts w:cs="Arial"/>
        </w:rPr>
        <w:t>ACOs and CPs</w:t>
      </w:r>
      <w:r w:rsidR="00E934A6">
        <w:rPr>
          <w:rFonts w:cs="Arial"/>
        </w:rPr>
        <w:t xml:space="preserve"> </w:t>
      </w:r>
      <w:r w:rsidR="000A1C81">
        <w:rPr>
          <w:rFonts w:cs="Arial"/>
        </w:rPr>
        <w:t>must</w:t>
      </w:r>
      <w:r w:rsidR="00C31846">
        <w:rPr>
          <w:rFonts w:cs="Arial"/>
        </w:rPr>
        <w:t xml:space="preserve"> </w:t>
      </w:r>
      <w:r>
        <w:rPr>
          <w:rFonts w:cs="Arial"/>
        </w:rPr>
        <w:t xml:space="preserve">keep </w:t>
      </w:r>
      <w:r w:rsidR="00BD0202">
        <w:rPr>
          <w:rFonts w:cs="Arial"/>
        </w:rPr>
        <w:t>V</w:t>
      </w:r>
      <w:r>
        <w:rPr>
          <w:rFonts w:cs="Arial"/>
        </w:rPr>
        <w:t xml:space="preserve">PR Forms </w:t>
      </w:r>
      <w:r w:rsidR="0039249D" w:rsidRPr="00706DFE">
        <w:rPr>
          <w:rFonts w:cs="Arial"/>
        </w:rPr>
        <w:t xml:space="preserve">in </w:t>
      </w:r>
      <w:r w:rsidR="0039249D">
        <w:rPr>
          <w:rFonts w:cs="Arial"/>
        </w:rPr>
        <w:t>a</w:t>
      </w:r>
      <w:r w:rsidR="0039249D" w:rsidRPr="00C31CFD">
        <w:rPr>
          <w:rFonts w:cs="Arial"/>
        </w:rPr>
        <w:t xml:space="preserve"> </w:t>
      </w:r>
      <w:r w:rsidR="0039249D">
        <w:rPr>
          <w:rFonts w:cs="Arial"/>
        </w:rPr>
        <w:t xml:space="preserve">location accessible </w:t>
      </w:r>
      <w:r w:rsidR="00BF530E">
        <w:rPr>
          <w:rFonts w:cs="Arial"/>
        </w:rPr>
        <w:t>to the individuals managing</w:t>
      </w:r>
      <w:r w:rsidR="00FE2410">
        <w:rPr>
          <w:rFonts w:cs="Arial"/>
        </w:rPr>
        <w:t xml:space="preserve"> the</w:t>
      </w:r>
      <w:r w:rsidR="00BF530E">
        <w:rPr>
          <w:rFonts w:cs="Arial"/>
        </w:rPr>
        <w:t xml:space="preserve"> member</w:t>
      </w:r>
      <w:r w:rsidR="00FE2410">
        <w:rPr>
          <w:rFonts w:cs="Arial"/>
        </w:rPr>
        <w:t>’s</w:t>
      </w:r>
      <w:r w:rsidR="0039249D">
        <w:rPr>
          <w:rFonts w:cs="Arial"/>
        </w:rPr>
        <w:t xml:space="preserve"> </w:t>
      </w:r>
      <w:r w:rsidR="002F6B98">
        <w:rPr>
          <w:rFonts w:cs="Arial"/>
        </w:rPr>
        <w:t>FS</w:t>
      </w:r>
      <w:r w:rsidR="00F8518D">
        <w:rPr>
          <w:rFonts w:cs="Arial"/>
        </w:rPr>
        <w:t xml:space="preserve"> </w:t>
      </w:r>
      <w:r w:rsidR="0039249D">
        <w:rPr>
          <w:rFonts w:cs="Arial"/>
        </w:rPr>
        <w:t>care</w:t>
      </w:r>
      <w:r w:rsidR="0039249D" w:rsidRPr="00706DFE">
        <w:rPr>
          <w:rFonts w:cs="Arial"/>
        </w:rPr>
        <w:t>.</w:t>
      </w:r>
      <w:r w:rsidR="00D14C73">
        <w:rPr>
          <w:rFonts w:cs="Arial"/>
        </w:rPr>
        <w:t xml:space="preserve"> Entities </w:t>
      </w:r>
      <w:r w:rsidR="00747E57">
        <w:rPr>
          <w:rFonts w:cs="Arial"/>
        </w:rPr>
        <w:t>must</w:t>
      </w:r>
      <w:r w:rsidR="00D14C73">
        <w:rPr>
          <w:rFonts w:cs="Arial"/>
        </w:rPr>
        <w:t xml:space="preserve"> determine the individual</w:t>
      </w:r>
      <w:r w:rsidR="00747E57">
        <w:rPr>
          <w:rFonts w:cs="Arial"/>
        </w:rPr>
        <w:t xml:space="preserve"> responsible for </w:t>
      </w:r>
      <w:r w:rsidR="00D14C73">
        <w:rPr>
          <w:rFonts w:cs="Arial"/>
        </w:rPr>
        <w:t>managing the member</w:t>
      </w:r>
      <w:r w:rsidR="00814966">
        <w:rPr>
          <w:rFonts w:cs="Arial"/>
        </w:rPr>
        <w:t>’</w:t>
      </w:r>
      <w:r w:rsidR="00D14C73">
        <w:rPr>
          <w:rFonts w:cs="Arial"/>
        </w:rPr>
        <w:t xml:space="preserve">s </w:t>
      </w:r>
      <w:r w:rsidR="00747E57">
        <w:rPr>
          <w:rFonts w:cs="Arial"/>
        </w:rPr>
        <w:t>care</w:t>
      </w:r>
      <w:r w:rsidR="00D14C73">
        <w:rPr>
          <w:rFonts w:cs="Arial"/>
        </w:rPr>
        <w:t>.</w:t>
      </w:r>
      <w:r w:rsidR="00F33A95">
        <w:rPr>
          <w:rFonts w:cs="Arial"/>
        </w:rPr>
        <w:t xml:space="preserve"> </w:t>
      </w:r>
      <w:r w:rsidR="007437E8">
        <w:rPr>
          <w:rFonts w:cs="Arial"/>
        </w:rPr>
        <w:t xml:space="preserve">EOHHS does not </w:t>
      </w:r>
      <w:r w:rsidR="00F04EC3">
        <w:rPr>
          <w:rFonts w:cs="Arial"/>
        </w:rPr>
        <w:t xml:space="preserve">currently </w:t>
      </w:r>
      <w:r w:rsidR="007437E8">
        <w:rPr>
          <w:rFonts w:cs="Arial"/>
        </w:rPr>
        <w:t xml:space="preserve">anticipate collecting </w:t>
      </w:r>
      <w:r w:rsidR="00BD0202">
        <w:rPr>
          <w:rFonts w:cs="Arial"/>
        </w:rPr>
        <w:t>V</w:t>
      </w:r>
      <w:r w:rsidR="007437E8">
        <w:rPr>
          <w:rFonts w:cs="Arial"/>
        </w:rPr>
        <w:t xml:space="preserve">PR </w:t>
      </w:r>
      <w:r w:rsidR="00556A92">
        <w:rPr>
          <w:rFonts w:cs="Arial"/>
        </w:rPr>
        <w:t>Forms but</w:t>
      </w:r>
      <w:r w:rsidR="007437E8">
        <w:rPr>
          <w:rFonts w:cs="Arial"/>
        </w:rPr>
        <w:t xml:space="preserve"> reserves the right to do so or </w:t>
      </w:r>
      <w:r w:rsidR="00C63632">
        <w:rPr>
          <w:rFonts w:cs="Arial"/>
        </w:rPr>
        <w:t xml:space="preserve">to </w:t>
      </w:r>
      <w:r w:rsidR="007437E8">
        <w:rPr>
          <w:rFonts w:cs="Arial"/>
        </w:rPr>
        <w:t>perform audits of such forms</w:t>
      </w:r>
      <w:r w:rsidR="00624BA6">
        <w:rPr>
          <w:rFonts w:cs="Arial"/>
        </w:rPr>
        <w:t>,</w:t>
      </w:r>
      <w:r w:rsidR="007437E8">
        <w:rPr>
          <w:rFonts w:cs="Arial"/>
        </w:rPr>
        <w:t xml:space="preserve"> as necessary. </w:t>
      </w:r>
      <w:r w:rsidR="00487D3B">
        <w:rPr>
          <w:rFonts w:cs="Arial"/>
        </w:rPr>
        <w:t>EOHHS also reserves the right to collect or audit the actual screening tool</w:t>
      </w:r>
      <w:r w:rsidR="00F8518D">
        <w:rPr>
          <w:rFonts w:cs="Arial"/>
        </w:rPr>
        <w:t xml:space="preserve"> used to determine FS eligibility</w:t>
      </w:r>
      <w:r w:rsidR="00487D3B">
        <w:rPr>
          <w:rFonts w:cs="Arial"/>
        </w:rPr>
        <w:t xml:space="preserve">. </w:t>
      </w:r>
    </w:p>
    <w:p w14:paraId="3A54B16F" w14:textId="77777777" w:rsidR="00507E61" w:rsidRDefault="00507E61" w:rsidP="0039249D">
      <w:pPr>
        <w:spacing w:after="0"/>
        <w:rPr>
          <w:rFonts w:cs="Arial"/>
        </w:rPr>
      </w:pPr>
    </w:p>
    <w:p w14:paraId="5E27B947" w14:textId="77777777" w:rsidR="00BF530E" w:rsidRPr="00BF530E" w:rsidRDefault="00BF530E" w:rsidP="00C37671">
      <w:pPr>
        <w:pStyle w:val="Heading3"/>
        <w:numPr>
          <w:ilvl w:val="2"/>
          <w:numId w:val="10"/>
        </w:numPr>
        <w:ind w:left="0"/>
      </w:pPr>
      <w:bookmarkStart w:id="128" w:name="_Toc78980688"/>
      <w:r w:rsidRPr="00BF530E">
        <w:t>ACO-CP Partnership Model</w:t>
      </w:r>
      <w:r w:rsidR="00FC7783">
        <w:t xml:space="preserve"> </w:t>
      </w:r>
      <w:r w:rsidR="003B5A63">
        <w:t xml:space="preserve">for FS </w:t>
      </w:r>
      <w:r w:rsidR="00FC7783">
        <w:t xml:space="preserve">- </w:t>
      </w:r>
      <w:r w:rsidR="00FC7783" w:rsidRPr="00FC7783">
        <w:t xml:space="preserve">Completing the </w:t>
      </w:r>
      <w:r w:rsidR="003A1BBB">
        <w:t>FS</w:t>
      </w:r>
      <w:r w:rsidR="00FC7783" w:rsidRPr="00FC7783">
        <w:t xml:space="preserve"> </w:t>
      </w:r>
      <w:r w:rsidR="00BD0202">
        <w:t>V</w:t>
      </w:r>
      <w:r w:rsidR="003B5A63">
        <w:t xml:space="preserve">PR </w:t>
      </w:r>
      <w:r w:rsidR="00FC7783" w:rsidRPr="00FC7783">
        <w:t>Form</w:t>
      </w:r>
      <w:bookmarkEnd w:id="128"/>
      <w:r w:rsidR="00FC7783" w:rsidRPr="00FC7783">
        <w:t xml:space="preserve"> </w:t>
      </w:r>
    </w:p>
    <w:p w14:paraId="34FBBD59" w14:textId="77777777" w:rsidR="00EC2C1F" w:rsidRDefault="00E81017" w:rsidP="0039249D">
      <w:pPr>
        <w:spacing w:after="0"/>
        <w:rPr>
          <w:rFonts w:cs="Arial"/>
        </w:rPr>
      </w:pPr>
      <w:r>
        <w:rPr>
          <w:rFonts w:cs="Arial"/>
        </w:rPr>
        <w:t>In the ACO-CP Partnership Model</w:t>
      </w:r>
      <w:r w:rsidR="003B5A63">
        <w:rPr>
          <w:rFonts w:cs="Arial"/>
        </w:rPr>
        <w:t xml:space="preserve"> for FS</w:t>
      </w:r>
      <w:r w:rsidR="00370FF3">
        <w:rPr>
          <w:rFonts w:cs="Arial"/>
        </w:rPr>
        <w:t xml:space="preserve">, </w:t>
      </w:r>
      <w:r w:rsidR="00FE33D5">
        <w:rPr>
          <w:rFonts w:cs="Arial"/>
        </w:rPr>
        <w:t>ACOs must delegate the</w:t>
      </w:r>
      <w:r>
        <w:rPr>
          <w:rFonts w:cs="Arial"/>
        </w:rPr>
        <w:t xml:space="preserve"> </w:t>
      </w:r>
      <w:r w:rsidR="00FE33D5">
        <w:rPr>
          <w:rFonts w:cs="Arial"/>
        </w:rPr>
        <w:t>completion of</w:t>
      </w:r>
      <w:r w:rsidR="00370FF3">
        <w:rPr>
          <w:rFonts w:cs="Arial"/>
        </w:rPr>
        <w:t xml:space="preserve"> </w:t>
      </w:r>
      <w:r w:rsidR="00680C32">
        <w:rPr>
          <w:rFonts w:cs="Arial"/>
        </w:rPr>
        <w:t xml:space="preserve">CP </w:t>
      </w:r>
      <w:r w:rsidR="00EF37F8">
        <w:rPr>
          <w:rFonts w:cs="Arial"/>
        </w:rPr>
        <w:t>enrolle</w:t>
      </w:r>
      <w:r w:rsidR="00AE3AE1">
        <w:rPr>
          <w:rFonts w:cs="Arial"/>
        </w:rPr>
        <w:t>es’</w:t>
      </w:r>
      <w:r>
        <w:rPr>
          <w:rFonts w:cs="Arial"/>
        </w:rPr>
        <w:t xml:space="preserve"> </w:t>
      </w:r>
      <w:r w:rsidR="00BD0202">
        <w:rPr>
          <w:rFonts w:cs="Arial"/>
        </w:rPr>
        <w:t>V</w:t>
      </w:r>
      <w:r>
        <w:rPr>
          <w:rFonts w:cs="Arial"/>
        </w:rPr>
        <w:t xml:space="preserve">PR </w:t>
      </w:r>
      <w:r w:rsidR="00F95056">
        <w:rPr>
          <w:rFonts w:cs="Arial"/>
        </w:rPr>
        <w:t>Form</w:t>
      </w:r>
      <w:r w:rsidR="003B5A63">
        <w:rPr>
          <w:rFonts w:cs="Arial"/>
        </w:rPr>
        <w:t>s</w:t>
      </w:r>
      <w:r w:rsidR="00F95056">
        <w:rPr>
          <w:rFonts w:cs="Arial"/>
        </w:rPr>
        <w:t xml:space="preserve"> </w:t>
      </w:r>
      <w:r w:rsidR="00FE33D5">
        <w:rPr>
          <w:rFonts w:cs="Arial"/>
        </w:rPr>
        <w:t xml:space="preserve">to CPs. </w:t>
      </w:r>
      <w:r w:rsidR="00FE33D5" w:rsidRPr="00E95375">
        <w:rPr>
          <w:rFonts w:cs="Arial"/>
        </w:rPr>
        <w:t>CPs must send</w:t>
      </w:r>
      <w:r w:rsidR="005E7D31" w:rsidRPr="00E95375">
        <w:rPr>
          <w:rFonts w:cs="Arial"/>
        </w:rPr>
        <w:t xml:space="preserve"> </w:t>
      </w:r>
      <w:r w:rsidR="00BD0202" w:rsidRPr="00E95375">
        <w:rPr>
          <w:rFonts w:cs="Arial"/>
        </w:rPr>
        <w:t>V</w:t>
      </w:r>
      <w:r w:rsidR="005E7D31" w:rsidRPr="00E95375">
        <w:rPr>
          <w:rFonts w:cs="Arial"/>
        </w:rPr>
        <w:t>PR</w:t>
      </w:r>
      <w:r w:rsidR="005E5ED6" w:rsidRPr="00E95375">
        <w:rPr>
          <w:rFonts w:cs="Arial"/>
        </w:rPr>
        <w:t xml:space="preserve"> Form</w:t>
      </w:r>
      <w:r w:rsidR="00367509" w:rsidRPr="00E95375">
        <w:rPr>
          <w:rFonts w:cs="Arial"/>
        </w:rPr>
        <w:t>s</w:t>
      </w:r>
      <w:r w:rsidR="00370FF3" w:rsidRPr="00E95375">
        <w:rPr>
          <w:rFonts w:cs="Arial"/>
        </w:rPr>
        <w:t xml:space="preserve"> to</w:t>
      </w:r>
      <w:r w:rsidRPr="00E95375">
        <w:rPr>
          <w:rFonts w:cs="Arial"/>
        </w:rPr>
        <w:t xml:space="preserve"> ACO</w:t>
      </w:r>
      <w:r w:rsidR="00370FF3" w:rsidRPr="00E95375">
        <w:rPr>
          <w:rFonts w:cs="Arial"/>
        </w:rPr>
        <w:t>s</w:t>
      </w:r>
      <w:r w:rsidRPr="00E95375">
        <w:rPr>
          <w:rFonts w:cs="Arial"/>
        </w:rPr>
        <w:t xml:space="preserve"> for approval of FS</w:t>
      </w:r>
      <w:r w:rsidR="0087351B" w:rsidRPr="00E95375">
        <w:rPr>
          <w:rFonts w:cs="Arial"/>
        </w:rPr>
        <w:t xml:space="preserve"> (unless </w:t>
      </w:r>
      <w:r w:rsidR="003B5A63" w:rsidRPr="00E95375">
        <w:rPr>
          <w:rFonts w:cs="Arial"/>
        </w:rPr>
        <w:t>ACOs and CPs have agreed upon a delegated approval process</w:t>
      </w:r>
      <w:r w:rsidR="0087351B" w:rsidRPr="00E95375">
        <w:rPr>
          <w:rFonts w:cs="Arial"/>
        </w:rPr>
        <w:t>)</w:t>
      </w:r>
      <w:r w:rsidRPr="00E95375">
        <w:rPr>
          <w:rFonts w:cs="Arial"/>
        </w:rPr>
        <w:t>.</w:t>
      </w:r>
      <w:r w:rsidR="00EC2C1F">
        <w:rPr>
          <w:rFonts w:cs="Arial"/>
        </w:rPr>
        <w:t xml:space="preserve"> </w:t>
      </w:r>
    </w:p>
    <w:p w14:paraId="389BD008" w14:textId="77777777" w:rsidR="00C65E79" w:rsidRDefault="00C65E79" w:rsidP="0039249D">
      <w:pPr>
        <w:spacing w:after="0"/>
        <w:rPr>
          <w:rFonts w:cs="Arial"/>
        </w:rPr>
      </w:pPr>
    </w:p>
    <w:p w14:paraId="4C888E6F" w14:textId="26745A49" w:rsidR="00B37EDD" w:rsidRPr="00D83596" w:rsidRDefault="00C65E79" w:rsidP="00EE54F4">
      <w:pPr>
        <w:pStyle w:val="Heading2"/>
        <w:numPr>
          <w:ilvl w:val="1"/>
          <w:numId w:val="10"/>
        </w:numPr>
      </w:pPr>
      <w:bookmarkStart w:id="129" w:name="_Toc78980689"/>
      <w:r w:rsidRPr="00E842A6">
        <w:t>Verifying</w:t>
      </w:r>
      <w:r w:rsidR="002E3FD8" w:rsidRPr="00E842A6">
        <w:t xml:space="preserve"> </w:t>
      </w:r>
      <w:r w:rsidR="003B5A63" w:rsidRPr="00E842A6">
        <w:t xml:space="preserve">FS </w:t>
      </w:r>
      <w:r w:rsidR="00AF2D31" w:rsidRPr="00E842A6">
        <w:t>Eligibility</w:t>
      </w:r>
      <w:bookmarkEnd w:id="105"/>
      <w:r w:rsidR="00A55BBE" w:rsidRPr="00E842A6">
        <w:t xml:space="preserve"> </w:t>
      </w:r>
      <w:bookmarkStart w:id="130" w:name="_Toc14429438"/>
      <w:bookmarkStart w:id="131" w:name="_Toc14439886"/>
      <w:bookmarkEnd w:id="130"/>
      <w:bookmarkEnd w:id="131"/>
      <w:r w:rsidR="00B37EDD" w:rsidRPr="00D83596">
        <w:t>Overview</w:t>
      </w:r>
      <w:bookmarkEnd w:id="129"/>
    </w:p>
    <w:p w14:paraId="2FC8A0B9" w14:textId="2897A668" w:rsidR="00147DA6" w:rsidRPr="004A010F" w:rsidRDefault="00AE4995" w:rsidP="004A010F">
      <w:pPr>
        <w:rPr>
          <w:rFonts w:cs="Arial"/>
        </w:rPr>
      </w:pPr>
      <w:bookmarkStart w:id="132" w:name="_Toc525041794"/>
      <w:r w:rsidRPr="0A088AEE">
        <w:rPr>
          <w:rFonts w:cs="Arial"/>
        </w:rPr>
        <w:t xml:space="preserve">In order for </w:t>
      </w:r>
      <w:r w:rsidR="00B70537" w:rsidRPr="0A088AEE">
        <w:rPr>
          <w:rFonts w:cs="Arial"/>
        </w:rPr>
        <w:t>member</w:t>
      </w:r>
      <w:r w:rsidRPr="0A088AEE">
        <w:rPr>
          <w:rFonts w:cs="Arial"/>
        </w:rPr>
        <w:t>s</w:t>
      </w:r>
      <w:r w:rsidR="00B70537" w:rsidRPr="0A088AEE">
        <w:rPr>
          <w:rFonts w:cs="Arial"/>
        </w:rPr>
        <w:t xml:space="preserve"> to </w:t>
      </w:r>
      <w:r w:rsidR="00BF530E" w:rsidRPr="0A088AEE">
        <w:rPr>
          <w:rFonts w:cs="Arial"/>
        </w:rPr>
        <w:t xml:space="preserve">receive FS, </w:t>
      </w:r>
      <w:r w:rsidR="00F917EF" w:rsidRPr="0A088AEE">
        <w:rPr>
          <w:rFonts w:cs="Arial"/>
        </w:rPr>
        <w:t>A</w:t>
      </w:r>
      <w:r w:rsidR="00BF530E" w:rsidRPr="0A088AEE">
        <w:rPr>
          <w:rFonts w:cs="Arial"/>
        </w:rPr>
        <w:t>COs</w:t>
      </w:r>
      <w:r w:rsidR="00507E61" w:rsidRPr="0A088AEE">
        <w:rPr>
          <w:rFonts w:cs="Arial"/>
        </w:rPr>
        <w:t xml:space="preserve"> </w:t>
      </w:r>
      <w:r w:rsidR="00AF2D31" w:rsidRPr="0A088AEE">
        <w:rPr>
          <w:rFonts w:cs="Arial"/>
        </w:rPr>
        <w:t>must</w:t>
      </w:r>
      <w:r w:rsidR="007433D0" w:rsidRPr="0A088AEE">
        <w:rPr>
          <w:rFonts w:cs="Arial"/>
        </w:rPr>
        <w:t xml:space="preserve"> </w:t>
      </w:r>
      <w:r w:rsidR="00493828" w:rsidRPr="0A088AEE">
        <w:rPr>
          <w:rFonts w:cs="Arial"/>
        </w:rPr>
        <w:t xml:space="preserve">verify </w:t>
      </w:r>
      <w:r w:rsidR="00A43DA7" w:rsidRPr="0A088AEE">
        <w:rPr>
          <w:rFonts w:cs="Arial"/>
        </w:rPr>
        <w:t xml:space="preserve">that </w:t>
      </w:r>
      <w:r w:rsidR="00F917EF" w:rsidRPr="0A088AEE">
        <w:rPr>
          <w:rFonts w:cs="Arial"/>
        </w:rPr>
        <w:t>members are</w:t>
      </w:r>
      <w:r w:rsidR="00507E61" w:rsidRPr="0A088AEE">
        <w:rPr>
          <w:rFonts w:cs="Arial"/>
        </w:rPr>
        <w:t>: (1)</w:t>
      </w:r>
      <w:r w:rsidR="00F917EF" w:rsidRPr="0A088AEE">
        <w:rPr>
          <w:rFonts w:cs="Arial"/>
        </w:rPr>
        <w:t xml:space="preserve"> enrolled in </w:t>
      </w:r>
      <w:r w:rsidR="00507E61" w:rsidRPr="0A088AEE">
        <w:rPr>
          <w:rFonts w:cs="Arial"/>
        </w:rPr>
        <w:t xml:space="preserve">a </w:t>
      </w:r>
      <w:r w:rsidR="00F917EF" w:rsidRPr="0A088AEE">
        <w:rPr>
          <w:rFonts w:cs="Arial"/>
        </w:rPr>
        <w:t>MassHealth</w:t>
      </w:r>
      <w:r w:rsidR="00BF530E" w:rsidRPr="0A088AEE">
        <w:rPr>
          <w:rFonts w:cs="Arial"/>
        </w:rPr>
        <w:t xml:space="preserve"> ACO; and (2) </w:t>
      </w:r>
      <w:r w:rsidR="00507E61" w:rsidRPr="0A088AEE">
        <w:rPr>
          <w:rFonts w:cs="Arial"/>
        </w:rPr>
        <w:t>programmatic</w:t>
      </w:r>
      <w:r w:rsidR="00BF530E" w:rsidRPr="0A088AEE">
        <w:rPr>
          <w:rFonts w:cs="Arial"/>
        </w:rPr>
        <w:t xml:space="preserve">ally eligible as determined </w:t>
      </w:r>
      <w:r w:rsidR="00507E61" w:rsidRPr="0A088AEE">
        <w:rPr>
          <w:rFonts w:cs="Arial"/>
        </w:rPr>
        <w:t>through a screenin</w:t>
      </w:r>
      <w:r w:rsidR="004F786E" w:rsidRPr="0A088AEE">
        <w:rPr>
          <w:rFonts w:cs="Arial"/>
        </w:rPr>
        <w:t>g</w:t>
      </w:r>
      <w:r w:rsidR="00F8518D" w:rsidRPr="0A088AEE">
        <w:rPr>
          <w:rFonts w:cs="Arial"/>
        </w:rPr>
        <w:t xml:space="preserve"> tool</w:t>
      </w:r>
      <w:r w:rsidR="002D2CE9" w:rsidRPr="0A088AEE">
        <w:rPr>
          <w:rFonts w:cs="Arial"/>
        </w:rPr>
        <w:t xml:space="preserve"> or questions</w:t>
      </w:r>
      <w:r w:rsidR="00507E61" w:rsidRPr="0A088AEE">
        <w:rPr>
          <w:rFonts w:cs="Arial"/>
        </w:rPr>
        <w:t>.</w:t>
      </w:r>
      <w:r w:rsidR="00F917EF" w:rsidRPr="0A088AEE">
        <w:rPr>
          <w:rFonts w:cs="Arial"/>
        </w:rPr>
        <w:t xml:space="preserve"> </w:t>
      </w:r>
      <w:r w:rsidR="00EA56D5" w:rsidRPr="0A088AEE">
        <w:rPr>
          <w:rFonts w:cs="Arial"/>
        </w:rPr>
        <w:t xml:space="preserve">Figure 5 illustrates an example of identified qualifications that verifies a member’s FS eligibility. </w:t>
      </w:r>
      <w:r w:rsidR="00F917EF" w:rsidRPr="0A088AEE">
        <w:rPr>
          <w:rFonts w:cs="Arial"/>
        </w:rPr>
        <w:t xml:space="preserve"> </w:t>
      </w:r>
    </w:p>
    <w:p w14:paraId="35DCED7B" w14:textId="2E1BC53D" w:rsidR="004A010F" w:rsidRDefault="004A010F" w:rsidP="004A010F">
      <w:pPr>
        <w:pStyle w:val="Caption"/>
        <w:keepNext/>
      </w:pPr>
      <w:r>
        <w:t xml:space="preserve">Figure </w:t>
      </w:r>
      <w:r>
        <w:fldChar w:fldCharType="begin"/>
      </w:r>
      <w:r>
        <w:instrText>SEQ Figure \* ARABIC</w:instrText>
      </w:r>
      <w:r>
        <w:fldChar w:fldCharType="separate"/>
      </w:r>
      <w:r w:rsidR="00506F73">
        <w:rPr>
          <w:noProof/>
        </w:rPr>
        <w:t>5</w:t>
      </w:r>
      <w:r>
        <w:fldChar w:fldCharType="end"/>
      </w:r>
      <w:r>
        <w:t xml:space="preserve">. </w:t>
      </w:r>
      <w:r w:rsidRPr="002D6174">
        <w:t>Example of Qualifications Met to Verify a Member’s FS Eligibility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47DA6" w14:paraId="0F776AB4" w14:textId="77777777" w:rsidTr="6561E661">
        <w:tc>
          <w:tcPr>
            <w:tcW w:w="9350" w:type="dxa"/>
          </w:tcPr>
          <w:p w14:paraId="004C7028" w14:textId="69706EB4" w:rsidR="00147DA6" w:rsidRDefault="67EF60B6" w:rsidP="00487D3B">
            <w:pPr>
              <w:rPr>
                <w:rFonts w:cs="Arial"/>
              </w:rPr>
            </w:pPr>
            <w:r>
              <w:rPr>
                <w:noProof/>
              </w:rPr>
              <w:drawing>
                <wp:inline distT="0" distB="0" distL="0" distR="0" wp14:anchorId="1953DA3E" wp14:editId="74456510">
                  <wp:extent cx="5818314" cy="2948940"/>
                  <wp:effectExtent l="0" t="0" r="0" b="3810"/>
                  <wp:docPr id="3" name="Picture 3" descr="Figure 5: Example of Qualifications Met to Verify a Member’s FS Eligibility&#10;&#10;Figure 5 outlines the three Flexible Services eligibility requirements to be eligible for Flexible Services. First, the member must be an enrolled in a participating MassHealth ACO. Second, the member must meet at least one health needs based criteria (HNBC), which could include either a behavioral health need, a complex physical health need, assistance with one or more ADLs or IADLs, repeated ED use, or pregnant individuals (high risk/complications). The member must also meet at least one of the following risk factors: homelessness, at risk for homelessness, or at risk for nutritional deficiency/imbalance. It is possible for a member to meet more than one Health Needs Based Criteria and/or more than one Risk Factor. There are also several notes listed below the graphic: a diagnosis or condition alone is not sufficient to satisfy the requirements of the HNBC – a need must be established that is related to the identified Risk Factor. The identified HNBC does not need to relate to the identified Risk Factor. A MassHealth ACO member who qualifies for Flexible Services is eligible for goods and services. Family members must themselves also qualify for Flexible Services in order to be eligible for goods and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5818314" cy="2948940"/>
                          </a:xfrm>
                          <a:prstGeom prst="rect">
                            <a:avLst/>
                          </a:prstGeom>
                        </pic:spPr>
                      </pic:pic>
                    </a:graphicData>
                  </a:graphic>
                </wp:inline>
              </w:drawing>
            </w:r>
          </w:p>
        </w:tc>
      </w:tr>
    </w:tbl>
    <w:p w14:paraId="3F520421" w14:textId="77777777" w:rsidR="00D635CD" w:rsidRDefault="00D635CD" w:rsidP="00C37671">
      <w:pPr>
        <w:pStyle w:val="Heading3"/>
        <w:numPr>
          <w:ilvl w:val="2"/>
          <w:numId w:val="10"/>
        </w:numPr>
        <w:ind w:left="0"/>
      </w:pPr>
      <w:bookmarkStart w:id="133" w:name="_Toc78980690"/>
      <w:r>
        <w:t>MassHealth Eligibility</w:t>
      </w:r>
      <w:bookmarkEnd w:id="133"/>
    </w:p>
    <w:p w14:paraId="48753C61" w14:textId="77777777" w:rsidR="00D635CD" w:rsidRDefault="00D635CD" w:rsidP="00D635CD">
      <w:pPr>
        <w:rPr>
          <w:rFonts w:cs="Arial"/>
        </w:rPr>
      </w:pPr>
      <w:r>
        <w:rPr>
          <w:rFonts w:cs="Arial"/>
        </w:rPr>
        <w:t xml:space="preserve">Members receiving FS must be enrolled in a MassHealth ACO. </w:t>
      </w:r>
      <w:r w:rsidR="00524F48">
        <w:rPr>
          <w:rFonts w:cs="Arial"/>
        </w:rPr>
        <w:t>ACOs</w:t>
      </w:r>
      <w:r>
        <w:rPr>
          <w:rFonts w:cs="Arial"/>
        </w:rPr>
        <w:t xml:space="preserve"> </w:t>
      </w:r>
      <w:r w:rsidR="000A1C81">
        <w:rPr>
          <w:rFonts w:cs="Arial"/>
        </w:rPr>
        <w:t>must</w:t>
      </w:r>
      <w:r>
        <w:rPr>
          <w:rFonts w:cs="Arial"/>
        </w:rPr>
        <w:t xml:space="preserve">, at a minimum, ensure members receiving FS are enrolled in </w:t>
      </w:r>
      <w:r w:rsidR="00BF530E">
        <w:rPr>
          <w:rFonts w:cs="Arial"/>
        </w:rPr>
        <w:t xml:space="preserve">a </w:t>
      </w:r>
      <w:r>
        <w:rPr>
          <w:rFonts w:cs="Arial"/>
        </w:rPr>
        <w:t>MassHealth</w:t>
      </w:r>
      <w:r w:rsidR="00BF530E">
        <w:rPr>
          <w:rFonts w:cs="Arial"/>
        </w:rPr>
        <w:t xml:space="preserve"> ACO</w:t>
      </w:r>
      <w:r>
        <w:rPr>
          <w:rFonts w:cs="Arial"/>
        </w:rPr>
        <w:t>:</w:t>
      </w:r>
    </w:p>
    <w:p w14:paraId="549A3FA3" w14:textId="77777777" w:rsidR="00D635CD" w:rsidRDefault="00D635CD" w:rsidP="00EE54F4">
      <w:pPr>
        <w:numPr>
          <w:ilvl w:val="0"/>
          <w:numId w:val="26"/>
        </w:numPr>
        <w:spacing w:after="0"/>
        <w:rPr>
          <w:rFonts w:cs="Arial"/>
        </w:rPr>
      </w:pPr>
      <w:r>
        <w:rPr>
          <w:rFonts w:cs="Arial"/>
        </w:rPr>
        <w:lastRenderedPageBreak/>
        <w:t xml:space="preserve">On the date of the FS </w:t>
      </w:r>
      <w:r w:rsidR="00B909B4">
        <w:rPr>
          <w:rFonts w:cs="Arial"/>
        </w:rPr>
        <w:t>Verification</w:t>
      </w:r>
      <w:r w:rsidR="00122A22">
        <w:rPr>
          <w:rFonts w:cs="Arial"/>
        </w:rPr>
        <w:t xml:space="preserve"> of screening results</w:t>
      </w:r>
      <w:r w:rsidR="005B538C">
        <w:rPr>
          <w:rStyle w:val="FootnoteReference"/>
          <w:rFonts w:cs="Arial"/>
        </w:rPr>
        <w:footnoteReference w:id="12"/>
      </w:r>
      <w:r>
        <w:rPr>
          <w:rFonts w:cs="Arial"/>
        </w:rPr>
        <w:t>;</w:t>
      </w:r>
      <w:r w:rsidR="00B909B4">
        <w:rPr>
          <w:rFonts w:cs="Arial"/>
        </w:rPr>
        <w:t xml:space="preserve"> and </w:t>
      </w:r>
    </w:p>
    <w:p w14:paraId="3C88275B" w14:textId="77777777" w:rsidR="00D635CD" w:rsidRDefault="00D635CD" w:rsidP="00EE54F4">
      <w:pPr>
        <w:numPr>
          <w:ilvl w:val="0"/>
          <w:numId w:val="26"/>
        </w:numPr>
        <w:spacing w:after="0"/>
        <w:rPr>
          <w:rFonts w:cs="Arial"/>
        </w:rPr>
      </w:pPr>
      <w:r>
        <w:rPr>
          <w:rFonts w:cs="Arial"/>
        </w:rPr>
        <w:t>On the first day of the FS episode of care</w:t>
      </w:r>
      <w:r w:rsidR="0051561E">
        <w:rPr>
          <w:rStyle w:val="FootnoteReference"/>
          <w:rFonts w:cs="Arial"/>
        </w:rPr>
        <w:footnoteReference w:id="13"/>
      </w:r>
      <w:r>
        <w:rPr>
          <w:rFonts w:cs="Arial"/>
        </w:rPr>
        <w:t>; and</w:t>
      </w:r>
    </w:p>
    <w:p w14:paraId="4E5AB16A" w14:textId="77777777" w:rsidR="00480961" w:rsidRPr="00506D9B" w:rsidRDefault="00D635CD" w:rsidP="00EE54F4">
      <w:pPr>
        <w:numPr>
          <w:ilvl w:val="0"/>
          <w:numId w:val="26"/>
        </w:numPr>
        <w:spacing w:after="0"/>
        <w:rPr>
          <w:rFonts w:cs="Arial"/>
        </w:rPr>
      </w:pPr>
      <w:r w:rsidRPr="002A2047">
        <w:rPr>
          <w:rFonts w:cs="Arial"/>
        </w:rPr>
        <w:t xml:space="preserve">Every subsequent 90 calendar days from the initial date of service of an </w:t>
      </w:r>
      <w:r w:rsidR="00B32601">
        <w:rPr>
          <w:rFonts w:cs="Arial"/>
        </w:rPr>
        <w:t xml:space="preserve">FS </w:t>
      </w:r>
      <w:r w:rsidRPr="002A2047">
        <w:rPr>
          <w:rFonts w:cs="Arial"/>
        </w:rPr>
        <w:t>episode of care until the conclusion of the episode</w:t>
      </w:r>
      <w:r w:rsidR="00F917EF">
        <w:rPr>
          <w:rFonts w:cs="Arial"/>
        </w:rPr>
        <w:t>.</w:t>
      </w:r>
    </w:p>
    <w:p w14:paraId="085503CE" w14:textId="77777777" w:rsidR="00480961" w:rsidRPr="008E425C" w:rsidRDefault="00480961" w:rsidP="009C12A4">
      <w:pPr>
        <w:pStyle w:val="Heading4"/>
        <w:numPr>
          <w:ilvl w:val="3"/>
          <w:numId w:val="10"/>
        </w:numPr>
        <w:tabs>
          <w:tab w:val="left" w:pos="810"/>
          <w:tab w:val="left" w:pos="900"/>
          <w:tab w:val="left" w:pos="1530"/>
        </w:tabs>
      </w:pPr>
      <w:r w:rsidRPr="00BF530E">
        <w:t>ACO-CP Partnership Model</w:t>
      </w:r>
      <w:r w:rsidR="003B5A63">
        <w:t xml:space="preserve"> for FS</w:t>
      </w:r>
      <w:r w:rsidR="00506D9B">
        <w:t xml:space="preserve"> – MassHealth Eligibility</w:t>
      </w:r>
    </w:p>
    <w:p w14:paraId="7E8BFCD7" w14:textId="7FF527A4" w:rsidR="00480961" w:rsidRPr="00587752" w:rsidRDefault="00480961" w:rsidP="00480961">
      <w:pPr>
        <w:spacing w:after="0"/>
        <w:rPr>
          <w:rFonts w:cs="Arial"/>
        </w:rPr>
      </w:pPr>
      <w:r>
        <w:rPr>
          <w:rFonts w:cs="Arial"/>
        </w:rPr>
        <w:t xml:space="preserve">In the ACO-CP Partnership Model, </w:t>
      </w:r>
      <w:r w:rsidR="004F4608">
        <w:rPr>
          <w:rFonts w:cs="Arial"/>
        </w:rPr>
        <w:t>ACOs must delegate the responsibility of</w:t>
      </w:r>
      <w:r>
        <w:rPr>
          <w:rFonts w:cs="Arial"/>
        </w:rPr>
        <w:t xml:space="preserve"> ensuring that members are enrolled in MassHealth ACOs</w:t>
      </w:r>
      <w:r w:rsidR="004F4608">
        <w:rPr>
          <w:rFonts w:cs="Arial"/>
        </w:rPr>
        <w:t xml:space="preserve"> to CPs. </w:t>
      </w:r>
      <w:r w:rsidR="0003131C">
        <w:rPr>
          <w:rFonts w:cs="Arial"/>
        </w:rPr>
        <w:t>In this model, the CP will be able to verify HNBC and risk factor eligibility while also checking for MassHealth eligibility</w:t>
      </w:r>
      <w:r w:rsidR="00D10C5F">
        <w:rPr>
          <w:rFonts w:cs="Arial"/>
        </w:rPr>
        <w:t xml:space="preserve"> in one step rather than separating verification steps between the CP and the ACO. </w:t>
      </w:r>
      <w:r w:rsidR="00A1328E">
        <w:rPr>
          <w:rFonts w:cs="Arial"/>
        </w:rPr>
        <w:t>Though the CP will ensure the member is enrolled in an ACO, ACOs are ultimately responsible for program compliance.</w:t>
      </w:r>
    </w:p>
    <w:p w14:paraId="5B6FC355" w14:textId="77777777" w:rsidR="00D83596" w:rsidRDefault="00D635CD" w:rsidP="00C37671">
      <w:pPr>
        <w:pStyle w:val="Heading3"/>
        <w:numPr>
          <w:ilvl w:val="2"/>
          <w:numId w:val="10"/>
        </w:numPr>
        <w:ind w:left="0"/>
      </w:pPr>
      <w:bookmarkStart w:id="134" w:name="_Toc78980691"/>
      <w:r>
        <w:t xml:space="preserve">Programmatic </w:t>
      </w:r>
      <w:r w:rsidR="001715BE">
        <w:t xml:space="preserve">Eligibility </w:t>
      </w:r>
      <w:r w:rsidR="00D83596">
        <w:t>Requirements</w:t>
      </w:r>
      <w:bookmarkEnd w:id="134"/>
    </w:p>
    <w:p w14:paraId="69A57E33" w14:textId="293C5B00" w:rsidR="001715BE" w:rsidRDefault="001715BE" w:rsidP="00C65E79">
      <w:r w:rsidRPr="00E95375">
        <w:t xml:space="preserve">ACOs must verify that </w:t>
      </w:r>
      <w:r w:rsidR="001D753C" w:rsidRPr="00E95375">
        <w:t xml:space="preserve">members are programmatically eligible for </w:t>
      </w:r>
      <w:r w:rsidR="00455A31" w:rsidRPr="00E95375">
        <w:t>FS</w:t>
      </w:r>
      <w:r w:rsidR="008D5041" w:rsidRPr="00E95375">
        <w:t xml:space="preserve"> using </w:t>
      </w:r>
      <w:r w:rsidR="00BB4DB4">
        <w:t xml:space="preserve">screening </w:t>
      </w:r>
      <w:r w:rsidR="008D5041" w:rsidRPr="00E95375">
        <w:t>results</w:t>
      </w:r>
      <w:r w:rsidR="004F786E" w:rsidRPr="00E95375">
        <w:t>.</w:t>
      </w:r>
      <w:r w:rsidR="00F33A95">
        <w:t xml:space="preserve"> </w:t>
      </w:r>
      <w:r w:rsidR="004F786E" w:rsidRPr="00E95375">
        <w:t>Screening results must demonstrate</w:t>
      </w:r>
      <w:r w:rsidR="008D5041" w:rsidRPr="00E95375">
        <w:t xml:space="preserve"> that the member meets at least one </w:t>
      </w:r>
      <w:r w:rsidR="00F8518D" w:rsidRPr="00E95375">
        <w:t xml:space="preserve">HNBC and one </w:t>
      </w:r>
      <w:r w:rsidR="008D5041" w:rsidRPr="00E95375">
        <w:t>risk factor</w:t>
      </w:r>
      <w:r w:rsidR="001D753C" w:rsidRPr="00E95375">
        <w:t xml:space="preserve">. </w:t>
      </w:r>
      <w:r w:rsidR="008D5041" w:rsidRPr="00E95375">
        <w:t xml:space="preserve">ACOs must ensure the screenings used to verify a member’s eligibility </w:t>
      </w:r>
      <w:r w:rsidR="00F26664" w:rsidRPr="00E95375">
        <w:t>meet the criteria outlined</w:t>
      </w:r>
      <w:r w:rsidR="008D5041" w:rsidRPr="00E95375">
        <w:t xml:space="preserve"> below.</w:t>
      </w:r>
      <w:r w:rsidR="00F33A95">
        <w:t xml:space="preserve"> </w:t>
      </w:r>
      <w:r w:rsidR="004F786E" w:rsidRPr="00E95375">
        <w:t xml:space="preserve">If the past screening results cannot </w:t>
      </w:r>
      <w:r w:rsidR="00F8518D" w:rsidRPr="00E95375">
        <w:t xml:space="preserve">be used to </w:t>
      </w:r>
      <w:r w:rsidR="004F786E" w:rsidRPr="00E95375">
        <w:t>verify eligibility, the member may be re-screened</w:t>
      </w:r>
      <w:r w:rsidR="00CD105B" w:rsidRPr="00E95375">
        <w:t xml:space="preserve"> ut</w:t>
      </w:r>
      <w:r w:rsidR="00AE3AE1">
        <w:t xml:space="preserve">ilizing the original screening or a different tool </w:t>
      </w:r>
      <w:r w:rsidR="00CD105B" w:rsidRPr="00E95375">
        <w:t xml:space="preserve">or determined to </w:t>
      </w:r>
      <w:r w:rsidR="004F786E" w:rsidRPr="00E95375">
        <w:t xml:space="preserve">be </w:t>
      </w:r>
      <w:r w:rsidR="00CD105B" w:rsidRPr="00E95375">
        <w:t>in</w:t>
      </w:r>
      <w:r w:rsidR="004F786E" w:rsidRPr="00E95375">
        <w:t>eligible for FS.</w:t>
      </w:r>
    </w:p>
    <w:p w14:paraId="0CE76111" w14:textId="77777777" w:rsidR="00D83596" w:rsidRPr="00D83596" w:rsidRDefault="00D83596" w:rsidP="00EE54F4">
      <w:pPr>
        <w:pStyle w:val="Heading4"/>
        <w:numPr>
          <w:ilvl w:val="3"/>
          <w:numId w:val="10"/>
        </w:numPr>
        <w:tabs>
          <w:tab w:val="left" w:pos="810"/>
          <w:tab w:val="left" w:pos="900"/>
          <w:tab w:val="left" w:pos="1530"/>
        </w:tabs>
      </w:pPr>
      <w:r w:rsidRPr="00D83596">
        <w:t>Administration</w:t>
      </w:r>
      <w:r w:rsidR="005A4F85">
        <w:t xml:space="preserve"> of </w:t>
      </w:r>
      <w:r w:rsidR="002574C3">
        <w:t>Programmatic</w:t>
      </w:r>
      <w:r w:rsidR="00C9468F">
        <w:t xml:space="preserve"> </w:t>
      </w:r>
      <w:r w:rsidR="005A4F85">
        <w:t>Screenings</w:t>
      </w:r>
    </w:p>
    <w:p w14:paraId="23838A4A" w14:textId="4152F9D4" w:rsidR="00FE2410" w:rsidRPr="00D13296" w:rsidRDefault="005A4F85" w:rsidP="0039097F">
      <w:r>
        <w:t>Only certain types of individuals may conduct screenings including</w:t>
      </w:r>
      <w:r w:rsidR="00521239">
        <w:t>, but not limited to, licensed or unlicensed social workers, case managers, licensed or unlicensed providers</w:t>
      </w:r>
      <w:r w:rsidR="003C1C40">
        <w:t xml:space="preserve">, </w:t>
      </w:r>
      <w:r>
        <w:t>Community Health Workers, or</w:t>
      </w:r>
      <w:r w:rsidR="00521239">
        <w:t xml:space="preserve"> individual</w:t>
      </w:r>
      <w:r>
        <w:t xml:space="preserve">s appropriately trained by </w:t>
      </w:r>
      <w:r w:rsidR="00521239">
        <w:t>ACO</w:t>
      </w:r>
      <w:r>
        <w:t>s</w:t>
      </w:r>
      <w:r w:rsidR="00465EA6">
        <w:t>.</w:t>
      </w:r>
      <w:r w:rsidR="00F33A95">
        <w:t xml:space="preserve"> </w:t>
      </w:r>
      <w:r w:rsidR="00FE2410" w:rsidRPr="0A088AEE">
        <w:rPr>
          <w:b/>
          <w:bCs/>
        </w:rPr>
        <w:t>Members cannot self-administer screenings</w:t>
      </w:r>
      <w:r w:rsidR="0015616F" w:rsidRPr="0A088AEE">
        <w:rPr>
          <w:b/>
          <w:bCs/>
        </w:rPr>
        <w:t xml:space="preserve"> </w:t>
      </w:r>
      <w:r w:rsidR="0015616F">
        <w:t>(e.g., member completes screening independently at home or provider setting).</w:t>
      </w:r>
      <w:r w:rsidR="0015616F" w:rsidRPr="0A088AEE">
        <w:rPr>
          <w:b/>
          <w:bCs/>
        </w:rPr>
        <w:t xml:space="preserve"> </w:t>
      </w:r>
      <w:r w:rsidR="00101407">
        <w:t>If a previously complete</w:t>
      </w:r>
      <w:r w:rsidR="007437E8">
        <w:t>d</w:t>
      </w:r>
      <w:r w:rsidR="0015616F">
        <w:t xml:space="preserve"> </w:t>
      </w:r>
      <w:r w:rsidR="00101407">
        <w:t>screening was self-administered, the ACO m</w:t>
      </w:r>
      <w:r w:rsidR="00F8518D">
        <w:t>ust</w:t>
      </w:r>
      <w:r w:rsidR="00101407">
        <w:t xml:space="preserve"> </w:t>
      </w:r>
      <w:r w:rsidR="00AE3AE1">
        <w:t>confirm</w:t>
      </w:r>
      <w:r w:rsidR="008D5041">
        <w:t xml:space="preserve"> </w:t>
      </w:r>
      <w:r w:rsidR="00101407">
        <w:t>the results of the screening by re-administering the applicable questions in person or over the phone</w:t>
      </w:r>
      <w:r w:rsidR="00AE3AE1">
        <w:t xml:space="preserve"> or utilize</w:t>
      </w:r>
      <w:r w:rsidR="00814966">
        <w:t xml:space="preserve"> a different screening in real time</w:t>
      </w:r>
      <w:r w:rsidR="00101407">
        <w:t>.</w:t>
      </w:r>
      <w:r w:rsidR="00FE2410" w:rsidRPr="0A088AEE">
        <w:rPr>
          <w:b/>
          <w:bCs/>
        </w:rPr>
        <w:t xml:space="preserve"> </w:t>
      </w:r>
      <w:r w:rsidR="00FE2410">
        <w:t xml:space="preserve">At least one of the meetings </w:t>
      </w:r>
      <w:r w:rsidR="00680C32">
        <w:t xml:space="preserve">with the member </w:t>
      </w:r>
      <w:r w:rsidR="00FE2410">
        <w:t xml:space="preserve">regarding the FS </w:t>
      </w:r>
      <w:r w:rsidR="00665C46">
        <w:t xml:space="preserve">programmatic </w:t>
      </w:r>
      <w:r w:rsidR="00FE2410">
        <w:t>screening or planning process must be conducted in-person</w:t>
      </w:r>
      <w:r w:rsidR="00153154">
        <w:t xml:space="preserve"> except when otherwise</w:t>
      </w:r>
      <w:r w:rsidR="00376C25">
        <w:t xml:space="preserve"> directed by EOHHS</w:t>
      </w:r>
      <w:r w:rsidR="007C45B2">
        <w:t xml:space="preserve"> (s</w:t>
      </w:r>
      <w:r w:rsidR="00CB3187">
        <w:t>ee</w:t>
      </w:r>
      <w:r w:rsidR="007C45B2">
        <w:t>, e.g.,</w:t>
      </w:r>
      <w:r w:rsidR="00CB3187">
        <w:t xml:space="preserve"> Section 5.5.1)</w:t>
      </w:r>
      <w:r w:rsidR="00376C25">
        <w:t xml:space="preserve">. </w:t>
      </w:r>
      <w:r w:rsidR="003B5A63">
        <w:t>The results of the programmatic screening do not require the member’s primary care provider’s approval</w:t>
      </w:r>
      <w:r w:rsidR="00665C46">
        <w:t xml:space="preserve">. </w:t>
      </w:r>
    </w:p>
    <w:p w14:paraId="085D0CCE" w14:textId="77777777" w:rsidR="00FE2410" w:rsidRPr="00122A22" w:rsidRDefault="00101407" w:rsidP="00FE2410">
      <w:pPr>
        <w:spacing w:after="0"/>
        <w:rPr>
          <w:rFonts w:cs="Arial"/>
          <w:b/>
        </w:rPr>
      </w:pPr>
      <w:r w:rsidRPr="007900EC">
        <w:rPr>
          <w:rFonts w:cs="Arial"/>
          <w:b/>
        </w:rPr>
        <w:t>ACOs</w:t>
      </w:r>
      <w:r w:rsidR="00607D07" w:rsidRPr="007900EC">
        <w:rPr>
          <w:rFonts w:cs="Arial"/>
          <w:b/>
        </w:rPr>
        <w:t xml:space="preserve"> are not required to screen all </w:t>
      </w:r>
      <w:r w:rsidR="00B703E3" w:rsidRPr="007900EC">
        <w:rPr>
          <w:rFonts w:cs="Arial"/>
          <w:b/>
        </w:rPr>
        <w:t xml:space="preserve">ACO </w:t>
      </w:r>
      <w:r w:rsidR="00607D07" w:rsidRPr="007900EC">
        <w:rPr>
          <w:rFonts w:cs="Arial"/>
          <w:b/>
        </w:rPr>
        <w:t xml:space="preserve">members for </w:t>
      </w:r>
      <w:r w:rsidR="00F917EF" w:rsidRPr="007900EC">
        <w:rPr>
          <w:rFonts w:cs="Arial"/>
          <w:b/>
        </w:rPr>
        <w:t>FS</w:t>
      </w:r>
      <w:r w:rsidR="00607D07" w:rsidRPr="007900EC">
        <w:rPr>
          <w:rFonts w:cs="Arial"/>
          <w:b/>
        </w:rPr>
        <w:t xml:space="preserve"> eligibility. </w:t>
      </w:r>
      <w:r w:rsidR="003B5A63" w:rsidRPr="007900EC">
        <w:rPr>
          <w:rFonts w:cs="Arial"/>
          <w:b/>
        </w:rPr>
        <w:t xml:space="preserve">Members determined to be eligible for FS are not </w:t>
      </w:r>
      <w:r w:rsidR="00607D07" w:rsidRPr="007900EC">
        <w:rPr>
          <w:rFonts w:cs="Arial"/>
          <w:b/>
        </w:rPr>
        <w:t>guarantee</w:t>
      </w:r>
      <w:r w:rsidR="003B5A63" w:rsidRPr="007900EC">
        <w:rPr>
          <w:rFonts w:cs="Arial"/>
          <w:b/>
        </w:rPr>
        <w:t>d</w:t>
      </w:r>
      <w:r w:rsidR="00680C32">
        <w:rPr>
          <w:rFonts w:cs="Arial"/>
          <w:b/>
        </w:rPr>
        <w:t xml:space="preserve"> to </w:t>
      </w:r>
      <w:r w:rsidR="000A42B7">
        <w:rPr>
          <w:rFonts w:cs="Arial"/>
          <w:b/>
        </w:rPr>
        <w:t>receive</w:t>
      </w:r>
      <w:r w:rsidR="003B5A63" w:rsidRPr="007900EC">
        <w:rPr>
          <w:rFonts w:cs="Arial"/>
          <w:b/>
        </w:rPr>
        <w:t xml:space="preserve"> FS</w:t>
      </w:r>
      <w:r w:rsidR="00607D07" w:rsidRPr="007900EC">
        <w:rPr>
          <w:rFonts w:cs="Arial"/>
          <w:b/>
        </w:rPr>
        <w:t>.</w:t>
      </w:r>
      <w:r w:rsidR="00F50274" w:rsidRPr="007900EC">
        <w:rPr>
          <w:rFonts w:cs="Arial"/>
          <w:b/>
        </w:rPr>
        <w:t xml:space="preserve"> </w:t>
      </w:r>
    </w:p>
    <w:p w14:paraId="74C0FF18" w14:textId="77777777" w:rsidR="00C772E6" w:rsidRPr="00D83596" w:rsidRDefault="008D5041" w:rsidP="00EE54F4">
      <w:pPr>
        <w:pStyle w:val="Heading4"/>
        <w:numPr>
          <w:ilvl w:val="3"/>
          <w:numId w:val="10"/>
        </w:numPr>
        <w:tabs>
          <w:tab w:val="left" w:pos="810"/>
          <w:tab w:val="left" w:pos="900"/>
          <w:tab w:val="left" w:pos="1530"/>
        </w:tabs>
      </w:pPr>
      <w:r>
        <w:t xml:space="preserve">Allowable </w:t>
      </w:r>
      <w:r w:rsidR="00C772E6">
        <w:t>Screening Tools</w:t>
      </w:r>
      <w:r>
        <w:t xml:space="preserve"> to Verify FS Eligibility</w:t>
      </w:r>
    </w:p>
    <w:p w14:paraId="2B0727C4" w14:textId="09C183EA" w:rsidR="00587752" w:rsidRPr="00896F7A" w:rsidRDefault="00101407" w:rsidP="007315B5">
      <w:r w:rsidRPr="0A088AEE">
        <w:rPr>
          <w:rFonts w:cs="Arial"/>
        </w:rPr>
        <w:t>ACOs</w:t>
      </w:r>
      <w:r w:rsidR="00F57DE0" w:rsidRPr="0A088AEE">
        <w:rPr>
          <w:rFonts w:cs="Arial"/>
        </w:rPr>
        <w:t xml:space="preserve"> must screen members for programmatic eligibility</w:t>
      </w:r>
      <w:r w:rsidR="00251DF4" w:rsidRPr="0A088AEE">
        <w:rPr>
          <w:rFonts w:cs="Arial"/>
        </w:rPr>
        <w:t xml:space="preserve"> utilizing a tool or combination of tools</w:t>
      </w:r>
      <w:r w:rsidR="002D1638" w:rsidRPr="0A088AEE">
        <w:rPr>
          <w:rFonts w:cs="Arial"/>
        </w:rPr>
        <w:t xml:space="preserve"> </w:t>
      </w:r>
      <w:r w:rsidR="00251DF4" w:rsidRPr="0A088AEE">
        <w:rPr>
          <w:rFonts w:cs="Arial"/>
        </w:rPr>
        <w:t>that</w:t>
      </w:r>
      <w:r w:rsidR="00E732E2" w:rsidRPr="0A088AEE">
        <w:rPr>
          <w:rFonts w:cs="Arial"/>
        </w:rPr>
        <w:t xml:space="preserve"> </w:t>
      </w:r>
      <w:r w:rsidR="002D1638" w:rsidRPr="0A088AEE">
        <w:rPr>
          <w:rFonts w:cs="Arial"/>
        </w:rPr>
        <w:t>adequately assess</w:t>
      </w:r>
      <w:r w:rsidR="00251DF4" w:rsidRPr="0A088AEE">
        <w:rPr>
          <w:rFonts w:cs="Arial"/>
        </w:rPr>
        <w:t>es</w:t>
      </w:r>
      <w:r w:rsidR="002D1638" w:rsidRPr="0A088AEE">
        <w:rPr>
          <w:rFonts w:cs="Arial"/>
        </w:rPr>
        <w:t xml:space="preserve"> whether a member meets both the HNBC</w:t>
      </w:r>
      <w:r w:rsidR="00B32601" w:rsidRPr="0A088AEE">
        <w:rPr>
          <w:rFonts w:cs="Arial"/>
        </w:rPr>
        <w:t>(s)</w:t>
      </w:r>
      <w:r w:rsidR="002D1638" w:rsidRPr="0A088AEE">
        <w:rPr>
          <w:rFonts w:cs="Arial"/>
        </w:rPr>
        <w:t xml:space="preserve"> and Risk Factor(s) outlined in ACOs’ </w:t>
      </w:r>
      <w:r w:rsidR="003B5A63" w:rsidRPr="0A088AEE">
        <w:rPr>
          <w:rFonts w:cs="Arial"/>
        </w:rPr>
        <w:t xml:space="preserve">FS </w:t>
      </w:r>
      <w:r w:rsidR="002D1638" w:rsidRPr="0A088AEE">
        <w:rPr>
          <w:rFonts w:cs="Arial"/>
        </w:rPr>
        <w:t xml:space="preserve">program(s). The tool </w:t>
      </w:r>
      <w:r w:rsidR="0068182F" w:rsidRPr="0A088AEE">
        <w:rPr>
          <w:rFonts w:cs="Arial"/>
        </w:rPr>
        <w:t>or combinations of tools do</w:t>
      </w:r>
      <w:r w:rsidR="002D1638" w:rsidRPr="0A088AEE">
        <w:rPr>
          <w:rFonts w:cs="Arial"/>
        </w:rPr>
        <w:t xml:space="preserve"> not need to assess for every possible HNBC and Risk Factor, but the Risk Factor(s) identified </w:t>
      </w:r>
      <w:r w:rsidR="00B32601" w:rsidRPr="0A088AEE">
        <w:rPr>
          <w:rFonts w:cs="Arial"/>
        </w:rPr>
        <w:t xml:space="preserve">with the tool </w:t>
      </w:r>
      <w:r w:rsidR="002D1638" w:rsidRPr="0A088AEE">
        <w:rPr>
          <w:rFonts w:cs="Arial"/>
        </w:rPr>
        <w:t>must align at a domain level</w:t>
      </w:r>
      <w:r w:rsidR="00814966" w:rsidRPr="0A088AEE">
        <w:rPr>
          <w:rFonts w:cs="Arial"/>
        </w:rPr>
        <w:t xml:space="preserve"> (i.e., </w:t>
      </w:r>
      <w:r w:rsidR="005A203B" w:rsidRPr="0A088AEE">
        <w:rPr>
          <w:rFonts w:cs="Arial"/>
        </w:rPr>
        <w:t xml:space="preserve">either </w:t>
      </w:r>
      <w:r w:rsidR="000A42B7" w:rsidRPr="0A088AEE">
        <w:rPr>
          <w:rFonts w:cs="Arial"/>
        </w:rPr>
        <w:t>NSS or TPS</w:t>
      </w:r>
      <w:r w:rsidR="00814966" w:rsidRPr="0A088AEE">
        <w:rPr>
          <w:rFonts w:cs="Arial"/>
        </w:rPr>
        <w:t>)</w:t>
      </w:r>
      <w:r w:rsidR="002D1638" w:rsidRPr="0A088AEE">
        <w:rPr>
          <w:rFonts w:cs="Arial"/>
        </w:rPr>
        <w:t xml:space="preserve"> </w:t>
      </w:r>
      <w:r w:rsidR="002D1638" w:rsidRPr="0A088AEE">
        <w:rPr>
          <w:rFonts w:cs="Arial"/>
        </w:rPr>
        <w:lastRenderedPageBreak/>
        <w:t>with the services being provided</w:t>
      </w:r>
      <w:r w:rsidR="00B15788" w:rsidRPr="0A088AEE">
        <w:rPr>
          <w:rFonts w:cs="Arial"/>
        </w:rPr>
        <w:t>.</w:t>
      </w:r>
      <w:r w:rsidR="00F33A95" w:rsidRPr="0A088AEE">
        <w:rPr>
          <w:rFonts w:cs="Arial"/>
        </w:rPr>
        <w:t xml:space="preserve"> </w:t>
      </w:r>
      <w:r w:rsidR="00B15788" w:rsidRPr="0A088AEE">
        <w:rPr>
          <w:rFonts w:cs="Arial"/>
        </w:rPr>
        <w:t xml:space="preserve">For example, </w:t>
      </w:r>
      <w:r w:rsidR="002D1638" w:rsidRPr="0A088AEE">
        <w:rPr>
          <w:rFonts w:cs="Arial"/>
        </w:rPr>
        <w:t xml:space="preserve">if a member </w:t>
      </w:r>
      <w:r w:rsidR="00B15788" w:rsidRPr="0A088AEE">
        <w:rPr>
          <w:rFonts w:cs="Arial"/>
        </w:rPr>
        <w:t xml:space="preserve">is determined to be </w:t>
      </w:r>
      <w:r w:rsidR="002D1638" w:rsidRPr="0A088AEE">
        <w:rPr>
          <w:rFonts w:cs="Arial"/>
        </w:rPr>
        <w:t xml:space="preserve">eligible based on a HNBC and </w:t>
      </w:r>
      <w:r w:rsidR="00B15788" w:rsidRPr="0A088AEE">
        <w:rPr>
          <w:rFonts w:cs="Arial"/>
        </w:rPr>
        <w:t xml:space="preserve">the Risk Factor of </w:t>
      </w:r>
      <w:r w:rsidR="002D1638" w:rsidRPr="0A088AEE">
        <w:rPr>
          <w:rFonts w:cs="Arial"/>
        </w:rPr>
        <w:t>homelessness, the member would be elig</w:t>
      </w:r>
      <w:r w:rsidR="0015616F" w:rsidRPr="0A088AEE">
        <w:rPr>
          <w:rFonts w:cs="Arial"/>
        </w:rPr>
        <w:t xml:space="preserve">ible for Pre-Tenancy Supports – </w:t>
      </w:r>
      <w:r w:rsidR="002D1638" w:rsidRPr="0A088AEE">
        <w:rPr>
          <w:rFonts w:cs="Arial"/>
        </w:rPr>
        <w:t>Individual or Transitional, Tenancy Sustaining Supports, or Home Modifications, but would not</w:t>
      </w:r>
      <w:r w:rsidR="00F57DE0" w:rsidRPr="0A088AEE">
        <w:rPr>
          <w:rFonts w:cs="Arial"/>
        </w:rPr>
        <w:t xml:space="preserve"> be eligible </w:t>
      </w:r>
      <w:r w:rsidR="00B15788" w:rsidRPr="0A088AEE">
        <w:rPr>
          <w:rFonts w:cs="Arial"/>
        </w:rPr>
        <w:t xml:space="preserve">for </w:t>
      </w:r>
      <w:r w:rsidR="00F57DE0" w:rsidRPr="0A088AEE">
        <w:rPr>
          <w:rFonts w:cs="Arial"/>
        </w:rPr>
        <w:t>N</w:t>
      </w:r>
      <w:r w:rsidR="005A203B" w:rsidRPr="0A088AEE">
        <w:rPr>
          <w:rFonts w:cs="Arial"/>
        </w:rPr>
        <w:t>utrition Sustaining Supports</w:t>
      </w:r>
      <w:r w:rsidR="00F57DE0" w:rsidRPr="0A088AEE">
        <w:rPr>
          <w:rFonts w:cs="Arial"/>
        </w:rPr>
        <w:t xml:space="preserve">. </w:t>
      </w:r>
      <w:r w:rsidR="005F3342" w:rsidRPr="0A088AEE">
        <w:rPr>
          <w:rFonts w:cs="Arial"/>
        </w:rPr>
        <w:t xml:space="preserve">Members </w:t>
      </w:r>
      <w:r w:rsidR="00EA56D5" w:rsidRPr="0A088AEE">
        <w:rPr>
          <w:rFonts w:cs="Arial"/>
        </w:rPr>
        <w:t>who</w:t>
      </w:r>
      <w:r w:rsidR="005F3342" w:rsidRPr="0A088AEE">
        <w:rPr>
          <w:rFonts w:cs="Arial"/>
        </w:rPr>
        <w:t xml:space="preserve"> are eligible based on </w:t>
      </w:r>
      <w:r w:rsidR="00F367F9" w:rsidRPr="0A088AEE">
        <w:rPr>
          <w:rFonts w:cs="Arial"/>
        </w:rPr>
        <w:t xml:space="preserve">the risk factors of </w:t>
      </w:r>
      <w:r w:rsidR="005F3342" w:rsidRPr="0A088AEE">
        <w:rPr>
          <w:rFonts w:cs="Arial"/>
        </w:rPr>
        <w:t>homelessness and food insecurity would be eligible for services in either domain.</w:t>
      </w:r>
      <w:r w:rsidR="00657523" w:rsidRPr="0A088AEE">
        <w:rPr>
          <w:rFonts w:cs="Arial"/>
        </w:rPr>
        <w:t xml:space="preserve"> </w:t>
      </w:r>
      <w:r w:rsidR="00657523">
        <w:t>Screening questions do not require validation and can be based on member attestation (e.g., if a member answers a question indicating they are experiencing homelessness, they do not</w:t>
      </w:r>
      <w:r w:rsidR="00C8793A">
        <w:t xml:space="preserve"> need supporting documentation</w:t>
      </w:r>
      <w:r w:rsidR="00657523">
        <w:t>).</w:t>
      </w:r>
      <w:r w:rsidR="004A755F">
        <w:t xml:space="preserve"> Historical administrative and clinical data may be used in lieu of or in conjunction with a screening tool to determine a member’s eligibility</w:t>
      </w:r>
      <w:r w:rsidR="00896F7A">
        <w:t>,</w:t>
      </w:r>
      <w:r w:rsidR="004A755F">
        <w:t xml:space="preserve"> if such data meets all requirements detailed in Section 5.4</w:t>
      </w:r>
      <w:r w:rsidR="00896F7A">
        <w:t>.</w:t>
      </w:r>
      <w:r w:rsidR="0026594B">
        <w:t>2.2.</w:t>
      </w:r>
    </w:p>
    <w:p w14:paraId="66DC5052" w14:textId="6CFD7283" w:rsidR="0068182F" w:rsidRDefault="008C00CA" w:rsidP="00917260">
      <w:pPr>
        <w:rPr>
          <w:rFonts w:cs="Arial"/>
        </w:rPr>
      </w:pPr>
      <w:r>
        <w:rPr>
          <w:rFonts w:cs="Arial"/>
        </w:rPr>
        <w:t xml:space="preserve"> </w:t>
      </w:r>
      <w:r w:rsidR="006B105D">
        <w:rPr>
          <w:rFonts w:cs="Arial"/>
        </w:rPr>
        <w:t xml:space="preserve">ACOs must use a </w:t>
      </w:r>
      <w:r w:rsidR="00947361">
        <w:rPr>
          <w:rFonts w:cs="Arial"/>
        </w:rPr>
        <w:t>tool or combination of tools to screen members</w:t>
      </w:r>
      <w:r w:rsidR="009221CD">
        <w:rPr>
          <w:rFonts w:cs="Arial"/>
        </w:rPr>
        <w:t xml:space="preserve">. </w:t>
      </w:r>
      <w:r w:rsidR="3AB7F6FD" w:rsidRPr="001D4E73">
        <w:rPr>
          <w:rFonts w:asciiTheme="minorHAnsi" w:eastAsiaTheme="minorEastAsia" w:hAnsiTheme="minorHAnsi" w:cstheme="minorBidi"/>
        </w:rPr>
        <w:t xml:space="preserve">For PY5, </w:t>
      </w:r>
      <w:r w:rsidRPr="001D4E73">
        <w:rPr>
          <w:rFonts w:asciiTheme="minorHAnsi" w:eastAsiaTheme="minorEastAsia" w:hAnsiTheme="minorHAnsi" w:cstheme="minorBidi"/>
        </w:rPr>
        <w:t>E</w:t>
      </w:r>
      <w:r>
        <w:rPr>
          <w:rFonts w:cs="Arial"/>
        </w:rPr>
        <w:t xml:space="preserve">OHHS </w:t>
      </w:r>
      <w:r w:rsidR="009221CD">
        <w:rPr>
          <w:rFonts w:cs="Arial"/>
        </w:rPr>
        <w:t xml:space="preserve">will </w:t>
      </w:r>
      <w:r w:rsidR="05F8534B" w:rsidRPr="781C9E86">
        <w:rPr>
          <w:rFonts w:cs="Arial"/>
        </w:rPr>
        <w:t>no</w:t>
      </w:r>
      <w:r w:rsidR="34F39170" w:rsidRPr="781C9E86">
        <w:rPr>
          <w:rFonts w:cs="Arial"/>
        </w:rPr>
        <w:t>t</w:t>
      </w:r>
      <w:r w:rsidR="00E91413" w:rsidDel="009221CD">
        <w:rPr>
          <w:rFonts w:cs="Arial"/>
        </w:rPr>
        <w:t xml:space="preserve"> </w:t>
      </w:r>
      <w:r w:rsidR="00E91413">
        <w:rPr>
          <w:rFonts w:cs="Arial"/>
        </w:rPr>
        <w:t>require the submission or approval of tool</w:t>
      </w:r>
      <w:r w:rsidR="001D4E73">
        <w:rPr>
          <w:rFonts w:cs="Arial"/>
        </w:rPr>
        <w:t>s</w:t>
      </w:r>
      <w:r w:rsidR="00E91413">
        <w:rPr>
          <w:rFonts w:cs="Arial"/>
        </w:rPr>
        <w:t>.</w:t>
      </w:r>
      <w:r w:rsidR="009221CD">
        <w:rPr>
          <w:rFonts w:cs="Arial"/>
        </w:rPr>
        <w:t xml:space="preserve"> The tool or combination of </w:t>
      </w:r>
      <w:r w:rsidR="05F8534B" w:rsidRPr="781C9E86">
        <w:rPr>
          <w:rFonts w:cs="Arial"/>
        </w:rPr>
        <w:t>tool</w:t>
      </w:r>
      <w:r w:rsidR="00461332" w:rsidRPr="781C9E86">
        <w:rPr>
          <w:rFonts w:cs="Arial"/>
        </w:rPr>
        <w:t>s</w:t>
      </w:r>
      <w:r w:rsidR="05F8534B" w:rsidRPr="781C9E86">
        <w:rPr>
          <w:rFonts w:cs="Arial"/>
        </w:rPr>
        <w:t xml:space="preserve"> </w:t>
      </w:r>
      <w:r w:rsidR="009221CD">
        <w:rPr>
          <w:rFonts w:cs="Arial"/>
        </w:rPr>
        <w:t xml:space="preserve">must </w:t>
      </w:r>
      <w:r w:rsidR="1D3DB985" w:rsidRPr="781C9E86">
        <w:rPr>
          <w:rFonts w:cs="Arial"/>
        </w:rPr>
        <w:t xml:space="preserve">comply with </w:t>
      </w:r>
      <w:r w:rsidR="0018550E" w:rsidRPr="781C9E86">
        <w:rPr>
          <w:rFonts w:cs="Arial"/>
        </w:rPr>
        <w:t>Section 5.4</w:t>
      </w:r>
      <w:r w:rsidR="009221CD" w:rsidRPr="781C9E86">
        <w:rPr>
          <w:rFonts w:cs="Arial"/>
        </w:rPr>
        <w:t>.</w:t>
      </w:r>
      <w:r w:rsidR="005A3ECB">
        <w:rPr>
          <w:rFonts w:cs="Arial"/>
        </w:rPr>
        <w:t xml:space="preserve"> </w:t>
      </w:r>
      <w:r w:rsidR="0068182F">
        <w:rPr>
          <w:rFonts w:cs="Arial"/>
        </w:rPr>
        <w:t xml:space="preserve">EOHHS </w:t>
      </w:r>
      <w:r w:rsidR="00A82752">
        <w:rPr>
          <w:rFonts w:cs="Arial"/>
        </w:rPr>
        <w:t>has</w:t>
      </w:r>
      <w:r w:rsidR="0068182F">
        <w:rPr>
          <w:rFonts w:cs="Arial"/>
        </w:rPr>
        <w:t xml:space="preserve"> release</w:t>
      </w:r>
      <w:r w:rsidR="00A82752">
        <w:rPr>
          <w:rFonts w:cs="Arial"/>
        </w:rPr>
        <w:t>d</w:t>
      </w:r>
      <w:r w:rsidR="0068182F">
        <w:rPr>
          <w:rFonts w:cs="Arial"/>
        </w:rPr>
        <w:t xml:space="preserve"> a MassHealth FS Screening Tool that ACOs may choose to utilize</w:t>
      </w:r>
      <w:r w:rsidR="005A203B">
        <w:rPr>
          <w:rFonts w:cs="Arial"/>
        </w:rPr>
        <w:t>, in whole or in part,</w:t>
      </w:r>
      <w:r w:rsidR="0068182F">
        <w:rPr>
          <w:rFonts w:cs="Arial"/>
        </w:rPr>
        <w:t xml:space="preserve"> if they do not </w:t>
      </w:r>
      <w:r w:rsidR="00BE6BC1">
        <w:rPr>
          <w:rFonts w:cs="Arial"/>
        </w:rPr>
        <w:t>have</w:t>
      </w:r>
      <w:r w:rsidR="00BE6BC1" w:rsidRPr="004A755F" w:rsidDel="00486840">
        <w:rPr>
          <w:rFonts w:cs="Arial"/>
        </w:rPr>
        <w:t xml:space="preserve"> </w:t>
      </w:r>
      <w:r w:rsidR="00BE6BC1">
        <w:rPr>
          <w:rFonts w:cs="Arial"/>
        </w:rPr>
        <w:t>an</w:t>
      </w:r>
      <w:r w:rsidR="0068182F">
        <w:rPr>
          <w:rFonts w:cs="Arial"/>
        </w:rPr>
        <w:t xml:space="preserve"> applicable tool or combination of tools</w:t>
      </w:r>
      <w:r w:rsidR="00A82752">
        <w:rPr>
          <w:rFonts w:cs="Arial"/>
        </w:rPr>
        <w:t xml:space="preserve"> </w:t>
      </w:r>
      <w:r w:rsidR="00A82752" w:rsidRPr="009144EA">
        <w:rPr>
          <w:rFonts w:cs="Arial"/>
        </w:rPr>
        <w:t xml:space="preserve">(Attachment </w:t>
      </w:r>
      <w:r w:rsidR="00504F21" w:rsidRPr="009144EA">
        <w:rPr>
          <w:rFonts w:cs="Arial"/>
        </w:rPr>
        <w:t>U</w:t>
      </w:r>
      <w:r w:rsidR="005D3F1B" w:rsidRPr="009144EA">
        <w:rPr>
          <w:rFonts w:cs="Arial"/>
        </w:rPr>
        <w:t>)</w:t>
      </w:r>
      <w:r w:rsidR="0068182F" w:rsidRPr="009144EA">
        <w:rPr>
          <w:rFonts w:cs="Arial"/>
        </w:rPr>
        <w:t>.</w:t>
      </w:r>
      <w:r w:rsidR="0068182F">
        <w:rPr>
          <w:rFonts w:cs="Arial"/>
        </w:rPr>
        <w:t xml:space="preserve"> </w:t>
      </w:r>
    </w:p>
    <w:p w14:paraId="23451F66" w14:textId="77777777" w:rsidR="00735D64" w:rsidRPr="00412FB4" w:rsidRDefault="00735D64" w:rsidP="00EE54F4">
      <w:pPr>
        <w:pStyle w:val="Heading4"/>
        <w:numPr>
          <w:ilvl w:val="3"/>
          <w:numId w:val="10"/>
        </w:numPr>
        <w:tabs>
          <w:tab w:val="left" w:pos="810"/>
          <w:tab w:val="left" w:pos="900"/>
          <w:tab w:val="left" w:pos="1530"/>
        </w:tabs>
      </w:pPr>
      <w:r w:rsidRPr="00412FB4">
        <w:t xml:space="preserve">Screenings Prior to </w:t>
      </w:r>
      <w:r w:rsidR="003A1BBB">
        <w:t>FS</w:t>
      </w:r>
      <w:r w:rsidRPr="00412FB4">
        <w:t xml:space="preserve"> Launch</w:t>
      </w:r>
    </w:p>
    <w:p w14:paraId="2DD23E8F" w14:textId="187CDCB1" w:rsidR="00735D64" w:rsidRDefault="00735D64" w:rsidP="002D1B3E">
      <w:pPr>
        <w:spacing w:after="0"/>
        <w:rPr>
          <w:rFonts w:cs="Arial"/>
        </w:rPr>
      </w:pPr>
      <w:r>
        <w:rPr>
          <w:rFonts w:cs="Arial"/>
        </w:rPr>
        <w:t xml:space="preserve">Screenings may be used to </w:t>
      </w:r>
      <w:r w:rsidR="009F65C8">
        <w:rPr>
          <w:rFonts w:cs="Arial"/>
        </w:rPr>
        <w:t xml:space="preserve">verify </w:t>
      </w:r>
      <w:r>
        <w:rPr>
          <w:rFonts w:cs="Arial"/>
        </w:rPr>
        <w:t>eligibility for FS as long as the screening:</w:t>
      </w:r>
    </w:p>
    <w:p w14:paraId="486C27AB" w14:textId="7F00FC32" w:rsidR="0040549B" w:rsidRDefault="26285B6F" w:rsidP="00EE54F4">
      <w:pPr>
        <w:numPr>
          <w:ilvl w:val="0"/>
          <w:numId w:val="37"/>
        </w:numPr>
        <w:spacing w:after="0"/>
        <w:ind w:left="778"/>
        <w:rPr>
          <w:rFonts w:cs="Arial"/>
        </w:rPr>
      </w:pPr>
      <w:r w:rsidRPr="7D6D39A5">
        <w:rPr>
          <w:rFonts w:cs="Arial"/>
        </w:rPr>
        <w:t>Complies with</w:t>
      </w:r>
      <w:r w:rsidR="00A2379E">
        <w:rPr>
          <w:rFonts w:cs="Arial"/>
        </w:rPr>
        <w:t xml:space="preserve"> Section 5.4</w:t>
      </w:r>
      <w:r w:rsidR="0026594B">
        <w:rPr>
          <w:rFonts w:cs="Arial"/>
        </w:rPr>
        <w:t>.2.2</w:t>
      </w:r>
      <w:r w:rsidR="002D1B3E">
        <w:rPr>
          <w:rFonts w:cs="Arial"/>
        </w:rPr>
        <w:t>;</w:t>
      </w:r>
    </w:p>
    <w:p w14:paraId="7DB47613" w14:textId="4A8416D1" w:rsidR="00735D64" w:rsidRDefault="00735D64" w:rsidP="00EE54F4">
      <w:pPr>
        <w:numPr>
          <w:ilvl w:val="0"/>
          <w:numId w:val="37"/>
        </w:numPr>
        <w:spacing w:after="0"/>
        <w:ind w:left="778"/>
        <w:rPr>
          <w:rFonts w:cs="Arial"/>
        </w:rPr>
      </w:pPr>
      <w:r>
        <w:rPr>
          <w:rFonts w:cs="Arial"/>
        </w:rPr>
        <w:t xml:space="preserve">Occurred within the previous 12 months from the date of </w:t>
      </w:r>
      <w:r w:rsidR="00FB560D">
        <w:rPr>
          <w:rFonts w:cs="Arial"/>
        </w:rPr>
        <w:t>FS Plan Approval</w:t>
      </w:r>
      <w:r>
        <w:rPr>
          <w:rFonts w:cs="Arial"/>
        </w:rPr>
        <w:t>;</w:t>
      </w:r>
    </w:p>
    <w:p w14:paraId="0F22A6A0" w14:textId="77777777" w:rsidR="00735D64" w:rsidRPr="00313C65" w:rsidRDefault="00735D64" w:rsidP="00EE54F4">
      <w:pPr>
        <w:numPr>
          <w:ilvl w:val="0"/>
          <w:numId w:val="37"/>
        </w:numPr>
        <w:spacing w:after="0"/>
        <w:ind w:left="778"/>
        <w:rPr>
          <w:rFonts w:cs="Arial"/>
        </w:rPr>
      </w:pPr>
      <w:r>
        <w:rPr>
          <w:rFonts w:cs="Arial"/>
        </w:rPr>
        <w:t xml:space="preserve">Was conducted by </w:t>
      </w:r>
      <w:r w:rsidR="00D05770">
        <w:rPr>
          <w:rFonts w:cs="Arial"/>
        </w:rPr>
        <w:t>a qualified</w:t>
      </w:r>
      <w:r>
        <w:rPr>
          <w:rFonts w:cs="Arial"/>
        </w:rPr>
        <w:t xml:space="preserve"> </w:t>
      </w:r>
      <w:r w:rsidRPr="00313C65">
        <w:rPr>
          <w:rFonts w:cs="Arial"/>
        </w:rPr>
        <w:t>individual</w:t>
      </w:r>
      <w:r w:rsidR="0015616F" w:rsidRPr="00313C65">
        <w:rPr>
          <w:rFonts w:cs="Arial"/>
        </w:rPr>
        <w:t xml:space="preserve"> as outlined in Section 4.</w:t>
      </w:r>
      <w:r w:rsidR="00710462" w:rsidRPr="00313C65">
        <w:rPr>
          <w:rFonts w:cs="Arial"/>
        </w:rPr>
        <w:t>5</w:t>
      </w:r>
      <w:r w:rsidRPr="00313C65">
        <w:rPr>
          <w:rFonts w:cs="Arial"/>
        </w:rPr>
        <w:t xml:space="preserve">; and </w:t>
      </w:r>
    </w:p>
    <w:p w14:paraId="38EA2000" w14:textId="6580C7C9" w:rsidR="00E4601F" w:rsidRPr="00C37671" w:rsidRDefault="00735D64" w:rsidP="00E4601F">
      <w:pPr>
        <w:numPr>
          <w:ilvl w:val="0"/>
          <w:numId w:val="37"/>
        </w:numPr>
        <w:spacing w:after="0"/>
        <w:ind w:left="778"/>
        <w:rPr>
          <w:rFonts w:cs="Arial"/>
        </w:rPr>
      </w:pPr>
      <w:r>
        <w:rPr>
          <w:rFonts w:cs="Arial"/>
        </w:rPr>
        <w:t>Was not self-administered by the member.</w:t>
      </w:r>
    </w:p>
    <w:p w14:paraId="08DA646A" w14:textId="77777777" w:rsidR="00D83596" w:rsidRDefault="002A18FD" w:rsidP="00EE54F4">
      <w:pPr>
        <w:pStyle w:val="Heading4"/>
        <w:numPr>
          <w:ilvl w:val="3"/>
          <w:numId w:val="10"/>
        </w:numPr>
        <w:tabs>
          <w:tab w:val="left" w:pos="810"/>
          <w:tab w:val="left" w:pos="900"/>
          <w:tab w:val="left" w:pos="1530"/>
        </w:tabs>
      </w:pPr>
      <w:r w:rsidRPr="00D83596">
        <w:t>Re</w:t>
      </w:r>
      <w:r>
        <w:t>screen</w:t>
      </w:r>
      <w:r w:rsidR="00EE1AF5">
        <w:t>ing</w:t>
      </w:r>
    </w:p>
    <w:p w14:paraId="3D4AE3C4" w14:textId="77777777" w:rsidR="004826EF" w:rsidRDefault="00D83596" w:rsidP="007F650C">
      <w:pPr>
        <w:spacing w:after="0"/>
        <w:rPr>
          <w:rFonts w:cs="Arial"/>
        </w:rPr>
      </w:pPr>
      <w:r>
        <w:rPr>
          <w:rFonts w:cs="Arial"/>
        </w:rPr>
        <w:t xml:space="preserve">Members </w:t>
      </w:r>
      <w:r w:rsidR="0057552B">
        <w:rPr>
          <w:rFonts w:cs="Arial"/>
        </w:rPr>
        <w:t>wh</w:t>
      </w:r>
      <w:r w:rsidR="000C0058">
        <w:rPr>
          <w:rFonts w:cs="Arial"/>
        </w:rPr>
        <w:t>o have received FS</w:t>
      </w:r>
      <w:r w:rsidR="0057552B">
        <w:rPr>
          <w:rFonts w:cs="Arial"/>
        </w:rPr>
        <w:t xml:space="preserve"> </w:t>
      </w:r>
      <w:r w:rsidR="000A1C81">
        <w:rPr>
          <w:rFonts w:cs="Arial"/>
        </w:rPr>
        <w:t>must</w:t>
      </w:r>
      <w:r w:rsidR="004F786E">
        <w:rPr>
          <w:rFonts w:cs="Arial"/>
        </w:rPr>
        <w:t xml:space="preserve"> </w:t>
      </w:r>
      <w:r w:rsidR="00DB6D6A">
        <w:rPr>
          <w:rFonts w:cs="Arial"/>
        </w:rPr>
        <w:t>be re</w:t>
      </w:r>
      <w:r w:rsidR="009C2501">
        <w:rPr>
          <w:rFonts w:cs="Arial"/>
        </w:rPr>
        <w:t>screened</w:t>
      </w:r>
      <w:r w:rsidR="000C0058">
        <w:rPr>
          <w:rFonts w:cs="Arial"/>
        </w:rPr>
        <w:t xml:space="preserve"> if the member has:</w:t>
      </w:r>
    </w:p>
    <w:p w14:paraId="7D10A4F3" w14:textId="77777777" w:rsidR="003479E8" w:rsidRDefault="000C0058" w:rsidP="00EE54F4">
      <w:pPr>
        <w:numPr>
          <w:ilvl w:val="0"/>
          <w:numId w:val="11"/>
        </w:numPr>
        <w:spacing w:after="0"/>
        <w:rPr>
          <w:rFonts w:cs="Arial"/>
        </w:rPr>
      </w:pPr>
      <w:r>
        <w:rPr>
          <w:rFonts w:cs="Arial"/>
        </w:rPr>
        <w:t>N</w:t>
      </w:r>
      <w:r w:rsidR="00DB6D6A">
        <w:rPr>
          <w:rFonts w:cs="Arial"/>
        </w:rPr>
        <w:t>ot be</w:t>
      </w:r>
      <w:r w:rsidR="00781F56">
        <w:rPr>
          <w:rFonts w:cs="Arial"/>
        </w:rPr>
        <w:t>en</w:t>
      </w:r>
      <w:r w:rsidR="00DB6D6A">
        <w:rPr>
          <w:rFonts w:cs="Arial"/>
        </w:rPr>
        <w:t xml:space="preserve"> </w:t>
      </w:r>
      <w:r w:rsidR="002A18FD">
        <w:rPr>
          <w:rFonts w:cs="Arial"/>
        </w:rPr>
        <w:t xml:space="preserve">screened </w:t>
      </w:r>
      <w:r w:rsidR="00DB6D6A">
        <w:rPr>
          <w:rFonts w:cs="Arial"/>
        </w:rPr>
        <w:t xml:space="preserve">in </w:t>
      </w:r>
      <w:r w:rsidR="00616C3C">
        <w:rPr>
          <w:rFonts w:cs="Arial"/>
        </w:rPr>
        <w:t>the last</w:t>
      </w:r>
      <w:r w:rsidR="00DB6D6A">
        <w:rPr>
          <w:rFonts w:cs="Arial"/>
        </w:rPr>
        <w:t xml:space="preserve"> </w:t>
      </w:r>
      <w:r w:rsidR="00984D6B">
        <w:rPr>
          <w:rFonts w:cs="Arial"/>
        </w:rPr>
        <w:t>12 months</w:t>
      </w:r>
      <w:r w:rsidR="001B269D">
        <w:rPr>
          <w:rFonts w:cs="Arial"/>
        </w:rPr>
        <w:t>;</w:t>
      </w:r>
      <w:r w:rsidR="00C730E4">
        <w:rPr>
          <w:rFonts w:cs="Arial"/>
        </w:rPr>
        <w:t xml:space="preserve"> or</w:t>
      </w:r>
    </w:p>
    <w:p w14:paraId="0294FAD0" w14:textId="77777777" w:rsidR="00A8679A" w:rsidRDefault="000C0058" w:rsidP="00EE54F4">
      <w:pPr>
        <w:numPr>
          <w:ilvl w:val="0"/>
          <w:numId w:val="11"/>
        </w:numPr>
        <w:spacing w:after="0"/>
        <w:rPr>
          <w:rFonts w:cs="Arial"/>
        </w:rPr>
      </w:pPr>
      <w:r>
        <w:rPr>
          <w:rFonts w:cs="Arial"/>
        </w:rPr>
        <w:t>F</w:t>
      </w:r>
      <w:r w:rsidR="00B656D3">
        <w:rPr>
          <w:rFonts w:cs="Arial"/>
        </w:rPr>
        <w:t>inished services</w:t>
      </w:r>
      <w:r w:rsidR="00C21F95">
        <w:rPr>
          <w:rFonts w:cs="Arial"/>
        </w:rPr>
        <w:t xml:space="preserve"> or received goods</w:t>
      </w:r>
      <w:r w:rsidR="00B656D3">
        <w:rPr>
          <w:rFonts w:cs="Arial"/>
        </w:rPr>
        <w:t xml:space="preserve"> </w:t>
      </w:r>
      <w:r w:rsidR="00DB6D6A">
        <w:rPr>
          <w:rFonts w:cs="Arial"/>
        </w:rPr>
        <w:t xml:space="preserve">in one </w:t>
      </w:r>
      <w:r w:rsidR="008E5C22">
        <w:rPr>
          <w:rFonts w:cs="Arial"/>
        </w:rPr>
        <w:t>domain</w:t>
      </w:r>
      <w:r w:rsidR="00DB6D6A">
        <w:rPr>
          <w:rFonts w:cs="Arial"/>
        </w:rPr>
        <w:t xml:space="preserve"> (e.g.</w:t>
      </w:r>
      <w:r w:rsidR="00791C13">
        <w:rPr>
          <w:rFonts w:cs="Arial"/>
        </w:rPr>
        <w:t>,</w:t>
      </w:r>
      <w:r w:rsidR="00DB6D6A">
        <w:rPr>
          <w:rFonts w:cs="Arial"/>
        </w:rPr>
        <w:t xml:space="preserve"> </w:t>
      </w:r>
      <w:r w:rsidR="00791C13">
        <w:rPr>
          <w:rFonts w:cs="Arial"/>
        </w:rPr>
        <w:t>tenancy</w:t>
      </w:r>
      <w:r w:rsidR="00DB6D6A">
        <w:rPr>
          <w:rFonts w:cs="Arial"/>
        </w:rPr>
        <w:t xml:space="preserve">) </w:t>
      </w:r>
      <w:r w:rsidR="00781F56">
        <w:rPr>
          <w:rFonts w:cs="Arial"/>
        </w:rPr>
        <w:t>and</w:t>
      </w:r>
      <w:r w:rsidR="00DB6D6A">
        <w:rPr>
          <w:rFonts w:cs="Arial"/>
        </w:rPr>
        <w:t xml:space="preserve"> now needs </w:t>
      </w:r>
      <w:r w:rsidR="002A0817">
        <w:rPr>
          <w:rFonts w:cs="Arial"/>
        </w:rPr>
        <w:t xml:space="preserve">goods or </w:t>
      </w:r>
      <w:r w:rsidR="00DB6D6A">
        <w:rPr>
          <w:rFonts w:cs="Arial"/>
        </w:rPr>
        <w:t xml:space="preserve">services from a different </w:t>
      </w:r>
      <w:r w:rsidR="008E5C22">
        <w:rPr>
          <w:rFonts w:cs="Arial"/>
        </w:rPr>
        <w:t>domain</w:t>
      </w:r>
      <w:r w:rsidR="00DB6D6A">
        <w:rPr>
          <w:rFonts w:cs="Arial"/>
        </w:rPr>
        <w:t xml:space="preserve"> (e.g.</w:t>
      </w:r>
      <w:r w:rsidR="00791C13">
        <w:rPr>
          <w:rFonts w:cs="Arial"/>
        </w:rPr>
        <w:t>,</w:t>
      </w:r>
      <w:r w:rsidR="00DB6D6A">
        <w:rPr>
          <w:rFonts w:cs="Arial"/>
        </w:rPr>
        <w:t xml:space="preserve"> nutrition)</w:t>
      </w:r>
      <w:r w:rsidR="00BE5C71">
        <w:rPr>
          <w:rFonts w:cs="Arial"/>
        </w:rPr>
        <w:t xml:space="preserve"> for which there was no previous screening within the past 12 months</w:t>
      </w:r>
      <w:r w:rsidR="00DB6D6A">
        <w:rPr>
          <w:rFonts w:cs="Arial"/>
        </w:rPr>
        <w:t>.</w:t>
      </w:r>
    </w:p>
    <w:p w14:paraId="2866ACD8" w14:textId="77777777" w:rsidR="001B5EAA" w:rsidRPr="001B5EAA" w:rsidRDefault="001B5EAA" w:rsidP="001B5EAA">
      <w:pPr>
        <w:spacing w:after="0"/>
        <w:ind w:left="720"/>
        <w:rPr>
          <w:rFonts w:cs="Arial"/>
        </w:rPr>
      </w:pPr>
    </w:p>
    <w:p w14:paraId="0601A58E" w14:textId="44479D0F" w:rsidR="00851F38" w:rsidRDefault="00851F38" w:rsidP="00740714">
      <w:pPr>
        <w:rPr>
          <w:rFonts w:cs="Arial"/>
        </w:rPr>
      </w:pPr>
      <w:r>
        <w:rPr>
          <w:rFonts w:cs="Arial"/>
        </w:rPr>
        <w:t xml:space="preserve">If necessary, a FS Plan may be </w:t>
      </w:r>
      <w:r w:rsidRPr="00313C65">
        <w:rPr>
          <w:rFonts w:cs="Arial"/>
        </w:rPr>
        <w:t>updated when the rescreening occurs (</w:t>
      </w:r>
      <w:r w:rsidR="00BC67F4" w:rsidRPr="00313C65">
        <w:rPr>
          <w:rFonts w:cs="Arial"/>
        </w:rPr>
        <w:t>See Section 5</w:t>
      </w:r>
      <w:r w:rsidRPr="00313C65">
        <w:rPr>
          <w:rFonts w:cs="Arial"/>
        </w:rPr>
        <w:t>.</w:t>
      </w:r>
      <w:r w:rsidR="00961F77" w:rsidRPr="00313C65">
        <w:rPr>
          <w:rFonts w:cs="Arial"/>
        </w:rPr>
        <w:t>5</w:t>
      </w:r>
      <w:r w:rsidRPr="00313C65">
        <w:rPr>
          <w:rFonts w:cs="Arial"/>
        </w:rPr>
        <w:t xml:space="preserve"> for more information on FS Plans).</w:t>
      </w:r>
    </w:p>
    <w:p w14:paraId="0838DCDB" w14:textId="77777777" w:rsidR="00141536" w:rsidRDefault="00D7337F" w:rsidP="00C37671">
      <w:pPr>
        <w:pStyle w:val="Heading3"/>
        <w:numPr>
          <w:ilvl w:val="2"/>
          <w:numId w:val="10"/>
        </w:numPr>
        <w:ind w:left="0"/>
      </w:pPr>
      <w:bookmarkStart w:id="135" w:name="_Toc78980692"/>
      <w:r>
        <w:t>Documenting FS Eligibility Verification in the VPR</w:t>
      </w:r>
      <w:bookmarkEnd w:id="135"/>
    </w:p>
    <w:p w14:paraId="087D6DBE" w14:textId="5DBB8843" w:rsidR="00141536" w:rsidRDefault="00141536" w:rsidP="00141536">
      <w:r>
        <w:t xml:space="preserve">ACOs </w:t>
      </w:r>
      <w:r w:rsidR="000A1C81">
        <w:t>must</w:t>
      </w:r>
      <w:r>
        <w:t xml:space="preserve"> complete the Verification section of the VPR </w:t>
      </w:r>
      <w:r w:rsidR="008534FD">
        <w:t>F</w:t>
      </w:r>
      <w:r>
        <w:t>orm</w:t>
      </w:r>
      <w:r w:rsidR="00FD1E2F">
        <w:t xml:space="preserve"> to document </w:t>
      </w:r>
      <w:r w:rsidR="00F367F9">
        <w:t xml:space="preserve">a </w:t>
      </w:r>
      <w:r w:rsidR="00FD1E2F">
        <w:t>member</w:t>
      </w:r>
      <w:r w:rsidR="00F367F9">
        <w:t>’s</w:t>
      </w:r>
      <w:r w:rsidR="00FD1E2F">
        <w:t xml:space="preserve"> </w:t>
      </w:r>
      <w:r w:rsidR="00F367F9">
        <w:t xml:space="preserve">FS </w:t>
      </w:r>
      <w:r w:rsidR="00FD1E2F">
        <w:t>eligibility</w:t>
      </w:r>
      <w:r>
        <w:t>. This section include</w:t>
      </w:r>
      <w:r w:rsidR="00A03C92">
        <w:t>s</w:t>
      </w:r>
      <w:r>
        <w:t>:</w:t>
      </w:r>
    </w:p>
    <w:p w14:paraId="4EE7BDA2" w14:textId="77777777" w:rsidR="00141536" w:rsidRDefault="00141536" w:rsidP="00EE54F4">
      <w:pPr>
        <w:pStyle w:val="ListParagraph"/>
        <w:numPr>
          <w:ilvl w:val="0"/>
          <w:numId w:val="49"/>
        </w:numPr>
      </w:pPr>
      <w:r>
        <w:t>Member’s H</w:t>
      </w:r>
      <w:r w:rsidR="00F367F9">
        <w:t>N</w:t>
      </w:r>
      <w:r>
        <w:t>BC (check the box)</w:t>
      </w:r>
      <w:r w:rsidR="00D71577">
        <w:t>;</w:t>
      </w:r>
    </w:p>
    <w:p w14:paraId="2B62BEC1" w14:textId="77777777" w:rsidR="00141536" w:rsidRDefault="00141536" w:rsidP="00EE54F4">
      <w:pPr>
        <w:pStyle w:val="ListParagraph"/>
        <w:numPr>
          <w:ilvl w:val="0"/>
          <w:numId w:val="49"/>
        </w:numPr>
      </w:pPr>
      <w:r>
        <w:t>Member’s Risk Factor(s) (check the box)</w:t>
      </w:r>
      <w:r w:rsidR="00D71577">
        <w:t>;</w:t>
      </w:r>
    </w:p>
    <w:p w14:paraId="613331CF" w14:textId="77777777" w:rsidR="00D7337F" w:rsidRPr="00141536" w:rsidRDefault="00D7337F" w:rsidP="00EE54F4">
      <w:pPr>
        <w:pStyle w:val="ListParagraph"/>
        <w:numPr>
          <w:ilvl w:val="0"/>
          <w:numId w:val="49"/>
        </w:numPr>
      </w:pPr>
      <w:r>
        <w:t>Date</w:t>
      </w:r>
      <w:r w:rsidR="00CD105B">
        <w:t>(s)</w:t>
      </w:r>
      <w:r>
        <w:t xml:space="preserve"> of s</w:t>
      </w:r>
      <w:r w:rsidR="00141536">
        <w:t>creening(s) completion</w:t>
      </w:r>
      <w:r>
        <w:t>.</w:t>
      </w:r>
    </w:p>
    <w:p w14:paraId="040AB675" w14:textId="77777777" w:rsidR="00FE2410" w:rsidRPr="00FE2410" w:rsidRDefault="00FE2410" w:rsidP="00C37671">
      <w:pPr>
        <w:pStyle w:val="Heading3"/>
        <w:numPr>
          <w:ilvl w:val="2"/>
          <w:numId w:val="10"/>
        </w:numPr>
        <w:ind w:left="0"/>
      </w:pPr>
      <w:bookmarkStart w:id="136" w:name="_Toc78980693"/>
      <w:r w:rsidRPr="00BF530E">
        <w:lastRenderedPageBreak/>
        <w:t>ACO-CP Partnership Model</w:t>
      </w:r>
      <w:r w:rsidR="0012216E">
        <w:t xml:space="preserve"> </w:t>
      </w:r>
      <w:r w:rsidR="00B15788">
        <w:t xml:space="preserve">for FS </w:t>
      </w:r>
      <w:r w:rsidR="0012216E">
        <w:t xml:space="preserve">- </w:t>
      </w:r>
      <w:r w:rsidR="0012216E" w:rsidRPr="0012216E">
        <w:t xml:space="preserve">Programmatic </w:t>
      </w:r>
      <w:r w:rsidR="00A17098">
        <w:t xml:space="preserve">Eligibility </w:t>
      </w:r>
      <w:r w:rsidR="0012216E" w:rsidRPr="0012216E">
        <w:t>Requirements</w:t>
      </w:r>
      <w:bookmarkEnd w:id="136"/>
    </w:p>
    <w:p w14:paraId="2A065B54" w14:textId="426B3910" w:rsidR="00FE2410" w:rsidRPr="00412FB4" w:rsidRDefault="00FE2410" w:rsidP="00740714">
      <w:r>
        <w:rPr>
          <w:rFonts w:cs="Arial"/>
        </w:rPr>
        <w:t>In the ACO-CP Partnership Model</w:t>
      </w:r>
      <w:r w:rsidR="00B15788">
        <w:rPr>
          <w:rFonts w:cs="Arial"/>
        </w:rPr>
        <w:t xml:space="preserve"> for FS</w:t>
      </w:r>
      <w:r>
        <w:rPr>
          <w:rFonts w:cs="Arial"/>
        </w:rPr>
        <w:t xml:space="preserve">, </w:t>
      </w:r>
      <w:r w:rsidR="00A53ED3">
        <w:rPr>
          <w:rFonts w:cs="Arial"/>
        </w:rPr>
        <w:t xml:space="preserve">ACOs must delegate </w:t>
      </w:r>
      <w:r w:rsidR="00EF37F8">
        <w:rPr>
          <w:rFonts w:cs="Arial"/>
        </w:rPr>
        <w:t>CP enrolle</w:t>
      </w:r>
      <w:r w:rsidR="00872C1B">
        <w:rPr>
          <w:rFonts w:cs="Arial"/>
        </w:rPr>
        <w:t>d members’</w:t>
      </w:r>
      <w:r w:rsidR="00EF37F8">
        <w:rPr>
          <w:rFonts w:cs="Arial"/>
        </w:rPr>
        <w:t xml:space="preserve"> </w:t>
      </w:r>
      <w:r w:rsidR="00A53ED3">
        <w:rPr>
          <w:rFonts w:cs="Arial"/>
        </w:rPr>
        <w:t>programmatic eligibility screenings to CPs</w:t>
      </w:r>
      <w:r>
        <w:rPr>
          <w:rFonts w:cs="Arial"/>
        </w:rPr>
        <w:t>.</w:t>
      </w:r>
      <w:r w:rsidR="00101159">
        <w:rPr>
          <w:rFonts w:cs="Arial"/>
        </w:rPr>
        <w:t xml:space="preserve"> </w:t>
      </w:r>
      <w:r w:rsidR="00656282">
        <w:rPr>
          <w:rFonts w:cs="Arial"/>
        </w:rPr>
        <w:t>If a CP has access to an ACO</w:t>
      </w:r>
      <w:r w:rsidR="00F42D18">
        <w:rPr>
          <w:rFonts w:cs="Arial"/>
        </w:rPr>
        <w:t>’</w:t>
      </w:r>
      <w:r w:rsidR="00680C32">
        <w:rPr>
          <w:rFonts w:cs="Arial"/>
        </w:rPr>
        <w:t>s FS eligibility</w:t>
      </w:r>
      <w:r w:rsidR="00656282">
        <w:rPr>
          <w:rFonts w:cs="Arial"/>
        </w:rPr>
        <w:t xml:space="preserve"> screening, they may use those results to verify MH eligibility. </w:t>
      </w:r>
      <w:r w:rsidR="005A203B">
        <w:rPr>
          <w:rFonts w:cs="Arial"/>
        </w:rPr>
        <w:t xml:space="preserve">CPs’ </w:t>
      </w:r>
      <w:r w:rsidR="00B10C87">
        <w:rPr>
          <w:rFonts w:cs="Arial"/>
        </w:rPr>
        <w:t xml:space="preserve">screening tools </w:t>
      </w:r>
      <w:r w:rsidR="00B10C87" w:rsidRPr="00313C65">
        <w:rPr>
          <w:rFonts w:cs="Arial"/>
        </w:rPr>
        <w:t xml:space="preserve">will be held to the same standards as discussed in Section </w:t>
      </w:r>
      <w:r w:rsidR="00710462" w:rsidRPr="00313C65">
        <w:rPr>
          <w:rFonts w:cs="Arial"/>
        </w:rPr>
        <w:t>5</w:t>
      </w:r>
      <w:r w:rsidR="00B10C87" w:rsidRPr="00313C65">
        <w:rPr>
          <w:rFonts w:cs="Arial"/>
        </w:rPr>
        <w:t>.4.</w:t>
      </w:r>
      <w:r w:rsidR="00AA3102" w:rsidRPr="005A2167">
        <w:rPr>
          <w:rFonts w:cs="Arial"/>
        </w:rPr>
        <w:t>2.2</w:t>
      </w:r>
      <w:r w:rsidR="00B10C87" w:rsidRPr="00313C65">
        <w:rPr>
          <w:rFonts w:cs="Arial"/>
        </w:rPr>
        <w:t>.</w:t>
      </w:r>
      <w:r w:rsidR="00F33A95">
        <w:rPr>
          <w:rFonts w:cs="Arial"/>
        </w:rPr>
        <w:t xml:space="preserve"> </w:t>
      </w:r>
    </w:p>
    <w:p w14:paraId="50EA8187" w14:textId="77777777" w:rsidR="00AF2D31" w:rsidRDefault="003A1BBB" w:rsidP="00EE54F4">
      <w:pPr>
        <w:pStyle w:val="Heading2"/>
        <w:numPr>
          <w:ilvl w:val="1"/>
          <w:numId w:val="10"/>
        </w:numPr>
      </w:pPr>
      <w:bookmarkStart w:id="137" w:name="_Toc528771323"/>
      <w:bookmarkStart w:id="138" w:name="_Toc525041797"/>
      <w:bookmarkStart w:id="139" w:name="_Toc78980694"/>
      <w:bookmarkEnd w:id="132"/>
      <w:r>
        <w:t>FS</w:t>
      </w:r>
      <w:r w:rsidR="00AF2D31">
        <w:t xml:space="preserve"> Plan</w:t>
      </w:r>
      <w:bookmarkEnd w:id="137"/>
      <w:bookmarkEnd w:id="139"/>
      <w:r w:rsidR="00EE1AF5" w:rsidRPr="00EB427E">
        <w:rPr>
          <w:vertAlign w:val="superscript"/>
        </w:rPr>
        <w:t xml:space="preserve"> </w:t>
      </w:r>
    </w:p>
    <w:p w14:paraId="4F77F3FB" w14:textId="77777777" w:rsidR="003F09D8" w:rsidRPr="003068E3" w:rsidRDefault="004C6E5A" w:rsidP="00C37671">
      <w:pPr>
        <w:pStyle w:val="Heading3"/>
        <w:numPr>
          <w:ilvl w:val="2"/>
          <w:numId w:val="10"/>
        </w:numPr>
        <w:ind w:left="0"/>
      </w:pPr>
      <w:bookmarkStart w:id="140" w:name="_Toc14429445"/>
      <w:bookmarkStart w:id="141" w:name="_Toc14439893"/>
      <w:bookmarkStart w:id="142" w:name="_Toc78980695"/>
      <w:bookmarkEnd w:id="140"/>
      <w:bookmarkEnd w:id="141"/>
      <w:r>
        <w:t xml:space="preserve">Administration of </w:t>
      </w:r>
      <w:r w:rsidR="003A1BBB">
        <w:t>FS</w:t>
      </w:r>
      <w:r>
        <w:t xml:space="preserve"> Planning</w:t>
      </w:r>
      <w:bookmarkEnd w:id="142"/>
    </w:p>
    <w:p w14:paraId="47D7B927" w14:textId="77777777" w:rsidR="00565E11" w:rsidRDefault="00565E11" w:rsidP="004C6E5A">
      <w:pPr>
        <w:spacing w:after="0"/>
        <w:rPr>
          <w:rFonts w:cs="Arial"/>
        </w:rPr>
      </w:pPr>
      <w:r>
        <w:rPr>
          <w:rFonts w:cs="Arial"/>
        </w:rPr>
        <w:t xml:space="preserve">ACOs </w:t>
      </w:r>
      <w:r w:rsidR="003139DA">
        <w:rPr>
          <w:rFonts w:cs="Arial"/>
        </w:rPr>
        <w:t>must</w:t>
      </w:r>
      <w:r w:rsidR="00D71577">
        <w:rPr>
          <w:rFonts w:cs="Arial"/>
        </w:rPr>
        <w:t xml:space="preserve"> abide</w:t>
      </w:r>
      <w:r w:rsidR="00066FCF">
        <w:rPr>
          <w:rFonts w:cs="Arial"/>
        </w:rPr>
        <w:t xml:space="preserve"> by </w:t>
      </w:r>
      <w:r>
        <w:rPr>
          <w:rFonts w:cs="Arial"/>
        </w:rPr>
        <w:t>the following requirements when overseeing the FS Planning process:</w:t>
      </w:r>
    </w:p>
    <w:p w14:paraId="39E6E642" w14:textId="77777777" w:rsidR="00565E11" w:rsidRDefault="00F35A49" w:rsidP="00EE54F4">
      <w:pPr>
        <w:pStyle w:val="ListParagraph"/>
        <w:numPr>
          <w:ilvl w:val="0"/>
          <w:numId w:val="38"/>
        </w:numPr>
        <w:spacing w:after="0"/>
        <w:rPr>
          <w:rFonts w:cs="Arial"/>
        </w:rPr>
      </w:pPr>
      <w:r>
        <w:rPr>
          <w:rFonts w:cs="Arial"/>
        </w:rPr>
        <w:t>ACOs</w:t>
      </w:r>
      <w:r w:rsidR="004C6E5A" w:rsidRPr="00565E11">
        <w:rPr>
          <w:rFonts w:cs="Arial"/>
        </w:rPr>
        <w:t xml:space="preserve"> must create FS Plans </w:t>
      </w:r>
      <w:r w:rsidR="00EA6F38" w:rsidRPr="00565E11">
        <w:rPr>
          <w:rFonts w:cs="Arial"/>
        </w:rPr>
        <w:t xml:space="preserve">together </w:t>
      </w:r>
      <w:r w:rsidR="004C6E5A" w:rsidRPr="00565E11">
        <w:rPr>
          <w:rFonts w:cs="Arial"/>
        </w:rPr>
        <w:t>with members</w:t>
      </w:r>
    </w:p>
    <w:p w14:paraId="6A1C4AB0" w14:textId="77777777" w:rsidR="00D71577" w:rsidRPr="00375A0B" w:rsidRDefault="003E0832" w:rsidP="00EE54F4">
      <w:pPr>
        <w:pStyle w:val="ListParagraph"/>
        <w:numPr>
          <w:ilvl w:val="0"/>
          <w:numId w:val="38"/>
        </w:numPr>
        <w:spacing w:after="0"/>
      </w:pPr>
      <w:r w:rsidRPr="00F367F9">
        <w:rPr>
          <w:rFonts w:cs="Arial"/>
        </w:rPr>
        <w:t xml:space="preserve">FS Plans </w:t>
      </w:r>
      <w:r w:rsidR="003139DA" w:rsidRPr="00375A0B">
        <w:t>must</w:t>
      </w:r>
      <w:r w:rsidRPr="00375A0B">
        <w:t xml:space="preserve"> </w:t>
      </w:r>
      <w:r w:rsidR="00F367F9" w:rsidRPr="00F367F9">
        <w:rPr>
          <w:rFonts w:cs="Arial"/>
        </w:rPr>
        <w:t>be</w:t>
      </w:r>
      <w:r w:rsidR="0065691F" w:rsidRPr="00375A0B">
        <w:t xml:space="preserve"> consistent </w:t>
      </w:r>
      <w:r w:rsidRPr="00375A0B">
        <w:t xml:space="preserve">with the member’s </w:t>
      </w:r>
      <w:r w:rsidR="00FC7741" w:rsidRPr="00375A0B">
        <w:t>c</w:t>
      </w:r>
      <w:r w:rsidR="008428F3" w:rsidRPr="00375A0B">
        <w:t xml:space="preserve">are </w:t>
      </w:r>
      <w:r w:rsidR="00FC7741" w:rsidRPr="00375A0B">
        <w:t>p</w:t>
      </w:r>
      <w:r w:rsidRPr="00375A0B">
        <w:t>lan</w:t>
      </w:r>
      <w:r w:rsidR="00F367F9" w:rsidRPr="00F367F9">
        <w:rPr>
          <w:rFonts w:cs="Arial"/>
        </w:rPr>
        <w:t xml:space="preserve"> or treatment plan</w:t>
      </w:r>
      <w:r w:rsidR="00A24FC8" w:rsidRPr="00375A0B">
        <w:t>, as applicable</w:t>
      </w:r>
      <w:r w:rsidR="003E5871" w:rsidRPr="00375A0B">
        <w:t xml:space="preserve"> </w:t>
      </w:r>
    </w:p>
    <w:p w14:paraId="5A6A4489" w14:textId="77777777" w:rsidR="00565E11" w:rsidRDefault="00066FCF" w:rsidP="00EE54F4">
      <w:pPr>
        <w:pStyle w:val="ListParagraph"/>
        <w:numPr>
          <w:ilvl w:val="0"/>
          <w:numId w:val="38"/>
        </w:numPr>
        <w:spacing w:after="0"/>
        <w:rPr>
          <w:rFonts w:cs="Arial"/>
        </w:rPr>
      </w:pPr>
      <w:r>
        <w:rPr>
          <w:rFonts w:cs="Arial"/>
        </w:rPr>
        <w:t>I</w:t>
      </w:r>
      <w:r w:rsidR="00983B62" w:rsidRPr="00565E11">
        <w:rPr>
          <w:rFonts w:cs="Arial"/>
        </w:rPr>
        <w:t xml:space="preserve">ndividuals </w:t>
      </w:r>
      <w:r>
        <w:rPr>
          <w:rFonts w:cs="Arial"/>
        </w:rPr>
        <w:t xml:space="preserve">that </w:t>
      </w:r>
      <w:r w:rsidR="00983B62" w:rsidRPr="00565E11">
        <w:rPr>
          <w:rFonts w:cs="Arial"/>
        </w:rPr>
        <w:t>may cr</w:t>
      </w:r>
      <w:r w:rsidR="00665C46" w:rsidRPr="00565E11">
        <w:rPr>
          <w:rFonts w:cs="Arial"/>
        </w:rPr>
        <w:t>eate FS Plans includ</w:t>
      </w:r>
      <w:r>
        <w:rPr>
          <w:rFonts w:cs="Arial"/>
        </w:rPr>
        <w:t>e</w:t>
      </w:r>
      <w:r w:rsidR="00665C46" w:rsidRPr="00565E11">
        <w:rPr>
          <w:rFonts w:cs="Arial"/>
        </w:rPr>
        <w:t>, but</w:t>
      </w:r>
      <w:r w:rsidR="00983B62" w:rsidRPr="00565E11">
        <w:rPr>
          <w:rFonts w:cs="Arial"/>
        </w:rPr>
        <w:t xml:space="preserve"> </w:t>
      </w:r>
      <w:r>
        <w:rPr>
          <w:rFonts w:cs="Arial"/>
        </w:rPr>
        <w:t xml:space="preserve">are </w:t>
      </w:r>
      <w:r w:rsidR="00983B62" w:rsidRPr="00565E11">
        <w:rPr>
          <w:rFonts w:cs="Arial"/>
        </w:rPr>
        <w:t>not limited to, licensed or unlicensed social workers, case managers, licensed or unlicensed providers, Community Health Workers, or individuals appropriately trained by ACOs</w:t>
      </w:r>
    </w:p>
    <w:p w14:paraId="39D42C9D" w14:textId="521B62C0" w:rsidR="00565E11" w:rsidRDefault="76C1E127" w:rsidP="00EE54F4">
      <w:pPr>
        <w:pStyle w:val="ListParagraph"/>
        <w:numPr>
          <w:ilvl w:val="0"/>
          <w:numId w:val="38"/>
        </w:numPr>
        <w:spacing w:after="0"/>
        <w:rPr>
          <w:rFonts w:cs="Arial"/>
        </w:rPr>
      </w:pPr>
      <w:r w:rsidRPr="0A088AEE">
        <w:rPr>
          <w:rFonts w:cs="Arial"/>
        </w:rPr>
        <w:t>ACOs</w:t>
      </w:r>
      <w:r w:rsidR="123215BC" w:rsidRPr="0A088AEE">
        <w:rPr>
          <w:rFonts w:cs="Arial"/>
        </w:rPr>
        <w:t xml:space="preserve"> are required to conduct at least one meeting of either the FS programmatic screening or planning process in-person</w:t>
      </w:r>
      <w:r w:rsidR="7C8DDAF6" w:rsidRPr="0A088AEE">
        <w:rPr>
          <w:rFonts w:cs="Arial"/>
        </w:rPr>
        <w:t xml:space="preserve"> with the member</w:t>
      </w:r>
    </w:p>
    <w:p w14:paraId="7FA853F6" w14:textId="7B5EFF96" w:rsidR="00353A4A" w:rsidRDefault="00353A4A" w:rsidP="00B3725D">
      <w:pPr>
        <w:pStyle w:val="ListParagraph"/>
        <w:numPr>
          <w:ilvl w:val="1"/>
          <w:numId w:val="38"/>
        </w:numPr>
        <w:spacing w:after="0"/>
        <w:rPr>
          <w:rFonts w:cs="Arial"/>
        </w:rPr>
      </w:pPr>
      <w:r w:rsidRPr="00B3725D">
        <w:rPr>
          <w:rFonts w:cs="Arial"/>
        </w:rPr>
        <w:t xml:space="preserve">During a state of emergency declared by the federal or state government, </w:t>
      </w:r>
      <w:r w:rsidR="00153154">
        <w:rPr>
          <w:rFonts w:cs="Arial"/>
        </w:rPr>
        <w:t>EOHHS</w:t>
      </w:r>
      <w:r w:rsidR="00371D13">
        <w:rPr>
          <w:rFonts w:cs="Arial"/>
        </w:rPr>
        <w:t xml:space="preserve"> </w:t>
      </w:r>
      <w:r w:rsidRPr="00B3725D">
        <w:rPr>
          <w:rFonts w:cs="Arial"/>
        </w:rPr>
        <w:t>may temporarily suspend this in-person meeting requirement for the duration of the state of emergency.</w:t>
      </w:r>
    </w:p>
    <w:p w14:paraId="1BC04BA5" w14:textId="77777777" w:rsidR="00565E11" w:rsidRDefault="00990600" w:rsidP="00EE54F4">
      <w:pPr>
        <w:pStyle w:val="ListParagraph"/>
        <w:numPr>
          <w:ilvl w:val="0"/>
          <w:numId w:val="38"/>
        </w:numPr>
        <w:spacing w:after="0"/>
        <w:rPr>
          <w:rFonts w:cs="Arial"/>
        </w:rPr>
      </w:pPr>
      <w:r>
        <w:rPr>
          <w:rFonts w:cs="Arial"/>
        </w:rPr>
        <w:t>FS</w:t>
      </w:r>
      <w:r w:rsidR="00665C46" w:rsidRPr="00565E11">
        <w:rPr>
          <w:rFonts w:cs="Arial"/>
        </w:rPr>
        <w:t xml:space="preserve"> Plans are valid for up to one year</w:t>
      </w:r>
      <w:r w:rsidR="00B67BFE">
        <w:rPr>
          <w:rFonts w:cs="Arial"/>
        </w:rPr>
        <w:t xml:space="preserve"> following the date of ACO approval</w:t>
      </w:r>
      <w:r w:rsidR="00066FCF">
        <w:rPr>
          <w:rFonts w:cs="Arial"/>
        </w:rPr>
        <w:t xml:space="preserve"> of the Plan</w:t>
      </w:r>
    </w:p>
    <w:p w14:paraId="3B22ACCB" w14:textId="77777777" w:rsidR="006C3B9D" w:rsidRDefault="006C3B9D" w:rsidP="00EE54F4">
      <w:pPr>
        <w:pStyle w:val="ListParagraph"/>
        <w:numPr>
          <w:ilvl w:val="0"/>
          <w:numId w:val="38"/>
        </w:numPr>
        <w:spacing w:after="0"/>
        <w:rPr>
          <w:rFonts w:cs="Arial"/>
        </w:rPr>
      </w:pPr>
      <w:r>
        <w:rPr>
          <w:rFonts w:cs="Arial"/>
        </w:rPr>
        <w:t>M</w:t>
      </w:r>
      <w:r w:rsidRPr="00565E11">
        <w:rPr>
          <w:rFonts w:cs="Arial"/>
        </w:rPr>
        <w:t xml:space="preserve">embers must verbally agree to the </w:t>
      </w:r>
      <w:r w:rsidRPr="00BD5475">
        <w:rPr>
          <w:rFonts w:cs="Arial"/>
        </w:rPr>
        <w:t>FS Plan</w:t>
      </w:r>
    </w:p>
    <w:p w14:paraId="3C4BB5E6" w14:textId="77777777" w:rsidR="00565E11" w:rsidRDefault="00167A69" w:rsidP="00EE54F4">
      <w:pPr>
        <w:pStyle w:val="ListParagraph"/>
        <w:numPr>
          <w:ilvl w:val="0"/>
          <w:numId w:val="38"/>
        </w:numPr>
        <w:spacing w:after="0"/>
        <w:rPr>
          <w:rFonts w:cs="Arial"/>
        </w:rPr>
      </w:pPr>
      <w:r w:rsidRPr="00565E11">
        <w:rPr>
          <w:rFonts w:cs="Arial"/>
        </w:rPr>
        <w:t>The FS Plan does not require the member’s primary care provider’s approval</w:t>
      </w:r>
      <w:r w:rsidR="00665C46" w:rsidRPr="00565E11">
        <w:rPr>
          <w:rFonts w:cs="Arial"/>
        </w:rPr>
        <w:t>,</w:t>
      </w:r>
      <w:r w:rsidR="003E5871">
        <w:rPr>
          <w:rFonts w:cs="Arial"/>
        </w:rPr>
        <w:t xml:space="preserve"> nor is it required to be submitted to the PCP</w:t>
      </w:r>
      <w:r w:rsidR="00665C46" w:rsidRPr="00565E11">
        <w:rPr>
          <w:rFonts w:cs="Arial"/>
        </w:rPr>
        <w:t xml:space="preserve"> </w:t>
      </w:r>
    </w:p>
    <w:p w14:paraId="3F8DFD57" w14:textId="77777777" w:rsidR="00665C46" w:rsidRDefault="00F35A49" w:rsidP="00EE54F4">
      <w:pPr>
        <w:pStyle w:val="ListParagraph"/>
        <w:numPr>
          <w:ilvl w:val="0"/>
          <w:numId w:val="38"/>
        </w:numPr>
        <w:spacing w:after="0"/>
      </w:pPr>
      <w:r>
        <w:t>ACOs</w:t>
      </w:r>
      <w:r w:rsidR="004C1139" w:rsidRPr="00565E11">
        <w:t xml:space="preserve"> are not required to create FS </w:t>
      </w:r>
      <w:r w:rsidR="00167A69" w:rsidRPr="00565E11">
        <w:t>P</w:t>
      </w:r>
      <w:r w:rsidR="004C1139" w:rsidRPr="00565E11">
        <w:t xml:space="preserve">lans </w:t>
      </w:r>
      <w:r w:rsidR="00665C46" w:rsidRPr="00565E11">
        <w:t xml:space="preserve">for </w:t>
      </w:r>
      <w:r w:rsidR="004C1139" w:rsidRPr="00565E11">
        <w:t xml:space="preserve">all members who </w:t>
      </w:r>
      <w:r w:rsidR="005E0B3C">
        <w:t xml:space="preserve">are </w:t>
      </w:r>
      <w:r w:rsidR="00F367F9">
        <w:t xml:space="preserve">determined to be </w:t>
      </w:r>
      <w:r w:rsidR="005E0B3C">
        <w:t>eligible for FS</w:t>
      </w:r>
      <w:r w:rsidR="009E2536">
        <w:t xml:space="preserve"> but to whom the ACOs are not providing FS</w:t>
      </w:r>
    </w:p>
    <w:p w14:paraId="453CC2B4" w14:textId="77777777" w:rsidR="002D2239" w:rsidRPr="002D2239" w:rsidRDefault="002D2239" w:rsidP="004C1139">
      <w:pPr>
        <w:spacing w:after="0"/>
        <w:rPr>
          <w:rFonts w:cs="Arial"/>
        </w:rPr>
      </w:pPr>
    </w:p>
    <w:p w14:paraId="470653E6" w14:textId="77777777" w:rsidR="00735D64" w:rsidRPr="00735D64" w:rsidRDefault="00735D64" w:rsidP="00C37671">
      <w:pPr>
        <w:pStyle w:val="Heading3"/>
        <w:numPr>
          <w:ilvl w:val="2"/>
          <w:numId w:val="10"/>
        </w:numPr>
        <w:ind w:left="0"/>
      </w:pPr>
      <w:bookmarkStart w:id="143" w:name="_Toc78980696"/>
      <w:r w:rsidRPr="00735D64">
        <w:t xml:space="preserve">FS Plan </w:t>
      </w:r>
      <w:r w:rsidR="005B350B">
        <w:t>Elements</w:t>
      </w:r>
      <w:bookmarkEnd w:id="143"/>
    </w:p>
    <w:p w14:paraId="58CD7698" w14:textId="2DF1B93D" w:rsidR="00AF2D31" w:rsidRPr="003662A9" w:rsidRDefault="005552E0" w:rsidP="00E57270">
      <w:pPr>
        <w:contextualSpacing/>
        <w:rPr>
          <w:rFonts w:cs="Arial"/>
        </w:rPr>
      </w:pPr>
      <w:r>
        <w:rPr>
          <w:rFonts w:cs="Arial"/>
        </w:rPr>
        <w:t>The FS</w:t>
      </w:r>
      <w:r w:rsidR="00983B62">
        <w:rPr>
          <w:rFonts w:cs="Arial"/>
        </w:rPr>
        <w:t xml:space="preserve"> Plan is a standardized </w:t>
      </w:r>
      <w:r w:rsidR="00565E11">
        <w:rPr>
          <w:rFonts w:cs="Arial"/>
        </w:rPr>
        <w:t xml:space="preserve">section of </w:t>
      </w:r>
      <w:r w:rsidR="00983B62">
        <w:rPr>
          <w:rFonts w:cs="Arial"/>
        </w:rPr>
        <w:t xml:space="preserve">the </w:t>
      </w:r>
      <w:r w:rsidR="00866DCD">
        <w:rPr>
          <w:rFonts w:cs="Arial"/>
        </w:rPr>
        <w:t>V</w:t>
      </w:r>
      <w:r w:rsidR="00983B62">
        <w:rPr>
          <w:rFonts w:cs="Arial"/>
        </w:rPr>
        <w:t xml:space="preserve">PR </w:t>
      </w:r>
      <w:r w:rsidR="004174EE">
        <w:rPr>
          <w:rFonts w:cs="Arial"/>
        </w:rPr>
        <w:t>Form</w:t>
      </w:r>
      <w:r w:rsidR="00665C46">
        <w:rPr>
          <w:rFonts w:cs="Arial"/>
        </w:rPr>
        <w:t xml:space="preserve"> that includes</w:t>
      </w:r>
      <w:r w:rsidR="008A39F6">
        <w:rPr>
          <w:rFonts w:cs="Arial"/>
        </w:rPr>
        <w:t xml:space="preserve"> </w:t>
      </w:r>
      <w:r w:rsidR="00620F7F">
        <w:rPr>
          <w:rFonts w:cs="Arial"/>
        </w:rPr>
        <w:t>the following</w:t>
      </w:r>
      <w:r w:rsidR="00983B62">
        <w:rPr>
          <w:rFonts w:cs="Arial"/>
        </w:rPr>
        <w:t xml:space="preserve"> s</w:t>
      </w:r>
      <w:r w:rsidR="00791C13">
        <w:rPr>
          <w:rFonts w:cs="Arial"/>
        </w:rPr>
        <w:t>tandardized</w:t>
      </w:r>
      <w:r w:rsidR="00620F7F">
        <w:rPr>
          <w:rFonts w:cs="Arial"/>
        </w:rPr>
        <w:t xml:space="preserve"> fields:</w:t>
      </w:r>
    </w:p>
    <w:p w14:paraId="397429E8" w14:textId="4ED75D5A" w:rsidR="00F01719" w:rsidRDefault="00F01719" w:rsidP="00023E9A">
      <w:pPr>
        <w:numPr>
          <w:ilvl w:val="0"/>
          <w:numId w:val="3"/>
        </w:numPr>
        <w:spacing w:after="0"/>
        <w:rPr>
          <w:rFonts w:cs="Arial"/>
        </w:rPr>
      </w:pPr>
      <w:r>
        <w:rPr>
          <w:rFonts w:cs="Arial"/>
        </w:rPr>
        <w:t xml:space="preserve">Date of Service </w:t>
      </w:r>
    </w:p>
    <w:p w14:paraId="372511F9" w14:textId="4D0C2AB7" w:rsidR="00F01719" w:rsidRDefault="00F01719" w:rsidP="00023E9A">
      <w:pPr>
        <w:numPr>
          <w:ilvl w:val="0"/>
          <w:numId w:val="3"/>
        </w:numPr>
        <w:spacing w:after="0"/>
        <w:rPr>
          <w:rFonts w:cs="Arial"/>
        </w:rPr>
      </w:pPr>
      <w:r>
        <w:rPr>
          <w:rFonts w:cs="Arial"/>
        </w:rPr>
        <w:t>Goals of the FS Service</w:t>
      </w:r>
    </w:p>
    <w:p w14:paraId="44682F8B" w14:textId="75528524" w:rsidR="00F01719" w:rsidRDefault="00F01719" w:rsidP="00023E9A">
      <w:pPr>
        <w:numPr>
          <w:ilvl w:val="0"/>
          <w:numId w:val="3"/>
        </w:numPr>
        <w:spacing w:after="0"/>
        <w:rPr>
          <w:rFonts w:cs="Arial"/>
        </w:rPr>
      </w:pPr>
      <w:r>
        <w:rPr>
          <w:rFonts w:cs="Arial"/>
        </w:rPr>
        <w:t>Flexible Services Category(s) (</w:t>
      </w:r>
      <w:r w:rsidR="008A39F6">
        <w:rPr>
          <w:rFonts w:cs="Arial"/>
        </w:rPr>
        <w:t>e.g.</w:t>
      </w:r>
      <w:r>
        <w:rPr>
          <w:rFonts w:cs="Arial"/>
        </w:rPr>
        <w:t>, Home Modifications)</w:t>
      </w:r>
    </w:p>
    <w:p w14:paraId="5D4B8F77" w14:textId="6FF0C336" w:rsidR="00AF2D31" w:rsidRPr="003662A9" w:rsidRDefault="00AF2D31" w:rsidP="00023E9A">
      <w:pPr>
        <w:numPr>
          <w:ilvl w:val="0"/>
          <w:numId w:val="3"/>
        </w:numPr>
        <w:spacing w:after="0"/>
        <w:rPr>
          <w:rFonts w:cs="Arial"/>
        </w:rPr>
      </w:pPr>
      <w:r w:rsidRPr="003662A9">
        <w:rPr>
          <w:rFonts w:cs="Arial"/>
        </w:rPr>
        <w:t xml:space="preserve">Recommended </w:t>
      </w:r>
      <w:r w:rsidR="00F01719">
        <w:rPr>
          <w:rFonts w:cs="Arial"/>
        </w:rPr>
        <w:t>services</w:t>
      </w:r>
      <w:r w:rsidR="00F54714">
        <w:rPr>
          <w:rFonts w:cs="Arial"/>
        </w:rPr>
        <w:t xml:space="preserve"> </w:t>
      </w:r>
      <w:r w:rsidR="00EB0819">
        <w:rPr>
          <w:rFonts w:cs="Arial"/>
        </w:rPr>
        <w:t xml:space="preserve">(e.g., assist in </w:t>
      </w:r>
      <w:r w:rsidR="003E0832">
        <w:rPr>
          <w:rFonts w:cs="Arial"/>
        </w:rPr>
        <w:t>housing search and placement</w:t>
      </w:r>
      <w:r w:rsidR="00906A98">
        <w:rPr>
          <w:rFonts w:cs="Arial"/>
        </w:rPr>
        <w:t>)</w:t>
      </w:r>
    </w:p>
    <w:p w14:paraId="36CBB7CD" w14:textId="77777777" w:rsidR="00AF2D31" w:rsidRDefault="00AF2D31" w:rsidP="00023E9A">
      <w:pPr>
        <w:numPr>
          <w:ilvl w:val="0"/>
          <w:numId w:val="3"/>
        </w:numPr>
        <w:spacing w:after="0"/>
        <w:rPr>
          <w:rFonts w:cs="Arial"/>
        </w:rPr>
      </w:pPr>
      <w:r w:rsidRPr="003662A9">
        <w:rPr>
          <w:rFonts w:cs="Arial"/>
        </w:rPr>
        <w:t>Units of</w:t>
      </w:r>
      <w:r w:rsidR="003A30ED">
        <w:rPr>
          <w:rFonts w:cs="Arial"/>
        </w:rPr>
        <w:t xml:space="preserve"> each</w:t>
      </w:r>
      <w:r w:rsidRPr="003662A9">
        <w:rPr>
          <w:rFonts w:cs="Arial"/>
        </w:rPr>
        <w:t xml:space="preserve"> service</w:t>
      </w:r>
      <w:r w:rsidR="00D946C5">
        <w:rPr>
          <w:rFonts w:cs="Arial"/>
        </w:rPr>
        <w:t xml:space="preserve"> (e.g., hours, weeks, # of</w:t>
      </w:r>
      <w:r w:rsidR="009C2501">
        <w:rPr>
          <w:rFonts w:cs="Arial"/>
        </w:rPr>
        <w:t xml:space="preserve"> good</w:t>
      </w:r>
      <w:r w:rsidR="00D946C5">
        <w:rPr>
          <w:rFonts w:cs="Arial"/>
        </w:rPr>
        <w:t>s</w:t>
      </w:r>
      <w:r w:rsidR="00B41766">
        <w:rPr>
          <w:rFonts w:cs="Arial"/>
        </w:rPr>
        <w:t>, episodes of care, bundles</w:t>
      </w:r>
      <w:r w:rsidR="009C2501">
        <w:rPr>
          <w:rFonts w:cs="Arial"/>
        </w:rPr>
        <w:t xml:space="preserve">. This field will be defined by the ACO) </w:t>
      </w:r>
    </w:p>
    <w:p w14:paraId="4056F8B5" w14:textId="77777777" w:rsidR="008D05BC" w:rsidRDefault="008D05BC" w:rsidP="008D05BC">
      <w:pPr>
        <w:numPr>
          <w:ilvl w:val="1"/>
          <w:numId w:val="3"/>
        </w:numPr>
        <w:spacing w:after="0"/>
        <w:rPr>
          <w:rFonts w:cs="Arial"/>
        </w:rPr>
      </w:pPr>
      <w:r>
        <w:rPr>
          <w:rFonts w:cs="Arial"/>
        </w:rPr>
        <w:t>Examples may include:</w:t>
      </w:r>
    </w:p>
    <w:p w14:paraId="63900B4C" w14:textId="0C43B789" w:rsidR="008D05BC" w:rsidRPr="003662A9" w:rsidRDefault="008D05BC" w:rsidP="008D05BC">
      <w:pPr>
        <w:numPr>
          <w:ilvl w:val="2"/>
          <w:numId w:val="3"/>
        </w:numPr>
        <w:spacing w:after="0"/>
        <w:rPr>
          <w:rFonts w:cs="Arial"/>
        </w:rPr>
      </w:pPr>
      <w:r>
        <w:rPr>
          <w:rFonts w:cs="Arial"/>
        </w:rPr>
        <w:t>10 hours of tenancy supports, 12 weeks of home delivered meals, High Touch Pre-Tenancy Support Bundle, 1 HEPA Vacuum cleaner</w:t>
      </w:r>
      <w:r w:rsidR="00653E76">
        <w:rPr>
          <w:rFonts w:cs="Arial"/>
        </w:rPr>
        <w:t>, 3 months of housing stabilization, $20 of produce</w:t>
      </w:r>
    </w:p>
    <w:p w14:paraId="328BE659" w14:textId="3ADDDDC0" w:rsidR="004A74B7" w:rsidRPr="004A74B7" w:rsidRDefault="004A74B7" w:rsidP="004A74B7">
      <w:pPr>
        <w:numPr>
          <w:ilvl w:val="0"/>
          <w:numId w:val="3"/>
        </w:numPr>
        <w:spacing w:after="0"/>
        <w:rPr>
          <w:rFonts w:cs="Arial"/>
        </w:rPr>
      </w:pPr>
      <w:r>
        <w:rPr>
          <w:rFonts w:cs="Arial"/>
        </w:rPr>
        <w:t xml:space="preserve">Entity delivering FS </w:t>
      </w:r>
    </w:p>
    <w:p w14:paraId="483CD667" w14:textId="5C909AB5" w:rsidR="00AF2D31" w:rsidRPr="003662A9" w:rsidRDefault="00AF2D31" w:rsidP="00023E9A">
      <w:pPr>
        <w:numPr>
          <w:ilvl w:val="0"/>
          <w:numId w:val="3"/>
        </w:numPr>
        <w:spacing w:after="0"/>
        <w:rPr>
          <w:rFonts w:cs="Arial"/>
        </w:rPr>
      </w:pPr>
      <w:r w:rsidRPr="003662A9">
        <w:rPr>
          <w:rFonts w:cs="Arial"/>
        </w:rPr>
        <w:t xml:space="preserve">Steps </w:t>
      </w:r>
      <w:r w:rsidR="003A30ED">
        <w:rPr>
          <w:rFonts w:cs="Arial"/>
        </w:rPr>
        <w:t>for</w:t>
      </w:r>
      <w:r w:rsidRPr="003662A9">
        <w:rPr>
          <w:rFonts w:cs="Arial"/>
        </w:rPr>
        <w:t xml:space="preserve"> obtaining the service</w:t>
      </w:r>
      <w:r w:rsidR="003A30ED">
        <w:rPr>
          <w:rFonts w:cs="Arial"/>
        </w:rPr>
        <w:t>(</w:t>
      </w:r>
      <w:r w:rsidRPr="003662A9">
        <w:rPr>
          <w:rFonts w:cs="Arial"/>
        </w:rPr>
        <w:t>s</w:t>
      </w:r>
      <w:r w:rsidR="003A30ED">
        <w:rPr>
          <w:rFonts w:cs="Arial"/>
        </w:rPr>
        <w:t>)</w:t>
      </w:r>
      <w:r w:rsidR="00BD508E">
        <w:rPr>
          <w:rFonts w:cs="Arial"/>
        </w:rPr>
        <w:t xml:space="preserve"> or goods</w:t>
      </w:r>
    </w:p>
    <w:p w14:paraId="60FA0289" w14:textId="257E06FF" w:rsidR="00AF2D31" w:rsidRPr="003662A9" w:rsidRDefault="00F155E6" w:rsidP="00023E9A">
      <w:pPr>
        <w:numPr>
          <w:ilvl w:val="0"/>
          <w:numId w:val="3"/>
        </w:numPr>
        <w:spacing w:after="0"/>
        <w:rPr>
          <w:rFonts w:cs="Arial"/>
        </w:rPr>
      </w:pPr>
      <w:r>
        <w:rPr>
          <w:rFonts w:cs="Arial"/>
        </w:rPr>
        <w:lastRenderedPageBreak/>
        <w:t xml:space="preserve">ACO </w:t>
      </w:r>
      <w:r w:rsidR="00AF2D31" w:rsidRPr="003662A9">
        <w:rPr>
          <w:rFonts w:cs="Arial"/>
        </w:rPr>
        <w:t>Follow-up plan</w:t>
      </w:r>
      <w:r w:rsidR="00EB0819">
        <w:rPr>
          <w:rFonts w:cs="Arial"/>
        </w:rPr>
        <w:t xml:space="preserve"> upon completion of services</w:t>
      </w:r>
      <w:r w:rsidR="00BD508E">
        <w:rPr>
          <w:rFonts w:cs="Arial"/>
        </w:rPr>
        <w:t xml:space="preserve"> or goods</w:t>
      </w:r>
    </w:p>
    <w:p w14:paraId="2269EA96" w14:textId="0AC9ADC0" w:rsidR="00D7337F" w:rsidRDefault="00F155E6" w:rsidP="00023E9A">
      <w:pPr>
        <w:numPr>
          <w:ilvl w:val="0"/>
          <w:numId w:val="3"/>
        </w:numPr>
        <w:spacing w:after="0"/>
        <w:rPr>
          <w:rFonts w:cs="Arial"/>
        </w:rPr>
      </w:pPr>
      <w:r>
        <w:rPr>
          <w:rFonts w:cs="Arial"/>
        </w:rPr>
        <w:t>Identifying Receipt of Other Public benefits (e.g., SNAP, WIC, CSP for Chronically Homeless Individuals)</w:t>
      </w:r>
      <w:r w:rsidR="00D7337F">
        <w:rPr>
          <w:rFonts w:cs="Arial"/>
        </w:rPr>
        <w:t xml:space="preserve">. </w:t>
      </w:r>
    </w:p>
    <w:p w14:paraId="54593344" w14:textId="77777777" w:rsidR="00735D64" w:rsidRDefault="00735D64" w:rsidP="00735D64">
      <w:pPr>
        <w:spacing w:after="0"/>
        <w:rPr>
          <w:rFonts w:cs="Arial"/>
        </w:rPr>
      </w:pPr>
    </w:p>
    <w:p w14:paraId="7D108912" w14:textId="761B51A0" w:rsidR="00735D64" w:rsidRDefault="005A203B" w:rsidP="00735D64">
      <w:pPr>
        <w:spacing w:after="0"/>
        <w:rPr>
          <w:rFonts w:cs="Arial"/>
        </w:rPr>
      </w:pPr>
      <w:r>
        <w:rPr>
          <w:rFonts w:cs="Arial"/>
        </w:rPr>
        <w:t xml:space="preserve">The FS Plan must be documented in the VPR. ACOs may determine how best to </w:t>
      </w:r>
      <w:r w:rsidR="003E224D">
        <w:rPr>
          <w:rFonts w:cs="Arial"/>
        </w:rPr>
        <w:t xml:space="preserve">complete </w:t>
      </w:r>
      <w:r>
        <w:rPr>
          <w:rFonts w:cs="Arial"/>
        </w:rPr>
        <w:t xml:space="preserve">this section of the VPR (e.g., in conjunction </w:t>
      </w:r>
      <w:r w:rsidR="003E224D">
        <w:rPr>
          <w:rFonts w:cs="Arial"/>
        </w:rPr>
        <w:t>with partners) and e</w:t>
      </w:r>
      <w:r>
        <w:rPr>
          <w:rFonts w:cs="Arial"/>
        </w:rPr>
        <w:t xml:space="preserve">nsure information is made available to those administering the plan. </w:t>
      </w:r>
      <w:r w:rsidR="00665C46">
        <w:rPr>
          <w:rFonts w:cs="Arial"/>
        </w:rPr>
        <w:t>T</w:t>
      </w:r>
      <w:r w:rsidR="00735D64">
        <w:rPr>
          <w:rFonts w:cs="Arial"/>
        </w:rPr>
        <w:t xml:space="preserve">he </w:t>
      </w:r>
      <w:r w:rsidR="00866DCD">
        <w:rPr>
          <w:rFonts w:cs="Arial"/>
        </w:rPr>
        <w:t>V</w:t>
      </w:r>
      <w:r w:rsidR="00665C46">
        <w:rPr>
          <w:rFonts w:cs="Arial"/>
        </w:rPr>
        <w:t>PR Form</w:t>
      </w:r>
      <w:r w:rsidR="00565E11">
        <w:rPr>
          <w:rFonts w:cs="Arial"/>
        </w:rPr>
        <w:t>, which includes a standardized template for the FS Plan</w:t>
      </w:r>
      <w:r w:rsidR="00665C46">
        <w:rPr>
          <w:rFonts w:cs="Arial"/>
        </w:rPr>
        <w:t>,</w:t>
      </w:r>
      <w:r w:rsidR="00735D64">
        <w:rPr>
          <w:rFonts w:cs="Arial"/>
        </w:rPr>
        <w:t xml:space="preserve"> and </w:t>
      </w:r>
      <w:r w:rsidR="00565E11">
        <w:rPr>
          <w:rFonts w:cs="Arial"/>
        </w:rPr>
        <w:t xml:space="preserve">a companion </w:t>
      </w:r>
      <w:r w:rsidR="00735D64">
        <w:rPr>
          <w:rFonts w:cs="Arial"/>
        </w:rPr>
        <w:t>instruction</w:t>
      </w:r>
      <w:r w:rsidR="00565E11">
        <w:rPr>
          <w:rFonts w:cs="Arial"/>
        </w:rPr>
        <w:t xml:space="preserve"> guide</w:t>
      </w:r>
      <w:r w:rsidR="00735D64">
        <w:rPr>
          <w:rFonts w:cs="Arial"/>
        </w:rPr>
        <w:t xml:space="preserve"> </w:t>
      </w:r>
      <w:r w:rsidR="00706FF0">
        <w:rPr>
          <w:rFonts w:cs="Arial"/>
        </w:rPr>
        <w:t xml:space="preserve">can be found in </w:t>
      </w:r>
      <w:r w:rsidR="00706FF0" w:rsidRPr="009144EA">
        <w:rPr>
          <w:rFonts w:cs="Arial"/>
        </w:rPr>
        <w:t>Attachment</w:t>
      </w:r>
      <w:r w:rsidR="006969C2" w:rsidRPr="009144EA">
        <w:rPr>
          <w:rFonts w:cs="Arial"/>
        </w:rPr>
        <w:t>s</w:t>
      </w:r>
      <w:r w:rsidR="00706FF0" w:rsidRPr="009144EA">
        <w:rPr>
          <w:rFonts w:cs="Arial"/>
        </w:rPr>
        <w:t xml:space="preserve"> </w:t>
      </w:r>
      <w:r w:rsidR="006969C2" w:rsidRPr="009144EA">
        <w:rPr>
          <w:rFonts w:cs="Arial"/>
        </w:rPr>
        <w:t>S and T</w:t>
      </w:r>
      <w:r w:rsidR="00706FF0" w:rsidRPr="009144EA">
        <w:rPr>
          <w:rFonts w:cs="Arial"/>
        </w:rPr>
        <w:t>.</w:t>
      </w:r>
    </w:p>
    <w:bookmarkEnd w:id="138"/>
    <w:p w14:paraId="7E6781C7" w14:textId="77777777" w:rsidR="004C1139" w:rsidRDefault="004C1139" w:rsidP="00AF2D31">
      <w:pPr>
        <w:spacing w:after="0"/>
        <w:rPr>
          <w:rFonts w:cs="Arial"/>
        </w:rPr>
      </w:pPr>
    </w:p>
    <w:p w14:paraId="63EAB470" w14:textId="5BC3D629" w:rsidR="00A0739F" w:rsidRPr="00665C46" w:rsidRDefault="00665C46" w:rsidP="00C37671">
      <w:pPr>
        <w:pStyle w:val="Heading3"/>
        <w:numPr>
          <w:ilvl w:val="2"/>
          <w:numId w:val="10"/>
        </w:numPr>
        <w:ind w:left="0"/>
      </w:pPr>
      <w:bookmarkStart w:id="144" w:name="_Toc78980697"/>
      <w:r w:rsidRPr="00BF530E">
        <w:t>ACO-CP Partnership Model</w:t>
      </w:r>
      <w:r w:rsidR="00661CA5">
        <w:t xml:space="preserve"> </w:t>
      </w:r>
      <w:r w:rsidR="00565E11">
        <w:t xml:space="preserve">for FS </w:t>
      </w:r>
      <w:r w:rsidR="00661CA5">
        <w:t xml:space="preserve">– </w:t>
      </w:r>
      <w:r w:rsidR="003A1BBB">
        <w:t>FS</w:t>
      </w:r>
      <w:r w:rsidR="00661CA5">
        <w:t xml:space="preserve"> Plan</w:t>
      </w:r>
      <w:bookmarkEnd w:id="144"/>
    </w:p>
    <w:p w14:paraId="3E192459" w14:textId="77777777" w:rsidR="004C1139" w:rsidRDefault="00375A0B" w:rsidP="00B15BFA">
      <w:pPr>
        <w:rPr>
          <w:rFonts w:cs="Arial"/>
        </w:rPr>
      </w:pPr>
      <w:r>
        <w:rPr>
          <w:rFonts w:cs="Arial"/>
        </w:rPr>
        <w:t xml:space="preserve">In the ACO-CP Partnership Model for FS, ACOs must delegate CP enrolled members’ </w:t>
      </w:r>
      <w:r w:rsidR="00F42D18">
        <w:rPr>
          <w:rFonts w:cs="Arial"/>
        </w:rPr>
        <w:t>FS</w:t>
      </w:r>
      <w:r>
        <w:rPr>
          <w:rFonts w:cs="Arial"/>
        </w:rPr>
        <w:t xml:space="preserve"> Planning and documenting in the VPR to CPs. </w:t>
      </w:r>
    </w:p>
    <w:p w14:paraId="6594473E" w14:textId="301D5CF3" w:rsidR="00585940" w:rsidRDefault="003A1BBB" w:rsidP="00EE54F4">
      <w:pPr>
        <w:pStyle w:val="Heading2"/>
        <w:numPr>
          <w:ilvl w:val="1"/>
          <w:numId w:val="10"/>
        </w:numPr>
      </w:pPr>
      <w:bookmarkStart w:id="145" w:name="_Toc78980698"/>
      <w:r>
        <w:t>FS</w:t>
      </w:r>
      <w:r w:rsidR="00585940">
        <w:t xml:space="preserve"> Approval</w:t>
      </w:r>
      <w:bookmarkEnd w:id="145"/>
    </w:p>
    <w:p w14:paraId="047DF85C" w14:textId="157B251F" w:rsidR="00FC489F" w:rsidRDefault="00C92BA4" w:rsidP="00C37671">
      <w:pPr>
        <w:pStyle w:val="Heading3"/>
        <w:numPr>
          <w:ilvl w:val="2"/>
          <w:numId w:val="10"/>
        </w:numPr>
        <w:ind w:left="0"/>
      </w:pPr>
      <w:bookmarkStart w:id="146" w:name="_Toc14429450"/>
      <w:bookmarkStart w:id="147" w:name="_Toc14439898"/>
      <w:bookmarkStart w:id="148" w:name="_Toc78980699"/>
      <w:bookmarkEnd w:id="146"/>
      <w:bookmarkEnd w:id="147"/>
      <w:r>
        <w:t xml:space="preserve">Review and </w:t>
      </w:r>
      <w:r w:rsidR="00FC489F">
        <w:t>Approval Processes</w:t>
      </w:r>
      <w:bookmarkEnd w:id="148"/>
    </w:p>
    <w:p w14:paraId="6FAD84EF" w14:textId="77777777" w:rsidR="00F54714" w:rsidRDefault="00B3530C" w:rsidP="00F54714">
      <w:r>
        <w:t>ACOs</w:t>
      </w:r>
      <w:r w:rsidR="00B9663A">
        <w:t xml:space="preserve"> are required</w:t>
      </w:r>
      <w:r w:rsidR="00C92BA4">
        <w:t xml:space="preserve"> to create a review and approval process</w:t>
      </w:r>
      <w:r w:rsidR="008C3B3B">
        <w:t xml:space="preserve"> for their</w:t>
      </w:r>
      <w:r w:rsidR="00B9663A">
        <w:t xml:space="preserve"> </w:t>
      </w:r>
      <w:r>
        <w:t>FS Program</w:t>
      </w:r>
      <w:r w:rsidRPr="00DC115B">
        <w:t>s</w:t>
      </w:r>
      <w:r w:rsidRPr="009036DF">
        <w:t xml:space="preserve"> </w:t>
      </w:r>
      <w:r w:rsidR="00B9663A" w:rsidRPr="009036DF">
        <w:t xml:space="preserve">and </w:t>
      </w:r>
      <w:r w:rsidR="00C92BA4" w:rsidRPr="009036DF">
        <w:t>have</w:t>
      </w:r>
      <w:r w:rsidR="00C92BA4">
        <w:t xml:space="preserve"> discretion over what that process </w:t>
      </w:r>
      <w:r w:rsidR="00B9663A">
        <w:t>entails</w:t>
      </w:r>
      <w:r w:rsidR="00C92BA4">
        <w:t>.</w:t>
      </w:r>
      <w:r w:rsidR="00BF4249">
        <w:t xml:space="preserve"> </w:t>
      </w:r>
      <w:r>
        <w:t xml:space="preserve">ACOs </w:t>
      </w:r>
      <w:r w:rsidR="00C92BA4">
        <w:t xml:space="preserve">may choose, for example, to delegate review and approval to a designee, pre-approve a certain </w:t>
      </w:r>
      <w:r w:rsidR="00C92BA4" w:rsidRPr="0019750B">
        <w:t>dollar amount for certain target pop</w:t>
      </w:r>
      <w:r w:rsidR="0098178A" w:rsidRPr="0019750B">
        <w:t>ulations</w:t>
      </w:r>
      <w:r w:rsidR="006A68E2">
        <w:t xml:space="preserve"> (</w:t>
      </w:r>
      <w:r w:rsidR="0002703E">
        <w:t>e.g.</w:t>
      </w:r>
      <w:r w:rsidR="00990600">
        <w:t>,</w:t>
      </w:r>
      <w:r w:rsidR="00CB37C7">
        <w:t xml:space="preserve"> ACO authorizes SSO to spend a total of</w:t>
      </w:r>
      <w:r w:rsidR="0002703E">
        <w:t xml:space="preserve"> </w:t>
      </w:r>
      <w:r w:rsidR="006A68E2">
        <w:t xml:space="preserve">$X per month </w:t>
      </w:r>
      <w:r w:rsidR="00CB37C7">
        <w:t>on their housing search program or ACO authorizes SSO to provide services to X number of members per month</w:t>
      </w:r>
      <w:r w:rsidR="006A68E2">
        <w:t>)</w:t>
      </w:r>
      <w:r w:rsidR="0098178A" w:rsidRPr="0019750B">
        <w:t>, or conduct an internal</w:t>
      </w:r>
      <w:r w:rsidR="00C92BA4" w:rsidRPr="0019750B">
        <w:t xml:space="preserve"> review and approval of </w:t>
      </w:r>
      <w:r w:rsidR="00A80712" w:rsidRPr="0019750B">
        <w:t xml:space="preserve">each </w:t>
      </w:r>
      <w:r w:rsidR="00620F7F" w:rsidRPr="0019750B">
        <w:t>FS</w:t>
      </w:r>
      <w:r w:rsidR="00C92BA4" w:rsidRPr="0019750B">
        <w:t xml:space="preserve"> Plan</w:t>
      </w:r>
      <w:r w:rsidR="00A80712" w:rsidRPr="0019750B">
        <w:t xml:space="preserve"> (</w:t>
      </w:r>
      <w:r w:rsidR="00964109" w:rsidRPr="0019750B">
        <w:t xml:space="preserve">e.g., </w:t>
      </w:r>
      <w:r w:rsidR="00B14CAE" w:rsidRPr="0019750B">
        <w:t>ACO</w:t>
      </w:r>
      <w:r w:rsidR="0065691F" w:rsidRPr="0019750B">
        <w:t xml:space="preserve"> </w:t>
      </w:r>
      <w:r w:rsidR="00B14CAE" w:rsidRPr="0019750B">
        <w:t>designate</w:t>
      </w:r>
      <w:r w:rsidR="00964109" w:rsidRPr="0019750B">
        <w:t>s</w:t>
      </w:r>
      <w:r w:rsidR="00B14CAE" w:rsidRPr="0019750B">
        <w:t xml:space="preserve"> approval </w:t>
      </w:r>
      <w:r w:rsidR="00E42303">
        <w:t>to a specific PCP office up to X</w:t>
      </w:r>
      <w:r w:rsidR="00B14CAE" w:rsidRPr="0019750B">
        <w:t xml:space="preserve"> members per week</w:t>
      </w:r>
      <w:r w:rsidR="00964109" w:rsidRPr="0019750B">
        <w:t>)</w:t>
      </w:r>
      <w:r w:rsidR="00B14CAE" w:rsidRPr="0019750B">
        <w:t>.</w:t>
      </w:r>
      <w:r w:rsidR="00620F7F" w:rsidRPr="0019750B">
        <w:t xml:space="preserve"> </w:t>
      </w:r>
      <w:r w:rsidR="003E0832" w:rsidRPr="0019750B">
        <w:t xml:space="preserve">ACOs may have </w:t>
      </w:r>
      <w:r w:rsidR="00CF1A9F">
        <w:t xml:space="preserve">a </w:t>
      </w:r>
      <w:r w:rsidR="003E0832" w:rsidRPr="0019750B">
        <w:t>differe</w:t>
      </w:r>
      <w:r w:rsidR="00CF1A9F">
        <w:t>nt review and approval process</w:t>
      </w:r>
      <w:r w:rsidR="003E0832" w:rsidRPr="0019750B">
        <w:t xml:space="preserve"> for each FS program. </w:t>
      </w:r>
      <w:r w:rsidRPr="0019750B">
        <w:t>ACOs</w:t>
      </w:r>
      <w:r w:rsidR="00142606" w:rsidRPr="0019750B">
        <w:t xml:space="preserve"> must review and either approve or reject a FS plan within</w:t>
      </w:r>
      <w:r w:rsidR="00C32E80" w:rsidRPr="0019750B">
        <w:t xml:space="preserve"> </w:t>
      </w:r>
      <w:r w:rsidR="00620F7F" w:rsidRPr="0019750B">
        <w:t>14 calendar days</w:t>
      </w:r>
      <w:r w:rsidR="0072731B" w:rsidRPr="0019750B">
        <w:t xml:space="preserve"> from the date of receipt of the </w:t>
      </w:r>
      <w:r w:rsidR="00B14CAE" w:rsidRPr="0019750B">
        <w:t>V</w:t>
      </w:r>
      <w:r w:rsidR="0072731B" w:rsidRPr="0019750B">
        <w:t>PR Form</w:t>
      </w:r>
      <w:r w:rsidR="00B15BFA" w:rsidRPr="0019750B">
        <w:t>,</w:t>
      </w:r>
      <w:r w:rsidR="00B14CAE" w:rsidRPr="0019750B">
        <w:t xml:space="preserve"> with recognition that a </w:t>
      </w:r>
      <w:r w:rsidR="00B15BFA" w:rsidRPr="0019750B">
        <w:t>faster</w:t>
      </w:r>
      <w:r w:rsidR="00B14CAE" w:rsidRPr="0019750B">
        <w:t xml:space="preserve"> approval process would </w:t>
      </w:r>
      <w:r w:rsidR="00B15BFA" w:rsidRPr="0019750B">
        <w:t xml:space="preserve">likely </w:t>
      </w:r>
      <w:r w:rsidR="00B14CAE" w:rsidRPr="0019750B">
        <w:t xml:space="preserve">be </w:t>
      </w:r>
      <w:r w:rsidR="00B15BFA" w:rsidRPr="0019750B">
        <w:t xml:space="preserve">more advantageous </w:t>
      </w:r>
      <w:r w:rsidR="00B14CAE" w:rsidRPr="0019750B">
        <w:t>for the member</w:t>
      </w:r>
      <w:r w:rsidR="00585940" w:rsidRPr="0019750B">
        <w:t xml:space="preserve">. </w:t>
      </w:r>
      <w:r w:rsidR="00BF4249" w:rsidRPr="0019750B">
        <w:t xml:space="preserve">Following the decision, </w:t>
      </w:r>
      <w:r w:rsidR="00D7337F" w:rsidRPr="0019750B">
        <w:t xml:space="preserve">approved </w:t>
      </w:r>
      <w:r w:rsidR="00B14CAE" w:rsidRPr="0019750B">
        <w:t>V</w:t>
      </w:r>
      <w:r w:rsidRPr="0019750B">
        <w:t>PR</w:t>
      </w:r>
      <w:r w:rsidR="00F54714" w:rsidRPr="0019750B">
        <w:t xml:space="preserve"> Forms</w:t>
      </w:r>
      <w:r w:rsidRPr="0019750B">
        <w:t xml:space="preserve"> </w:t>
      </w:r>
      <w:r w:rsidR="000A1C81" w:rsidRPr="0019750B">
        <w:t xml:space="preserve">must </w:t>
      </w:r>
      <w:r w:rsidRPr="0019750B">
        <w:t>be s</w:t>
      </w:r>
      <w:r w:rsidR="005671BE" w:rsidRPr="0019750B">
        <w:t xml:space="preserve">ent to the entity delivering FS. </w:t>
      </w:r>
      <w:r w:rsidR="00BF4249" w:rsidRPr="0019750B">
        <w:t xml:space="preserve">For CP enrollees, </w:t>
      </w:r>
      <w:r w:rsidR="00B14CAE" w:rsidRPr="0019750B">
        <w:t>V</w:t>
      </w:r>
      <w:r w:rsidR="00F54714" w:rsidRPr="0019750B">
        <w:t>PR Forms</w:t>
      </w:r>
      <w:r w:rsidR="00BF4249" w:rsidRPr="0019750B">
        <w:t xml:space="preserve"> </w:t>
      </w:r>
      <w:r w:rsidR="000A1C81" w:rsidRPr="0019750B">
        <w:t>must</w:t>
      </w:r>
      <w:r w:rsidR="00BF4249" w:rsidRPr="0019750B">
        <w:t xml:space="preserve"> be sent to </w:t>
      </w:r>
      <w:r w:rsidR="00142606" w:rsidRPr="0019750B">
        <w:t xml:space="preserve">the enrollee’s </w:t>
      </w:r>
      <w:r w:rsidR="00BF4249" w:rsidRPr="0019750B">
        <w:t>CP. If a plan is rejected,</w:t>
      </w:r>
      <w:r w:rsidR="00531FA5" w:rsidRPr="0019750B">
        <w:t xml:space="preserve"> the reason</w:t>
      </w:r>
      <w:r w:rsidR="000A1C81" w:rsidRPr="0019750B">
        <w:t xml:space="preserve"> must</w:t>
      </w:r>
      <w:r w:rsidR="00531FA5" w:rsidRPr="0019750B">
        <w:t xml:space="preserve"> be recorded on the </w:t>
      </w:r>
      <w:r w:rsidR="00B14CAE" w:rsidRPr="0019750B">
        <w:t>V</w:t>
      </w:r>
      <w:r w:rsidR="00531FA5" w:rsidRPr="0019750B">
        <w:t>PR</w:t>
      </w:r>
      <w:r w:rsidR="00CF1A9F">
        <w:t xml:space="preserve"> Form</w:t>
      </w:r>
      <w:r w:rsidR="0002703E">
        <w:t xml:space="preserve"> and stored in a location accessible to the </w:t>
      </w:r>
      <w:r w:rsidR="00990600">
        <w:t>individuals</w:t>
      </w:r>
      <w:r w:rsidR="00FB6EB0">
        <w:t xml:space="preserve"> managing the member’s</w:t>
      </w:r>
      <w:r w:rsidR="0002703E">
        <w:t xml:space="preserve"> care</w:t>
      </w:r>
      <w:r w:rsidR="00531FA5" w:rsidRPr="0019750B">
        <w:t>.</w:t>
      </w:r>
    </w:p>
    <w:p w14:paraId="6ED1C8C5" w14:textId="3C4DE6A6" w:rsidR="002D2239" w:rsidRDefault="002D2239" w:rsidP="00C37671">
      <w:pPr>
        <w:pStyle w:val="Heading3"/>
        <w:numPr>
          <w:ilvl w:val="2"/>
          <w:numId w:val="10"/>
        </w:numPr>
        <w:ind w:left="0"/>
      </w:pPr>
      <w:bookmarkStart w:id="149" w:name="_Toc78980700"/>
      <w:r w:rsidRPr="00BF530E">
        <w:t>ACO-CP Partnership Model</w:t>
      </w:r>
      <w:r w:rsidR="00131181">
        <w:t xml:space="preserve"> </w:t>
      </w:r>
      <w:r w:rsidR="00070E70">
        <w:t xml:space="preserve">for FS </w:t>
      </w:r>
      <w:r w:rsidR="00131181">
        <w:t xml:space="preserve">– </w:t>
      </w:r>
      <w:r w:rsidR="003A1BBB">
        <w:t>FS</w:t>
      </w:r>
      <w:r w:rsidR="00131181">
        <w:t xml:space="preserve"> Approval</w:t>
      </w:r>
      <w:bookmarkEnd w:id="149"/>
    </w:p>
    <w:p w14:paraId="011028D4" w14:textId="77777777" w:rsidR="00A956EB" w:rsidRDefault="008F490A" w:rsidP="00BD508E">
      <w:r>
        <w:rPr>
          <w:rFonts w:cs="Arial"/>
        </w:rPr>
        <w:t xml:space="preserve">In </w:t>
      </w:r>
      <w:r w:rsidR="008D115D">
        <w:rPr>
          <w:rFonts w:cs="Arial"/>
        </w:rPr>
        <w:t>the</w:t>
      </w:r>
      <w:r w:rsidR="00A956EB">
        <w:rPr>
          <w:rFonts w:cs="Arial"/>
        </w:rPr>
        <w:t xml:space="preserve"> ACO-CP Partnership Model</w:t>
      </w:r>
      <w:r w:rsidR="00070E70">
        <w:rPr>
          <w:rFonts w:cs="Arial"/>
        </w:rPr>
        <w:t xml:space="preserve"> for FS</w:t>
      </w:r>
      <w:r w:rsidR="00A956EB">
        <w:rPr>
          <w:rFonts w:cs="Arial"/>
        </w:rPr>
        <w:t>, ACOs may</w:t>
      </w:r>
      <w:r w:rsidR="00070E70">
        <w:rPr>
          <w:rFonts w:cs="Arial"/>
        </w:rPr>
        <w:t>,</w:t>
      </w:r>
      <w:r w:rsidR="00A956EB">
        <w:rPr>
          <w:rFonts w:cs="Arial"/>
        </w:rPr>
        <w:t xml:space="preserve"> </w:t>
      </w:r>
      <w:r w:rsidR="008177F3">
        <w:rPr>
          <w:rFonts w:cs="Arial"/>
        </w:rPr>
        <w:t>but are not required to</w:t>
      </w:r>
      <w:r w:rsidR="00070E70">
        <w:rPr>
          <w:rFonts w:cs="Arial"/>
        </w:rPr>
        <w:t>,</w:t>
      </w:r>
      <w:r w:rsidR="008177F3">
        <w:rPr>
          <w:rFonts w:cs="Arial"/>
        </w:rPr>
        <w:t xml:space="preserve"> </w:t>
      </w:r>
      <w:r w:rsidR="00A956EB">
        <w:rPr>
          <w:rFonts w:cs="Arial"/>
        </w:rPr>
        <w:t>de</w:t>
      </w:r>
      <w:r w:rsidR="002D2239">
        <w:rPr>
          <w:rFonts w:cs="Arial"/>
        </w:rPr>
        <w:t>legate approval processes to</w:t>
      </w:r>
      <w:r w:rsidR="00A956EB">
        <w:rPr>
          <w:rFonts w:cs="Arial"/>
        </w:rPr>
        <w:t xml:space="preserve"> CP</w:t>
      </w:r>
      <w:r w:rsidR="002D2239">
        <w:rPr>
          <w:rFonts w:cs="Arial"/>
        </w:rPr>
        <w:t>s</w:t>
      </w:r>
      <w:r w:rsidR="00A956EB">
        <w:rPr>
          <w:rFonts w:cs="Arial"/>
        </w:rPr>
        <w:t>.</w:t>
      </w:r>
      <w:r w:rsidR="002D70E0">
        <w:rPr>
          <w:rFonts w:cs="Arial"/>
        </w:rPr>
        <w:t xml:space="preserve"> If the approval process is delegated, CPs </w:t>
      </w:r>
      <w:r w:rsidR="006A68E2">
        <w:rPr>
          <w:rFonts w:cs="Arial"/>
        </w:rPr>
        <w:t xml:space="preserve">still </w:t>
      </w:r>
      <w:r w:rsidR="000A1C81">
        <w:rPr>
          <w:rFonts w:cs="Arial"/>
        </w:rPr>
        <w:t xml:space="preserve">must </w:t>
      </w:r>
      <w:r w:rsidR="002D70E0">
        <w:rPr>
          <w:rFonts w:cs="Arial"/>
        </w:rPr>
        <w:t xml:space="preserve">send the </w:t>
      </w:r>
      <w:r w:rsidR="00CA5B4D">
        <w:rPr>
          <w:rFonts w:cs="Arial"/>
        </w:rPr>
        <w:t>V</w:t>
      </w:r>
      <w:r w:rsidR="002D70E0">
        <w:rPr>
          <w:rFonts w:cs="Arial"/>
        </w:rPr>
        <w:t>PR Form back to ACOs</w:t>
      </w:r>
      <w:r w:rsidR="006A68E2">
        <w:rPr>
          <w:rFonts w:cs="Arial"/>
        </w:rPr>
        <w:t xml:space="preserve"> </w:t>
      </w:r>
      <w:r w:rsidR="0002703E">
        <w:rPr>
          <w:rFonts w:cs="Arial"/>
        </w:rPr>
        <w:t>to inform them of the member’s FS plan</w:t>
      </w:r>
      <w:r w:rsidR="0065691F">
        <w:rPr>
          <w:rFonts w:cs="Arial"/>
        </w:rPr>
        <w:t>.</w:t>
      </w:r>
      <w:r w:rsidR="002D70E0">
        <w:rPr>
          <w:rFonts w:cs="Arial"/>
        </w:rPr>
        <w:t xml:space="preserve"> </w:t>
      </w:r>
      <w:r w:rsidR="00E371F8">
        <w:rPr>
          <w:rFonts w:cs="Arial"/>
        </w:rPr>
        <w:t>In either scenario, once the member’s plan is approved, CPs will send the VPR Form to the entity delivering FS.</w:t>
      </w:r>
    </w:p>
    <w:p w14:paraId="63FAF8D9" w14:textId="7A781905" w:rsidR="005739EB" w:rsidRDefault="005739EB" w:rsidP="00C37671">
      <w:pPr>
        <w:pStyle w:val="Heading3"/>
        <w:numPr>
          <w:ilvl w:val="2"/>
          <w:numId w:val="10"/>
        </w:numPr>
        <w:ind w:left="0"/>
      </w:pPr>
      <w:bookmarkStart w:id="150" w:name="_Toc6415909"/>
      <w:bookmarkStart w:id="151" w:name="_Toc6416000"/>
      <w:bookmarkStart w:id="152" w:name="_Toc7431855"/>
      <w:bookmarkStart w:id="153" w:name="_Toc78980701"/>
      <w:r>
        <w:t>Expedited Approval Processes</w:t>
      </w:r>
      <w:bookmarkEnd w:id="150"/>
      <w:bookmarkEnd w:id="151"/>
      <w:bookmarkEnd w:id="152"/>
      <w:bookmarkEnd w:id="153"/>
    </w:p>
    <w:p w14:paraId="2E2980A4" w14:textId="77777777" w:rsidR="005739EB" w:rsidRDefault="00D31267" w:rsidP="00BD508E">
      <w:r>
        <w:t>ACOs</w:t>
      </w:r>
      <w:r w:rsidR="002D2239">
        <w:t xml:space="preserve"> </w:t>
      </w:r>
      <w:r w:rsidR="00FD4240">
        <w:t>m</w:t>
      </w:r>
      <w:r w:rsidR="00B14CAE">
        <w:t>ust</w:t>
      </w:r>
      <w:r w:rsidR="00FD4240">
        <w:t xml:space="preserve"> </w:t>
      </w:r>
      <w:r w:rsidR="009D0FE8">
        <w:t>create a</w:t>
      </w:r>
      <w:r w:rsidR="005739EB">
        <w:t xml:space="preserve"> process for expedited </w:t>
      </w:r>
      <w:r w:rsidR="009D0FE8">
        <w:t>review</w:t>
      </w:r>
      <w:r w:rsidR="00917228">
        <w:t xml:space="preserve">, </w:t>
      </w:r>
      <w:r w:rsidR="00964109">
        <w:t>including</w:t>
      </w:r>
      <w:r w:rsidR="00917228">
        <w:t xml:space="preserve"> under what circumstances such a review would be required</w:t>
      </w:r>
      <w:r w:rsidR="009D0FE8">
        <w:t>.</w:t>
      </w:r>
      <w:r w:rsidR="00F33A95">
        <w:t xml:space="preserve"> </w:t>
      </w:r>
      <w:r w:rsidR="009D0FE8">
        <w:t xml:space="preserve">Expedited </w:t>
      </w:r>
      <w:r w:rsidR="002D2239">
        <w:t xml:space="preserve">review </w:t>
      </w:r>
      <w:r w:rsidR="00470A73">
        <w:t xml:space="preserve">and a decision of approval or denial </w:t>
      </w:r>
      <w:r w:rsidR="002D2239">
        <w:t xml:space="preserve">must </w:t>
      </w:r>
      <w:r w:rsidR="00470A73">
        <w:t xml:space="preserve">be completed </w:t>
      </w:r>
      <w:r w:rsidR="002D2239">
        <w:t>within</w:t>
      </w:r>
      <w:r w:rsidR="009D0FE8">
        <w:t xml:space="preserve"> 72 hour</w:t>
      </w:r>
      <w:r w:rsidR="00F94DF6">
        <w:t xml:space="preserve">s from the date of receipt of the </w:t>
      </w:r>
      <w:r w:rsidR="00CA5B4D">
        <w:t>V</w:t>
      </w:r>
      <w:r w:rsidR="00F94DF6">
        <w:t>PR Form</w:t>
      </w:r>
      <w:r w:rsidR="008D115D">
        <w:t>.</w:t>
      </w:r>
    </w:p>
    <w:p w14:paraId="0938D06C" w14:textId="4F69695E" w:rsidR="00AC0EE5" w:rsidRDefault="00AC0EE5" w:rsidP="00C37671">
      <w:pPr>
        <w:pStyle w:val="Heading3"/>
        <w:numPr>
          <w:ilvl w:val="2"/>
          <w:numId w:val="10"/>
        </w:numPr>
        <w:ind w:left="0"/>
      </w:pPr>
      <w:bookmarkStart w:id="154" w:name="_Toc78980702"/>
      <w:r>
        <w:lastRenderedPageBreak/>
        <w:t>Member Grievances</w:t>
      </w:r>
      <w:bookmarkEnd w:id="154"/>
      <w:r>
        <w:t xml:space="preserve"> </w:t>
      </w:r>
    </w:p>
    <w:p w14:paraId="63A08597" w14:textId="460F9F70" w:rsidR="00AC0EE5" w:rsidRDefault="00AC0EE5" w:rsidP="00AC0EE5">
      <w:r>
        <w:t xml:space="preserve">ACOs </w:t>
      </w:r>
      <w:r w:rsidR="000A1C81">
        <w:t>must</w:t>
      </w:r>
      <w:r>
        <w:t xml:space="preserve"> provide members access to their grievance process as outlined in </w:t>
      </w:r>
      <w:r w:rsidRPr="002E3911">
        <w:t>their contracts</w:t>
      </w:r>
      <w:r w:rsidR="00CB37C7">
        <w:t>.</w:t>
      </w:r>
      <w:r>
        <w:rPr>
          <w:rStyle w:val="FootnoteReference"/>
        </w:rPr>
        <w:footnoteReference w:id="14"/>
      </w:r>
      <w:r>
        <w:t xml:space="preserve"> Members may also utilize the Ombudsman Program. FS is not an entitlement program and not all members who are programmatically eligible will receive FS.</w:t>
      </w:r>
      <w:r w:rsidR="00F33A95">
        <w:t xml:space="preserve"> </w:t>
      </w:r>
      <w:r w:rsidR="00CB37C7">
        <w:t xml:space="preserve">Further information on member facing materials and communications </w:t>
      </w:r>
      <w:r w:rsidR="00706FF0">
        <w:t xml:space="preserve">can be </w:t>
      </w:r>
      <w:r w:rsidR="00706FF0" w:rsidRPr="00313C65">
        <w:t xml:space="preserve">found in Section </w:t>
      </w:r>
      <w:r w:rsidR="00F155E6" w:rsidRPr="00313C65">
        <w:t>12.</w:t>
      </w:r>
      <w:r w:rsidR="006969C2" w:rsidRPr="00313C65">
        <w:t>3</w:t>
      </w:r>
      <w:r w:rsidR="00CB37C7" w:rsidRPr="00313C65">
        <w:t>.</w:t>
      </w:r>
    </w:p>
    <w:p w14:paraId="2031E134" w14:textId="0A4AE102" w:rsidR="0084701A" w:rsidRDefault="003A1BBB" w:rsidP="00EE54F4">
      <w:pPr>
        <w:pStyle w:val="Heading2"/>
        <w:numPr>
          <w:ilvl w:val="1"/>
          <w:numId w:val="10"/>
        </w:numPr>
      </w:pPr>
      <w:bookmarkStart w:id="155" w:name="_Toc78980703"/>
      <w:r>
        <w:t>FS</w:t>
      </w:r>
      <w:r w:rsidR="005B1091">
        <w:t xml:space="preserve"> Notification and</w:t>
      </w:r>
      <w:r w:rsidR="0084701A">
        <w:t xml:space="preserve"> Navigation</w:t>
      </w:r>
      <w:bookmarkEnd w:id="155"/>
    </w:p>
    <w:p w14:paraId="34993838" w14:textId="77777777" w:rsidR="00EB427E" w:rsidRPr="00EE54F4" w:rsidRDefault="009D0FE8" w:rsidP="00EE54F4">
      <w:r>
        <w:t xml:space="preserve">Following the decision </w:t>
      </w:r>
      <w:r w:rsidR="008C4C8C">
        <w:t>of</w:t>
      </w:r>
      <w:r>
        <w:t xml:space="preserve"> whether</w:t>
      </w:r>
      <w:r w:rsidR="007B25A1">
        <w:t xml:space="preserve"> </w:t>
      </w:r>
      <w:r>
        <w:t>to approve</w:t>
      </w:r>
      <w:r w:rsidR="008C4C8C">
        <w:t xml:space="preserve"> </w:t>
      </w:r>
      <w:r w:rsidR="00C21F95">
        <w:t xml:space="preserve">the </w:t>
      </w:r>
      <w:r>
        <w:t xml:space="preserve">FS Plan, ACOs </w:t>
      </w:r>
      <w:r w:rsidR="000A1C81">
        <w:t>must</w:t>
      </w:r>
      <w:r>
        <w:t xml:space="preserve"> </w:t>
      </w:r>
      <w:r w:rsidR="008C4C8C">
        <w:t>no</w:t>
      </w:r>
      <w:r>
        <w:t>tify</w:t>
      </w:r>
      <w:r w:rsidR="008C4C8C">
        <w:t xml:space="preserve"> member</w:t>
      </w:r>
      <w:r>
        <w:t>s</w:t>
      </w:r>
      <w:r w:rsidR="00FD4240">
        <w:t xml:space="preserve"> regardless of if the plan was approved o</w:t>
      </w:r>
      <w:r w:rsidR="008C6531">
        <w:t>r</w:t>
      </w:r>
      <w:r w:rsidR="00FD4240">
        <w:t xml:space="preserve"> denied</w:t>
      </w:r>
      <w:r w:rsidR="00EB7046">
        <w:t xml:space="preserve"> (either verbally or in writing)</w:t>
      </w:r>
      <w:r w:rsidR="00FD4240">
        <w:t>,</w:t>
      </w:r>
      <w:r w:rsidR="00CA4BA0">
        <w:t xml:space="preserve"> and</w:t>
      </w:r>
      <w:r w:rsidR="0098178A">
        <w:t>,</w:t>
      </w:r>
      <w:r w:rsidR="00CA4BA0">
        <w:t xml:space="preserve"> if approved</w:t>
      </w:r>
      <w:r w:rsidR="00BD78EF">
        <w:t>, navigate</w:t>
      </w:r>
      <w:r w:rsidR="008C4C8C">
        <w:t xml:space="preserve"> member</w:t>
      </w:r>
      <w:r w:rsidR="002F1999">
        <w:t>s</w:t>
      </w:r>
      <w:r w:rsidR="008C4C8C">
        <w:t xml:space="preserve"> to the appropriate </w:t>
      </w:r>
      <w:r w:rsidR="00846F81">
        <w:t xml:space="preserve">entity to receive their </w:t>
      </w:r>
      <w:r w:rsidR="002F1999">
        <w:t>FS</w:t>
      </w:r>
      <w:r w:rsidR="008C4C8C">
        <w:t>.</w:t>
      </w:r>
      <w:r w:rsidR="0098178A">
        <w:t xml:space="preserve"> </w:t>
      </w:r>
      <w:bookmarkStart w:id="156" w:name="_Toc14429456"/>
      <w:bookmarkStart w:id="157" w:name="_Toc14439904"/>
      <w:bookmarkEnd w:id="156"/>
      <w:bookmarkEnd w:id="157"/>
    </w:p>
    <w:p w14:paraId="750E9C40" w14:textId="72096BAB" w:rsidR="0098178A" w:rsidRPr="0098178A" w:rsidRDefault="0098178A" w:rsidP="00C37671">
      <w:pPr>
        <w:pStyle w:val="Heading3"/>
        <w:numPr>
          <w:ilvl w:val="2"/>
          <w:numId w:val="10"/>
        </w:numPr>
        <w:ind w:left="0"/>
      </w:pPr>
      <w:bookmarkStart w:id="158" w:name="_Toc78980704"/>
      <w:r w:rsidRPr="00BF530E">
        <w:t>ACO-CP Partnership Model</w:t>
      </w:r>
      <w:r w:rsidR="00B718E8">
        <w:t xml:space="preserve"> </w:t>
      </w:r>
      <w:r w:rsidR="00470A73">
        <w:t xml:space="preserve">for FS </w:t>
      </w:r>
      <w:r w:rsidR="00B718E8">
        <w:t xml:space="preserve">– </w:t>
      </w:r>
      <w:r w:rsidR="003A1BBB">
        <w:t>FS</w:t>
      </w:r>
      <w:r w:rsidR="00B718E8">
        <w:t xml:space="preserve"> Notification and Navigation</w:t>
      </w:r>
      <w:bookmarkEnd w:id="158"/>
    </w:p>
    <w:p w14:paraId="4C8D3045" w14:textId="77777777" w:rsidR="00DD2790" w:rsidRPr="008D115D" w:rsidRDefault="00CA4BA0" w:rsidP="008C3B3B">
      <w:r>
        <w:t>In the ACO-CP Partnership Model</w:t>
      </w:r>
      <w:r w:rsidR="00470A73">
        <w:t xml:space="preserve"> for FS</w:t>
      </w:r>
      <w:r>
        <w:t xml:space="preserve">, </w:t>
      </w:r>
      <w:r w:rsidR="00292AD1">
        <w:t>ACO</w:t>
      </w:r>
      <w:r w:rsidR="0098178A">
        <w:t>s</w:t>
      </w:r>
      <w:r w:rsidR="00292AD1">
        <w:t xml:space="preserve"> must delegate </w:t>
      </w:r>
      <w:r w:rsidR="00470A73">
        <w:t xml:space="preserve">the responsibilities of </w:t>
      </w:r>
      <w:r w:rsidR="004628B8">
        <w:t xml:space="preserve">CP </w:t>
      </w:r>
      <w:r w:rsidR="00292AD1">
        <w:t>member notification and navigation</w:t>
      </w:r>
      <w:r w:rsidR="00044C19">
        <w:t xml:space="preserve"> </w:t>
      </w:r>
      <w:r w:rsidR="0098178A">
        <w:t>to</w:t>
      </w:r>
      <w:r w:rsidR="00426178">
        <w:t xml:space="preserve"> CP</w:t>
      </w:r>
      <w:r w:rsidR="0098178A">
        <w:t>s.</w:t>
      </w:r>
      <w:r w:rsidR="00F33A95">
        <w:t xml:space="preserve"> </w:t>
      </w:r>
    </w:p>
    <w:p w14:paraId="5F81ABFE" w14:textId="74C69505" w:rsidR="00DD2790" w:rsidRDefault="003A1BBB" w:rsidP="00EE54F4">
      <w:pPr>
        <w:pStyle w:val="Heading2"/>
        <w:numPr>
          <w:ilvl w:val="1"/>
          <w:numId w:val="10"/>
        </w:numPr>
      </w:pPr>
      <w:bookmarkStart w:id="159" w:name="_Toc78980705"/>
      <w:r>
        <w:t>FS</w:t>
      </w:r>
      <w:r w:rsidR="008C3B3B">
        <w:t xml:space="preserve"> Delivery</w:t>
      </w:r>
      <w:bookmarkEnd w:id="159"/>
    </w:p>
    <w:p w14:paraId="0CB022D1" w14:textId="77777777" w:rsidR="002A2047" w:rsidRPr="005B1091" w:rsidRDefault="006961E1" w:rsidP="00ED1402">
      <w:r>
        <w:t>Entities</w:t>
      </w:r>
      <w:r w:rsidR="002F1999">
        <w:t xml:space="preserve"> delivering FS</w:t>
      </w:r>
      <w:r w:rsidR="00C21F95">
        <w:t xml:space="preserve"> provid</w:t>
      </w:r>
      <w:r w:rsidR="008C3B3B">
        <w:t>e</w:t>
      </w:r>
      <w:r w:rsidR="002F1999">
        <w:t xml:space="preserve"> the goods and services to</w:t>
      </w:r>
      <w:r w:rsidR="00C21F95">
        <w:t xml:space="preserve"> member</w:t>
      </w:r>
      <w:r w:rsidR="002F1999">
        <w:t>s</w:t>
      </w:r>
      <w:r w:rsidR="00EB03B3">
        <w:t>.</w:t>
      </w:r>
      <w:r w:rsidR="008C3B3B">
        <w:t xml:space="preserve"> </w:t>
      </w:r>
      <w:r>
        <w:t>Entities that perform</w:t>
      </w:r>
      <w:r w:rsidR="00C77C93">
        <w:t xml:space="preserve"> the </w:t>
      </w:r>
      <w:r w:rsidR="007A36E2">
        <w:t>s</w:t>
      </w:r>
      <w:r w:rsidR="00C77C93">
        <w:t>cre</w:t>
      </w:r>
      <w:r w:rsidR="007A36E2">
        <w:t>ening</w:t>
      </w:r>
      <w:r w:rsidR="009060AD">
        <w:t xml:space="preserve">, </w:t>
      </w:r>
      <w:r w:rsidR="00110CC4">
        <w:t>verification</w:t>
      </w:r>
      <w:r w:rsidR="009060AD">
        <w:t>,</w:t>
      </w:r>
      <w:r w:rsidR="007A36E2">
        <w:t xml:space="preserve"> or FS</w:t>
      </w:r>
      <w:r>
        <w:t xml:space="preserve"> p</w:t>
      </w:r>
      <w:r w:rsidR="00C77C93">
        <w:t>lanning</w:t>
      </w:r>
      <w:r w:rsidR="00B656D3">
        <w:t xml:space="preserve"> may</w:t>
      </w:r>
      <w:r w:rsidR="00B656D3" w:rsidRPr="0081119E">
        <w:t xml:space="preserve"> </w:t>
      </w:r>
      <w:r w:rsidR="007A36E2">
        <w:t>also deliver the</w:t>
      </w:r>
      <w:r w:rsidR="00B656D3" w:rsidRPr="0081119E">
        <w:t xml:space="preserve"> </w:t>
      </w:r>
      <w:r w:rsidR="007A36E2">
        <w:t>FS</w:t>
      </w:r>
      <w:r w:rsidR="00CB28D9">
        <w:t xml:space="preserve"> as long as </w:t>
      </w:r>
      <w:r w:rsidR="00C77C93">
        <w:t>they take appropriate steps</w:t>
      </w:r>
      <w:r w:rsidR="00B656D3" w:rsidRPr="0081119E">
        <w:t xml:space="preserve"> to avoid conflict </w:t>
      </w:r>
      <w:r w:rsidR="00B656D3" w:rsidRPr="00313C65">
        <w:t>of interest</w:t>
      </w:r>
      <w:r w:rsidR="002A2047" w:rsidRPr="00313C65">
        <w:t xml:space="preserve"> (</w:t>
      </w:r>
      <w:r w:rsidR="007A36E2" w:rsidRPr="00313C65">
        <w:t>S</w:t>
      </w:r>
      <w:r w:rsidR="002A2047" w:rsidRPr="00313C65">
        <w:t xml:space="preserve">ee </w:t>
      </w:r>
      <w:r w:rsidR="007A36E2" w:rsidRPr="00313C65">
        <w:t>S</w:t>
      </w:r>
      <w:r w:rsidR="002A2047" w:rsidRPr="00313C65">
        <w:t xml:space="preserve">ection </w:t>
      </w:r>
      <w:r w:rsidR="00710462" w:rsidRPr="00313C65">
        <w:t>4.4</w:t>
      </w:r>
      <w:r w:rsidR="002A2047" w:rsidRPr="00313C65">
        <w:t>).</w:t>
      </w:r>
      <w:r w:rsidR="00B656D3">
        <w:t xml:space="preserve"> </w:t>
      </w:r>
    </w:p>
    <w:p w14:paraId="5C3462D9" w14:textId="767505F9" w:rsidR="0084701A" w:rsidRDefault="0084701A" w:rsidP="00EE54F4">
      <w:pPr>
        <w:pStyle w:val="Heading2"/>
        <w:numPr>
          <w:ilvl w:val="1"/>
          <w:numId w:val="10"/>
        </w:numPr>
      </w:pPr>
      <w:bookmarkStart w:id="160" w:name="_Toc78980706"/>
      <w:r>
        <w:t>Feedback Loop</w:t>
      </w:r>
      <w:bookmarkEnd w:id="160"/>
    </w:p>
    <w:p w14:paraId="60C0FE24" w14:textId="77777777" w:rsidR="001A7BB3" w:rsidRDefault="007D1676" w:rsidP="00CE770D">
      <w:r>
        <w:t>ACOs</w:t>
      </w:r>
      <w:r w:rsidR="0065691F">
        <w:t xml:space="preserve"> </w:t>
      </w:r>
      <w:r w:rsidR="000A1C81">
        <w:t>must</w:t>
      </w:r>
      <w:r w:rsidR="008C4C8C">
        <w:t xml:space="preserve"> coordinate with </w:t>
      </w:r>
      <w:r w:rsidR="005018A2">
        <w:t>entit</w:t>
      </w:r>
      <w:r w:rsidR="00185F09">
        <w:t>ies</w:t>
      </w:r>
      <w:r w:rsidR="008E23AC">
        <w:t xml:space="preserve"> delivering FS</w:t>
      </w:r>
      <w:r w:rsidR="008C4C8C">
        <w:t xml:space="preserve"> to</w:t>
      </w:r>
      <w:r w:rsidR="00202CA9">
        <w:t xml:space="preserve"> </w:t>
      </w:r>
      <w:r w:rsidR="008C3B3B">
        <w:t xml:space="preserve">ensure </w:t>
      </w:r>
      <w:r w:rsidR="00470A73">
        <w:t xml:space="preserve">that, at a minimum, </w:t>
      </w:r>
      <w:r w:rsidR="007A2103">
        <w:t xml:space="preserve">FS </w:t>
      </w:r>
      <w:r w:rsidR="00E30476">
        <w:t xml:space="preserve">delivery </w:t>
      </w:r>
      <w:r w:rsidR="007A2103">
        <w:t xml:space="preserve">has occurred </w:t>
      </w:r>
      <w:r w:rsidR="00623C88">
        <w:t xml:space="preserve">(also known as </w:t>
      </w:r>
      <w:r w:rsidR="00202CA9">
        <w:t xml:space="preserve">the </w:t>
      </w:r>
      <w:r w:rsidR="00143ACC">
        <w:t xml:space="preserve">Feedback </w:t>
      </w:r>
      <w:r w:rsidR="008E23AC">
        <w:t>L</w:t>
      </w:r>
      <w:r w:rsidR="00202CA9">
        <w:t>oop</w:t>
      </w:r>
      <w:r w:rsidR="00623C88">
        <w:t>)</w:t>
      </w:r>
      <w:r w:rsidR="00202CA9">
        <w:t>.</w:t>
      </w:r>
      <w:r w:rsidR="00F33A95">
        <w:t xml:space="preserve"> </w:t>
      </w:r>
      <w:r w:rsidR="007B25A1">
        <w:t xml:space="preserve">After services are delivered, </w:t>
      </w:r>
      <w:r w:rsidR="008E23AC">
        <w:t>entities delivering FS</w:t>
      </w:r>
      <w:r w:rsidR="00185F09">
        <w:t xml:space="preserve"> </w:t>
      </w:r>
      <w:r w:rsidR="000A1C81">
        <w:t>must</w:t>
      </w:r>
      <w:r w:rsidR="00185F09">
        <w:t xml:space="preserve"> complete the </w:t>
      </w:r>
      <w:r w:rsidR="00E30476">
        <w:t>V</w:t>
      </w:r>
      <w:r w:rsidR="00185F09">
        <w:t>PR F</w:t>
      </w:r>
      <w:r w:rsidR="004B4628">
        <w:t xml:space="preserve">ollow-up </w:t>
      </w:r>
      <w:r w:rsidR="00185F09">
        <w:t>Form</w:t>
      </w:r>
      <w:r w:rsidR="004B4628">
        <w:t xml:space="preserve"> </w:t>
      </w:r>
      <w:r w:rsidR="001A7BB3">
        <w:t>Section</w:t>
      </w:r>
      <w:r w:rsidR="00964109">
        <w:t xml:space="preserve"> </w:t>
      </w:r>
      <w:r w:rsidR="00A80712">
        <w:t>(</w:t>
      </w:r>
      <w:r w:rsidR="008E23AC" w:rsidRPr="00470FB6">
        <w:t xml:space="preserve">See </w:t>
      </w:r>
      <w:r w:rsidR="008E23AC" w:rsidRPr="00313C65">
        <w:t>S</w:t>
      </w:r>
      <w:r w:rsidR="00A80712" w:rsidRPr="00313C65">
        <w:t xml:space="preserve">ection </w:t>
      </w:r>
      <w:r w:rsidR="00FB6EB0" w:rsidRPr="00313C65">
        <w:t>5</w:t>
      </w:r>
      <w:r w:rsidR="00716B78" w:rsidRPr="005A2167">
        <w:t>.3</w:t>
      </w:r>
      <w:r w:rsidR="00A80712" w:rsidRPr="00313C65">
        <w:t xml:space="preserve">) </w:t>
      </w:r>
      <w:r w:rsidR="00F03701" w:rsidRPr="00313C65">
        <w:t>and</w:t>
      </w:r>
      <w:r w:rsidR="00F03701">
        <w:t xml:space="preserve"> send </w:t>
      </w:r>
      <w:r w:rsidR="007B25A1">
        <w:t xml:space="preserve">it </w:t>
      </w:r>
      <w:r w:rsidR="00F03701">
        <w:t>back to the ACO</w:t>
      </w:r>
      <w:r w:rsidR="00185F09">
        <w:t>.</w:t>
      </w:r>
      <w:r w:rsidR="00F03701">
        <w:t xml:space="preserve"> It is at the discretion of the ACO if the entity delivering FS should</w:t>
      </w:r>
      <w:r w:rsidR="000A1C81">
        <w:t xml:space="preserve"> </w:t>
      </w:r>
      <w:r w:rsidR="00F03701">
        <w:t xml:space="preserve">send the whole </w:t>
      </w:r>
      <w:r w:rsidR="00E30476">
        <w:t>V</w:t>
      </w:r>
      <w:r w:rsidR="00F03701">
        <w:t>PR Form back</w:t>
      </w:r>
      <w:r w:rsidR="00965F51">
        <w:t xml:space="preserve"> </w:t>
      </w:r>
      <w:r w:rsidR="00F03701">
        <w:t xml:space="preserve">or just the Follow-up Form section. </w:t>
      </w:r>
    </w:p>
    <w:p w14:paraId="66E286B7" w14:textId="77777777" w:rsidR="001A7BB3" w:rsidRDefault="001A7BB3" w:rsidP="00CE770D">
      <w:r>
        <w:t>The VPR Follow-up Form may include</w:t>
      </w:r>
      <w:r w:rsidR="00CF1A9F">
        <w:t>,</w:t>
      </w:r>
      <w:r w:rsidR="00964109">
        <w:t xml:space="preserve"> but is not limited to</w:t>
      </w:r>
      <w:r w:rsidR="00CF1A9F">
        <w:t>,</w:t>
      </w:r>
      <w:r w:rsidR="007A2103">
        <w:t xml:space="preserve"> </w:t>
      </w:r>
      <w:r w:rsidR="00964109">
        <w:t>the following</w:t>
      </w:r>
      <w:r>
        <w:t>:</w:t>
      </w:r>
    </w:p>
    <w:p w14:paraId="17CB7586" w14:textId="5BDCD640" w:rsidR="4CD86228" w:rsidRDefault="7F9E4256" w:rsidP="02AAEC81">
      <w:pPr>
        <w:pStyle w:val="ListParagraph"/>
        <w:numPr>
          <w:ilvl w:val="0"/>
          <w:numId w:val="50"/>
        </w:numPr>
        <w:spacing w:after="0"/>
        <w:rPr>
          <w:rFonts w:cs="Arial"/>
        </w:rPr>
      </w:pPr>
      <w:r w:rsidRPr="4CD86228">
        <w:rPr>
          <w:rFonts w:cs="Arial"/>
        </w:rPr>
        <w:t>Date that the Follow-up Form was completed</w:t>
      </w:r>
    </w:p>
    <w:p w14:paraId="1B56F9F1" w14:textId="77777777" w:rsidR="001A7BB3" w:rsidRPr="001A7BB3" w:rsidRDefault="001A7BB3" w:rsidP="00EE54F4">
      <w:pPr>
        <w:pStyle w:val="ListParagraph"/>
        <w:numPr>
          <w:ilvl w:val="0"/>
          <w:numId w:val="50"/>
        </w:numPr>
        <w:spacing w:after="0"/>
        <w:rPr>
          <w:rFonts w:cs="Arial"/>
        </w:rPr>
      </w:pPr>
      <w:r w:rsidRPr="001A7BB3">
        <w:rPr>
          <w:rFonts w:cs="Arial"/>
        </w:rPr>
        <w:t>Member Name, MassHealth ID, and Date of Birth</w:t>
      </w:r>
    </w:p>
    <w:p w14:paraId="72BF55C2" w14:textId="2F5FCB70" w:rsidR="001A7BB3" w:rsidRPr="001A7BB3" w:rsidRDefault="001A7BB3" w:rsidP="00EE54F4">
      <w:pPr>
        <w:pStyle w:val="ListParagraph"/>
        <w:numPr>
          <w:ilvl w:val="0"/>
          <w:numId w:val="50"/>
        </w:numPr>
        <w:spacing w:after="0"/>
        <w:rPr>
          <w:rFonts w:cs="Arial"/>
        </w:rPr>
      </w:pPr>
      <w:r w:rsidRPr="001A7BB3">
        <w:rPr>
          <w:rFonts w:cs="Arial"/>
        </w:rPr>
        <w:t>Entity delivering FS</w:t>
      </w:r>
      <w:r w:rsidR="00F155E6">
        <w:rPr>
          <w:rFonts w:cs="Arial"/>
        </w:rPr>
        <w:t xml:space="preserve"> and contact information</w:t>
      </w:r>
    </w:p>
    <w:p w14:paraId="51539187" w14:textId="5BDCD640" w:rsidR="5A32A48B" w:rsidRDefault="5A32A48B" w:rsidP="02AAEC81">
      <w:pPr>
        <w:pStyle w:val="ListParagraph"/>
        <w:numPr>
          <w:ilvl w:val="0"/>
          <w:numId w:val="50"/>
        </w:numPr>
        <w:spacing w:after="0"/>
      </w:pPr>
      <w:r w:rsidRPr="02AAEC81">
        <w:rPr>
          <w:rFonts w:cs="Arial"/>
        </w:rPr>
        <w:t xml:space="preserve">Entity reviewing FS and contact information </w:t>
      </w:r>
    </w:p>
    <w:p w14:paraId="3149F10F" w14:textId="067DDEE2" w:rsidR="001A7BB3" w:rsidRPr="001A7BB3" w:rsidRDefault="001A7BB3" w:rsidP="00EE54F4">
      <w:pPr>
        <w:pStyle w:val="ListParagraph"/>
        <w:numPr>
          <w:ilvl w:val="0"/>
          <w:numId w:val="50"/>
        </w:numPr>
        <w:spacing w:after="0"/>
        <w:rPr>
          <w:rFonts w:cs="Arial"/>
        </w:rPr>
      </w:pPr>
      <w:r w:rsidRPr="001A7BB3">
        <w:rPr>
          <w:rFonts w:cs="Arial"/>
        </w:rPr>
        <w:t xml:space="preserve">Date </w:t>
      </w:r>
      <w:r w:rsidR="007A2103">
        <w:rPr>
          <w:rFonts w:cs="Arial"/>
        </w:rPr>
        <w:t xml:space="preserve">that the </w:t>
      </w:r>
      <w:r w:rsidR="00F155E6">
        <w:rPr>
          <w:rFonts w:cs="Arial"/>
        </w:rPr>
        <w:t>Follow-up Form was completed</w:t>
      </w:r>
    </w:p>
    <w:p w14:paraId="7CB19068" w14:textId="6D2B947E" w:rsidR="001A7BB3" w:rsidRPr="001A7BB3" w:rsidRDefault="00F155E6" w:rsidP="00EE54F4">
      <w:pPr>
        <w:pStyle w:val="ListParagraph"/>
        <w:numPr>
          <w:ilvl w:val="0"/>
          <w:numId w:val="50"/>
        </w:numPr>
        <w:spacing w:after="0"/>
        <w:rPr>
          <w:rFonts w:cs="Arial"/>
        </w:rPr>
      </w:pPr>
      <w:r>
        <w:rPr>
          <w:rFonts w:cs="Arial"/>
        </w:rPr>
        <w:t xml:space="preserve">List of </w:t>
      </w:r>
      <w:r w:rsidR="00110CC4">
        <w:rPr>
          <w:rFonts w:cs="Arial"/>
        </w:rPr>
        <w:t>FS</w:t>
      </w:r>
      <w:r w:rsidR="001A7BB3" w:rsidRPr="001A7BB3">
        <w:rPr>
          <w:rFonts w:cs="Arial"/>
        </w:rPr>
        <w:t xml:space="preserve"> completed </w:t>
      </w:r>
    </w:p>
    <w:p w14:paraId="42FDDC51" w14:textId="25DC35DB" w:rsidR="001A7BB3" w:rsidRPr="001A7BB3" w:rsidRDefault="001A7BB3" w:rsidP="00EE54F4">
      <w:pPr>
        <w:pStyle w:val="ListParagraph"/>
        <w:numPr>
          <w:ilvl w:val="0"/>
          <w:numId w:val="50"/>
        </w:numPr>
        <w:spacing w:after="0"/>
        <w:rPr>
          <w:rFonts w:cs="Arial"/>
        </w:rPr>
      </w:pPr>
      <w:r w:rsidRPr="001A7BB3">
        <w:rPr>
          <w:rFonts w:cs="Arial"/>
        </w:rPr>
        <w:t xml:space="preserve">Member </w:t>
      </w:r>
      <w:r w:rsidR="00F155E6">
        <w:rPr>
          <w:rFonts w:cs="Arial"/>
        </w:rPr>
        <w:t xml:space="preserve">Goal </w:t>
      </w:r>
      <w:r w:rsidRPr="001A7BB3">
        <w:rPr>
          <w:rFonts w:cs="Arial"/>
        </w:rPr>
        <w:t>Status (e.g.</w:t>
      </w:r>
      <w:r w:rsidR="00CF1A9F">
        <w:rPr>
          <w:rFonts w:cs="Arial"/>
        </w:rPr>
        <w:t>,</w:t>
      </w:r>
      <w:r w:rsidRPr="001A7BB3">
        <w:rPr>
          <w:rFonts w:cs="Arial"/>
        </w:rPr>
        <w:t xml:space="preserve"> </w:t>
      </w:r>
      <w:r w:rsidR="00F155E6">
        <w:rPr>
          <w:rFonts w:cs="Arial"/>
        </w:rPr>
        <w:t>member is no longer experiencing homelessness</w:t>
      </w:r>
      <w:r w:rsidRPr="001A7BB3">
        <w:rPr>
          <w:rFonts w:cs="Arial"/>
        </w:rPr>
        <w:t>)</w:t>
      </w:r>
    </w:p>
    <w:p w14:paraId="53878F94" w14:textId="5102ECEE" w:rsidR="005B350B" w:rsidRDefault="001A7BB3" w:rsidP="00EE54F4">
      <w:pPr>
        <w:pStyle w:val="ListParagraph"/>
        <w:numPr>
          <w:ilvl w:val="0"/>
          <w:numId w:val="50"/>
        </w:numPr>
        <w:spacing w:after="0"/>
        <w:rPr>
          <w:rFonts w:cs="Arial"/>
        </w:rPr>
      </w:pPr>
      <w:r w:rsidRPr="001A7BB3">
        <w:rPr>
          <w:rFonts w:cs="Arial"/>
        </w:rPr>
        <w:t>Requests for additional FS</w:t>
      </w:r>
      <w:r w:rsidR="00F155E6">
        <w:rPr>
          <w:rFonts w:cs="Arial"/>
        </w:rPr>
        <w:t xml:space="preserve"> and rationale</w:t>
      </w:r>
    </w:p>
    <w:p w14:paraId="784838BB" w14:textId="13E28E50" w:rsidR="00F155E6" w:rsidRDefault="00F155E6" w:rsidP="00EE54F4">
      <w:pPr>
        <w:pStyle w:val="ListParagraph"/>
        <w:numPr>
          <w:ilvl w:val="0"/>
          <w:numId w:val="50"/>
        </w:numPr>
        <w:spacing w:after="0"/>
        <w:rPr>
          <w:rFonts w:cs="Arial"/>
        </w:rPr>
      </w:pPr>
      <w:r>
        <w:rPr>
          <w:rFonts w:cs="Arial"/>
        </w:rPr>
        <w:t xml:space="preserve">Member agreement to additional FS </w:t>
      </w:r>
    </w:p>
    <w:p w14:paraId="21D3F51A" w14:textId="3C51FBA0" w:rsidR="00F155E6" w:rsidRPr="001A7BB3" w:rsidRDefault="00F155E6" w:rsidP="00EE54F4">
      <w:pPr>
        <w:pStyle w:val="ListParagraph"/>
        <w:numPr>
          <w:ilvl w:val="0"/>
          <w:numId w:val="50"/>
        </w:numPr>
        <w:spacing w:after="0"/>
        <w:rPr>
          <w:rFonts w:cs="Arial"/>
        </w:rPr>
      </w:pPr>
      <w:r>
        <w:rPr>
          <w:rFonts w:cs="Arial"/>
        </w:rPr>
        <w:t>ACO approval of additional FS</w:t>
      </w:r>
    </w:p>
    <w:p w14:paraId="129C0326" w14:textId="77777777" w:rsidR="001A7BB3" w:rsidRDefault="001A7BB3" w:rsidP="007A2103">
      <w:pPr>
        <w:pStyle w:val="ListParagraph"/>
        <w:spacing w:after="0"/>
      </w:pPr>
    </w:p>
    <w:p w14:paraId="06318F3E" w14:textId="78631C55" w:rsidR="00EB427E" w:rsidRDefault="008E23AC" w:rsidP="00EE54F4">
      <w:pPr>
        <w:spacing w:after="0"/>
      </w:pPr>
      <w:r>
        <w:t>E</w:t>
      </w:r>
      <w:r w:rsidR="00A80712">
        <w:t>ntit</w:t>
      </w:r>
      <w:r>
        <w:t>ies</w:t>
      </w:r>
      <w:r w:rsidR="00A80712">
        <w:t xml:space="preserve"> delivering FS </w:t>
      </w:r>
      <w:r w:rsidR="00E57270">
        <w:t>that</w:t>
      </w:r>
      <w:r w:rsidR="00841090">
        <w:t xml:space="preserve"> wish to request</w:t>
      </w:r>
      <w:r w:rsidR="00A80712">
        <w:t xml:space="preserve"> additional services for member</w:t>
      </w:r>
      <w:r>
        <w:t>s</w:t>
      </w:r>
      <w:r w:rsidR="00BF239C">
        <w:t xml:space="preserve"> </w:t>
      </w:r>
      <w:r w:rsidR="00A80712">
        <w:t>should</w:t>
      </w:r>
      <w:r w:rsidR="000A1C81">
        <w:t xml:space="preserve"> </w:t>
      </w:r>
      <w:r w:rsidR="00A80712">
        <w:t xml:space="preserve">consider sending the </w:t>
      </w:r>
      <w:r w:rsidR="00E30476">
        <w:t>V</w:t>
      </w:r>
      <w:r w:rsidR="00A80712">
        <w:t xml:space="preserve">PR Follow-up </w:t>
      </w:r>
      <w:r>
        <w:t>F</w:t>
      </w:r>
      <w:r w:rsidR="00A80712">
        <w:t>orm prior to the completion of services to ensure continuity of services</w:t>
      </w:r>
      <w:r w:rsidR="009F6795">
        <w:t>, keeping in mind ACO approval timeframes</w:t>
      </w:r>
      <w:r w:rsidR="00A80712">
        <w:t xml:space="preserve">. </w:t>
      </w:r>
      <w:r w:rsidR="003E16CF">
        <w:t xml:space="preserve"> </w:t>
      </w:r>
      <w:r w:rsidR="003E16CF" w:rsidRPr="0A088AEE">
        <w:rPr>
          <w:rFonts w:cs="Arial"/>
        </w:rPr>
        <w:t xml:space="preserve">A new VPR and VPR </w:t>
      </w:r>
      <w:r w:rsidR="008534FD" w:rsidRPr="0A088AEE">
        <w:rPr>
          <w:rFonts w:cs="Arial"/>
        </w:rPr>
        <w:t>F</w:t>
      </w:r>
      <w:r w:rsidR="003E16CF" w:rsidRPr="0A088AEE">
        <w:rPr>
          <w:rFonts w:cs="Arial"/>
        </w:rPr>
        <w:t xml:space="preserve">ollow-up </w:t>
      </w:r>
      <w:r w:rsidR="008534FD" w:rsidRPr="0A088AEE">
        <w:rPr>
          <w:rFonts w:cs="Arial"/>
        </w:rPr>
        <w:t>F</w:t>
      </w:r>
      <w:r w:rsidR="003E16CF" w:rsidRPr="0A088AEE">
        <w:rPr>
          <w:rFonts w:cs="Arial"/>
        </w:rPr>
        <w:t xml:space="preserve">orm </w:t>
      </w:r>
      <w:r w:rsidR="00CB3187" w:rsidRPr="0A088AEE">
        <w:rPr>
          <w:rFonts w:cs="Arial"/>
        </w:rPr>
        <w:t>are not required</w:t>
      </w:r>
      <w:r w:rsidR="003E16CF" w:rsidRPr="0A088AEE">
        <w:rPr>
          <w:rFonts w:cs="Arial"/>
        </w:rPr>
        <w:t xml:space="preserve"> for each </w:t>
      </w:r>
      <w:r w:rsidR="002B35FD" w:rsidRPr="0A088AEE">
        <w:rPr>
          <w:rFonts w:cs="Arial"/>
        </w:rPr>
        <w:t>da</w:t>
      </w:r>
      <w:r w:rsidR="00353A4A" w:rsidRPr="0A088AEE">
        <w:rPr>
          <w:rFonts w:cs="Arial"/>
        </w:rPr>
        <w:t>te</w:t>
      </w:r>
      <w:r w:rsidR="002B35FD" w:rsidRPr="0A088AEE">
        <w:rPr>
          <w:rFonts w:cs="Arial"/>
        </w:rPr>
        <w:t xml:space="preserve"> of </w:t>
      </w:r>
      <w:r w:rsidR="003E16CF" w:rsidRPr="0A088AEE">
        <w:rPr>
          <w:rFonts w:cs="Arial"/>
        </w:rPr>
        <w:t xml:space="preserve">service or </w:t>
      </w:r>
      <w:r w:rsidR="002B35FD" w:rsidRPr="0A088AEE">
        <w:rPr>
          <w:rFonts w:cs="Arial"/>
        </w:rPr>
        <w:t xml:space="preserve">specific </w:t>
      </w:r>
      <w:r w:rsidR="003E16CF" w:rsidRPr="0A088AEE">
        <w:rPr>
          <w:rFonts w:cs="Arial"/>
        </w:rPr>
        <w:t>good</w:t>
      </w:r>
      <w:r w:rsidR="00CB3187" w:rsidRPr="0A088AEE">
        <w:rPr>
          <w:rFonts w:cs="Arial"/>
        </w:rPr>
        <w:t>.</w:t>
      </w:r>
      <w:r w:rsidR="003E16CF" w:rsidRPr="0A088AEE">
        <w:rPr>
          <w:rFonts w:cs="Arial"/>
        </w:rPr>
        <w:t xml:space="preserve"> </w:t>
      </w:r>
      <w:r w:rsidR="00CB3187" w:rsidRPr="0A088AEE">
        <w:rPr>
          <w:rFonts w:cs="Arial"/>
        </w:rPr>
        <w:t>I</w:t>
      </w:r>
      <w:r w:rsidR="003E16CF" w:rsidRPr="0A088AEE">
        <w:rPr>
          <w:rFonts w:cs="Arial"/>
        </w:rPr>
        <w:t>nstead</w:t>
      </w:r>
      <w:r w:rsidR="002B35FD" w:rsidRPr="0A088AEE">
        <w:rPr>
          <w:rFonts w:cs="Arial"/>
        </w:rPr>
        <w:t>, each form</w:t>
      </w:r>
      <w:r w:rsidR="00353A4A" w:rsidRPr="0A088AEE">
        <w:rPr>
          <w:rFonts w:cs="Arial"/>
        </w:rPr>
        <w:t xml:space="preserve"> </w:t>
      </w:r>
      <w:r w:rsidR="00371D13" w:rsidRPr="0A088AEE">
        <w:rPr>
          <w:rFonts w:cs="Arial"/>
        </w:rPr>
        <w:t>may</w:t>
      </w:r>
      <w:r w:rsidR="002B35FD" w:rsidRPr="0A088AEE">
        <w:rPr>
          <w:rFonts w:cs="Arial"/>
        </w:rPr>
        <w:t xml:space="preserve"> </w:t>
      </w:r>
      <w:r w:rsidR="00353A4A" w:rsidRPr="0A088AEE">
        <w:rPr>
          <w:rFonts w:cs="Arial"/>
        </w:rPr>
        <w:t xml:space="preserve">be completed </w:t>
      </w:r>
      <w:r w:rsidR="003E16CF" w:rsidRPr="0A088AEE">
        <w:rPr>
          <w:rFonts w:cs="Arial"/>
        </w:rPr>
        <w:t xml:space="preserve">just once </w:t>
      </w:r>
      <w:r w:rsidR="002B35FD" w:rsidRPr="0A088AEE">
        <w:rPr>
          <w:rFonts w:cs="Arial"/>
        </w:rPr>
        <w:t>per episode of care</w:t>
      </w:r>
      <w:r w:rsidR="003E16CF" w:rsidRPr="0A088AEE">
        <w:rPr>
          <w:rFonts w:cs="Arial"/>
        </w:rPr>
        <w:t xml:space="preserve">. For example, if </w:t>
      </w:r>
      <w:r w:rsidR="00CB3187" w:rsidRPr="0A088AEE">
        <w:rPr>
          <w:rFonts w:cs="Arial"/>
        </w:rPr>
        <w:t>a member’s FS plan</w:t>
      </w:r>
      <w:r w:rsidR="003E16CF" w:rsidRPr="0A088AEE">
        <w:rPr>
          <w:rFonts w:cs="Arial"/>
        </w:rPr>
        <w:t xml:space="preserve"> include</w:t>
      </w:r>
      <w:r w:rsidR="00824443" w:rsidRPr="0A088AEE">
        <w:rPr>
          <w:rFonts w:cs="Arial"/>
        </w:rPr>
        <w:t>s</w:t>
      </w:r>
      <w:r w:rsidR="003E16CF" w:rsidRPr="0A088AEE">
        <w:rPr>
          <w:rFonts w:cs="Arial"/>
        </w:rPr>
        <w:t xml:space="preserve"> 3 months of home</w:t>
      </w:r>
      <w:r w:rsidR="00371D13" w:rsidRPr="0A088AEE">
        <w:rPr>
          <w:rFonts w:cs="Arial"/>
        </w:rPr>
        <w:t>-</w:t>
      </w:r>
      <w:r w:rsidR="003E16CF" w:rsidRPr="0A088AEE">
        <w:rPr>
          <w:rFonts w:cs="Arial"/>
        </w:rPr>
        <w:t>delivered meals</w:t>
      </w:r>
      <w:r w:rsidR="006B5590" w:rsidRPr="0A088AEE">
        <w:rPr>
          <w:rFonts w:cs="Arial"/>
        </w:rPr>
        <w:t xml:space="preserve">, the VPR </w:t>
      </w:r>
      <w:r w:rsidR="00CB3187" w:rsidRPr="0A088AEE">
        <w:rPr>
          <w:rFonts w:cs="Arial"/>
        </w:rPr>
        <w:t>is required</w:t>
      </w:r>
      <w:r w:rsidR="006B5590" w:rsidRPr="0A088AEE">
        <w:rPr>
          <w:rFonts w:cs="Arial"/>
        </w:rPr>
        <w:t xml:space="preserve"> once at the beginning of the </w:t>
      </w:r>
      <w:r w:rsidR="00B3725D" w:rsidRPr="0A088AEE">
        <w:rPr>
          <w:rFonts w:cs="Arial"/>
        </w:rPr>
        <w:t>3-month</w:t>
      </w:r>
      <w:r w:rsidR="006B5590" w:rsidRPr="0A088AEE">
        <w:rPr>
          <w:rFonts w:cs="Arial"/>
        </w:rPr>
        <w:t xml:space="preserve"> period</w:t>
      </w:r>
      <w:r w:rsidR="003E16CF" w:rsidRPr="0A088AEE">
        <w:rPr>
          <w:rFonts w:cs="Arial"/>
        </w:rPr>
        <w:t xml:space="preserve">. </w:t>
      </w:r>
      <w:r w:rsidR="00824443" w:rsidRPr="0A088AEE">
        <w:rPr>
          <w:rFonts w:cs="Arial"/>
        </w:rPr>
        <w:t xml:space="preserve">The </w:t>
      </w:r>
      <w:r w:rsidR="003E16CF" w:rsidRPr="0A088AEE">
        <w:rPr>
          <w:rFonts w:cs="Arial"/>
        </w:rPr>
        <w:t xml:space="preserve">SSO will submit the VPR </w:t>
      </w:r>
      <w:r w:rsidR="008534FD" w:rsidRPr="0A088AEE">
        <w:rPr>
          <w:rFonts w:cs="Arial"/>
        </w:rPr>
        <w:t>F</w:t>
      </w:r>
      <w:r w:rsidR="003E16CF" w:rsidRPr="0A088AEE">
        <w:rPr>
          <w:rFonts w:cs="Arial"/>
        </w:rPr>
        <w:t xml:space="preserve">ollow-up </w:t>
      </w:r>
      <w:r w:rsidR="008534FD" w:rsidRPr="0A088AEE">
        <w:rPr>
          <w:rFonts w:cs="Arial"/>
        </w:rPr>
        <w:t>F</w:t>
      </w:r>
      <w:r w:rsidR="003E16CF" w:rsidRPr="0A088AEE">
        <w:rPr>
          <w:rFonts w:cs="Arial"/>
        </w:rPr>
        <w:t>orm at the end of that service period either to inform the ACO</w:t>
      </w:r>
      <w:r w:rsidR="00824443" w:rsidRPr="0A088AEE">
        <w:rPr>
          <w:rFonts w:cs="Arial"/>
        </w:rPr>
        <w:t xml:space="preserve"> that</w:t>
      </w:r>
      <w:r w:rsidR="003E16CF" w:rsidRPr="0A088AEE">
        <w:rPr>
          <w:rFonts w:cs="Arial"/>
        </w:rPr>
        <w:t xml:space="preserve"> services have been completed or to request additional services. </w:t>
      </w:r>
      <w:r w:rsidR="00493828">
        <w:t xml:space="preserve">ACOs and their partners </w:t>
      </w:r>
      <w:r w:rsidR="000A1C81">
        <w:t>must</w:t>
      </w:r>
      <w:r w:rsidR="00493828">
        <w:t xml:space="preserve"> determine a workflow for closing the </w:t>
      </w:r>
      <w:r w:rsidR="007A2103">
        <w:t>F</w:t>
      </w:r>
      <w:r w:rsidR="00493828">
        <w:t xml:space="preserve">eedback </w:t>
      </w:r>
      <w:r w:rsidR="007A2103">
        <w:t>L</w:t>
      </w:r>
      <w:r w:rsidR="00493828">
        <w:t>oop in situations where services</w:t>
      </w:r>
      <w:r w:rsidR="00110CC4">
        <w:t xml:space="preserve"> are not completed (e.g.</w:t>
      </w:r>
      <w:r w:rsidR="00CF1A9F">
        <w:t>,</w:t>
      </w:r>
      <w:r w:rsidR="00110CC4">
        <w:t xml:space="preserve"> after X</w:t>
      </w:r>
      <w:r w:rsidR="00493828">
        <w:t xml:space="preserve"> weeks, the SSO has not be able to contact the member).</w:t>
      </w:r>
      <w:r w:rsidR="00F33A95">
        <w:t xml:space="preserve"> </w:t>
      </w:r>
      <w:bookmarkStart w:id="161" w:name="_Toc14429460"/>
      <w:bookmarkStart w:id="162" w:name="_Toc14439908"/>
      <w:bookmarkStart w:id="163" w:name="_Toc14429461"/>
      <w:bookmarkStart w:id="164" w:name="_Toc14439909"/>
      <w:bookmarkStart w:id="165" w:name="_Toc528771324"/>
      <w:bookmarkEnd w:id="161"/>
      <w:bookmarkEnd w:id="162"/>
      <w:bookmarkEnd w:id="163"/>
      <w:bookmarkEnd w:id="164"/>
    </w:p>
    <w:p w14:paraId="3650E71C" w14:textId="77777777" w:rsidR="00EE54F4" w:rsidRPr="00EE54F4" w:rsidRDefault="00EE54F4" w:rsidP="00EE54F4">
      <w:pPr>
        <w:spacing w:after="0"/>
      </w:pPr>
    </w:p>
    <w:p w14:paraId="58BEEFBE" w14:textId="77777777" w:rsidR="006961E1" w:rsidRPr="0098178A" w:rsidRDefault="006961E1" w:rsidP="00C37671">
      <w:pPr>
        <w:pStyle w:val="Heading3"/>
        <w:numPr>
          <w:ilvl w:val="2"/>
          <w:numId w:val="10"/>
        </w:numPr>
        <w:ind w:left="0"/>
      </w:pPr>
      <w:bookmarkStart w:id="166" w:name="_Toc78980707"/>
      <w:r w:rsidRPr="00BF530E">
        <w:t>ACO-CP Partnership Model</w:t>
      </w:r>
      <w:r w:rsidR="00375504">
        <w:t xml:space="preserve"> </w:t>
      </w:r>
      <w:r w:rsidR="00BD5475">
        <w:t xml:space="preserve">for FS </w:t>
      </w:r>
      <w:r w:rsidR="00375504">
        <w:t xml:space="preserve">– </w:t>
      </w:r>
      <w:r w:rsidR="00E354C5">
        <w:t>Feedback Loop</w:t>
      </w:r>
      <w:bookmarkEnd w:id="166"/>
    </w:p>
    <w:p w14:paraId="30002C4F" w14:textId="0BF37B29" w:rsidR="00BD5475" w:rsidRDefault="006961E1" w:rsidP="006961E1">
      <w:pPr>
        <w:spacing w:after="0"/>
      </w:pPr>
      <w:r w:rsidRPr="0056362D">
        <w:t>In the ACO-CP Partnership Model</w:t>
      </w:r>
      <w:r w:rsidR="00BD5475" w:rsidRPr="0056362D">
        <w:t xml:space="preserve"> for FS</w:t>
      </w:r>
      <w:r w:rsidRPr="0056362D">
        <w:t>, ent</w:t>
      </w:r>
      <w:r w:rsidR="00D577AD" w:rsidRPr="0056362D">
        <w:t xml:space="preserve">ities delivering FS </w:t>
      </w:r>
      <w:r w:rsidR="000A1C81">
        <w:t>must</w:t>
      </w:r>
      <w:r w:rsidR="0065691F">
        <w:t xml:space="preserve"> </w:t>
      </w:r>
      <w:r w:rsidR="00D577AD" w:rsidRPr="0056362D">
        <w:t>send</w:t>
      </w:r>
      <w:r w:rsidR="008C3B3B" w:rsidRPr="0056362D">
        <w:t xml:space="preserve"> the </w:t>
      </w:r>
      <w:r w:rsidR="00E30476">
        <w:t>V</w:t>
      </w:r>
      <w:r w:rsidR="008C3B3B" w:rsidRPr="0056362D">
        <w:t xml:space="preserve">PR </w:t>
      </w:r>
      <w:r w:rsidR="00F54714" w:rsidRPr="0056362D">
        <w:t xml:space="preserve">Form </w:t>
      </w:r>
      <w:r w:rsidR="008C3B3B" w:rsidRPr="0056362D">
        <w:t>to CPs</w:t>
      </w:r>
      <w:r w:rsidR="00066FCF" w:rsidRPr="0056362D">
        <w:t>,</w:t>
      </w:r>
      <w:r w:rsidR="008C3B3B" w:rsidRPr="0056362D">
        <w:t xml:space="preserve"> who are </w:t>
      </w:r>
      <w:r w:rsidR="004B1546" w:rsidRPr="0056362D">
        <w:t xml:space="preserve">then </w:t>
      </w:r>
      <w:r w:rsidR="008C3B3B" w:rsidRPr="0056362D">
        <w:t>required to send the information to the ACOs.</w:t>
      </w:r>
      <w:r>
        <w:t xml:space="preserve"> </w:t>
      </w:r>
    </w:p>
    <w:p w14:paraId="16C882BA" w14:textId="77777777" w:rsidR="009A4588" w:rsidRDefault="009A4588" w:rsidP="006961E1">
      <w:pPr>
        <w:spacing w:after="0"/>
      </w:pPr>
    </w:p>
    <w:p w14:paraId="11B095D7" w14:textId="77777777" w:rsidR="00AE09FD" w:rsidRDefault="00AE09FD" w:rsidP="00EE54F4">
      <w:pPr>
        <w:pStyle w:val="Heading1"/>
        <w:numPr>
          <w:ilvl w:val="0"/>
          <w:numId w:val="10"/>
        </w:numPr>
      </w:pPr>
      <w:bookmarkStart w:id="167" w:name="_Toc14429464"/>
      <w:bookmarkStart w:id="168" w:name="_Toc14429600"/>
      <w:bookmarkStart w:id="169" w:name="_Toc14439912"/>
      <w:bookmarkStart w:id="170" w:name="_Toc14429465"/>
      <w:bookmarkStart w:id="171" w:name="_Toc14429601"/>
      <w:bookmarkStart w:id="172" w:name="_Toc14439913"/>
      <w:bookmarkStart w:id="173" w:name="_Toc14429467"/>
      <w:bookmarkStart w:id="174" w:name="_Toc14429603"/>
      <w:bookmarkStart w:id="175" w:name="_Toc14439915"/>
      <w:bookmarkStart w:id="176" w:name="_Toc14429469"/>
      <w:bookmarkStart w:id="177" w:name="_Toc14429605"/>
      <w:bookmarkStart w:id="178" w:name="_Toc14439917"/>
      <w:bookmarkStart w:id="179" w:name="_Toc78980708"/>
      <w:bookmarkEnd w:id="167"/>
      <w:bookmarkEnd w:id="168"/>
      <w:bookmarkEnd w:id="169"/>
      <w:bookmarkEnd w:id="170"/>
      <w:bookmarkEnd w:id="171"/>
      <w:bookmarkEnd w:id="172"/>
      <w:bookmarkEnd w:id="173"/>
      <w:bookmarkEnd w:id="174"/>
      <w:bookmarkEnd w:id="175"/>
      <w:bookmarkEnd w:id="176"/>
      <w:bookmarkEnd w:id="177"/>
      <w:bookmarkEnd w:id="178"/>
      <w:r>
        <w:t>FS Data Collection Requirements</w:t>
      </w:r>
      <w:r w:rsidR="00E71CBF">
        <w:t xml:space="preserve"> &amp; Required Programmatic Updates</w:t>
      </w:r>
      <w:bookmarkEnd w:id="179"/>
    </w:p>
    <w:p w14:paraId="3E7102FE" w14:textId="77777777" w:rsidR="00AE09FD" w:rsidRDefault="00AE09FD" w:rsidP="00EE54F4">
      <w:pPr>
        <w:pStyle w:val="Heading2"/>
        <w:numPr>
          <w:ilvl w:val="1"/>
          <w:numId w:val="10"/>
        </w:numPr>
      </w:pPr>
      <w:bookmarkStart w:id="180" w:name="_Toc78980709"/>
      <w:r>
        <w:t>Overview</w:t>
      </w:r>
      <w:bookmarkEnd w:id="180"/>
    </w:p>
    <w:p w14:paraId="108C925C" w14:textId="77777777" w:rsidR="00AE09FD" w:rsidRDefault="00EB5CA9" w:rsidP="00AE09FD">
      <w:r>
        <w:t>ACOs</w:t>
      </w:r>
      <w:r w:rsidR="003D3DDA">
        <w:t xml:space="preserve"> </w:t>
      </w:r>
      <w:r w:rsidR="00427BC5">
        <w:t>are required to collect and report data on a regular basis as part of their participation in FSP. This section will provide an overview of the</w:t>
      </w:r>
      <w:r w:rsidR="00841A57">
        <w:t>se</w:t>
      </w:r>
      <w:r w:rsidR="00427BC5">
        <w:t xml:space="preserve"> data </w:t>
      </w:r>
      <w:r w:rsidR="000739E3">
        <w:t xml:space="preserve">collection </w:t>
      </w:r>
      <w:r w:rsidR="00841A57">
        <w:t xml:space="preserve">and </w:t>
      </w:r>
      <w:r w:rsidR="00427BC5">
        <w:t xml:space="preserve">reporting requirements. </w:t>
      </w:r>
      <w:r>
        <w:t>ACOs</w:t>
      </w:r>
      <w:r w:rsidR="003D3DDA">
        <w:t xml:space="preserve"> </w:t>
      </w:r>
      <w:r w:rsidR="00427BC5">
        <w:t xml:space="preserve">may </w:t>
      </w:r>
      <w:r w:rsidR="000739E3">
        <w:t>need to</w:t>
      </w:r>
      <w:r w:rsidR="00470FB6">
        <w:t xml:space="preserve"> </w:t>
      </w:r>
      <w:r w:rsidR="00F70E8F">
        <w:t xml:space="preserve">rely on </w:t>
      </w:r>
      <w:r w:rsidR="00427BC5">
        <w:t>entities delivering FS to collect requisite data for submission to EOHHS.</w:t>
      </w:r>
      <w:r w:rsidR="00FF106D">
        <w:t xml:space="preserve"> </w:t>
      </w:r>
    </w:p>
    <w:p w14:paraId="7BD77CDB" w14:textId="255624F9" w:rsidR="00FF106D" w:rsidRDefault="00FF106D" w:rsidP="0A088AEE">
      <w:r>
        <w:t xml:space="preserve">ACOs will be required to report the following data </w:t>
      </w:r>
      <w:r w:rsidR="00B255B3">
        <w:t xml:space="preserve">(Table 3) </w:t>
      </w:r>
      <w:r>
        <w:t>either in the</w:t>
      </w:r>
      <w:r w:rsidR="00470FB6">
        <w:t xml:space="preserve"> QTR</w:t>
      </w:r>
      <w:r>
        <w:t>, Semi-Annual Progress Report, or Annual Progress Report:</w:t>
      </w:r>
    </w:p>
    <w:p w14:paraId="214FF9BF" w14:textId="77777777" w:rsidR="00C37671" w:rsidRDefault="00C37671">
      <w:pPr>
        <w:spacing w:after="0" w:line="240" w:lineRule="auto"/>
        <w:rPr>
          <w:b/>
          <w:highlight w:val="yellow"/>
        </w:rPr>
      </w:pPr>
      <w:r>
        <w:rPr>
          <w:b/>
          <w:highlight w:val="yellow"/>
        </w:rPr>
        <w:br w:type="page"/>
      </w:r>
    </w:p>
    <w:p w14:paraId="040AB4A8" w14:textId="17A1FFCD" w:rsidR="00FF106D" w:rsidRPr="004A010F" w:rsidRDefault="004A010F" w:rsidP="004A010F">
      <w:pPr>
        <w:pStyle w:val="Caption"/>
        <w:keepNext/>
      </w:pPr>
      <w:r>
        <w:lastRenderedPageBreak/>
        <w:t xml:space="preserve">Table </w:t>
      </w:r>
      <w:r>
        <w:fldChar w:fldCharType="begin"/>
      </w:r>
      <w:r>
        <w:instrText>SEQ Table \* ARABIC</w:instrText>
      </w:r>
      <w:r>
        <w:fldChar w:fldCharType="separate"/>
      </w:r>
      <w:r w:rsidR="00506F73">
        <w:rPr>
          <w:noProof/>
        </w:rPr>
        <w:t>3</w:t>
      </w:r>
      <w:r>
        <w:fldChar w:fldCharType="end"/>
      </w:r>
      <w:r>
        <w:t xml:space="preserve">. </w:t>
      </w:r>
      <w:r w:rsidRPr="000B5E83">
        <w:t>Data Collection Points per Deliverable</w:t>
      </w:r>
    </w:p>
    <w:tbl>
      <w:tblPr>
        <w:tblStyle w:val="TableGrid"/>
        <w:tblW w:w="0" w:type="auto"/>
        <w:tblBorders>
          <w:left w:val="dashSmallGap" w:sz="4" w:space="0" w:color="95B3D7" w:themeColor="accent1" w:themeTint="99"/>
          <w:right w:val="dashSmallGap" w:sz="4" w:space="0" w:color="95B3D7" w:themeColor="accent1" w:themeTint="99"/>
          <w:insideH w:val="none" w:sz="0" w:space="0" w:color="auto"/>
          <w:insideV w:val="none" w:sz="0" w:space="0" w:color="auto"/>
        </w:tblBorders>
        <w:tblLook w:val="04A0" w:firstRow="1" w:lastRow="0" w:firstColumn="1" w:lastColumn="0" w:noHBand="0" w:noVBand="1"/>
      </w:tblPr>
      <w:tblGrid>
        <w:gridCol w:w="9350"/>
      </w:tblGrid>
      <w:tr w:rsidR="00FF106D" w14:paraId="1315B0B3" w14:textId="77777777" w:rsidTr="00707508">
        <w:trPr>
          <w:trHeight w:val="3050"/>
        </w:trPr>
        <w:tc>
          <w:tcPr>
            <w:tcW w:w="9536" w:type="dxa"/>
            <w:vAlign w:val="center"/>
          </w:tcPr>
          <w:tbl>
            <w:tblPr>
              <w:tblW w:w="0" w:type="auto"/>
              <w:tblCellMar>
                <w:left w:w="0" w:type="dxa"/>
                <w:right w:w="0" w:type="dxa"/>
              </w:tblCellMar>
              <w:tblLook w:val="04A0" w:firstRow="1" w:lastRow="0" w:firstColumn="1" w:lastColumn="0" w:noHBand="0" w:noVBand="1"/>
            </w:tblPr>
            <w:tblGrid>
              <w:gridCol w:w="5539"/>
              <w:gridCol w:w="966"/>
              <w:gridCol w:w="1465"/>
              <w:gridCol w:w="1067"/>
            </w:tblGrid>
            <w:tr w:rsidR="00466B56" w14:paraId="3E11AA8D" w14:textId="77777777" w:rsidTr="004A010F">
              <w:trPr>
                <w:trHeight w:val="253"/>
              </w:trPr>
              <w:tc>
                <w:tcPr>
                  <w:tcW w:w="5539"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29C14209" w14:textId="77777777" w:rsidR="00466B56" w:rsidRPr="003A544D" w:rsidDel="00B36ACF" w:rsidRDefault="00466B56" w:rsidP="006F5BB9">
                  <w:pPr>
                    <w:spacing w:after="0"/>
                    <w:rPr>
                      <w:rFonts w:asciiTheme="minorHAnsi" w:hAnsiTheme="minorHAnsi" w:cstheme="minorHAnsi"/>
                      <w:b/>
                      <w:bCs/>
                    </w:rPr>
                  </w:pPr>
                  <w:r w:rsidRPr="003A544D">
                    <w:rPr>
                      <w:rFonts w:asciiTheme="minorHAnsi" w:hAnsiTheme="minorHAnsi" w:cstheme="minorHAnsi"/>
                      <w:b/>
                      <w:bCs/>
                    </w:rPr>
                    <w:t>Data</w:t>
                  </w:r>
                </w:p>
              </w:tc>
              <w:tc>
                <w:tcPr>
                  <w:tcW w:w="3498" w:type="dxa"/>
                  <w:gridSpan w:val="3"/>
                  <w:tcBorders>
                    <w:top w:val="single" w:sz="8" w:space="0" w:color="auto"/>
                    <w:left w:val="nil"/>
                    <w:bottom w:val="single" w:sz="4" w:space="0" w:color="auto"/>
                    <w:right w:val="single" w:sz="8" w:space="0" w:color="auto"/>
                  </w:tcBorders>
                </w:tcPr>
                <w:p w14:paraId="760F252A" w14:textId="77777777" w:rsidR="00466B56" w:rsidRPr="003A544D" w:rsidRDefault="00466B56" w:rsidP="00466B56">
                  <w:pPr>
                    <w:spacing w:after="0"/>
                    <w:jc w:val="center"/>
                    <w:rPr>
                      <w:rFonts w:asciiTheme="minorHAnsi" w:hAnsiTheme="minorHAnsi" w:cstheme="minorHAnsi"/>
                      <w:b/>
                      <w:bCs/>
                    </w:rPr>
                  </w:pPr>
                  <w:r w:rsidRPr="003A544D">
                    <w:rPr>
                      <w:rFonts w:asciiTheme="minorHAnsi" w:hAnsiTheme="minorHAnsi" w:cstheme="minorHAnsi"/>
                      <w:b/>
                      <w:bCs/>
                    </w:rPr>
                    <w:t>Deliverables</w:t>
                  </w:r>
                </w:p>
              </w:tc>
            </w:tr>
            <w:tr w:rsidR="00466B56" w14:paraId="50E99F9B" w14:textId="77777777" w:rsidTr="002C1FD8">
              <w:trPr>
                <w:trHeight w:val="142"/>
              </w:trPr>
              <w:tc>
                <w:tcPr>
                  <w:tcW w:w="5539" w:type="dxa"/>
                  <w:vMerge/>
                  <w:tcBorders>
                    <w:left w:val="single" w:sz="8" w:space="0" w:color="auto"/>
                    <w:bottom w:val="single" w:sz="8" w:space="0" w:color="auto"/>
                    <w:right w:val="single" w:sz="4" w:space="0" w:color="auto"/>
                  </w:tcBorders>
                  <w:tcMar>
                    <w:top w:w="0" w:type="dxa"/>
                    <w:left w:w="108" w:type="dxa"/>
                    <w:bottom w:w="0" w:type="dxa"/>
                    <w:right w:w="108" w:type="dxa"/>
                  </w:tcMar>
                  <w:hideMark/>
                </w:tcPr>
                <w:p w14:paraId="46C8CB73" w14:textId="77777777" w:rsidR="00466B56" w:rsidRPr="003A544D" w:rsidRDefault="00466B56" w:rsidP="006F5BB9">
                  <w:pPr>
                    <w:spacing w:after="0"/>
                    <w:rPr>
                      <w:rFonts w:asciiTheme="minorHAnsi" w:eastAsia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31C7A8" w14:textId="77777777" w:rsidR="00466B56" w:rsidRPr="003A544D" w:rsidRDefault="00466B56" w:rsidP="006F5BB9">
                  <w:pPr>
                    <w:spacing w:after="0"/>
                    <w:rPr>
                      <w:rFonts w:asciiTheme="minorHAnsi" w:eastAsiaTheme="minorHAnsi" w:hAnsiTheme="minorHAnsi" w:cstheme="minorHAnsi"/>
                    </w:rPr>
                  </w:pPr>
                  <w:r w:rsidRPr="003A544D">
                    <w:rPr>
                      <w:rFonts w:asciiTheme="minorHAnsi" w:hAnsiTheme="minorHAnsi" w:cstheme="minorHAnsi"/>
                      <w:b/>
                      <w:bCs/>
                    </w:rPr>
                    <w:t>QTR</w:t>
                  </w:r>
                </w:p>
              </w:tc>
              <w:tc>
                <w:tcPr>
                  <w:tcW w:w="1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C53972" w14:textId="1F19B219" w:rsidR="00466B56" w:rsidRPr="003A544D" w:rsidRDefault="00466B56" w:rsidP="006F5BB9">
                  <w:pPr>
                    <w:spacing w:after="0"/>
                    <w:rPr>
                      <w:rFonts w:asciiTheme="minorHAnsi" w:eastAsiaTheme="minorHAnsi" w:hAnsiTheme="minorHAnsi" w:cstheme="minorHAnsi"/>
                    </w:rPr>
                  </w:pPr>
                  <w:r w:rsidRPr="003A544D">
                    <w:rPr>
                      <w:rFonts w:asciiTheme="minorHAnsi" w:hAnsiTheme="minorHAnsi" w:cstheme="minorHAnsi"/>
                      <w:b/>
                      <w:bCs/>
                    </w:rPr>
                    <w:t>Semi-Annual</w:t>
                  </w:r>
                  <w:r w:rsidR="005D1F26">
                    <w:rPr>
                      <w:rFonts w:asciiTheme="minorHAnsi" w:hAnsiTheme="minorHAnsi" w:cstheme="minorHAnsi"/>
                      <w:b/>
                      <w:bCs/>
                    </w:rPr>
                    <w:t xml:space="preserve"> Report</w:t>
                  </w:r>
                </w:p>
              </w:tc>
              <w:tc>
                <w:tcPr>
                  <w:tcW w:w="10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3993D9" w14:textId="2BC0AA10" w:rsidR="00466B56" w:rsidRPr="003A544D" w:rsidRDefault="00466B56" w:rsidP="006F5BB9">
                  <w:pPr>
                    <w:spacing w:after="0"/>
                    <w:rPr>
                      <w:rFonts w:asciiTheme="minorHAnsi" w:eastAsiaTheme="minorHAnsi" w:hAnsiTheme="minorHAnsi" w:cstheme="minorHAnsi"/>
                    </w:rPr>
                  </w:pPr>
                  <w:r w:rsidRPr="003A544D">
                    <w:rPr>
                      <w:rFonts w:asciiTheme="minorHAnsi" w:hAnsiTheme="minorHAnsi" w:cstheme="minorHAnsi"/>
                      <w:b/>
                      <w:bCs/>
                    </w:rPr>
                    <w:t>Annual</w:t>
                  </w:r>
                  <w:r w:rsidR="005D1F26">
                    <w:rPr>
                      <w:rFonts w:asciiTheme="minorHAnsi" w:hAnsiTheme="minorHAnsi" w:cstheme="minorHAnsi"/>
                      <w:b/>
                      <w:bCs/>
                    </w:rPr>
                    <w:t xml:space="preserve"> Report</w:t>
                  </w:r>
                </w:p>
              </w:tc>
            </w:tr>
            <w:tr w:rsidR="00466B56" w14:paraId="4EED80D7" w14:textId="77777777" w:rsidTr="002C1FD8">
              <w:trPr>
                <w:trHeight w:val="508"/>
              </w:trPr>
              <w:tc>
                <w:tcPr>
                  <w:tcW w:w="553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D9CEADB" w14:textId="31F02A23" w:rsidR="00466B56" w:rsidRPr="003A544D" w:rsidRDefault="00466B56" w:rsidP="006F5BB9">
                  <w:pPr>
                    <w:spacing w:after="0"/>
                    <w:rPr>
                      <w:rFonts w:asciiTheme="minorHAnsi" w:eastAsiaTheme="minorHAnsi" w:hAnsiTheme="minorHAnsi" w:cstheme="minorHAnsi"/>
                    </w:rPr>
                  </w:pPr>
                  <w:r w:rsidRPr="003A544D">
                    <w:rPr>
                      <w:rFonts w:asciiTheme="minorHAnsi" w:hAnsiTheme="minorHAnsi" w:cstheme="minorHAnsi"/>
                    </w:rPr>
                    <w:t>Quarterly lists of members receiving FS by FS category (e.g.</w:t>
                  </w:r>
                  <w:r w:rsidR="00470FB6" w:rsidRPr="003A544D">
                    <w:rPr>
                      <w:rFonts w:asciiTheme="minorHAnsi" w:hAnsiTheme="minorHAnsi" w:cstheme="minorHAnsi"/>
                    </w:rPr>
                    <w:t>,</w:t>
                  </w:r>
                  <w:r w:rsidRPr="003A544D">
                    <w:rPr>
                      <w:rFonts w:asciiTheme="minorHAnsi" w:hAnsiTheme="minorHAnsi" w:cstheme="minorHAnsi"/>
                    </w:rPr>
                    <w:t xml:space="preserve"> Tenancy Sustaining Supports)</w:t>
                  </w:r>
                  <w:r w:rsidR="006329E8">
                    <w:rPr>
                      <w:rFonts w:asciiTheme="minorHAnsi" w:hAnsiTheme="minorHAnsi" w:cstheme="minorHAnsi"/>
                    </w:rPr>
                    <w:t>, including H</w:t>
                  </w:r>
                  <w:r w:rsidR="000B5C7C">
                    <w:rPr>
                      <w:rFonts w:asciiTheme="minorHAnsi" w:hAnsiTheme="minorHAnsi" w:cstheme="minorHAnsi"/>
                    </w:rPr>
                    <w:t xml:space="preserve">ealth </w:t>
                  </w:r>
                  <w:r w:rsidR="006329E8">
                    <w:rPr>
                      <w:rFonts w:asciiTheme="minorHAnsi" w:hAnsiTheme="minorHAnsi" w:cstheme="minorHAnsi"/>
                    </w:rPr>
                    <w:t>N</w:t>
                  </w:r>
                  <w:r w:rsidR="000B5C7C">
                    <w:rPr>
                      <w:rFonts w:asciiTheme="minorHAnsi" w:hAnsiTheme="minorHAnsi" w:cstheme="minorHAnsi"/>
                    </w:rPr>
                    <w:t>eeds-</w:t>
                  </w:r>
                  <w:r w:rsidR="006329E8">
                    <w:rPr>
                      <w:rFonts w:asciiTheme="minorHAnsi" w:hAnsiTheme="minorHAnsi" w:cstheme="minorHAnsi"/>
                    </w:rPr>
                    <w:t>B</w:t>
                  </w:r>
                  <w:r w:rsidR="000B5C7C">
                    <w:rPr>
                      <w:rFonts w:asciiTheme="minorHAnsi" w:hAnsiTheme="minorHAnsi" w:cstheme="minorHAnsi"/>
                    </w:rPr>
                    <w:t xml:space="preserve">ased </w:t>
                  </w:r>
                  <w:r w:rsidR="006329E8">
                    <w:rPr>
                      <w:rFonts w:asciiTheme="minorHAnsi" w:hAnsiTheme="minorHAnsi" w:cstheme="minorHAnsi"/>
                    </w:rPr>
                    <w:t>C</w:t>
                  </w:r>
                  <w:r w:rsidR="000B5C7C">
                    <w:rPr>
                      <w:rFonts w:asciiTheme="minorHAnsi" w:hAnsiTheme="minorHAnsi" w:cstheme="minorHAnsi"/>
                    </w:rPr>
                    <w:t xml:space="preserve">riteria (HNBC) </w:t>
                  </w:r>
                  <w:r w:rsidR="006329E8">
                    <w:rPr>
                      <w:rFonts w:asciiTheme="minorHAnsi" w:hAnsiTheme="minorHAnsi" w:cstheme="minorHAnsi"/>
                    </w:rPr>
                    <w:t>and Risk Facto</w:t>
                  </w:r>
                  <w:r w:rsidR="00D212F3">
                    <w:rPr>
                      <w:rFonts w:asciiTheme="minorHAnsi" w:hAnsiTheme="minorHAnsi" w:cstheme="minorHAnsi"/>
                    </w:rPr>
                    <w:t>r</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EA9C76" w14:textId="77777777" w:rsidR="00466B56" w:rsidRPr="003A544D" w:rsidRDefault="00466B56" w:rsidP="006F5BB9">
                  <w:pPr>
                    <w:spacing w:after="0"/>
                    <w:jc w:val="center"/>
                    <w:rPr>
                      <w:rFonts w:asciiTheme="minorHAnsi" w:eastAsiaTheme="minorHAnsi" w:hAnsiTheme="minorHAnsi" w:cstheme="minorHAnsi"/>
                    </w:rPr>
                  </w:pPr>
                  <w:r w:rsidRPr="003A544D">
                    <w:rPr>
                      <w:rFonts w:asciiTheme="minorHAnsi" w:hAnsiTheme="minorHAnsi" w:cstheme="minorHAnsi"/>
                    </w:rPr>
                    <w:t>X</w:t>
                  </w:r>
                </w:p>
              </w:tc>
              <w:tc>
                <w:tcPr>
                  <w:tcW w:w="146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7E8150F3" w14:textId="77777777" w:rsidR="00466B56" w:rsidRPr="003A544D" w:rsidRDefault="00466B56" w:rsidP="006F5BB9">
                  <w:pPr>
                    <w:spacing w:after="0"/>
                    <w:jc w:val="center"/>
                    <w:rPr>
                      <w:rFonts w:asciiTheme="minorHAnsi" w:eastAsiaTheme="minorHAnsi" w:hAnsiTheme="minorHAnsi" w:cstheme="minorHAnsi"/>
                    </w:rPr>
                  </w:pPr>
                </w:p>
              </w:tc>
              <w:tc>
                <w:tcPr>
                  <w:tcW w:w="10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420B84AC" w14:textId="77777777" w:rsidR="00466B56" w:rsidRPr="003A544D" w:rsidRDefault="00466B56" w:rsidP="006F5BB9">
                  <w:pPr>
                    <w:spacing w:after="0"/>
                    <w:jc w:val="center"/>
                    <w:rPr>
                      <w:rFonts w:asciiTheme="minorHAnsi" w:eastAsiaTheme="minorHAnsi" w:hAnsiTheme="minorHAnsi" w:cstheme="minorHAnsi"/>
                    </w:rPr>
                  </w:pPr>
                </w:p>
              </w:tc>
            </w:tr>
            <w:tr w:rsidR="00466B56" w14:paraId="43C9462C" w14:textId="77777777" w:rsidTr="002C1FD8">
              <w:trPr>
                <w:trHeight w:val="307"/>
              </w:trPr>
              <w:tc>
                <w:tcPr>
                  <w:tcW w:w="5539"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0874A774" w14:textId="20D70152" w:rsidR="00466B56" w:rsidRPr="003A544D" w:rsidRDefault="00466B56" w:rsidP="006F5BB9">
                  <w:pPr>
                    <w:spacing w:after="0"/>
                    <w:rPr>
                      <w:rFonts w:asciiTheme="minorHAnsi" w:hAnsiTheme="minorHAnsi" w:cstheme="minorHAnsi"/>
                    </w:rPr>
                  </w:pPr>
                  <w:r w:rsidRPr="003A544D">
                    <w:rPr>
                      <w:rFonts w:asciiTheme="minorHAnsi" w:hAnsiTheme="minorHAnsi" w:cstheme="minorHAnsi"/>
                    </w:rPr>
                    <w:t>Quarterly expenditures by FS Category (Q1)</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48BD77" w14:textId="77777777" w:rsidR="00466B56" w:rsidRPr="003A544D" w:rsidRDefault="00A45A53" w:rsidP="006F5BB9">
                  <w:pPr>
                    <w:spacing w:after="0"/>
                    <w:jc w:val="center"/>
                    <w:rPr>
                      <w:rFonts w:asciiTheme="minorHAnsi" w:eastAsiaTheme="minorHAnsi" w:hAnsiTheme="minorHAnsi" w:cstheme="minorHAnsi"/>
                    </w:rPr>
                  </w:pPr>
                  <w:r w:rsidRPr="003A544D">
                    <w:rPr>
                      <w:rFonts w:asciiTheme="minorHAnsi" w:eastAsiaTheme="minorHAnsi" w:hAnsiTheme="minorHAnsi" w:cstheme="minorHAnsi"/>
                    </w:rPr>
                    <w:t>X</w:t>
                  </w:r>
                </w:p>
              </w:tc>
              <w:tc>
                <w:tcPr>
                  <w:tcW w:w="146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47998480" w14:textId="77777777" w:rsidR="00466B56" w:rsidRPr="003A544D" w:rsidRDefault="00466B56" w:rsidP="006F5BB9">
                  <w:pPr>
                    <w:spacing w:after="0"/>
                    <w:jc w:val="center"/>
                    <w:rPr>
                      <w:rFonts w:asciiTheme="minorHAnsi" w:hAnsiTheme="minorHAnsi" w:cstheme="minorHAnsi"/>
                    </w:rPr>
                  </w:pP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77D0F85" w14:textId="77777777" w:rsidR="00466B56" w:rsidRPr="003A544D" w:rsidRDefault="00466B56" w:rsidP="006F5BB9">
                  <w:pPr>
                    <w:spacing w:after="0"/>
                    <w:jc w:val="center"/>
                    <w:rPr>
                      <w:rFonts w:asciiTheme="minorHAnsi" w:eastAsiaTheme="minorHAnsi" w:hAnsiTheme="minorHAnsi" w:cstheme="minorHAnsi"/>
                    </w:rPr>
                  </w:pPr>
                </w:p>
              </w:tc>
            </w:tr>
            <w:tr w:rsidR="00466B56" w14:paraId="56018448" w14:textId="77777777" w:rsidTr="002C1FD8">
              <w:trPr>
                <w:trHeight w:val="307"/>
              </w:trPr>
              <w:tc>
                <w:tcPr>
                  <w:tcW w:w="5539"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1B95CC32" w14:textId="77777777" w:rsidR="00466B56" w:rsidRPr="003A544D" w:rsidRDefault="00466B56" w:rsidP="006F5BB9">
                  <w:pPr>
                    <w:spacing w:after="0"/>
                    <w:rPr>
                      <w:rFonts w:asciiTheme="minorHAnsi" w:hAnsiTheme="minorHAnsi" w:cstheme="minorHAnsi"/>
                    </w:rPr>
                  </w:pPr>
                  <w:r w:rsidRPr="003A544D">
                    <w:rPr>
                      <w:rFonts w:asciiTheme="minorHAnsi" w:hAnsiTheme="minorHAnsi" w:cstheme="minorHAnsi"/>
                    </w:rPr>
                    <w:t>Quarterly expenditures by FS Category (Q2)</w:t>
                  </w:r>
                </w:p>
              </w:tc>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CC75535" w14:textId="77777777" w:rsidR="00466B56" w:rsidRPr="003A544D" w:rsidRDefault="00466B56" w:rsidP="006F5BB9">
                  <w:pPr>
                    <w:spacing w:after="0"/>
                    <w:jc w:val="center"/>
                    <w:rPr>
                      <w:rFonts w:asciiTheme="minorHAnsi" w:eastAsia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CB130" w14:textId="77777777" w:rsidR="00466B56" w:rsidRPr="003A544D" w:rsidRDefault="00466B56" w:rsidP="006F5BB9">
                  <w:pPr>
                    <w:spacing w:after="0"/>
                    <w:jc w:val="center"/>
                    <w:rPr>
                      <w:rFonts w:asciiTheme="minorHAnsi" w:hAnsiTheme="minorHAnsi" w:cstheme="minorHAnsi"/>
                    </w:rPr>
                  </w:pPr>
                  <w:r w:rsidRPr="003A544D">
                    <w:rPr>
                      <w:rFonts w:asciiTheme="minorHAnsi" w:hAnsiTheme="minorHAnsi" w:cstheme="minorHAnsi"/>
                    </w:rPr>
                    <w:t>X</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5C65D98" w14:textId="77777777" w:rsidR="00466B56" w:rsidRPr="003A544D" w:rsidRDefault="00466B56" w:rsidP="006F5BB9">
                  <w:pPr>
                    <w:spacing w:after="0"/>
                    <w:jc w:val="center"/>
                    <w:rPr>
                      <w:rFonts w:asciiTheme="minorHAnsi" w:eastAsiaTheme="minorHAnsi" w:hAnsiTheme="minorHAnsi" w:cstheme="minorHAnsi"/>
                    </w:rPr>
                  </w:pPr>
                </w:p>
              </w:tc>
            </w:tr>
            <w:tr w:rsidR="00466B56" w14:paraId="6E307983" w14:textId="77777777" w:rsidTr="002C1FD8">
              <w:trPr>
                <w:trHeight w:val="307"/>
              </w:trPr>
              <w:tc>
                <w:tcPr>
                  <w:tcW w:w="5539"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133CA5EF" w14:textId="77777777" w:rsidR="00466B56" w:rsidRPr="003A544D" w:rsidRDefault="00466B56" w:rsidP="006F5BB9">
                  <w:pPr>
                    <w:spacing w:after="0"/>
                    <w:rPr>
                      <w:rFonts w:asciiTheme="minorHAnsi" w:hAnsiTheme="minorHAnsi" w:cstheme="minorHAnsi"/>
                    </w:rPr>
                  </w:pPr>
                  <w:r w:rsidRPr="003A544D">
                    <w:rPr>
                      <w:rFonts w:asciiTheme="minorHAnsi" w:hAnsiTheme="minorHAnsi" w:cstheme="minorHAnsi"/>
                    </w:rPr>
                    <w:t>Quarterly expenditures by FS Category (Q3)</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B68B42" w14:textId="77777777" w:rsidR="00466B56" w:rsidRPr="003A544D" w:rsidRDefault="00466B56" w:rsidP="006F5BB9">
                  <w:pPr>
                    <w:spacing w:after="0"/>
                    <w:jc w:val="center"/>
                    <w:rPr>
                      <w:rFonts w:asciiTheme="minorHAnsi" w:eastAsiaTheme="minorHAnsi" w:hAnsiTheme="minorHAnsi" w:cstheme="minorHAnsi"/>
                    </w:rPr>
                  </w:pPr>
                  <w:r w:rsidRPr="003A544D">
                    <w:rPr>
                      <w:rFonts w:asciiTheme="minorHAnsi" w:eastAsiaTheme="minorHAnsi" w:hAnsiTheme="minorHAnsi" w:cstheme="minorHAnsi"/>
                    </w:rPr>
                    <w:t>X</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E0916C1" w14:textId="77777777" w:rsidR="00466B56" w:rsidRPr="003A544D" w:rsidRDefault="00466B56" w:rsidP="006F5BB9">
                  <w:pPr>
                    <w:spacing w:after="0"/>
                    <w:jc w:val="center"/>
                    <w:rPr>
                      <w:rFonts w:asciiTheme="minorHAnsi" w:hAnsiTheme="minorHAnsi" w:cstheme="minorHAnsi"/>
                    </w:rPr>
                  </w:pPr>
                </w:p>
              </w:tc>
              <w:tc>
                <w:tcPr>
                  <w:tcW w:w="10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2DBAB14C" w14:textId="77777777" w:rsidR="00466B56" w:rsidRPr="003A544D" w:rsidRDefault="00466B56" w:rsidP="006F5BB9">
                  <w:pPr>
                    <w:spacing w:after="0"/>
                    <w:jc w:val="center"/>
                    <w:rPr>
                      <w:rFonts w:asciiTheme="minorHAnsi" w:eastAsiaTheme="minorHAnsi" w:hAnsiTheme="minorHAnsi" w:cstheme="minorHAnsi"/>
                    </w:rPr>
                  </w:pPr>
                </w:p>
              </w:tc>
            </w:tr>
            <w:tr w:rsidR="00466B56" w14:paraId="68DB849D" w14:textId="77777777" w:rsidTr="002C1FD8">
              <w:trPr>
                <w:trHeight w:val="307"/>
              </w:trPr>
              <w:tc>
                <w:tcPr>
                  <w:tcW w:w="5539"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54B28CAD" w14:textId="77777777" w:rsidR="00466B56" w:rsidRPr="003A544D" w:rsidRDefault="00466B56" w:rsidP="006F5BB9">
                  <w:pPr>
                    <w:spacing w:after="0"/>
                    <w:rPr>
                      <w:rFonts w:asciiTheme="minorHAnsi" w:hAnsiTheme="minorHAnsi" w:cstheme="minorHAnsi"/>
                    </w:rPr>
                  </w:pPr>
                  <w:r w:rsidRPr="003A544D">
                    <w:rPr>
                      <w:rFonts w:asciiTheme="minorHAnsi" w:hAnsiTheme="minorHAnsi" w:cstheme="minorHAnsi"/>
                    </w:rPr>
                    <w:t>Quarterly expenditures by FS Category (Q4)</w:t>
                  </w:r>
                </w:p>
              </w:tc>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0CBACE0" w14:textId="77777777" w:rsidR="00466B56" w:rsidRPr="003A544D" w:rsidRDefault="00466B56" w:rsidP="006F5BB9">
                  <w:pPr>
                    <w:spacing w:after="0"/>
                    <w:jc w:val="center"/>
                    <w:rPr>
                      <w:rFonts w:asciiTheme="minorHAnsi" w:eastAsia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0B3FA06" w14:textId="77777777" w:rsidR="00466B56" w:rsidRPr="003A544D" w:rsidRDefault="00466B56" w:rsidP="006F5BB9">
                  <w:pPr>
                    <w:spacing w:after="0"/>
                    <w:jc w:val="center"/>
                    <w:rPr>
                      <w:rFonts w:asciiTheme="minorHAnsi" w:hAnsiTheme="minorHAnsi" w:cstheme="minorHAnsi"/>
                    </w:rPr>
                  </w:pP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38B7A32" w14:textId="77777777" w:rsidR="00466B56" w:rsidRPr="003A544D" w:rsidRDefault="00466B56" w:rsidP="006F5BB9">
                  <w:pPr>
                    <w:spacing w:after="0"/>
                    <w:jc w:val="center"/>
                    <w:rPr>
                      <w:rFonts w:asciiTheme="minorHAnsi" w:eastAsiaTheme="minorHAnsi" w:hAnsiTheme="minorHAnsi" w:cstheme="minorHAnsi"/>
                    </w:rPr>
                  </w:pPr>
                  <w:r w:rsidRPr="003A544D">
                    <w:rPr>
                      <w:rFonts w:asciiTheme="minorHAnsi" w:eastAsiaTheme="minorHAnsi" w:hAnsiTheme="minorHAnsi" w:cstheme="minorHAnsi"/>
                    </w:rPr>
                    <w:t>X</w:t>
                  </w:r>
                </w:p>
              </w:tc>
            </w:tr>
            <w:tr w:rsidR="00DE30FB" w14:paraId="29217440" w14:textId="77777777" w:rsidTr="002C1FD8">
              <w:trPr>
                <w:trHeight w:val="307"/>
              </w:trPr>
              <w:tc>
                <w:tcPr>
                  <w:tcW w:w="5539"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3EE56725" w14:textId="20778B56" w:rsidR="00DE30FB" w:rsidRPr="003A544D" w:rsidRDefault="00DE30FB" w:rsidP="006F5BB9">
                  <w:pPr>
                    <w:spacing w:after="0"/>
                    <w:rPr>
                      <w:rFonts w:asciiTheme="minorHAnsi" w:hAnsiTheme="minorHAnsi" w:cstheme="minorHAnsi"/>
                    </w:rPr>
                  </w:pPr>
                  <w:r>
                    <w:rPr>
                      <w:rFonts w:asciiTheme="minorHAnsi" w:hAnsiTheme="minorHAnsi" w:cstheme="minorHAnsi"/>
                    </w:rPr>
                    <w:t>Annual list of membe</w:t>
                  </w:r>
                  <w:r w:rsidR="00075B28">
                    <w:rPr>
                      <w:rFonts w:asciiTheme="minorHAnsi" w:hAnsiTheme="minorHAnsi" w:cstheme="minorHAnsi"/>
                    </w:rPr>
                    <w:t xml:space="preserve">rs who were screened and verified as eligible for FS, but did not receive services </w:t>
                  </w:r>
                  <w:r w:rsidR="006569DA">
                    <w:rPr>
                      <w:rFonts w:asciiTheme="minorHAnsi" w:hAnsiTheme="minorHAnsi" w:cstheme="minorHAnsi"/>
                    </w:rPr>
                    <w:t>(i.e</w:t>
                  </w:r>
                  <w:r w:rsidR="00075B28">
                    <w:rPr>
                      <w:rFonts w:asciiTheme="minorHAnsi" w:hAnsiTheme="minorHAnsi" w:cstheme="minorHAnsi"/>
                    </w:rPr>
                    <w:t xml:space="preserve">., the </w:t>
                  </w:r>
                  <w:r w:rsidR="002E741F">
                    <w:rPr>
                      <w:rFonts w:asciiTheme="minorHAnsi" w:hAnsiTheme="minorHAnsi" w:cstheme="minorHAnsi"/>
                    </w:rPr>
                    <w:t>Comparison</w:t>
                  </w:r>
                  <w:r w:rsidR="00075B28">
                    <w:rPr>
                      <w:rFonts w:asciiTheme="minorHAnsi" w:hAnsiTheme="minorHAnsi" w:cstheme="minorHAnsi"/>
                    </w:rPr>
                    <w:t xml:space="preserve"> Group)</w:t>
                  </w:r>
                </w:p>
              </w:tc>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1B2DC33" w14:textId="77777777" w:rsidR="00DE30FB" w:rsidRPr="003A544D" w:rsidRDefault="00DE30FB" w:rsidP="006F5BB9">
                  <w:pPr>
                    <w:spacing w:after="0"/>
                    <w:jc w:val="center"/>
                    <w:rPr>
                      <w:rFonts w:asciiTheme="minorHAnsi" w:eastAsia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5B63744" w14:textId="77777777" w:rsidR="00DE30FB" w:rsidRPr="003A544D" w:rsidRDefault="00DE30FB" w:rsidP="006F5BB9">
                  <w:pPr>
                    <w:spacing w:after="0"/>
                    <w:jc w:val="center"/>
                    <w:rPr>
                      <w:rFonts w:asciiTheme="minorHAnsi" w:hAnsiTheme="minorHAnsi" w:cstheme="minorHAnsi"/>
                    </w:rPr>
                  </w:pP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A730205" w14:textId="45872DA2" w:rsidR="00DE30FB" w:rsidRPr="003A544D" w:rsidRDefault="00075B28" w:rsidP="006F5BB9">
                  <w:pPr>
                    <w:spacing w:after="0"/>
                    <w:jc w:val="center"/>
                    <w:rPr>
                      <w:rFonts w:asciiTheme="minorHAnsi" w:eastAsiaTheme="minorHAnsi" w:hAnsiTheme="minorHAnsi" w:cstheme="minorHAnsi"/>
                    </w:rPr>
                  </w:pPr>
                  <w:r>
                    <w:rPr>
                      <w:rFonts w:asciiTheme="minorHAnsi" w:eastAsiaTheme="minorHAnsi" w:hAnsiTheme="minorHAnsi" w:cstheme="minorHAnsi"/>
                    </w:rPr>
                    <w:t xml:space="preserve">X </w:t>
                  </w:r>
                </w:p>
              </w:tc>
            </w:tr>
            <w:tr w:rsidR="00466B56" w14:paraId="2B01F4DC" w14:textId="77777777" w:rsidTr="002C1FD8">
              <w:trPr>
                <w:trHeight w:val="508"/>
              </w:trPr>
              <w:tc>
                <w:tcPr>
                  <w:tcW w:w="553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87B6612" w14:textId="77777777" w:rsidR="00466B56" w:rsidRPr="003A544D" w:rsidRDefault="00466B56" w:rsidP="006F5BB9">
                  <w:pPr>
                    <w:spacing w:after="0"/>
                    <w:rPr>
                      <w:rFonts w:asciiTheme="minorHAnsi" w:eastAsiaTheme="minorHAnsi" w:hAnsiTheme="minorHAnsi" w:cstheme="minorHAnsi"/>
                    </w:rPr>
                  </w:pPr>
                  <w:r w:rsidRPr="003A544D">
                    <w:rPr>
                      <w:rFonts w:asciiTheme="minorHAnsi" w:hAnsiTheme="minorHAnsi" w:cstheme="minorHAnsi"/>
                    </w:rPr>
                    <w:t>Semi-Annual expenditures per FS line item (combined Q1 and Q2)</w:t>
                  </w:r>
                </w:p>
              </w:tc>
              <w:tc>
                <w:tcPr>
                  <w:tcW w:w="96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41079967" w14:textId="77777777" w:rsidR="00466B56" w:rsidRPr="003A544D" w:rsidRDefault="00466B56" w:rsidP="006F5BB9">
                  <w:pPr>
                    <w:spacing w:after="0"/>
                    <w:jc w:val="center"/>
                    <w:rPr>
                      <w:rFonts w:asciiTheme="minorHAnsi" w:eastAsia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94EE97" w14:textId="77777777" w:rsidR="00466B56" w:rsidRPr="003A544D" w:rsidRDefault="00466B56" w:rsidP="006F5BB9">
                  <w:pPr>
                    <w:spacing w:after="0"/>
                    <w:jc w:val="center"/>
                    <w:rPr>
                      <w:rFonts w:asciiTheme="minorHAnsi" w:eastAsiaTheme="minorHAnsi" w:hAnsiTheme="minorHAnsi" w:cstheme="minorHAnsi"/>
                    </w:rPr>
                  </w:pPr>
                  <w:r w:rsidRPr="003A544D">
                    <w:rPr>
                      <w:rFonts w:asciiTheme="minorHAnsi" w:hAnsiTheme="minorHAnsi" w:cstheme="minorHAnsi"/>
                    </w:rPr>
                    <w:t>X</w:t>
                  </w:r>
                </w:p>
              </w:tc>
              <w:tc>
                <w:tcPr>
                  <w:tcW w:w="10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7B91FF74" w14:textId="77777777" w:rsidR="00466B56" w:rsidRPr="003A544D" w:rsidRDefault="00466B56" w:rsidP="006F5BB9">
                  <w:pPr>
                    <w:spacing w:after="0"/>
                    <w:jc w:val="center"/>
                    <w:rPr>
                      <w:rFonts w:asciiTheme="minorHAnsi" w:eastAsiaTheme="minorHAnsi" w:hAnsiTheme="minorHAnsi" w:cstheme="minorHAnsi"/>
                    </w:rPr>
                  </w:pPr>
                </w:p>
              </w:tc>
            </w:tr>
            <w:tr w:rsidR="00466B56" w14:paraId="72B6DF6C" w14:textId="77777777" w:rsidTr="002C1FD8">
              <w:trPr>
                <w:trHeight w:val="495"/>
              </w:trPr>
              <w:tc>
                <w:tcPr>
                  <w:tcW w:w="553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51B6F2C" w14:textId="77777777" w:rsidR="00466B56" w:rsidRPr="003A544D" w:rsidRDefault="00466B56" w:rsidP="006F5BB9">
                  <w:pPr>
                    <w:spacing w:after="0"/>
                    <w:rPr>
                      <w:rFonts w:asciiTheme="minorHAnsi" w:eastAsiaTheme="minorHAnsi" w:hAnsiTheme="minorHAnsi" w:cstheme="minorHAnsi"/>
                    </w:rPr>
                  </w:pPr>
                  <w:r w:rsidRPr="003A544D">
                    <w:rPr>
                      <w:rFonts w:asciiTheme="minorHAnsi" w:hAnsiTheme="minorHAnsi" w:cstheme="minorHAnsi"/>
                    </w:rPr>
                    <w:t>Annual expenditures per FS line item (combined Q1 through Q4)</w:t>
                  </w:r>
                </w:p>
              </w:tc>
              <w:tc>
                <w:tcPr>
                  <w:tcW w:w="96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088496E5" w14:textId="77777777" w:rsidR="00466B56" w:rsidRPr="003A544D" w:rsidRDefault="00466B56" w:rsidP="006F5BB9">
                  <w:pPr>
                    <w:spacing w:after="0"/>
                    <w:jc w:val="center"/>
                    <w:rPr>
                      <w:rFonts w:asciiTheme="minorHAnsi" w:eastAsia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619D9399" w14:textId="77777777" w:rsidR="00466B56" w:rsidRPr="003A544D" w:rsidRDefault="00466B56" w:rsidP="006F5BB9">
                  <w:pPr>
                    <w:spacing w:after="0"/>
                    <w:jc w:val="center"/>
                    <w:rPr>
                      <w:rFonts w:asciiTheme="minorHAnsi" w:eastAsiaTheme="minorHAnsi" w:hAnsiTheme="minorHAnsi" w:cstheme="minorHAnsi"/>
                    </w:rPr>
                  </w:pPr>
                </w:p>
              </w:tc>
              <w:tc>
                <w:tcPr>
                  <w:tcW w:w="10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344E90" w14:textId="77777777" w:rsidR="00466B56" w:rsidRPr="003A544D" w:rsidRDefault="00466B56" w:rsidP="006F5BB9">
                  <w:pPr>
                    <w:spacing w:after="0"/>
                    <w:jc w:val="center"/>
                    <w:rPr>
                      <w:rFonts w:asciiTheme="minorHAnsi" w:eastAsiaTheme="minorHAnsi" w:hAnsiTheme="minorHAnsi" w:cstheme="minorHAnsi"/>
                    </w:rPr>
                  </w:pPr>
                  <w:r w:rsidRPr="003A544D">
                    <w:rPr>
                      <w:rFonts w:asciiTheme="minorHAnsi" w:hAnsiTheme="minorHAnsi" w:cstheme="minorHAnsi"/>
                    </w:rPr>
                    <w:t>X</w:t>
                  </w:r>
                </w:p>
              </w:tc>
            </w:tr>
            <w:tr w:rsidR="00466B56" w14:paraId="6BB8E4AA" w14:textId="77777777" w:rsidTr="002C1FD8">
              <w:trPr>
                <w:trHeight w:val="1243"/>
              </w:trPr>
              <w:tc>
                <w:tcPr>
                  <w:tcW w:w="553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CA62ED6" w14:textId="1B2E82CA" w:rsidR="00466B56" w:rsidRPr="003A544D" w:rsidRDefault="00466B56" w:rsidP="006F5BB9">
                  <w:pPr>
                    <w:spacing w:after="0"/>
                    <w:rPr>
                      <w:rFonts w:asciiTheme="minorHAnsi" w:eastAsiaTheme="minorHAnsi" w:hAnsiTheme="minorHAnsi" w:cstheme="minorHAnsi"/>
                    </w:rPr>
                  </w:pPr>
                  <w:r w:rsidRPr="003A544D">
                    <w:rPr>
                      <w:rFonts w:asciiTheme="minorHAnsi" w:hAnsiTheme="minorHAnsi" w:cstheme="minorHAnsi"/>
                    </w:rPr>
                    <w:t xml:space="preserve">Aggregate number of members screened </w:t>
                  </w:r>
                  <w:r w:rsidR="00081120" w:rsidRPr="003A544D">
                    <w:rPr>
                      <w:rFonts w:asciiTheme="minorHAnsi" w:hAnsiTheme="minorHAnsi" w:cstheme="minorHAnsi"/>
                    </w:rPr>
                    <w:t xml:space="preserve">and verified </w:t>
                  </w:r>
                  <w:r w:rsidRPr="003A544D">
                    <w:rPr>
                      <w:rFonts w:asciiTheme="minorHAnsi" w:hAnsiTheme="minorHAnsi" w:cstheme="minorHAnsi"/>
                    </w:rPr>
                    <w:t>as eligible for FS by Risk Factor (i.e., homelessness, risk of homelessness, and/or risk of nutritional deficiency or imbalance) (Semi-Annual: combined Q1 and Q2, Annual: combined Q1 – Q4)</w:t>
                  </w:r>
                </w:p>
              </w:tc>
              <w:tc>
                <w:tcPr>
                  <w:tcW w:w="96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3E5FCAA4" w14:textId="77777777" w:rsidR="00466B56" w:rsidRPr="003A544D" w:rsidRDefault="00466B56" w:rsidP="006F5BB9">
                  <w:pPr>
                    <w:spacing w:after="0"/>
                    <w:jc w:val="center"/>
                    <w:rPr>
                      <w:rFonts w:asciiTheme="minorHAnsi" w:eastAsia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EDDC00" w14:textId="77777777" w:rsidR="00466B56" w:rsidRPr="003A544D" w:rsidRDefault="00466B56" w:rsidP="006F5BB9">
                  <w:pPr>
                    <w:spacing w:after="0"/>
                    <w:jc w:val="center"/>
                    <w:rPr>
                      <w:rFonts w:asciiTheme="minorHAnsi" w:eastAsiaTheme="minorHAnsi" w:hAnsiTheme="minorHAnsi" w:cstheme="minorHAnsi"/>
                    </w:rPr>
                  </w:pPr>
                  <w:r w:rsidRPr="003A544D">
                    <w:rPr>
                      <w:rFonts w:asciiTheme="minorHAnsi" w:hAnsiTheme="minorHAnsi" w:cstheme="minorHAnsi"/>
                    </w:rPr>
                    <w:t>X</w:t>
                  </w:r>
                </w:p>
              </w:tc>
              <w:tc>
                <w:tcPr>
                  <w:tcW w:w="10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1DF7D0" w14:textId="77777777" w:rsidR="00466B56" w:rsidRPr="003A544D" w:rsidRDefault="00466B56" w:rsidP="006F5BB9">
                  <w:pPr>
                    <w:spacing w:after="0"/>
                    <w:jc w:val="center"/>
                    <w:rPr>
                      <w:rFonts w:asciiTheme="minorHAnsi" w:eastAsiaTheme="minorHAnsi" w:hAnsiTheme="minorHAnsi" w:cstheme="minorHAnsi"/>
                    </w:rPr>
                  </w:pPr>
                  <w:r w:rsidRPr="003A544D">
                    <w:rPr>
                      <w:rFonts w:asciiTheme="minorHAnsi" w:hAnsiTheme="minorHAnsi" w:cstheme="minorHAnsi"/>
                    </w:rPr>
                    <w:t>X</w:t>
                  </w:r>
                </w:p>
              </w:tc>
            </w:tr>
            <w:tr w:rsidR="00466B56" w14:paraId="1CF75EA7" w14:textId="77777777" w:rsidTr="002C1FD8">
              <w:trPr>
                <w:trHeight w:val="786"/>
              </w:trPr>
              <w:tc>
                <w:tcPr>
                  <w:tcW w:w="553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F294293" w14:textId="77777777" w:rsidR="00466B56" w:rsidRPr="003A544D" w:rsidRDefault="00466B56" w:rsidP="006F5BB9">
                  <w:pPr>
                    <w:spacing w:after="0"/>
                    <w:rPr>
                      <w:rFonts w:asciiTheme="minorHAnsi" w:eastAsiaTheme="minorHAnsi" w:hAnsiTheme="minorHAnsi" w:cstheme="minorHAnsi"/>
                    </w:rPr>
                  </w:pPr>
                  <w:r w:rsidRPr="003A544D">
                    <w:rPr>
                      <w:rFonts w:asciiTheme="minorHAnsi" w:hAnsiTheme="minorHAnsi" w:cstheme="minorHAnsi"/>
                    </w:rPr>
                    <w:t>Total number of members approved for FS that were then referred to receive FS, by FS category (Semi-Annual: combined Q1 and Q2, Annual: combined Q1 – Q4)</w:t>
                  </w:r>
                </w:p>
              </w:tc>
              <w:tc>
                <w:tcPr>
                  <w:tcW w:w="96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5CEBBBC5" w14:textId="77777777" w:rsidR="00466B56" w:rsidRPr="003A544D" w:rsidRDefault="00466B56" w:rsidP="006F5BB9">
                  <w:pPr>
                    <w:spacing w:after="0"/>
                    <w:jc w:val="center"/>
                    <w:rPr>
                      <w:rFonts w:asciiTheme="minorHAnsi" w:eastAsiaTheme="minorHAnsi" w:hAnsiTheme="minorHAnsi" w:cstheme="minorHAnsi"/>
                    </w:rPr>
                  </w:pPr>
                </w:p>
              </w:tc>
              <w:tc>
                <w:tcPr>
                  <w:tcW w:w="1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8F6183" w14:textId="77777777" w:rsidR="00466B56" w:rsidRPr="003A544D" w:rsidRDefault="00466B56" w:rsidP="006F5BB9">
                  <w:pPr>
                    <w:spacing w:after="0"/>
                    <w:jc w:val="center"/>
                    <w:rPr>
                      <w:rFonts w:asciiTheme="minorHAnsi" w:eastAsiaTheme="minorHAnsi" w:hAnsiTheme="minorHAnsi" w:cstheme="minorHAnsi"/>
                    </w:rPr>
                  </w:pPr>
                  <w:r w:rsidRPr="003A544D">
                    <w:rPr>
                      <w:rFonts w:asciiTheme="minorHAnsi" w:hAnsiTheme="minorHAnsi" w:cstheme="minorHAnsi"/>
                    </w:rPr>
                    <w:t>X</w:t>
                  </w:r>
                </w:p>
              </w:tc>
              <w:tc>
                <w:tcPr>
                  <w:tcW w:w="10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CBC7A" w14:textId="77777777" w:rsidR="00466B56" w:rsidRPr="003A544D" w:rsidRDefault="00466B56" w:rsidP="006F5BB9">
                  <w:pPr>
                    <w:spacing w:after="0"/>
                    <w:jc w:val="center"/>
                    <w:rPr>
                      <w:rFonts w:asciiTheme="minorHAnsi" w:eastAsiaTheme="minorHAnsi" w:hAnsiTheme="minorHAnsi" w:cstheme="minorHAnsi"/>
                    </w:rPr>
                  </w:pPr>
                  <w:r w:rsidRPr="003A544D">
                    <w:rPr>
                      <w:rFonts w:asciiTheme="minorHAnsi" w:hAnsiTheme="minorHAnsi" w:cstheme="minorHAnsi"/>
                    </w:rPr>
                    <w:t>X</w:t>
                  </w:r>
                </w:p>
              </w:tc>
            </w:tr>
          </w:tbl>
          <w:p w14:paraId="58F6E756" w14:textId="77777777" w:rsidR="00FF106D" w:rsidRDefault="00FF106D" w:rsidP="006F5BB9">
            <w:pPr>
              <w:tabs>
                <w:tab w:val="left" w:pos="0"/>
              </w:tabs>
            </w:pPr>
          </w:p>
        </w:tc>
      </w:tr>
    </w:tbl>
    <w:p w14:paraId="4228906E" w14:textId="77777777" w:rsidR="00FF106D" w:rsidRPr="00631936" w:rsidRDefault="00FF106D" w:rsidP="00AE09FD"/>
    <w:p w14:paraId="293997CA" w14:textId="77777777" w:rsidR="00EB427E" w:rsidRPr="00EE54F4" w:rsidRDefault="00E76944" w:rsidP="00EE54F4">
      <w:pPr>
        <w:pStyle w:val="Heading2"/>
        <w:numPr>
          <w:ilvl w:val="1"/>
          <w:numId w:val="10"/>
        </w:numPr>
      </w:pPr>
      <w:bookmarkStart w:id="181" w:name="_Toc78980710"/>
      <w:r>
        <w:t xml:space="preserve">FS </w:t>
      </w:r>
      <w:r w:rsidR="001D47D7">
        <w:t>Quarterly Tracking Reports</w:t>
      </w:r>
      <w:bookmarkEnd w:id="181"/>
      <w:r w:rsidR="00EE6824">
        <w:t xml:space="preserve"> </w:t>
      </w:r>
      <w:bookmarkStart w:id="182" w:name="_Toc14366465"/>
      <w:bookmarkStart w:id="183" w:name="_Toc14366598"/>
      <w:bookmarkStart w:id="184" w:name="_Toc14366733"/>
      <w:bookmarkStart w:id="185" w:name="_Toc14366863"/>
      <w:bookmarkStart w:id="186" w:name="_Toc14366994"/>
      <w:bookmarkStart w:id="187" w:name="_Toc14367128"/>
      <w:bookmarkStart w:id="188" w:name="_Toc14429473"/>
      <w:bookmarkStart w:id="189" w:name="_Toc14429609"/>
      <w:bookmarkStart w:id="190" w:name="_Toc14439921"/>
      <w:bookmarkStart w:id="191" w:name="_Toc15407487"/>
      <w:bookmarkStart w:id="192" w:name="_Toc15440712"/>
      <w:bookmarkStart w:id="193" w:name="_Toc15459736"/>
      <w:bookmarkStart w:id="194" w:name="_Toc14429475"/>
      <w:bookmarkStart w:id="195" w:name="_Toc1443992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2180F355" w14:textId="77777777" w:rsidR="00EE6824" w:rsidRDefault="000739E3" w:rsidP="00C37671">
      <w:pPr>
        <w:pStyle w:val="Heading3"/>
        <w:numPr>
          <w:ilvl w:val="2"/>
          <w:numId w:val="10"/>
        </w:numPr>
        <w:ind w:left="0"/>
      </w:pPr>
      <w:bookmarkStart w:id="196" w:name="_Toc78980711"/>
      <w:r>
        <w:t>Requirement Overview</w:t>
      </w:r>
      <w:bookmarkEnd w:id="196"/>
    </w:p>
    <w:p w14:paraId="6B03BA46" w14:textId="5F51E889" w:rsidR="0081761F" w:rsidRDefault="00EB5CA9" w:rsidP="00EB5CA9">
      <w:r>
        <w:t>ACOs</w:t>
      </w:r>
      <w:r w:rsidR="003D3DDA">
        <w:t xml:space="preserve"> </w:t>
      </w:r>
      <w:r w:rsidR="00A64F95">
        <w:t>are responsible for collecting</w:t>
      </w:r>
      <w:r w:rsidR="00174BBC">
        <w:t xml:space="preserve"> and </w:t>
      </w:r>
      <w:r w:rsidR="00C847CB">
        <w:t>aggregat</w:t>
      </w:r>
      <w:r w:rsidR="00A64F95">
        <w:t>ing</w:t>
      </w:r>
      <w:r w:rsidR="00174BBC">
        <w:t xml:space="preserve"> </w:t>
      </w:r>
      <w:r w:rsidR="00C378EE">
        <w:t>from each entity delivering FS</w:t>
      </w:r>
      <w:r w:rsidR="001D2A96">
        <w:t>: (1)</w:t>
      </w:r>
      <w:r w:rsidR="00C378EE">
        <w:t xml:space="preserve"> the </w:t>
      </w:r>
      <w:r w:rsidR="00174BBC">
        <w:t>lists of members who have received FS</w:t>
      </w:r>
      <w:r w:rsidR="00C378EE">
        <w:t xml:space="preserve"> on a quarterly basis</w:t>
      </w:r>
      <w:r w:rsidR="001D2A96">
        <w:t xml:space="preserve">; </w:t>
      </w:r>
      <w:r w:rsidR="006B2473">
        <w:t xml:space="preserve">and </w:t>
      </w:r>
      <w:r w:rsidR="001D2A96">
        <w:t xml:space="preserve">(2) </w:t>
      </w:r>
      <w:r w:rsidR="007A6714">
        <w:t>the aggregate costs associated with each of those</w:t>
      </w:r>
      <w:r w:rsidR="005E5493">
        <w:t xml:space="preserve"> </w:t>
      </w:r>
      <w:r w:rsidR="005D020A">
        <w:t>lists</w:t>
      </w:r>
      <w:r w:rsidR="006B2473">
        <w:t>.</w:t>
      </w:r>
      <w:r w:rsidR="0020143A">
        <w:t xml:space="preserve"> </w:t>
      </w:r>
      <w:r w:rsidR="001D2A96">
        <w:t>These deliverables will be submitted in their QTRs</w:t>
      </w:r>
      <w:r w:rsidR="00C378EE">
        <w:t>.</w:t>
      </w:r>
      <w:r w:rsidR="00DD66A1">
        <w:t xml:space="preserve"> </w:t>
      </w:r>
      <w:r w:rsidR="00E8735B">
        <w:t xml:space="preserve">ACOs </w:t>
      </w:r>
      <w:r w:rsidR="000A1C81">
        <w:t>must</w:t>
      </w:r>
      <w:r w:rsidR="00E84179">
        <w:t xml:space="preserve"> </w:t>
      </w:r>
      <w:r w:rsidR="00E8735B">
        <w:t xml:space="preserve">use </w:t>
      </w:r>
      <w:r w:rsidR="00C87C97">
        <w:t>the</w:t>
      </w:r>
      <w:r w:rsidR="007A6714">
        <w:t xml:space="preserve"> </w:t>
      </w:r>
      <w:r w:rsidR="00932FC8">
        <w:t>QTR M</w:t>
      </w:r>
      <w:r w:rsidR="00BA64C8">
        <w:t xml:space="preserve">ember </w:t>
      </w:r>
      <w:r w:rsidR="00932FC8">
        <w:t>L</w:t>
      </w:r>
      <w:r w:rsidR="00BA64C8">
        <w:t xml:space="preserve">ist </w:t>
      </w:r>
      <w:r w:rsidR="0050107E">
        <w:t>T</w:t>
      </w:r>
      <w:r w:rsidR="00E8735B">
        <w:t>emplate</w:t>
      </w:r>
      <w:r w:rsidR="0050107E">
        <w:t xml:space="preserve"> (Attachment R)</w:t>
      </w:r>
      <w:r w:rsidR="00E8735B">
        <w:t xml:space="preserve"> provided by EOHHS</w:t>
      </w:r>
      <w:r w:rsidR="009734D6">
        <w:t xml:space="preserve"> and will update the</w:t>
      </w:r>
      <w:r w:rsidR="00CF6A54">
        <w:t xml:space="preserve"> applicable</w:t>
      </w:r>
      <w:r w:rsidR="009734D6">
        <w:t xml:space="preserve"> “Aggregate Costs” tab in their budget templates</w:t>
      </w:r>
      <w:r w:rsidR="005D020A">
        <w:t xml:space="preserve"> for aggregate costs</w:t>
      </w:r>
      <w:r w:rsidR="00E8735B">
        <w:t xml:space="preserve">. </w:t>
      </w:r>
      <w:r w:rsidR="00C378EE">
        <w:t>The aggregat</w:t>
      </w:r>
      <w:r w:rsidR="00E37E72">
        <w:t xml:space="preserve">e </w:t>
      </w:r>
      <w:r w:rsidR="00BA64C8">
        <w:t xml:space="preserve">member </w:t>
      </w:r>
      <w:r w:rsidR="00E37E72">
        <w:t xml:space="preserve">lists </w:t>
      </w:r>
      <w:r w:rsidR="007A6714">
        <w:t xml:space="preserve">and costs </w:t>
      </w:r>
      <w:r w:rsidR="00E84179">
        <w:t>must</w:t>
      </w:r>
      <w:r w:rsidR="005B350B">
        <w:t xml:space="preserve"> </w:t>
      </w:r>
      <w:r w:rsidR="00E37E72">
        <w:t xml:space="preserve">be divided </w:t>
      </w:r>
      <w:r w:rsidR="007A6714">
        <w:t xml:space="preserve">into </w:t>
      </w:r>
      <w:r w:rsidR="00C378EE">
        <w:t>five categories of FS</w:t>
      </w:r>
      <w:r w:rsidR="00E37E72">
        <w:t>:</w:t>
      </w:r>
    </w:p>
    <w:p w14:paraId="090E0AB1" w14:textId="7BC309C5" w:rsidR="0081761F" w:rsidRDefault="00174BBC" w:rsidP="00EE54F4">
      <w:pPr>
        <w:pStyle w:val="ListParagraph"/>
        <w:numPr>
          <w:ilvl w:val="0"/>
          <w:numId w:val="39"/>
        </w:numPr>
        <w:spacing w:after="0"/>
      </w:pPr>
      <w:r>
        <w:t>Pre-Tenancy</w:t>
      </w:r>
      <w:r w:rsidR="00C378EE">
        <w:t xml:space="preserve"> – </w:t>
      </w:r>
      <w:r>
        <w:t>Individual Supports</w:t>
      </w:r>
    </w:p>
    <w:p w14:paraId="7ABCD421" w14:textId="1C4D29BB" w:rsidR="0081761F" w:rsidRDefault="00174BBC" w:rsidP="00EE54F4">
      <w:pPr>
        <w:pStyle w:val="ListParagraph"/>
        <w:numPr>
          <w:ilvl w:val="0"/>
          <w:numId w:val="39"/>
        </w:numPr>
        <w:spacing w:after="0"/>
      </w:pPr>
      <w:r>
        <w:t>Pre-Tenancy</w:t>
      </w:r>
      <w:r w:rsidR="00C378EE">
        <w:t xml:space="preserve"> – </w:t>
      </w:r>
      <w:r>
        <w:t>Transitional Supports</w:t>
      </w:r>
      <w:r w:rsidR="00F33A95">
        <w:t xml:space="preserve"> </w:t>
      </w:r>
    </w:p>
    <w:p w14:paraId="39230028" w14:textId="57EC99DA" w:rsidR="0081761F" w:rsidRDefault="00174BBC" w:rsidP="00EE54F4">
      <w:pPr>
        <w:pStyle w:val="ListParagraph"/>
        <w:numPr>
          <w:ilvl w:val="0"/>
          <w:numId w:val="39"/>
        </w:numPr>
        <w:spacing w:after="0"/>
      </w:pPr>
      <w:r>
        <w:t>Tenancy Sustaining Supports</w:t>
      </w:r>
      <w:r w:rsidR="00F33A95">
        <w:t xml:space="preserve"> </w:t>
      </w:r>
    </w:p>
    <w:p w14:paraId="0EC9D647" w14:textId="17F7C97D" w:rsidR="0081761F" w:rsidRDefault="00174BBC" w:rsidP="00EE54F4">
      <w:pPr>
        <w:pStyle w:val="ListParagraph"/>
        <w:numPr>
          <w:ilvl w:val="0"/>
          <w:numId w:val="39"/>
        </w:numPr>
        <w:spacing w:after="0"/>
      </w:pPr>
      <w:r>
        <w:lastRenderedPageBreak/>
        <w:t>Home Modifications</w:t>
      </w:r>
      <w:r w:rsidR="00FD4240">
        <w:t xml:space="preserve"> </w:t>
      </w:r>
    </w:p>
    <w:p w14:paraId="702E09CD" w14:textId="40189441" w:rsidR="0081761F" w:rsidRDefault="00174BBC" w:rsidP="00EE54F4">
      <w:pPr>
        <w:pStyle w:val="ListParagraph"/>
        <w:numPr>
          <w:ilvl w:val="0"/>
          <w:numId w:val="39"/>
        </w:numPr>
      </w:pPr>
      <w:r>
        <w:t xml:space="preserve">Nutritional </w:t>
      </w:r>
      <w:r w:rsidR="00FD4240">
        <w:t xml:space="preserve">Sustaining </w:t>
      </w:r>
      <w:r>
        <w:t>Supports</w:t>
      </w:r>
      <w:r w:rsidR="00FD4240">
        <w:t xml:space="preserve"> </w:t>
      </w:r>
    </w:p>
    <w:p w14:paraId="3BB45EB6" w14:textId="26FA84E8" w:rsidR="00CD1535" w:rsidRPr="00153CB8" w:rsidRDefault="00174BBC" w:rsidP="0A088AEE">
      <w:pPr>
        <w:shd w:val="clear" w:color="auto" w:fill="FFFFFF" w:themeFill="background1"/>
        <w:rPr>
          <w:rFonts w:cs="Calibri"/>
          <w:color w:val="212121"/>
        </w:rPr>
      </w:pPr>
      <w:r>
        <w:t xml:space="preserve">The data </w:t>
      </w:r>
      <w:r w:rsidR="000A1C81">
        <w:t>must</w:t>
      </w:r>
      <w:r>
        <w:t xml:space="preserve"> be compiled into one QTR</w:t>
      </w:r>
      <w:r w:rsidR="00BA64C8">
        <w:t xml:space="preserve"> submission consisting of the member list</w:t>
      </w:r>
      <w:r w:rsidR="009A70B0">
        <w:t xml:space="preserve"> </w:t>
      </w:r>
      <w:r w:rsidR="00BA64C8">
        <w:t>and budget template</w:t>
      </w:r>
      <w:r>
        <w:t xml:space="preserve"> and </w:t>
      </w:r>
      <w:r w:rsidR="0058745D">
        <w:t>submit</w:t>
      </w:r>
      <w:r>
        <w:t>ted</w:t>
      </w:r>
      <w:r w:rsidR="0058745D">
        <w:t xml:space="preserve"> to EOHHS on a quarterly basis</w:t>
      </w:r>
      <w:r w:rsidR="00C847CB">
        <w:t>.</w:t>
      </w:r>
      <w:r w:rsidR="00F33A95">
        <w:t xml:space="preserve"> </w:t>
      </w:r>
      <w:r w:rsidR="00EB5CA9">
        <w:t>ACOs</w:t>
      </w:r>
      <w:r w:rsidR="00C847CB">
        <w:t xml:space="preserve"> </w:t>
      </w:r>
      <w:r w:rsidR="001A7BB3">
        <w:t xml:space="preserve">must </w:t>
      </w:r>
      <w:r w:rsidR="007E34BD">
        <w:t xml:space="preserve">follow the </w:t>
      </w:r>
      <w:r w:rsidR="00740D21">
        <w:t xml:space="preserve">QTR </w:t>
      </w:r>
      <w:r w:rsidR="007E34BD">
        <w:t>submission d</w:t>
      </w:r>
      <w:r w:rsidR="00B01A26">
        <w:t xml:space="preserve">ates in </w:t>
      </w:r>
      <w:r w:rsidR="00FB6EB0">
        <w:t>Appendix</w:t>
      </w:r>
      <w:r w:rsidR="008E4471">
        <w:t xml:space="preserve"> – Section 3</w:t>
      </w:r>
      <w:r w:rsidR="0089708E">
        <w:t>,</w:t>
      </w:r>
      <w:r w:rsidR="008E4471">
        <w:t xml:space="preserve"> Table </w:t>
      </w:r>
      <w:r w:rsidR="00FA5BFF">
        <w:t>3</w:t>
      </w:r>
      <w:r w:rsidR="009060AD">
        <w:t>.</w:t>
      </w:r>
      <w:r w:rsidR="0017116E">
        <w:t xml:space="preserve"> </w:t>
      </w:r>
      <w:r w:rsidR="006E580B">
        <w:t xml:space="preserve">To support more comprehensive evaluation analyses, </w:t>
      </w:r>
      <w:r w:rsidR="00153CB8">
        <w:t xml:space="preserve">ACOs must </w:t>
      </w:r>
      <w:r w:rsidR="00360374">
        <w:t>re</w:t>
      </w:r>
      <w:r w:rsidR="00153CB8">
        <w:t xml:space="preserve">submit </w:t>
      </w:r>
      <w:r w:rsidR="009E7E03">
        <w:t xml:space="preserve">their </w:t>
      </w:r>
      <w:r w:rsidR="00360374">
        <w:t>PY3 Q1</w:t>
      </w:r>
      <w:r w:rsidR="00FE41F1">
        <w:t>-</w:t>
      </w:r>
      <w:r w:rsidR="00FA427C">
        <w:t xml:space="preserve"> Q4</w:t>
      </w:r>
      <w:r w:rsidR="00360374">
        <w:t xml:space="preserve"> member </w:t>
      </w:r>
      <w:r w:rsidR="007179D8">
        <w:t>list</w:t>
      </w:r>
      <w:r w:rsidR="00153CB8">
        <w:t xml:space="preserve"> </w:t>
      </w:r>
      <w:r w:rsidR="006E580B">
        <w:t>report</w:t>
      </w:r>
      <w:r w:rsidR="0096420D">
        <w:t>s</w:t>
      </w:r>
      <w:r w:rsidR="006E580B">
        <w:t xml:space="preserve"> along with the</w:t>
      </w:r>
      <w:r w:rsidR="00A9452F">
        <w:t>ir</w:t>
      </w:r>
      <w:r w:rsidR="006E580B">
        <w:t xml:space="preserve"> </w:t>
      </w:r>
      <w:r w:rsidR="007B2754">
        <w:t xml:space="preserve">PY4 </w:t>
      </w:r>
      <w:r w:rsidR="006E580B">
        <w:t>Q2 QTR submission</w:t>
      </w:r>
      <w:r w:rsidR="00FE41F1">
        <w:t xml:space="preserve">. These resubmissions will </w:t>
      </w:r>
      <w:r w:rsidR="006E580B">
        <w:t>provide additional information (i.e., HNBC and Ri</w:t>
      </w:r>
      <w:r w:rsidR="00D02ABF">
        <w:t>s</w:t>
      </w:r>
      <w:r w:rsidR="006E580B">
        <w:t xml:space="preserve">k Factor) </w:t>
      </w:r>
      <w:r w:rsidR="00AB1921">
        <w:t xml:space="preserve">that was not previously collected </w:t>
      </w:r>
      <w:r w:rsidR="006E580B">
        <w:t>about members who received FS during PY3</w:t>
      </w:r>
      <w:r w:rsidR="00EC26D6">
        <w:t>.</w:t>
      </w:r>
      <w:r w:rsidR="00914CA4">
        <w:t xml:space="preserve"> </w:t>
      </w:r>
      <w:r w:rsidR="00914CA4" w:rsidRPr="0A088AEE">
        <w:rPr>
          <w:rFonts w:cs="Calibri"/>
          <w:color w:val="212121"/>
        </w:rPr>
        <w:t xml:space="preserve">To submit this report, ACOs should </w:t>
      </w:r>
      <w:r w:rsidR="007507E7" w:rsidRPr="0A088AEE">
        <w:rPr>
          <w:rFonts w:cs="Calibri"/>
          <w:color w:val="212121"/>
        </w:rPr>
        <w:t xml:space="preserve">transfer their PY3 data into </w:t>
      </w:r>
      <w:r w:rsidR="00914CA4" w:rsidRPr="0A088AEE">
        <w:rPr>
          <w:rFonts w:cs="Calibri"/>
          <w:color w:val="212121"/>
        </w:rPr>
        <w:t xml:space="preserve">the updated member template </w:t>
      </w:r>
      <w:r w:rsidR="007507E7" w:rsidRPr="0A088AEE">
        <w:rPr>
          <w:rFonts w:cs="Calibri"/>
          <w:color w:val="212121"/>
        </w:rPr>
        <w:t xml:space="preserve">with the additional information. </w:t>
      </w:r>
      <w:r w:rsidR="00153CB8">
        <w:t xml:space="preserve">See Appendix Section </w:t>
      </w:r>
      <w:r w:rsidR="00540E56">
        <w:t>4</w:t>
      </w:r>
      <w:r w:rsidR="00153CB8">
        <w:t xml:space="preserve"> for further information.</w:t>
      </w:r>
      <w:r w:rsidR="00001B5A">
        <w:t xml:space="preserve">  </w:t>
      </w:r>
    </w:p>
    <w:p w14:paraId="3A4D607A" w14:textId="4F0FB23B" w:rsidR="009F556B" w:rsidRDefault="000A7EEB" w:rsidP="009633FC">
      <w:r>
        <w:t>ACOs working with external entities delivering FS must work with the delivery entities to obtain member lists by category utilizing the Member List template</w:t>
      </w:r>
      <w:r w:rsidR="0074270A">
        <w:t xml:space="preserve"> (Attachment R)</w:t>
      </w:r>
      <w:r>
        <w:t>. It is at the discretion of the ACO and SSO as to how they exchange aggregate cost by category information. QTR specifications can be found in Appendix – Section 2.</w:t>
      </w:r>
    </w:p>
    <w:p w14:paraId="78667D9C" w14:textId="0C3DDEFC" w:rsidR="00097209" w:rsidRDefault="00633716" w:rsidP="00153CB8">
      <w:pPr>
        <w:pStyle w:val="Heading2"/>
        <w:numPr>
          <w:ilvl w:val="1"/>
          <w:numId w:val="10"/>
        </w:numPr>
      </w:pPr>
      <w:bookmarkStart w:id="197" w:name="_Toc78980712"/>
      <w:r>
        <w:t>Flexible Services</w:t>
      </w:r>
      <w:r w:rsidR="000031A4">
        <w:t xml:space="preserve"> </w:t>
      </w:r>
      <w:r w:rsidR="003032AA">
        <w:t>Comparison</w:t>
      </w:r>
      <w:r w:rsidR="00097209">
        <w:t xml:space="preserve"> Group</w:t>
      </w:r>
      <w:bookmarkEnd w:id="197"/>
    </w:p>
    <w:p w14:paraId="163FF205" w14:textId="39610A5A" w:rsidR="00C00D6E" w:rsidRDefault="0046217A" w:rsidP="009633FC">
      <w:r>
        <w:t xml:space="preserve">ACOs </w:t>
      </w:r>
      <w:r w:rsidR="0049343E">
        <w:t xml:space="preserve">are </w:t>
      </w:r>
      <w:r w:rsidR="008711A9">
        <w:t>responsible for collecting and aggregating, on an annual basis, lists of members who were screened and verified as eligible for FS</w:t>
      </w:r>
      <w:r w:rsidR="00CA201F">
        <w:t xml:space="preserve"> in a given </w:t>
      </w:r>
      <w:r w:rsidR="00B5601C">
        <w:t>Performance Y</w:t>
      </w:r>
      <w:r w:rsidR="00CA201F">
        <w:t>ear</w:t>
      </w:r>
      <w:r w:rsidR="008711A9">
        <w:t xml:space="preserve"> (i.e., members for which a VPR was partially or fully completed) but did not receive services (i.e., the “</w:t>
      </w:r>
      <w:r w:rsidR="000F237C">
        <w:t>Comparison</w:t>
      </w:r>
      <w:r w:rsidR="008711A9">
        <w:t xml:space="preserve"> Group”)</w:t>
      </w:r>
      <w:r w:rsidR="00B5601C">
        <w:t xml:space="preserve">, either in that same Performance Year or up to </w:t>
      </w:r>
      <w:r w:rsidR="002316D1">
        <w:t>45</w:t>
      </w:r>
      <w:r w:rsidR="00B5601C">
        <w:t xml:space="preserve"> calendar days following the end of the Performance Year.  As an example, </w:t>
      </w:r>
      <w:r w:rsidR="00C012FC">
        <w:t>a member who was screened and verified as eligible for FS in January 202</w:t>
      </w:r>
      <w:r w:rsidR="001D0702">
        <w:t>1</w:t>
      </w:r>
      <w:r w:rsidR="00C012FC">
        <w:t xml:space="preserve"> and did not receive services </w:t>
      </w:r>
      <w:r w:rsidR="000539FF">
        <w:t>between January 202</w:t>
      </w:r>
      <w:r w:rsidR="001D0702">
        <w:t>1</w:t>
      </w:r>
      <w:r w:rsidR="000539FF">
        <w:t xml:space="preserve"> and </w:t>
      </w:r>
      <w:r w:rsidR="00411F8A">
        <w:t xml:space="preserve">45 </w:t>
      </w:r>
      <w:r w:rsidR="000539FF">
        <w:t>calendar days after the end of PY</w:t>
      </w:r>
      <w:r w:rsidR="001D0702">
        <w:t>4</w:t>
      </w:r>
      <w:r w:rsidR="000539FF">
        <w:t xml:space="preserve"> </w:t>
      </w:r>
      <w:r w:rsidR="00C02F75">
        <w:t xml:space="preserve">(i.e., </w:t>
      </w:r>
      <w:r w:rsidR="006E745A">
        <w:t>February 14</w:t>
      </w:r>
      <w:r w:rsidR="00251D3E">
        <w:t>, 202</w:t>
      </w:r>
      <w:r w:rsidR="001D0702">
        <w:t>2</w:t>
      </w:r>
      <w:r w:rsidR="00C02F75">
        <w:t xml:space="preserve">) </w:t>
      </w:r>
      <w:r w:rsidR="000539FF">
        <w:t xml:space="preserve">would be included in this </w:t>
      </w:r>
      <w:r w:rsidR="000F237C">
        <w:t>Comparison</w:t>
      </w:r>
      <w:r w:rsidR="000539FF">
        <w:t xml:space="preserve"> Group.</w:t>
      </w:r>
    </w:p>
    <w:p w14:paraId="1B610193" w14:textId="73CDF0E7" w:rsidR="00DB6CA1" w:rsidRPr="00DB6CA1" w:rsidRDefault="00EC05D6" w:rsidP="00DB6CA1">
      <w:bookmarkStart w:id="198" w:name="_Toc69915607"/>
      <w:bookmarkStart w:id="199" w:name="_Toc69916693"/>
      <w:r>
        <w:t xml:space="preserve">The data must be </w:t>
      </w:r>
      <w:r w:rsidR="00DB6CA1">
        <w:t>included in</w:t>
      </w:r>
      <w:r>
        <w:t xml:space="preserve"> the </w:t>
      </w:r>
      <w:r w:rsidR="000F237C">
        <w:t>Comparison</w:t>
      </w:r>
      <w:r w:rsidR="00FA5BFF">
        <w:t>_</w:t>
      </w:r>
      <w:r>
        <w:t>Grou</w:t>
      </w:r>
      <w:r w:rsidR="00F124E9">
        <w:t>p</w:t>
      </w:r>
      <w:r>
        <w:t xml:space="preserve"> </w:t>
      </w:r>
      <w:r w:rsidR="00FA5BFF">
        <w:t>T</w:t>
      </w:r>
      <w:r>
        <w:t>ab in the QTR</w:t>
      </w:r>
      <w:r w:rsidR="007C20CE">
        <w:t xml:space="preserve"> Member List Template</w:t>
      </w:r>
      <w:r w:rsidR="00CF1773">
        <w:t xml:space="preserve"> (Attachment R)</w:t>
      </w:r>
      <w:r>
        <w:t xml:space="preserve"> and submitted to EOHHS on an annual basis</w:t>
      </w:r>
      <w:r w:rsidR="009F0A74">
        <w:t xml:space="preserve"> with the ACO’s Annual Progress Report</w:t>
      </w:r>
      <w:r>
        <w:t>.</w:t>
      </w:r>
      <w:r w:rsidR="00837424">
        <w:t xml:space="preserve"> </w:t>
      </w:r>
      <w:r w:rsidR="00FA5BFF">
        <w:t>Additional details on reporting cadence can be found in</w:t>
      </w:r>
      <w:r w:rsidR="00837424">
        <w:t xml:space="preserve"> Appendix – Section 3, Table </w:t>
      </w:r>
      <w:r w:rsidR="00FA5BFF">
        <w:t>3</w:t>
      </w:r>
      <w:r w:rsidR="00837424">
        <w:t>.</w:t>
      </w:r>
      <w:bookmarkEnd w:id="198"/>
      <w:bookmarkEnd w:id="199"/>
    </w:p>
    <w:p w14:paraId="6A1EB6BE" w14:textId="4874BFCD" w:rsidR="009F0A74" w:rsidRPr="00DB6CA1" w:rsidRDefault="00901214" w:rsidP="00DB6CA1">
      <w:pPr>
        <w:pStyle w:val="Heading2"/>
        <w:numPr>
          <w:ilvl w:val="1"/>
          <w:numId w:val="10"/>
        </w:numPr>
      </w:pPr>
      <w:bookmarkStart w:id="200" w:name="_Toc78980713"/>
      <w:r w:rsidRPr="00DB6CA1">
        <w:t>Semi-Annual and Annual</w:t>
      </w:r>
      <w:r>
        <w:t xml:space="preserve"> </w:t>
      </w:r>
      <w:r w:rsidRPr="00DB6CA1">
        <w:t>Progress Reports</w:t>
      </w:r>
      <w:bookmarkStart w:id="201" w:name="_Toc14429478"/>
      <w:bookmarkStart w:id="202" w:name="_Toc14439926"/>
      <w:bookmarkStart w:id="203" w:name="_Toc503542226"/>
      <w:bookmarkEnd w:id="200"/>
      <w:bookmarkEnd w:id="201"/>
      <w:bookmarkEnd w:id="202"/>
    </w:p>
    <w:p w14:paraId="74395CA3" w14:textId="77777777" w:rsidR="00BB6337" w:rsidRPr="00BB6337" w:rsidRDefault="00AF744C">
      <w:pPr>
        <w:pStyle w:val="Heading3"/>
        <w:numPr>
          <w:ilvl w:val="2"/>
          <w:numId w:val="10"/>
        </w:numPr>
        <w:ind w:left="0"/>
      </w:pPr>
      <w:bookmarkStart w:id="204" w:name="_Toc78980714"/>
      <w:bookmarkEnd w:id="203"/>
      <w:r>
        <w:t>Overview and Purpose</w:t>
      </w:r>
      <w:bookmarkEnd w:id="204"/>
    </w:p>
    <w:p w14:paraId="42D31B50" w14:textId="326243AF" w:rsidR="00B63575" w:rsidRDefault="00AF744C" w:rsidP="00B63575">
      <w:r>
        <w:t>ACOs are required to submit two progress reports pertaining to each performance year:</w:t>
      </w:r>
    </w:p>
    <w:p w14:paraId="62BDBEF2" w14:textId="77777777" w:rsidR="00B63575" w:rsidRPr="00333C70" w:rsidRDefault="00B63575" w:rsidP="00B63575">
      <w:pPr>
        <w:pStyle w:val="ListParagraph"/>
        <w:numPr>
          <w:ilvl w:val="0"/>
          <w:numId w:val="43"/>
        </w:numPr>
        <w:tabs>
          <w:tab w:val="left" w:pos="0"/>
        </w:tabs>
        <w:spacing w:after="120"/>
        <w:rPr>
          <w:b/>
        </w:rPr>
      </w:pPr>
      <w:r w:rsidRPr="00333C70">
        <w:rPr>
          <w:b/>
        </w:rPr>
        <w:t>Semi-Annual Progress Report</w:t>
      </w:r>
      <w:r>
        <w:rPr>
          <w:b/>
        </w:rPr>
        <w:t xml:space="preserve"> </w:t>
      </w:r>
    </w:p>
    <w:p w14:paraId="24534493" w14:textId="77777777" w:rsidR="00B63575" w:rsidRDefault="00B63575" w:rsidP="00B63575">
      <w:pPr>
        <w:pStyle w:val="ListParagraph"/>
        <w:numPr>
          <w:ilvl w:val="1"/>
          <w:numId w:val="43"/>
        </w:numPr>
        <w:tabs>
          <w:tab w:val="left" w:pos="0"/>
        </w:tabs>
        <w:spacing w:after="120"/>
      </w:pPr>
      <w:r>
        <w:t>Anticipated Due Date: August 31 of each Performance Year.</w:t>
      </w:r>
    </w:p>
    <w:p w14:paraId="297A7C24" w14:textId="52F45956" w:rsidR="00B63575" w:rsidRDefault="00B63575" w:rsidP="00B63575">
      <w:pPr>
        <w:pStyle w:val="ListParagraph"/>
        <w:numPr>
          <w:ilvl w:val="2"/>
          <w:numId w:val="43"/>
        </w:numPr>
        <w:tabs>
          <w:tab w:val="left" w:pos="0"/>
        </w:tabs>
        <w:spacing w:after="120"/>
      </w:pPr>
      <w:r>
        <w:t>August 31, 202</w:t>
      </w:r>
      <w:r w:rsidR="005B20AD">
        <w:t>1</w:t>
      </w:r>
      <w:r>
        <w:t xml:space="preserve"> for PY</w:t>
      </w:r>
      <w:r w:rsidR="005B20AD">
        <w:t>4</w:t>
      </w:r>
      <w:r>
        <w:t xml:space="preserve"> Semi-Annual Progress Report </w:t>
      </w:r>
    </w:p>
    <w:p w14:paraId="5AF94885" w14:textId="77777777" w:rsidR="00B63575" w:rsidRDefault="00B63575" w:rsidP="00B63575">
      <w:pPr>
        <w:pStyle w:val="ListParagraph"/>
        <w:numPr>
          <w:ilvl w:val="1"/>
          <w:numId w:val="43"/>
        </w:numPr>
        <w:tabs>
          <w:tab w:val="left" w:pos="0"/>
        </w:tabs>
        <w:spacing w:after="120"/>
      </w:pPr>
      <w:r>
        <w:t>Reporting Period: January 1-June 30 of the current Performance Year (i.e., Q1 and Q2)</w:t>
      </w:r>
    </w:p>
    <w:p w14:paraId="285FEF2F" w14:textId="77777777" w:rsidR="00B63575" w:rsidRDefault="00B63575" w:rsidP="00B63575">
      <w:pPr>
        <w:pStyle w:val="ListParagraph"/>
        <w:numPr>
          <w:ilvl w:val="1"/>
          <w:numId w:val="43"/>
        </w:numPr>
        <w:tabs>
          <w:tab w:val="left" w:pos="0"/>
        </w:tabs>
        <w:spacing w:after="120"/>
      </w:pPr>
      <w:r>
        <w:t>Purpose: Provide EOHHS with an update on the ACO’s FS program as it pertains to the goals of the FS portion of the FPP for the first half of the Performance Year</w:t>
      </w:r>
    </w:p>
    <w:p w14:paraId="0367A1E3" w14:textId="77777777" w:rsidR="00B63575" w:rsidRPr="00333C70" w:rsidRDefault="00B63575" w:rsidP="00B63575">
      <w:pPr>
        <w:pStyle w:val="ListParagraph"/>
        <w:numPr>
          <w:ilvl w:val="0"/>
          <w:numId w:val="43"/>
        </w:numPr>
        <w:tabs>
          <w:tab w:val="left" w:pos="0"/>
        </w:tabs>
        <w:spacing w:after="120"/>
        <w:rPr>
          <w:b/>
        </w:rPr>
      </w:pPr>
      <w:r w:rsidRPr="00333C70">
        <w:rPr>
          <w:b/>
        </w:rPr>
        <w:t>Annual Progress Report</w:t>
      </w:r>
      <w:r>
        <w:rPr>
          <w:b/>
        </w:rPr>
        <w:t xml:space="preserve"> </w:t>
      </w:r>
    </w:p>
    <w:p w14:paraId="39BA43B4" w14:textId="77777777" w:rsidR="00B63575" w:rsidRDefault="00B63575" w:rsidP="00B63575">
      <w:pPr>
        <w:pStyle w:val="ListParagraph"/>
        <w:numPr>
          <w:ilvl w:val="1"/>
          <w:numId w:val="43"/>
        </w:numPr>
        <w:tabs>
          <w:tab w:val="left" w:pos="0"/>
        </w:tabs>
        <w:spacing w:after="120"/>
      </w:pPr>
      <w:r>
        <w:t>Anticipated Due Date: March 31 of the following Performance Year</w:t>
      </w:r>
    </w:p>
    <w:p w14:paraId="39C419BF" w14:textId="77777777" w:rsidR="00B63575" w:rsidRDefault="00B63575" w:rsidP="00B63575">
      <w:pPr>
        <w:pStyle w:val="ListParagraph"/>
        <w:numPr>
          <w:ilvl w:val="1"/>
          <w:numId w:val="43"/>
        </w:numPr>
        <w:tabs>
          <w:tab w:val="left" w:pos="0"/>
        </w:tabs>
        <w:spacing w:after="120"/>
      </w:pPr>
      <w:r>
        <w:t>Reporting Period: January 1-December 31 of the Performance Year (i.e., Q1 through Q4)</w:t>
      </w:r>
    </w:p>
    <w:p w14:paraId="331C878F" w14:textId="77777777" w:rsidR="00B63575" w:rsidRDefault="00B63575" w:rsidP="00B63575">
      <w:pPr>
        <w:pStyle w:val="ListParagraph"/>
        <w:numPr>
          <w:ilvl w:val="1"/>
          <w:numId w:val="43"/>
        </w:numPr>
        <w:tabs>
          <w:tab w:val="left" w:pos="0"/>
        </w:tabs>
        <w:spacing w:after="120"/>
      </w:pPr>
      <w:r>
        <w:lastRenderedPageBreak/>
        <w:t>Purpose: Provide EOHHS with a comprehensive report and evaluation of the ACO’s FS program as it relates to the goals of the FS portion of the FPP during the entire Performance Year</w:t>
      </w:r>
    </w:p>
    <w:p w14:paraId="68894440" w14:textId="5BB2CD79" w:rsidR="00B63575" w:rsidRPr="003D18C0" w:rsidRDefault="00B63575" w:rsidP="0A088AEE">
      <w:pPr>
        <w:rPr>
          <w:rFonts w:asciiTheme="minorHAnsi" w:hAnsiTheme="minorHAnsi" w:cstheme="minorBidi"/>
          <w:highlight w:val="yellow"/>
        </w:rPr>
      </w:pPr>
      <w:r w:rsidRPr="0A088AEE">
        <w:rPr>
          <w:rFonts w:asciiTheme="minorHAnsi" w:hAnsiTheme="minorHAnsi" w:cstheme="minorBidi"/>
        </w:rPr>
        <w:t xml:space="preserve">Please see Appendix – Section 3, Table </w:t>
      </w:r>
      <w:r w:rsidR="0053204A" w:rsidRPr="0A088AEE">
        <w:rPr>
          <w:rFonts w:asciiTheme="minorHAnsi" w:hAnsiTheme="minorHAnsi" w:cstheme="minorBidi"/>
        </w:rPr>
        <w:t>3</w:t>
      </w:r>
      <w:r w:rsidRPr="0A088AEE">
        <w:rPr>
          <w:rFonts w:asciiTheme="minorHAnsi" w:hAnsiTheme="minorHAnsi" w:cstheme="minorBidi"/>
        </w:rPr>
        <w:t xml:space="preserve"> for anticipated reporting cadence of QTRs, Semi-Annual Progress Reports, and Annual Progress Reports. </w:t>
      </w:r>
    </w:p>
    <w:p w14:paraId="126C6079" w14:textId="500E1ED6" w:rsidR="00B63575" w:rsidRPr="00B63575" w:rsidRDefault="00B63575" w:rsidP="00AD68B5">
      <w:pPr>
        <w:tabs>
          <w:tab w:val="left" w:pos="0"/>
        </w:tabs>
        <w:spacing w:after="120"/>
      </w:pPr>
      <w:r>
        <w:t>The progress reports also provide a channel for the ACOs to provide updates to EOHHS on different areas of FS program implementation. ACO responses will be aggregated across reports and analyzed. Results will help inform any additional support or program changes that may be needed.</w:t>
      </w:r>
      <w:bookmarkStart w:id="205" w:name="_Toc45619150"/>
      <w:bookmarkStart w:id="206" w:name="_Toc45620138"/>
      <w:bookmarkStart w:id="207" w:name="_Toc45802742"/>
      <w:bookmarkEnd w:id="205"/>
      <w:bookmarkEnd w:id="206"/>
      <w:bookmarkEnd w:id="207"/>
    </w:p>
    <w:p w14:paraId="3D587AD4" w14:textId="69EEE5FF" w:rsidR="00C37671" w:rsidRPr="00C37671" w:rsidRDefault="00DF039E" w:rsidP="0A088AEE">
      <w:pPr>
        <w:pStyle w:val="Heading3"/>
        <w:numPr>
          <w:ilvl w:val="2"/>
          <w:numId w:val="10"/>
        </w:numPr>
        <w:ind w:left="0"/>
        <w:rPr>
          <w:rFonts w:eastAsia="Cambria" w:cs="Cambria"/>
          <w:color w:val="0F243E" w:themeColor="text2" w:themeShade="80"/>
          <w:sz w:val="24"/>
          <w:szCs w:val="24"/>
        </w:rPr>
      </w:pPr>
      <w:bookmarkStart w:id="208" w:name="_Toc45619156"/>
      <w:bookmarkStart w:id="209" w:name="_Toc45620144"/>
      <w:bookmarkStart w:id="210" w:name="_Toc45802748"/>
      <w:bookmarkStart w:id="211" w:name="_Toc69915617"/>
      <w:bookmarkStart w:id="212" w:name="_Toc69916703"/>
      <w:bookmarkStart w:id="213" w:name="_Toc78980715"/>
      <w:bookmarkEnd w:id="208"/>
      <w:bookmarkEnd w:id="209"/>
      <w:bookmarkEnd w:id="210"/>
      <w:bookmarkEnd w:id="211"/>
      <w:bookmarkEnd w:id="212"/>
      <w:r>
        <w:t>PY</w:t>
      </w:r>
      <w:r w:rsidR="005B20AD">
        <w:t>4</w:t>
      </w:r>
      <w:r>
        <w:t xml:space="preserve"> </w:t>
      </w:r>
      <w:r w:rsidR="00B63575">
        <w:t>Semi-Annual Progress Report Instructions</w:t>
      </w:r>
      <w:bookmarkEnd w:id="213"/>
    </w:p>
    <w:p w14:paraId="3F4D208C" w14:textId="333F2C29" w:rsidR="00AF744C" w:rsidRDefault="00AF744C" w:rsidP="00E209AB">
      <w:r>
        <w:t>The PY</w:t>
      </w:r>
      <w:r w:rsidR="005B20AD">
        <w:t>4</w:t>
      </w:r>
      <w:r>
        <w:t xml:space="preserve"> Semi-Annual Progress Report consists of </w:t>
      </w:r>
      <w:r w:rsidR="001F6383">
        <w:t xml:space="preserve">three </w:t>
      </w:r>
      <w:r>
        <w:t xml:space="preserve">components:  </w:t>
      </w:r>
    </w:p>
    <w:p w14:paraId="0CE66D6F" w14:textId="0891841E" w:rsidR="00AF744C" w:rsidRPr="009144EA" w:rsidRDefault="00AA4A09" w:rsidP="0A088AEE">
      <w:pPr>
        <w:pStyle w:val="ListParagraph"/>
        <w:numPr>
          <w:ilvl w:val="0"/>
          <w:numId w:val="88"/>
        </w:numPr>
        <w:spacing w:after="0"/>
      </w:pPr>
      <w:r w:rsidRPr="0A088AEE">
        <w:rPr>
          <w:b/>
          <w:bCs/>
        </w:rPr>
        <w:t xml:space="preserve">FS </w:t>
      </w:r>
      <w:r w:rsidR="00AF744C" w:rsidRPr="0A088AEE">
        <w:rPr>
          <w:b/>
          <w:bCs/>
        </w:rPr>
        <w:t>Progress Report Template</w:t>
      </w:r>
      <w:r w:rsidR="001F6383" w:rsidRPr="0A088AEE">
        <w:rPr>
          <w:b/>
          <w:bCs/>
        </w:rPr>
        <w:t xml:space="preserve"> </w:t>
      </w:r>
      <w:r w:rsidR="00AF744C" w:rsidRPr="0A088AEE">
        <w:rPr>
          <w:b/>
          <w:bCs/>
        </w:rPr>
        <w:t>(Attachment W)</w:t>
      </w:r>
    </w:p>
    <w:p w14:paraId="3509911B" w14:textId="7FF582D7" w:rsidR="006B1D1D" w:rsidRDefault="006B1D1D" w:rsidP="006B1D1D">
      <w:pPr>
        <w:numPr>
          <w:ilvl w:val="1"/>
          <w:numId w:val="88"/>
        </w:numPr>
        <w:tabs>
          <w:tab w:val="left" w:pos="0"/>
        </w:tabs>
        <w:contextualSpacing/>
      </w:pPr>
      <w:r>
        <w:t>Aggregate Process Measures Tab</w:t>
      </w:r>
    </w:p>
    <w:p w14:paraId="2D96A214" w14:textId="558DC375" w:rsidR="006B1D1D" w:rsidRPr="008635E3" w:rsidRDefault="006B1D1D" w:rsidP="008635E3">
      <w:pPr>
        <w:numPr>
          <w:ilvl w:val="1"/>
          <w:numId w:val="88"/>
        </w:numPr>
        <w:tabs>
          <w:tab w:val="left" w:pos="0"/>
        </w:tabs>
        <w:spacing w:after="0"/>
        <w:contextualSpacing/>
      </w:pPr>
      <w:r>
        <w:t>Health Equity Data Tab</w:t>
      </w:r>
    </w:p>
    <w:p w14:paraId="4E304223" w14:textId="7DBA12DE" w:rsidR="00612558" w:rsidRDefault="00612558" w:rsidP="00612558">
      <w:pPr>
        <w:pStyle w:val="ListParagraph"/>
        <w:numPr>
          <w:ilvl w:val="1"/>
          <w:numId w:val="88"/>
        </w:numPr>
        <w:tabs>
          <w:tab w:val="left" w:pos="0"/>
        </w:tabs>
      </w:pPr>
      <w:r>
        <w:t>PY4 SPR Program Update Tab</w:t>
      </w:r>
    </w:p>
    <w:p w14:paraId="07B9217A" w14:textId="486647DE" w:rsidR="006B1D1D" w:rsidRDefault="63E4102D" w:rsidP="0A088AEE">
      <w:pPr>
        <w:pStyle w:val="ListParagraph"/>
        <w:numPr>
          <w:ilvl w:val="1"/>
          <w:numId w:val="88"/>
        </w:numPr>
      </w:pPr>
      <w:r>
        <w:t>Individual Program Evaluation Tab</w:t>
      </w:r>
    </w:p>
    <w:p w14:paraId="7577F76D" w14:textId="46D1C431" w:rsidR="00AF744C" w:rsidRPr="00735AB3" w:rsidRDefault="00AF744C" w:rsidP="00AF744C">
      <w:pPr>
        <w:pStyle w:val="ListParagraph"/>
        <w:numPr>
          <w:ilvl w:val="0"/>
          <w:numId w:val="88"/>
        </w:numPr>
        <w:tabs>
          <w:tab w:val="left" w:pos="0"/>
        </w:tabs>
        <w:rPr>
          <w:b/>
        </w:rPr>
      </w:pPr>
      <w:r w:rsidRPr="00735AB3">
        <w:rPr>
          <w:b/>
        </w:rPr>
        <w:t xml:space="preserve">Budget </w:t>
      </w:r>
      <w:r w:rsidR="00A86C9C">
        <w:rPr>
          <w:b/>
        </w:rPr>
        <w:t xml:space="preserve">and Expenditures </w:t>
      </w:r>
      <w:r w:rsidRPr="00735AB3">
        <w:rPr>
          <w:b/>
        </w:rPr>
        <w:t xml:space="preserve">Template </w:t>
      </w:r>
      <w:r w:rsidR="001C435B">
        <w:rPr>
          <w:b/>
          <w:bCs/>
        </w:rPr>
        <w:t>(Attachment I)</w:t>
      </w:r>
    </w:p>
    <w:p w14:paraId="1D261CB4" w14:textId="77777777" w:rsidR="00C676A2" w:rsidRDefault="001509E5" w:rsidP="00C676A2">
      <w:pPr>
        <w:pStyle w:val="ListParagraph"/>
        <w:numPr>
          <w:ilvl w:val="1"/>
          <w:numId w:val="88"/>
        </w:numPr>
        <w:tabs>
          <w:tab w:val="left" w:pos="0"/>
        </w:tabs>
      </w:pPr>
      <w:r w:rsidRPr="00C676A2">
        <w:t>PY4 Semi-Annual Expenditures Column</w:t>
      </w:r>
    </w:p>
    <w:p w14:paraId="12E31E6B" w14:textId="019C0DA1" w:rsidR="001509E5" w:rsidRPr="00C676A2" w:rsidRDefault="001509E5" w:rsidP="00C676A2">
      <w:pPr>
        <w:pStyle w:val="ListParagraph"/>
        <w:numPr>
          <w:ilvl w:val="1"/>
          <w:numId w:val="88"/>
        </w:numPr>
        <w:tabs>
          <w:tab w:val="left" w:pos="0"/>
        </w:tabs>
      </w:pPr>
      <w:r w:rsidRPr="00C676A2">
        <w:t>PY4 Aggregate Costs Tab</w:t>
      </w:r>
    </w:p>
    <w:p w14:paraId="5AC38EC3" w14:textId="10497FF9" w:rsidR="000738F0" w:rsidRPr="00C676A2" w:rsidRDefault="00EB501D" w:rsidP="00C676A2">
      <w:pPr>
        <w:pStyle w:val="ListParagraph"/>
        <w:numPr>
          <w:ilvl w:val="1"/>
          <w:numId w:val="88"/>
        </w:numPr>
        <w:tabs>
          <w:tab w:val="left" w:pos="0"/>
        </w:tabs>
      </w:pPr>
      <w:r>
        <w:t>PY4 FS Admin Rate Tab – PY4 Semiannual Admin Expenditure Column</w:t>
      </w:r>
    </w:p>
    <w:p w14:paraId="165BFF0B" w14:textId="0C836E38" w:rsidR="00AF744C" w:rsidRPr="00735AB3" w:rsidRDefault="00AF744C" w:rsidP="00AF744C">
      <w:pPr>
        <w:pStyle w:val="ListParagraph"/>
        <w:numPr>
          <w:ilvl w:val="0"/>
          <w:numId w:val="88"/>
        </w:numPr>
        <w:tabs>
          <w:tab w:val="left" w:pos="0"/>
        </w:tabs>
        <w:rPr>
          <w:b/>
        </w:rPr>
      </w:pPr>
      <w:r w:rsidRPr="00735AB3">
        <w:rPr>
          <w:b/>
        </w:rPr>
        <w:t xml:space="preserve">Q2 QTR Member List </w:t>
      </w:r>
      <w:r w:rsidR="00B3027B">
        <w:rPr>
          <w:b/>
        </w:rPr>
        <w:t>Template</w:t>
      </w:r>
      <w:r w:rsidR="001C435B">
        <w:rPr>
          <w:b/>
          <w:bCs/>
        </w:rPr>
        <w:t xml:space="preserve"> (Attachment R)</w:t>
      </w:r>
    </w:p>
    <w:p w14:paraId="43BB9582" w14:textId="22D306F2" w:rsidR="00AF744C" w:rsidRDefault="2D5349A9" w:rsidP="436F4E6B">
      <w:r>
        <w:t>A brief summary of the FS Progress Report Template (Attachment W) follows:</w:t>
      </w:r>
    </w:p>
    <w:p w14:paraId="4E264EF9" w14:textId="0FA17366" w:rsidR="00BA6B80" w:rsidRDefault="4FF8DCAE" w:rsidP="20B04769">
      <w:pPr>
        <w:pStyle w:val="ListParagraph"/>
        <w:numPr>
          <w:ilvl w:val="0"/>
          <w:numId w:val="43"/>
        </w:numPr>
        <w:rPr>
          <w:rFonts w:cs="Calibri"/>
        </w:rPr>
      </w:pPr>
      <w:r w:rsidRPr="20B04769">
        <w:rPr>
          <w:b/>
          <w:bCs/>
        </w:rPr>
        <w:t>Aggregate Process Measures Tab</w:t>
      </w:r>
      <w:r>
        <w:t xml:space="preserve">: </w:t>
      </w:r>
      <w:r w:rsidR="5A3ED657">
        <w:t>ACOs must provide updates on process measures for PY</w:t>
      </w:r>
      <w:r w:rsidR="0058143B">
        <w:t>4</w:t>
      </w:r>
      <w:r w:rsidR="5A3ED657">
        <w:t xml:space="preserve"> Q1 – Q2 as well as answer a question about program and spending ramp up (question located at the bottom of the tab).</w:t>
      </w:r>
    </w:p>
    <w:p w14:paraId="0E5BEB4C" w14:textId="0CE4E4B9" w:rsidR="008946E3" w:rsidRDefault="6E57CCC4" w:rsidP="20B04769">
      <w:pPr>
        <w:pStyle w:val="ListParagraph"/>
        <w:numPr>
          <w:ilvl w:val="0"/>
          <w:numId w:val="43"/>
        </w:numPr>
        <w:rPr>
          <w:rFonts w:cs="Calibri"/>
        </w:rPr>
      </w:pPr>
      <w:r w:rsidRPr="0057553F">
        <w:rPr>
          <w:b/>
          <w:bCs/>
        </w:rPr>
        <w:t>Health Equity Data Tab</w:t>
      </w:r>
      <w:r w:rsidR="764B305B" w:rsidRPr="0057553F">
        <w:t>:</w:t>
      </w:r>
      <w:r>
        <w:t xml:space="preserve"> ACO</w:t>
      </w:r>
      <w:r w:rsidR="764B305B">
        <w:t>s must</w:t>
      </w:r>
      <w:r>
        <w:t xml:space="preserve"> provide a comparative analysis of the demographic breakdown of their FS programs, described in more detail in Section 6.4. </w:t>
      </w:r>
      <w:r w:rsidR="14C344CD">
        <w:t>ACOs must update their data to include race/ethnicity data for members that received services during PY4 Q1 – Q</w:t>
      </w:r>
      <w:r w:rsidR="5EFF3D4F">
        <w:t>2</w:t>
      </w:r>
      <w:r w:rsidR="14C344CD">
        <w:t xml:space="preserve">. </w:t>
      </w:r>
    </w:p>
    <w:p w14:paraId="0F2719AA" w14:textId="3D380CF3" w:rsidR="009B7918" w:rsidRDefault="7F81B5AB" w:rsidP="005C1D6C">
      <w:pPr>
        <w:pStyle w:val="ListParagraph"/>
        <w:numPr>
          <w:ilvl w:val="0"/>
          <w:numId w:val="43"/>
        </w:numPr>
      </w:pPr>
      <w:r w:rsidRPr="1D062AB4">
        <w:rPr>
          <w:b/>
          <w:bCs/>
        </w:rPr>
        <w:t>PY4 SPR Program Update Tab</w:t>
      </w:r>
      <w:r w:rsidR="008946E3">
        <w:t>:</w:t>
      </w:r>
      <w:r>
        <w:t xml:space="preserve"> </w:t>
      </w:r>
      <w:r w:rsidR="009B7918">
        <w:t>This tab asks questions about the ACO’s overall and individual FS programs launched during PY4</w:t>
      </w:r>
      <w:r w:rsidR="00AF108C">
        <w:t xml:space="preserve"> Q1- Q2</w:t>
      </w:r>
      <w:r w:rsidR="009B7918">
        <w:t xml:space="preserve">. The ACO must complete the “PY4 </w:t>
      </w:r>
      <w:r w:rsidR="00AF108C">
        <w:t>S</w:t>
      </w:r>
      <w:r w:rsidR="009B7918">
        <w:t xml:space="preserve">PR Program Update” Tab. The “PY4 </w:t>
      </w:r>
      <w:r w:rsidR="00AF108C">
        <w:t>SP</w:t>
      </w:r>
      <w:r w:rsidR="009B7918">
        <w:t xml:space="preserve">R Program Update” Tab contains two types of questions – Likert scale questions and open-ended narrative questions. The narrative questions are intended to elicit responses on challenges and successes the ACO has experienced implementing their FS programs. Program Update tabs from previous reports remain in the Excel template for your records but do not need to be resubmitted. </w:t>
      </w:r>
    </w:p>
    <w:p w14:paraId="72B5A42F" w14:textId="4CA71066" w:rsidR="005C1D6C" w:rsidRDefault="00210935" w:rsidP="008C10C2">
      <w:pPr>
        <w:pStyle w:val="ListParagraph"/>
        <w:numPr>
          <w:ilvl w:val="0"/>
          <w:numId w:val="43"/>
        </w:numPr>
      </w:pPr>
      <w:r w:rsidRPr="0A088AEE">
        <w:rPr>
          <w:b/>
          <w:bCs/>
        </w:rPr>
        <w:t>Individual Program Evaluation Tab</w:t>
      </w:r>
      <w:r w:rsidR="00740080">
        <w:t>:</w:t>
      </w:r>
      <w:r>
        <w:t xml:space="preserve"> </w:t>
      </w:r>
      <w:r w:rsidR="005C1D6C">
        <w:t xml:space="preserve">ACOs must provide updates on the progress towards the evaluation metrics designated for each program in the ACO’s FPP. ACOs should have identified baselines and targets for all measures and provide metric values of actual performance for each </w:t>
      </w:r>
      <w:r w:rsidR="005C1D6C">
        <w:lastRenderedPageBreak/>
        <w:t xml:space="preserve">measure. For programs that have been approved before March 1, 2021, actual performance data for the metric value of each measure are expected to be reported.  </w:t>
      </w:r>
    </w:p>
    <w:p w14:paraId="0C1C5BCA" w14:textId="0356109F" w:rsidR="003124BE" w:rsidRDefault="20AAA3B5" w:rsidP="003124BE">
      <w:r>
        <w:t xml:space="preserve">The </w:t>
      </w:r>
      <w:r w:rsidRPr="20B04769">
        <w:rPr>
          <w:b/>
          <w:bCs/>
        </w:rPr>
        <w:t>Budget and Expenditures Template</w:t>
      </w:r>
      <w:r>
        <w:t xml:space="preserve"> should be updated to report on the ACO’s PY4 </w:t>
      </w:r>
      <w:r w:rsidR="2E4107C6">
        <w:t>semi-</w:t>
      </w:r>
      <w:r>
        <w:t xml:space="preserve">annual expenditures and </w:t>
      </w:r>
      <w:r w:rsidR="00325C26">
        <w:t>Q2 aggregate costs</w:t>
      </w:r>
      <w:r>
        <w:t xml:space="preserve"> as specified below.</w:t>
      </w:r>
    </w:p>
    <w:p w14:paraId="36FA0144" w14:textId="492985BE" w:rsidR="003124BE" w:rsidRDefault="20AAA3B5" w:rsidP="411C0C31">
      <w:pPr>
        <w:pStyle w:val="ListParagraph"/>
        <w:numPr>
          <w:ilvl w:val="0"/>
          <w:numId w:val="102"/>
        </w:numPr>
      </w:pPr>
      <w:r w:rsidRPr="20B04769">
        <w:rPr>
          <w:b/>
          <w:bCs/>
        </w:rPr>
        <w:t>PY4 Budget-Expenditures Tab:</w:t>
      </w:r>
      <w:r>
        <w:t xml:space="preserve"> PY4 </w:t>
      </w:r>
      <w:r w:rsidR="06013381">
        <w:t>Semi-</w:t>
      </w:r>
      <w:r w:rsidR="21E45FC0">
        <w:t>A</w:t>
      </w:r>
      <w:r>
        <w:t>nnual Expenditures</w:t>
      </w:r>
    </w:p>
    <w:p w14:paraId="03FD3B2D" w14:textId="57CE1098" w:rsidR="00990167" w:rsidRDefault="003124BE" w:rsidP="00601B11">
      <w:pPr>
        <w:pStyle w:val="ListParagraph"/>
        <w:numPr>
          <w:ilvl w:val="0"/>
          <w:numId w:val="102"/>
        </w:numPr>
      </w:pPr>
      <w:r w:rsidRPr="00363E79">
        <w:rPr>
          <w:b/>
          <w:bCs/>
        </w:rPr>
        <w:t>PY</w:t>
      </w:r>
      <w:r>
        <w:rPr>
          <w:b/>
          <w:bCs/>
        </w:rPr>
        <w:t>4</w:t>
      </w:r>
      <w:r w:rsidRPr="00363E79">
        <w:rPr>
          <w:b/>
          <w:bCs/>
        </w:rPr>
        <w:t xml:space="preserve"> Aggregate Costs Tab:</w:t>
      </w:r>
      <w:r>
        <w:t xml:space="preserve"> Q</w:t>
      </w:r>
      <w:r w:rsidR="00371C9A">
        <w:t>2</w:t>
      </w:r>
      <w:r>
        <w:t xml:space="preserve"> Aggregate Costs by Category (Appendix Section 2.1)</w:t>
      </w:r>
      <w:r w:rsidR="005479CA">
        <w:t>. ACOs should ensure that the line items costs, submitted semiannually, and the sum of aggregate costs submitted quarterly, as part of the QTR, are equal</w:t>
      </w:r>
    </w:p>
    <w:p w14:paraId="7C851522" w14:textId="233167E8" w:rsidR="005417C3" w:rsidRPr="00C676A2" w:rsidRDefault="005417C3">
      <w:pPr>
        <w:pStyle w:val="ListParagraph"/>
        <w:numPr>
          <w:ilvl w:val="0"/>
          <w:numId w:val="102"/>
        </w:numPr>
      </w:pPr>
      <w:r w:rsidRPr="00441413">
        <w:rPr>
          <w:b/>
        </w:rPr>
        <w:t>PY4 FS Admin Rate Tab</w:t>
      </w:r>
      <w:r w:rsidR="00AB501F">
        <w:rPr>
          <w:b/>
          <w:bCs/>
        </w:rPr>
        <w:t>:</w:t>
      </w:r>
      <w:r>
        <w:t xml:space="preserve"> PY4 Semiannual Admin Expenditure Column</w:t>
      </w:r>
      <w:r w:rsidR="00DB47C0">
        <w:t xml:space="preserve">: </w:t>
      </w:r>
      <w:r w:rsidR="00A11B7A">
        <w:t xml:space="preserve">ACOs should include all PY4 FS Funding spent </w:t>
      </w:r>
      <w:r w:rsidR="00325BEB">
        <w:t xml:space="preserve">on </w:t>
      </w:r>
      <w:r w:rsidR="00A11B7A">
        <w:t>a</w:t>
      </w:r>
      <w:r w:rsidR="00073D3C">
        <w:t xml:space="preserve">dministrative expenditures by program identifier from 1/1/21 – </w:t>
      </w:r>
      <w:r w:rsidR="00AF2242">
        <w:t>6/30/21.</w:t>
      </w:r>
      <w:r w:rsidR="009A3112">
        <w:t xml:space="preserve"> This should include </w:t>
      </w:r>
      <w:r w:rsidR="009D5B6F">
        <w:t>both program-specific administrative expenses and those shared across programs</w:t>
      </w:r>
      <w:r w:rsidR="00AF2242">
        <w:t>.</w:t>
      </w:r>
    </w:p>
    <w:p w14:paraId="460F778C" w14:textId="174B7D46" w:rsidR="005417C3" w:rsidRDefault="00F93DB8" w:rsidP="00441413">
      <w:pPr>
        <w:pStyle w:val="ListParagraph"/>
        <w:numPr>
          <w:ilvl w:val="0"/>
          <w:numId w:val="102"/>
        </w:numPr>
      </w:pPr>
      <w:r>
        <w:rPr>
          <w:b/>
        </w:rPr>
        <w:t>PY4 FS Admin Rate Tab:</w:t>
      </w:r>
      <w:r>
        <w:t xml:space="preserve"> PY4</w:t>
      </w:r>
      <w:r w:rsidR="002376A1">
        <w:t xml:space="preserve"> Anticipated Annual Admin Expenditure Column: ACOs</w:t>
      </w:r>
      <w:r w:rsidR="002316A1">
        <w:t xml:space="preserve"> should</w:t>
      </w:r>
      <w:r w:rsidR="002376A1">
        <w:t xml:space="preserve"> </w:t>
      </w:r>
      <w:r w:rsidR="000E3715">
        <w:t>estimate all PY4 FS Funding anticipated to be spent on administrative expenditures by program identifier from 1/1/21 – 12/31/21</w:t>
      </w:r>
      <w:r w:rsidR="002316A1">
        <w:t>. This should include both program specific administrative expenses and those shared across programs.</w:t>
      </w:r>
    </w:p>
    <w:p w14:paraId="420755B7" w14:textId="6794DF5E" w:rsidR="0004234A" w:rsidRDefault="0004234A" w:rsidP="0004234A">
      <w:r>
        <w:t xml:space="preserve">Lastly, ACOs must also submit the Q2 QTR Member List </w:t>
      </w:r>
      <w:r w:rsidR="000F47D3">
        <w:t xml:space="preserve">Template </w:t>
      </w:r>
      <w:r>
        <w:t>(submitted via OnBase).</w:t>
      </w:r>
    </w:p>
    <w:p w14:paraId="5D8EDD78" w14:textId="13A80658" w:rsidR="00AF744C" w:rsidRDefault="00AF744C" w:rsidP="00AD68B5">
      <w:pPr>
        <w:pStyle w:val="Heading3"/>
        <w:numPr>
          <w:ilvl w:val="2"/>
          <w:numId w:val="10"/>
        </w:numPr>
        <w:ind w:left="0"/>
      </w:pPr>
      <w:bookmarkStart w:id="214" w:name="_Toc78980716"/>
      <w:r>
        <w:t>PY</w:t>
      </w:r>
      <w:r w:rsidR="005B20AD">
        <w:t>4</w:t>
      </w:r>
      <w:r>
        <w:t xml:space="preserve"> Annual Progress Report Summary</w:t>
      </w:r>
      <w:bookmarkEnd w:id="214"/>
    </w:p>
    <w:p w14:paraId="7C5211A1" w14:textId="426C0A73" w:rsidR="000F1507" w:rsidRDefault="000F1507" w:rsidP="00AF744C">
      <w:pPr>
        <w:tabs>
          <w:tab w:val="left" w:pos="0"/>
        </w:tabs>
      </w:pPr>
      <w:r>
        <w:t xml:space="preserve">The Annual Progress Report </w:t>
      </w:r>
      <w:r w:rsidR="00057B22">
        <w:t>consists of three components:</w:t>
      </w:r>
    </w:p>
    <w:p w14:paraId="45D9BC30" w14:textId="44247117" w:rsidR="00057B22" w:rsidRPr="00A77D89" w:rsidRDefault="00057B22" w:rsidP="0A088AEE">
      <w:pPr>
        <w:pStyle w:val="ListParagraph"/>
        <w:numPr>
          <w:ilvl w:val="0"/>
          <w:numId w:val="103"/>
        </w:numPr>
        <w:spacing w:after="0"/>
        <w:rPr>
          <w:b/>
          <w:bCs/>
        </w:rPr>
      </w:pPr>
      <w:r w:rsidRPr="0A088AEE">
        <w:rPr>
          <w:b/>
          <w:bCs/>
        </w:rPr>
        <w:t>FS Progress Report Template (Attachment W)</w:t>
      </w:r>
    </w:p>
    <w:p w14:paraId="4D15692F" w14:textId="77777777" w:rsidR="00057B22" w:rsidRDefault="00057B22" w:rsidP="00057B22">
      <w:pPr>
        <w:numPr>
          <w:ilvl w:val="1"/>
          <w:numId w:val="103"/>
        </w:numPr>
        <w:tabs>
          <w:tab w:val="left" w:pos="0"/>
        </w:tabs>
        <w:contextualSpacing/>
      </w:pPr>
      <w:r>
        <w:t>Aggregate Process Measures Tab</w:t>
      </w:r>
    </w:p>
    <w:p w14:paraId="4971118E" w14:textId="77777777" w:rsidR="00057B22" w:rsidRPr="008635E3" w:rsidRDefault="00057B22" w:rsidP="00057B22">
      <w:pPr>
        <w:numPr>
          <w:ilvl w:val="1"/>
          <w:numId w:val="103"/>
        </w:numPr>
        <w:tabs>
          <w:tab w:val="left" w:pos="0"/>
        </w:tabs>
        <w:spacing w:after="0"/>
        <w:contextualSpacing/>
      </w:pPr>
      <w:r>
        <w:t>Health Equity Data Tab</w:t>
      </w:r>
    </w:p>
    <w:p w14:paraId="097AAE1A" w14:textId="71F32A3A" w:rsidR="0028201D" w:rsidRDefault="00C811AF" w:rsidP="0028201D">
      <w:pPr>
        <w:pStyle w:val="ListParagraph"/>
        <w:numPr>
          <w:ilvl w:val="1"/>
          <w:numId w:val="103"/>
        </w:numPr>
        <w:tabs>
          <w:tab w:val="left" w:pos="0"/>
        </w:tabs>
      </w:pPr>
      <w:r>
        <w:t>PY</w:t>
      </w:r>
      <w:r w:rsidR="005B20AD">
        <w:t>4</w:t>
      </w:r>
      <w:r>
        <w:t xml:space="preserve"> APR Program Update Tab</w:t>
      </w:r>
    </w:p>
    <w:p w14:paraId="1AE60B83" w14:textId="7E4A7515" w:rsidR="003460B1" w:rsidRDefault="00057B22" w:rsidP="7425F4E0">
      <w:pPr>
        <w:pStyle w:val="ListParagraph"/>
        <w:numPr>
          <w:ilvl w:val="1"/>
          <w:numId w:val="103"/>
        </w:numPr>
      </w:pPr>
      <w:r>
        <w:t>Individual Program Evaluation Tab</w:t>
      </w:r>
    </w:p>
    <w:p w14:paraId="096731DB" w14:textId="7117120A" w:rsidR="00057B22" w:rsidRPr="00A77D89" w:rsidRDefault="00057B22" w:rsidP="0028201D">
      <w:pPr>
        <w:pStyle w:val="ListParagraph"/>
        <w:numPr>
          <w:ilvl w:val="0"/>
          <w:numId w:val="103"/>
        </w:numPr>
        <w:tabs>
          <w:tab w:val="left" w:pos="0"/>
        </w:tabs>
        <w:rPr>
          <w:b/>
          <w:bCs/>
        </w:rPr>
      </w:pPr>
      <w:r w:rsidRPr="00A77D89">
        <w:rPr>
          <w:b/>
          <w:bCs/>
        </w:rPr>
        <w:t xml:space="preserve">Budget </w:t>
      </w:r>
      <w:r w:rsidR="005D2FC7" w:rsidRPr="00A77D89">
        <w:rPr>
          <w:b/>
          <w:bCs/>
        </w:rPr>
        <w:t xml:space="preserve">and Expenditures </w:t>
      </w:r>
      <w:r w:rsidRPr="00A77D89">
        <w:rPr>
          <w:b/>
          <w:bCs/>
        </w:rPr>
        <w:t xml:space="preserve">Template </w:t>
      </w:r>
      <w:r w:rsidR="00C37FB0">
        <w:rPr>
          <w:b/>
          <w:bCs/>
        </w:rPr>
        <w:t>(Attachment</w:t>
      </w:r>
      <w:r w:rsidR="00E21227">
        <w:rPr>
          <w:b/>
          <w:bCs/>
        </w:rPr>
        <w:t xml:space="preserve"> I)</w:t>
      </w:r>
    </w:p>
    <w:p w14:paraId="6767E210" w14:textId="22367E84" w:rsidR="005D2FC7" w:rsidRDefault="000F47D3" w:rsidP="0A088AEE">
      <w:pPr>
        <w:pStyle w:val="ListParagraph"/>
        <w:numPr>
          <w:ilvl w:val="1"/>
          <w:numId w:val="103"/>
        </w:numPr>
      </w:pPr>
      <w:r>
        <w:t xml:space="preserve">PY4 FS Budget-Expenditures Tab – </w:t>
      </w:r>
      <w:r w:rsidR="002E42A1">
        <w:t>PY</w:t>
      </w:r>
      <w:r w:rsidR="005B20AD">
        <w:t>4</w:t>
      </w:r>
      <w:r w:rsidR="002E42A1">
        <w:t xml:space="preserve"> Actual Annual Expenditures</w:t>
      </w:r>
      <w:r w:rsidR="009C4245">
        <w:t xml:space="preserve"> Column</w:t>
      </w:r>
      <w:r w:rsidR="00B9544E">
        <w:t xml:space="preserve"> </w:t>
      </w:r>
    </w:p>
    <w:p w14:paraId="1A299B43" w14:textId="77777777" w:rsidR="00D34AD2" w:rsidRDefault="00D34AD2" w:rsidP="00D34AD2">
      <w:pPr>
        <w:pStyle w:val="ListParagraph"/>
        <w:numPr>
          <w:ilvl w:val="1"/>
          <w:numId w:val="103"/>
        </w:numPr>
        <w:tabs>
          <w:tab w:val="left" w:pos="0"/>
        </w:tabs>
      </w:pPr>
      <w:r>
        <w:t>PY4 Aggregate Costs Tab</w:t>
      </w:r>
    </w:p>
    <w:p w14:paraId="023F1674" w14:textId="6B0EC2BD" w:rsidR="00765D78" w:rsidRDefault="00765D78" w:rsidP="00765D78">
      <w:pPr>
        <w:pStyle w:val="ListParagraph"/>
        <w:numPr>
          <w:ilvl w:val="1"/>
          <w:numId w:val="103"/>
        </w:numPr>
        <w:tabs>
          <w:tab w:val="left" w:pos="0"/>
        </w:tabs>
      </w:pPr>
      <w:r>
        <w:t>PY</w:t>
      </w:r>
      <w:r w:rsidR="005B20AD">
        <w:t>4</w:t>
      </w:r>
      <w:r>
        <w:t xml:space="preserve"> Costs Analysis Tab</w:t>
      </w:r>
    </w:p>
    <w:p w14:paraId="4AAAD5BF" w14:textId="10F2DFE7" w:rsidR="00837D4A" w:rsidRDefault="000F47D3" w:rsidP="0A088AEE">
      <w:pPr>
        <w:pStyle w:val="ListParagraph"/>
        <w:numPr>
          <w:ilvl w:val="1"/>
          <w:numId w:val="103"/>
        </w:numPr>
      </w:pPr>
      <w:r>
        <w:t xml:space="preserve">PY5 FS Budget – Expenditures Tab – </w:t>
      </w:r>
      <w:r w:rsidR="002E42A1">
        <w:t>Final</w:t>
      </w:r>
      <w:r w:rsidR="00647C4E">
        <w:t xml:space="preserve"> </w:t>
      </w:r>
      <w:r w:rsidR="00282C45">
        <w:t>PY5</w:t>
      </w:r>
      <w:r w:rsidR="00B970FF">
        <w:t xml:space="preserve"> </w:t>
      </w:r>
      <w:r w:rsidR="002E42A1">
        <w:t>Budget</w:t>
      </w:r>
      <w:r w:rsidR="006B62C8">
        <w:t xml:space="preserve"> Column </w:t>
      </w:r>
    </w:p>
    <w:p w14:paraId="0C8B96C0" w14:textId="3B9B63BF" w:rsidR="003352FC" w:rsidRDefault="003352FC" w:rsidP="00837D4A">
      <w:pPr>
        <w:pStyle w:val="ListParagraph"/>
        <w:numPr>
          <w:ilvl w:val="1"/>
          <w:numId w:val="103"/>
        </w:numPr>
        <w:tabs>
          <w:tab w:val="left" w:pos="0"/>
        </w:tabs>
      </w:pPr>
      <w:r>
        <w:t xml:space="preserve">PY4 FS Admin Rate Tab </w:t>
      </w:r>
      <w:r w:rsidR="005E0349">
        <w:t>–</w:t>
      </w:r>
      <w:r>
        <w:t xml:space="preserve"> </w:t>
      </w:r>
      <w:r w:rsidR="005E0349">
        <w:t>PY4 Annual Admin Expenditure Column</w:t>
      </w:r>
    </w:p>
    <w:p w14:paraId="5D7A045F" w14:textId="5410E9CB" w:rsidR="000F1507" w:rsidRPr="00A77D89" w:rsidRDefault="00057B22" w:rsidP="0DDD1D98">
      <w:pPr>
        <w:pStyle w:val="ListParagraph"/>
        <w:numPr>
          <w:ilvl w:val="0"/>
          <w:numId w:val="103"/>
        </w:numPr>
        <w:rPr>
          <w:b/>
          <w:bCs/>
        </w:rPr>
      </w:pPr>
      <w:r w:rsidRPr="0A088AEE">
        <w:rPr>
          <w:b/>
          <w:bCs/>
        </w:rPr>
        <w:t>Q4 QTR Member List</w:t>
      </w:r>
      <w:r w:rsidR="00C3440E" w:rsidRPr="0A088AEE">
        <w:rPr>
          <w:b/>
          <w:bCs/>
        </w:rPr>
        <w:t xml:space="preserve"> </w:t>
      </w:r>
      <w:r w:rsidR="003A18E6" w:rsidRPr="0A088AEE">
        <w:rPr>
          <w:b/>
          <w:bCs/>
        </w:rPr>
        <w:t xml:space="preserve">Template </w:t>
      </w:r>
      <w:r w:rsidR="00C3440E" w:rsidRPr="0A088AEE">
        <w:rPr>
          <w:b/>
          <w:bCs/>
        </w:rPr>
        <w:t>and Comparison List</w:t>
      </w:r>
      <w:r w:rsidRPr="0A088AEE">
        <w:rPr>
          <w:b/>
          <w:bCs/>
        </w:rPr>
        <w:t xml:space="preserve"> </w:t>
      </w:r>
      <w:r w:rsidR="000F47D3" w:rsidRPr="0A088AEE">
        <w:rPr>
          <w:b/>
          <w:bCs/>
        </w:rPr>
        <w:t>Tab</w:t>
      </w:r>
      <w:r w:rsidR="00AA55A5">
        <w:rPr>
          <w:b/>
          <w:bCs/>
        </w:rPr>
        <w:t xml:space="preserve"> </w:t>
      </w:r>
      <w:r w:rsidR="00E21227" w:rsidRPr="0A088AEE">
        <w:rPr>
          <w:b/>
          <w:bCs/>
        </w:rPr>
        <w:t>(Attachment R)</w:t>
      </w:r>
    </w:p>
    <w:p w14:paraId="7929BA7D" w14:textId="3324F7B1" w:rsidR="00E207DB" w:rsidRDefault="005B20AD" w:rsidP="0C054ACB">
      <w:r>
        <w:t>A brief summary of the</w:t>
      </w:r>
      <w:r w:rsidR="00A554C2">
        <w:t xml:space="preserve"> FS Progress Report Template (Attachment</w:t>
      </w:r>
      <w:r w:rsidR="00CB456F">
        <w:t xml:space="preserve"> W)</w:t>
      </w:r>
      <w:r>
        <w:t xml:space="preserve"> follows: </w:t>
      </w:r>
    </w:p>
    <w:p w14:paraId="06C98949" w14:textId="795F8D81" w:rsidR="00E207DB" w:rsidRDefault="45F32AFB" w:rsidP="0037696A">
      <w:pPr>
        <w:pStyle w:val="ListParagraph"/>
        <w:numPr>
          <w:ilvl w:val="0"/>
          <w:numId w:val="105"/>
        </w:numPr>
        <w:rPr>
          <w:rFonts w:cs="Calibri"/>
        </w:rPr>
      </w:pPr>
      <w:r w:rsidRPr="0037696A">
        <w:rPr>
          <w:b/>
        </w:rPr>
        <w:t>Aggregate Process Measure</w:t>
      </w:r>
      <w:r w:rsidR="7B34FDC8" w:rsidRPr="4BBD48D6">
        <w:rPr>
          <w:b/>
          <w:bCs/>
        </w:rPr>
        <w:t>s</w:t>
      </w:r>
      <w:r w:rsidRPr="0037696A">
        <w:rPr>
          <w:b/>
        </w:rPr>
        <w:t xml:space="preserve"> Tab</w:t>
      </w:r>
      <w:r w:rsidR="00AB706A">
        <w:t>:</w:t>
      </w:r>
      <w:r w:rsidR="2555EB15">
        <w:t xml:space="preserve"> </w:t>
      </w:r>
      <w:r w:rsidR="00AB706A">
        <w:t xml:space="preserve">ACOs must </w:t>
      </w:r>
      <w:r w:rsidR="00C004B8">
        <w:t>provid</w:t>
      </w:r>
      <w:r w:rsidR="00AB706A">
        <w:t>e</w:t>
      </w:r>
      <w:r w:rsidR="00C004B8">
        <w:t xml:space="preserve"> updates on process measures for the entirety of PY</w:t>
      </w:r>
      <w:r w:rsidR="005B20AD">
        <w:t>4</w:t>
      </w:r>
      <w:r w:rsidR="00AB706A">
        <w:t xml:space="preserve"> as well as</w:t>
      </w:r>
      <w:r w:rsidR="00C004B8">
        <w:t xml:space="preserve"> answer </w:t>
      </w:r>
      <w:r w:rsidR="00E76FD9">
        <w:t>a</w:t>
      </w:r>
      <w:r w:rsidR="00C004B8">
        <w:t xml:space="preserve"> </w:t>
      </w:r>
      <w:r w:rsidR="636DCF2F">
        <w:t xml:space="preserve">question </w:t>
      </w:r>
      <w:r w:rsidR="71BC2135">
        <w:t>about program and spending ramp up</w:t>
      </w:r>
      <w:r w:rsidR="00C004B8">
        <w:t xml:space="preserve"> (question </w:t>
      </w:r>
      <w:r w:rsidR="000959A9">
        <w:t>located at</w:t>
      </w:r>
      <w:r w:rsidR="00C004B8">
        <w:t xml:space="preserve"> </w:t>
      </w:r>
      <w:r w:rsidR="636DCF2F">
        <w:t>the</w:t>
      </w:r>
      <w:r w:rsidR="3BE33DE9">
        <w:t xml:space="preserve"> bottom </w:t>
      </w:r>
      <w:r w:rsidR="0F0FED10">
        <w:t>of the tab</w:t>
      </w:r>
      <w:r w:rsidR="00C004B8">
        <w:t>)</w:t>
      </w:r>
      <w:r w:rsidR="3BE33DE9">
        <w:t>.</w:t>
      </w:r>
      <w:r w:rsidR="3B0F2F18">
        <w:t xml:space="preserve"> </w:t>
      </w:r>
    </w:p>
    <w:p w14:paraId="02FD194B" w14:textId="0A98CD91" w:rsidR="006E02C8" w:rsidRDefault="77E470DC" w:rsidP="006E02C8">
      <w:pPr>
        <w:pStyle w:val="ListParagraph"/>
        <w:numPr>
          <w:ilvl w:val="0"/>
          <w:numId w:val="105"/>
        </w:numPr>
        <w:rPr>
          <w:rFonts w:cs="Calibri"/>
        </w:rPr>
      </w:pPr>
      <w:r w:rsidRPr="20B04769">
        <w:rPr>
          <w:b/>
          <w:bCs/>
        </w:rPr>
        <w:lastRenderedPageBreak/>
        <w:t>H</w:t>
      </w:r>
      <w:r w:rsidR="0B16C0B9" w:rsidRPr="20B04769">
        <w:rPr>
          <w:b/>
          <w:bCs/>
        </w:rPr>
        <w:t>ealth Equity Data Tab</w:t>
      </w:r>
      <w:r w:rsidRPr="20B04769">
        <w:rPr>
          <w:b/>
          <w:bCs/>
        </w:rPr>
        <w:t>:</w:t>
      </w:r>
      <w:r w:rsidR="0B16C0B9">
        <w:t xml:space="preserve"> </w:t>
      </w:r>
      <w:r w:rsidR="466A0ABA">
        <w:t>ACO</w:t>
      </w:r>
      <w:r>
        <w:t>s must</w:t>
      </w:r>
      <w:r w:rsidR="466A0ABA">
        <w:t xml:space="preserve"> provide a comparative analysis of the demographic breakdown of their FS programs, described in more detail in Section 6.4. </w:t>
      </w:r>
      <w:r w:rsidR="3BE7E107">
        <w:t xml:space="preserve">ACOs must </w:t>
      </w:r>
      <w:r w:rsidR="0B16C0B9">
        <w:t>update</w:t>
      </w:r>
      <w:r w:rsidR="3BE7E107">
        <w:t xml:space="preserve"> their data</w:t>
      </w:r>
      <w:r w:rsidR="0B16C0B9">
        <w:t xml:space="preserve"> to include race/ethnicity data for members that received services during P</w:t>
      </w:r>
      <w:r w:rsidR="74353331">
        <w:t xml:space="preserve">Y4 </w:t>
      </w:r>
      <w:r w:rsidR="0B16C0B9">
        <w:t xml:space="preserve">Q1 – Q4. ACOs that did not complete this analysis during the Semi-Annual Progress Report or only partially completed the analysis (e.g., </w:t>
      </w:r>
      <w:r w:rsidR="2BCB3D76">
        <w:t xml:space="preserve">an </w:t>
      </w:r>
      <w:r w:rsidR="2DDFC053">
        <w:t xml:space="preserve">ACO </w:t>
      </w:r>
      <w:r w:rsidR="0B16C0B9">
        <w:t xml:space="preserve">only </w:t>
      </w:r>
      <w:r w:rsidR="4F190990">
        <w:t xml:space="preserve">had </w:t>
      </w:r>
      <w:r w:rsidR="0B16C0B9">
        <w:t xml:space="preserve">one program </w:t>
      </w:r>
      <w:r w:rsidR="2DDFC053">
        <w:t>that</w:t>
      </w:r>
      <w:r w:rsidR="0B16C0B9">
        <w:t xml:space="preserve"> launched in Q1 and Q2</w:t>
      </w:r>
      <w:r w:rsidR="2BCB3D76">
        <w:t xml:space="preserve"> but has subsequently launched additional programs</w:t>
      </w:r>
      <w:r w:rsidR="0B16C0B9">
        <w:t xml:space="preserve">) </w:t>
      </w:r>
      <w:r w:rsidR="494155CF">
        <w:t xml:space="preserve">must </w:t>
      </w:r>
      <w:r w:rsidR="0B16C0B9">
        <w:t xml:space="preserve">complete a comparative analysis of the demographic breakdown </w:t>
      </w:r>
      <w:r w:rsidR="2BCB3D76">
        <w:t xml:space="preserve">for </w:t>
      </w:r>
      <w:r w:rsidR="00BE6BC1">
        <w:t>all</w:t>
      </w:r>
      <w:r w:rsidR="0B16C0B9">
        <w:t xml:space="preserve"> their </w:t>
      </w:r>
      <w:r w:rsidR="2BCB3D76">
        <w:t>PY</w:t>
      </w:r>
      <w:r w:rsidR="75D35FAA">
        <w:t>4</w:t>
      </w:r>
      <w:r w:rsidR="2BCB3D76">
        <w:t xml:space="preserve"> </w:t>
      </w:r>
      <w:r w:rsidR="0B16C0B9">
        <w:t>FS programs, as described in more detail in Section 6.4.</w:t>
      </w:r>
    </w:p>
    <w:p w14:paraId="38A87024" w14:textId="223770C5" w:rsidR="00E207DB" w:rsidRDefault="2515AC94" w:rsidP="00171B76">
      <w:pPr>
        <w:pStyle w:val="ListParagraph"/>
        <w:numPr>
          <w:ilvl w:val="0"/>
          <w:numId w:val="105"/>
        </w:numPr>
      </w:pPr>
      <w:r w:rsidRPr="0DDD1D98">
        <w:rPr>
          <w:b/>
          <w:bCs/>
        </w:rPr>
        <w:t>PY</w:t>
      </w:r>
      <w:r w:rsidR="75D35FAA" w:rsidRPr="0DDD1D98">
        <w:rPr>
          <w:b/>
          <w:bCs/>
        </w:rPr>
        <w:t>4</w:t>
      </w:r>
      <w:r w:rsidRPr="0DDD1D98">
        <w:rPr>
          <w:b/>
          <w:bCs/>
        </w:rPr>
        <w:t xml:space="preserve"> APR Program Update</w:t>
      </w:r>
      <w:r w:rsidR="5411456E" w:rsidRPr="0DDD1D98">
        <w:rPr>
          <w:b/>
          <w:bCs/>
        </w:rPr>
        <w:t xml:space="preserve">: </w:t>
      </w:r>
      <w:r w:rsidR="59690FBE">
        <w:t>This tab asks</w:t>
      </w:r>
      <w:r w:rsidR="32514673">
        <w:t xml:space="preserve"> questions </w:t>
      </w:r>
      <w:r w:rsidR="19821A10">
        <w:t xml:space="preserve">about </w:t>
      </w:r>
      <w:r w:rsidR="32514673">
        <w:t>the ACO</w:t>
      </w:r>
      <w:r w:rsidR="2BBDED5B">
        <w:t>’</w:t>
      </w:r>
      <w:r w:rsidR="32514673">
        <w:t xml:space="preserve">s overall </w:t>
      </w:r>
      <w:r w:rsidR="2DDFC053">
        <w:t xml:space="preserve">and individual </w:t>
      </w:r>
      <w:r w:rsidR="32514673">
        <w:t>FS program</w:t>
      </w:r>
      <w:r w:rsidR="2DDFC053">
        <w:t>s</w:t>
      </w:r>
      <w:r w:rsidR="32514673">
        <w:t xml:space="preserve"> launched during PY</w:t>
      </w:r>
      <w:r w:rsidR="75D35FAA">
        <w:t>4</w:t>
      </w:r>
      <w:r>
        <w:t xml:space="preserve">. </w:t>
      </w:r>
      <w:r w:rsidR="28A7F9A8">
        <w:t xml:space="preserve">The ACO must complete the </w:t>
      </w:r>
      <w:r w:rsidR="2BCB3D76">
        <w:t>“</w:t>
      </w:r>
      <w:r w:rsidR="28A7F9A8">
        <w:t>PY</w:t>
      </w:r>
      <w:r w:rsidR="75D35FAA">
        <w:t>4</w:t>
      </w:r>
      <w:r w:rsidR="28A7F9A8">
        <w:t xml:space="preserve"> APR Program Update</w:t>
      </w:r>
      <w:r w:rsidR="2BCB3D76">
        <w:t>”</w:t>
      </w:r>
      <w:r w:rsidR="28A7F9A8">
        <w:t xml:space="preserve"> </w:t>
      </w:r>
      <w:r w:rsidR="00D66D6F">
        <w:t>T</w:t>
      </w:r>
      <w:r w:rsidR="28A7F9A8">
        <w:t>ab</w:t>
      </w:r>
      <w:r w:rsidR="00D66D6F">
        <w:t xml:space="preserve">, </w:t>
      </w:r>
      <w:r w:rsidR="2BCB3D76">
        <w:t xml:space="preserve">which is structured similarly to </w:t>
      </w:r>
      <w:r w:rsidR="00D66D6F">
        <w:t xml:space="preserve">the </w:t>
      </w:r>
      <w:r w:rsidR="2BCB3D76">
        <w:t>“</w:t>
      </w:r>
      <w:r>
        <w:t>PY</w:t>
      </w:r>
      <w:r w:rsidR="75D35FAA">
        <w:t>4</w:t>
      </w:r>
      <w:r>
        <w:t xml:space="preserve"> SPR Program Update</w:t>
      </w:r>
      <w:r w:rsidR="2BCB3D76">
        <w:t>”</w:t>
      </w:r>
      <w:r>
        <w:t xml:space="preserve"> </w:t>
      </w:r>
      <w:r w:rsidR="771ED484">
        <w:t>T</w:t>
      </w:r>
      <w:r>
        <w:t>ab.</w:t>
      </w:r>
      <w:r w:rsidR="4502C13B">
        <w:t xml:space="preserve"> </w:t>
      </w:r>
      <w:r w:rsidR="63FA26C7">
        <w:t>The</w:t>
      </w:r>
      <w:r>
        <w:t xml:space="preserve"> </w:t>
      </w:r>
      <w:r w:rsidR="2BCB3D76">
        <w:t>“PY</w:t>
      </w:r>
      <w:r w:rsidR="75D35FAA">
        <w:t>4</w:t>
      </w:r>
      <w:r w:rsidR="2BCB3D76">
        <w:t xml:space="preserve"> APR </w:t>
      </w:r>
      <w:r>
        <w:t>Program Update</w:t>
      </w:r>
      <w:r w:rsidR="2BCB3D76">
        <w:t>”</w:t>
      </w:r>
      <w:r>
        <w:t xml:space="preserve"> Tab</w:t>
      </w:r>
      <w:r w:rsidR="63FA26C7">
        <w:t xml:space="preserve"> contains two types of questions – Likert scale questions and open-ended narrative questions. The narrative questions are intended to elicit responses on challenges and successes the ACO has experienced implementing their FS programs. </w:t>
      </w:r>
      <w:r w:rsidR="4502C13B">
        <w:t>P</w:t>
      </w:r>
      <w:r w:rsidR="44BD663A">
        <w:t xml:space="preserve">rogram Update tabs from previous </w:t>
      </w:r>
      <w:r w:rsidR="1EA25094">
        <w:t xml:space="preserve">reports </w:t>
      </w:r>
      <w:r w:rsidR="68FE15D6">
        <w:t xml:space="preserve">remain in the </w:t>
      </w:r>
      <w:r w:rsidR="2BCB3D76">
        <w:t>E</w:t>
      </w:r>
      <w:r w:rsidR="1EA25094">
        <w:t xml:space="preserve">xcel </w:t>
      </w:r>
      <w:r w:rsidR="2C6215C8">
        <w:t>template for your records</w:t>
      </w:r>
      <w:r w:rsidR="68FE15D6">
        <w:t xml:space="preserve"> but do not need</w:t>
      </w:r>
      <w:r w:rsidR="2BB39CD1">
        <w:t xml:space="preserve"> to be resubmitted</w:t>
      </w:r>
      <w:r w:rsidR="7AAADDDF">
        <w:t>.</w:t>
      </w:r>
      <w:r>
        <w:t xml:space="preserve"> </w:t>
      </w:r>
    </w:p>
    <w:p w14:paraId="3C420390" w14:textId="3FEAABD4" w:rsidR="512DD1DC" w:rsidRDefault="6813F127" w:rsidP="20B04769">
      <w:pPr>
        <w:pStyle w:val="ListParagraph"/>
        <w:numPr>
          <w:ilvl w:val="0"/>
          <w:numId w:val="105"/>
        </w:numPr>
        <w:rPr>
          <w:rFonts w:cs="Calibri"/>
        </w:rPr>
      </w:pPr>
      <w:r w:rsidRPr="20B04769">
        <w:rPr>
          <w:b/>
          <w:bCs/>
        </w:rPr>
        <w:t>Individual Program Evaluation Tab</w:t>
      </w:r>
      <w:r w:rsidR="3C21F464">
        <w:t>:</w:t>
      </w:r>
      <w:r>
        <w:t xml:space="preserve"> ACOs </w:t>
      </w:r>
      <w:r w:rsidR="3C21F464">
        <w:t>must</w:t>
      </w:r>
      <w:r>
        <w:t xml:space="preserve"> </w:t>
      </w:r>
      <w:r w:rsidR="3C21F464">
        <w:t>provide</w:t>
      </w:r>
      <w:r>
        <w:t xml:space="preserve"> updates on the progress towards the evaluation metrics designated for each program in the ACO’s FPP. </w:t>
      </w:r>
      <w:r w:rsidR="3C21F464">
        <w:t>ACOs</w:t>
      </w:r>
      <w:r>
        <w:t xml:space="preserve"> should have identified baselines and targets for all measures</w:t>
      </w:r>
      <w:r w:rsidR="75D35FAA">
        <w:t xml:space="preserve"> and provide metric values of actual performance for each measure</w:t>
      </w:r>
      <w:r>
        <w:t xml:space="preserve">. </w:t>
      </w:r>
      <w:r w:rsidR="09A26655" w:rsidRPr="006D6B75">
        <w:t>For programs that have been approved before March 1, 2021, actual performance data for the metric value of each measure are expected to be reported.</w:t>
      </w:r>
      <w:r w:rsidR="09A26655">
        <w:t xml:space="preserve"> </w:t>
      </w:r>
      <w:r>
        <w:t xml:space="preserve"> </w:t>
      </w:r>
    </w:p>
    <w:p w14:paraId="17B50F53" w14:textId="48D73A74" w:rsidR="006C338D" w:rsidRDefault="006C338D" w:rsidP="2FECC710">
      <w:r>
        <w:t xml:space="preserve">The </w:t>
      </w:r>
      <w:r w:rsidRPr="00A2502B">
        <w:rPr>
          <w:b/>
        </w:rPr>
        <w:t xml:space="preserve">Budget </w:t>
      </w:r>
      <w:r w:rsidR="00BF77E4">
        <w:rPr>
          <w:b/>
        </w:rPr>
        <w:t xml:space="preserve">and Expenditures </w:t>
      </w:r>
      <w:r w:rsidRPr="00A2502B">
        <w:rPr>
          <w:b/>
        </w:rPr>
        <w:t>Template</w:t>
      </w:r>
      <w:r>
        <w:t xml:space="preserve"> should </w:t>
      </w:r>
      <w:r w:rsidR="00176EEA">
        <w:t>be updated to repor</w:t>
      </w:r>
      <w:r w:rsidR="00B85428">
        <w:t xml:space="preserve">t </w:t>
      </w:r>
      <w:r w:rsidR="00B771F7">
        <w:t>on the ACO</w:t>
      </w:r>
      <w:r w:rsidR="00424C98">
        <w:t>’s PY</w:t>
      </w:r>
      <w:r w:rsidR="005B20AD">
        <w:t>4</w:t>
      </w:r>
      <w:r w:rsidR="00424C98">
        <w:t xml:space="preserve"> </w:t>
      </w:r>
      <w:r w:rsidR="006E4603">
        <w:t xml:space="preserve">annual </w:t>
      </w:r>
      <w:r w:rsidR="004F5F06">
        <w:t>expenditures</w:t>
      </w:r>
      <w:r w:rsidR="00BA6340">
        <w:t xml:space="preserve"> and corresponding budget updates</w:t>
      </w:r>
      <w:r w:rsidR="00600A67">
        <w:t xml:space="preserve"> as specified below.</w:t>
      </w:r>
    </w:p>
    <w:p w14:paraId="635CDED1" w14:textId="4E682BBC" w:rsidR="006C338D" w:rsidRDefault="006C338D" w:rsidP="006C338D">
      <w:pPr>
        <w:pStyle w:val="ListParagraph"/>
        <w:numPr>
          <w:ilvl w:val="0"/>
          <w:numId w:val="102"/>
        </w:numPr>
        <w:tabs>
          <w:tab w:val="left" w:pos="0"/>
        </w:tabs>
      </w:pPr>
      <w:r w:rsidRPr="00363E79" w:rsidDel="00540E56">
        <w:rPr>
          <w:b/>
          <w:bCs/>
        </w:rPr>
        <w:t>PY</w:t>
      </w:r>
      <w:r w:rsidR="005B20AD">
        <w:rPr>
          <w:b/>
          <w:bCs/>
        </w:rPr>
        <w:t>4</w:t>
      </w:r>
      <w:r w:rsidRPr="00363E79">
        <w:rPr>
          <w:b/>
          <w:bCs/>
        </w:rPr>
        <w:t xml:space="preserve"> Budget-Expenditures Tab:</w:t>
      </w:r>
      <w:r>
        <w:t xml:space="preserve"> </w:t>
      </w:r>
      <w:r w:rsidR="003A6A28">
        <w:t>PY</w:t>
      </w:r>
      <w:r w:rsidR="00B30C9E">
        <w:t>4</w:t>
      </w:r>
      <w:r w:rsidR="003A6A28">
        <w:t xml:space="preserve"> Actual Annual Expenditures</w:t>
      </w:r>
    </w:p>
    <w:p w14:paraId="17009FC4" w14:textId="0D62AD3B" w:rsidR="003A6A28" w:rsidRDefault="003A6A28" w:rsidP="006C338D">
      <w:pPr>
        <w:pStyle w:val="ListParagraph"/>
        <w:numPr>
          <w:ilvl w:val="0"/>
          <w:numId w:val="102"/>
        </w:numPr>
        <w:tabs>
          <w:tab w:val="left" w:pos="0"/>
        </w:tabs>
      </w:pPr>
      <w:r w:rsidRPr="00363E79">
        <w:rPr>
          <w:b/>
          <w:bCs/>
        </w:rPr>
        <w:t>PY</w:t>
      </w:r>
      <w:r w:rsidR="005B20AD">
        <w:rPr>
          <w:b/>
          <w:bCs/>
        </w:rPr>
        <w:t>4</w:t>
      </w:r>
      <w:r w:rsidRPr="00363E79">
        <w:rPr>
          <w:b/>
          <w:bCs/>
        </w:rPr>
        <w:t xml:space="preserve"> Aggregate Costs Tab:</w:t>
      </w:r>
      <w:r>
        <w:t xml:space="preserve"> Q4 Aggregate Costs by Category</w:t>
      </w:r>
      <w:r w:rsidR="00081EDC">
        <w:t xml:space="preserve"> (</w:t>
      </w:r>
      <w:r w:rsidR="00CC07C4">
        <w:t xml:space="preserve">Appendix Section </w:t>
      </w:r>
      <w:r w:rsidR="00225A41">
        <w:t>2.1)</w:t>
      </w:r>
    </w:p>
    <w:p w14:paraId="5799F3F1" w14:textId="5A8211C0" w:rsidR="00174450" w:rsidRPr="00855F2A" w:rsidRDefault="00174450" w:rsidP="00174450">
      <w:pPr>
        <w:pStyle w:val="ListParagraph"/>
        <w:numPr>
          <w:ilvl w:val="0"/>
          <w:numId w:val="102"/>
        </w:numPr>
        <w:tabs>
          <w:tab w:val="left" w:pos="0"/>
        </w:tabs>
        <w:rPr>
          <w:b/>
        </w:rPr>
      </w:pPr>
      <w:r w:rsidRPr="00855F2A">
        <w:rPr>
          <w:b/>
        </w:rPr>
        <w:t>PY</w:t>
      </w:r>
      <w:r w:rsidR="005B20AD">
        <w:rPr>
          <w:b/>
        </w:rPr>
        <w:t>4</w:t>
      </w:r>
      <w:r w:rsidRPr="00855F2A">
        <w:rPr>
          <w:b/>
        </w:rPr>
        <w:t xml:space="preserve"> APR Cost Analysis</w:t>
      </w:r>
      <w:r w:rsidR="00EC48A8">
        <w:rPr>
          <w:b/>
          <w:bCs/>
        </w:rPr>
        <w:t xml:space="preserve"> </w:t>
      </w:r>
      <w:r w:rsidR="008541A2">
        <w:rPr>
          <w:b/>
          <w:bCs/>
        </w:rPr>
        <w:t>Tab</w:t>
      </w:r>
    </w:p>
    <w:p w14:paraId="6B8FC220" w14:textId="71590494" w:rsidR="003A6A28" w:rsidRDefault="003A6A28" w:rsidP="00590AF2">
      <w:pPr>
        <w:pStyle w:val="ListParagraph"/>
        <w:numPr>
          <w:ilvl w:val="0"/>
          <w:numId w:val="102"/>
        </w:numPr>
        <w:tabs>
          <w:tab w:val="left" w:pos="0"/>
        </w:tabs>
      </w:pPr>
      <w:r w:rsidRPr="008D2C19">
        <w:rPr>
          <w:b/>
          <w:bCs/>
        </w:rPr>
        <w:t>PY</w:t>
      </w:r>
      <w:r w:rsidR="00206028">
        <w:rPr>
          <w:b/>
          <w:bCs/>
        </w:rPr>
        <w:t>5</w:t>
      </w:r>
      <w:r w:rsidRPr="008D2C19">
        <w:rPr>
          <w:b/>
          <w:bCs/>
        </w:rPr>
        <w:t xml:space="preserve"> Budget-Expenditures Tab</w:t>
      </w:r>
      <w:r w:rsidR="00EE0D0F" w:rsidRPr="008D2C19">
        <w:rPr>
          <w:b/>
          <w:bCs/>
        </w:rPr>
        <w:t>, Column M</w:t>
      </w:r>
      <w:r w:rsidRPr="008D2C19">
        <w:rPr>
          <w:b/>
          <w:bCs/>
        </w:rPr>
        <w:t>:</w:t>
      </w:r>
      <w:r>
        <w:t xml:space="preserve"> </w:t>
      </w:r>
      <w:r w:rsidR="00EE0D0F">
        <w:t>Final PY</w:t>
      </w:r>
      <w:r w:rsidR="00206028">
        <w:t>5</w:t>
      </w:r>
      <w:r w:rsidR="00EE0D0F">
        <w:t xml:space="preserve"> Budget</w:t>
      </w:r>
    </w:p>
    <w:p w14:paraId="4579A10C" w14:textId="4CDFA01F" w:rsidR="00C166DC" w:rsidRDefault="00C166DC" w:rsidP="00590AF2">
      <w:pPr>
        <w:pStyle w:val="ListParagraph"/>
        <w:numPr>
          <w:ilvl w:val="0"/>
          <w:numId w:val="102"/>
        </w:numPr>
        <w:tabs>
          <w:tab w:val="left" w:pos="0"/>
        </w:tabs>
      </w:pPr>
      <w:r>
        <w:rPr>
          <w:b/>
          <w:bCs/>
        </w:rPr>
        <w:t>PY4 FS Admin Rate Tab:</w:t>
      </w:r>
      <w:r>
        <w:t xml:space="preserve"> </w:t>
      </w:r>
      <w:r w:rsidR="00CA0B77">
        <w:t xml:space="preserve">PY4 </w:t>
      </w:r>
      <w:r w:rsidR="00B9241E">
        <w:t xml:space="preserve">Actual </w:t>
      </w:r>
      <w:r w:rsidR="00CA0B77">
        <w:t xml:space="preserve">Annual Admin Expenditure Column: </w:t>
      </w:r>
      <w:r w:rsidR="00392548">
        <w:t>ACOs should include all PY4 FS Funding spent administrative expenditures by program identifier from 1/1/21 – 12/31/21</w:t>
      </w:r>
      <w:r w:rsidR="00471CE9">
        <w:t>.</w:t>
      </w:r>
      <w:r w:rsidR="009A3112">
        <w:t xml:space="preserve"> This should include both program-specific administrative expenses and those shared across programs.</w:t>
      </w:r>
    </w:p>
    <w:p w14:paraId="5733286A" w14:textId="5DEFB65E" w:rsidR="009A4588" w:rsidRDefault="00EF4D6F" w:rsidP="39570438">
      <w:r>
        <w:t xml:space="preserve">In the </w:t>
      </w:r>
      <w:r w:rsidRPr="00855F2A">
        <w:t>PY</w:t>
      </w:r>
      <w:r w:rsidR="00BD1BDA">
        <w:t>4</w:t>
      </w:r>
      <w:r w:rsidRPr="00855F2A">
        <w:t xml:space="preserve"> Budget-Expenditures Tab</w:t>
      </w:r>
      <w:r w:rsidR="00055FDA" w:rsidRPr="00C80E76">
        <w:t>,</w:t>
      </w:r>
      <w:r w:rsidR="00055FDA">
        <w:t xml:space="preserve"> </w:t>
      </w:r>
      <w:r w:rsidR="00596557">
        <w:t>ACO</w:t>
      </w:r>
      <w:r w:rsidR="00BF77E4">
        <w:t>s</w:t>
      </w:r>
      <w:r w:rsidR="00596557">
        <w:t xml:space="preserve"> </w:t>
      </w:r>
      <w:r w:rsidR="00BF77E4">
        <w:t xml:space="preserve">must </w:t>
      </w:r>
      <w:r w:rsidR="00596557">
        <w:t xml:space="preserve">submit their </w:t>
      </w:r>
      <w:r w:rsidR="00BC4AB2">
        <w:t xml:space="preserve">actual </w:t>
      </w:r>
      <w:r w:rsidR="00596557">
        <w:t>annual expenses at the line item level.</w:t>
      </w:r>
      <w:r w:rsidR="00FA6474">
        <w:t xml:space="preserve"> </w:t>
      </w:r>
      <w:r w:rsidR="006C338D">
        <w:t>ACO</w:t>
      </w:r>
      <w:r w:rsidR="00BF77E4">
        <w:t>s</w:t>
      </w:r>
      <w:r w:rsidR="006C338D">
        <w:t xml:space="preserve"> </w:t>
      </w:r>
      <w:r w:rsidR="005F186A">
        <w:t xml:space="preserve">must </w:t>
      </w:r>
      <w:r w:rsidR="006C338D">
        <w:t xml:space="preserve">ensure that </w:t>
      </w:r>
      <w:r w:rsidR="005F186A">
        <w:t>their</w:t>
      </w:r>
      <w:r w:rsidR="00FE0555">
        <w:t xml:space="preserve"> </w:t>
      </w:r>
      <w:r w:rsidR="003A6A28">
        <w:t>PY</w:t>
      </w:r>
      <w:r w:rsidR="00BD1BDA">
        <w:t>4</w:t>
      </w:r>
      <w:r w:rsidR="006C338D">
        <w:t xml:space="preserve"> line items costs, submitted annually, and the sum of aggregate costs</w:t>
      </w:r>
      <w:r w:rsidR="00D2633A">
        <w:t>,</w:t>
      </w:r>
      <w:r w:rsidR="006C338D">
        <w:t xml:space="preserve"> submitted quarterly, as part of the QTR, are equal</w:t>
      </w:r>
      <w:r w:rsidR="003A6A28" w:rsidDel="00F52108">
        <w:t xml:space="preserve"> </w:t>
      </w:r>
      <w:r w:rsidR="003A6A28">
        <w:t>(Appendix Section 4).</w:t>
      </w:r>
      <w:r w:rsidR="002C5DEF">
        <w:t xml:space="preserve"> </w:t>
      </w:r>
      <w:r w:rsidR="00DB5FF3">
        <w:t>Once completed,</w:t>
      </w:r>
      <w:r w:rsidR="00FE0555">
        <w:t xml:space="preserve"> </w:t>
      </w:r>
      <w:r w:rsidR="00DB5FF3">
        <w:t>ACO</w:t>
      </w:r>
      <w:r w:rsidR="005F186A">
        <w:t>s</w:t>
      </w:r>
      <w:r w:rsidR="00DB5FF3">
        <w:t xml:space="preserve"> </w:t>
      </w:r>
      <w:r w:rsidR="005F186A">
        <w:t>must</w:t>
      </w:r>
      <w:r w:rsidR="00560CCF">
        <w:t xml:space="preserve"> update their </w:t>
      </w:r>
      <w:r w:rsidR="0000599B">
        <w:t>Final PY</w:t>
      </w:r>
      <w:r w:rsidR="00DE7223">
        <w:t>5</w:t>
      </w:r>
      <w:r w:rsidR="0000599B">
        <w:t xml:space="preserve"> Budget in the PY</w:t>
      </w:r>
      <w:r w:rsidR="00DE7223">
        <w:t>5</w:t>
      </w:r>
      <w:r w:rsidR="0000599B">
        <w:t xml:space="preserve"> Budget-Expenditures Tab</w:t>
      </w:r>
      <w:r w:rsidR="00AA08B2">
        <w:t xml:space="preserve">, </w:t>
      </w:r>
      <w:r w:rsidR="002C5DEF">
        <w:t>ensur</w:t>
      </w:r>
      <w:r w:rsidR="00AA08B2">
        <w:t>ing</w:t>
      </w:r>
      <w:r w:rsidR="002C5DEF">
        <w:t xml:space="preserve"> the “Final PY</w:t>
      </w:r>
      <w:r w:rsidR="00DE7223">
        <w:t>5</w:t>
      </w:r>
      <w:r w:rsidR="002C5DEF">
        <w:t xml:space="preserve"> Budget” total (M11) is less than or equal to the PY</w:t>
      </w:r>
      <w:r w:rsidR="00DE7223">
        <w:t>5</w:t>
      </w:r>
      <w:r w:rsidR="002C5DEF">
        <w:t xml:space="preserve"> Final Funding total (H11), which will </w:t>
      </w:r>
      <w:r w:rsidR="00825E53">
        <w:t>automatically update</w:t>
      </w:r>
      <w:r w:rsidR="002C5DEF">
        <w:t xml:space="preserve"> after the PY</w:t>
      </w:r>
      <w:r w:rsidR="00525766">
        <w:t>4</w:t>
      </w:r>
      <w:r w:rsidR="002C5DEF">
        <w:t xml:space="preserve"> Actual Annual Expenditures have been entered into the PY</w:t>
      </w:r>
      <w:r w:rsidR="00525766">
        <w:t>4</w:t>
      </w:r>
      <w:r w:rsidR="002C5DEF">
        <w:t xml:space="preserve"> Budget-Expenditures Tab.</w:t>
      </w:r>
      <w:r w:rsidR="00382A0B">
        <w:t xml:space="preserve"> ACOs may find </w:t>
      </w:r>
      <w:r w:rsidR="00825E53">
        <w:t xml:space="preserve">that </w:t>
      </w:r>
      <w:r w:rsidR="00382A0B">
        <w:t xml:space="preserve">they do </w:t>
      </w:r>
      <w:r w:rsidR="00EC44BC">
        <w:t xml:space="preserve">not need to adjust their </w:t>
      </w:r>
      <w:r w:rsidR="00D45478">
        <w:t xml:space="preserve">budget and can instead copy </w:t>
      </w:r>
      <w:r w:rsidR="002308F5">
        <w:t xml:space="preserve">and paste </w:t>
      </w:r>
      <w:r w:rsidR="00D45478">
        <w:t xml:space="preserve">the previously approved amounts into </w:t>
      </w:r>
      <w:r w:rsidR="00FE0555">
        <w:t>the “Final PY</w:t>
      </w:r>
      <w:r w:rsidR="00DE7223">
        <w:t>5</w:t>
      </w:r>
      <w:r w:rsidR="00FE0555">
        <w:t xml:space="preserve"> Budget” column (i.e., </w:t>
      </w:r>
      <w:r w:rsidR="00D45478">
        <w:t>C</w:t>
      </w:r>
      <w:r w:rsidR="002308F5">
        <w:t>olumn M</w:t>
      </w:r>
      <w:r w:rsidR="00FE0555">
        <w:t>)</w:t>
      </w:r>
      <w:r w:rsidR="002308F5">
        <w:t>.</w:t>
      </w:r>
      <w:r w:rsidR="008B4199">
        <w:tab/>
      </w:r>
    </w:p>
    <w:p w14:paraId="3EB9F342" w14:textId="527FE9B3" w:rsidR="00C97BEF" w:rsidRDefault="00C97BEF" w:rsidP="39570438">
      <w:r>
        <w:lastRenderedPageBreak/>
        <w:t>In ad</w:t>
      </w:r>
      <w:r w:rsidR="00BC444A">
        <w:t xml:space="preserve">dition to </w:t>
      </w:r>
      <w:r w:rsidR="00825E53">
        <w:t>reporting</w:t>
      </w:r>
      <w:r w:rsidR="00BC444A">
        <w:t xml:space="preserve"> </w:t>
      </w:r>
      <w:r w:rsidR="00CD588A">
        <w:t>the line item expenditure</w:t>
      </w:r>
      <w:r w:rsidR="00825E53">
        <w:t>s</w:t>
      </w:r>
      <w:r w:rsidR="00CD588A">
        <w:t xml:space="preserve"> in the PY</w:t>
      </w:r>
      <w:r w:rsidR="00525766">
        <w:t>4</w:t>
      </w:r>
      <w:r w:rsidR="00CD588A">
        <w:t xml:space="preserve"> Budget-Expenditures Tab, ACO</w:t>
      </w:r>
      <w:r w:rsidR="003A4FA3">
        <w:t>s</w:t>
      </w:r>
      <w:r w:rsidR="00CD588A">
        <w:t xml:space="preserve"> </w:t>
      </w:r>
      <w:r w:rsidR="002E3A8E">
        <w:t xml:space="preserve">must </w:t>
      </w:r>
      <w:r w:rsidR="00CD588A">
        <w:t xml:space="preserve">provide additional detail </w:t>
      </w:r>
      <w:r w:rsidR="003A4FA3">
        <w:t>i</w:t>
      </w:r>
      <w:r w:rsidR="00CD588A">
        <w:t>n the PY</w:t>
      </w:r>
      <w:r w:rsidR="00525766">
        <w:t>4</w:t>
      </w:r>
      <w:r w:rsidR="00CD588A">
        <w:t xml:space="preserve"> APR Cost Analysi</w:t>
      </w:r>
      <w:r w:rsidR="003A4FA3">
        <w:t>s T</w:t>
      </w:r>
      <w:r w:rsidR="00CD588A">
        <w:t>ab</w:t>
      </w:r>
      <w:r w:rsidR="008C6AA5">
        <w:t xml:space="preserve"> </w:t>
      </w:r>
      <w:r w:rsidR="00825E53">
        <w:t xml:space="preserve">about </w:t>
      </w:r>
      <w:r w:rsidR="008C6AA5">
        <w:t xml:space="preserve">the cost </w:t>
      </w:r>
      <w:r w:rsidR="00825E53">
        <w:t>of</w:t>
      </w:r>
      <w:r w:rsidR="008C6AA5">
        <w:t xml:space="preserve"> provid</w:t>
      </w:r>
      <w:r w:rsidR="00825E53">
        <w:t>ing</w:t>
      </w:r>
      <w:r w:rsidR="008C6AA5">
        <w:t xml:space="preserve"> member services</w:t>
      </w:r>
      <w:r w:rsidR="00BB4F1D">
        <w:t>. In this tab</w:t>
      </w:r>
      <w:r w:rsidR="006A27EB">
        <w:t>, the ACO</w:t>
      </w:r>
      <w:r w:rsidR="00E8344C">
        <w:t xml:space="preserve">’s program identifiers and </w:t>
      </w:r>
      <w:r w:rsidR="00580D7E">
        <w:t xml:space="preserve">corresponding domains </w:t>
      </w:r>
      <w:r w:rsidR="00B81BB1">
        <w:t xml:space="preserve">will prepopulate in </w:t>
      </w:r>
      <w:r w:rsidR="00825E53">
        <w:t>C</w:t>
      </w:r>
      <w:r w:rsidR="00B81BB1">
        <w:t xml:space="preserve">olumns A and B. </w:t>
      </w:r>
      <w:r w:rsidR="00F464E6">
        <w:t xml:space="preserve">For each </w:t>
      </w:r>
      <w:r w:rsidR="0084799E">
        <w:t xml:space="preserve">FS </w:t>
      </w:r>
      <w:r w:rsidR="00F464E6">
        <w:t>program,</w:t>
      </w:r>
      <w:r w:rsidR="00C4018A">
        <w:t xml:space="preserve"> </w:t>
      </w:r>
      <w:r w:rsidR="004832F7">
        <w:t>ACO</w:t>
      </w:r>
      <w:r w:rsidR="00C4018A">
        <w:t>s</w:t>
      </w:r>
      <w:r w:rsidR="00F464E6">
        <w:t xml:space="preserve"> </w:t>
      </w:r>
      <w:r w:rsidR="00C4018A">
        <w:t>must</w:t>
      </w:r>
      <w:r w:rsidR="00F464E6">
        <w:t xml:space="preserve"> report </w:t>
      </w:r>
      <w:r w:rsidR="006F63CC">
        <w:t xml:space="preserve">the number of members that finished </w:t>
      </w:r>
      <w:r w:rsidR="00ED6485">
        <w:t>their FS plan as documented in their VPR</w:t>
      </w:r>
      <w:r w:rsidR="006F63CC">
        <w:t xml:space="preserve"> </w:t>
      </w:r>
      <w:r w:rsidR="00055F07">
        <w:t>(</w:t>
      </w:r>
      <w:r w:rsidR="00C23EA9">
        <w:t xml:space="preserve">Column C) </w:t>
      </w:r>
      <w:r w:rsidR="006F63CC">
        <w:t>and the average cost per member</w:t>
      </w:r>
      <w:r w:rsidR="00444317">
        <w:t xml:space="preserve"> </w:t>
      </w:r>
      <w:r w:rsidR="001A573F">
        <w:t>that finished</w:t>
      </w:r>
      <w:r w:rsidR="006F63CC">
        <w:t xml:space="preserve"> </w:t>
      </w:r>
      <w:r w:rsidR="0067537C">
        <w:t>their FS plan</w:t>
      </w:r>
      <w:r w:rsidR="001A573F">
        <w:t xml:space="preserve"> as documented in their VPR</w:t>
      </w:r>
      <w:r w:rsidR="00C23EA9">
        <w:t xml:space="preserve"> (Column D)</w:t>
      </w:r>
      <w:r w:rsidR="00E95770">
        <w:t>.</w:t>
      </w:r>
      <w:r w:rsidR="001456F1">
        <w:t xml:space="preserve"> </w:t>
      </w:r>
      <w:r w:rsidR="008F566E">
        <w:t xml:space="preserve">For programs that are labeled as “Tenancy” or “Tenancy &amp; Nutrition” </w:t>
      </w:r>
      <w:r w:rsidR="00852CAA">
        <w:t>i</w:t>
      </w:r>
      <w:r w:rsidR="008F566E">
        <w:t xml:space="preserve">n </w:t>
      </w:r>
      <w:r w:rsidR="00825E53">
        <w:t>C</w:t>
      </w:r>
      <w:r w:rsidR="008F566E">
        <w:t xml:space="preserve">olumn </w:t>
      </w:r>
      <w:r w:rsidR="000811C0">
        <w:t>B</w:t>
      </w:r>
      <w:r w:rsidR="004832F7">
        <w:t>, ACO</w:t>
      </w:r>
      <w:r w:rsidR="005E7E07">
        <w:t>s must</w:t>
      </w:r>
      <w:r w:rsidR="004832F7">
        <w:t xml:space="preserve"> </w:t>
      </w:r>
      <w:r w:rsidR="00B14A0B">
        <w:t xml:space="preserve">complete </w:t>
      </w:r>
      <w:r w:rsidR="00B50C0E">
        <w:t>the following information</w:t>
      </w:r>
      <w:r w:rsidR="006D6DF0">
        <w:t xml:space="preserve"> in Columns</w:t>
      </w:r>
      <w:r w:rsidR="006A70E7">
        <w:t xml:space="preserve"> E </w:t>
      </w:r>
      <w:r w:rsidR="00213526">
        <w:t>through N</w:t>
      </w:r>
      <w:r w:rsidR="00545784">
        <w:t>:</w:t>
      </w:r>
    </w:p>
    <w:p w14:paraId="57DE205D" w14:textId="6D3A172B" w:rsidR="00545784" w:rsidRDefault="00545784" w:rsidP="00545784">
      <w:pPr>
        <w:pStyle w:val="ListParagraph"/>
        <w:numPr>
          <w:ilvl w:val="0"/>
          <w:numId w:val="107"/>
        </w:numPr>
      </w:pPr>
      <w:r>
        <w:t>First and Last Month’s Rent and Security Deposit (combined)</w:t>
      </w:r>
    </w:p>
    <w:p w14:paraId="6897CF38" w14:textId="2ADB1042" w:rsidR="00545784" w:rsidRDefault="00545784" w:rsidP="00545784">
      <w:pPr>
        <w:pStyle w:val="ListParagraph"/>
        <w:numPr>
          <w:ilvl w:val="1"/>
          <w:numId w:val="107"/>
        </w:numPr>
      </w:pPr>
      <w:r>
        <w:t xml:space="preserve">Number of members that received </w:t>
      </w:r>
      <w:r w:rsidR="004444D4">
        <w:t>this good in PY</w:t>
      </w:r>
      <w:r w:rsidR="00525766">
        <w:t>4</w:t>
      </w:r>
    </w:p>
    <w:p w14:paraId="03C75C37" w14:textId="462AC5AD" w:rsidR="004444D4" w:rsidRDefault="004444D4" w:rsidP="00545784">
      <w:pPr>
        <w:pStyle w:val="ListParagraph"/>
        <w:numPr>
          <w:ilvl w:val="1"/>
          <w:numId w:val="107"/>
        </w:numPr>
      </w:pPr>
      <w:r>
        <w:t xml:space="preserve">Lowest </w:t>
      </w:r>
      <w:r w:rsidR="00DB7991">
        <w:t>a</w:t>
      </w:r>
      <w:r>
        <w:t xml:space="preserve">mount </w:t>
      </w:r>
      <w:r w:rsidR="00DB7991">
        <w:t>s</w:t>
      </w:r>
      <w:r>
        <w:t>pent on an individual member in PY</w:t>
      </w:r>
      <w:r w:rsidR="00525766">
        <w:t>4</w:t>
      </w:r>
    </w:p>
    <w:p w14:paraId="4239ABA8" w14:textId="71EE60E6" w:rsidR="004444D4" w:rsidRDefault="004444D4" w:rsidP="00545784">
      <w:pPr>
        <w:pStyle w:val="ListParagraph"/>
        <w:numPr>
          <w:ilvl w:val="1"/>
          <w:numId w:val="107"/>
        </w:numPr>
      </w:pPr>
      <w:r>
        <w:t xml:space="preserve">Average </w:t>
      </w:r>
      <w:r w:rsidR="00DB7991">
        <w:t>a</w:t>
      </w:r>
      <w:r>
        <w:t>mount spent per member in PY</w:t>
      </w:r>
      <w:r w:rsidR="00525766">
        <w:t>4</w:t>
      </w:r>
    </w:p>
    <w:p w14:paraId="6525F864" w14:textId="61085CB3" w:rsidR="004444D4" w:rsidRDefault="004444D4" w:rsidP="00545784">
      <w:pPr>
        <w:pStyle w:val="ListParagraph"/>
        <w:numPr>
          <w:ilvl w:val="1"/>
          <w:numId w:val="107"/>
        </w:numPr>
      </w:pPr>
      <w:r>
        <w:t>Highest amount spent per member in PY</w:t>
      </w:r>
      <w:r w:rsidR="00525766">
        <w:t>4</w:t>
      </w:r>
    </w:p>
    <w:p w14:paraId="1B2BC4D9" w14:textId="353D0930" w:rsidR="0022538E" w:rsidRDefault="0053449F" w:rsidP="00FC466D">
      <w:pPr>
        <w:pStyle w:val="ListParagraph"/>
        <w:numPr>
          <w:ilvl w:val="0"/>
          <w:numId w:val="107"/>
        </w:numPr>
      </w:pPr>
      <w:r>
        <w:t>Moving Costs</w:t>
      </w:r>
    </w:p>
    <w:p w14:paraId="0196591F" w14:textId="18D936B1" w:rsidR="00454F66" w:rsidRDefault="00454F66" w:rsidP="00454F66">
      <w:pPr>
        <w:pStyle w:val="ListParagraph"/>
        <w:numPr>
          <w:ilvl w:val="1"/>
          <w:numId w:val="107"/>
        </w:numPr>
      </w:pPr>
      <w:r>
        <w:t>Number of members that received this good in PY</w:t>
      </w:r>
      <w:r w:rsidR="00525766">
        <w:t>4</w:t>
      </w:r>
    </w:p>
    <w:p w14:paraId="3D50AF2D" w14:textId="6013DAD9" w:rsidR="00454F66" w:rsidRDefault="00454F66" w:rsidP="00805A40">
      <w:pPr>
        <w:pStyle w:val="ListParagraph"/>
        <w:numPr>
          <w:ilvl w:val="1"/>
          <w:numId w:val="107"/>
        </w:numPr>
      </w:pPr>
      <w:r>
        <w:t xml:space="preserve">Average </w:t>
      </w:r>
      <w:r w:rsidR="00DB7991">
        <w:t>a</w:t>
      </w:r>
      <w:r>
        <w:t>mount spent per member in PY</w:t>
      </w:r>
      <w:r w:rsidR="00525766">
        <w:t>4</w:t>
      </w:r>
    </w:p>
    <w:p w14:paraId="3D73CEA1" w14:textId="59AB004D" w:rsidR="00805A40" w:rsidRDefault="00805A40" w:rsidP="00805A40">
      <w:pPr>
        <w:pStyle w:val="ListParagraph"/>
        <w:numPr>
          <w:ilvl w:val="0"/>
          <w:numId w:val="107"/>
        </w:numPr>
      </w:pPr>
      <w:r>
        <w:t>Household Furniture</w:t>
      </w:r>
    </w:p>
    <w:p w14:paraId="3D87E354" w14:textId="74BF99A9" w:rsidR="00805A40" w:rsidRDefault="00805A40" w:rsidP="00805A40">
      <w:pPr>
        <w:pStyle w:val="ListParagraph"/>
        <w:numPr>
          <w:ilvl w:val="1"/>
          <w:numId w:val="107"/>
        </w:numPr>
      </w:pPr>
      <w:r>
        <w:t>Number of members that received this good in PY</w:t>
      </w:r>
      <w:r w:rsidR="00525766">
        <w:t>4</w:t>
      </w:r>
    </w:p>
    <w:p w14:paraId="2128D500" w14:textId="7576D8A2" w:rsidR="00805A40" w:rsidRDefault="00805A40" w:rsidP="00805A40">
      <w:pPr>
        <w:pStyle w:val="ListParagraph"/>
        <w:numPr>
          <w:ilvl w:val="1"/>
          <w:numId w:val="107"/>
        </w:numPr>
      </w:pPr>
      <w:r>
        <w:t xml:space="preserve">Average </w:t>
      </w:r>
      <w:r w:rsidR="00DB7991">
        <w:t>a</w:t>
      </w:r>
      <w:r>
        <w:t>mount spent per member in PY</w:t>
      </w:r>
      <w:r w:rsidR="00525766">
        <w:t>4</w:t>
      </w:r>
    </w:p>
    <w:p w14:paraId="1037658A" w14:textId="3B8CA92A" w:rsidR="00805A40" w:rsidRDefault="00932A21" w:rsidP="00805A40">
      <w:pPr>
        <w:pStyle w:val="ListParagraph"/>
        <w:numPr>
          <w:ilvl w:val="0"/>
          <w:numId w:val="107"/>
        </w:numPr>
      </w:pPr>
      <w:r>
        <w:t>Transportation</w:t>
      </w:r>
      <w:r w:rsidR="00436D73">
        <w:t xml:space="preserve"> (Same column to be completed for either Nutrition, Tenancy, or Tenancy &amp; Nutrition programs)</w:t>
      </w:r>
    </w:p>
    <w:p w14:paraId="03264A51" w14:textId="61C8FDD7" w:rsidR="00EF4441" w:rsidRDefault="00EF4441" w:rsidP="00EF4441">
      <w:pPr>
        <w:pStyle w:val="ListParagraph"/>
        <w:numPr>
          <w:ilvl w:val="1"/>
          <w:numId w:val="107"/>
        </w:numPr>
      </w:pPr>
      <w:r>
        <w:t>Number of members that received this good in PY</w:t>
      </w:r>
      <w:r w:rsidR="00525766">
        <w:t>4</w:t>
      </w:r>
    </w:p>
    <w:p w14:paraId="5A167505" w14:textId="2A58BDB5" w:rsidR="00EF4441" w:rsidRDefault="00EF4441" w:rsidP="00F873D5">
      <w:pPr>
        <w:pStyle w:val="ListParagraph"/>
        <w:numPr>
          <w:ilvl w:val="1"/>
          <w:numId w:val="107"/>
        </w:numPr>
      </w:pPr>
      <w:r>
        <w:t>Average amount spent per member in PY</w:t>
      </w:r>
      <w:r w:rsidR="00525766">
        <w:t>4</w:t>
      </w:r>
    </w:p>
    <w:p w14:paraId="3EDF7294" w14:textId="1849B56B" w:rsidR="00DC76DB" w:rsidRDefault="0015150D" w:rsidP="39570438">
      <w:r>
        <w:t>For programs</w:t>
      </w:r>
      <w:r w:rsidR="009D6263">
        <w:t xml:space="preserve"> that are labeled as “Nutrition” or “Tenancy &amp; Nutrition” in column B, ACO</w:t>
      </w:r>
      <w:r w:rsidR="009B7DC6">
        <w:t>s</w:t>
      </w:r>
      <w:r w:rsidR="009D6263">
        <w:t xml:space="preserve"> </w:t>
      </w:r>
      <w:r w:rsidR="009B7DC6">
        <w:t>must</w:t>
      </w:r>
      <w:r w:rsidR="009D6263">
        <w:t xml:space="preserve"> complete the following information in Columns</w:t>
      </w:r>
      <w:r w:rsidR="00C61343">
        <w:t xml:space="preserve"> M through V</w:t>
      </w:r>
      <w:r w:rsidR="00480368">
        <w:t>:</w:t>
      </w:r>
    </w:p>
    <w:p w14:paraId="6E9E5F01" w14:textId="6305B880" w:rsidR="00480368" w:rsidRDefault="00D87F73" w:rsidP="00480368">
      <w:pPr>
        <w:pStyle w:val="ListParagraph"/>
        <w:numPr>
          <w:ilvl w:val="0"/>
          <w:numId w:val="107"/>
        </w:numPr>
      </w:pPr>
      <w:r>
        <w:t>Kitchen Appliances over $500</w:t>
      </w:r>
    </w:p>
    <w:p w14:paraId="4CAFA4C5" w14:textId="29728AFE" w:rsidR="00480368" w:rsidRDefault="00480368" w:rsidP="00480368">
      <w:pPr>
        <w:pStyle w:val="ListParagraph"/>
        <w:numPr>
          <w:ilvl w:val="1"/>
          <w:numId w:val="107"/>
        </w:numPr>
      </w:pPr>
      <w:r>
        <w:t>Number of members that received this good in PY</w:t>
      </w:r>
      <w:r w:rsidR="00525766">
        <w:t>4</w:t>
      </w:r>
    </w:p>
    <w:p w14:paraId="02882398" w14:textId="2A4AFBA1" w:rsidR="00480368" w:rsidRDefault="00480368" w:rsidP="00480368">
      <w:pPr>
        <w:pStyle w:val="ListParagraph"/>
        <w:numPr>
          <w:ilvl w:val="1"/>
          <w:numId w:val="107"/>
        </w:numPr>
      </w:pPr>
      <w:r>
        <w:t>Average amount spent per member in PY</w:t>
      </w:r>
      <w:r w:rsidR="00525766">
        <w:t>4</w:t>
      </w:r>
    </w:p>
    <w:p w14:paraId="56AD8DAA" w14:textId="3FCAD2C8" w:rsidR="00480368" w:rsidRDefault="23A96223" w:rsidP="00480368">
      <w:pPr>
        <w:pStyle w:val="ListParagraph"/>
        <w:numPr>
          <w:ilvl w:val="0"/>
          <w:numId w:val="107"/>
        </w:numPr>
      </w:pPr>
      <w:r>
        <w:t>Medically Tailored Meals</w:t>
      </w:r>
      <w:r w:rsidR="633A0591">
        <w:t xml:space="preserve"> </w:t>
      </w:r>
    </w:p>
    <w:p w14:paraId="5B20A09A" w14:textId="19A422A9" w:rsidR="00480368" w:rsidRDefault="00480368" w:rsidP="00480368">
      <w:pPr>
        <w:pStyle w:val="ListParagraph"/>
        <w:numPr>
          <w:ilvl w:val="1"/>
          <w:numId w:val="107"/>
        </w:numPr>
      </w:pPr>
      <w:r>
        <w:t>Number of members that received this good in PY</w:t>
      </w:r>
      <w:r w:rsidR="00525766">
        <w:t>4</w:t>
      </w:r>
    </w:p>
    <w:p w14:paraId="0DBE18BA" w14:textId="2BE83A52" w:rsidR="00480368" w:rsidRDefault="00480368" w:rsidP="00480368">
      <w:pPr>
        <w:pStyle w:val="ListParagraph"/>
        <w:numPr>
          <w:ilvl w:val="1"/>
          <w:numId w:val="107"/>
        </w:numPr>
      </w:pPr>
      <w:r>
        <w:t xml:space="preserve">Average amount spent per member </w:t>
      </w:r>
      <w:r w:rsidR="3FC69253">
        <w:t>per</w:t>
      </w:r>
      <w:r w:rsidR="78FCC5CE">
        <w:t xml:space="preserve"> week (maximum 10 meals)</w:t>
      </w:r>
    </w:p>
    <w:p w14:paraId="50C756CF" w14:textId="450F3DFA" w:rsidR="00480368" w:rsidRDefault="0098051D" w:rsidP="00480368">
      <w:pPr>
        <w:pStyle w:val="ListParagraph"/>
        <w:numPr>
          <w:ilvl w:val="0"/>
          <w:numId w:val="107"/>
        </w:numPr>
      </w:pPr>
      <w:r>
        <w:t>Food Boxes</w:t>
      </w:r>
      <w:r w:rsidR="00270A2D">
        <w:t xml:space="preserve"> (</w:t>
      </w:r>
      <w:r w:rsidR="1861FB4F">
        <w:t>e.g., CSAs, Grocery Bags)</w:t>
      </w:r>
    </w:p>
    <w:p w14:paraId="0A5A28BB" w14:textId="48D278B2" w:rsidR="00480368" w:rsidRDefault="00480368" w:rsidP="00480368">
      <w:pPr>
        <w:pStyle w:val="ListParagraph"/>
        <w:numPr>
          <w:ilvl w:val="1"/>
          <w:numId w:val="107"/>
        </w:numPr>
      </w:pPr>
      <w:r>
        <w:t xml:space="preserve">Number of members that received this good </w:t>
      </w:r>
      <w:r w:rsidR="2EA5534A">
        <w:t>in PY</w:t>
      </w:r>
      <w:r w:rsidR="00525766">
        <w:t>4</w:t>
      </w:r>
    </w:p>
    <w:p w14:paraId="3FD94621" w14:textId="4D6D338F" w:rsidR="00480368" w:rsidRDefault="00480368" w:rsidP="00480368">
      <w:pPr>
        <w:pStyle w:val="ListParagraph"/>
        <w:numPr>
          <w:ilvl w:val="1"/>
          <w:numId w:val="107"/>
        </w:numPr>
      </w:pPr>
      <w:r>
        <w:t xml:space="preserve">Average amount spent per member </w:t>
      </w:r>
      <w:r w:rsidR="4BF205C9">
        <w:t xml:space="preserve">per month </w:t>
      </w:r>
      <w:r>
        <w:t>in PY</w:t>
      </w:r>
      <w:r w:rsidR="00525766">
        <w:t>4</w:t>
      </w:r>
    </w:p>
    <w:p w14:paraId="0D6442AC" w14:textId="5F784120" w:rsidR="00480368" w:rsidRDefault="009643E6" w:rsidP="00480368">
      <w:pPr>
        <w:pStyle w:val="ListParagraph"/>
        <w:numPr>
          <w:ilvl w:val="0"/>
          <w:numId w:val="107"/>
        </w:numPr>
      </w:pPr>
      <w:r>
        <w:t>Food Vouchers (</w:t>
      </w:r>
      <w:r w:rsidR="00270A2D">
        <w:t xml:space="preserve">Total $ received by the member </w:t>
      </w:r>
      <w:r w:rsidR="00F93CC8">
        <w:t>in</w:t>
      </w:r>
      <w:r w:rsidR="00270A2D">
        <w:t xml:space="preserve"> food vouchers)</w:t>
      </w:r>
    </w:p>
    <w:p w14:paraId="5A5E7C6D" w14:textId="715FC831" w:rsidR="00480368" w:rsidRDefault="00480368" w:rsidP="00480368">
      <w:pPr>
        <w:pStyle w:val="ListParagraph"/>
        <w:numPr>
          <w:ilvl w:val="1"/>
          <w:numId w:val="107"/>
        </w:numPr>
      </w:pPr>
      <w:r>
        <w:t>Number of members that received this good in PY</w:t>
      </w:r>
      <w:r w:rsidR="00525766">
        <w:t>4</w:t>
      </w:r>
    </w:p>
    <w:p w14:paraId="75D8476C" w14:textId="028FF870" w:rsidR="00480368" w:rsidRDefault="00480368" w:rsidP="00480368">
      <w:pPr>
        <w:pStyle w:val="ListParagraph"/>
        <w:numPr>
          <w:ilvl w:val="1"/>
          <w:numId w:val="107"/>
        </w:numPr>
      </w:pPr>
      <w:r>
        <w:t xml:space="preserve">Average amount spent per member </w:t>
      </w:r>
      <w:r w:rsidR="757DE578">
        <w:t>per month</w:t>
      </w:r>
      <w:r>
        <w:t xml:space="preserve"> in PY</w:t>
      </w:r>
      <w:r w:rsidR="00525766">
        <w:t>4</w:t>
      </w:r>
    </w:p>
    <w:p w14:paraId="22C38CBC" w14:textId="77777777" w:rsidR="00CA6AF0" w:rsidRDefault="00CA6AF0" w:rsidP="00CA6AF0">
      <w:pPr>
        <w:pStyle w:val="ListParagraph"/>
        <w:numPr>
          <w:ilvl w:val="0"/>
          <w:numId w:val="107"/>
        </w:numPr>
      </w:pPr>
      <w:r>
        <w:t>Transportation</w:t>
      </w:r>
    </w:p>
    <w:p w14:paraId="42FAC73D" w14:textId="683AA53F" w:rsidR="00CA6AF0" w:rsidRDefault="00CA6AF0" w:rsidP="00CA6AF0">
      <w:pPr>
        <w:pStyle w:val="ListParagraph"/>
        <w:numPr>
          <w:ilvl w:val="1"/>
          <w:numId w:val="107"/>
        </w:numPr>
      </w:pPr>
      <w:r>
        <w:t>Number of members that received this good in PY</w:t>
      </w:r>
      <w:r w:rsidR="00525766">
        <w:t>4</w:t>
      </w:r>
    </w:p>
    <w:p w14:paraId="47B19BD9" w14:textId="2CE24372" w:rsidR="00DC76DB" w:rsidRDefault="00CA6AF0" w:rsidP="00180FFD">
      <w:pPr>
        <w:pStyle w:val="ListParagraph"/>
        <w:numPr>
          <w:ilvl w:val="1"/>
          <w:numId w:val="107"/>
        </w:numPr>
      </w:pPr>
      <w:r>
        <w:lastRenderedPageBreak/>
        <w:t>Average amount spent per member in PY</w:t>
      </w:r>
      <w:r w:rsidR="00525766">
        <w:t>4</w:t>
      </w:r>
    </w:p>
    <w:p w14:paraId="39B3C3E0" w14:textId="56E0685C" w:rsidR="004C7597" w:rsidRDefault="0064619F" w:rsidP="39570438">
      <w:r>
        <w:t>ACO</w:t>
      </w:r>
      <w:r w:rsidR="001779B5">
        <w:t>s</w:t>
      </w:r>
      <w:r>
        <w:t xml:space="preserve"> should </w:t>
      </w:r>
      <w:r w:rsidR="00E946EC">
        <w:t xml:space="preserve">only enter costs per member for goods that </w:t>
      </w:r>
      <w:r w:rsidR="00972302">
        <w:t>were provided to 1 or more members</w:t>
      </w:r>
      <w:r w:rsidR="00C273D6">
        <w:t xml:space="preserve"> in PY</w:t>
      </w:r>
      <w:r w:rsidR="00525766">
        <w:t>4</w:t>
      </w:r>
      <w:r w:rsidR="00C273D6">
        <w:t xml:space="preserve">. </w:t>
      </w:r>
      <w:r w:rsidR="000A00B2">
        <w:t>If the ACO enters “</w:t>
      </w:r>
      <w:r w:rsidR="00FD0136">
        <w:t xml:space="preserve">0” </w:t>
      </w:r>
      <w:r w:rsidR="00EC772E">
        <w:t xml:space="preserve">in a column associated with the number of members that received a </w:t>
      </w:r>
      <w:r w:rsidR="0045292A">
        <w:t xml:space="preserve">particular </w:t>
      </w:r>
      <w:r w:rsidR="00FD0136">
        <w:t>good</w:t>
      </w:r>
      <w:r w:rsidR="001A5667">
        <w:t xml:space="preserve">, the corresponding “amount spent per member” cell will </w:t>
      </w:r>
      <w:r w:rsidR="00A847C3">
        <w:t xml:space="preserve">be colored light </w:t>
      </w:r>
      <w:r w:rsidR="001A5667">
        <w:t>gray</w:t>
      </w:r>
      <w:r w:rsidR="00825E53">
        <w:t>.  I</w:t>
      </w:r>
      <w:r w:rsidR="001A5667">
        <w:t xml:space="preserve">f the </w:t>
      </w:r>
      <w:r w:rsidR="00CB7862">
        <w:t xml:space="preserve">ACO enters </w:t>
      </w:r>
      <w:r w:rsidR="00825E53">
        <w:t>any number other than “0”</w:t>
      </w:r>
      <w:r w:rsidR="00297E3F">
        <w:t xml:space="preserve">, the corresponding </w:t>
      </w:r>
      <w:r w:rsidR="00A97E49">
        <w:t>“amount spent per member” cell will turn white and should be filled in.</w:t>
      </w:r>
      <w:r w:rsidR="00DC76DB">
        <w:t xml:space="preserve"> </w:t>
      </w:r>
      <w:r w:rsidR="007D60CE">
        <w:t>Programs labeled “</w:t>
      </w:r>
      <w:r w:rsidR="00F873D5">
        <w:t>T</w:t>
      </w:r>
      <w:r w:rsidR="007D60CE">
        <w:t xml:space="preserve">enancy” in Column B </w:t>
      </w:r>
      <w:r w:rsidR="00A57846">
        <w:t xml:space="preserve">will have cells </w:t>
      </w:r>
      <w:r w:rsidR="007D6F65">
        <w:t xml:space="preserve">in the nutrition goods columns grayed out and </w:t>
      </w:r>
      <w:r w:rsidR="001779B5">
        <w:t xml:space="preserve">ACOs </w:t>
      </w:r>
      <w:r w:rsidR="007D6F65">
        <w:t>should not enter values in these cells</w:t>
      </w:r>
      <w:r w:rsidR="00623944">
        <w:t>. Programs labeled “</w:t>
      </w:r>
      <w:r w:rsidR="001779B5">
        <w:t>N</w:t>
      </w:r>
      <w:r w:rsidR="00623944">
        <w:t xml:space="preserve">utrition” in Column B will have cells in the Tenancy goods </w:t>
      </w:r>
      <w:r w:rsidR="00A847C3">
        <w:t>c</w:t>
      </w:r>
      <w:r w:rsidR="00623944">
        <w:t>olumn</w:t>
      </w:r>
      <w:r w:rsidR="00A847C3">
        <w:t>s</w:t>
      </w:r>
      <w:r w:rsidR="00623944">
        <w:t xml:space="preserve"> grayed out and</w:t>
      </w:r>
      <w:r w:rsidR="00F873D5">
        <w:t xml:space="preserve"> ACOs</w:t>
      </w:r>
      <w:r w:rsidR="00623944">
        <w:t xml:space="preserve"> should not enter values in these cells.</w:t>
      </w:r>
      <w:r w:rsidR="0015150D">
        <w:t xml:space="preserve"> </w:t>
      </w:r>
    </w:p>
    <w:p w14:paraId="0AA09438" w14:textId="7EF8C87A" w:rsidR="006C338D" w:rsidRDefault="20B04769" w:rsidP="20B04769">
      <w:r>
        <w:t>Lastly, ACOs must also submit the Q</w:t>
      </w:r>
      <w:r w:rsidR="097B814C">
        <w:t>4</w:t>
      </w:r>
      <w:r w:rsidR="0078611C">
        <w:t xml:space="preserve"> </w:t>
      </w:r>
      <w:r>
        <w:t xml:space="preserve">QTR Member List </w:t>
      </w:r>
      <w:r w:rsidR="00AC30C2">
        <w:t>Template</w:t>
      </w:r>
      <w:r>
        <w:t xml:space="preserve"> (submitted via OnBase)</w:t>
      </w:r>
      <w:r w:rsidR="1B9E450A">
        <w:t>.</w:t>
      </w:r>
    </w:p>
    <w:p w14:paraId="1870C124" w14:textId="39258B0C" w:rsidR="00C15FEE" w:rsidRPr="008753A6" w:rsidRDefault="00C15FEE" w:rsidP="00AD68B5">
      <w:pPr>
        <w:pStyle w:val="Heading2"/>
        <w:numPr>
          <w:ilvl w:val="1"/>
          <w:numId w:val="10"/>
        </w:numPr>
        <w:tabs>
          <w:tab w:val="num" w:pos="720"/>
        </w:tabs>
      </w:pPr>
      <w:bookmarkStart w:id="215" w:name="_Toc78980717"/>
      <w:bookmarkEnd w:id="165"/>
      <w:r>
        <w:t>FS and Health Equity</w:t>
      </w:r>
      <w:bookmarkEnd w:id="215"/>
    </w:p>
    <w:p w14:paraId="734530D3" w14:textId="2E838237" w:rsidR="00C15FEE" w:rsidRPr="005A2167" w:rsidRDefault="001B625E" w:rsidP="00FA6E00">
      <w:pPr>
        <w:pStyle w:val="ListParagraph"/>
        <w:spacing w:before="100" w:beforeAutospacing="1" w:after="100" w:afterAutospacing="1"/>
        <w:ind w:left="0"/>
        <w:rPr>
          <w:rFonts w:asciiTheme="minorHAnsi" w:hAnsiTheme="minorHAnsi"/>
          <w:highlight w:val="yellow"/>
        </w:rPr>
      </w:pPr>
      <w:r w:rsidRPr="001B625E">
        <w:rPr>
          <w:rFonts w:asciiTheme="minorHAnsi" w:hAnsiTheme="minorHAnsi"/>
          <w:noProof/>
        </w:rPr>
        <mc:AlternateContent>
          <mc:Choice Requires="wps">
            <w:drawing>
              <wp:anchor distT="45720" distB="45720" distL="114300" distR="114300" simplePos="0" relativeHeight="251658244" behindDoc="0" locked="0" layoutInCell="1" allowOverlap="1" wp14:anchorId="177257B7" wp14:editId="3200BFFE">
                <wp:simplePos x="0" y="0"/>
                <wp:positionH relativeFrom="column">
                  <wp:posOffset>3732726</wp:posOffset>
                </wp:positionH>
                <wp:positionV relativeFrom="paragraph">
                  <wp:posOffset>301088</wp:posOffset>
                </wp:positionV>
                <wp:extent cx="2360930" cy="1998345"/>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98345"/>
                        </a:xfrm>
                        <a:prstGeom prst="rect">
                          <a:avLst/>
                        </a:prstGeom>
                        <a:solidFill>
                          <a:srgbClr val="FFFFFF"/>
                        </a:solidFill>
                        <a:ln w="9525">
                          <a:solidFill>
                            <a:srgbClr val="000000"/>
                          </a:solidFill>
                          <a:miter lim="800000"/>
                          <a:headEnd/>
                          <a:tailEnd/>
                        </a:ln>
                      </wps:spPr>
                      <wps:txbx>
                        <w:txbxContent>
                          <w:p w14:paraId="74F08EA0" w14:textId="38F59114" w:rsidR="002E014D" w:rsidRPr="00752DAA" w:rsidRDefault="002E014D" w:rsidP="001B625E">
                            <w:pPr>
                              <w:shd w:val="clear" w:color="auto" w:fill="FFFFFF"/>
                              <w:spacing w:after="0" w:line="240" w:lineRule="auto"/>
                              <w:rPr>
                                <w:rFonts w:ascii="Arial Narrow" w:eastAsia="Times New Roman" w:hAnsi="Arial Narrow" w:cs="Arial"/>
                                <w:color w:val="000000"/>
                                <w:sz w:val="20"/>
                                <w:szCs w:val="20"/>
                              </w:rPr>
                            </w:pPr>
                            <w:r w:rsidRPr="00752DAA">
                              <w:rPr>
                                <w:rFonts w:ascii="Arial Narrow" w:eastAsia="Times New Roman" w:hAnsi="Arial Narrow" w:cs="Arial"/>
                                <w:b/>
                                <w:bCs/>
                                <w:color w:val="000000"/>
                                <w:sz w:val="20"/>
                                <w:szCs w:val="20"/>
                              </w:rPr>
                              <w:t>Health Disparities</w:t>
                            </w:r>
                            <w:r>
                              <w:rPr>
                                <w:rFonts w:ascii="Arial Narrow" w:eastAsia="Times New Roman" w:hAnsi="Arial Narrow" w:cs="Arial"/>
                                <w:color w:val="000000"/>
                                <w:sz w:val="20"/>
                                <w:szCs w:val="20"/>
                              </w:rPr>
                              <w:t>:</w:t>
                            </w:r>
                            <w:r w:rsidRPr="00752DAA">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S</w:t>
                            </w:r>
                            <w:r w:rsidRPr="00752DAA">
                              <w:rPr>
                                <w:rFonts w:ascii="Arial Narrow" w:eastAsia="Times New Roman" w:hAnsi="Arial Narrow" w:cs="Arial"/>
                                <w:color w:val="000000"/>
                                <w:sz w:val="20"/>
                                <w:szCs w:val="20"/>
                              </w:rPr>
                              <w:t>ignificant differences in health outcomes between populations</w:t>
                            </w:r>
                          </w:p>
                          <w:p w14:paraId="680E92D5" w14:textId="77777777" w:rsidR="002E014D" w:rsidRPr="00752DAA" w:rsidRDefault="002E014D" w:rsidP="001B625E">
                            <w:pPr>
                              <w:shd w:val="clear" w:color="auto" w:fill="FFFFFF"/>
                              <w:spacing w:after="0" w:line="240" w:lineRule="auto"/>
                              <w:rPr>
                                <w:rFonts w:ascii="Arial Narrow" w:eastAsia="Times New Roman" w:hAnsi="Arial Narrow" w:cs="Arial"/>
                                <w:color w:val="000000"/>
                                <w:sz w:val="20"/>
                                <w:szCs w:val="20"/>
                              </w:rPr>
                            </w:pPr>
                          </w:p>
                          <w:p w14:paraId="4B9C9007" w14:textId="404CBF7D" w:rsidR="002E014D" w:rsidRPr="00752DAA" w:rsidRDefault="002E014D" w:rsidP="001B625E">
                            <w:pPr>
                              <w:shd w:val="clear" w:color="auto" w:fill="FFFFFF"/>
                              <w:spacing w:after="0" w:line="240" w:lineRule="auto"/>
                              <w:rPr>
                                <w:rFonts w:ascii="Arial Narrow" w:eastAsia="Times New Roman" w:hAnsi="Arial Narrow" w:cs="Arial"/>
                                <w:color w:val="000000"/>
                                <w:sz w:val="20"/>
                                <w:szCs w:val="20"/>
                              </w:rPr>
                            </w:pPr>
                            <w:r w:rsidRPr="00752DAA">
                              <w:rPr>
                                <w:rFonts w:ascii="Arial Narrow" w:eastAsia="Times New Roman" w:hAnsi="Arial Narrow" w:cs="Arial"/>
                                <w:b/>
                                <w:bCs/>
                                <w:color w:val="000000"/>
                                <w:sz w:val="20"/>
                                <w:szCs w:val="20"/>
                              </w:rPr>
                              <w:t>Health Inequities</w:t>
                            </w:r>
                            <w:r>
                              <w:rPr>
                                <w:rFonts w:ascii="Arial Narrow" w:eastAsia="Times New Roman" w:hAnsi="Arial Narrow" w:cs="Arial"/>
                                <w:color w:val="000000"/>
                                <w:sz w:val="20"/>
                                <w:szCs w:val="20"/>
                              </w:rPr>
                              <w:t>:</w:t>
                            </w:r>
                            <w:r w:rsidRPr="00752DAA">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T</w:t>
                            </w:r>
                            <w:r w:rsidRPr="00752DAA">
                              <w:rPr>
                                <w:rFonts w:ascii="Arial Narrow" w:eastAsia="Times New Roman" w:hAnsi="Arial Narrow" w:cs="Arial"/>
                                <w:color w:val="000000"/>
                                <w:sz w:val="20"/>
                                <w:szCs w:val="20"/>
                              </w:rPr>
                              <w:t>he unjust distribution of resources and power between populations which manifests in disparities</w:t>
                            </w:r>
                          </w:p>
                          <w:p w14:paraId="7C8DAF4F" w14:textId="77777777" w:rsidR="002E014D" w:rsidRPr="00752DAA" w:rsidRDefault="002E014D" w:rsidP="001B625E">
                            <w:pPr>
                              <w:shd w:val="clear" w:color="auto" w:fill="FFFFFF"/>
                              <w:spacing w:after="0" w:line="240" w:lineRule="auto"/>
                              <w:rPr>
                                <w:rFonts w:ascii="Arial Narrow" w:eastAsia="Times New Roman" w:hAnsi="Arial Narrow" w:cs="Arial"/>
                                <w:color w:val="000000"/>
                                <w:sz w:val="20"/>
                                <w:szCs w:val="20"/>
                              </w:rPr>
                            </w:pPr>
                          </w:p>
                          <w:p w14:paraId="504E38C7" w14:textId="42E4CB66" w:rsidR="002E014D" w:rsidRPr="00752DAA" w:rsidRDefault="002E014D" w:rsidP="001B625E">
                            <w:pPr>
                              <w:shd w:val="clear" w:color="auto" w:fill="FFFFFF"/>
                              <w:spacing w:after="0" w:line="240" w:lineRule="auto"/>
                              <w:rPr>
                                <w:rFonts w:ascii="Arial Narrow" w:eastAsia="Times New Roman" w:hAnsi="Arial Narrow" w:cs="Arial"/>
                                <w:color w:val="000000"/>
                                <w:sz w:val="20"/>
                                <w:szCs w:val="20"/>
                              </w:rPr>
                            </w:pPr>
                            <w:r w:rsidRPr="00752DAA">
                              <w:rPr>
                                <w:rFonts w:ascii="Arial Narrow" w:eastAsia="Times New Roman" w:hAnsi="Arial Narrow" w:cs="Arial"/>
                                <w:b/>
                                <w:bCs/>
                                <w:color w:val="000000"/>
                                <w:sz w:val="20"/>
                                <w:szCs w:val="20"/>
                              </w:rPr>
                              <w:t>Health Equity</w:t>
                            </w:r>
                            <w:r>
                              <w:rPr>
                                <w:rFonts w:ascii="Arial Narrow" w:eastAsia="Times New Roman" w:hAnsi="Arial Narrow" w:cs="Arial"/>
                                <w:color w:val="000000"/>
                                <w:sz w:val="20"/>
                                <w:szCs w:val="20"/>
                              </w:rPr>
                              <w:t>:</w:t>
                            </w:r>
                            <w:r w:rsidRPr="00752DAA">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E</w:t>
                            </w:r>
                            <w:r w:rsidRPr="00752DAA">
                              <w:rPr>
                                <w:rFonts w:ascii="Arial Narrow" w:eastAsia="Times New Roman" w:hAnsi="Arial Narrow" w:cs="Arial"/>
                                <w:color w:val="000000"/>
                                <w:sz w:val="20"/>
                                <w:szCs w:val="20"/>
                              </w:rPr>
                              <w:t>nsuring that all people have the opportunity to attain (and maintain) their full health potential</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177257B7" id="_x0000_s1034" type="#_x0000_t202" style="position:absolute;margin-left:293.9pt;margin-top:23.7pt;width:185.9pt;height:157.35pt;z-index:2516582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">
                <v:textbox>
                  <w:txbxContent>
                    <w:p w14:paraId="74F08EA0" w14:textId="38F59114" w:rsidR="002E014D" w:rsidRPr="00752DAA" w:rsidRDefault="002E014D" w:rsidP="001B625E">
                      <w:pPr>
                        <w:shd w:val="clear" w:color="auto" w:fill="FFFFFF"/>
                        <w:spacing w:after="0" w:line="240" w:lineRule="auto"/>
                        <w:rPr>
                          <w:rFonts w:ascii="Arial Narrow" w:eastAsia="Times New Roman" w:hAnsi="Arial Narrow" w:cs="Arial"/>
                          <w:color w:val="000000"/>
                          <w:sz w:val="20"/>
                          <w:szCs w:val="20"/>
                        </w:rPr>
                      </w:pPr>
                      <w:r w:rsidRPr="00752DAA">
                        <w:rPr>
                          <w:rFonts w:ascii="Arial Narrow" w:eastAsia="Times New Roman" w:hAnsi="Arial Narrow" w:cs="Arial"/>
                          <w:b/>
                          <w:bCs/>
                          <w:color w:val="000000"/>
                          <w:sz w:val="20"/>
                          <w:szCs w:val="20"/>
                        </w:rPr>
                        <w:t>Health Disparities</w:t>
                      </w:r>
                      <w:r>
                        <w:rPr>
                          <w:rFonts w:ascii="Arial Narrow" w:eastAsia="Times New Roman" w:hAnsi="Arial Narrow" w:cs="Arial"/>
                          <w:color w:val="000000"/>
                          <w:sz w:val="20"/>
                          <w:szCs w:val="20"/>
                        </w:rPr>
                        <w:t>:</w:t>
                      </w:r>
                      <w:r w:rsidRPr="00752DAA">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S</w:t>
                      </w:r>
                      <w:r w:rsidRPr="00752DAA">
                        <w:rPr>
                          <w:rFonts w:ascii="Arial Narrow" w:eastAsia="Times New Roman" w:hAnsi="Arial Narrow" w:cs="Arial"/>
                          <w:color w:val="000000"/>
                          <w:sz w:val="20"/>
                          <w:szCs w:val="20"/>
                        </w:rPr>
                        <w:t>ignificant differences in health outcomes between populations</w:t>
                      </w:r>
                    </w:p>
                    <w:p w14:paraId="680E92D5" w14:textId="77777777" w:rsidR="002E014D" w:rsidRPr="00752DAA" w:rsidRDefault="002E014D" w:rsidP="001B625E">
                      <w:pPr>
                        <w:shd w:val="clear" w:color="auto" w:fill="FFFFFF"/>
                        <w:spacing w:after="0" w:line="240" w:lineRule="auto"/>
                        <w:rPr>
                          <w:rFonts w:ascii="Arial Narrow" w:eastAsia="Times New Roman" w:hAnsi="Arial Narrow" w:cs="Arial"/>
                          <w:color w:val="000000"/>
                          <w:sz w:val="20"/>
                          <w:szCs w:val="20"/>
                        </w:rPr>
                      </w:pPr>
                    </w:p>
                    <w:p w14:paraId="4B9C9007" w14:textId="404CBF7D" w:rsidR="002E014D" w:rsidRPr="00752DAA" w:rsidRDefault="002E014D" w:rsidP="001B625E">
                      <w:pPr>
                        <w:shd w:val="clear" w:color="auto" w:fill="FFFFFF"/>
                        <w:spacing w:after="0" w:line="240" w:lineRule="auto"/>
                        <w:rPr>
                          <w:rFonts w:ascii="Arial Narrow" w:eastAsia="Times New Roman" w:hAnsi="Arial Narrow" w:cs="Arial"/>
                          <w:color w:val="000000"/>
                          <w:sz w:val="20"/>
                          <w:szCs w:val="20"/>
                        </w:rPr>
                      </w:pPr>
                      <w:r w:rsidRPr="00752DAA">
                        <w:rPr>
                          <w:rFonts w:ascii="Arial Narrow" w:eastAsia="Times New Roman" w:hAnsi="Arial Narrow" w:cs="Arial"/>
                          <w:b/>
                          <w:bCs/>
                          <w:color w:val="000000"/>
                          <w:sz w:val="20"/>
                          <w:szCs w:val="20"/>
                        </w:rPr>
                        <w:t>Health Inequities</w:t>
                      </w:r>
                      <w:r>
                        <w:rPr>
                          <w:rFonts w:ascii="Arial Narrow" w:eastAsia="Times New Roman" w:hAnsi="Arial Narrow" w:cs="Arial"/>
                          <w:color w:val="000000"/>
                          <w:sz w:val="20"/>
                          <w:szCs w:val="20"/>
                        </w:rPr>
                        <w:t>:</w:t>
                      </w:r>
                      <w:r w:rsidRPr="00752DAA">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T</w:t>
                      </w:r>
                      <w:r w:rsidRPr="00752DAA">
                        <w:rPr>
                          <w:rFonts w:ascii="Arial Narrow" w:eastAsia="Times New Roman" w:hAnsi="Arial Narrow" w:cs="Arial"/>
                          <w:color w:val="000000"/>
                          <w:sz w:val="20"/>
                          <w:szCs w:val="20"/>
                        </w:rPr>
                        <w:t>he unjust distribution of resources and power between populations which manifests in disparities</w:t>
                      </w:r>
                    </w:p>
                    <w:p w14:paraId="7C8DAF4F" w14:textId="77777777" w:rsidR="002E014D" w:rsidRPr="00752DAA" w:rsidRDefault="002E014D" w:rsidP="001B625E">
                      <w:pPr>
                        <w:shd w:val="clear" w:color="auto" w:fill="FFFFFF"/>
                        <w:spacing w:after="0" w:line="240" w:lineRule="auto"/>
                        <w:rPr>
                          <w:rFonts w:ascii="Arial Narrow" w:eastAsia="Times New Roman" w:hAnsi="Arial Narrow" w:cs="Arial"/>
                          <w:color w:val="000000"/>
                          <w:sz w:val="20"/>
                          <w:szCs w:val="20"/>
                        </w:rPr>
                      </w:pPr>
                    </w:p>
                    <w:p w14:paraId="504E38C7" w14:textId="42E4CB66" w:rsidR="002E014D" w:rsidRPr="00752DAA" w:rsidRDefault="002E014D" w:rsidP="001B625E">
                      <w:pPr>
                        <w:shd w:val="clear" w:color="auto" w:fill="FFFFFF"/>
                        <w:spacing w:after="0" w:line="240" w:lineRule="auto"/>
                        <w:rPr>
                          <w:rFonts w:ascii="Arial Narrow" w:eastAsia="Times New Roman" w:hAnsi="Arial Narrow" w:cs="Arial"/>
                          <w:color w:val="000000"/>
                          <w:sz w:val="20"/>
                          <w:szCs w:val="20"/>
                        </w:rPr>
                      </w:pPr>
                      <w:r w:rsidRPr="00752DAA">
                        <w:rPr>
                          <w:rFonts w:ascii="Arial Narrow" w:eastAsia="Times New Roman" w:hAnsi="Arial Narrow" w:cs="Arial"/>
                          <w:b/>
                          <w:bCs/>
                          <w:color w:val="000000"/>
                          <w:sz w:val="20"/>
                          <w:szCs w:val="20"/>
                        </w:rPr>
                        <w:t>Health Equity</w:t>
                      </w:r>
                      <w:r>
                        <w:rPr>
                          <w:rFonts w:ascii="Arial Narrow" w:eastAsia="Times New Roman" w:hAnsi="Arial Narrow" w:cs="Arial"/>
                          <w:color w:val="000000"/>
                          <w:sz w:val="20"/>
                          <w:szCs w:val="20"/>
                        </w:rPr>
                        <w:t>:</w:t>
                      </w:r>
                      <w:r w:rsidRPr="00752DAA">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E</w:t>
                      </w:r>
                      <w:r w:rsidRPr="00752DAA">
                        <w:rPr>
                          <w:rFonts w:ascii="Arial Narrow" w:eastAsia="Times New Roman" w:hAnsi="Arial Narrow" w:cs="Arial"/>
                          <w:color w:val="000000"/>
                          <w:sz w:val="20"/>
                          <w:szCs w:val="20"/>
                        </w:rPr>
                        <w:t>nsuring that all people have the opportunity to attain (and maintain) their full health potential</w:t>
                      </w:r>
                    </w:p>
                  </w:txbxContent>
                </v:textbox>
                <w10:wrap type="square"/>
              </v:shape>
            </w:pict>
          </mc:Fallback>
        </mc:AlternateContent>
      </w:r>
      <w:r>
        <w:rPr>
          <w:rFonts w:asciiTheme="minorHAnsi" w:hAnsiTheme="minorHAnsi"/>
        </w:rPr>
        <w:t>As part of ensuring health equity</w:t>
      </w:r>
      <w:r w:rsidR="00CA7520">
        <w:rPr>
          <w:rStyle w:val="FootnoteReference"/>
          <w:rFonts w:asciiTheme="minorHAnsi" w:hAnsiTheme="minorHAnsi"/>
        </w:rPr>
        <w:footnoteReference w:id="15"/>
      </w:r>
      <w:r>
        <w:rPr>
          <w:rFonts w:asciiTheme="minorHAnsi" w:hAnsiTheme="minorHAnsi"/>
        </w:rPr>
        <w:t xml:space="preserve"> principles are applied to Flexible Services, EOHHS has implemented </w:t>
      </w:r>
      <w:r w:rsidR="00BD592B">
        <w:rPr>
          <w:rFonts w:asciiTheme="minorHAnsi" w:hAnsiTheme="minorHAnsi"/>
        </w:rPr>
        <w:t>a data-driven approach to address potential disparities in access to Flexible Services. Implementing a strategy to achieve a more equitable distribution of Flexible Services</w:t>
      </w:r>
      <w:r w:rsidR="003B4743">
        <w:rPr>
          <w:rFonts w:asciiTheme="minorHAnsi" w:hAnsiTheme="minorHAnsi"/>
        </w:rPr>
        <w:t xml:space="preserve"> and</w:t>
      </w:r>
      <w:r w:rsidR="00BD592B">
        <w:rPr>
          <w:rFonts w:asciiTheme="minorHAnsi" w:hAnsiTheme="minorHAnsi"/>
        </w:rPr>
        <w:t xml:space="preserve"> addressing member’s HRSN</w:t>
      </w:r>
      <w:r w:rsidR="00364E3D">
        <w:rPr>
          <w:rFonts w:asciiTheme="minorHAnsi" w:hAnsiTheme="minorHAnsi"/>
        </w:rPr>
        <w:t xml:space="preserve"> </w:t>
      </w:r>
      <w:r w:rsidR="00BD592B">
        <w:rPr>
          <w:rFonts w:asciiTheme="minorHAnsi" w:hAnsiTheme="minorHAnsi"/>
        </w:rPr>
        <w:t xml:space="preserve">may lead to better health outcomes for those members and ultimately assist with EOHHS’s </w:t>
      </w:r>
      <w:r w:rsidR="008635E3">
        <w:rPr>
          <w:rFonts w:asciiTheme="minorHAnsi" w:hAnsiTheme="minorHAnsi"/>
        </w:rPr>
        <w:t>efforts to advance</w:t>
      </w:r>
      <w:r w:rsidR="00BD592B">
        <w:rPr>
          <w:rFonts w:asciiTheme="minorHAnsi" w:hAnsiTheme="minorHAnsi"/>
        </w:rPr>
        <w:t xml:space="preserve"> Health Equity.  </w:t>
      </w:r>
      <w:r w:rsidR="00AA20FB">
        <w:rPr>
          <w:rFonts w:asciiTheme="minorHAnsi" w:hAnsiTheme="minorHAnsi"/>
        </w:rPr>
        <w:t>To that end, a</w:t>
      </w:r>
      <w:r w:rsidR="00C15FEE" w:rsidRPr="00C15FEE">
        <w:rPr>
          <w:rFonts w:asciiTheme="minorHAnsi" w:hAnsiTheme="minorHAnsi"/>
        </w:rPr>
        <w:t xml:space="preserve">s set forth </w:t>
      </w:r>
      <w:r w:rsidR="00C15FEE" w:rsidRPr="005A2167">
        <w:rPr>
          <w:rFonts w:asciiTheme="minorHAnsi" w:hAnsiTheme="minorHAnsi"/>
        </w:rPr>
        <w:t>in Appendix</w:t>
      </w:r>
      <w:r w:rsidR="0089708E" w:rsidRPr="005A2167">
        <w:rPr>
          <w:rFonts w:asciiTheme="minorHAnsi" w:hAnsiTheme="minorHAnsi"/>
        </w:rPr>
        <w:t xml:space="preserve"> – Section</w:t>
      </w:r>
      <w:r w:rsidR="00C15FEE" w:rsidRPr="005A2167">
        <w:rPr>
          <w:rFonts w:asciiTheme="minorHAnsi" w:hAnsiTheme="minorHAnsi"/>
        </w:rPr>
        <w:t xml:space="preserve"> 2, ACOs are required to collect and report demographic data (i.e., race/ethnicity</w:t>
      </w:r>
      <w:r w:rsidR="00C15FEE" w:rsidRPr="00C15FEE">
        <w:rPr>
          <w:rFonts w:asciiTheme="minorHAnsi" w:hAnsiTheme="minorHAnsi"/>
        </w:rPr>
        <w:t xml:space="preserve">, language, gender/gender identity, sexual orientation, education, and employment) for all members receiving Flexible Services. </w:t>
      </w:r>
      <w:r w:rsidR="00AA20FB">
        <w:rPr>
          <w:rFonts w:asciiTheme="minorHAnsi" w:hAnsiTheme="minorHAnsi"/>
        </w:rPr>
        <w:t xml:space="preserve">ACOs must then use this data to identify and address </w:t>
      </w:r>
      <w:r w:rsidR="007B29EE">
        <w:rPr>
          <w:rFonts w:asciiTheme="minorHAnsi" w:hAnsiTheme="minorHAnsi"/>
        </w:rPr>
        <w:t>disparities</w:t>
      </w:r>
      <w:r w:rsidR="004E759B">
        <w:rPr>
          <w:rFonts w:asciiTheme="minorHAnsi" w:hAnsiTheme="minorHAnsi"/>
        </w:rPr>
        <w:t xml:space="preserve"> </w:t>
      </w:r>
      <w:r w:rsidR="00AA20FB">
        <w:rPr>
          <w:rFonts w:asciiTheme="minorHAnsi" w:hAnsiTheme="minorHAnsi"/>
        </w:rPr>
        <w:t xml:space="preserve">as outlined below. </w:t>
      </w:r>
    </w:p>
    <w:p w14:paraId="618C5660" w14:textId="59441EA1" w:rsidR="004F0253" w:rsidRDefault="004F0253" w:rsidP="004F0253">
      <w:pPr>
        <w:pStyle w:val="ListParagraph"/>
        <w:spacing w:before="100" w:beforeAutospacing="1" w:after="100" w:afterAutospacing="1"/>
        <w:ind w:left="0"/>
        <w:rPr>
          <w:rFonts w:asciiTheme="minorHAnsi" w:hAnsiTheme="minorHAnsi"/>
          <w:b/>
          <w:bCs/>
        </w:rPr>
      </w:pPr>
    </w:p>
    <w:p w14:paraId="2557FA1B" w14:textId="77B4FD26" w:rsidR="00B46540" w:rsidRPr="00C15FEE" w:rsidRDefault="00B46540" w:rsidP="004F0253">
      <w:pPr>
        <w:pStyle w:val="ListParagraph"/>
        <w:spacing w:before="100" w:beforeAutospacing="1" w:after="100" w:afterAutospacing="1"/>
        <w:ind w:left="0"/>
        <w:rPr>
          <w:rFonts w:asciiTheme="minorHAnsi" w:hAnsiTheme="minorHAnsi"/>
          <w:b/>
          <w:bCs/>
        </w:rPr>
      </w:pPr>
      <w:r>
        <w:rPr>
          <w:rFonts w:asciiTheme="minorHAnsi" w:hAnsiTheme="minorHAnsi"/>
          <w:b/>
          <w:bCs/>
        </w:rPr>
        <w:t>Semi-Annual and Annual Progress Reports</w:t>
      </w:r>
    </w:p>
    <w:p w14:paraId="021D02FE" w14:textId="1C901848" w:rsidR="0020775B" w:rsidRDefault="00C15FEE" w:rsidP="00662B9D">
      <w:pPr>
        <w:pStyle w:val="ListParagraph"/>
        <w:spacing w:before="100" w:beforeAutospacing="1" w:after="100" w:afterAutospacing="1"/>
        <w:ind w:left="0"/>
        <w:rPr>
          <w:rFonts w:asciiTheme="minorHAnsi" w:hAnsiTheme="minorHAnsi"/>
        </w:rPr>
      </w:pPr>
      <w:r w:rsidRPr="00C15FEE">
        <w:rPr>
          <w:rFonts w:asciiTheme="minorHAnsi" w:hAnsiTheme="minorHAnsi"/>
        </w:rPr>
        <w:t xml:space="preserve">ACOs will be required to compare race and ethnicity data for </w:t>
      </w:r>
      <w:r w:rsidR="004E05CC">
        <w:rPr>
          <w:rFonts w:asciiTheme="minorHAnsi" w:hAnsiTheme="minorHAnsi"/>
        </w:rPr>
        <w:t xml:space="preserve">their cumulative Flexible Services data for </w:t>
      </w:r>
      <w:r w:rsidRPr="00C15FEE">
        <w:rPr>
          <w:rFonts w:asciiTheme="minorHAnsi" w:hAnsiTheme="minorHAnsi"/>
        </w:rPr>
        <w:t>at least two or 25% of</w:t>
      </w:r>
      <w:r w:rsidR="000C0716">
        <w:rPr>
          <w:rFonts w:asciiTheme="minorHAnsi" w:hAnsiTheme="minorHAnsi"/>
        </w:rPr>
        <w:t xml:space="preserve"> their FS</w:t>
      </w:r>
      <w:r w:rsidRPr="00C15FEE">
        <w:rPr>
          <w:rFonts w:asciiTheme="minorHAnsi" w:hAnsiTheme="minorHAnsi"/>
        </w:rPr>
        <w:t xml:space="preserve"> programs (whichever is greater)</w:t>
      </w:r>
      <w:r>
        <w:rPr>
          <w:rStyle w:val="FootnoteReference"/>
          <w:rFonts w:asciiTheme="minorHAnsi" w:hAnsiTheme="minorHAnsi"/>
        </w:rPr>
        <w:footnoteReference w:id="16"/>
      </w:r>
      <w:r w:rsidRPr="00C15FEE">
        <w:rPr>
          <w:rFonts w:asciiTheme="minorHAnsi" w:hAnsiTheme="minorHAnsi"/>
        </w:rPr>
        <w:t xml:space="preserve"> against an alternative source of data</w:t>
      </w:r>
      <w:r w:rsidR="00BD592B">
        <w:rPr>
          <w:rFonts w:asciiTheme="minorHAnsi" w:hAnsiTheme="minorHAnsi"/>
        </w:rPr>
        <w:t xml:space="preserve"> to identify and </w:t>
      </w:r>
      <w:r w:rsidR="00AA20FB">
        <w:rPr>
          <w:rFonts w:asciiTheme="minorHAnsi" w:hAnsiTheme="minorHAnsi"/>
        </w:rPr>
        <w:t>analyze</w:t>
      </w:r>
      <w:r w:rsidR="00BD592B">
        <w:rPr>
          <w:rFonts w:asciiTheme="minorHAnsi" w:hAnsiTheme="minorHAnsi"/>
        </w:rPr>
        <w:t xml:space="preserve"> potential disparities in access to FS. </w:t>
      </w:r>
      <w:r w:rsidR="006379E7">
        <w:rPr>
          <w:rFonts w:asciiTheme="minorHAnsi" w:hAnsiTheme="minorHAnsi"/>
        </w:rPr>
        <w:t>Th</w:t>
      </w:r>
      <w:r w:rsidR="004F0253">
        <w:rPr>
          <w:rFonts w:asciiTheme="minorHAnsi" w:hAnsiTheme="minorHAnsi"/>
        </w:rPr>
        <w:t>ese</w:t>
      </w:r>
      <w:r w:rsidR="006379E7">
        <w:rPr>
          <w:rFonts w:asciiTheme="minorHAnsi" w:hAnsiTheme="minorHAnsi"/>
        </w:rPr>
        <w:t xml:space="preserve"> data will be reported in ACOs’ </w:t>
      </w:r>
      <w:r w:rsidR="004F0253">
        <w:rPr>
          <w:rFonts w:asciiTheme="minorHAnsi" w:hAnsiTheme="minorHAnsi"/>
        </w:rPr>
        <w:t>S</w:t>
      </w:r>
      <w:r w:rsidR="006379E7">
        <w:rPr>
          <w:rFonts w:asciiTheme="minorHAnsi" w:hAnsiTheme="minorHAnsi"/>
        </w:rPr>
        <w:t>emi-</w:t>
      </w:r>
      <w:r w:rsidR="004F0253">
        <w:rPr>
          <w:rFonts w:asciiTheme="minorHAnsi" w:hAnsiTheme="minorHAnsi"/>
        </w:rPr>
        <w:t>A</w:t>
      </w:r>
      <w:r w:rsidR="006379E7">
        <w:rPr>
          <w:rFonts w:asciiTheme="minorHAnsi" w:hAnsiTheme="minorHAnsi"/>
        </w:rPr>
        <w:t xml:space="preserve">nnual </w:t>
      </w:r>
      <w:r w:rsidR="004F0253">
        <w:rPr>
          <w:rFonts w:asciiTheme="minorHAnsi" w:hAnsiTheme="minorHAnsi"/>
        </w:rPr>
        <w:t>and Annual P</w:t>
      </w:r>
      <w:r w:rsidR="006379E7">
        <w:rPr>
          <w:rFonts w:asciiTheme="minorHAnsi" w:hAnsiTheme="minorHAnsi"/>
        </w:rPr>
        <w:t xml:space="preserve">rogress </w:t>
      </w:r>
      <w:r w:rsidR="004F0253">
        <w:rPr>
          <w:rFonts w:asciiTheme="minorHAnsi" w:hAnsiTheme="minorHAnsi"/>
        </w:rPr>
        <w:t>R</w:t>
      </w:r>
      <w:r w:rsidR="006379E7">
        <w:rPr>
          <w:rFonts w:asciiTheme="minorHAnsi" w:hAnsiTheme="minorHAnsi"/>
        </w:rPr>
        <w:t>eport</w:t>
      </w:r>
      <w:r w:rsidR="004F0253">
        <w:rPr>
          <w:rFonts w:asciiTheme="minorHAnsi" w:hAnsiTheme="minorHAnsi"/>
        </w:rPr>
        <w:t>s</w:t>
      </w:r>
      <w:r w:rsidR="006379E7">
        <w:rPr>
          <w:rFonts w:asciiTheme="minorHAnsi" w:hAnsiTheme="minorHAnsi"/>
        </w:rPr>
        <w:t>.</w:t>
      </w:r>
      <w:r w:rsidR="00FA6E00">
        <w:rPr>
          <w:rFonts w:asciiTheme="minorHAnsi" w:hAnsiTheme="minorHAnsi"/>
        </w:rPr>
        <w:t xml:space="preserve"> </w:t>
      </w:r>
      <w:r w:rsidR="00F25ACD">
        <w:rPr>
          <w:rFonts w:asciiTheme="minorHAnsi" w:hAnsiTheme="minorHAnsi"/>
        </w:rPr>
        <w:t>For PY4 APR</w:t>
      </w:r>
      <w:r w:rsidR="00FB2535">
        <w:rPr>
          <w:rFonts w:asciiTheme="minorHAnsi" w:hAnsiTheme="minorHAnsi"/>
        </w:rPr>
        <w:t xml:space="preserve">, </w:t>
      </w:r>
      <w:r w:rsidR="00F25ACD">
        <w:rPr>
          <w:rFonts w:asciiTheme="minorHAnsi" w:hAnsiTheme="minorHAnsi"/>
        </w:rPr>
        <w:t>ACOs will be expected to include an outcomes analysis</w:t>
      </w:r>
      <w:r w:rsidR="009A45B4">
        <w:rPr>
          <w:rFonts w:asciiTheme="minorHAnsi" w:hAnsiTheme="minorHAnsi"/>
        </w:rPr>
        <w:t xml:space="preserve"> to </w:t>
      </w:r>
      <w:r w:rsidR="002839F4">
        <w:rPr>
          <w:rFonts w:asciiTheme="minorHAnsi" w:hAnsiTheme="minorHAnsi"/>
        </w:rPr>
        <w:t>examine</w:t>
      </w:r>
      <w:r w:rsidR="009A45B4">
        <w:rPr>
          <w:rFonts w:asciiTheme="minorHAnsi" w:hAnsiTheme="minorHAnsi"/>
        </w:rPr>
        <w:t xml:space="preserve"> potential disparities in ou</w:t>
      </w:r>
      <w:r w:rsidR="00437BB2">
        <w:rPr>
          <w:rFonts w:asciiTheme="minorHAnsi" w:hAnsiTheme="minorHAnsi"/>
        </w:rPr>
        <w:t>t</w:t>
      </w:r>
      <w:r w:rsidR="009A45B4">
        <w:rPr>
          <w:rFonts w:asciiTheme="minorHAnsi" w:hAnsiTheme="minorHAnsi"/>
        </w:rPr>
        <w:t>comes from Flexible Services</w:t>
      </w:r>
      <w:r w:rsidR="00F25ACD">
        <w:rPr>
          <w:rFonts w:asciiTheme="minorHAnsi" w:hAnsiTheme="minorHAnsi"/>
        </w:rPr>
        <w:t>.</w:t>
      </w:r>
      <w:r w:rsidR="009A45B4">
        <w:rPr>
          <w:rFonts w:asciiTheme="minorHAnsi" w:hAnsiTheme="minorHAnsi"/>
        </w:rPr>
        <w:t xml:space="preserve"> Additional guidance will be provided at a later date</w:t>
      </w:r>
      <w:r w:rsidR="00437BB2">
        <w:rPr>
          <w:rFonts w:asciiTheme="minorHAnsi" w:hAnsiTheme="minorHAnsi"/>
        </w:rPr>
        <w:t>.</w:t>
      </w:r>
      <w:r w:rsidR="00F25ACD">
        <w:rPr>
          <w:rFonts w:asciiTheme="minorHAnsi" w:hAnsiTheme="minorHAnsi"/>
        </w:rPr>
        <w:t xml:space="preserve"> </w:t>
      </w:r>
    </w:p>
    <w:p w14:paraId="1537B2A9" w14:textId="77777777" w:rsidR="0020775B" w:rsidRDefault="0020775B" w:rsidP="00662B9D">
      <w:pPr>
        <w:pStyle w:val="ListParagraph"/>
        <w:spacing w:before="100" w:beforeAutospacing="1" w:after="100" w:afterAutospacing="1"/>
        <w:ind w:left="0"/>
        <w:rPr>
          <w:rFonts w:asciiTheme="minorHAnsi" w:hAnsiTheme="minorHAnsi"/>
        </w:rPr>
      </w:pPr>
    </w:p>
    <w:p w14:paraId="406F0677" w14:textId="2E087330" w:rsidR="00C15FEE" w:rsidRDefault="00FA6E00" w:rsidP="00662B9D">
      <w:pPr>
        <w:pStyle w:val="ListParagraph"/>
        <w:spacing w:before="100" w:beforeAutospacing="1" w:after="100" w:afterAutospacing="1"/>
        <w:ind w:left="0"/>
        <w:rPr>
          <w:rFonts w:asciiTheme="minorHAnsi" w:hAnsiTheme="minorHAnsi"/>
        </w:rPr>
      </w:pPr>
      <w:r>
        <w:rPr>
          <w:rFonts w:asciiTheme="minorHAnsi" w:hAnsiTheme="minorHAnsi"/>
        </w:rPr>
        <w:lastRenderedPageBreak/>
        <w:t>Though not required, ACOs are encouraged to look at the breakdown of their other demographic data points.</w:t>
      </w:r>
      <w:r w:rsidR="00C15FEE" w:rsidRPr="00C15FEE">
        <w:rPr>
          <w:rFonts w:asciiTheme="minorHAnsi" w:hAnsiTheme="minorHAnsi"/>
        </w:rPr>
        <w:t xml:space="preserve"> EOHHS recognizes that there may not be a perfect one-to-one compar</w:t>
      </w:r>
      <w:r w:rsidR="004F0253">
        <w:rPr>
          <w:rFonts w:asciiTheme="minorHAnsi" w:hAnsiTheme="minorHAnsi"/>
        </w:rPr>
        <w:t xml:space="preserve">ison </w:t>
      </w:r>
      <w:r w:rsidR="00C15FEE" w:rsidRPr="00C15FEE">
        <w:rPr>
          <w:rFonts w:asciiTheme="minorHAnsi" w:hAnsiTheme="minorHAnsi"/>
        </w:rPr>
        <w:t xml:space="preserve">group for </w:t>
      </w:r>
      <w:r w:rsidR="004F0253">
        <w:rPr>
          <w:rFonts w:asciiTheme="minorHAnsi" w:hAnsiTheme="minorHAnsi"/>
        </w:rPr>
        <w:t xml:space="preserve">an ACO’s </w:t>
      </w:r>
      <w:r w:rsidR="00CE6E45">
        <w:rPr>
          <w:rFonts w:asciiTheme="minorHAnsi" w:hAnsiTheme="minorHAnsi"/>
        </w:rPr>
        <w:t>FS</w:t>
      </w:r>
      <w:r w:rsidR="00C15FEE" w:rsidRPr="00C15FEE">
        <w:rPr>
          <w:rFonts w:asciiTheme="minorHAnsi" w:hAnsiTheme="minorHAnsi"/>
        </w:rPr>
        <w:t xml:space="preserve"> population but encourages ACOs to</w:t>
      </w:r>
      <w:r w:rsidR="00BD592B">
        <w:rPr>
          <w:rFonts w:asciiTheme="minorHAnsi" w:hAnsiTheme="minorHAnsi"/>
        </w:rPr>
        <w:t xml:space="preserve"> </w:t>
      </w:r>
      <w:r w:rsidR="004F0253">
        <w:rPr>
          <w:rFonts w:asciiTheme="minorHAnsi" w:hAnsiTheme="minorHAnsi"/>
        </w:rPr>
        <w:t xml:space="preserve">work to </w:t>
      </w:r>
      <w:r w:rsidR="00C15FEE" w:rsidRPr="00C15FEE">
        <w:rPr>
          <w:rFonts w:asciiTheme="minorHAnsi" w:hAnsiTheme="minorHAnsi"/>
        </w:rPr>
        <w:t xml:space="preserve">identify </w:t>
      </w:r>
      <w:r w:rsidR="00BD592B">
        <w:rPr>
          <w:rFonts w:asciiTheme="minorHAnsi" w:hAnsiTheme="minorHAnsi"/>
        </w:rPr>
        <w:t xml:space="preserve">potential </w:t>
      </w:r>
      <w:r w:rsidR="00C15FEE" w:rsidRPr="00C15FEE">
        <w:rPr>
          <w:rFonts w:asciiTheme="minorHAnsi" w:hAnsiTheme="minorHAnsi"/>
        </w:rPr>
        <w:t xml:space="preserve">disparities in access to </w:t>
      </w:r>
      <w:r w:rsidR="004F0253">
        <w:rPr>
          <w:rFonts w:asciiTheme="minorHAnsi" w:hAnsiTheme="minorHAnsi"/>
        </w:rPr>
        <w:t>FS</w:t>
      </w:r>
      <w:r w:rsidR="00C15FEE" w:rsidRPr="00C15FEE">
        <w:rPr>
          <w:rFonts w:asciiTheme="minorHAnsi" w:hAnsiTheme="minorHAnsi"/>
        </w:rPr>
        <w:t xml:space="preserve">. </w:t>
      </w:r>
      <w:r w:rsidR="008452BD">
        <w:rPr>
          <w:rFonts w:asciiTheme="minorHAnsi" w:hAnsiTheme="minorHAnsi"/>
        </w:rPr>
        <w:t>The ideal comparison population would be one that exhibits similar characteristics to the FS population including, but not limited to, being enrolled in MassHealth, experiencing the same risk factor and HBNC, and being in a similar geographic area.</w:t>
      </w:r>
      <w:r w:rsidR="00C15FEE" w:rsidRPr="00C15FEE">
        <w:rPr>
          <w:rFonts w:asciiTheme="minorHAnsi" w:hAnsiTheme="minorHAnsi"/>
        </w:rPr>
        <w:t xml:space="preserve"> </w:t>
      </w:r>
      <w:r w:rsidR="00BD592B" w:rsidRPr="00C15FEE">
        <w:rPr>
          <w:rFonts w:asciiTheme="minorHAnsi" w:hAnsiTheme="minorHAnsi"/>
        </w:rPr>
        <w:t xml:space="preserve"> </w:t>
      </w:r>
      <w:r w:rsidR="008452BD">
        <w:rPr>
          <w:rFonts w:asciiTheme="minorHAnsi" w:hAnsiTheme="minorHAnsi"/>
        </w:rPr>
        <w:t xml:space="preserve">ACOs may look to multiple resources </w:t>
      </w:r>
      <w:r w:rsidR="008452BD" w:rsidRPr="005A2167">
        <w:rPr>
          <w:rFonts w:asciiTheme="minorHAnsi" w:hAnsiTheme="minorHAnsi"/>
        </w:rPr>
        <w:t>to find a comparable population</w:t>
      </w:r>
      <w:r w:rsidR="00BD592B" w:rsidRPr="005A2167">
        <w:rPr>
          <w:rFonts w:asciiTheme="minorHAnsi" w:hAnsiTheme="minorHAnsi"/>
        </w:rPr>
        <w:t xml:space="preserve"> (e.g., an ACO’s internal demographic dataset</w:t>
      </w:r>
      <w:r w:rsidR="00BD592B" w:rsidRPr="00C84B8F">
        <w:rPr>
          <w:rFonts w:asciiTheme="minorHAnsi" w:hAnsiTheme="minorHAnsi"/>
        </w:rPr>
        <w:t>,</w:t>
      </w:r>
      <w:r w:rsidR="00BD592B" w:rsidRPr="005A2167">
        <w:rPr>
          <w:rFonts w:asciiTheme="minorHAnsi" w:hAnsiTheme="minorHAnsi"/>
        </w:rPr>
        <w:t xml:space="preserve"> community level demographic data).</w:t>
      </w:r>
      <w:r w:rsidR="00AA20FB" w:rsidRPr="005A2167">
        <w:rPr>
          <w:rFonts w:asciiTheme="minorHAnsi" w:hAnsiTheme="minorHAnsi"/>
        </w:rPr>
        <w:t xml:space="preserve"> </w:t>
      </w:r>
      <w:r w:rsidR="00C15FEE" w:rsidRPr="005A2167">
        <w:rPr>
          <w:rFonts w:asciiTheme="minorHAnsi" w:hAnsiTheme="minorHAnsi"/>
        </w:rPr>
        <w:t xml:space="preserve">Table </w:t>
      </w:r>
      <w:r w:rsidR="000E3BE5" w:rsidRPr="005A2167">
        <w:rPr>
          <w:rFonts w:asciiTheme="minorHAnsi" w:hAnsiTheme="minorHAnsi"/>
        </w:rPr>
        <w:t>4</w:t>
      </w:r>
      <w:r w:rsidR="00C15FEE" w:rsidRPr="005A2167">
        <w:rPr>
          <w:rFonts w:asciiTheme="minorHAnsi" w:hAnsiTheme="minorHAnsi"/>
        </w:rPr>
        <w:t xml:space="preserve"> provides</w:t>
      </w:r>
      <w:r w:rsidR="00C15FEE" w:rsidRPr="00C15FEE">
        <w:rPr>
          <w:rFonts w:asciiTheme="minorHAnsi" w:hAnsiTheme="minorHAnsi"/>
        </w:rPr>
        <w:t xml:space="preserve"> a list of potential </w:t>
      </w:r>
      <w:r w:rsidR="00920E05">
        <w:rPr>
          <w:rFonts w:asciiTheme="minorHAnsi" w:hAnsiTheme="minorHAnsi"/>
        </w:rPr>
        <w:t xml:space="preserve">data </w:t>
      </w:r>
      <w:r w:rsidR="00C15FEE" w:rsidRPr="00C15FEE">
        <w:rPr>
          <w:rFonts w:asciiTheme="minorHAnsi" w:hAnsiTheme="minorHAnsi"/>
        </w:rPr>
        <w:t xml:space="preserve">sources to be used for a comparative analysis. </w:t>
      </w:r>
      <w:r w:rsidR="00920E05">
        <w:rPr>
          <w:rFonts w:asciiTheme="minorHAnsi" w:hAnsiTheme="minorHAnsi"/>
        </w:rPr>
        <w:t xml:space="preserve">EOHHS </w:t>
      </w:r>
      <w:r w:rsidR="00BD5205">
        <w:rPr>
          <w:rFonts w:asciiTheme="minorHAnsi" w:hAnsiTheme="minorHAnsi"/>
        </w:rPr>
        <w:t xml:space="preserve">anticipates </w:t>
      </w:r>
      <w:r w:rsidR="00CA7520">
        <w:rPr>
          <w:rFonts w:asciiTheme="minorHAnsi" w:hAnsiTheme="minorHAnsi"/>
        </w:rPr>
        <w:t xml:space="preserve">providing </w:t>
      </w:r>
      <w:r w:rsidR="00920E05">
        <w:rPr>
          <w:rFonts w:asciiTheme="minorHAnsi" w:hAnsiTheme="minorHAnsi"/>
        </w:rPr>
        <w:t>information in the future to help ACOs compare their data against data from these other</w:t>
      </w:r>
      <w:r w:rsidR="00920E05" w:rsidRPr="00C15FEE">
        <w:rPr>
          <w:rFonts w:asciiTheme="minorHAnsi" w:hAnsiTheme="minorHAnsi"/>
        </w:rPr>
        <w:t xml:space="preserve"> </w:t>
      </w:r>
      <w:r w:rsidR="00920E05">
        <w:rPr>
          <w:rFonts w:asciiTheme="minorHAnsi" w:hAnsiTheme="minorHAnsi"/>
        </w:rPr>
        <w:t xml:space="preserve">data sources.  </w:t>
      </w:r>
      <w:r w:rsidR="00C15FEE" w:rsidRPr="00C15FEE">
        <w:rPr>
          <w:rFonts w:asciiTheme="minorHAnsi" w:hAnsiTheme="minorHAnsi"/>
        </w:rPr>
        <w:t xml:space="preserve">Though these approaches are recommended by EOHHS, ACOs may determine they have an alternative strategy to analyze </w:t>
      </w:r>
      <w:r w:rsidR="00BD5205">
        <w:rPr>
          <w:rFonts w:asciiTheme="minorHAnsi" w:hAnsiTheme="minorHAnsi"/>
        </w:rPr>
        <w:t>r</w:t>
      </w:r>
      <w:r w:rsidR="00C15FEE" w:rsidRPr="00C15FEE">
        <w:rPr>
          <w:rFonts w:asciiTheme="minorHAnsi" w:hAnsiTheme="minorHAnsi"/>
        </w:rPr>
        <w:t xml:space="preserve">ace and </w:t>
      </w:r>
      <w:r w:rsidR="00BD5205">
        <w:rPr>
          <w:rFonts w:asciiTheme="minorHAnsi" w:hAnsiTheme="minorHAnsi"/>
        </w:rPr>
        <w:t>e</w:t>
      </w:r>
      <w:r w:rsidR="00C15FEE" w:rsidRPr="00C15FEE">
        <w:rPr>
          <w:rFonts w:asciiTheme="minorHAnsi" w:hAnsiTheme="minorHAnsi"/>
        </w:rPr>
        <w:t xml:space="preserve">thnicity </w:t>
      </w:r>
      <w:r w:rsidR="00BD5205">
        <w:rPr>
          <w:rFonts w:asciiTheme="minorHAnsi" w:hAnsiTheme="minorHAnsi"/>
        </w:rPr>
        <w:t>d</w:t>
      </w:r>
      <w:r w:rsidR="00C15FEE" w:rsidRPr="00C15FEE">
        <w:rPr>
          <w:rFonts w:asciiTheme="minorHAnsi" w:hAnsiTheme="minorHAnsi"/>
        </w:rPr>
        <w:t>ata</w:t>
      </w:r>
      <w:r w:rsidR="00BD5205">
        <w:rPr>
          <w:rFonts w:asciiTheme="minorHAnsi" w:hAnsiTheme="minorHAnsi"/>
        </w:rPr>
        <w:t xml:space="preserve"> from their selected FS programs</w:t>
      </w:r>
      <w:r w:rsidR="00C15FEE" w:rsidRPr="00C15FEE">
        <w:rPr>
          <w:rFonts w:asciiTheme="minorHAnsi" w:hAnsiTheme="minorHAnsi"/>
        </w:rPr>
        <w:t>.</w:t>
      </w:r>
      <w:r w:rsidR="00920E05">
        <w:rPr>
          <w:rFonts w:asciiTheme="minorHAnsi" w:hAnsiTheme="minorHAnsi"/>
        </w:rPr>
        <w:t xml:space="preserve"> </w:t>
      </w:r>
      <w:r w:rsidR="00B46540">
        <w:rPr>
          <w:rFonts w:asciiTheme="minorHAnsi" w:hAnsiTheme="minorHAnsi"/>
        </w:rPr>
        <w:t xml:space="preserve">ACOs are not required to conduct an </w:t>
      </w:r>
      <w:r w:rsidR="00AA20FB">
        <w:rPr>
          <w:rFonts w:asciiTheme="minorHAnsi" w:hAnsiTheme="minorHAnsi"/>
        </w:rPr>
        <w:t>analysis</w:t>
      </w:r>
      <w:r w:rsidR="00B46540">
        <w:rPr>
          <w:rFonts w:asciiTheme="minorHAnsi" w:hAnsiTheme="minorHAnsi"/>
        </w:rPr>
        <w:t xml:space="preserve"> for each</w:t>
      </w:r>
      <w:r w:rsidR="00CA7520">
        <w:rPr>
          <w:rFonts w:asciiTheme="minorHAnsi" w:hAnsiTheme="minorHAnsi"/>
        </w:rPr>
        <w:t xml:space="preserve"> source</w:t>
      </w:r>
      <w:r w:rsidR="002F794D">
        <w:rPr>
          <w:rFonts w:asciiTheme="minorHAnsi" w:hAnsiTheme="minorHAnsi"/>
        </w:rPr>
        <w:t xml:space="preserve"> </w:t>
      </w:r>
      <w:r w:rsidR="00B46540">
        <w:rPr>
          <w:rFonts w:asciiTheme="minorHAnsi" w:hAnsiTheme="minorHAnsi"/>
        </w:rPr>
        <w:t>of data listed below.</w:t>
      </w:r>
      <w:r w:rsidR="00920E05">
        <w:rPr>
          <w:rFonts w:asciiTheme="minorHAnsi" w:hAnsiTheme="minorHAnsi"/>
        </w:rPr>
        <w:t xml:space="preserve"> </w:t>
      </w:r>
    </w:p>
    <w:p w14:paraId="2D2A95E7" w14:textId="756099A8" w:rsidR="00C15FEE" w:rsidRDefault="00C15FEE" w:rsidP="00920E05">
      <w:pPr>
        <w:pStyle w:val="ListParagraph"/>
        <w:spacing w:before="100" w:beforeAutospacing="1" w:after="100" w:afterAutospacing="1"/>
        <w:ind w:left="0"/>
        <w:rPr>
          <w:rFonts w:asciiTheme="minorHAnsi" w:hAnsiTheme="minorHAnsi"/>
        </w:rPr>
      </w:pPr>
    </w:p>
    <w:p w14:paraId="15F3AFCE" w14:textId="7AB47E66" w:rsidR="00B46540" w:rsidRPr="00AA20FB" w:rsidRDefault="00B46540" w:rsidP="00920E05">
      <w:pPr>
        <w:pStyle w:val="ListParagraph"/>
        <w:spacing w:before="100" w:beforeAutospacing="1" w:after="100" w:afterAutospacing="1"/>
        <w:ind w:left="0"/>
        <w:rPr>
          <w:rFonts w:asciiTheme="minorHAnsi" w:hAnsiTheme="minorHAnsi"/>
          <w:b/>
          <w:bCs/>
        </w:rPr>
      </w:pPr>
      <w:r w:rsidRPr="00AA20FB">
        <w:rPr>
          <w:rFonts w:asciiTheme="minorHAnsi" w:hAnsiTheme="minorHAnsi"/>
          <w:b/>
          <w:bCs/>
        </w:rPr>
        <w:t>Full Participation Plan</w:t>
      </w:r>
    </w:p>
    <w:p w14:paraId="7E57C7C9" w14:textId="2A583AC4" w:rsidR="00C15FEE" w:rsidRPr="00C15FEE" w:rsidRDefault="00C15FEE" w:rsidP="0A088AEE">
      <w:pPr>
        <w:pStyle w:val="ListParagraph"/>
        <w:spacing w:before="100" w:beforeAutospacing="1" w:after="100" w:afterAutospacing="1"/>
        <w:ind w:left="0"/>
        <w:rPr>
          <w:rFonts w:asciiTheme="minorHAnsi" w:hAnsiTheme="minorHAnsi"/>
        </w:rPr>
      </w:pPr>
      <w:r w:rsidRPr="0A088AEE">
        <w:rPr>
          <w:rFonts w:asciiTheme="minorHAnsi" w:hAnsiTheme="minorHAnsi"/>
        </w:rPr>
        <w:t xml:space="preserve">ACOs shall </w:t>
      </w:r>
      <w:r w:rsidR="008C7BF9" w:rsidRPr="0A088AEE">
        <w:rPr>
          <w:rFonts w:asciiTheme="minorHAnsi" w:hAnsiTheme="minorHAnsi"/>
        </w:rPr>
        <w:t>update</w:t>
      </w:r>
      <w:r w:rsidR="006379E7" w:rsidRPr="0A088AEE">
        <w:rPr>
          <w:rFonts w:asciiTheme="minorHAnsi" w:hAnsiTheme="minorHAnsi"/>
        </w:rPr>
        <w:t xml:space="preserve"> their FPP</w:t>
      </w:r>
      <w:r w:rsidRPr="0A088AEE">
        <w:rPr>
          <w:rFonts w:asciiTheme="minorHAnsi" w:hAnsiTheme="minorHAnsi"/>
        </w:rPr>
        <w:t xml:space="preserve"> </w:t>
      </w:r>
      <w:r w:rsidR="008C7BF9" w:rsidRPr="0A088AEE">
        <w:rPr>
          <w:rFonts w:asciiTheme="minorHAnsi" w:hAnsiTheme="minorHAnsi"/>
        </w:rPr>
        <w:t>with</w:t>
      </w:r>
      <w:r w:rsidR="00553F1B" w:rsidRPr="0A088AEE">
        <w:rPr>
          <w:rFonts w:asciiTheme="minorHAnsi" w:hAnsiTheme="minorHAnsi"/>
        </w:rPr>
        <w:t xml:space="preserve"> proposed</w:t>
      </w:r>
      <w:r w:rsidR="008C7BF9" w:rsidRPr="0A088AEE">
        <w:rPr>
          <w:rFonts w:asciiTheme="minorHAnsi" w:hAnsiTheme="minorHAnsi"/>
        </w:rPr>
        <w:t xml:space="preserve"> </w:t>
      </w:r>
      <w:r w:rsidRPr="0A088AEE">
        <w:rPr>
          <w:rFonts w:asciiTheme="minorHAnsi" w:hAnsiTheme="minorHAnsi"/>
        </w:rPr>
        <w:t xml:space="preserve">targeted interventions to address </w:t>
      </w:r>
      <w:r w:rsidR="008452BD" w:rsidRPr="0A088AEE">
        <w:rPr>
          <w:rFonts w:asciiTheme="minorHAnsi" w:hAnsiTheme="minorHAnsi"/>
        </w:rPr>
        <w:t xml:space="preserve">potential </w:t>
      </w:r>
      <w:r w:rsidRPr="0A088AEE">
        <w:rPr>
          <w:rFonts w:asciiTheme="minorHAnsi" w:hAnsiTheme="minorHAnsi"/>
        </w:rPr>
        <w:t>disparities</w:t>
      </w:r>
      <w:r w:rsidR="008C7BF9" w:rsidRPr="0A088AEE">
        <w:rPr>
          <w:rFonts w:asciiTheme="minorHAnsi" w:hAnsiTheme="minorHAnsi"/>
        </w:rPr>
        <w:t xml:space="preserve"> found in their </w:t>
      </w:r>
      <w:r w:rsidR="0001110C" w:rsidRPr="0A088AEE">
        <w:rPr>
          <w:rFonts w:asciiTheme="minorHAnsi" w:hAnsiTheme="minorHAnsi"/>
        </w:rPr>
        <w:t>most recent</w:t>
      </w:r>
      <w:r w:rsidR="008C7BF9" w:rsidRPr="0A088AEE">
        <w:rPr>
          <w:rFonts w:asciiTheme="minorHAnsi" w:hAnsiTheme="minorHAnsi"/>
        </w:rPr>
        <w:t xml:space="preserve"> APR and SPR </w:t>
      </w:r>
      <w:r w:rsidR="002F5E57" w:rsidRPr="0A088AEE">
        <w:rPr>
          <w:rFonts w:asciiTheme="minorHAnsi" w:hAnsiTheme="minorHAnsi"/>
        </w:rPr>
        <w:t>health equity analysis</w:t>
      </w:r>
      <w:r w:rsidRPr="0A088AEE">
        <w:rPr>
          <w:rFonts w:asciiTheme="minorHAnsi" w:hAnsiTheme="minorHAnsi"/>
        </w:rPr>
        <w:t xml:space="preserve"> in at least two or 25% of FS programs (whichever is greater). </w:t>
      </w:r>
      <w:r w:rsidR="00B46540" w:rsidRPr="0A088AEE">
        <w:rPr>
          <w:rFonts w:asciiTheme="minorHAnsi" w:hAnsiTheme="minorHAnsi"/>
        </w:rPr>
        <w:t xml:space="preserve">Targeted interventions may include, but is not limited to, increased outreach efforts, additional training for staff conducting screening and planning, or additional navigation support. </w:t>
      </w:r>
      <w:r w:rsidR="008452BD" w:rsidRPr="0A088AEE">
        <w:rPr>
          <w:rFonts w:asciiTheme="minorHAnsi" w:hAnsiTheme="minorHAnsi"/>
        </w:rPr>
        <w:t>ACOs are expected</w:t>
      </w:r>
      <w:r w:rsidR="00B46540" w:rsidRPr="0A088AEE">
        <w:rPr>
          <w:rFonts w:asciiTheme="minorHAnsi" w:hAnsiTheme="minorHAnsi"/>
        </w:rPr>
        <w:t xml:space="preserve"> to</w:t>
      </w:r>
      <w:r w:rsidR="008452BD" w:rsidRPr="0A088AEE">
        <w:rPr>
          <w:rFonts w:asciiTheme="minorHAnsi" w:hAnsiTheme="minorHAnsi"/>
        </w:rPr>
        <w:t xml:space="preserve"> think critically about the </w:t>
      </w:r>
      <w:r w:rsidR="00B46540" w:rsidRPr="0A088AEE">
        <w:rPr>
          <w:rFonts w:asciiTheme="minorHAnsi" w:hAnsiTheme="minorHAnsi"/>
        </w:rPr>
        <w:t xml:space="preserve">data comparison and data source in determining </w:t>
      </w:r>
      <w:r w:rsidR="002839F4" w:rsidRPr="0A088AEE">
        <w:rPr>
          <w:rFonts w:asciiTheme="minorHAnsi" w:hAnsiTheme="minorHAnsi"/>
        </w:rPr>
        <w:t xml:space="preserve">whether </w:t>
      </w:r>
      <w:r w:rsidR="00B46540" w:rsidRPr="0A088AEE">
        <w:rPr>
          <w:rFonts w:asciiTheme="minorHAnsi" w:hAnsiTheme="minorHAnsi"/>
        </w:rPr>
        <w:t xml:space="preserve">there may </w:t>
      </w:r>
      <w:r w:rsidR="00B143FF" w:rsidRPr="0A088AEE">
        <w:rPr>
          <w:rFonts w:asciiTheme="minorHAnsi" w:hAnsiTheme="minorHAnsi"/>
        </w:rPr>
        <w:t>be</w:t>
      </w:r>
      <w:r w:rsidR="00B46540" w:rsidRPr="0A088AEE">
        <w:rPr>
          <w:rFonts w:asciiTheme="minorHAnsi" w:hAnsiTheme="minorHAnsi"/>
        </w:rPr>
        <w:t xml:space="preserve"> disproportionate access to</w:t>
      </w:r>
      <w:r w:rsidR="00F25ACD" w:rsidRPr="0A088AEE">
        <w:rPr>
          <w:rFonts w:asciiTheme="minorHAnsi" w:hAnsiTheme="minorHAnsi"/>
        </w:rPr>
        <w:t xml:space="preserve"> and outcomes for</w:t>
      </w:r>
      <w:r w:rsidR="00B46540" w:rsidRPr="0A088AEE">
        <w:rPr>
          <w:rFonts w:asciiTheme="minorHAnsi" w:hAnsiTheme="minorHAnsi"/>
        </w:rPr>
        <w:t xml:space="preserve"> that program. </w:t>
      </w:r>
      <w:r w:rsidR="007D6D69" w:rsidRPr="0A088AEE">
        <w:rPr>
          <w:rFonts w:asciiTheme="minorHAnsi" w:hAnsiTheme="minorHAnsi"/>
        </w:rPr>
        <w:t>Examples of potential data sources for this analysis can be found in Table 4</w:t>
      </w:r>
      <w:r w:rsidR="00FA5BFF" w:rsidRPr="0A088AEE">
        <w:rPr>
          <w:rFonts w:asciiTheme="minorHAnsi" w:hAnsiTheme="minorHAnsi"/>
        </w:rPr>
        <w:t xml:space="preserve"> below</w:t>
      </w:r>
      <w:r w:rsidR="007D6D69" w:rsidRPr="0A088AEE">
        <w:rPr>
          <w:rFonts w:asciiTheme="minorHAnsi" w:hAnsiTheme="minorHAnsi"/>
        </w:rPr>
        <w:t xml:space="preserve">. </w:t>
      </w:r>
      <w:r w:rsidR="00B46540" w:rsidRPr="0A088AEE">
        <w:rPr>
          <w:rFonts w:asciiTheme="minorHAnsi" w:hAnsiTheme="minorHAnsi"/>
        </w:rPr>
        <w:t xml:space="preserve"> </w:t>
      </w:r>
      <w:r w:rsidRPr="0A088AEE">
        <w:rPr>
          <w:rFonts w:asciiTheme="minorHAnsi" w:hAnsiTheme="minorHAnsi"/>
        </w:rPr>
        <w:t xml:space="preserve">ACOs that do not yet have sufficient </w:t>
      </w:r>
      <w:r w:rsidR="00CE6E45" w:rsidRPr="0A088AEE">
        <w:rPr>
          <w:rFonts w:asciiTheme="minorHAnsi" w:hAnsiTheme="minorHAnsi"/>
        </w:rPr>
        <w:t>FS</w:t>
      </w:r>
      <w:r w:rsidRPr="0A088AEE">
        <w:rPr>
          <w:rFonts w:asciiTheme="minorHAnsi" w:hAnsiTheme="minorHAnsi"/>
        </w:rPr>
        <w:t xml:space="preserve"> data to </w:t>
      </w:r>
      <w:r w:rsidR="00920E05" w:rsidRPr="0A088AEE">
        <w:rPr>
          <w:rFonts w:asciiTheme="minorHAnsi" w:hAnsiTheme="minorHAnsi"/>
        </w:rPr>
        <w:t xml:space="preserve">perform </w:t>
      </w:r>
      <w:r w:rsidRPr="0A088AEE">
        <w:rPr>
          <w:rFonts w:asciiTheme="minorHAnsi" w:hAnsiTheme="minorHAnsi"/>
        </w:rPr>
        <w:t>this analysis</w:t>
      </w:r>
      <w:r w:rsidR="004E759B" w:rsidRPr="0A088AEE">
        <w:rPr>
          <w:rFonts w:asciiTheme="minorHAnsi" w:hAnsiTheme="minorHAnsi"/>
        </w:rPr>
        <w:t xml:space="preserve"> </w:t>
      </w:r>
      <w:r w:rsidRPr="0A088AEE">
        <w:rPr>
          <w:rFonts w:asciiTheme="minorHAnsi" w:hAnsiTheme="minorHAnsi"/>
        </w:rPr>
        <w:t xml:space="preserve">will </w:t>
      </w:r>
      <w:r w:rsidR="00920E05" w:rsidRPr="0A088AEE">
        <w:rPr>
          <w:rFonts w:asciiTheme="minorHAnsi" w:hAnsiTheme="minorHAnsi"/>
        </w:rPr>
        <w:t xml:space="preserve">need </w:t>
      </w:r>
      <w:r w:rsidRPr="0A088AEE">
        <w:rPr>
          <w:rFonts w:asciiTheme="minorHAnsi" w:hAnsiTheme="minorHAnsi"/>
        </w:rPr>
        <w:t xml:space="preserve">to explain how they will work to </w:t>
      </w:r>
      <w:r w:rsidR="00920E05" w:rsidRPr="0A088AEE">
        <w:rPr>
          <w:rFonts w:asciiTheme="minorHAnsi" w:hAnsiTheme="minorHAnsi"/>
        </w:rPr>
        <w:t xml:space="preserve">ensure equity in </w:t>
      </w:r>
      <w:r w:rsidR="00BD5205" w:rsidRPr="0A088AEE">
        <w:rPr>
          <w:rFonts w:asciiTheme="minorHAnsi" w:hAnsiTheme="minorHAnsi"/>
        </w:rPr>
        <w:t xml:space="preserve">member </w:t>
      </w:r>
      <w:r w:rsidR="00920E05" w:rsidRPr="0A088AEE">
        <w:rPr>
          <w:rFonts w:asciiTheme="minorHAnsi" w:hAnsiTheme="minorHAnsi"/>
        </w:rPr>
        <w:t>access to FS</w:t>
      </w:r>
      <w:r w:rsidRPr="0A088AEE">
        <w:rPr>
          <w:rFonts w:asciiTheme="minorHAnsi" w:hAnsiTheme="minorHAnsi"/>
        </w:rPr>
        <w:t>.</w:t>
      </w:r>
      <w:r w:rsidR="00A90292" w:rsidRPr="0A088AEE">
        <w:rPr>
          <w:rFonts w:asciiTheme="minorHAnsi" w:hAnsiTheme="minorHAnsi"/>
        </w:rPr>
        <w:t xml:space="preserve"> </w:t>
      </w:r>
      <w:r w:rsidR="004E759B" w:rsidRPr="0A088AEE">
        <w:rPr>
          <w:rFonts w:asciiTheme="minorHAnsi" w:hAnsiTheme="minorHAnsi"/>
        </w:rPr>
        <w:t>Inability to perform analysis may be due to limited data only</w:t>
      </w:r>
      <w:r w:rsidR="00E72C99" w:rsidRPr="0A088AEE">
        <w:rPr>
          <w:rFonts w:asciiTheme="minorHAnsi" w:hAnsiTheme="minorHAnsi"/>
        </w:rPr>
        <w:t xml:space="preserve"> </w:t>
      </w:r>
      <w:r w:rsidR="00E72C99" w:rsidRPr="0A088AEE">
        <w:rPr>
          <w:rFonts w:cs="Arial"/>
        </w:rPr>
        <w:t>(i.e., ACO has served a limited number of members)</w:t>
      </w:r>
      <w:r w:rsidR="004E759B" w:rsidRPr="0A088AEE">
        <w:rPr>
          <w:rFonts w:asciiTheme="minorHAnsi" w:hAnsiTheme="minorHAnsi"/>
        </w:rPr>
        <w:t xml:space="preserve">. </w:t>
      </w:r>
      <w:r w:rsidR="00A90292" w:rsidRPr="0A088AEE">
        <w:rPr>
          <w:rFonts w:asciiTheme="minorHAnsi" w:hAnsiTheme="minorHAnsi"/>
        </w:rPr>
        <w:t xml:space="preserve">ACOs will be required to provide updates in the </w:t>
      </w:r>
      <w:r w:rsidR="00920E05" w:rsidRPr="0A088AEE">
        <w:rPr>
          <w:rFonts w:asciiTheme="minorHAnsi" w:hAnsiTheme="minorHAnsi"/>
        </w:rPr>
        <w:t>Semi-</w:t>
      </w:r>
      <w:r w:rsidR="00A90292" w:rsidRPr="0A088AEE">
        <w:rPr>
          <w:rFonts w:asciiTheme="minorHAnsi" w:hAnsiTheme="minorHAnsi"/>
        </w:rPr>
        <w:t xml:space="preserve">Annual </w:t>
      </w:r>
      <w:r w:rsidR="00920E05" w:rsidRPr="0A088AEE">
        <w:rPr>
          <w:rFonts w:asciiTheme="minorHAnsi" w:hAnsiTheme="minorHAnsi"/>
        </w:rPr>
        <w:t xml:space="preserve">and Annual </w:t>
      </w:r>
      <w:r w:rsidR="00A90292" w:rsidRPr="0A088AEE">
        <w:rPr>
          <w:rFonts w:asciiTheme="minorHAnsi" w:hAnsiTheme="minorHAnsi"/>
        </w:rPr>
        <w:t>Progress Report</w:t>
      </w:r>
      <w:r w:rsidR="00920E05" w:rsidRPr="0A088AEE">
        <w:rPr>
          <w:rFonts w:asciiTheme="minorHAnsi" w:hAnsiTheme="minorHAnsi"/>
        </w:rPr>
        <w:t>s, as relevant</w:t>
      </w:r>
      <w:r w:rsidR="00A90292" w:rsidRPr="0A088AEE">
        <w:rPr>
          <w:rFonts w:asciiTheme="minorHAnsi" w:hAnsiTheme="minorHAnsi"/>
        </w:rPr>
        <w:t>.</w:t>
      </w:r>
    </w:p>
    <w:p w14:paraId="2F4E5BA1" w14:textId="27A664EA" w:rsidR="00C15FEE" w:rsidRDefault="00C15FEE" w:rsidP="00C15FEE">
      <w:pPr>
        <w:pStyle w:val="ListParagraph"/>
        <w:spacing w:before="100" w:beforeAutospacing="1" w:after="100" w:afterAutospacing="1"/>
        <w:ind w:left="0"/>
        <w:rPr>
          <w:rFonts w:asciiTheme="minorHAnsi" w:hAnsiTheme="minorHAnsi"/>
          <w:b/>
          <w:bCs/>
        </w:rPr>
      </w:pPr>
    </w:p>
    <w:p w14:paraId="357A3A47" w14:textId="779911E8" w:rsidR="00FE41A9" w:rsidRDefault="00FE41A9" w:rsidP="107288BD">
      <w:pPr>
        <w:pStyle w:val="ListParagraph"/>
        <w:tabs>
          <w:tab w:val="left" w:pos="3870"/>
        </w:tabs>
        <w:spacing w:before="100" w:beforeAutospacing="1" w:after="100" w:afterAutospacing="1"/>
        <w:ind w:left="0"/>
        <w:rPr>
          <w:rFonts w:asciiTheme="minorHAnsi" w:hAnsiTheme="minorHAnsi"/>
        </w:rPr>
      </w:pPr>
      <w:r w:rsidRPr="107288BD">
        <w:rPr>
          <w:rFonts w:asciiTheme="minorHAnsi" w:hAnsiTheme="minorHAnsi"/>
        </w:rPr>
        <w:t>ACOs shall include their data comparison</w:t>
      </w:r>
      <w:r w:rsidR="007457FB" w:rsidRPr="107288BD">
        <w:rPr>
          <w:rFonts w:asciiTheme="minorHAnsi" w:hAnsiTheme="minorHAnsi"/>
        </w:rPr>
        <w:t xml:space="preserve"> </w:t>
      </w:r>
      <w:r w:rsidRPr="107288BD">
        <w:rPr>
          <w:rFonts w:asciiTheme="minorHAnsi" w:hAnsiTheme="minorHAnsi"/>
        </w:rPr>
        <w:t>in their PY</w:t>
      </w:r>
      <w:r w:rsidR="00F25ACD" w:rsidRPr="107288BD">
        <w:rPr>
          <w:rFonts w:asciiTheme="minorHAnsi" w:hAnsiTheme="minorHAnsi"/>
        </w:rPr>
        <w:t>4</w:t>
      </w:r>
      <w:r w:rsidRPr="107288BD">
        <w:rPr>
          <w:rFonts w:asciiTheme="minorHAnsi" w:hAnsiTheme="minorHAnsi"/>
        </w:rPr>
        <w:t xml:space="preserve"> Semi-Annual Progress Report on August 31, 202</w:t>
      </w:r>
      <w:r w:rsidR="00F25ACD" w:rsidRPr="107288BD">
        <w:rPr>
          <w:rFonts w:asciiTheme="minorHAnsi" w:hAnsiTheme="minorHAnsi"/>
        </w:rPr>
        <w:t>1</w:t>
      </w:r>
      <w:r w:rsidR="007D6D69" w:rsidRPr="107288BD">
        <w:rPr>
          <w:rFonts w:asciiTheme="minorHAnsi" w:hAnsiTheme="minorHAnsi"/>
        </w:rPr>
        <w:t>,</w:t>
      </w:r>
      <w:r w:rsidR="0003001B">
        <w:rPr>
          <w:rFonts w:asciiTheme="minorHAnsi" w:hAnsiTheme="minorHAnsi"/>
        </w:rPr>
        <w:t xml:space="preserve"> </w:t>
      </w:r>
      <w:r w:rsidR="0003001B" w:rsidRPr="107288BD">
        <w:rPr>
          <w:rFonts w:asciiTheme="minorHAnsi" w:hAnsiTheme="minorHAnsi"/>
        </w:rPr>
        <w:t>and their plan to address disparities</w:t>
      </w:r>
      <w:r w:rsidR="0003001B">
        <w:rPr>
          <w:rFonts w:asciiTheme="minorHAnsi" w:hAnsiTheme="minorHAnsi"/>
        </w:rPr>
        <w:t xml:space="preserve"> in their FPP</w:t>
      </w:r>
      <w:r w:rsidR="0001745B">
        <w:rPr>
          <w:rFonts w:asciiTheme="minorHAnsi" w:hAnsiTheme="minorHAnsi"/>
        </w:rPr>
        <w:t xml:space="preserve"> on September 1</w:t>
      </w:r>
      <w:r w:rsidR="00D942A1">
        <w:rPr>
          <w:rFonts w:asciiTheme="minorHAnsi" w:hAnsiTheme="minorHAnsi"/>
        </w:rPr>
        <w:t>7</w:t>
      </w:r>
      <w:r w:rsidR="0001745B">
        <w:rPr>
          <w:rFonts w:asciiTheme="minorHAnsi" w:hAnsiTheme="minorHAnsi"/>
        </w:rPr>
        <w:t>, 2021</w:t>
      </w:r>
      <w:r w:rsidRPr="107288BD">
        <w:rPr>
          <w:rFonts w:asciiTheme="minorHAnsi" w:hAnsiTheme="minorHAnsi"/>
        </w:rPr>
        <w:t>. ACOs will provide updates on this information with each Semi-</w:t>
      </w:r>
      <w:r w:rsidR="003B4743" w:rsidRPr="107288BD">
        <w:rPr>
          <w:rFonts w:asciiTheme="minorHAnsi" w:hAnsiTheme="minorHAnsi"/>
        </w:rPr>
        <w:t>A</w:t>
      </w:r>
      <w:r w:rsidRPr="107288BD">
        <w:rPr>
          <w:rFonts w:asciiTheme="minorHAnsi" w:hAnsiTheme="minorHAnsi"/>
        </w:rPr>
        <w:t xml:space="preserve">nnual and Annual Progress Report submission. </w:t>
      </w:r>
    </w:p>
    <w:p w14:paraId="5C52ECA4" w14:textId="77777777" w:rsidR="00126C11" w:rsidRDefault="00126C11" w:rsidP="107288BD">
      <w:pPr>
        <w:pStyle w:val="ListParagraph"/>
        <w:tabs>
          <w:tab w:val="left" w:pos="3870"/>
        </w:tabs>
        <w:spacing w:before="100" w:beforeAutospacing="1" w:after="100" w:afterAutospacing="1"/>
        <w:ind w:left="0"/>
        <w:rPr>
          <w:rFonts w:asciiTheme="minorHAnsi" w:hAnsiTheme="minorHAnsi"/>
        </w:rPr>
      </w:pPr>
    </w:p>
    <w:p w14:paraId="5242F3A1" w14:textId="77777777" w:rsidR="00126C11" w:rsidRDefault="00126C11" w:rsidP="107288BD">
      <w:pPr>
        <w:pStyle w:val="ListParagraph"/>
        <w:tabs>
          <w:tab w:val="left" w:pos="3870"/>
        </w:tabs>
        <w:spacing w:before="100" w:beforeAutospacing="1" w:after="100" w:afterAutospacing="1"/>
        <w:ind w:left="0"/>
        <w:rPr>
          <w:rFonts w:asciiTheme="minorHAnsi" w:hAnsiTheme="minorHAnsi"/>
        </w:rPr>
      </w:pPr>
    </w:p>
    <w:p w14:paraId="56FEC807" w14:textId="77777777" w:rsidR="00126C11" w:rsidRDefault="00126C11" w:rsidP="107288BD">
      <w:pPr>
        <w:pStyle w:val="ListParagraph"/>
        <w:tabs>
          <w:tab w:val="left" w:pos="3870"/>
        </w:tabs>
        <w:spacing w:before="100" w:beforeAutospacing="1" w:after="100" w:afterAutospacing="1"/>
        <w:ind w:left="0"/>
        <w:rPr>
          <w:rFonts w:asciiTheme="minorHAnsi" w:hAnsiTheme="minorHAnsi"/>
        </w:rPr>
      </w:pPr>
    </w:p>
    <w:p w14:paraId="585184F3" w14:textId="77777777" w:rsidR="00126C11" w:rsidRDefault="00126C11" w:rsidP="107288BD">
      <w:pPr>
        <w:pStyle w:val="ListParagraph"/>
        <w:tabs>
          <w:tab w:val="left" w:pos="3870"/>
        </w:tabs>
        <w:spacing w:before="100" w:beforeAutospacing="1" w:after="100" w:afterAutospacing="1"/>
        <w:ind w:left="0"/>
        <w:rPr>
          <w:rFonts w:asciiTheme="minorHAnsi" w:hAnsiTheme="minorHAnsi"/>
        </w:rPr>
      </w:pPr>
    </w:p>
    <w:p w14:paraId="2D6C30D5" w14:textId="77777777" w:rsidR="00126C11" w:rsidRDefault="00126C11" w:rsidP="107288BD">
      <w:pPr>
        <w:pStyle w:val="ListParagraph"/>
        <w:tabs>
          <w:tab w:val="left" w:pos="3870"/>
        </w:tabs>
        <w:spacing w:before="100" w:beforeAutospacing="1" w:after="100" w:afterAutospacing="1"/>
        <w:ind w:left="0"/>
        <w:rPr>
          <w:rFonts w:asciiTheme="minorHAnsi" w:hAnsiTheme="minorHAnsi"/>
        </w:rPr>
      </w:pPr>
    </w:p>
    <w:p w14:paraId="3861FF48" w14:textId="77777777" w:rsidR="00126C11" w:rsidRDefault="00126C11" w:rsidP="107288BD">
      <w:pPr>
        <w:pStyle w:val="ListParagraph"/>
        <w:tabs>
          <w:tab w:val="left" w:pos="3870"/>
        </w:tabs>
        <w:spacing w:before="100" w:beforeAutospacing="1" w:after="100" w:afterAutospacing="1"/>
        <w:ind w:left="0"/>
        <w:rPr>
          <w:rFonts w:asciiTheme="minorHAnsi" w:hAnsiTheme="minorHAnsi"/>
        </w:rPr>
      </w:pPr>
    </w:p>
    <w:p w14:paraId="27AE0CD5" w14:textId="77777777" w:rsidR="00126C11" w:rsidRDefault="00126C11" w:rsidP="107288BD">
      <w:pPr>
        <w:pStyle w:val="ListParagraph"/>
        <w:tabs>
          <w:tab w:val="left" w:pos="3870"/>
        </w:tabs>
        <w:spacing w:before="100" w:beforeAutospacing="1" w:after="100" w:afterAutospacing="1"/>
        <w:ind w:left="0"/>
        <w:rPr>
          <w:rFonts w:asciiTheme="minorHAnsi" w:hAnsiTheme="minorHAnsi"/>
        </w:rPr>
      </w:pPr>
    </w:p>
    <w:p w14:paraId="75713A46" w14:textId="77777777" w:rsidR="00126C11" w:rsidRDefault="00126C11" w:rsidP="107288BD">
      <w:pPr>
        <w:pStyle w:val="ListParagraph"/>
        <w:tabs>
          <w:tab w:val="left" w:pos="3870"/>
        </w:tabs>
        <w:spacing w:before="100" w:beforeAutospacing="1" w:after="100" w:afterAutospacing="1"/>
        <w:ind w:left="0"/>
        <w:rPr>
          <w:rFonts w:asciiTheme="minorHAnsi" w:hAnsiTheme="minorHAnsi"/>
        </w:rPr>
      </w:pPr>
    </w:p>
    <w:p w14:paraId="4994115B" w14:textId="77777777" w:rsidR="00126C11" w:rsidRPr="003B4743" w:rsidRDefault="00126C11" w:rsidP="107288BD">
      <w:pPr>
        <w:pStyle w:val="ListParagraph"/>
        <w:tabs>
          <w:tab w:val="left" w:pos="3870"/>
        </w:tabs>
        <w:spacing w:before="100" w:beforeAutospacing="1" w:after="100" w:afterAutospacing="1"/>
        <w:ind w:left="0"/>
        <w:rPr>
          <w:rFonts w:asciiTheme="minorHAnsi" w:hAnsiTheme="minorHAnsi"/>
        </w:rPr>
      </w:pPr>
    </w:p>
    <w:p w14:paraId="010F869A" w14:textId="3C2065D0" w:rsidR="00E65624" w:rsidRDefault="00E65624" w:rsidP="00E65624">
      <w:pPr>
        <w:pStyle w:val="Caption"/>
        <w:keepNext/>
      </w:pPr>
      <w:bookmarkStart w:id="216" w:name="_Hlk45709929"/>
      <w:r>
        <w:lastRenderedPageBreak/>
        <w:t xml:space="preserve">Table </w:t>
      </w:r>
      <w:r>
        <w:fldChar w:fldCharType="begin"/>
      </w:r>
      <w:r>
        <w:instrText>SEQ Table \* ARABIC</w:instrText>
      </w:r>
      <w:r>
        <w:fldChar w:fldCharType="separate"/>
      </w:r>
      <w:r w:rsidR="00506F73">
        <w:rPr>
          <w:noProof/>
        </w:rPr>
        <w:t>4</w:t>
      </w:r>
      <w:r>
        <w:fldChar w:fldCharType="end"/>
      </w:r>
      <w:r>
        <w:t xml:space="preserve">. </w:t>
      </w:r>
      <w:r w:rsidRPr="004E2921">
        <w:t>Potential Data Sources for FS Equity in Access Analysis</w:t>
      </w:r>
    </w:p>
    <w:tbl>
      <w:tblPr>
        <w:tblW w:w="9530" w:type="dxa"/>
        <w:tblCellMar>
          <w:left w:w="0" w:type="dxa"/>
          <w:right w:w="0" w:type="dxa"/>
        </w:tblCellMar>
        <w:tblLook w:val="0420" w:firstRow="1" w:lastRow="0" w:firstColumn="0" w:lastColumn="0" w:noHBand="0" w:noVBand="1"/>
      </w:tblPr>
      <w:tblGrid>
        <w:gridCol w:w="4765"/>
        <w:gridCol w:w="4765"/>
      </w:tblGrid>
      <w:tr w:rsidR="00C15FEE" w:rsidRPr="00457064" w14:paraId="7D5FEF60" w14:textId="77777777" w:rsidTr="0A088AEE">
        <w:trPr>
          <w:trHeight w:val="241"/>
        </w:trPr>
        <w:tc>
          <w:tcPr>
            <w:tcW w:w="476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365F91" w:themeFill="accent1" w:themeFillShade="BF"/>
            <w:tcMar>
              <w:top w:w="72" w:type="dxa"/>
              <w:left w:w="144" w:type="dxa"/>
              <w:bottom w:w="72" w:type="dxa"/>
              <w:right w:w="144" w:type="dxa"/>
            </w:tcMar>
            <w:hideMark/>
          </w:tcPr>
          <w:p w14:paraId="5B57F135" w14:textId="77777777" w:rsidR="00C15FEE" w:rsidRPr="00457064" w:rsidRDefault="00C15FEE" w:rsidP="00E65624">
            <w:pPr>
              <w:spacing w:after="0" w:line="240" w:lineRule="auto"/>
              <w:rPr>
                <w:rFonts w:asciiTheme="minorHAnsi" w:hAnsiTheme="minorHAnsi"/>
                <w:color w:val="FFFFFF" w:themeColor="background1"/>
              </w:rPr>
            </w:pPr>
            <w:r w:rsidRPr="00457064">
              <w:rPr>
                <w:rFonts w:asciiTheme="minorHAnsi" w:hAnsiTheme="minorHAnsi"/>
                <w:b/>
                <w:bCs/>
                <w:color w:val="FFFFFF" w:themeColor="background1"/>
              </w:rPr>
              <w:t>Data Description</w:t>
            </w:r>
          </w:p>
        </w:tc>
        <w:tc>
          <w:tcPr>
            <w:tcW w:w="476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365F91" w:themeFill="accent1" w:themeFillShade="BF"/>
            <w:tcMar>
              <w:top w:w="72" w:type="dxa"/>
              <w:left w:w="144" w:type="dxa"/>
              <w:bottom w:w="72" w:type="dxa"/>
              <w:right w:w="144" w:type="dxa"/>
            </w:tcMar>
            <w:hideMark/>
          </w:tcPr>
          <w:p w14:paraId="57CD631B" w14:textId="77777777" w:rsidR="00C15FEE" w:rsidRPr="00457064" w:rsidRDefault="00C15FEE" w:rsidP="00E65624">
            <w:pPr>
              <w:spacing w:after="0" w:line="240" w:lineRule="auto"/>
              <w:rPr>
                <w:rFonts w:asciiTheme="minorHAnsi" w:hAnsiTheme="minorHAnsi"/>
                <w:color w:val="FFFFFF" w:themeColor="background1"/>
              </w:rPr>
            </w:pPr>
            <w:r w:rsidRPr="00457064">
              <w:rPr>
                <w:rFonts w:asciiTheme="minorHAnsi" w:hAnsiTheme="minorHAnsi"/>
                <w:b/>
                <w:bCs/>
                <w:color w:val="FFFFFF" w:themeColor="background1"/>
              </w:rPr>
              <w:t>Potential Sources</w:t>
            </w:r>
          </w:p>
        </w:tc>
      </w:tr>
      <w:tr w:rsidR="00C15FEE" w:rsidRPr="00457064" w14:paraId="0AC68D8A" w14:textId="77777777" w:rsidTr="0A088AEE">
        <w:trPr>
          <w:trHeight w:val="1074"/>
        </w:trPr>
        <w:tc>
          <w:tcPr>
            <w:tcW w:w="476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3EC"/>
            <w:tcMar>
              <w:top w:w="72" w:type="dxa"/>
              <w:left w:w="144" w:type="dxa"/>
              <w:bottom w:w="72" w:type="dxa"/>
              <w:right w:w="144" w:type="dxa"/>
            </w:tcMar>
            <w:vAlign w:val="center"/>
            <w:hideMark/>
          </w:tcPr>
          <w:p w14:paraId="646F3DA5" w14:textId="6B335EC4" w:rsidR="00C15FEE" w:rsidRPr="00457064" w:rsidRDefault="00BC4053" w:rsidP="00E65624">
            <w:pPr>
              <w:spacing w:after="0" w:line="240" w:lineRule="auto"/>
              <w:rPr>
                <w:rFonts w:asciiTheme="minorHAnsi" w:hAnsiTheme="minorHAnsi"/>
              </w:rPr>
            </w:pPr>
            <w:r>
              <w:rPr>
                <w:rFonts w:asciiTheme="minorHAnsi" w:hAnsiTheme="minorHAnsi"/>
                <w:b/>
                <w:bCs/>
              </w:rPr>
              <w:t>Option</w:t>
            </w:r>
            <w:r w:rsidR="00C15FEE" w:rsidRPr="0046006A">
              <w:rPr>
                <w:rFonts w:asciiTheme="minorHAnsi" w:hAnsiTheme="minorHAnsi"/>
                <w:b/>
                <w:bCs/>
              </w:rPr>
              <w:t xml:space="preserve"> 1</w:t>
            </w:r>
            <w:r w:rsidR="00C15FEE" w:rsidRPr="0046006A">
              <w:rPr>
                <w:rFonts w:asciiTheme="minorHAnsi" w:hAnsiTheme="minorHAnsi"/>
              </w:rPr>
              <w:t>:</w:t>
            </w:r>
            <w:r w:rsidR="00C15FEE" w:rsidRPr="00457064">
              <w:rPr>
                <w:rFonts w:asciiTheme="minorHAnsi" w:hAnsiTheme="minorHAnsi"/>
              </w:rPr>
              <w:t xml:space="preserve"> Demographic stratification of </w:t>
            </w:r>
            <w:r w:rsidR="00C15FEE" w:rsidRPr="00457064">
              <w:rPr>
                <w:rFonts w:asciiTheme="minorHAnsi" w:hAnsiTheme="minorHAnsi"/>
                <w:u w:val="single"/>
              </w:rPr>
              <w:t>ACO</w:t>
            </w:r>
            <w:r w:rsidR="00213986">
              <w:rPr>
                <w:rFonts w:asciiTheme="minorHAnsi" w:hAnsiTheme="minorHAnsi"/>
                <w:u w:val="single"/>
              </w:rPr>
              <w:t>’s MassHealth members</w:t>
            </w:r>
            <w:r w:rsidR="00C15FEE" w:rsidRPr="00457064">
              <w:rPr>
                <w:rFonts w:asciiTheme="minorHAnsi" w:hAnsiTheme="minorHAnsi"/>
                <w:u w:val="single"/>
              </w:rPr>
              <w:t xml:space="preserve"> </w:t>
            </w:r>
            <w:r w:rsidR="00C15FEE" w:rsidRPr="00457064">
              <w:rPr>
                <w:rFonts w:asciiTheme="minorHAnsi" w:hAnsiTheme="minorHAnsi"/>
              </w:rPr>
              <w:t xml:space="preserve">with </w:t>
            </w:r>
            <w:r w:rsidR="00C15FEE" w:rsidRPr="00457064">
              <w:rPr>
                <w:rFonts w:asciiTheme="minorHAnsi" w:hAnsiTheme="minorHAnsi"/>
                <w:u w:val="single"/>
              </w:rPr>
              <w:t xml:space="preserve">same HNBC </w:t>
            </w:r>
            <w:r w:rsidR="006D2611">
              <w:rPr>
                <w:rFonts w:asciiTheme="minorHAnsi" w:hAnsiTheme="minorHAnsi"/>
                <w:u w:val="single"/>
              </w:rPr>
              <w:t>and</w:t>
            </w:r>
            <w:r w:rsidR="00C15FEE" w:rsidRPr="00457064">
              <w:rPr>
                <w:rFonts w:asciiTheme="minorHAnsi" w:hAnsiTheme="minorHAnsi"/>
                <w:u w:val="single"/>
              </w:rPr>
              <w:t xml:space="preserve"> RF as FS-receiving members</w:t>
            </w:r>
            <w:r w:rsidR="00C15FEE">
              <w:rPr>
                <w:rFonts w:asciiTheme="minorHAnsi" w:hAnsiTheme="minorHAnsi"/>
                <w:u w:val="single"/>
              </w:rPr>
              <w:t xml:space="preserve"> in a similar geographic region</w:t>
            </w:r>
          </w:p>
        </w:tc>
        <w:tc>
          <w:tcPr>
            <w:tcW w:w="476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3EC"/>
            <w:tcMar>
              <w:top w:w="72" w:type="dxa"/>
              <w:left w:w="144" w:type="dxa"/>
              <w:bottom w:w="72" w:type="dxa"/>
              <w:right w:w="144" w:type="dxa"/>
            </w:tcMar>
            <w:vAlign w:val="center"/>
            <w:hideMark/>
          </w:tcPr>
          <w:p w14:paraId="1A9CC1E1" w14:textId="2F48C66B" w:rsidR="00C15FEE" w:rsidRPr="00457064" w:rsidRDefault="00C15FEE" w:rsidP="107288BD">
            <w:pPr>
              <w:spacing w:after="0" w:line="240" w:lineRule="auto"/>
              <w:ind w:right="264"/>
              <w:rPr>
                <w:rFonts w:asciiTheme="minorHAnsi" w:hAnsiTheme="minorHAnsi"/>
              </w:rPr>
            </w:pPr>
            <w:r w:rsidRPr="107288BD">
              <w:rPr>
                <w:rFonts w:asciiTheme="minorHAnsi" w:hAnsiTheme="minorHAnsi"/>
              </w:rPr>
              <w:t>ACO’s member database, EHR, or databases for grant-funded SDOH programs</w:t>
            </w:r>
            <w:r w:rsidR="00A71092" w:rsidRPr="107288BD">
              <w:rPr>
                <w:rFonts w:asciiTheme="minorHAnsi" w:hAnsiTheme="minorHAnsi"/>
              </w:rPr>
              <w:t>, ACO’s FS Comparison Group as described in Section 6.3</w:t>
            </w:r>
          </w:p>
        </w:tc>
      </w:tr>
      <w:tr w:rsidR="00C15FEE" w:rsidRPr="00457064" w14:paraId="69F81B12" w14:textId="77777777" w:rsidTr="0A088AEE">
        <w:trPr>
          <w:trHeight w:val="1074"/>
        </w:trPr>
        <w:tc>
          <w:tcPr>
            <w:tcW w:w="4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AF6"/>
            <w:tcMar>
              <w:top w:w="72" w:type="dxa"/>
              <w:left w:w="144" w:type="dxa"/>
              <w:bottom w:w="72" w:type="dxa"/>
              <w:right w:w="144" w:type="dxa"/>
            </w:tcMar>
            <w:vAlign w:val="center"/>
            <w:hideMark/>
          </w:tcPr>
          <w:p w14:paraId="7E308E77" w14:textId="48D20E28" w:rsidR="00C15FEE" w:rsidRPr="00457064" w:rsidRDefault="00BC4053" w:rsidP="00E65624">
            <w:pPr>
              <w:spacing w:after="0" w:line="240" w:lineRule="auto"/>
              <w:rPr>
                <w:rFonts w:asciiTheme="minorHAnsi" w:hAnsiTheme="minorHAnsi"/>
              </w:rPr>
            </w:pPr>
            <w:r>
              <w:rPr>
                <w:rFonts w:asciiTheme="minorHAnsi" w:hAnsiTheme="minorHAnsi"/>
                <w:b/>
                <w:bCs/>
              </w:rPr>
              <w:t>Option</w:t>
            </w:r>
            <w:r w:rsidRPr="0046006A">
              <w:rPr>
                <w:rFonts w:asciiTheme="minorHAnsi" w:hAnsiTheme="minorHAnsi"/>
                <w:b/>
                <w:bCs/>
              </w:rPr>
              <w:t xml:space="preserve"> </w:t>
            </w:r>
            <w:r w:rsidR="00C15FEE" w:rsidRPr="0046006A">
              <w:rPr>
                <w:rFonts w:asciiTheme="minorHAnsi" w:hAnsiTheme="minorHAnsi"/>
                <w:b/>
                <w:bCs/>
              </w:rPr>
              <w:t>2</w:t>
            </w:r>
            <w:r w:rsidR="00C15FEE" w:rsidRPr="0046006A">
              <w:rPr>
                <w:rFonts w:asciiTheme="minorHAnsi" w:hAnsiTheme="minorHAnsi"/>
              </w:rPr>
              <w:t>:</w:t>
            </w:r>
            <w:r w:rsidR="00C15FEE" w:rsidRPr="00457064">
              <w:rPr>
                <w:rFonts w:asciiTheme="minorHAnsi" w:hAnsiTheme="minorHAnsi"/>
              </w:rPr>
              <w:t xml:space="preserve"> Demographic stratification of </w:t>
            </w:r>
            <w:r w:rsidR="00C15FEE" w:rsidRPr="00457064">
              <w:rPr>
                <w:rFonts w:asciiTheme="minorHAnsi" w:hAnsiTheme="minorHAnsi"/>
                <w:u w:val="single"/>
              </w:rPr>
              <w:t>regional population</w:t>
            </w:r>
            <w:r w:rsidR="00C15FEE" w:rsidRPr="00457064">
              <w:rPr>
                <w:rFonts w:asciiTheme="minorHAnsi" w:hAnsiTheme="minorHAnsi"/>
              </w:rPr>
              <w:t xml:space="preserve"> with </w:t>
            </w:r>
            <w:r w:rsidR="00C15FEE" w:rsidRPr="00457064">
              <w:rPr>
                <w:rFonts w:asciiTheme="minorHAnsi" w:hAnsiTheme="minorHAnsi"/>
                <w:u w:val="single"/>
              </w:rPr>
              <w:t>same HNBC or RF as FS-receiving members</w:t>
            </w:r>
          </w:p>
        </w:tc>
        <w:tc>
          <w:tcPr>
            <w:tcW w:w="4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AF6"/>
            <w:tcMar>
              <w:top w:w="72" w:type="dxa"/>
              <w:left w:w="144" w:type="dxa"/>
              <w:bottom w:w="72" w:type="dxa"/>
              <w:right w:w="144" w:type="dxa"/>
            </w:tcMar>
            <w:vAlign w:val="center"/>
            <w:hideMark/>
          </w:tcPr>
          <w:p w14:paraId="27D6794C" w14:textId="77777777" w:rsidR="00C15FEE" w:rsidRPr="00457064" w:rsidRDefault="00C15FEE" w:rsidP="00E65624">
            <w:pPr>
              <w:spacing w:after="0" w:line="240" w:lineRule="auto"/>
              <w:rPr>
                <w:rFonts w:asciiTheme="minorHAnsi" w:hAnsiTheme="minorHAnsi"/>
              </w:rPr>
            </w:pPr>
            <w:r w:rsidRPr="00457064">
              <w:rPr>
                <w:rFonts w:asciiTheme="minorHAnsi" w:hAnsiTheme="minorHAnsi"/>
              </w:rPr>
              <w:t xml:space="preserve">Census-based reports released by city or state, CDC surveys, CHNAs, </w:t>
            </w:r>
            <w:hyperlink r:id="rId21" w:history="1">
              <w:r w:rsidRPr="00457064">
                <w:rPr>
                  <w:rStyle w:val="Hyperlink"/>
                  <w:rFonts w:asciiTheme="minorHAnsi" w:hAnsiTheme="minorHAnsi"/>
                </w:rPr>
                <w:t>Neighborhood Atlas</w:t>
              </w:r>
            </w:hyperlink>
          </w:p>
        </w:tc>
      </w:tr>
      <w:tr w:rsidR="00C15FEE" w:rsidRPr="00457064" w14:paraId="433750A8" w14:textId="77777777" w:rsidTr="0A088AEE">
        <w:trPr>
          <w:trHeight w:val="1074"/>
        </w:trPr>
        <w:tc>
          <w:tcPr>
            <w:tcW w:w="4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3EC"/>
            <w:tcMar>
              <w:top w:w="72" w:type="dxa"/>
              <w:left w:w="144" w:type="dxa"/>
              <w:bottom w:w="72" w:type="dxa"/>
              <w:right w:w="144" w:type="dxa"/>
            </w:tcMar>
            <w:vAlign w:val="center"/>
            <w:hideMark/>
          </w:tcPr>
          <w:p w14:paraId="6E335FCC" w14:textId="76F0B90B" w:rsidR="00C15FEE" w:rsidRPr="00457064" w:rsidRDefault="00BC4053" w:rsidP="00E65624">
            <w:pPr>
              <w:spacing w:after="0" w:line="240" w:lineRule="auto"/>
              <w:rPr>
                <w:rFonts w:asciiTheme="minorHAnsi" w:hAnsiTheme="minorHAnsi"/>
              </w:rPr>
            </w:pPr>
            <w:r>
              <w:rPr>
                <w:rFonts w:asciiTheme="minorHAnsi" w:hAnsiTheme="minorHAnsi"/>
                <w:b/>
                <w:bCs/>
              </w:rPr>
              <w:t>Option</w:t>
            </w:r>
            <w:r w:rsidRPr="0046006A">
              <w:rPr>
                <w:rFonts w:asciiTheme="minorHAnsi" w:hAnsiTheme="minorHAnsi"/>
                <w:b/>
                <w:bCs/>
              </w:rPr>
              <w:t xml:space="preserve"> </w:t>
            </w:r>
            <w:r w:rsidR="00C15FEE" w:rsidRPr="0046006A">
              <w:rPr>
                <w:rFonts w:asciiTheme="minorHAnsi" w:hAnsiTheme="minorHAnsi"/>
                <w:b/>
                <w:bCs/>
              </w:rPr>
              <w:t>3</w:t>
            </w:r>
            <w:r w:rsidR="00C15FEE" w:rsidRPr="0046006A">
              <w:rPr>
                <w:rFonts w:asciiTheme="minorHAnsi" w:hAnsiTheme="minorHAnsi"/>
              </w:rPr>
              <w:t xml:space="preserve">: </w:t>
            </w:r>
            <w:r w:rsidR="00C15FEE" w:rsidRPr="00457064">
              <w:rPr>
                <w:rFonts w:asciiTheme="minorHAnsi" w:hAnsiTheme="minorHAnsi"/>
              </w:rPr>
              <w:t xml:space="preserve">Demographic stratification of </w:t>
            </w:r>
            <w:r w:rsidR="00C15FEE" w:rsidRPr="00457064">
              <w:rPr>
                <w:rFonts w:asciiTheme="minorHAnsi" w:hAnsiTheme="minorHAnsi"/>
                <w:u w:val="single"/>
              </w:rPr>
              <w:t>ACO</w:t>
            </w:r>
            <w:r w:rsidR="00213986">
              <w:rPr>
                <w:rFonts w:asciiTheme="minorHAnsi" w:hAnsiTheme="minorHAnsi"/>
                <w:u w:val="single"/>
              </w:rPr>
              <w:t>’s MassHealth members</w:t>
            </w:r>
          </w:p>
        </w:tc>
        <w:tc>
          <w:tcPr>
            <w:tcW w:w="4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BD3EC"/>
            <w:tcMar>
              <w:top w:w="72" w:type="dxa"/>
              <w:left w:w="144" w:type="dxa"/>
              <w:bottom w:w="72" w:type="dxa"/>
              <w:right w:w="144" w:type="dxa"/>
            </w:tcMar>
            <w:vAlign w:val="center"/>
            <w:hideMark/>
          </w:tcPr>
          <w:p w14:paraId="43EF0248" w14:textId="00FE36A9" w:rsidR="00C15FEE" w:rsidRPr="00457064" w:rsidRDefault="00C15FEE" w:rsidP="0A088AEE">
            <w:pPr>
              <w:spacing w:after="0" w:line="240" w:lineRule="auto"/>
              <w:rPr>
                <w:rFonts w:asciiTheme="minorHAnsi" w:hAnsiTheme="minorHAnsi"/>
              </w:rPr>
            </w:pPr>
            <w:r w:rsidRPr="0A088AEE">
              <w:rPr>
                <w:rFonts w:asciiTheme="minorHAnsi" w:hAnsiTheme="minorHAnsi"/>
              </w:rPr>
              <w:t>ACO’s EHR</w:t>
            </w:r>
          </w:p>
        </w:tc>
      </w:tr>
      <w:tr w:rsidR="00C15FEE" w:rsidRPr="00457064" w14:paraId="09CE857E" w14:textId="77777777" w:rsidTr="0A088AEE">
        <w:trPr>
          <w:trHeight w:val="1074"/>
        </w:trPr>
        <w:tc>
          <w:tcPr>
            <w:tcW w:w="4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AF6"/>
            <w:tcMar>
              <w:top w:w="72" w:type="dxa"/>
              <w:left w:w="144" w:type="dxa"/>
              <w:bottom w:w="72" w:type="dxa"/>
              <w:right w:w="144" w:type="dxa"/>
            </w:tcMar>
            <w:vAlign w:val="center"/>
            <w:hideMark/>
          </w:tcPr>
          <w:p w14:paraId="3C1E2854" w14:textId="5AAAF248" w:rsidR="00C15FEE" w:rsidRPr="00457064" w:rsidRDefault="00BC4053" w:rsidP="00E65624">
            <w:pPr>
              <w:spacing w:after="0" w:line="240" w:lineRule="auto"/>
              <w:rPr>
                <w:rFonts w:asciiTheme="minorHAnsi" w:hAnsiTheme="minorHAnsi"/>
              </w:rPr>
            </w:pPr>
            <w:r>
              <w:rPr>
                <w:rFonts w:asciiTheme="minorHAnsi" w:hAnsiTheme="minorHAnsi"/>
                <w:b/>
                <w:bCs/>
              </w:rPr>
              <w:t>Option</w:t>
            </w:r>
            <w:r w:rsidRPr="0046006A">
              <w:rPr>
                <w:rFonts w:asciiTheme="minorHAnsi" w:hAnsiTheme="minorHAnsi"/>
                <w:b/>
                <w:bCs/>
              </w:rPr>
              <w:t xml:space="preserve"> </w:t>
            </w:r>
            <w:r w:rsidR="00C15FEE" w:rsidRPr="0046006A">
              <w:rPr>
                <w:rFonts w:asciiTheme="minorHAnsi" w:hAnsiTheme="minorHAnsi"/>
                <w:b/>
                <w:bCs/>
              </w:rPr>
              <w:t>4</w:t>
            </w:r>
            <w:r w:rsidR="00C15FEE" w:rsidRPr="0046006A">
              <w:rPr>
                <w:rFonts w:asciiTheme="minorHAnsi" w:hAnsiTheme="minorHAnsi"/>
              </w:rPr>
              <w:t xml:space="preserve">: </w:t>
            </w:r>
            <w:r w:rsidR="00C15FEE" w:rsidRPr="00457064">
              <w:rPr>
                <w:rFonts w:asciiTheme="minorHAnsi" w:hAnsiTheme="minorHAnsi"/>
              </w:rPr>
              <w:t xml:space="preserve"> Demographic stratification of </w:t>
            </w:r>
            <w:r w:rsidR="00C15FEE" w:rsidRPr="00457064">
              <w:rPr>
                <w:rFonts w:asciiTheme="minorHAnsi" w:hAnsiTheme="minorHAnsi"/>
                <w:u w:val="single"/>
              </w:rPr>
              <w:t>regional population</w:t>
            </w:r>
          </w:p>
        </w:tc>
        <w:tc>
          <w:tcPr>
            <w:tcW w:w="47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AF6"/>
            <w:tcMar>
              <w:top w:w="72" w:type="dxa"/>
              <w:left w:w="144" w:type="dxa"/>
              <w:bottom w:w="72" w:type="dxa"/>
              <w:right w:w="144" w:type="dxa"/>
            </w:tcMar>
            <w:vAlign w:val="center"/>
            <w:hideMark/>
          </w:tcPr>
          <w:p w14:paraId="6BFDFC8C" w14:textId="77777777" w:rsidR="00C15FEE" w:rsidRPr="00457064" w:rsidRDefault="00C15FEE" w:rsidP="00E65624">
            <w:pPr>
              <w:spacing w:after="0" w:line="240" w:lineRule="auto"/>
              <w:rPr>
                <w:rFonts w:asciiTheme="minorHAnsi" w:hAnsiTheme="minorHAnsi"/>
              </w:rPr>
            </w:pPr>
            <w:r w:rsidRPr="00457064">
              <w:rPr>
                <w:rFonts w:asciiTheme="minorHAnsi" w:hAnsiTheme="minorHAnsi"/>
              </w:rPr>
              <w:t>Census data for ACO’s service areas</w:t>
            </w:r>
          </w:p>
        </w:tc>
      </w:tr>
      <w:bookmarkEnd w:id="216"/>
    </w:tbl>
    <w:p w14:paraId="0B544CD9" w14:textId="77777777" w:rsidR="00C15FEE" w:rsidRPr="00920E05" w:rsidRDefault="00C15FEE" w:rsidP="00E65624"/>
    <w:p w14:paraId="1742317A" w14:textId="076AC53B" w:rsidR="008A7B74" w:rsidRPr="008753A6" w:rsidRDefault="003A1BBB" w:rsidP="00AD68B5">
      <w:pPr>
        <w:pStyle w:val="Heading1"/>
        <w:numPr>
          <w:ilvl w:val="0"/>
          <w:numId w:val="10"/>
        </w:numPr>
      </w:pPr>
      <w:bookmarkStart w:id="217" w:name="_Toc78980718"/>
      <w:r>
        <w:t>FS</w:t>
      </w:r>
      <w:r w:rsidR="008A7B74">
        <w:t xml:space="preserve"> Timeline</w:t>
      </w:r>
      <w:bookmarkEnd w:id="217"/>
    </w:p>
    <w:p w14:paraId="6170CC04" w14:textId="4E75EFFC" w:rsidR="0073447D" w:rsidRPr="00E4601F" w:rsidRDefault="06F94459" w:rsidP="00E4601F">
      <w:pPr>
        <w:rPr>
          <w:rFonts w:cs="Calibri"/>
        </w:rPr>
      </w:pPr>
      <w:r w:rsidRPr="20B04769">
        <w:rPr>
          <w:rFonts w:cs="Calibri"/>
        </w:rPr>
        <w:t>ACOs</w:t>
      </w:r>
      <w:r w:rsidR="2BE314D1" w:rsidRPr="20B04769">
        <w:rPr>
          <w:rFonts w:cs="Calibri"/>
        </w:rPr>
        <w:t xml:space="preserve"> must submit </w:t>
      </w:r>
      <w:r w:rsidR="38AC09AB" w:rsidRPr="20B04769">
        <w:rPr>
          <w:rFonts w:cs="Calibri"/>
        </w:rPr>
        <w:t xml:space="preserve">their proposed </w:t>
      </w:r>
      <w:r w:rsidR="3B2B045B" w:rsidRPr="20B04769">
        <w:rPr>
          <w:rFonts w:cs="Calibri"/>
        </w:rPr>
        <w:t xml:space="preserve">FS </w:t>
      </w:r>
      <w:r w:rsidR="7E31111D" w:rsidRPr="20B04769">
        <w:rPr>
          <w:rFonts w:cs="Calibri"/>
        </w:rPr>
        <w:t xml:space="preserve">FPPs </w:t>
      </w:r>
      <w:r w:rsidR="28726537" w:rsidRPr="20B04769">
        <w:rPr>
          <w:rFonts w:cs="Calibri"/>
        </w:rPr>
        <w:t>and BBNs</w:t>
      </w:r>
      <w:r w:rsidR="75BB3A48" w:rsidRPr="20B04769">
        <w:rPr>
          <w:rFonts w:cs="Calibri"/>
        </w:rPr>
        <w:t xml:space="preserve"> to</w:t>
      </w:r>
      <w:r w:rsidR="2BE314D1" w:rsidRPr="20B04769">
        <w:rPr>
          <w:rFonts w:cs="Calibri"/>
        </w:rPr>
        <w:t xml:space="preserve"> </w:t>
      </w:r>
      <w:hyperlink r:id="rId22">
        <w:r w:rsidR="3B2B045B" w:rsidRPr="20B04769">
          <w:rPr>
            <w:rStyle w:val="Hyperlink"/>
            <w:rFonts w:cs="Calibri"/>
          </w:rPr>
          <w:t>FlexibleServices@massmail.state.ma.us</w:t>
        </w:r>
      </w:hyperlink>
      <w:r w:rsidR="2F530D6C" w:rsidRPr="20B04769">
        <w:rPr>
          <w:rStyle w:val="Hyperlink"/>
          <w:rFonts w:cs="Calibri"/>
        </w:rPr>
        <w:t>.</w:t>
      </w:r>
      <w:r w:rsidR="2BE314D1" w:rsidRPr="20B04769">
        <w:rPr>
          <w:rFonts w:cs="Calibri"/>
        </w:rPr>
        <w:t xml:space="preserve"> </w:t>
      </w:r>
      <w:r w:rsidR="2F530D6C" w:rsidRPr="20B04769">
        <w:rPr>
          <w:rFonts w:cs="Calibri"/>
        </w:rPr>
        <w:t xml:space="preserve">EOHHS anticipates that FPPs and BBNs will be due </w:t>
      </w:r>
      <w:r w:rsidR="2BE314D1" w:rsidRPr="20B04769">
        <w:rPr>
          <w:rFonts w:cs="Calibri"/>
        </w:rPr>
        <w:t>by</w:t>
      </w:r>
      <w:r w:rsidR="7787F182" w:rsidRPr="20B04769">
        <w:rPr>
          <w:rFonts w:cs="Calibri"/>
        </w:rPr>
        <w:t xml:space="preserve"> </w:t>
      </w:r>
      <w:r w:rsidR="2EDF63F8" w:rsidRPr="20B04769">
        <w:rPr>
          <w:rFonts w:cs="Calibri"/>
        </w:rPr>
        <w:t>September 1</w:t>
      </w:r>
      <w:r w:rsidR="00D942A1">
        <w:rPr>
          <w:rFonts w:cs="Calibri"/>
        </w:rPr>
        <w:t>7</w:t>
      </w:r>
      <w:r w:rsidR="7787F182" w:rsidRPr="20B04769">
        <w:rPr>
          <w:rFonts w:cs="Calibri"/>
        </w:rPr>
        <w:t>, 2021.</w:t>
      </w:r>
      <w:r w:rsidR="2BE314D1" w:rsidRPr="20B04769">
        <w:rPr>
          <w:rFonts w:cs="Calibri"/>
        </w:rPr>
        <w:t xml:space="preserve"> </w:t>
      </w:r>
      <w:r w:rsidR="59F36988" w:rsidRPr="20B04769">
        <w:rPr>
          <w:rFonts w:cs="Calibri"/>
        </w:rPr>
        <w:t>For ACOs that meet criteria for programmatic approval, EOHHS intends to approve FPPs and BBNs in December 20</w:t>
      </w:r>
      <w:r w:rsidR="706C5EBE" w:rsidRPr="20B04769">
        <w:rPr>
          <w:rFonts w:cs="Calibri"/>
        </w:rPr>
        <w:t>2</w:t>
      </w:r>
      <w:r w:rsidR="3E0AB600" w:rsidRPr="20B04769">
        <w:rPr>
          <w:rFonts w:cs="Calibri"/>
        </w:rPr>
        <w:t>1</w:t>
      </w:r>
      <w:r w:rsidR="59F36988" w:rsidRPr="20B04769">
        <w:rPr>
          <w:rFonts w:cs="Calibri"/>
        </w:rPr>
        <w:t xml:space="preserve"> so that funds can be disbursed</w:t>
      </w:r>
      <w:r w:rsidR="002839F4">
        <w:rPr>
          <w:rFonts w:cs="Calibri"/>
        </w:rPr>
        <w:t>,</w:t>
      </w:r>
      <w:r w:rsidR="59F36988" w:rsidRPr="20B04769">
        <w:rPr>
          <w:rFonts w:cs="Calibri"/>
        </w:rPr>
        <w:t xml:space="preserve"> and AC</w:t>
      </w:r>
      <w:r w:rsidR="2F530D6C" w:rsidRPr="20B04769">
        <w:rPr>
          <w:rFonts w:cs="Calibri"/>
        </w:rPr>
        <w:t xml:space="preserve">Os </w:t>
      </w:r>
      <w:r w:rsidR="59F36988" w:rsidRPr="20B04769">
        <w:rPr>
          <w:rFonts w:cs="Calibri"/>
        </w:rPr>
        <w:t xml:space="preserve">can launch </w:t>
      </w:r>
      <w:r w:rsidR="3778D1A8" w:rsidRPr="20B04769">
        <w:rPr>
          <w:rFonts w:cs="Calibri"/>
        </w:rPr>
        <w:t xml:space="preserve">or continue </w:t>
      </w:r>
      <w:r w:rsidR="2F530D6C" w:rsidRPr="20B04769">
        <w:rPr>
          <w:rFonts w:cs="Calibri"/>
        </w:rPr>
        <w:t xml:space="preserve">programs </w:t>
      </w:r>
      <w:r w:rsidR="3778D1A8" w:rsidRPr="20B04769">
        <w:rPr>
          <w:rFonts w:cs="Calibri"/>
        </w:rPr>
        <w:t>in January</w:t>
      </w:r>
      <w:r w:rsidR="00ED25B7">
        <w:rPr>
          <w:rFonts w:cs="Calibri"/>
        </w:rPr>
        <w:t>/February</w:t>
      </w:r>
      <w:r w:rsidR="3778D1A8" w:rsidRPr="20B04769">
        <w:rPr>
          <w:rFonts w:cs="Calibri"/>
        </w:rPr>
        <w:t xml:space="preserve"> 202</w:t>
      </w:r>
      <w:r w:rsidR="3E0AB600" w:rsidRPr="20B04769">
        <w:rPr>
          <w:rFonts w:cs="Calibri"/>
        </w:rPr>
        <w:t>2</w:t>
      </w:r>
      <w:r w:rsidR="59F36988" w:rsidRPr="20B04769">
        <w:rPr>
          <w:rFonts w:cs="Calibri"/>
        </w:rPr>
        <w:t xml:space="preserve">. </w:t>
      </w:r>
      <w:r w:rsidR="706C5EBE" w:rsidRPr="20B04769">
        <w:rPr>
          <w:rFonts w:cs="Calibri"/>
        </w:rPr>
        <w:t xml:space="preserve">For new programs, </w:t>
      </w:r>
      <w:r w:rsidR="59F36988" w:rsidRPr="20B04769">
        <w:rPr>
          <w:rFonts w:cs="Calibri"/>
        </w:rPr>
        <w:t>EOHHS expects ACOs to ramp up in a reasonable, conservative timeframe, taking into consideration ACO, CP, and SSO starting points and</w:t>
      </w:r>
      <w:r w:rsidR="002839F4">
        <w:rPr>
          <w:rFonts w:cs="Calibri"/>
        </w:rPr>
        <w:t xml:space="preserve"> </w:t>
      </w:r>
      <w:r w:rsidR="59F36988" w:rsidRPr="20B04769">
        <w:rPr>
          <w:rFonts w:cs="Calibri"/>
        </w:rPr>
        <w:t xml:space="preserve">operational </w:t>
      </w:r>
      <w:r w:rsidR="2B5648F4" w:rsidRPr="20B04769">
        <w:rPr>
          <w:rFonts w:cs="Calibri"/>
        </w:rPr>
        <w:t>considerations.</w:t>
      </w:r>
      <w:r w:rsidR="59F36988" w:rsidRPr="20B04769">
        <w:rPr>
          <w:rFonts w:cs="Calibri"/>
        </w:rPr>
        <w:t xml:space="preserve"> Therefore, EOHHS may approve ACOs to move forward with certain programs, but not others. </w:t>
      </w:r>
      <w:r w:rsidR="2BE314D1" w:rsidRPr="20B04769">
        <w:rPr>
          <w:rFonts w:cs="Calibri"/>
        </w:rPr>
        <w:t>Below is a high-level</w:t>
      </w:r>
      <w:r w:rsidR="75BB3A48" w:rsidRPr="20B04769">
        <w:rPr>
          <w:rFonts w:cs="Calibri"/>
        </w:rPr>
        <w:t xml:space="preserve"> anticipated</w:t>
      </w:r>
      <w:r w:rsidR="2BE314D1" w:rsidRPr="20B04769">
        <w:rPr>
          <w:rFonts w:cs="Calibri"/>
        </w:rPr>
        <w:t xml:space="preserve"> </w:t>
      </w:r>
      <w:r w:rsidR="75BB3A48" w:rsidRPr="20B04769">
        <w:rPr>
          <w:rFonts w:cs="Calibri"/>
        </w:rPr>
        <w:t>FSP</w:t>
      </w:r>
      <w:r w:rsidR="2BE314D1" w:rsidRPr="20B04769">
        <w:rPr>
          <w:rFonts w:cs="Calibri"/>
        </w:rPr>
        <w:t xml:space="preserve"> Timeline</w:t>
      </w:r>
      <w:r w:rsidR="00413337">
        <w:rPr>
          <w:rFonts w:cs="Calibri"/>
        </w:rPr>
        <w:t xml:space="preserve"> (Table 5)</w:t>
      </w:r>
      <w:r w:rsidR="2BE314D1" w:rsidRPr="20B04769">
        <w:rPr>
          <w:rFonts w:cs="Calibri"/>
        </w:rPr>
        <w:t>.</w:t>
      </w:r>
    </w:p>
    <w:p w14:paraId="16A351EA" w14:textId="76367FC0" w:rsidR="00E65624" w:rsidRDefault="1704706B" w:rsidP="00E65624">
      <w:pPr>
        <w:pStyle w:val="Caption"/>
        <w:keepNext/>
      </w:pPr>
      <w:r>
        <w:lastRenderedPageBreak/>
        <w:t xml:space="preserve">Table </w:t>
      </w:r>
      <w:r w:rsidR="00E65624">
        <w:fldChar w:fldCharType="begin"/>
      </w:r>
      <w:r w:rsidR="00E65624">
        <w:instrText>SEQ Table \* ARABIC</w:instrText>
      </w:r>
      <w:r w:rsidR="00E65624">
        <w:fldChar w:fldCharType="separate"/>
      </w:r>
      <w:r w:rsidR="00506F73">
        <w:rPr>
          <w:noProof/>
        </w:rPr>
        <w:t>5</w:t>
      </w:r>
      <w:r w:rsidR="00E65624">
        <w:fldChar w:fldCharType="end"/>
      </w:r>
      <w:r>
        <w:t>. Anticipated FS Timeline</w:t>
      </w:r>
    </w:p>
    <w:tbl>
      <w:tblPr>
        <w:tblStyle w:val="TableGrid"/>
        <w:tblW w:w="0" w:type="auto"/>
        <w:tblBorders>
          <w:left w:val="dashSmallGap" w:sz="4" w:space="0" w:color="95B3D7" w:themeColor="accent1" w:themeTint="99"/>
          <w:right w:val="dashSmallGap" w:sz="4" w:space="0" w:color="95B3D7" w:themeColor="accent1" w:themeTint="99"/>
        </w:tblBorders>
        <w:tblLook w:val="04A0" w:firstRow="1" w:lastRow="0" w:firstColumn="1" w:lastColumn="0" w:noHBand="0" w:noVBand="1"/>
      </w:tblPr>
      <w:tblGrid>
        <w:gridCol w:w="9350"/>
      </w:tblGrid>
      <w:tr w:rsidR="00744D34" w14:paraId="48BB5B61" w14:textId="77777777" w:rsidTr="0A088AEE">
        <w:trPr>
          <w:trHeight w:val="7667"/>
        </w:trPr>
        <w:tc>
          <w:tcPr>
            <w:tcW w:w="9350" w:type="dxa"/>
          </w:tcPr>
          <w:p w14:paraId="5ABDE004" w14:textId="2C7D3DAD" w:rsidR="00E65624" w:rsidRDefault="00E65624" w:rsidP="00E65624">
            <w:pPr>
              <w:pStyle w:val="Caption"/>
              <w:keepNext/>
            </w:pPr>
          </w:p>
          <w:tbl>
            <w:tblPr>
              <w:tblpPr w:leftFromText="180" w:rightFromText="180" w:horzAnchor="margin" w:tblpY="338"/>
              <w:tblOverlap w:val="neve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791"/>
              <w:gridCol w:w="6333"/>
            </w:tblGrid>
            <w:tr w:rsidR="00744D34" w14:paraId="4AB67E30" w14:textId="77777777" w:rsidTr="0A088AEE">
              <w:tc>
                <w:tcPr>
                  <w:tcW w:w="2791" w:type="dxa"/>
                  <w:tcBorders>
                    <w:top w:val="single" w:sz="4" w:space="0" w:color="000000" w:themeColor="text1"/>
                    <w:left w:val="single" w:sz="4" w:space="0" w:color="000000" w:themeColor="text1"/>
                    <w:bottom w:val="single" w:sz="4" w:space="0" w:color="000000" w:themeColor="text1"/>
                    <w:right w:val="nil"/>
                  </w:tcBorders>
                  <w:shd w:val="clear" w:color="auto" w:fill="1F497D" w:themeFill="text2"/>
                </w:tcPr>
                <w:p w14:paraId="6DA89A57" w14:textId="77777777" w:rsidR="00744D34" w:rsidRPr="00A84F51" w:rsidRDefault="00744D34" w:rsidP="00744D34">
                  <w:pPr>
                    <w:spacing w:after="0"/>
                    <w:rPr>
                      <w:b/>
                      <w:bCs/>
                      <w:color w:val="FFFFFF"/>
                    </w:rPr>
                  </w:pPr>
                  <w:r>
                    <w:rPr>
                      <w:b/>
                      <w:bCs/>
                      <w:color w:val="FFFFFF"/>
                    </w:rPr>
                    <w:t xml:space="preserve">Anticipated </w:t>
                  </w:r>
                  <w:r w:rsidRPr="00A84F51">
                    <w:rPr>
                      <w:b/>
                      <w:bCs/>
                      <w:color w:val="FFFFFF"/>
                    </w:rPr>
                    <w:t>Date</w:t>
                  </w:r>
                </w:p>
              </w:tc>
              <w:tc>
                <w:tcPr>
                  <w:tcW w:w="6333" w:type="dxa"/>
                  <w:tcBorders>
                    <w:top w:val="single" w:sz="4" w:space="0" w:color="000000" w:themeColor="text1"/>
                    <w:left w:val="nil"/>
                    <w:bottom w:val="single" w:sz="4" w:space="0" w:color="000000" w:themeColor="text1"/>
                    <w:right w:val="single" w:sz="4" w:space="0" w:color="000000" w:themeColor="text1"/>
                  </w:tcBorders>
                  <w:shd w:val="clear" w:color="auto" w:fill="1F497D" w:themeFill="text2"/>
                </w:tcPr>
                <w:p w14:paraId="7836004D" w14:textId="77777777" w:rsidR="00744D34" w:rsidRPr="00A84F51" w:rsidRDefault="00744D34" w:rsidP="00744D34">
                  <w:pPr>
                    <w:spacing w:after="0"/>
                    <w:rPr>
                      <w:b/>
                      <w:bCs/>
                      <w:color w:val="FFFFFF"/>
                    </w:rPr>
                  </w:pPr>
                  <w:r w:rsidRPr="00A84F51">
                    <w:rPr>
                      <w:b/>
                      <w:bCs/>
                      <w:color w:val="FFFFFF"/>
                    </w:rPr>
                    <w:t>Task</w:t>
                  </w:r>
                </w:p>
              </w:tc>
            </w:tr>
            <w:tr w:rsidR="00601442" w14:paraId="315A19BE" w14:textId="77777777" w:rsidTr="0A088AEE">
              <w:trPr>
                <w:trHeight w:val="314"/>
              </w:trPr>
              <w:tc>
                <w:tcPr>
                  <w:tcW w:w="2791" w:type="dxa"/>
                  <w:shd w:val="clear" w:color="auto" w:fill="auto"/>
                </w:tcPr>
                <w:p w14:paraId="3B4F05BC" w14:textId="5A919F39" w:rsidR="00601442" w:rsidRDefault="00601442" w:rsidP="00601442">
                  <w:pPr>
                    <w:spacing w:after="0"/>
                    <w:rPr>
                      <w:b/>
                      <w:bCs/>
                    </w:rPr>
                  </w:pPr>
                  <w:r>
                    <w:rPr>
                      <w:b/>
                      <w:bCs/>
                    </w:rPr>
                    <w:t>June 30, 202</w:t>
                  </w:r>
                  <w:r w:rsidR="00AB7989">
                    <w:rPr>
                      <w:b/>
                      <w:bCs/>
                    </w:rPr>
                    <w:t>1</w:t>
                  </w:r>
                </w:p>
              </w:tc>
              <w:tc>
                <w:tcPr>
                  <w:tcW w:w="6333" w:type="dxa"/>
                  <w:shd w:val="clear" w:color="auto" w:fill="auto"/>
                </w:tcPr>
                <w:p w14:paraId="619BCED1" w14:textId="238474DA" w:rsidR="00601442" w:rsidRDefault="00601442" w:rsidP="00601442">
                  <w:pPr>
                    <w:numPr>
                      <w:ilvl w:val="0"/>
                      <w:numId w:val="14"/>
                    </w:numPr>
                    <w:spacing w:after="0"/>
                  </w:pPr>
                  <w:r>
                    <w:t>PY</w:t>
                  </w:r>
                  <w:r w:rsidR="00AB7989">
                    <w:t>4</w:t>
                  </w:r>
                  <w:r>
                    <w:t xml:space="preserve"> Q1 Quarterly Tracking Report Deadline </w:t>
                  </w:r>
                </w:p>
              </w:tc>
            </w:tr>
            <w:tr w:rsidR="00601442" w14:paraId="455C5FED" w14:textId="77777777" w:rsidTr="0A088AEE">
              <w:trPr>
                <w:trHeight w:val="314"/>
              </w:trPr>
              <w:tc>
                <w:tcPr>
                  <w:tcW w:w="2791" w:type="dxa"/>
                  <w:shd w:val="clear" w:color="auto" w:fill="auto"/>
                </w:tcPr>
                <w:p w14:paraId="5613C6C9" w14:textId="2524B3B4" w:rsidR="00601442" w:rsidRPr="00A84F51" w:rsidRDefault="63E125A9" w:rsidP="0A088AEE">
                  <w:pPr>
                    <w:spacing w:after="0"/>
                    <w:rPr>
                      <w:b/>
                      <w:bCs/>
                    </w:rPr>
                  </w:pPr>
                  <w:r w:rsidRPr="0A088AEE">
                    <w:rPr>
                      <w:b/>
                      <w:bCs/>
                    </w:rPr>
                    <w:t>August 4, 2021</w:t>
                  </w:r>
                </w:p>
              </w:tc>
              <w:tc>
                <w:tcPr>
                  <w:tcW w:w="6333" w:type="dxa"/>
                  <w:shd w:val="clear" w:color="auto" w:fill="auto"/>
                </w:tcPr>
                <w:p w14:paraId="4FBDF492" w14:textId="77777777" w:rsidR="00601442" w:rsidRDefault="00601442" w:rsidP="00601442">
                  <w:pPr>
                    <w:numPr>
                      <w:ilvl w:val="0"/>
                      <w:numId w:val="14"/>
                    </w:numPr>
                    <w:spacing w:after="0"/>
                  </w:pPr>
                  <w:r>
                    <w:t>FS Guidance Release</w:t>
                  </w:r>
                </w:p>
              </w:tc>
            </w:tr>
            <w:tr w:rsidR="00601442" w14:paraId="4DEF6B2C" w14:textId="77777777" w:rsidTr="0A088AEE">
              <w:trPr>
                <w:trHeight w:val="683"/>
              </w:trPr>
              <w:tc>
                <w:tcPr>
                  <w:tcW w:w="2791" w:type="dxa"/>
                  <w:shd w:val="clear" w:color="auto" w:fill="auto"/>
                </w:tcPr>
                <w:p w14:paraId="3A1109CC" w14:textId="67553BF6" w:rsidR="00601442" w:rsidRPr="0030349A" w:rsidRDefault="36AC59AA" w:rsidP="00601442">
                  <w:pPr>
                    <w:spacing w:after="0"/>
                    <w:rPr>
                      <w:b/>
                      <w:bCs/>
                    </w:rPr>
                  </w:pPr>
                  <w:r w:rsidRPr="20B04769">
                    <w:rPr>
                      <w:b/>
                      <w:bCs/>
                    </w:rPr>
                    <w:t>August 1</w:t>
                  </w:r>
                  <w:r w:rsidR="00D942A1">
                    <w:rPr>
                      <w:b/>
                      <w:bCs/>
                    </w:rPr>
                    <w:t>2</w:t>
                  </w:r>
                  <w:r w:rsidR="1AE3EC89" w:rsidRPr="20B04769">
                    <w:rPr>
                      <w:b/>
                      <w:bCs/>
                    </w:rPr>
                    <w:t>, 202</w:t>
                  </w:r>
                  <w:r w:rsidR="3E0AB600" w:rsidRPr="20B04769">
                    <w:rPr>
                      <w:b/>
                      <w:bCs/>
                    </w:rPr>
                    <w:t>1</w:t>
                  </w:r>
                </w:p>
              </w:tc>
              <w:tc>
                <w:tcPr>
                  <w:tcW w:w="6333" w:type="dxa"/>
                  <w:shd w:val="clear" w:color="auto" w:fill="auto"/>
                </w:tcPr>
                <w:p w14:paraId="3AB1B166" w14:textId="2A876544" w:rsidR="00601442" w:rsidRPr="0030349A" w:rsidRDefault="00601442" w:rsidP="00601442">
                  <w:pPr>
                    <w:numPr>
                      <w:ilvl w:val="0"/>
                      <w:numId w:val="15"/>
                    </w:numPr>
                    <w:spacing w:after="0"/>
                  </w:pPr>
                  <w:r>
                    <w:t xml:space="preserve">FS Guidance Office Hours </w:t>
                  </w:r>
                </w:p>
              </w:tc>
            </w:tr>
            <w:tr w:rsidR="00601442" w14:paraId="5993D1BD" w14:textId="77777777" w:rsidTr="0A088AEE">
              <w:trPr>
                <w:trHeight w:val="683"/>
              </w:trPr>
              <w:tc>
                <w:tcPr>
                  <w:tcW w:w="2791" w:type="dxa"/>
                  <w:shd w:val="clear" w:color="auto" w:fill="auto"/>
                </w:tcPr>
                <w:p w14:paraId="7F39A76D" w14:textId="71BC5DA9" w:rsidR="00601442" w:rsidRPr="0030349A" w:rsidRDefault="00601442" w:rsidP="00601442">
                  <w:pPr>
                    <w:spacing w:after="0"/>
                    <w:rPr>
                      <w:b/>
                      <w:bCs/>
                    </w:rPr>
                  </w:pPr>
                  <w:r>
                    <w:rPr>
                      <w:b/>
                      <w:bCs/>
                    </w:rPr>
                    <w:t>August 31, 202</w:t>
                  </w:r>
                  <w:r w:rsidR="00AB7989">
                    <w:rPr>
                      <w:b/>
                      <w:bCs/>
                    </w:rPr>
                    <w:t>1</w:t>
                  </w:r>
                </w:p>
              </w:tc>
              <w:tc>
                <w:tcPr>
                  <w:tcW w:w="6333" w:type="dxa"/>
                  <w:shd w:val="clear" w:color="auto" w:fill="auto"/>
                </w:tcPr>
                <w:p w14:paraId="3BB0B1C5" w14:textId="76E09D1F" w:rsidR="00601442" w:rsidRPr="0030349A" w:rsidRDefault="38CFDB3C" w:rsidP="20B04769">
                  <w:pPr>
                    <w:numPr>
                      <w:ilvl w:val="0"/>
                      <w:numId w:val="15"/>
                    </w:numPr>
                    <w:spacing w:after="0"/>
                    <w:rPr>
                      <w:rFonts w:cs="Calibri"/>
                    </w:rPr>
                  </w:pPr>
                  <w:r>
                    <w:t>Semi-Annual Progress Report Deadline</w:t>
                  </w:r>
                </w:p>
                <w:p w14:paraId="61D8E9F2" w14:textId="02E30AB2" w:rsidR="00601442" w:rsidRPr="0030349A" w:rsidRDefault="48F83B4A" w:rsidP="20B04769">
                  <w:pPr>
                    <w:numPr>
                      <w:ilvl w:val="0"/>
                      <w:numId w:val="15"/>
                    </w:numPr>
                    <w:spacing w:after="0"/>
                  </w:pPr>
                  <w:r w:rsidRPr="087541A1">
                    <w:t>Updated PY3 Q</w:t>
                  </w:r>
                  <w:r w:rsidR="00167AC1">
                    <w:t>1</w:t>
                  </w:r>
                  <w:r w:rsidRPr="087541A1">
                    <w:t>-Q4 QTRs</w:t>
                  </w:r>
                  <w:r w:rsidR="00D942A1">
                    <w:t>, PY4 Q1 QTR</w:t>
                  </w:r>
                </w:p>
              </w:tc>
            </w:tr>
            <w:tr w:rsidR="00601442" w14:paraId="50F69E61" w14:textId="77777777" w:rsidTr="0A088AEE">
              <w:trPr>
                <w:trHeight w:val="683"/>
              </w:trPr>
              <w:tc>
                <w:tcPr>
                  <w:tcW w:w="2791" w:type="dxa"/>
                  <w:shd w:val="clear" w:color="auto" w:fill="auto"/>
                </w:tcPr>
                <w:p w14:paraId="03D8ED9B" w14:textId="29A0EC9E" w:rsidR="00601442" w:rsidRPr="0030349A" w:rsidRDefault="1AE3EC89" w:rsidP="00601442">
                  <w:pPr>
                    <w:spacing w:after="0"/>
                    <w:rPr>
                      <w:b/>
                      <w:bCs/>
                    </w:rPr>
                  </w:pPr>
                  <w:r w:rsidRPr="20B04769">
                    <w:rPr>
                      <w:b/>
                      <w:bCs/>
                    </w:rPr>
                    <w:t>September 1</w:t>
                  </w:r>
                  <w:r w:rsidR="00D942A1">
                    <w:rPr>
                      <w:b/>
                      <w:bCs/>
                    </w:rPr>
                    <w:t>7</w:t>
                  </w:r>
                  <w:r w:rsidRPr="20B04769">
                    <w:rPr>
                      <w:b/>
                      <w:bCs/>
                    </w:rPr>
                    <w:t>, 202</w:t>
                  </w:r>
                  <w:r w:rsidR="3E0AB600" w:rsidRPr="20B04769">
                    <w:rPr>
                      <w:b/>
                      <w:bCs/>
                    </w:rPr>
                    <w:t>1</w:t>
                  </w:r>
                  <w:r w:rsidRPr="20B04769">
                    <w:rPr>
                      <w:b/>
                      <w:bCs/>
                    </w:rPr>
                    <w:t xml:space="preserve"> (ACO Submission)</w:t>
                  </w:r>
                </w:p>
              </w:tc>
              <w:tc>
                <w:tcPr>
                  <w:tcW w:w="6333" w:type="dxa"/>
                  <w:shd w:val="clear" w:color="auto" w:fill="auto"/>
                </w:tcPr>
                <w:p w14:paraId="341FF301" w14:textId="2108D512" w:rsidR="00601442" w:rsidRPr="0030349A" w:rsidRDefault="1AE3EC89" w:rsidP="00601442">
                  <w:pPr>
                    <w:numPr>
                      <w:ilvl w:val="0"/>
                      <w:numId w:val="15"/>
                    </w:numPr>
                    <w:spacing w:after="0"/>
                  </w:pPr>
                  <w:r>
                    <w:t>ACOs update and submit FS PY5 FPP</w:t>
                  </w:r>
                </w:p>
                <w:p w14:paraId="7D12AFFE" w14:textId="1AB75D00" w:rsidR="00601442" w:rsidRPr="0030349A" w:rsidRDefault="1AE3EC89" w:rsidP="00601442">
                  <w:pPr>
                    <w:numPr>
                      <w:ilvl w:val="0"/>
                      <w:numId w:val="15"/>
                    </w:numPr>
                    <w:spacing w:after="0"/>
                  </w:pPr>
                  <w:r>
                    <w:t>ACOs update and submit FS PY5 BBN</w:t>
                  </w:r>
                </w:p>
              </w:tc>
            </w:tr>
            <w:tr w:rsidR="00601442" w14:paraId="1E44D916" w14:textId="77777777" w:rsidTr="0A088AEE">
              <w:trPr>
                <w:trHeight w:val="478"/>
              </w:trPr>
              <w:tc>
                <w:tcPr>
                  <w:tcW w:w="2791" w:type="dxa"/>
                  <w:shd w:val="clear" w:color="auto" w:fill="auto"/>
                </w:tcPr>
                <w:p w14:paraId="2026D9DD" w14:textId="2CAFB8E0" w:rsidR="00601442" w:rsidRDefault="00FA6E00" w:rsidP="00601442">
                  <w:pPr>
                    <w:spacing w:after="0"/>
                    <w:rPr>
                      <w:b/>
                      <w:bCs/>
                    </w:rPr>
                  </w:pPr>
                  <w:r>
                    <w:rPr>
                      <w:b/>
                      <w:bCs/>
                    </w:rPr>
                    <w:t>December</w:t>
                  </w:r>
                  <w:r w:rsidR="00601442">
                    <w:rPr>
                      <w:b/>
                      <w:bCs/>
                    </w:rPr>
                    <w:t xml:space="preserve"> 202</w:t>
                  </w:r>
                  <w:r w:rsidR="00AB7989">
                    <w:rPr>
                      <w:b/>
                      <w:bCs/>
                    </w:rPr>
                    <w:t>1</w:t>
                  </w:r>
                </w:p>
              </w:tc>
              <w:tc>
                <w:tcPr>
                  <w:tcW w:w="6333" w:type="dxa"/>
                  <w:shd w:val="clear" w:color="auto" w:fill="auto"/>
                </w:tcPr>
                <w:p w14:paraId="0D80B8F9" w14:textId="2744AEE2" w:rsidR="00601442" w:rsidRDefault="00601442" w:rsidP="00601442">
                  <w:pPr>
                    <w:numPr>
                      <w:ilvl w:val="0"/>
                      <w:numId w:val="15"/>
                    </w:numPr>
                    <w:spacing w:after="0"/>
                  </w:pPr>
                  <w:r>
                    <w:t xml:space="preserve">EOHHS begins to approve ACOs’ FPPs and BBNs </w:t>
                  </w:r>
                </w:p>
              </w:tc>
            </w:tr>
            <w:tr w:rsidR="00D67E08" w14:paraId="6DABC9EA" w14:textId="77777777" w:rsidTr="0A088AEE">
              <w:trPr>
                <w:trHeight w:val="408"/>
              </w:trPr>
              <w:tc>
                <w:tcPr>
                  <w:tcW w:w="2791" w:type="dxa"/>
                  <w:shd w:val="clear" w:color="auto" w:fill="auto"/>
                </w:tcPr>
                <w:p w14:paraId="169FA53D" w14:textId="712535DD" w:rsidR="00D67E08" w:rsidRDefault="00D67E08" w:rsidP="00601442">
                  <w:pPr>
                    <w:spacing w:after="0"/>
                    <w:rPr>
                      <w:b/>
                      <w:bCs/>
                    </w:rPr>
                  </w:pPr>
                  <w:r>
                    <w:rPr>
                      <w:b/>
                      <w:bCs/>
                    </w:rPr>
                    <w:t>December 31, 2021</w:t>
                  </w:r>
                </w:p>
              </w:tc>
              <w:tc>
                <w:tcPr>
                  <w:tcW w:w="6333" w:type="dxa"/>
                  <w:shd w:val="clear" w:color="auto" w:fill="auto"/>
                </w:tcPr>
                <w:p w14:paraId="0592D96C" w14:textId="6B983EA1" w:rsidR="00D67E08" w:rsidRDefault="00D67E08" w:rsidP="00601442">
                  <w:pPr>
                    <w:numPr>
                      <w:ilvl w:val="0"/>
                      <w:numId w:val="25"/>
                    </w:numPr>
                    <w:spacing w:after="0"/>
                  </w:pPr>
                  <w:r>
                    <w:t xml:space="preserve">PY4 Q3 Quarterly Tracking Report Deadline </w:t>
                  </w:r>
                </w:p>
              </w:tc>
            </w:tr>
            <w:tr w:rsidR="00601442" w14:paraId="40EE26A1" w14:textId="77777777" w:rsidTr="0A088AEE">
              <w:trPr>
                <w:trHeight w:val="1658"/>
              </w:trPr>
              <w:tc>
                <w:tcPr>
                  <w:tcW w:w="2791" w:type="dxa"/>
                  <w:shd w:val="clear" w:color="auto" w:fill="auto"/>
                </w:tcPr>
                <w:p w14:paraId="6C890DCB" w14:textId="7AE4E697" w:rsidR="00601442" w:rsidRPr="00A84F51" w:rsidRDefault="0081303B" w:rsidP="00601442">
                  <w:pPr>
                    <w:spacing w:after="0"/>
                    <w:rPr>
                      <w:b/>
                      <w:bCs/>
                    </w:rPr>
                  </w:pPr>
                  <w:r>
                    <w:rPr>
                      <w:b/>
                      <w:bCs/>
                    </w:rPr>
                    <w:t>January</w:t>
                  </w:r>
                  <w:r w:rsidRPr="00A84F51">
                    <w:rPr>
                      <w:b/>
                      <w:bCs/>
                    </w:rPr>
                    <w:t xml:space="preserve"> </w:t>
                  </w:r>
                  <w:r w:rsidR="00601442" w:rsidRPr="00A84F51">
                    <w:rPr>
                      <w:b/>
                      <w:bCs/>
                    </w:rPr>
                    <w:t>20</w:t>
                  </w:r>
                  <w:r w:rsidR="00601442">
                    <w:rPr>
                      <w:b/>
                      <w:bCs/>
                    </w:rPr>
                    <w:t>2</w:t>
                  </w:r>
                  <w:r w:rsidR="00AB7989">
                    <w:rPr>
                      <w:b/>
                      <w:bCs/>
                    </w:rPr>
                    <w:t>2</w:t>
                  </w:r>
                  <w:r w:rsidR="00601442">
                    <w:rPr>
                      <w:b/>
                      <w:bCs/>
                    </w:rPr>
                    <w:t xml:space="preserve"> - onward (Preparation Period – ACO Submission)</w:t>
                  </w:r>
                </w:p>
              </w:tc>
              <w:tc>
                <w:tcPr>
                  <w:tcW w:w="6333" w:type="dxa"/>
                  <w:shd w:val="clear" w:color="auto" w:fill="auto"/>
                </w:tcPr>
                <w:p w14:paraId="60E326D2" w14:textId="77777777" w:rsidR="00601442" w:rsidRDefault="00601442" w:rsidP="00601442">
                  <w:pPr>
                    <w:numPr>
                      <w:ilvl w:val="0"/>
                      <w:numId w:val="25"/>
                    </w:numPr>
                    <w:spacing w:after="0"/>
                  </w:pPr>
                  <w:r>
                    <w:t xml:space="preserve">ACOs sign contracts with entities to deliver FS and establish workflows with such entities and CPs, as applicable </w:t>
                  </w:r>
                </w:p>
                <w:p w14:paraId="05552CB8" w14:textId="39C29DB7" w:rsidR="00601442" w:rsidRDefault="00601442" w:rsidP="00601442">
                  <w:pPr>
                    <w:numPr>
                      <w:ilvl w:val="0"/>
                      <w:numId w:val="25"/>
                    </w:numPr>
                    <w:spacing w:after="0"/>
                  </w:pPr>
                  <w:r>
                    <w:t>ACOs submit member-facing materials for new or updated programs to EOHHS</w:t>
                  </w:r>
                </w:p>
                <w:p w14:paraId="5A37A16A" w14:textId="3025E909" w:rsidR="00601442" w:rsidRDefault="00601442" w:rsidP="00601442">
                  <w:pPr>
                    <w:numPr>
                      <w:ilvl w:val="0"/>
                      <w:numId w:val="16"/>
                    </w:numPr>
                    <w:spacing w:after="0"/>
                  </w:pPr>
                  <w:r>
                    <w:t>EOHHS approves new or updated member-facing materials</w:t>
                  </w:r>
                </w:p>
                <w:p w14:paraId="23384650" w14:textId="77777777" w:rsidR="00601442" w:rsidRDefault="00601442" w:rsidP="00601442">
                  <w:pPr>
                    <w:numPr>
                      <w:ilvl w:val="0"/>
                      <w:numId w:val="16"/>
                    </w:numPr>
                    <w:spacing w:after="0"/>
                  </w:pPr>
                  <w:r>
                    <w:t>EOHHS approves ACO programs for launch</w:t>
                  </w:r>
                </w:p>
              </w:tc>
            </w:tr>
            <w:tr w:rsidR="00601442" w14:paraId="3E573467" w14:textId="77777777" w:rsidTr="0A088AEE">
              <w:trPr>
                <w:trHeight w:val="323"/>
              </w:trPr>
              <w:tc>
                <w:tcPr>
                  <w:tcW w:w="2791" w:type="dxa"/>
                  <w:shd w:val="clear" w:color="auto" w:fill="auto"/>
                </w:tcPr>
                <w:p w14:paraId="431F9F37" w14:textId="0AF24881" w:rsidR="00601442" w:rsidRPr="002B4A9C" w:rsidRDefault="00601442" w:rsidP="00601442">
                  <w:pPr>
                    <w:spacing w:after="0"/>
                    <w:rPr>
                      <w:b/>
                      <w:bCs/>
                    </w:rPr>
                  </w:pPr>
                  <w:r w:rsidRPr="002B4A9C">
                    <w:rPr>
                      <w:b/>
                      <w:bCs/>
                    </w:rPr>
                    <w:t>January</w:t>
                  </w:r>
                  <w:r>
                    <w:rPr>
                      <w:b/>
                      <w:bCs/>
                    </w:rPr>
                    <w:t>/February</w:t>
                  </w:r>
                  <w:r w:rsidRPr="002B4A9C">
                    <w:rPr>
                      <w:b/>
                      <w:bCs/>
                    </w:rPr>
                    <w:t xml:space="preserve"> 202</w:t>
                  </w:r>
                  <w:r w:rsidR="00AB7989">
                    <w:rPr>
                      <w:b/>
                      <w:bCs/>
                    </w:rPr>
                    <w:t>2</w:t>
                  </w:r>
                </w:p>
              </w:tc>
              <w:tc>
                <w:tcPr>
                  <w:tcW w:w="6333" w:type="dxa"/>
                  <w:shd w:val="clear" w:color="auto" w:fill="auto"/>
                </w:tcPr>
                <w:p w14:paraId="2AAD7C43" w14:textId="0B651382" w:rsidR="0081303B" w:rsidRDefault="0081303B" w:rsidP="00601442">
                  <w:pPr>
                    <w:numPr>
                      <w:ilvl w:val="0"/>
                      <w:numId w:val="17"/>
                    </w:numPr>
                    <w:spacing w:after="0"/>
                  </w:pPr>
                  <w:r>
                    <w:t>FSP Launch or continuation (i.e., 202</w:t>
                  </w:r>
                  <w:r w:rsidR="00AB7989">
                    <w:t>2</w:t>
                  </w:r>
                  <w:r>
                    <w:t xml:space="preserve"> services and goods may begin)</w:t>
                  </w:r>
                </w:p>
                <w:p w14:paraId="2F2BCCA9" w14:textId="1F8ACB7F" w:rsidR="00601442" w:rsidRDefault="00601442" w:rsidP="00601442">
                  <w:pPr>
                    <w:numPr>
                      <w:ilvl w:val="0"/>
                      <w:numId w:val="17"/>
                    </w:numPr>
                    <w:spacing w:after="0"/>
                  </w:pPr>
                  <w:r>
                    <w:t xml:space="preserve">FS funds disbursed to approved programs </w:t>
                  </w:r>
                </w:p>
              </w:tc>
            </w:tr>
          </w:tbl>
          <w:p w14:paraId="3282386C" w14:textId="77777777" w:rsidR="00744D34" w:rsidRDefault="00744D34" w:rsidP="008A7B74">
            <w:pPr>
              <w:rPr>
                <w:rFonts w:cs="Calibri"/>
              </w:rPr>
            </w:pPr>
          </w:p>
        </w:tc>
      </w:tr>
    </w:tbl>
    <w:p w14:paraId="00D836F7" w14:textId="04211B6D" w:rsidR="5C28886C" w:rsidRDefault="5C28886C"/>
    <w:p w14:paraId="56AD7167" w14:textId="2EEEEEC8" w:rsidR="00F8179F" w:rsidRPr="00126C11" w:rsidRDefault="41A7CA26" w:rsidP="004E13E0">
      <w:r>
        <w:t xml:space="preserve">At this time, MassHealth anticipates no additional </w:t>
      </w:r>
      <w:r w:rsidR="4E6932C5">
        <w:t xml:space="preserve">program </w:t>
      </w:r>
      <w:r>
        <w:t xml:space="preserve">submissions for PY5. </w:t>
      </w:r>
    </w:p>
    <w:p w14:paraId="56E45C1A" w14:textId="7AFAC2F8" w:rsidR="008750FC" w:rsidRDefault="003A1BBB" w:rsidP="00AD68B5">
      <w:pPr>
        <w:pStyle w:val="Heading1"/>
        <w:numPr>
          <w:ilvl w:val="0"/>
          <w:numId w:val="10"/>
        </w:numPr>
      </w:pPr>
      <w:bookmarkStart w:id="218" w:name="_Toc78980719"/>
      <w:r>
        <w:t>FS</w:t>
      </w:r>
      <w:r w:rsidR="00956284">
        <w:t xml:space="preserve"> Full Participation Plan (</w:t>
      </w:r>
      <w:r w:rsidR="008A6BC3">
        <w:t>To be completed by ACOs</w:t>
      </w:r>
      <w:r w:rsidR="00956284">
        <w:t>)</w:t>
      </w:r>
      <w:bookmarkEnd w:id="218"/>
    </w:p>
    <w:p w14:paraId="11AE2990" w14:textId="738FDB2E" w:rsidR="008750FC" w:rsidRPr="00423629" w:rsidRDefault="008750FC" w:rsidP="00AD68B5">
      <w:pPr>
        <w:pStyle w:val="Heading2"/>
        <w:numPr>
          <w:ilvl w:val="1"/>
          <w:numId w:val="10"/>
        </w:numPr>
      </w:pPr>
      <w:bookmarkStart w:id="219" w:name="_Toc78980720"/>
      <w:r>
        <w:t>Document Naming Conventions</w:t>
      </w:r>
      <w:bookmarkEnd w:id="219"/>
    </w:p>
    <w:p w14:paraId="617D442A" w14:textId="77777777" w:rsidR="008750FC" w:rsidRPr="00AF77C7" w:rsidRDefault="008750FC" w:rsidP="008750FC">
      <w:pPr>
        <w:rPr>
          <w:b/>
        </w:rPr>
      </w:pPr>
      <w:r>
        <w:t xml:space="preserve">ACOs </w:t>
      </w:r>
      <w:r w:rsidR="000A1C81">
        <w:t>must</w:t>
      </w:r>
      <w:r>
        <w:t xml:space="preserve"> use the following document naming conventions when submitting any FS-related document to EOHHS:</w:t>
      </w:r>
    </w:p>
    <w:p w14:paraId="1DACEAB5" w14:textId="77777777" w:rsidR="008750FC" w:rsidRDefault="008750FC" w:rsidP="008750FC">
      <w:pPr>
        <w:jc w:val="center"/>
        <w:rPr>
          <w:b/>
        </w:rPr>
      </w:pPr>
      <w:r>
        <w:rPr>
          <w:b/>
        </w:rPr>
        <w:t>ACO Name_Attachment Code_Performance Year_Version_</w:t>
      </w:r>
      <w:r w:rsidRPr="004D6E70">
        <w:rPr>
          <w:b/>
        </w:rPr>
        <w:t>Date</w:t>
      </w:r>
    </w:p>
    <w:p w14:paraId="0DB4E75E" w14:textId="5DCAD898" w:rsidR="008750FC" w:rsidRDefault="008750FC" w:rsidP="008750FC">
      <w:r>
        <w:t>Example: ACOName_APR</w:t>
      </w:r>
      <w:r w:rsidR="003B1BED">
        <w:t>_PY</w:t>
      </w:r>
      <w:r w:rsidR="000A5B29">
        <w:t>4</w:t>
      </w:r>
      <w:r w:rsidR="003B1BED">
        <w:t>_R0_20</w:t>
      </w:r>
      <w:r w:rsidR="000A5B29">
        <w:t>20</w:t>
      </w:r>
      <w:r w:rsidR="003B1BED">
        <w:t>09</w:t>
      </w:r>
      <w:r w:rsidR="000A5B29">
        <w:t>01</w:t>
      </w:r>
    </w:p>
    <w:p w14:paraId="226859E1" w14:textId="550463EE" w:rsidR="0073447D" w:rsidRDefault="008750FC" w:rsidP="00FD6E11">
      <w:pPr>
        <w:spacing w:after="0"/>
        <w:rPr>
          <w:b/>
        </w:rPr>
      </w:pPr>
      <w:r>
        <w:t xml:space="preserve">FPPs and BBNs </w:t>
      </w:r>
      <w:r w:rsidR="000A1C81">
        <w:t>must</w:t>
      </w:r>
      <w:r>
        <w:t xml:space="preserve"> follow the same naming convention but will use FS codes.</w:t>
      </w:r>
      <w:r w:rsidR="00F33A95">
        <w:t xml:space="preserve"> </w:t>
      </w:r>
      <w:r>
        <w:t>Below are the codes for the specific sections</w:t>
      </w:r>
      <w:r w:rsidR="00413337">
        <w:t xml:space="preserve"> (Table 6)</w:t>
      </w:r>
      <w:r>
        <w:t>.</w:t>
      </w:r>
    </w:p>
    <w:p w14:paraId="184CD798" w14:textId="77777777" w:rsidR="0073447D" w:rsidRDefault="0073447D" w:rsidP="00FD6E11">
      <w:pPr>
        <w:spacing w:after="0"/>
        <w:rPr>
          <w:b/>
        </w:rPr>
      </w:pPr>
    </w:p>
    <w:tbl>
      <w:tblPr>
        <w:tblStyle w:val="TableGrid"/>
        <w:tblW w:w="0" w:type="auto"/>
        <w:tblBorders>
          <w:left w:val="dashSmallGap" w:sz="4" w:space="0" w:color="95B3D7" w:themeColor="accent1" w:themeTint="99"/>
          <w:right w:val="dashSmallGap" w:sz="4" w:space="0" w:color="95B3D7" w:themeColor="accent1" w:themeTint="99"/>
        </w:tblBorders>
        <w:tblLook w:val="04A0" w:firstRow="1" w:lastRow="0" w:firstColumn="1" w:lastColumn="0" w:noHBand="0" w:noVBand="1"/>
      </w:tblPr>
      <w:tblGrid>
        <w:gridCol w:w="9350"/>
      </w:tblGrid>
      <w:tr w:rsidR="00F81DC2" w14:paraId="32BE5986" w14:textId="77777777" w:rsidTr="00E65624">
        <w:trPr>
          <w:trHeight w:val="1070"/>
        </w:trPr>
        <w:tc>
          <w:tcPr>
            <w:tcW w:w="9350" w:type="dxa"/>
          </w:tcPr>
          <w:p w14:paraId="316AB46A" w14:textId="66A1F974" w:rsidR="00E65624" w:rsidRDefault="00E65624" w:rsidP="00E65624">
            <w:pPr>
              <w:pStyle w:val="Caption"/>
              <w:keepNext/>
            </w:pPr>
            <w:r>
              <w:lastRenderedPageBreak/>
              <w:t xml:space="preserve">Table </w:t>
            </w:r>
            <w:r>
              <w:fldChar w:fldCharType="begin"/>
            </w:r>
            <w:r>
              <w:instrText>SEQ Table \* ARABIC</w:instrText>
            </w:r>
            <w:r>
              <w:fldChar w:fldCharType="separate"/>
            </w:r>
            <w:r w:rsidR="00506F73">
              <w:rPr>
                <w:noProof/>
              </w:rPr>
              <w:t>6</w:t>
            </w:r>
            <w:r>
              <w:fldChar w:fldCharType="end"/>
            </w:r>
            <w:r>
              <w:t xml:space="preserve">. </w:t>
            </w:r>
            <w:r w:rsidRPr="00CB3C60">
              <w:t>ACO FS Deliverable Naming Conventions</w:t>
            </w:r>
          </w:p>
          <w:tbl>
            <w:tblPr>
              <w:tblpPr w:leftFromText="180" w:rightFromText="180" w:horzAnchor="margin" w:tblpY="313"/>
              <w:tblOverlap w:val="neve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3012"/>
              <w:gridCol w:w="3466"/>
              <w:gridCol w:w="2646"/>
            </w:tblGrid>
            <w:tr w:rsidR="00F81DC2" w14:paraId="1295D6BC" w14:textId="77777777" w:rsidTr="00FE41A9">
              <w:tc>
                <w:tcPr>
                  <w:tcW w:w="3012" w:type="dxa"/>
                  <w:tcBorders>
                    <w:top w:val="single" w:sz="4" w:space="0" w:color="000000"/>
                    <w:left w:val="single" w:sz="4" w:space="0" w:color="000000"/>
                    <w:bottom w:val="single" w:sz="4" w:space="0" w:color="000000"/>
                    <w:right w:val="nil"/>
                  </w:tcBorders>
                  <w:shd w:val="clear" w:color="auto" w:fill="1F497D" w:themeFill="text2"/>
                </w:tcPr>
                <w:p w14:paraId="75DA20F1" w14:textId="77777777" w:rsidR="00F81DC2" w:rsidRPr="001C54F7" w:rsidRDefault="00F81DC2" w:rsidP="00E34117">
                  <w:pPr>
                    <w:spacing w:after="0"/>
                    <w:rPr>
                      <w:b/>
                      <w:color w:val="FFFFFF"/>
                      <w:sz w:val="20"/>
                      <w:szCs w:val="20"/>
                    </w:rPr>
                  </w:pPr>
                  <w:r w:rsidRPr="001C54F7">
                    <w:rPr>
                      <w:b/>
                      <w:color w:val="FFFFFF"/>
                      <w:sz w:val="20"/>
                      <w:szCs w:val="20"/>
                    </w:rPr>
                    <w:t>Element</w:t>
                  </w:r>
                </w:p>
              </w:tc>
              <w:tc>
                <w:tcPr>
                  <w:tcW w:w="3466" w:type="dxa"/>
                  <w:tcBorders>
                    <w:top w:val="single" w:sz="4" w:space="0" w:color="000000"/>
                    <w:left w:val="nil"/>
                    <w:bottom w:val="single" w:sz="4" w:space="0" w:color="000000"/>
                    <w:right w:val="nil"/>
                  </w:tcBorders>
                  <w:shd w:val="clear" w:color="auto" w:fill="1F497D" w:themeFill="text2"/>
                </w:tcPr>
                <w:p w14:paraId="4C2EB3F0" w14:textId="77777777" w:rsidR="00F81DC2" w:rsidRPr="00BE7981" w:rsidRDefault="00F81DC2" w:rsidP="00E34117">
                  <w:pPr>
                    <w:spacing w:after="0"/>
                    <w:rPr>
                      <w:b/>
                      <w:bCs/>
                      <w:color w:val="FFFFFF"/>
                      <w:sz w:val="20"/>
                      <w:szCs w:val="20"/>
                    </w:rPr>
                  </w:pPr>
                  <w:r w:rsidRPr="00BE7981">
                    <w:rPr>
                      <w:b/>
                      <w:bCs/>
                      <w:color w:val="FFFFFF"/>
                      <w:sz w:val="20"/>
                      <w:szCs w:val="20"/>
                    </w:rPr>
                    <w:t>I</w:t>
                  </w:r>
                  <w:r w:rsidRPr="001C54F7">
                    <w:rPr>
                      <w:b/>
                      <w:color w:val="FFFFFF"/>
                      <w:sz w:val="20"/>
                      <w:szCs w:val="20"/>
                    </w:rPr>
                    <w:t>nstructions</w:t>
                  </w:r>
                </w:p>
              </w:tc>
              <w:tc>
                <w:tcPr>
                  <w:tcW w:w="2646" w:type="dxa"/>
                  <w:tcBorders>
                    <w:top w:val="single" w:sz="4" w:space="0" w:color="000000"/>
                    <w:left w:val="nil"/>
                    <w:bottom w:val="single" w:sz="4" w:space="0" w:color="000000"/>
                    <w:right w:val="single" w:sz="4" w:space="0" w:color="000000"/>
                  </w:tcBorders>
                  <w:shd w:val="clear" w:color="auto" w:fill="1F497D" w:themeFill="text2"/>
                </w:tcPr>
                <w:p w14:paraId="36B9D7BA" w14:textId="77777777" w:rsidR="00F81DC2" w:rsidRPr="00BE7981" w:rsidRDefault="00F81DC2" w:rsidP="00E34117">
                  <w:pPr>
                    <w:spacing w:after="0"/>
                    <w:rPr>
                      <w:b/>
                      <w:bCs/>
                      <w:color w:val="FFFFFF"/>
                      <w:sz w:val="20"/>
                      <w:szCs w:val="20"/>
                    </w:rPr>
                  </w:pPr>
                </w:p>
              </w:tc>
            </w:tr>
            <w:tr w:rsidR="00F81DC2" w14:paraId="25D51FF0" w14:textId="77777777" w:rsidTr="00FE41A9">
              <w:tc>
                <w:tcPr>
                  <w:tcW w:w="3012" w:type="dxa"/>
                  <w:shd w:val="clear" w:color="auto" w:fill="CCCCCC"/>
                </w:tcPr>
                <w:p w14:paraId="195BADCF" w14:textId="77777777" w:rsidR="00F81DC2" w:rsidRPr="007C5A38" w:rsidRDefault="00F81DC2" w:rsidP="00E34117">
                  <w:pPr>
                    <w:spacing w:after="0"/>
                    <w:rPr>
                      <w:b/>
                      <w:sz w:val="20"/>
                      <w:szCs w:val="20"/>
                    </w:rPr>
                  </w:pPr>
                  <w:r w:rsidRPr="007C5A38">
                    <w:rPr>
                      <w:b/>
                      <w:sz w:val="20"/>
                      <w:szCs w:val="20"/>
                    </w:rPr>
                    <w:t>ACO Name</w:t>
                  </w:r>
                </w:p>
              </w:tc>
              <w:tc>
                <w:tcPr>
                  <w:tcW w:w="6112" w:type="dxa"/>
                  <w:gridSpan w:val="2"/>
                  <w:shd w:val="clear" w:color="auto" w:fill="CCCCCC"/>
                </w:tcPr>
                <w:p w14:paraId="6D27AAEC" w14:textId="77777777" w:rsidR="00F81DC2" w:rsidRPr="007C5A38" w:rsidRDefault="00F81DC2" w:rsidP="00E34117">
                  <w:pPr>
                    <w:spacing w:after="0"/>
                    <w:rPr>
                      <w:bCs/>
                      <w:sz w:val="20"/>
                      <w:szCs w:val="20"/>
                    </w:rPr>
                  </w:pPr>
                  <w:r w:rsidRPr="007C5A38">
                    <w:rPr>
                      <w:bCs/>
                      <w:sz w:val="20"/>
                      <w:szCs w:val="20"/>
                    </w:rPr>
                    <w:t xml:space="preserve">ACOs </w:t>
                  </w:r>
                  <w:r w:rsidR="000A1C81">
                    <w:rPr>
                      <w:bCs/>
                      <w:sz w:val="20"/>
                      <w:szCs w:val="20"/>
                    </w:rPr>
                    <w:t>must</w:t>
                  </w:r>
                  <w:r w:rsidRPr="007C5A38">
                    <w:rPr>
                      <w:bCs/>
                      <w:sz w:val="20"/>
                      <w:szCs w:val="20"/>
                    </w:rPr>
                    <w:t xml:space="preserve"> use the normal abbreviations that they use for their ACO.</w:t>
                  </w:r>
                </w:p>
              </w:tc>
            </w:tr>
            <w:tr w:rsidR="00FE41A9" w14:paraId="3C7F0194" w14:textId="77777777" w:rsidTr="00FE41A9">
              <w:tc>
                <w:tcPr>
                  <w:tcW w:w="3012" w:type="dxa"/>
                  <w:vMerge w:val="restart"/>
                  <w:shd w:val="clear" w:color="auto" w:fill="auto"/>
                  <w:vAlign w:val="center"/>
                </w:tcPr>
                <w:p w14:paraId="7C370BEE" w14:textId="77777777" w:rsidR="00FE41A9" w:rsidRPr="00CF4156" w:rsidRDefault="00FE41A9" w:rsidP="00E34117">
                  <w:pPr>
                    <w:spacing w:after="0"/>
                    <w:rPr>
                      <w:b/>
                      <w:sz w:val="20"/>
                      <w:szCs w:val="20"/>
                    </w:rPr>
                  </w:pPr>
                  <w:r w:rsidRPr="00CF4156">
                    <w:rPr>
                      <w:b/>
                      <w:sz w:val="20"/>
                      <w:szCs w:val="20"/>
                    </w:rPr>
                    <w:t>Attachment Code</w:t>
                  </w:r>
                </w:p>
              </w:tc>
              <w:tc>
                <w:tcPr>
                  <w:tcW w:w="3466" w:type="dxa"/>
                  <w:shd w:val="clear" w:color="auto" w:fill="auto"/>
                </w:tcPr>
                <w:p w14:paraId="66D1B02E" w14:textId="77777777" w:rsidR="00FE41A9" w:rsidRPr="00CF4156" w:rsidRDefault="00FE41A9" w:rsidP="00E34117">
                  <w:pPr>
                    <w:spacing w:after="0"/>
                    <w:rPr>
                      <w:b/>
                      <w:bCs/>
                      <w:sz w:val="20"/>
                      <w:szCs w:val="20"/>
                    </w:rPr>
                  </w:pPr>
                  <w:r w:rsidRPr="000F6823">
                    <w:rPr>
                      <w:b/>
                      <w:bCs/>
                      <w:sz w:val="20"/>
                      <w:szCs w:val="20"/>
                    </w:rPr>
                    <w:t>Attachment</w:t>
                  </w:r>
                </w:p>
              </w:tc>
              <w:tc>
                <w:tcPr>
                  <w:tcW w:w="2646" w:type="dxa"/>
                  <w:shd w:val="clear" w:color="auto" w:fill="auto"/>
                </w:tcPr>
                <w:p w14:paraId="1560C555" w14:textId="77777777" w:rsidR="00FE41A9" w:rsidRPr="00CF4156" w:rsidRDefault="00FE41A9" w:rsidP="00E34117">
                  <w:pPr>
                    <w:spacing w:after="0"/>
                    <w:rPr>
                      <w:b/>
                      <w:bCs/>
                      <w:sz w:val="20"/>
                      <w:szCs w:val="20"/>
                    </w:rPr>
                  </w:pPr>
                  <w:r w:rsidRPr="00CF4156">
                    <w:rPr>
                      <w:b/>
                      <w:bCs/>
                      <w:sz w:val="20"/>
                      <w:szCs w:val="20"/>
                    </w:rPr>
                    <w:t>Code</w:t>
                  </w:r>
                </w:p>
              </w:tc>
            </w:tr>
            <w:tr w:rsidR="00FE41A9" w14:paraId="12528D1A" w14:textId="77777777" w:rsidTr="00FE41A9">
              <w:tc>
                <w:tcPr>
                  <w:tcW w:w="3012" w:type="dxa"/>
                  <w:vMerge/>
                  <w:shd w:val="clear" w:color="auto" w:fill="auto"/>
                </w:tcPr>
                <w:p w14:paraId="6F6C7157" w14:textId="77777777" w:rsidR="00FE41A9" w:rsidRPr="00BE7981" w:rsidRDefault="00FE41A9" w:rsidP="00E34117">
                  <w:pPr>
                    <w:spacing w:after="0"/>
                    <w:rPr>
                      <w:b/>
                      <w:bCs/>
                      <w:sz w:val="20"/>
                      <w:szCs w:val="20"/>
                    </w:rPr>
                  </w:pPr>
                </w:p>
              </w:tc>
              <w:tc>
                <w:tcPr>
                  <w:tcW w:w="3466" w:type="dxa"/>
                  <w:shd w:val="clear" w:color="auto" w:fill="CCCCCC"/>
                </w:tcPr>
                <w:p w14:paraId="2E4509FF" w14:textId="77777777" w:rsidR="00FE41A9" w:rsidRPr="00E45DC2" w:rsidRDefault="00FE41A9" w:rsidP="00E34117">
                  <w:pPr>
                    <w:spacing w:after="0"/>
                    <w:rPr>
                      <w:bCs/>
                      <w:sz w:val="20"/>
                      <w:szCs w:val="20"/>
                    </w:rPr>
                  </w:pPr>
                  <w:r w:rsidRPr="00E45DC2">
                    <w:rPr>
                      <w:bCs/>
                      <w:sz w:val="20"/>
                      <w:szCs w:val="20"/>
                    </w:rPr>
                    <w:t>Full Participation Plan (</w:t>
                  </w:r>
                  <w:r>
                    <w:rPr>
                      <w:bCs/>
                      <w:sz w:val="20"/>
                      <w:szCs w:val="20"/>
                    </w:rPr>
                    <w:t>Flexible Services</w:t>
                  </w:r>
                  <w:r w:rsidRPr="00E45DC2">
                    <w:rPr>
                      <w:bCs/>
                      <w:sz w:val="20"/>
                      <w:szCs w:val="20"/>
                    </w:rPr>
                    <w:t>)</w:t>
                  </w:r>
                </w:p>
              </w:tc>
              <w:tc>
                <w:tcPr>
                  <w:tcW w:w="2646" w:type="dxa"/>
                  <w:shd w:val="clear" w:color="auto" w:fill="CCCCCC"/>
                </w:tcPr>
                <w:p w14:paraId="299D4AFD" w14:textId="77777777" w:rsidR="00FE41A9" w:rsidRPr="00BE7981" w:rsidRDefault="00FE41A9" w:rsidP="00E34117">
                  <w:pPr>
                    <w:spacing w:after="0"/>
                    <w:rPr>
                      <w:sz w:val="20"/>
                      <w:szCs w:val="20"/>
                    </w:rPr>
                  </w:pPr>
                  <w:r w:rsidRPr="00BE7981">
                    <w:rPr>
                      <w:sz w:val="20"/>
                      <w:szCs w:val="20"/>
                    </w:rPr>
                    <w:t>FP</w:t>
                  </w:r>
                  <w:r>
                    <w:rPr>
                      <w:sz w:val="20"/>
                      <w:szCs w:val="20"/>
                    </w:rPr>
                    <w:t>P_H</w:t>
                  </w:r>
                  <w:r w:rsidRPr="00CF4156">
                    <w:rPr>
                      <w:sz w:val="20"/>
                      <w:szCs w:val="20"/>
                    </w:rPr>
                    <w:t>_FS</w:t>
                  </w:r>
                </w:p>
              </w:tc>
            </w:tr>
            <w:tr w:rsidR="00FE41A9" w14:paraId="69C9181F" w14:textId="77777777" w:rsidTr="00FE41A9">
              <w:tc>
                <w:tcPr>
                  <w:tcW w:w="3012" w:type="dxa"/>
                  <w:vMerge/>
                  <w:shd w:val="clear" w:color="auto" w:fill="auto"/>
                </w:tcPr>
                <w:p w14:paraId="03FBD2F9" w14:textId="77777777" w:rsidR="00FE41A9" w:rsidRPr="00BE7981" w:rsidRDefault="00FE41A9" w:rsidP="00E34117">
                  <w:pPr>
                    <w:spacing w:after="0"/>
                    <w:rPr>
                      <w:b/>
                      <w:bCs/>
                      <w:sz w:val="20"/>
                      <w:szCs w:val="20"/>
                    </w:rPr>
                  </w:pPr>
                </w:p>
              </w:tc>
              <w:tc>
                <w:tcPr>
                  <w:tcW w:w="3466" w:type="dxa"/>
                  <w:shd w:val="clear" w:color="auto" w:fill="auto"/>
                </w:tcPr>
                <w:p w14:paraId="6ED95A98" w14:textId="77777777" w:rsidR="00FE41A9" w:rsidRPr="00E45DC2" w:rsidRDefault="00FE41A9" w:rsidP="00E34117">
                  <w:pPr>
                    <w:spacing w:after="0"/>
                    <w:rPr>
                      <w:bCs/>
                      <w:sz w:val="20"/>
                      <w:szCs w:val="20"/>
                    </w:rPr>
                  </w:pPr>
                  <w:r w:rsidRPr="00E45DC2">
                    <w:rPr>
                      <w:bCs/>
                      <w:sz w:val="20"/>
                      <w:szCs w:val="20"/>
                    </w:rPr>
                    <w:t>Budget &amp; Expenditure Spreadsheet (Flexible Services)</w:t>
                  </w:r>
                </w:p>
              </w:tc>
              <w:tc>
                <w:tcPr>
                  <w:tcW w:w="2646" w:type="dxa"/>
                  <w:shd w:val="clear" w:color="auto" w:fill="auto"/>
                </w:tcPr>
                <w:p w14:paraId="237565A4" w14:textId="77777777" w:rsidR="00FE41A9" w:rsidRPr="00BE7981" w:rsidRDefault="00FE41A9" w:rsidP="00E34117">
                  <w:pPr>
                    <w:spacing w:after="0"/>
                    <w:rPr>
                      <w:sz w:val="20"/>
                      <w:szCs w:val="20"/>
                    </w:rPr>
                  </w:pPr>
                  <w:r>
                    <w:rPr>
                      <w:sz w:val="20"/>
                      <w:szCs w:val="20"/>
                    </w:rPr>
                    <w:t>BE_I</w:t>
                  </w:r>
                  <w:r w:rsidRPr="00BE7981">
                    <w:rPr>
                      <w:sz w:val="20"/>
                      <w:szCs w:val="20"/>
                    </w:rPr>
                    <w:t>_FS</w:t>
                  </w:r>
                </w:p>
              </w:tc>
            </w:tr>
            <w:tr w:rsidR="00FE41A9" w14:paraId="46DC860F" w14:textId="77777777" w:rsidTr="00FE41A9">
              <w:tc>
                <w:tcPr>
                  <w:tcW w:w="3012" w:type="dxa"/>
                  <w:vMerge/>
                  <w:shd w:val="clear" w:color="auto" w:fill="auto"/>
                </w:tcPr>
                <w:p w14:paraId="62AF4B68" w14:textId="77777777" w:rsidR="00FE41A9" w:rsidRPr="00BE7981" w:rsidRDefault="00FE41A9" w:rsidP="00E34117">
                  <w:pPr>
                    <w:spacing w:after="0"/>
                    <w:rPr>
                      <w:b/>
                      <w:bCs/>
                      <w:sz w:val="20"/>
                      <w:szCs w:val="20"/>
                    </w:rPr>
                  </w:pPr>
                </w:p>
              </w:tc>
              <w:tc>
                <w:tcPr>
                  <w:tcW w:w="3466" w:type="dxa"/>
                  <w:shd w:val="clear" w:color="auto" w:fill="CCCCCC"/>
                </w:tcPr>
                <w:p w14:paraId="79ECAF11" w14:textId="77777777" w:rsidR="00FE41A9" w:rsidRPr="00E45DC2" w:rsidRDefault="00FE41A9" w:rsidP="00E34117">
                  <w:pPr>
                    <w:spacing w:after="0"/>
                    <w:rPr>
                      <w:bCs/>
                      <w:sz w:val="20"/>
                      <w:szCs w:val="20"/>
                    </w:rPr>
                  </w:pPr>
                  <w:r w:rsidRPr="00E45DC2">
                    <w:rPr>
                      <w:bCs/>
                      <w:sz w:val="20"/>
                      <w:szCs w:val="20"/>
                    </w:rPr>
                    <w:t>Budget &amp; Expenditure Narrative (Flexible Services)</w:t>
                  </w:r>
                </w:p>
              </w:tc>
              <w:tc>
                <w:tcPr>
                  <w:tcW w:w="2646" w:type="dxa"/>
                  <w:shd w:val="clear" w:color="auto" w:fill="CCCCCC"/>
                </w:tcPr>
                <w:p w14:paraId="08051AA9" w14:textId="77777777" w:rsidR="00FE41A9" w:rsidRPr="00BE7981" w:rsidRDefault="00FE41A9" w:rsidP="00E34117">
                  <w:pPr>
                    <w:spacing w:after="0"/>
                    <w:rPr>
                      <w:sz w:val="20"/>
                      <w:szCs w:val="20"/>
                    </w:rPr>
                  </w:pPr>
                  <w:r>
                    <w:rPr>
                      <w:sz w:val="20"/>
                      <w:szCs w:val="20"/>
                    </w:rPr>
                    <w:t>BE_J</w:t>
                  </w:r>
                  <w:r w:rsidRPr="00BE7981">
                    <w:rPr>
                      <w:sz w:val="20"/>
                      <w:szCs w:val="20"/>
                    </w:rPr>
                    <w:t>_FS</w:t>
                  </w:r>
                </w:p>
              </w:tc>
            </w:tr>
            <w:tr w:rsidR="00FE41A9" w14:paraId="4267153C" w14:textId="77777777" w:rsidTr="00FE41A9">
              <w:tc>
                <w:tcPr>
                  <w:tcW w:w="3012" w:type="dxa"/>
                  <w:vMerge/>
                  <w:shd w:val="clear" w:color="auto" w:fill="auto"/>
                </w:tcPr>
                <w:p w14:paraId="41381903" w14:textId="77777777" w:rsidR="00FE41A9" w:rsidRPr="00BE7981" w:rsidRDefault="00FE41A9" w:rsidP="00E34117">
                  <w:pPr>
                    <w:spacing w:after="0"/>
                    <w:rPr>
                      <w:b/>
                      <w:bCs/>
                      <w:sz w:val="20"/>
                      <w:szCs w:val="20"/>
                    </w:rPr>
                  </w:pPr>
                </w:p>
              </w:tc>
              <w:tc>
                <w:tcPr>
                  <w:tcW w:w="3466" w:type="dxa"/>
                  <w:shd w:val="clear" w:color="auto" w:fill="auto"/>
                </w:tcPr>
                <w:p w14:paraId="2024720A" w14:textId="6E59C506" w:rsidR="00FE41A9" w:rsidRPr="00FE41A9" w:rsidRDefault="00FE41A9" w:rsidP="00E34117">
                  <w:pPr>
                    <w:spacing w:after="0"/>
                    <w:rPr>
                      <w:bCs/>
                      <w:sz w:val="20"/>
                      <w:szCs w:val="20"/>
                    </w:rPr>
                  </w:pPr>
                  <w:r w:rsidRPr="00FE41A9">
                    <w:rPr>
                      <w:bCs/>
                      <w:sz w:val="20"/>
                      <w:szCs w:val="20"/>
                    </w:rPr>
                    <w:t>Member Facing Materials (Flexible Services)</w:t>
                  </w:r>
                </w:p>
              </w:tc>
              <w:tc>
                <w:tcPr>
                  <w:tcW w:w="2646" w:type="dxa"/>
                  <w:shd w:val="clear" w:color="auto" w:fill="auto"/>
                </w:tcPr>
                <w:p w14:paraId="3137BD54" w14:textId="38A296E6" w:rsidR="00FE41A9" w:rsidRPr="00FE41A9" w:rsidRDefault="00FE41A9" w:rsidP="00E34117">
                  <w:pPr>
                    <w:spacing w:after="0"/>
                    <w:rPr>
                      <w:sz w:val="20"/>
                      <w:szCs w:val="20"/>
                    </w:rPr>
                  </w:pPr>
                  <w:r w:rsidRPr="00FE41A9">
                    <w:rPr>
                      <w:sz w:val="20"/>
                      <w:szCs w:val="20"/>
                    </w:rPr>
                    <w:t>MFM_M_FS</w:t>
                  </w:r>
                </w:p>
              </w:tc>
            </w:tr>
            <w:tr w:rsidR="00FE41A9" w14:paraId="3D5A301A" w14:textId="77777777" w:rsidTr="00FE41A9">
              <w:tc>
                <w:tcPr>
                  <w:tcW w:w="3012" w:type="dxa"/>
                  <w:vMerge/>
                  <w:shd w:val="clear" w:color="auto" w:fill="auto"/>
                </w:tcPr>
                <w:p w14:paraId="460559B2" w14:textId="77777777" w:rsidR="00FE41A9" w:rsidRPr="00BE7981" w:rsidRDefault="00FE41A9" w:rsidP="00E34117">
                  <w:pPr>
                    <w:spacing w:after="0"/>
                    <w:rPr>
                      <w:b/>
                      <w:bCs/>
                      <w:sz w:val="20"/>
                      <w:szCs w:val="20"/>
                    </w:rPr>
                  </w:pPr>
                </w:p>
              </w:tc>
              <w:tc>
                <w:tcPr>
                  <w:tcW w:w="3466" w:type="dxa"/>
                  <w:shd w:val="clear" w:color="auto" w:fill="CCCCCC"/>
                </w:tcPr>
                <w:p w14:paraId="564EE265" w14:textId="09B847A3" w:rsidR="00FE41A9" w:rsidRPr="00E45DC2" w:rsidRDefault="000F6823" w:rsidP="00E34117">
                  <w:pPr>
                    <w:spacing w:after="0"/>
                    <w:rPr>
                      <w:bCs/>
                      <w:sz w:val="20"/>
                      <w:szCs w:val="20"/>
                    </w:rPr>
                  </w:pPr>
                  <w:r>
                    <w:rPr>
                      <w:bCs/>
                      <w:sz w:val="20"/>
                      <w:szCs w:val="20"/>
                    </w:rPr>
                    <w:t xml:space="preserve">ACO FS </w:t>
                  </w:r>
                  <w:r w:rsidR="00FE41A9">
                    <w:rPr>
                      <w:bCs/>
                      <w:sz w:val="20"/>
                      <w:szCs w:val="20"/>
                    </w:rPr>
                    <w:t>Program Summary Template</w:t>
                  </w:r>
                </w:p>
              </w:tc>
              <w:tc>
                <w:tcPr>
                  <w:tcW w:w="2646" w:type="dxa"/>
                  <w:shd w:val="clear" w:color="auto" w:fill="CCCCCC"/>
                </w:tcPr>
                <w:p w14:paraId="2B5029A4" w14:textId="30E07794" w:rsidR="00FE41A9" w:rsidRDefault="00FE41A9" w:rsidP="00E34117">
                  <w:pPr>
                    <w:spacing w:after="0"/>
                    <w:rPr>
                      <w:sz w:val="20"/>
                      <w:szCs w:val="20"/>
                    </w:rPr>
                  </w:pPr>
                  <w:r>
                    <w:rPr>
                      <w:sz w:val="20"/>
                      <w:szCs w:val="20"/>
                    </w:rPr>
                    <w:t>PST_N_FS</w:t>
                  </w:r>
                </w:p>
              </w:tc>
            </w:tr>
            <w:tr w:rsidR="00F82138" w14:paraId="56D536CE" w14:textId="77777777" w:rsidTr="00FE41A9">
              <w:tc>
                <w:tcPr>
                  <w:tcW w:w="3012" w:type="dxa"/>
                  <w:vMerge/>
                  <w:shd w:val="clear" w:color="auto" w:fill="auto"/>
                </w:tcPr>
                <w:p w14:paraId="3D595634" w14:textId="77777777" w:rsidR="00F82138" w:rsidRPr="00BE7981" w:rsidRDefault="00F82138" w:rsidP="00F82138">
                  <w:pPr>
                    <w:spacing w:after="0"/>
                    <w:rPr>
                      <w:b/>
                      <w:bCs/>
                      <w:sz w:val="20"/>
                      <w:szCs w:val="20"/>
                    </w:rPr>
                  </w:pPr>
                </w:p>
              </w:tc>
              <w:tc>
                <w:tcPr>
                  <w:tcW w:w="3466" w:type="dxa"/>
                  <w:shd w:val="clear" w:color="auto" w:fill="auto"/>
                </w:tcPr>
                <w:p w14:paraId="274CE2A8" w14:textId="2ED261E5" w:rsidR="00F82138" w:rsidRPr="00E45DC2" w:rsidRDefault="000F6823" w:rsidP="00F82138">
                  <w:pPr>
                    <w:spacing w:after="0"/>
                    <w:rPr>
                      <w:bCs/>
                      <w:sz w:val="20"/>
                      <w:szCs w:val="20"/>
                    </w:rPr>
                  </w:pPr>
                  <w:r w:rsidDel="00A7119A">
                    <w:rPr>
                      <w:bCs/>
                      <w:sz w:val="20"/>
                      <w:szCs w:val="20"/>
                    </w:rPr>
                    <w:t>ACO-</w:t>
                  </w:r>
                  <w:r w:rsidR="00F82138" w:rsidDel="00A7119A">
                    <w:rPr>
                      <w:bCs/>
                      <w:sz w:val="20"/>
                      <w:szCs w:val="20"/>
                    </w:rPr>
                    <w:t xml:space="preserve">SSO </w:t>
                  </w:r>
                  <w:r w:rsidR="00353521" w:rsidDel="00A7119A">
                    <w:rPr>
                      <w:bCs/>
                      <w:sz w:val="20"/>
                      <w:szCs w:val="20"/>
                    </w:rPr>
                    <w:t>Agreement</w:t>
                  </w:r>
                  <w:r w:rsidR="00F82138" w:rsidDel="00A7119A">
                    <w:rPr>
                      <w:bCs/>
                      <w:sz w:val="20"/>
                      <w:szCs w:val="20"/>
                    </w:rPr>
                    <w:t xml:space="preserve"> Attestation</w:t>
                  </w:r>
                  <w:r w:rsidDel="00A7119A">
                    <w:rPr>
                      <w:bCs/>
                      <w:sz w:val="20"/>
                      <w:szCs w:val="20"/>
                    </w:rPr>
                    <w:t xml:space="preserve"> Template</w:t>
                  </w:r>
                </w:p>
              </w:tc>
              <w:tc>
                <w:tcPr>
                  <w:tcW w:w="2646" w:type="dxa"/>
                  <w:shd w:val="clear" w:color="auto" w:fill="auto"/>
                </w:tcPr>
                <w:p w14:paraId="4BA011BC" w14:textId="201FBD15" w:rsidR="00F82138" w:rsidRDefault="00F82138" w:rsidP="00F82138">
                  <w:pPr>
                    <w:spacing w:after="0"/>
                    <w:rPr>
                      <w:sz w:val="20"/>
                      <w:szCs w:val="20"/>
                    </w:rPr>
                  </w:pPr>
                  <w:r w:rsidDel="00A7119A">
                    <w:rPr>
                      <w:sz w:val="20"/>
                      <w:szCs w:val="20"/>
                    </w:rPr>
                    <w:t>Attestation_SSO_O_FS</w:t>
                  </w:r>
                </w:p>
              </w:tc>
            </w:tr>
            <w:tr w:rsidR="00F82138" w14:paraId="1DBDC2AA" w14:textId="77777777" w:rsidTr="00FE41A9">
              <w:tc>
                <w:tcPr>
                  <w:tcW w:w="3012" w:type="dxa"/>
                  <w:vMerge/>
                  <w:shd w:val="clear" w:color="auto" w:fill="auto"/>
                </w:tcPr>
                <w:p w14:paraId="648E3D5C" w14:textId="77777777" w:rsidR="00F82138" w:rsidRPr="00BE7981" w:rsidRDefault="00F82138" w:rsidP="00F82138">
                  <w:pPr>
                    <w:spacing w:after="0"/>
                    <w:rPr>
                      <w:b/>
                      <w:bCs/>
                      <w:sz w:val="20"/>
                      <w:szCs w:val="20"/>
                    </w:rPr>
                  </w:pPr>
                </w:p>
              </w:tc>
              <w:tc>
                <w:tcPr>
                  <w:tcW w:w="3466" w:type="dxa"/>
                  <w:shd w:val="clear" w:color="auto" w:fill="CCCCCC"/>
                </w:tcPr>
                <w:p w14:paraId="3FD4E211" w14:textId="2094C040" w:rsidR="00F82138" w:rsidRDefault="000F6823" w:rsidP="00F82138">
                  <w:pPr>
                    <w:spacing w:after="0"/>
                    <w:rPr>
                      <w:bCs/>
                      <w:sz w:val="20"/>
                      <w:szCs w:val="20"/>
                    </w:rPr>
                  </w:pPr>
                  <w:r w:rsidDel="00A7119A">
                    <w:rPr>
                      <w:bCs/>
                      <w:sz w:val="20"/>
                      <w:szCs w:val="20"/>
                    </w:rPr>
                    <w:t>ACO-</w:t>
                  </w:r>
                  <w:r w:rsidR="00F82138" w:rsidDel="00A7119A">
                    <w:rPr>
                      <w:bCs/>
                      <w:sz w:val="20"/>
                      <w:szCs w:val="20"/>
                    </w:rPr>
                    <w:t>CP Partnership Attestation</w:t>
                  </w:r>
                  <w:r w:rsidDel="00A7119A">
                    <w:rPr>
                      <w:bCs/>
                      <w:sz w:val="20"/>
                      <w:szCs w:val="20"/>
                    </w:rPr>
                    <w:t xml:space="preserve"> Template </w:t>
                  </w:r>
                </w:p>
              </w:tc>
              <w:tc>
                <w:tcPr>
                  <w:tcW w:w="2646" w:type="dxa"/>
                  <w:shd w:val="clear" w:color="auto" w:fill="CCCCCC"/>
                </w:tcPr>
                <w:p w14:paraId="64F17260" w14:textId="77054A50" w:rsidR="00F82138" w:rsidRDefault="00F82138" w:rsidP="00F82138">
                  <w:pPr>
                    <w:spacing w:after="0"/>
                    <w:rPr>
                      <w:sz w:val="20"/>
                      <w:szCs w:val="20"/>
                    </w:rPr>
                  </w:pPr>
                  <w:r w:rsidDel="00A7119A">
                    <w:rPr>
                      <w:sz w:val="20"/>
                      <w:szCs w:val="20"/>
                    </w:rPr>
                    <w:t>Attestation_CP_P_FS</w:t>
                  </w:r>
                </w:p>
              </w:tc>
            </w:tr>
            <w:tr w:rsidR="00F82138" w14:paraId="60343640" w14:textId="77777777" w:rsidTr="00FE41A9">
              <w:tc>
                <w:tcPr>
                  <w:tcW w:w="3012" w:type="dxa"/>
                  <w:vMerge/>
                  <w:shd w:val="clear" w:color="auto" w:fill="auto"/>
                </w:tcPr>
                <w:p w14:paraId="62363260" w14:textId="77777777" w:rsidR="00F82138" w:rsidRPr="00BE7981" w:rsidRDefault="00F82138" w:rsidP="00F82138">
                  <w:pPr>
                    <w:spacing w:after="0"/>
                    <w:rPr>
                      <w:b/>
                      <w:bCs/>
                      <w:sz w:val="20"/>
                      <w:szCs w:val="20"/>
                    </w:rPr>
                  </w:pPr>
                </w:p>
              </w:tc>
              <w:tc>
                <w:tcPr>
                  <w:tcW w:w="3466" w:type="dxa"/>
                  <w:shd w:val="clear" w:color="auto" w:fill="auto"/>
                </w:tcPr>
                <w:p w14:paraId="54377134" w14:textId="4EFCAD57" w:rsidR="00F82138" w:rsidRPr="00E45DC2" w:rsidRDefault="00F82138" w:rsidP="00F82138">
                  <w:pPr>
                    <w:spacing w:after="0"/>
                    <w:rPr>
                      <w:bCs/>
                      <w:sz w:val="20"/>
                      <w:szCs w:val="20"/>
                    </w:rPr>
                  </w:pPr>
                  <w:r>
                    <w:rPr>
                      <w:bCs/>
                      <w:sz w:val="20"/>
                      <w:szCs w:val="20"/>
                    </w:rPr>
                    <w:t>Program Integrity Plan</w:t>
                  </w:r>
                  <w:r w:rsidR="000F6823">
                    <w:rPr>
                      <w:bCs/>
                      <w:sz w:val="20"/>
                      <w:szCs w:val="20"/>
                    </w:rPr>
                    <w:t xml:space="preserve"> Template </w:t>
                  </w:r>
                </w:p>
              </w:tc>
              <w:tc>
                <w:tcPr>
                  <w:tcW w:w="2646" w:type="dxa"/>
                  <w:shd w:val="clear" w:color="auto" w:fill="auto"/>
                </w:tcPr>
                <w:p w14:paraId="6DFEBA0B" w14:textId="71B00D59" w:rsidR="00F82138" w:rsidRDefault="00F82138" w:rsidP="00F82138">
                  <w:pPr>
                    <w:spacing w:after="0"/>
                    <w:rPr>
                      <w:sz w:val="20"/>
                      <w:szCs w:val="20"/>
                    </w:rPr>
                  </w:pPr>
                  <w:r>
                    <w:rPr>
                      <w:sz w:val="20"/>
                      <w:szCs w:val="20"/>
                    </w:rPr>
                    <w:t>PIP_Q_FS</w:t>
                  </w:r>
                </w:p>
              </w:tc>
            </w:tr>
            <w:tr w:rsidR="00F82138" w14:paraId="2A3A0A8F" w14:textId="77777777" w:rsidTr="00FE41A9">
              <w:tc>
                <w:tcPr>
                  <w:tcW w:w="3012" w:type="dxa"/>
                  <w:vMerge/>
                  <w:shd w:val="clear" w:color="auto" w:fill="auto"/>
                </w:tcPr>
                <w:p w14:paraId="4AB2C8F5" w14:textId="77777777" w:rsidR="00F82138" w:rsidRPr="00BE7981" w:rsidRDefault="00F82138" w:rsidP="00F82138">
                  <w:pPr>
                    <w:spacing w:after="0"/>
                    <w:rPr>
                      <w:b/>
                      <w:bCs/>
                      <w:sz w:val="20"/>
                      <w:szCs w:val="20"/>
                    </w:rPr>
                  </w:pPr>
                </w:p>
              </w:tc>
              <w:tc>
                <w:tcPr>
                  <w:tcW w:w="3466" w:type="dxa"/>
                  <w:shd w:val="clear" w:color="auto" w:fill="CCCCCC"/>
                </w:tcPr>
                <w:p w14:paraId="47D4334C" w14:textId="11001BE7" w:rsidR="00F82138" w:rsidRDefault="00F82138" w:rsidP="00F82138">
                  <w:pPr>
                    <w:spacing w:after="0"/>
                    <w:rPr>
                      <w:bCs/>
                      <w:sz w:val="20"/>
                      <w:szCs w:val="20"/>
                    </w:rPr>
                  </w:pPr>
                  <w:r>
                    <w:rPr>
                      <w:bCs/>
                      <w:sz w:val="20"/>
                      <w:szCs w:val="20"/>
                    </w:rPr>
                    <w:t>Semi-Annual Progress Report</w:t>
                  </w:r>
                </w:p>
              </w:tc>
              <w:tc>
                <w:tcPr>
                  <w:tcW w:w="2646" w:type="dxa"/>
                  <w:shd w:val="clear" w:color="auto" w:fill="CCCCCC"/>
                </w:tcPr>
                <w:p w14:paraId="32C0D1B6" w14:textId="6EE9A49D" w:rsidR="00F82138" w:rsidRDefault="00F82138" w:rsidP="00F82138">
                  <w:pPr>
                    <w:spacing w:after="0"/>
                    <w:rPr>
                      <w:sz w:val="20"/>
                      <w:szCs w:val="20"/>
                    </w:rPr>
                  </w:pPr>
                  <w:r>
                    <w:rPr>
                      <w:sz w:val="20"/>
                      <w:szCs w:val="20"/>
                    </w:rPr>
                    <w:t>SPR_W_FS</w:t>
                  </w:r>
                </w:p>
              </w:tc>
            </w:tr>
            <w:tr w:rsidR="00F82138" w14:paraId="30E8C6B3" w14:textId="77777777" w:rsidTr="00FE41A9">
              <w:trPr>
                <w:trHeight w:val="647"/>
              </w:trPr>
              <w:tc>
                <w:tcPr>
                  <w:tcW w:w="3012" w:type="dxa"/>
                  <w:vMerge w:val="restart"/>
                  <w:shd w:val="clear" w:color="auto" w:fill="auto"/>
                  <w:vAlign w:val="center"/>
                </w:tcPr>
                <w:p w14:paraId="150FBDED" w14:textId="77777777" w:rsidR="00F82138" w:rsidRPr="00BE7981" w:rsidRDefault="00F82138" w:rsidP="00F82138">
                  <w:pPr>
                    <w:spacing w:after="0"/>
                    <w:rPr>
                      <w:b/>
                      <w:bCs/>
                      <w:sz w:val="20"/>
                      <w:szCs w:val="20"/>
                    </w:rPr>
                  </w:pPr>
                  <w:r w:rsidRPr="00BE7981">
                    <w:rPr>
                      <w:rFonts w:eastAsia="Times New Roman"/>
                      <w:b/>
                      <w:bCs/>
                      <w:color w:val="000000"/>
                      <w:sz w:val="20"/>
                      <w:szCs w:val="20"/>
                    </w:rPr>
                    <w:t>Performance Year</w:t>
                  </w:r>
                </w:p>
              </w:tc>
              <w:tc>
                <w:tcPr>
                  <w:tcW w:w="3466" w:type="dxa"/>
                  <w:shd w:val="clear" w:color="auto" w:fill="auto"/>
                  <w:vAlign w:val="center"/>
                </w:tcPr>
                <w:p w14:paraId="17F5E3B9" w14:textId="77777777" w:rsidR="00F82138" w:rsidRPr="00BE7981" w:rsidRDefault="00F82138" w:rsidP="00F82138">
                  <w:pPr>
                    <w:spacing w:after="0"/>
                    <w:rPr>
                      <w:b/>
                      <w:bCs/>
                      <w:sz w:val="20"/>
                      <w:szCs w:val="20"/>
                    </w:rPr>
                  </w:pPr>
                  <w:r w:rsidRPr="00BE7981">
                    <w:rPr>
                      <w:rFonts w:eastAsia="Times New Roman"/>
                      <w:color w:val="000000"/>
                      <w:sz w:val="20"/>
                      <w:szCs w:val="20"/>
                    </w:rPr>
                    <w:t>Performance Year 3</w:t>
                  </w:r>
                </w:p>
              </w:tc>
              <w:tc>
                <w:tcPr>
                  <w:tcW w:w="2646" w:type="dxa"/>
                  <w:shd w:val="clear" w:color="auto" w:fill="auto"/>
                  <w:vAlign w:val="center"/>
                </w:tcPr>
                <w:p w14:paraId="4F2DF3A4" w14:textId="77777777" w:rsidR="00F82138" w:rsidRPr="00BE7981" w:rsidRDefault="00F82138" w:rsidP="00F82138">
                  <w:pPr>
                    <w:spacing w:after="0"/>
                    <w:rPr>
                      <w:sz w:val="20"/>
                      <w:szCs w:val="20"/>
                    </w:rPr>
                  </w:pPr>
                  <w:r w:rsidRPr="00BE7981">
                    <w:rPr>
                      <w:rFonts w:eastAsia="Times New Roman"/>
                      <w:color w:val="000000"/>
                      <w:sz w:val="20"/>
                      <w:szCs w:val="20"/>
                    </w:rPr>
                    <w:t>PY3</w:t>
                  </w:r>
                </w:p>
              </w:tc>
            </w:tr>
            <w:tr w:rsidR="00F82138" w14:paraId="4B16CCF5" w14:textId="77777777" w:rsidTr="00FE41A9">
              <w:tc>
                <w:tcPr>
                  <w:tcW w:w="3012" w:type="dxa"/>
                  <w:vMerge/>
                  <w:shd w:val="clear" w:color="auto" w:fill="CCCCCC"/>
                  <w:vAlign w:val="center"/>
                </w:tcPr>
                <w:p w14:paraId="6D1B9EFC" w14:textId="77777777" w:rsidR="00F82138" w:rsidRPr="00BE7981" w:rsidRDefault="00F82138" w:rsidP="00F82138">
                  <w:pPr>
                    <w:spacing w:after="0"/>
                    <w:rPr>
                      <w:rFonts w:eastAsia="Times New Roman"/>
                      <w:b/>
                      <w:bCs/>
                      <w:color w:val="000000"/>
                      <w:sz w:val="20"/>
                      <w:szCs w:val="20"/>
                    </w:rPr>
                  </w:pPr>
                </w:p>
              </w:tc>
              <w:tc>
                <w:tcPr>
                  <w:tcW w:w="3466" w:type="dxa"/>
                  <w:shd w:val="clear" w:color="auto" w:fill="CCCCCC"/>
                  <w:vAlign w:val="center"/>
                </w:tcPr>
                <w:p w14:paraId="57AF2135"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Performance Year 4</w:t>
                  </w:r>
                </w:p>
              </w:tc>
              <w:tc>
                <w:tcPr>
                  <w:tcW w:w="2646" w:type="dxa"/>
                  <w:shd w:val="clear" w:color="auto" w:fill="CCCCCC"/>
                  <w:vAlign w:val="center"/>
                </w:tcPr>
                <w:p w14:paraId="7499CB3D"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PY4</w:t>
                  </w:r>
                </w:p>
              </w:tc>
            </w:tr>
            <w:tr w:rsidR="00F82138" w14:paraId="37C2CD4B" w14:textId="77777777" w:rsidTr="00FE41A9">
              <w:tc>
                <w:tcPr>
                  <w:tcW w:w="3012" w:type="dxa"/>
                  <w:vMerge/>
                  <w:shd w:val="clear" w:color="auto" w:fill="auto"/>
                  <w:vAlign w:val="center"/>
                </w:tcPr>
                <w:p w14:paraId="44C1BF20" w14:textId="77777777" w:rsidR="00F82138" w:rsidRPr="00BE7981" w:rsidRDefault="00F82138" w:rsidP="00F82138">
                  <w:pPr>
                    <w:spacing w:after="0"/>
                    <w:rPr>
                      <w:rFonts w:eastAsia="Times New Roman"/>
                      <w:b/>
                      <w:bCs/>
                      <w:color w:val="000000"/>
                      <w:sz w:val="20"/>
                      <w:szCs w:val="20"/>
                    </w:rPr>
                  </w:pPr>
                </w:p>
              </w:tc>
              <w:tc>
                <w:tcPr>
                  <w:tcW w:w="3466" w:type="dxa"/>
                  <w:shd w:val="clear" w:color="auto" w:fill="auto"/>
                  <w:vAlign w:val="center"/>
                </w:tcPr>
                <w:p w14:paraId="57CE0C95"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Performance Year 5</w:t>
                  </w:r>
                </w:p>
              </w:tc>
              <w:tc>
                <w:tcPr>
                  <w:tcW w:w="2646" w:type="dxa"/>
                  <w:shd w:val="clear" w:color="auto" w:fill="auto"/>
                  <w:vAlign w:val="center"/>
                </w:tcPr>
                <w:p w14:paraId="16C5A7CB"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PY5</w:t>
                  </w:r>
                </w:p>
              </w:tc>
            </w:tr>
            <w:tr w:rsidR="00F82138" w14:paraId="511AD45C" w14:textId="77777777" w:rsidTr="00FE41A9">
              <w:tc>
                <w:tcPr>
                  <w:tcW w:w="3012" w:type="dxa"/>
                  <w:vMerge/>
                  <w:shd w:val="clear" w:color="auto" w:fill="CCCCCC"/>
                  <w:vAlign w:val="center"/>
                </w:tcPr>
                <w:p w14:paraId="474A9914" w14:textId="77777777" w:rsidR="00F82138" w:rsidRPr="00BE7981" w:rsidRDefault="00F82138" w:rsidP="00F82138">
                  <w:pPr>
                    <w:spacing w:after="0"/>
                    <w:rPr>
                      <w:rFonts w:eastAsia="Times New Roman"/>
                      <w:b/>
                      <w:bCs/>
                      <w:color w:val="000000"/>
                      <w:sz w:val="20"/>
                      <w:szCs w:val="20"/>
                    </w:rPr>
                  </w:pPr>
                </w:p>
              </w:tc>
              <w:tc>
                <w:tcPr>
                  <w:tcW w:w="3466" w:type="dxa"/>
                  <w:shd w:val="clear" w:color="auto" w:fill="CCCCCC"/>
                  <w:vAlign w:val="center"/>
                </w:tcPr>
                <w:p w14:paraId="13DF5E26"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No specific year (e.g., FPP)</w:t>
                  </w:r>
                </w:p>
              </w:tc>
              <w:tc>
                <w:tcPr>
                  <w:tcW w:w="2646" w:type="dxa"/>
                  <w:shd w:val="clear" w:color="auto" w:fill="CCCCCC"/>
                  <w:vAlign w:val="center"/>
                </w:tcPr>
                <w:p w14:paraId="7B2B8F06"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(skip this section)</w:t>
                  </w:r>
                </w:p>
              </w:tc>
            </w:tr>
            <w:tr w:rsidR="00F82138" w14:paraId="75DDD7FB" w14:textId="77777777" w:rsidTr="00FE41A9">
              <w:tc>
                <w:tcPr>
                  <w:tcW w:w="3012" w:type="dxa"/>
                  <w:vMerge w:val="restart"/>
                  <w:shd w:val="clear" w:color="auto" w:fill="auto"/>
                  <w:vAlign w:val="center"/>
                </w:tcPr>
                <w:p w14:paraId="0D51BEF1" w14:textId="77777777" w:rsidR="00F82138" w:rsidRPr="00BE7981" w:rsidRDefault="00F82138" w:rsidP="00F82138">
                  <w:pPr>
                    <w:spacing w:after="0"/>
                    <w:rPr>
                      <w:rFonts w:eastAsia="Times New Roman"/>
                      <w:b/>
                      <w:bCs/>
                      <w:color w:val="000000"/>
                      <w:sz w:val="20"/>
                      <w:szCs w:val="20"/>
                    </w:rPr>
                  </w:pPr>
                  <w:r w:rsidRPr="00BE7981">
                    <w:rPr>
                      <w:rFonts w:eastAsia="Times New Roman"/>
                      <w:b/>
                      <w:bCs/>
                      <w:color w:val="000000"/>
                      <w:sz w:val="20"/>
                      <w:szCs w:val="20"/>
                    </w:rPr>
                    <w:t>Version</w:t>
                  </w:r>
                </w:p>
              </w:tc>
              <w:tc>
                <w:tcPr>
                  <w:tcW w:w="3466" w:type="dxa"/>
                  <w:shd w:val="clear" w:color="auto" w:fill="auto"/>
                  <w:vAlign w:val="center"/>
                </w:tcPr>
                <w:p w14:paraId="1416DE26"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Initial submission</w:t>
                  </w:r>
                </w:p>
              </w:tc>
              <w:tc>
                <w:tcPr>
                  <w:tcW w:w="2646" w:type="dxa"/>
                  <w:shd w:val="clear" w:color="auto" w:fill="auto"/>
                  <w:vAlign w:val="center"/>
                </w:tcPr>
                <w:p w14:paraId="4C550CEE"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R0</w:t>
                  </w:r>
                </w:p>
              </w:tc>
            </w:tr>
            <w:tr w:rsidR="00F82138" w14:paraId="1660707F" w14:textId="77777777" w:rsidTr="00FE41A9">
              <w:tc>
                <w:tcPr>
                  <w:tcW w:w="3012" w:type="dxa"/>
                  <w:vMerge/>
                  <w:shd w:val="clear" w:color="auto" w:fill="CCCCCC"/>
                  <w:vAlign w:val="center"/>
                </w:tcPr>
                <w:p w14:paraId="5AB3AA00" w14:textId="77777777" w:rsidR="00F82138" w:rsidRPr="00BE7981" w:rsidRDefault="00F82138" w:rsidP="00F82138">
                  <w:pPr>
                    <w:spacing w:after="0"/>
                    <w:rPr>
                      <w:rFonts w:eastAsia="Times New Roman"/>
                      <w:b/>
                      <w:bCs/>
                      <w:color w:val="000000"/>
                      <w:sz w:val="20"/>
                      <w:szCs w:val="20"/>
                    </w:rPr>
                  </w:pPr>
                </w:p>
              </w:tc>
              <w:tc>
                <w:tcPr>
                  <w:tcW w:w="3466" w:type="dxa"/>
                  <w:shd w:val="clear" w:color="auto" w:fill="CCCCCC"/>
                  <w:vAlign w:val="center"/>
                </w:tcPr>
                <w:p w14:paraId="398D988B"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Initial revision</w:t>
                  </w:r>
                </w:p>
              </w:tc>
              <w:tc>
                <w:tcPr>
                  <w:tcW w:w="2646" w:type="dxa"/>
                  <w:shd w:val="clear" w:color="auto" w:fill="CCCCCC"/>
                  <w:vAlign w:val="center"/>
                </w:tcPr>
                <w:p w14:paraId="0821DE79"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R1</w:t>
                  </w:r>
                </w:p>
              </w:tc>
            </w:tr>
            <w:tr w:rsidR="00F82138" w14:paraId="7C67E971" w14:textId="77777777" w:rsidTr="00FE41A9">
              <w:tc>
                <w:tcPr>
                  <w:tcW w:w="3012" w:type="dxa"/>
                  <w:vMerge/>
                  <w:shd w:val="clear" w:color="auto" w:fill="auto"/>
                  <w:vAlign w:val="center"/>
                </w:tcPr>
                <w:p w14:paraId="0CC875E2" w14:textId="77777777" w:rsidR="00F82138" w:rsidRPr="00BE7981" w:rsidRDefault="00F82138" w:rsidP="00F82138">
                  <w:pPr>
                    <w:spacing w:after="0"/>
                    <w:rPr>
                      <w:rFonts w:eastAsia="Times New Roman"/>
                      <w:b/>
                      <w:bCs/>
                      <w:color w:val="000000"/>
                      <w:sz w:val="20"/>
                      <w:szCs w:val="20"/>
                    </w:rPr>
                  </w:pPr>
                </w:p>
              </w:tc>
              <w:tc>
                <w:tcPr>
                  <w:tcW w:w="3466" w:type="dxa"/>
                  <w:shd w:val="clear" w:color="auto" w:fill="auto"/>
                  <w:vAlign w:val="center"/>
                </w:tcPr>
                <w:p w14:paraId="015F05FE"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Subsequent revisions</w:t>
                  </w:r>
                </w:p>
              </w:tc>
              <w:tc>
                <w:tcPr>
                  <w:tcW w:w="2646" w:type="dxa"/>
                  <w:shd w:val="clear" w:color="auto" w:fill="auto"/>
                  <w:vAlign w:val="center"/>
                </w:tcPr>
                <w:p w14:paraId="35759F2A"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R2, R3…</w:t>
                  </w:r>
                </w:p>
              </w:tc>
            </w:tr>
            <w:tr w:rsidR="00F82138" w14:paraId="455C57AA" w14:textId="77777777" w:rsidTr="00FE41A9">
              <w:tc>
                <w:tcPr>
                  <w:tcW w:w="3012" w:type="dxa"/>
                  <w:shd w:val="clear" w:color="auto" w:fill="CCCCCC"/>
                  <w:vAlign w:val="center"/>
                </w:tcPr>
                <w:p w14:paraId="3973A1E4" w14:textId="77777777" w:rsidR="00F82138" w:rsidRPr="00BE7981" w:rsidRDefault="00F82138" w:rsidP="00F82138">
                  <w:pPr>
                    <w:spacing w:after="0"/>
                    <w:rPr>
                      <w:rFonts w:eastAsia="Times New Roman"/>
                      <w:b/>
                      <w:bCs/>
                      <w:color w:val="000000"/>
                      <w:sz w:val="20"/>
                      <w:szCs w:val="20"/>
                    </w:rPr>
                  </w:pPr>
                  <w:r w:rsidRPr="00BE7981">
                    <w:rPr>
                      <w:rFonts w:eastAsia="Times New Roman"/>
                      <w:b/>
                      <w:bCs/>
                      <w:color w:val="000000"/>
                      <w:sz w:val="20"/>
                      <w:szCs w:val="20"/>
                    </w:rPr>
                    <w:t>Submission Date</w:t>
                  </w:r>
                </w:p>
              </w:tc>
              <w:tc>
                <w:tcPr>
                  <w:tcW w:w="3466" w:type="dxa"/>
                  <w:shd w:val="clear" w:color="auto" w:fill="CCCCCC"/>
                  <w:vAlign w:val="center"/>
                </w:tcPr>
                <w:p w14:paraId="24167BD3"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Please use the following format:</w:t>
                  </w:r>
                </w:p>
              </w:tc>
              <w:tc>
                <w:tcPr>
                  <w:tcW w:w="2646" w:type="dxa"/>
                  <w:shd w:val="clear" w:color="auto" w:fill="CCCCCC"/>
                  <w:vAlign w:val="center"/>
                </w:tcPr>
                <w:p w14:paraId="0D9918E2" w14:textId="77777777" w:rsidR="00F82138" w:rsidRPr="00BE7981" w:rsidRDefault="00F82138" w:rsidP="00F82138">
                  <w:pPr>
                    <w:spacing w:after="0"/>
                    <w:rPr>
                      <w:rFonts w:eastAsia="Times New Roman"/>
                      <w:color w:val="000000"/>
                      <w:sz w:val="20"/>
                      <w:szCs w:val="20"/>
                    </w:rPr>
                  </w:pPr>
                  <w:r w:rsidRPr="00BE7981">
                    <w:rPr>
                      <w:rFonts w:eastAsia="Times New Roman"/>
                      <w:color w:val="000000"/>
                      <w:sz w:val="20"/>
                      <w:szCs w:val="20"/>
                    </w:rPr>
                    <w:t>YYYYMMDD</w:t>
                  </w:r>
                </w:p>
              </w:tc>
            </w:tr>
          </w:tbl>
          <w:p w14:paraId="029BEC21" w14:textId="77777777" w:rsidR="00F81DC2" w:rsidRDefault="00F81DC2" w:rsidP="008750FC"/>
        </w:tc>
      </w:tr>
    </w:tbl>
    <w:p w14:paraId="4B7D319D" w14:textId="7EF10F5E" w:rsidR="00F81DC2" w:rsidRDefault="00F81DC2" w:rsidP="008750FC"/>
    <w:p w14:paraId="3AA715E4" w14:textId="3CB7C2B2" w:rsidR="002C3922" w:rsidRDefault="002C3922" w:rsidP="00AD68B5">
      <w:pPr>
        <w:pStyle w:val="Heading2"/>
        <w:numPr>
          <w:ilvl w:val="1"/>
          <w:numId w:val="10"/>
        </w:numPr>
      </w:pPr>
      <w:bookmarkStart w:id="220" w:name="_Toc78980721"/>
      <w:r>
        <w:t>Overview and Purpose</w:t>
      </w:r>
      <w:r w:rsidRPr="00EB427E">
        <w:rPr>
          <w:vertAlign w:val="superscript"/>
        </w:rPr>
        <w:footnoteReference w:id="17"/>
      </w:r>
      <w:bookmarkEnd w:id="220"/>
    </w:p>
    <w:p w14:paraId="49E8A286" w14:textId="6AC6812B" w:rsidR="00EC1F63" w:rsidRDefault="00EC1F63" w:rsidP="00EC1F63">
      <w:pPr>
        <w:rPr>
          <w:rFonts w:cs="Arial"/>
        </w:rPr>
      </w:pPr>
      <w:r w:rsidRPr="00DD0DEB">
        <w:rPr>
          <w:rFonts w:cs="Arial"/>
        </w:rPr>
        <w:t xml:space="preserve">All ACOs </w:t>
      </w:r>
      <w:r>
        <w:rPr>
          <w:rFonts w:cs="Arial"/>
        </w:rPr>
        <w:t>must</w:t>
      </w:r>
      <w:r w:rsidRPr="00DD0DEB">
        <w:rPr>
          <w:rFonts w:cs="Arial"/>
        </w:rPr>
        <w:t xml:space="preserve"> submit their FS section of their FPPs with the specified information about </w:t>
      </w:r>
      <w:r>
        <w:rPr>
          <w:rFonts w:cs="Arial"/>
        </w:rPr>
        <w:t xml:space="preserve">their overall FS program and </w:t>
      </w:r>
      <w:r w:rsidRPr="00DD0DEB">
        <w:rPr>
          <w:rFonts w:cs="Arial"/>
        </w:rPr>
        <w:t>each</w:t>
      </w:r>
      <w:r>
        <w:rPr>
          <w:rFonts w:cs="Arial"/>
        </w:rPr>
        <w:t xml:space="preserve"> individual</w:t>
      </w:r>
      <w:r w:rsidRPr="00DD0DEB">
        <w:rPr>
          <w:rFonts w:cs="Arial"/>
        </w:rPr>
        <w:t xml:space="preserve"> FS program they intend to implement throughout PY3 – PY5</w:t>
      </w:r>
      <w:r>
        <w:rPr>
          <w:rFonts w:cs="Arial"/>
        </w:rPr>
        <w:t xml:space="preserve"> as currently known</w:t>
      </w:r>
      <w:r w:rsidRPr="00DD0DEB">
        <w:rPr>
          <w:rFonts w:cs="Arial"/>
        </w:rPr>
        <w:t>.</w:t>
      </w:r>
      <w:r>
        <w:rPr>
          <w:rFonts w:cs="Arial"/>
        </w:rPr>
        <w:t xml:space="preserve"> </w:t>
      </w:r>
      <w:r w:rsidRPr="00DD0DEB">
        <w:rPr>
          <w:rFonts w:cs="Arial"/>
        </w:rPr>
        <w:t xml:space="preserve">The FS portion of the FPPs will </w:t>
      </w:r>
      <w:r w:rsidRPr="009144EA">
        <w:rPr>
          <w:rFonts w:cs="Arial"/>
        </w:rPr>
        <w:t xml:space="preserve">be Attachment H. </w:t>
      </w:r>
      <w:r w:rsidRPr="009144EA">
        <w:rPr>
          <w:rFonts w:cs="Calibri"/>
        </w:rPr>
        <w:t>An ACO</w:t>
      </w:r>
      <w:r w:rsidRPr="0021706F">
        <w:rPr>
          <w:rFonts w:cs="Calibri"/>
        </w:rPr>
        <w:t xml:space="preserve"> has only one FPP for F</w:t>
      </w:r>
      <w:r>
        <w:rPr>
          <w:rFonts w:cs="Calibri"/>
        </w:rPr>
        <w:t>S</w:t>
      </w:r>
      <w:r w:rsidRPr="0021706F">
        <w:rPr>
          <w:rFonts w:cs="Calibri"/>
        </w:rPr>
        <w:t xml:space="preserve"> but may have multiple programs within that FPP.  Each individual program should receive its own separate section under the “Individual Programs” section. For example, if an ACO had </w:t>
      </w:r>
      <w:r w:rsidR="00413337">
        <w:rPr>
          <w:rFonts w:cs="Calibri"/>
        </w:rPr>
        <w:t>two</w:t>
      </w:r>
      <w:r w:rsidRPr="0021706F">
        <w:rPr>
          <w:rFonts w:cs="Calibri"/>
        </w:rPr>
        <w:t xml:space="preserve"> housing programs and </w:t>
      </w:r>
      <w:r w:rsidR="00413337">
        <w:rPr>
          <w:rFonts w:cs="Calibri"/>
        </w:rPr>
        <w:t xml:space="preserve">two </w:t>
      </w:r>
      <w:r w:rsidRPr="0021706F">
        <w:rPr>
          <w:rFonts w:cs="Calibri"/>
        </w:rPr>
        <w:t>nutrition programs, it would have one FPP that ha</w:t>
      </w:r>
      <w:r w:rsidR="00C75911">
        <w:rPr>
          <w:rFonts w:cs="Calibri"/>
        </w:rPr>
        <w:t>s</w:t>
      </w:r>
      <w:r w:rsidRPr="0021706F">
        <w:rPr>
          <w:rFonts w:cs="Calibri"/>
        </w:rPr>
        <w:t xml:space="preserve"> four separate “Individual Programs” sections. If an ACO is providing the same service through multiple SSOs, the ACO should still have separate Individual </w:t>
      </w:r>
      <w:r w:rsidRPr="0021706F">
        <w:rPr>
          <w:rFonts w:cs="Calibri"/>
        </w:rPr>
        <w:lastRenderedPageBreak/>
        <w:t>Program sections for each SSO. For example, if ACO A contracts with SSO</w:t>
      </w:r>
      <w:r>
        <w:rPr>
          <w:rFonts w:cs="Calibri"/>
        </w:rPr>
        <w:t>s</w:t>
      </w:r>
      <w:r w:rsidRPr="0021706F">
        <w:rPr>
          <w:rFonts w:cs="Calibri"/>
        </w:rPr>
        <w:t xml:space="preserve"> B and C to provide medically tailored meals, then it would have one FPP with distinct program sections for SSO B and SSO C. If SSOs are working together on one program (e.g.</w:t>
      </w:r>
      <w:r>
        <w:rPr>
          <w:rFonts w:cs="Calibri"/>
        </w:rPr>
        <w:t>,</w:t>
      </w:r>
      <w:r w:rsidRPr="0021706F">
        <w:rPr>
          <w:rFonts w:cs="Calibri"/>
        </w:rPr>
        <w:t xml:space="preserve"> one SSO provides nutrition education and the other provides medically tailored meals), both SSOs may be included as one Individual Program.</w:t>
      </w:r>
    </w:p>
    <w:p w14:paraId="7CAFBB07" w14:textId="5802597E" w:rsidR="00EC1F63" w:rsidRDefault="00EC1F63" w:rsidP="00EC1F63">
      <w:pPr>
        <w:rPr>
          <w:rFonts w:cs="Calibri"/>
        </w:rPr>
      </w:pPr>
      <w:r>
        <w:rPr>
          <w:rFonts w:cs="Arial"/>
        </w:rPr>
        <w:t xml:space="preserve">EOHHS will review the FPPs as </w:t>
      </w:r>
      <w:r w:rsidRPr="005A2167">
        <w:rPr>
          <w:rFonts w:cs="Arial"/>
        </w:rPr>
        <w:t>described in Section 10</w:t>
      </w:r>
      <w:r>
        <w:rPr>
          <w:rFonts w:cs="Arial"/>
        </w:rPr>
        <w:t xml:space="preserve"> to determine whether the plans may be approved. If an individual FS program does not have the detail necessary for approval, the ACO may still be able to proceed with those programs that are approved. </w:t>
      </w:r>
      <w:r w:rsidRPr="00264CC4">
        <w:rPr>
          <w:rFonts w:cs="Calibri"/>
        </w:rPr>
        <w:t xml:space="preserve">ACOs will be able to amend/modify </w:t>
      </w:r>
      <w:r>
        <w:rPr>
          <w:rFonts w:cs="Calibri"/>
        </w:rPr>
        <w:t>FPPs</w:t>
      </w:r>
      <w:r w:rsidRPr="00264CC4">
        <w:rPr>
          <w:rFonts w:cs="Calibri"/>
        </w:rPr>
        <w:t xml:space="preserve"> throughout </w:t>
      </w:r>
      <w:r w:rsidRPr="00BF3DAD">
        <w:rPr>
          <w:rFonts w:cs="Calibri"/>
        </w:rPr>
        <w:t>the three years of the FSP to account for additional information and programs as well as changes to existing programs. More information about amendment and modifications to the FPP and BBN can be found in Section 1</w:t>
      </w:r>
      <w:r w:rsidR="00845BE0" w:rsidRPr="00BF3DAD">
        <w:rPr>
          <w:rFonts w:cs="Calibri"/>
        </w:rPr>
        <w:t>4</w:t>
      </w:r>
      <w:r w:rsidRPr="00BF3DAD">
        <w:rPr>
          <w:rFonts w:cs="Calibri"/>
        </w:rPr>
        <w:t>.</w:t>
      </w:r>
      <w:r>
        <w:rPr>
          <w:rFonts w:cs="Calibri"/>
        </w:rPr>
        <w:t xml:space="preserve"> </w:t>
      </w:r>
    </w:p>
    <w:p w14:paraId="7CA6FF43" w14:textId="745696B1" w:rsidR="00EC1F63" w:rsidRDefault="38C72B5E" w:rsidP="00EC1F63">
      <w:pPr>
        <w:rPr>
          <w:rFonts w:cs="Arial"/>
        </w:rPr>
      </w:pPr>
      <w:r w:rsidRPr="0A088AEE">
        <w:rPr>
          <w:rFonts w:cs="Calibri"/>
        </w:rPr>
        <w:t>When submitting new programs or modifications to existing programs, ACOs must update the most recently approved FPP and BBN using track changes. The ACO must also provide a brief summary of</w:t>
      </w:r>
      <w:r w:rsidR="5D663F18" w:rsidRPr="0A088AEE">
        <w:rPr>
          <w:rFonts w:cs="Calibri"/>
        </w:rPr>
        <w:t xml:space="preserve"> these programs, at the beginning of the FPP, as well as currently approved programs (i.e., </w:t>
      </w:r>
      <w:r w:rsidR="2846C5E9" w:rsidRPr="0A088AEE">
        <w:rPr>
          <w:rFonts w:cs="Calibri"/>
        </w:rPr>
        <w:t>previousl</w:t>
      </w:r>
      <w:r w:rsidR="7C2D6420" w:rsidRPr="0A088AEE">
        <w:rPr>
          <w:rFonts w:cs="Calibri"/>
        </w:rPr>
        <w:t>y</w:t>
      </w:r>
      <w:r w:rsidRPr="0A088AEE">
        <w:rPr>
          <w:rFonts w:cs="Calibri"/>
        </w:rPr>
        <w:t xml:space="preserve"> approved programs that are not being modified). ACOs must provide the summary in chart format and include all fields indicated below</w:t>
      </w:r>
      <w:r w:rsidR="002B70F8" w:rsidRPr="0A088AEE">
        <w:rPr>
          <w:rFonts w:cs="Calibri"/>
        </w:rPr>
        <w:t xml:space="preserve"> (Table 7)</w:t>
      </w:r>
      <w:r w:rsidRPr="0A088AEE">
        <w:rPr>
          <w:rFonts w:cs="Calibri"/>
        </w:rPr>
        <w:t xml:space="preserve">. An ACO may choose to utilize the sample chart in </w:t>
      </w:r>
      <w:r w:rsidR="08711A57" w:rsidRPr="0A088AEE">
        <w:rPr>
          <w:rFonts w:cs="Calibri"/>
        </w:rPr>
        <w:t>Table 7</w:t>
      </w:r>
      <w:r w:rsidR="00752437" w:rsidRPr="0A088AEE">
        <w:rPr>
          <w:rFonts w:cs="Calibri"/>
        </w:rPr>
        <w:t xml:space="preserve"> </w:t>
      </w:r>
      <w:r w:rsidRPr="0A088AEE">
        <w:rPr>
          <w:rFonts w:cs="Calibri"/>
        </w:rPr>
        <w:t>or something similar. Descriptions of existing or modified PY</w:t>
      </w:r>
      <w:r w:rsidR="0F11EBFF" w:rsidRPr="0A088AEE">
        <w:rPr>
          <w:rFonts w:cs="Calibri"/>
        </w:rPr>
        <w:t>4</w:t>
      </w:r>
      <w:r w:rsidRPr="0A088AEE">
        <w:rPr>
          <w:rFonts w:cs="Calibri"/>
        </w:rPr>
        <w:t xml:space="preserve"> programs may be submitted for PY</w:t>
      </w:r>
      <w:r w:rsidR="0F11EBFF" w:rsidRPr="0A088AEE">
        <w:rPr>
          <w:rFonts w:cs="Calibri"/>
        </w:rPr>
        <w:t>5</w:t>
      </w:r>
      <w:r w:rsidR="2EB1ABEC" w:rsidRPr="0A088AEE">
        <w:rPr>
          <w:rFonts w:cs="Calibri"/>
        </w:rPr>
        <w:t xml:space="preserve"> </w:t>
      </w:r>
      <w:r w:rsidRPr="0A088AEE">
        <w:rPr>
          <w:rFonts w:cs="Calibri"/>
        </w:rPr>
        <w:t xml:space="preserve">in their current format </w:t>
      </w:r>
      <w:r w:rsidR="1A3FFCE0" w:rsidRPr="0A088AEE">
        <w:rPr>
          <w:rFonts w:cs="Calibri"/>
        </w:rPr>
        <w:t>and</w:t>
      </w:r>
      <w:r w:rsidRPr="0A088AEE">
        <w:rPr>
          <w:rFonts w:cs="Calibri"/>
        </w:rPr>
        <w:t xml:space="preserve"> are required to incorporate responses to the new </w:t>
      </w:r>
      <w:r w:rsidR="6440FBD2" w:rsidRPr="0A088AEE">
        <w:rPr>
          <w:rFonts w:cs="Calibri"/>
        </w:rPr>
        <w:t xml:space="preserve">or revised </w:t>
      </w:r>
      <w:r w:rsidRPr="0A088AEE">
        <w:rPr>
          <w:rFonts w:cs="Calibri"/>
        </w:rPr>
        <w:t xml:space="preserve">FPP questions (Section </w:t>
      </w:r>
      <w:r w:rsidR="4799ABC7" w:rsidRPr="0A088AEE">
        <w:rPr>
          <w:rFonts w:cs="Calibri"/>
        </w:rPr>
        <w:t xml:space="preserve">8.3.D FS Program Milestones; </w:t>
      </w:r>
      <w:r w:rsidRPr="0A088AEE">
        <w:rPr>
          <w:rFonts w:cs="Calibri"/>
        </w:rPr>
        <w:t>Section 8.3.E Health Equity;</w:t>
      </w:r>
      <w:r w:rsidR="1021E924" w:rsidRPr="0A088AEE">
        <w:rPr>
          <w:rFonts w:cs="Calibri"/>
        </w:rPr>
        <w:t xml:space="preserve"> </w:t>
      </w:r>
      <w:r w:rsidR="3CDA8CE7" w:rsidRPr="0A088AEE">
        <w:rPr>
          <w:rFonts w:cs="Calibri"/>
        </w:rPr>
        <w:t>8.4.</w:t>
      </w:r>
      <w:r w:rsidR="3F409D56" w:rsidRPr="0A088AEE">
        <w:rPr>
          <w:rFonts w:cs="Calibri"/>
        </w:rPr>
        <w:t>C.d</w:t>
      </w:r>
      <w:r w:rsidR="3CDA8CE7" w:rsidRPr="0A088AEE">
        <w:rPr>
          <w:rFonts w:cs="Calibri"/>
        </w:rPr>
        <w:t xml:space="preserve"> Program Operating Model;</w:t>
      </w:r>
      <w:r w:rsidR="6A6835D5" w:rsidRPr="0A088AEE">
        <w:rPr>
          <w:rFonts w:cs="Calibri"/>
        </w:rPr>
        <w:t xml:space="preserve"> Section 8.4.C.e Individual Program Milestones;</w:t>
      </w:r>
      <w:r w:rsidR="71DFC54F" w:rsidRPr="0A088AEE">
        <w:rPr>
          <w:rFonts w:cs="Calibri"/>
        </w:rPr>
        <w:t xml:space="preserve"> Section</w:t>
      </w:r>
      <w:r w:rsidR="00B8727A" w:rsidRPr="0A088AEE">
        <w:rPr>
          <w:rFonts w:cs="Calibri"/>
        </w:rPr>
        <w:t xml:space="preserve"> </w:t>
      </w:r>
      <w:r w:rsidR="71DFC54F" w:rsidRPr="0A088AEE">
        <w:rPr>
          <w:rFonts w:cs="Calibri"/>
        </w:rPr>
        <w:t>8.4.F Ending a Program or Partnership</w:t>
      </w:r>
      <w:r w:rsidRPr="0A088AEE">
        <w:rPr>
          <w:rFonts w:cs="Calibri"/>
        </w:rPr>
        <w:t>).</w:t>
      </w:r>
      <w:r w:rsidR="2B144EE2" w:rsidRPr="0A088AEE">
        <w:rPr>
          <w:rFonts w:cs="Calibri"/>
        </w:rPr>
        <w:t xml:space="preserve"> Existing or modified PY</w:t>
      </w:r>
      <w:r w:rsidR="1A3FFCE0" w:rsidRPr="0A088AEE">
        <w:rPr>
          <w:rFonts w:cs="Calibri"/>
        </w:rPr>
        <w:t>4</w:t>
      </w:r>
      <w:r w:rsidR="2B144EE2" w:rsidRPr="0A088AEE">
        <w:rPr>
          <w:rFonts w:cs="Calibri"/>
        </w:rPr>
        <w:t xml:space="preserve"> programs must update their evaluation metrics to align with the Semi-Annual Progress Report or most recent measures, whichever is the most </w:t>
      </w:r>
      <w:r w:rsidR="5A0D38F0" w:rsidRPr="0A088AEE">
        <w:rPr>
          <w:rFonts w:cs="Calibri"/>
        </w:rPr>
        <w:t>up to date</w:t>
      </w:r>
      <w:r w:rsidR="2B144EE2" w:rsidRPr="0A088AEE">
        <w:rPr>
          <w:rFonts w:cs="Calibri"/>
        </w:rPr>
        <w:t>.</w:t>
      </w:r>
      <w:r w:rsidRPr="0A088AEE">
        <w:rPr>
          <w:rFonts w:cs="Calibri"/>
        </w:rPr>
        <w:t xml:space="preserve"> New program submissions must use the updated FPP and BBN </w:t>
      </w:r>
      <w:r w:rsidR="1A3FFCE0" w:rsidRPr="0A088AEE">
        <w:rPr>
          <w:rFonts w:cs="Calibri"/>
        </w:rPr>
        <w:t>templates</w:t>
      </w:r>
      <w:r w:rsidRPr="0A088AEE">
        <w:rPr>
          <w:rFonts w:cs="Calibri"/>
        </w:rPr>
        <w:t xml:space="preserve">. </w:t>
      </w:r>
    </w:p>
    <w:p w14:paraId="2D9BBA22" w14:textId="7922CFEF" w:rsidR="00EC1F63" w:rsidRDefault="00EC1F63" w:rsidP="00AD68B5">
      <w:pPr>
        <w:pStyle w:val="Heading2"/>
        <w:numPr>
          <w:ilvl w:val="1"/>
          <w:numId w:val="10"/>
        </w:numPr>
      </w:pPr>
      <w:bookmarkStart w:id="221" w:name="_Toc78980722"/>
      <w:r>
        <w:t>FS Full Participation Plans: FS Overview</w:t>
      </w:r>
      <w:bookmarkEnd w:id="221"/>
    </w:p>
    <w:p w14:paraId="4A406984" w14:textId="77777777" w:rsidR="00EC1F63" w:rsidRDefault="00EC1F63" w:rsidP="00EC1F63">
      <w:pPr>
        <w:rPr>
          <w:rFonts w:cs="Arial"/>
        </w:rPr>
      </w:pPr>
      <w:r>
        <w:rPr>
          <w:rFonts w:cs="Arial"/>
          <w:b/>
        </w:rPr>
        <w:t>Context</w:t>
      </w:r>
      <w:r w:rsidRPr="00A45A53">
        <w:rPr>
          <w:rFonts w:cs="Arial"/>
          <w:b/>
        </w:rPr>
        <w:t>:</w:t>
      </w:r>
      <w:r>
        <w:rPr>
          <w:rFonts w:cs="Arial"/>
        </w:rPr>
        <w:t xml:space="preserve"> The FSP tests whether ACOs can reduce TCOC and improve or prevent the worsening of members’ health outcomes by implementing targeted evidenced based programs. Each ACO participating in the FSP must propose an overall FS program that seeks to meet the overarching goals of reducing TCOC and either (1) improving members’ health outcomes or (2) preventing the worsening of members’ health outcomes. ACOs must be able to clearly delineate how these goals will be tracked and measured.  </w:t>
      </w:r>
    </w:p>
    <w:p w14:paraId="241CCB84" w14:textId="77777777" w:rsidR="00EC1F63" w:rsidRDefault="00EC1F63" w:rsidP="00EC1F63">
      <w:pPr>
        <w:rPr>
          <w:rFonts w:cs="Arial"/>
        </w:rPr>
      </w:pPr>
      <w:r>
        <w:rPr>
          <w:rFonts w:cs="Arial"/>
        </w:rPr>
        <w:t>In this section, ACOs must answer the following questions:</w:t>
      </w:r>
    </w:p>
    <w:p w14:paraId="7FB84344" w14:textId="77777777" w:rsidR="00EC1F63" w:rsidRPr="00CC6338" w:rsidRDefault="00EC1F63" w:rsidP="00EC1F63">
      <w:pPr>
        <w:numPr>
          <w:ilvl w:val="0"/>
          <w:numId w:val="51"/>
        </w:numPr>
        <w:spacing w:after="0"/>
        <w:rPr>
          <w:rFonts w:cs="Arial"/>
        </w:rPr>
      </w:pPr>
      <w:r>
        <w:rPr>
          <w:rFonts w:cs="Arial"/>
          <w:b/>
          <w:bCs/>
        </w:rPr>
        <w:t>Summary:</w:t>
      </w:r>
    </w:p>
    <w:p w14:paraId="5AF9905F" w14:textId="77777777" w:rsidR="00EC1F63" w:rsidRDefault="00EC1F63" w:rsidP="00EC1F63">
      <w:pPr>
        <w:spacing w:after="0"/>
        <w:ind w:firstLine="360"/>
        <w:rPr>
          <w:rFonts w:cs="Arial"/>
        </w:rPr>
      </w:pPr>
      <w:r>
        <w:rPr>
          <w:rFonts w:cs="Arial"/>
        </w:rPr>
        <w:t>Please fill out the chart in the FPP template providing the following information:</w:t>
      </w:r>
    </w:p>
    <w:p w14:paraId="33247257" w14:textId="77777777" w:rsidR="00EC1F63" w:rsidRDefault="00EC1F63" w:rsidP="00EC1F63">
      <w:pPr>
        <w:spacing w:after="0"/>
        <w:ind w:firstLine="360"/>
        <w:rPr>
          <w:rFonts w:cs="Arial"/>
        </w:rPr>
      </w:pPr>
    </w:p>
    <w:p w14:paraId="50578C8A" w14:textId="5E1B10F2" w:rsidR="00E65624" w:rsidRDefault="00E65624" w:rsidP="00E65624">
      <w:pPr>
        <w:pStyle w:val="Caption"/>
        <w:keepNext/>
      </w:pPr>
      <w:r>
        <w:lastRenderedPageBreak/>
        <w:t xml:space="preserve">Table </w:t>
      </w:r>
      <w:r>
        <w:fldChar w:fldCharType="begin"/>
      </w:r>
      <w:r>
        <w:instrText>SEQ Table \* ARABIC</w:instrText>
      </w:r>
      <w:r>
        <w:fldChar w:fldCharType="separate"/>
      </w:r>
      <w:r w:rsidR="00506F73">
        <w:rPr>
          <w:noProof/>
        </w:rPr>
        <w:t>7</w:t>
      </w:r>
      <w:r>
        <w:fldChar w:fldCharType="end"/>
      </w:r>
      <w:r>
        <w:t>. Summary Table for FPP Template</w:t>
      </w:r>
    </w:p>
    <w:tbl>
      <w:tblPr>
        <w:tblStyle w:val="TableGrid"/>
        <w:tblW w:w="9240" w:type="dxa"/>
        <w:jc w:val="center"/>
        <w:tblBorders>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80"/>
        <w:gridCol w:w="1080"/>
        <w:gridCol w:w="1364"/>
        <w:gridCol w:w="1143"/>
        <w:gridCol w:w="1143"/>
        <w:gridCol w:w="1143"/>
        <w:gridCol w:w="1143"/>
        <w:gridCol w:w="1144"/>
      </w:tblGrid>
      <w:tr w:rsidR="00423BED" w14:paraId="7F4054BB" w14:textId="77777777" w:rsidTr="00E65624">
        <w:trPr>
          <w:trHeight w:val="1790"/>
          <w:jc w:val="center"/>
        </w:trPr>
        <w:tc>
          <w:tcPr>
            <w:tcW w:w="1080" w:type="dxa"/>
            <w:shd w:val="clear" w:color="auto" w:fill="D9D9D9" w:themeFill="background1" w:themeFillShade="D9"/>
          </w:tcPr>
          <w:p w14:paraId="184347AE" w14:textId="77777777" w:rsidR="00423BED" w:rsidRPr="0030349A" w:rsidRDefault="00423BED" w:rsidP="00CB25A7">
            <w:pPr>
              <w:rPr>
                <w:rFonts w:cs="Arial"/>
                <w:b/>
                <w:bCs/>
                <w:sz w:val="21"/>
                <w:szCs w:val="21"/>
              </w:rPr>
            </w:pPr>
            <w:r w:rsidRPr="0030349A">
              <w:rPr>
                <w:rFonts w:cs="Arial"/>
                <w:b/>
                <w:bCs/>
                <w:sz w:val="21"/>
                <w:szCs w:val="21"/>
              </w:rPr>
              <w:t>Program Name</w:t>
            </w:r>
          </w:p>
        </w:tc>
        <w:tc>
          <w:tcPr>
            <w:tcW w:w="1080" w:type="dxa"/>
            <w:shd w:val="clear" w:color="auto" w:fill="D9D9D9" w:themeFill="background1" w:themeFillShade="D9"/>
          </w:tcPr>
          <w:p w14:paraId="68218A0B" w14:textId="77777777" w:rsidR="00423BED" w:rsidRPr="0030349A" w:rsidRDefault="00423BED" w:rsidP="00CB25A7">
            <w:pPr>
              <w:rPr>
                <w:rFonts w:cs="Arial"/>
                <w:b/>
                <w:bCs/>
                <w:sz w:val="21"/>
                <w:szCs w:val="21"/>
              </w:rPr>
            </w:pPr>
            <w:r w:rsidRPr="0030349A">
              <w:rPr>
                <w:rFonts w:cs="Arial"/>
                <w:b/>
                <w:bCs/>
                <w:sz w:val="21"/>
                <w:szCs w:val="21"/>
              </w:rPr>
              <w:t>Identifier</w:t>
            </w:r>
          </w:p>
        </w:tc>
        <w:tc>
          <w:tcPr>
            <w:tcW w:w="1364" w:type="dxa"/>
            <w:shd w:val="clear" w:color="auto" w:fill="D9D9D9" w:themeFill="background1" w:themeFillShade="D9"/>
          </w:tcPr>
          <w:p w14:paraId="1300AF37" w14:textId="77777777" w:rsidR="00423BED" w:rsidRPr="0030349A" w:rsidRDefault="00423BED" w:rsidP="00CB25A7">
            <w:pPr>
              <w:rPr>
                <w:rFonts w:cs="Arial"/>
                <w:b/>
                <w:bCs/>
                <w:sz w:val="21"/>
                <w:szCs w:val="21"/>
              </w:rPr>
            </w:pPr>
            <w:r w:rsidRPr="0030349A">
              <w:rPr>
                <w:rFonts w:cs="Arial"/>
                <w:b/>
                <w:bCs/>
                <w:sz w:val="21"/>
                <w:szCs w:val="21"/>
              </w:rPr>
              <w:t>Description (including proposed changes, if modified)</w:t>
            </w:r>
          </w:p>
        </w:tc>
        <w:tc>
          <w:tcPr>
            <w:tcW w:w="1143" w:type="dxa"/>
            <w:shd w:val="clear" w:color="auto" w:fill="D9D9D9" w:themeFill="background1" w:themeFillShade="D9"/>
          </w:tcPr>
          <w:p w14:paraId="1C4E9F5C" w14:textId="77777777" w:rsidR="00423BED" w:rsidRPr="0030349A" w:rsidRDefault="00423BED" w:rsidP="00CB25A7">
            <w:pPr>
              <w:rPr>
                <w:rFonts w:cs="Arial"/>
                <w:b/>
                <w:bCs/>
                <w:sz w:val="21"/>
                <w:szCs w:val="21"/>
              </w:rPr>
            </w:pPr>
            <w:r w:rsidRPr="0030349A">
              <w:rPr>
                <w:rFonts w:cs="Arial"/>
                <w:b/>
                <w:bCs/>
                <w:sz w:val="21"/>
                <w:szCs w:val="21"/>
              </w:rPr>
              <w:t>Delivery entity</w:t>
            </w:r>
          </w:p>
        </w:tc>
        <w:tc>
          <w:tcPr>
            <w:tcW w:w="1143" w:type="dxa"/>
            <w:shd w:val="clear" w:color="auto" w:fill="D9D9D9" w:themeFill="background1" w:themeFillShade="D9"/>
          </w:tcPr>
          <w:p w14:paraId="0F443FC0" w14:textId="77777777" w:rsidR="00423BED" w:rsidRPr="0030349A" w:rsidRDefault="00423BED" w:rsidP="00CB25A7">
            <w:pPr>
              <w:rPr>
                <w:rFonts w:cs="Arial"/>
                <w:b/>
                <w:bCs/>
                <w:sz w:val="21"/>
                <w:szCs w:val="21"/>
              </w:rPr>
            </w:pPr>
            <w:r w:rsidRPr="0030349A">
              <w:rPr>
                <w:rFonts w:cs="Arial"/>
                <w:b/>
                <w:bCs/>
                <w:sz w:val="21"/>
                <w:szCs w:val="21"/>
              </w:rPr>
              <w:t># of members expected to be served in PY</w:t>
            </w:r>
            <w:r>
              <w:rPr>
                <w:rFonts w:cs="Arial"/>
                <w:b/>
                <w:bCs/>
                <w:sz w:val="21"/>
                <w:szCs w:val="21"/>
              </w:rPr>
              <w:t>3</w:t>
            </w:r>
          </w:p>
        </w:tc>
        <w:tc>
          <w:tcPr>
            <w:tcW w:w="1143" w:type="dxa"/>
            <w:shd w:val="clear" w:color="auto" w:fill="D9D9D9" w:themeFill="background1" w:themeFillShade="D9"/>
          </w:tcPr>
          <w:p w14:paraId="484E6C7C" w14:textId="77777777" w:rsidR="00423BED" w:rsidRPr="0030349A" w:rsidRDefault="00423BED" w:rsidP="00CB25A7">
            <w:pPr>
              <w:rPr>
                <w:rFonts w:cs="Arial"/>
                <w:b/>
                <w:bCs/>
                <w:sz w:val="21"/>
                <w:szCs w:val="21"/>
              </w:rPr>
            </w:pPr>
            <w:r w:rsidRPr="0030349A">
              <w:rPr>
                <w:rFonts w:cs="Arial"/>
                <w:b/>
                <w:bCs/>
                <w:sz w:val="21"/>
                <w:szCs w:val="21"/>
              </w:rPr>
              <w:t># of members expected to be served in PY4</w:t>
            </w:r>
          </w:p>
        </w:tc>
        <w:tc>
          <w:tcPr>
            <w:tcW w:w="1143" w:type="dxa"/>
            <w:shd w:val="clear" w:color="auto" w:fill="D9D9D9" w:themeFill="background1" w:themeFillShade="D9"/>
          </w:tcPr>
          <w:p w14:paraId="03A4B2AF" w14:textId="33BEC686" w:rsidR="00423BED" w:rsidRPr="0030349A" w:rsidRDefault="00423BED" w:rsidP="00BE6BC1">
            <w:pPr>
              <w:rPr>
                <w:rFonts w:cs="Arial"/>
                <w:b/>
                <w:bCs/>
                <w:sz w:val="21"/>
                <w:szCs w:val="21"/>
              </w:rPr>
            </w:pPr>
            <w:r w:rsidRPr="0030349A">
              <w:rPr>
                <w:rFonts w:cs="Arial"/>
                <w:b/>
                <w:bCs/>
                <w:sz w:val="21"/>
                <w:szCs w:val="21"/>
              </w:rPr>
              <w:t xml:space="preserve"># </w:t>
            </w:r>
            <w:r w:rsidR="00BE6BC1">
              <w:rPr>
                <w:rFonts w:cs="Arial"/>
                <w:b/>
                <w:bCs/>
                <w:sz w:val="21"/>
                <w:szCs w:val="21"/>
              </w:rPr>
              <w:t xml:space="preserve">of </w:t>
            </w:r>
            <w:r w:rsidRPr="0030349A">
              <w:rPr>
                <w:rFonts w:cs="Arial"/>
                <w:b/>
                <w:bCs/>
                <w:sz w:val="21"/>
                <w:szCs w:val="21"/>
              </w:rPr>
              <w:t>Members expected to be served in PY5</w:t>
            </w:r>
          </w:p>
        </w:tc>
        <w:tc>
          <w:tcPr>
            <w:tcW w:w="1144" w:type="dxa"/>
            <w:shd w:val="clear" w:color="auto" w:fill="D9D9D9" w:themeFill="background1" w:themeFillShade="D9"/>
          </w:tcPr>
          <w:p w14:paraId="60678AAF" w14:textId="77777777" w:rsidR="00423BED" w:rsidRPr="0030349A" w:rsidRDefault="00423BED" w:rsidP="00CB25A7">
            <w:pPr>
              <w:rPr>
                <w:rFonts w:cs="Arial"/>
                <w:b/>
                <w:bCs/>
                <w:sz w:val="21"/>
                <w:szCs w:val="21"/>
              </w:rPr>
            </w:pPr>
            <w:r w:rsidRPr="0030349A">
              <w:rPr>
                <w:rFonts w:cs="Arial"/>
                <w:b/>
                <w:bCs/>
                <w:sz w:val="21"/>
                <w:szCs w:val="21"/>
              </w:rPr>
              <w:t xml:space="preserve"># </w:t>
            </w:r>
            <w:r>
              <w:rPr>
                <w:rFonts w:cs="Arial"/>
                <w:b/>
                <w:bCs/>
                <w:sz w:val="21"/>
                <w:szCs w:val="21"/>
              </w:rPr>
              <w:t xml:space="preserve">of </w:t>
            </w:r>
            <w:r w:rsidRPr="0030349A">
              <w:rPr>
                <w:rFonts w:cs="Arial"/>
                <w:b/>
                <w:bCs/>
                <w:sz w:val="21"/>
                <w:szCs w:val="21"/>
              </w:rPr>
              <w:t>members expected to be served in total</w:t>
            </w:r>
          </w:p>
        </w:tc>
      </w:tr>
      <w:tr w:rsidR="00423BED" w14:paraId="5C00F9A9" w14:textId="77777777" w:rsidTr="00E65624">
        <w:trPr>
          <w:jc w:val="center"/>
        </w:trPr>
        <w:tc>
          <w:tcPr>
            <w:tcW w:w="1080" w:type="dxa"/>
          </w:tcPr>
          <w:p w14:paraId="61FF7F1F" w14:textId="77777777" w:rsidR="00423BED" w:rsidRDefault="00423BED" w:rsidP="00CB25A7">
            <w:pPr>
              <w:rPr>
                <w:rFonts w:cs="Arial"/>
              </w:rPr>
            </w:pPr>
          </w:p>
        </w:tc>
        <w:tc>
          <w:tcPr>
            <w:tcW w:w="1080" w:type="dxa"/>
          </w:tcPr>
          <w:p w14:paraId="21BCA566" w14:textId="77777777" w:rsidR="00423BED" w:rsidRDefault="00423BED" w:rsidP="00CB25A7">
            <w:pPr>
              <w:rPr>
                <w:rFonts w:cs="Arial"/>
              </w:rPr>
            </w:pPr>
          </w:p>
        </w:tc>
        <w:tc>
          <w:tcPr>
            <w:tcW w:w="1364" w:type="dxa"/>
          </w:tcPr>
          <w:p w14:paraId="7E1D3879" w14:textId="77777777" w:rsidR="00423BED" w:rsidRDefault="00423BED" w:rsidP="00CB25A7">
            <w:pPr>
              <w:rPr>
                <w:rFonts w:cs="Arial"/>
              </w:rPr>
            </w:pPr>
          </w:p>
        </w:tc>
        <w:tc>
          <w:tcPr>
            <w:tcW w:w="1143" w:type="dxa"/>
          </w:tcPr>
          <w:p w14:paraId="420C7F08" w14:textId="77777777" w:rsidR="00423BED" w:rsidRDefault="00423BED" w:rsidP="00CB25A7">
            <w:pPr>
              <w:rPr>
                <w:rFonts w:cs="Arial"/>
              </w:rPr>
            </w:pPr>
          </w:p>
        </w:tc>
        <w:tc>
          <w:tcPr>
            <w:tcW w:w="1143" w:type="dxa"/>
          </w:tcPr>
          <w:p w14:paraId="74722028" w14:textId="77777777" w:rsidR="00423BED" w:rsidRDefault="00423BED" w:rsidP="00CB25A7">
            <w:pPr>
              <w:rPr>
                <w:rFonts w:cs="Arial"/>
              </w:rPr>
            </w:pPr>
          </w:p>
        </w:tc>
        <w:tc>
          <w:tcPr>
            <w:tcW w:w="1143" w:type="dxa"/>
          </w:tcPr>
          <w:p w14:paraId="59489EF5" w14:textId="77777777" w:rsidR="00423BED" w:rsidRDefault="00423BED" w:rsidP="00CB25A7">
            <w:pPr>
              <w:rPr>
                <w:rFonts w:cs="Arial"/>
              </w:rPr>
            </w:pPr>
          </w:p>
        </w:tc>
        <w:tc>
          <w:tcPr>
            <w:tcW w:w="1143" w:type="dxa"/>
          </w:tcPr>
          <w:p w14:paraId="520703BB" w14:textId="77777777" w:rsidR="00423BED" w:rsidRDefault="00423BED" w:rsidP="00CB25A7">
            <w:pPr>
              <w:rPr>
                <w:rFonts w:cs="Arial"/>
              </w:rPr>
            </w:pPr>
          </w:p>
        </w:tc>
        <w:tc>
          <w:tcPr>
            <w:tcW w:w="1144" w:type="dxa"/>
          </w:tcPr>
          <w:p w14:paraId="7226F7E5" w14:textId="77777777" w:rsidR="00423BED" w:rsidRDefault="00423BED" w:rsidP="00CB25A7">
            <w:pPr>
              <w:rPr>
                <w:rFonts w:cs="Arial"/>
              </w:rPr>
            </w:pPr>
          </w:p>
        </w:tc>
      </w:tr>
      <w:tr w:rsidR="00423BED" w14:paraId="02842035" w14:textId="77777777" w:rsidTr="00E65624">
        <w:trPr>
          <w:jc w:val="center"/>
        </w:trPr>
        <w:tc>
          <w:tcPr>
            <w:tcW w:w="1080" w:type="dxa"/>
          </w:tcPr>
          <w:p w14:paraId="2C76B0C5" w14:textId="77777777" w:rsidR="00423BED" w:rsidRDefault="00423BED" w:rsidP="00CB25A7">
            <w:pPr>
              <w:rPr>
                <w:rFonts w:cs="Arial"/>
              </w:rPr>
            </w:pPr>
          </w:p>
        </w:tc>
        <w:tc>
          <w:tcPr>
            <w:tcW w:w="1080" w:type="dxa"/>
          </w:tcPr>
          <w:p w14:paraId="60685061" w14:textId="77777777" w:rsidR="00423BED" w:rsidRDefault="00423BED" w:rsidP="00CB25A7">
            <w:pPr>
              <w:rPr>
                <w:rFonts w:cs="Arial"/>
              </w:rPr>
            </w:pPr>
          </w:p>
        </w:tc>
        <w:tc>
          <w:tcPr>
            <w:tcW w:w="1364" w:type="dxa"/>
          </w:tcPr>
          <w:p w14:paraId="6A860E1B" w14:textId="77777777" w:rsidR="00423BED" w:rsidRDefault="00423BED" w:rsidP="00CB25A7">
            <w:pPr>
              <w:rPr>
                <w:rFonts w:cs="Arial"/>
              </w:rPr>
            </w:pPr>
          </w:p>
        </w:tc>
        <w:tc>
          <w:tcPr>
            <w:tcW w:w="1143" w:type="dxa"/>
          </w:tcPr>
          <w:p w14:paraId="33D81B45" w14:textId="77777777" w:rsidR="00423BED" w:rsidRDefault="00423BED" w:rsidP="00CB25A7">
            <w:pPr>
              <w:rPr>
                <w:rFonts w:cs="Arial"/>
              </w:rPr>
            </w:pPr>
          </w:p>
        </w:tc>
        <w:tc>
          <w:tcPr>
            <w:tcW w:w="1143" w:type="dxa"/>
          </w:tcPr>
          <w:p w14:paraId="049AEA68" w14:textId="77777777" w:rsidR="00423BED" w:rsidRDefault="00423BED" w:rsidP="00CB25A7">
            <w:pPr>
              <w:rPr>
                <w:rFonts w:cs="Arial"/>
              </w:rPr>
            </w:pPr>
          </w:p>
        </w:tc>
        <w:tc>
          <w:tcPr>
            <w:tcW w:w="1143" w:type="dxa"/>
          </w:tcPr>
          <w:p w14:paraId="461F3E12" w14:textId="77777777" w:rsidR="00423BED" w:rsidRDefault="00423BED" w:rsidP="00CB25A7">
            <w:pPr>
              <w:rPr>
                <w:rFonts w:cs="Arial"/>
              </w:rPr>
            </w:pPr>
          </w:p>
        </w:tc>
        <w:tc>
          <w:tcPr>
            <w:tcW w:w="1143" w:type="dxa"/>
          </w:tcPr>
          <w:p w14:paraId="379D0B69" w14:textId="77777777" w:rsidR="00423BED" w:rsidRDefault="00423BED" w:rsidP="00CB25A7">
            <w:pPr>
              <w:rPr>
                <w:rFonts w:cs="Arial"/>
              </w:rPr>
            </w:pPr>
          </w:p>
        </w:tc>
        <w:tc>
          <w:tcPr>
            <w:tcW w:w="1144" w:type="dxa"/>
          </w:tcPr>
          <w:p w14:paraId="1ECB90F1" w14:textId="77777777" w:rsidR="00423BED" w:rsidRDefault="00423BED" w:rsidP="00CB25A7">
            <w:pPr>
              <w:rPr>
                <w:rFonts w:cs="Arial"/>
              </w:rPr>
            </w:pPr>
          </w:p>
        </w:tc>
      </w:tr>
      <w:tr w:rsidR="00423BED" w14:paraId="41EE0808" w14:textId="77777777" w:rsidTr="00E65624">
        <w:trPr>
          <w:jc w:val="center"/>
        </w:trPr>
        <w:tc>
          <w:tcPr>
            <w:tcW w:w="1080" w:type="dxa"/>
          </w:tcPr>
          <w:p w14:paraId="21D43CA4" w14:textId="77777777" w:rsidR="00423BED" w:rsidRDefault="00423BED" w:rsidP="00CB25A7">
            <w:pPr>
              <w:rPr>
                <w:rFonts w:cs="Arial"/>
              </w:rPr>
            </w:pPr>
          </w:p>
        </w:tc>
        <w:tc>
          <w:tcPr>
            <w:tcW w:w="1080" w:type="dxa"/>
          </w:tcPr>
          <w:p w14:paraId="66271993" w14:textId="77777777" w:rsidR="00423BED" w:rsidRDefault="00423BED" w:rsidP="00CB25A7">
            <w:pPr>
              <w:rPr>
                <w:rFonts w:cs="Arial"/>
              </w:rPr>
            </w:pPr>
          </w:p>
        </w:tc>
        <w:tc>
          <w:tcPr>
            <w:tcW w:w="1364" w:type="dxa"/>
          </w:tcPr>
          <w:p w14:paraId="5E664DA6" w14:textId="77777777" w:rsidR="00423BED" w:rsidRDefault="00423BED" w:rsidP="00CB25A7">
            <w:pPr>
              <w:rPr>
                <w:rFonts w:cs="Arial"/>
              </w:rPr>
            </w:pPr>
          </w:p>
        </w:tc>
        <w:tc>
          <w:tcPr>
            <w:tcW w:w="1143" w:type="dxa"/>
          </w:tcPr>
          <w:p w14:paraId="15BDC8F3" w14:textId="77777777" w:rsidR="00423BED" w:rsidRDefault="00423BED" w:rsidP="00CB25A7">
            <w:pPr>
              <w:rPr>
                <w:rFonts w:cs="Arial"/>
              </w:rPr>
            </w:pPr>
          </w:p>
        </w:tc>
        <w:tc>
          <w:tcPr>
            <w:tcW w:w="1143" w:type="dxa"/>
          </w:tcPr>
          <w:p w14:paraId="2CD2DE7B" w14:textId="77777777" w:rsidR="00423BED" w:rsidRDefault="00423BED" w:rsidP="00CB25A7">
            <w:pPr>
              <w:rPr>
                <w:rFonts w:cs="Arial"/>
              </w:rPr>
            </w:pPr>
          </w:p>
        </w:tc>
        <w:tc>
          <w:tcPr>
            <w:tcW w:w="1143" w:type="dxa"/>
          </w:tcPr>
          <w:p w14:paraId="30ADE41C" w14:textId="77777777" w:rsidR="00423BED" w:rsidRDefault="00423BED" w:rsidP="00CB25A7">
            <w:pPr>
              <w:rPr>
                <w:rFonts w:cs="Arial"/>
              </w:rPr>
            </w:pPr>
          </w:p>
        </w:tc>
        <w:tc>
          <w:tcPr>
            <w:tcW w:w="1143" w:type="dxa"/>
          </w:tcPr>
          <w:p w14:paraId="1A14CE55" w14:textId="77777777" w:rsidR="00423BED" w:rsidRDefault="00423BED" w:rsidP="00CB25A7">
            <w:pPr>
              <w:rPr>
                <w:rFonts w:cs="Arial"/>
              </w:rPr>
            </w:pPr>
          </w:p>
        </w:tc>
        <w:tc>
          <w:tcPr>
            <w:tcW w:w="1144" w:type="dxa"/>
          </w:tcPr>
          <w:p w14:paraId="2B3C4349" w14:textId="77777777" w:rsidR="00423BED" w:rsidRDefault="00423BED" w:rsidP="00CB25A7">
            <w:pPr>
              <w:rPr>
                <w:rFonts w:cs="Arial"/>
              </w:rPr>
            </w:pPr>
          </w:p>
        </w:tc>
      </w:tr>
    </w:tbl>
    <w:p w14:paraId="63B703CE" w14:textId="77777777" w:rsidR="00EC1F63" w:rsidRDefault="00EC1F63" w:rsidP="00EC1F63">
      <w:pPr>
        <w:spacing w:after="0"/>
        <w:ind w:firstLine="360"/>
        <w:rPr>
          <w:rFonts w:cs="Arial"/>
        </w:rPr>
      </w:pPr>
    </w:p>
    <w:p w14:paraId="1DF5DDDD" w14:textId="77777777" w:rsidR="00EC1F63" w:rsidRDefault="00EC1F63" w:rsidP="00EC1F63">
      <w:pPr>
        <w:numPr>
          <w:ilvl w:val="0"/>
          <w:numId w:val="51"/>
        </w:numPr>
        <w:spacing w:after="0"/>
        <w:rPr>
          <w:rFonts w:cs="Arial"/>
        </w:rPr>
      </w:pPr>
      <w:r w:rsidRPr="00FB3D3A">
        <w:rPr>
          <w:rFonts w:cs="Arial"/>
          <w:b/>
        </w:rPr>
        <w:t>ACO Flexible Service Goals:</w:t>
      </w:r>
      <w:r>
        <w:rPr>
          <w:rFonts w:cs="Arial"/>
        </w:rPr>
        <w:t xml:space="preserve"> </w:t>
      </w:r>
      <w:r w:rsidRPr="00861AA4">
        <w:rPr>
          <w:rFonts w:cs="Arial"/>
        </w:rPr>
        <w:t>What are the ov</w:t>
      </w:r>
      <w:r>
        <w:rPr>
          <w:rFonts w:cs="Arial"/>
        </w:rPr>
        <w:t>erarching</w:t>
      </w:r>
      <w:r w:rsidRPr="00861AA4">
        <w:rPr>
          <w:rFonts w:cs="Arial"/>
        </w:rPr>
        <w:t xml:space="preserve"> goals of the ACO’s overall FS program? Please provide a rationale for your goals. </w:t>
      </w:r>
    </w:p>
    <w:p w14:paraId="7C4D343C" w14:textId="39B42980" w:rsidR="00EC1F63" w:rsidRPr="00AC497B" w:rsidRDefault="00EC1F63" w:rsidP="00EC1F63">
      <w:pPr>
        <w:spacing w:after="0"/>
        <w:ind w:left="720" w:firstLine="360"/>
        <w:rPr>
          <w:rFonts w:cs="Arial"/>
          <w:i/>
        </w:rPr>
      </w:pPr>
      <w:r w:rsidRPr="00AC497B">
        <w:rPr>
          <w:rFonts w:cs="Arial"/>
          <w:i/>
        </w:rPr>
        <w:t xml:space="preserve">Additional Instructions: </w:t>
      </w:r>
      <w:r w:rsidR="01276F48" w:rsidRPr="271F9801">
        <w:rPr>
          <w:rFonts w:cs="Arial"/>
          <w:i/>
          <w:iCs/>
        </w:rPr>
        <w:t xml:space="preserve"> </w:t>
      </w:r>
    </w:p>
    <w:p w14:paraId="38D9D08B" w14:textId="77777777" w:rsidR="00EC1F63" w:rsidRDefault="00EC1F63" w:rsidP="00EC1F63">
      <w:pPr>
        <w:pStyle w:val="ListParagraph"/>
        <w:numPr>
          <w:ilvl w:val="1"/>
          <w:numId w:val="52"/>
        </w:numPr>
        <w:rPr>
          <w:rFonts w:cs="Arial"/>
        </w:rPr>
      </w:pPr>
      <w:r w:rsidRPr="00EE528F">
        <w:rPr>
          <w:rFonts w:cs="Arial"/>
        </w:rPr>
        <w:t>ACO must provide a high-level overview that includes the goal(s) of their overall FS program.</w:t>
      </w:r>
      <w:r>
        <w:rPr>
          <w:rFonts w:cs="Arial"/>
        </w:rPr>
        <w:t xml:space="preserve"> </w:t>
      </w:r>
    </w:p>
    <w:p w14:paraId="172229F5" w14:textId="296FBF13" w:rsidR="00EC1F63" w:rsidRPr="009144EA" w:rsidRDefault="00EC1F63" w:rsidP="00EC1F63">
      <w:pPr>
        <w:pStyle w:val="ListParagraph"/>
        <w:numPr>
          <w:ilvl w:val="1"/>
          <w:numId w:val="52"/>
        </w:numPr>
        <w:rPr>
          <w:rFonts w:cs="Arial"/>
        </w:rPr>
      </w:pPr>
      <w:r w:rsidRPr="009144EA">
        <w:rPr>
          <w:rFonts w:cs="Arial"/>
        </w:rPr>
        <w:t>ACO must number the goal(s) and place them in Section 1.</w:t>
      </w:r>
      <w:r w:rsidR="006D6056">
        <w:rPr>
          <w:rFonts w:cs="Arial"/>
        </w:rPr>
        <w:t>B</w:t>
      </w:r>
      <w:r w:rsidRPr="009144EA">
        <w:rPr>
          <w:rFonts w:cs="Arial"/>
        </w:rPr>
        <w:t xml:space="preserve"> of Attachment H.</w:t>
      </w:r>
    </w:p>
    <w:p w14:paraId="14B05E18" w14:textId="77777777" w:rsidR="00EC1F63" w:rsidRDefault="00EC1F63" w:rsidP="00EC1F63">
      <w:pPr>
        <w:pStyle w:val="ListParagraph"/>
        <w:numPr>
          <w:ilvl w:val="1"/>
          <w:numId w:val="52"/>
        </w:numPr>
        <w:rPr>
          <w:rFonts w:cs="Arial"/>
        </w:rPr>
      </w:pPr>
      <w:r w:rsidRPr="00EE528F">
        <w:rPr>
          <w:rFonts w:cs="Arial"/>
        </w:rPr>
        <w:t xml:space="preserve">At least one goal must be to reduce </w:t>
      </w:r>
      <w:r>
        <w:rPr>
          <w:rFonts w:cs="Arial"/>
        </w:rPr>
        <w:t>T</w:t>
      </w:r>
      <w:r w:rsidRPr="00EE528F">
        <w:rPr>
          <w:rFonts w:cs="Arial"/>
        </w:rPr>
        <w:t>COC</w:t>
      </w:r>
    </w:p>
    <w:p w14:paraId="4D167A23" w14:textId="77777777" w:rsidR="00EC1F63" w:rsidRDefault="00EC1F63" w:rsidP="00EC1F63">
      <w:pPr>
        <w:pStyle w:val="ListParagraph"/>
        <w:numPr>
          <w:ilvl w:val="1"/>
          <w:numId w:val="52"/>
        </w:numPr>
        <w:spacing w:after="0" w:line="240" w:lineRule="auto"/>
        <w:rPr>
          <w:rFonts w:cs="Arial"/>
        </w:rPr>
      </w:pPr>
      <w:r w:rsidRPr="004821FA">
        <w:rPr>
          <w:rFonts w:cs="Arial"/>
        </w:rPr>
        <w:t xml:space="preserve">At least one goal must be </w:t>
      </w:r>
      <w:r>
        <w:rPr>
          <w:rFonts w:cs="Arial"/>
        </w:rPr>
        <w:t xml:space="preserve">to </w:t>
      </w:r>
      <w:r w:rsidRPr="00EE528F">
        <w:rPr>
          <w:rFonts w:cs="Arial"/>
        </w:rPr>
        <w:t xml:space="preserve">prevent worsening or </w:t>
      </w:r>
      <w:r>
        <w:rPr>
          <w:rFonts w:cs="Arial"/>
        </w:rPr>
        <w:t xml:space="preserve">to </w:t>
      </w:r>
      <w:r w:rsidRPr="00EE528F">
        <w:rPr>
          <w:rFonts w:cs="Arial"/>
        </w:rPr>
        <w:t>improve health outcomes</w:t>
      </w:r>
    </w:p>
    <w:p w14:paraId="4538F88B" w14:textId="00288FFA" w:rsidR="00EC1F63" w:rsidRPr="00D37DE1" w:rsidRDefault="00EC1F63" w:rsidP="00EC1F63">
      <w:pPr>
        <w:pStyle w:val="ListParagraph"/>
        <w:numPr>
          <w:ilvl w:val="1"/>
          <w:numId w:val="52"/>
        </w:numPr>
        <w:spacing w:after="0" w:line="240" w:lineRule="auto"/>
        <w:rPr>
          <w:rFonts w:cs="Arial"/>
        </w:rPr>
      </w:pPr>
      <w:r w:rsidRPr="0A088AEE">
        <w:rPr>
          <w:rFonts w:cs="Arial"/>
        </w:rPr>
        <w:t>When discussing the individual FS programs – those programs that make up the ACO’s overall FS program – below, the ACO will also need to identify individual program goals</w:t>
      </w:r>
      <w:r w:rsidR="00C75911" w:rsidRPr="0A088AEE">
        <w:rPr>
          <w:rFonts w:cs="Arial"/>
        </w:rPr>
        <w:t xml:space="preserve"> (Figure 6)</w:t>
      </w:r>
      <w:r w:rsidRPr="0A088AEE">
        <w:rPr>
          <w:rFonts w:cs="Arial"/>
        </w:rPr>
        <w:t>. The ACO may choose to identify more than one individual goal for each individual program (See Section 8.4.D).</w:t>
      </w:r>
    </w:p>
    <w:p w14:paraId="35A3BC25" w14:textId="04224EE5" w:rsidR="00EC1F63" w:rsidRPr="00FB3D3A" w:rsidRDefault="00EC1F63" w:rsidP="00EC1F63">
      <w:pPr>
        <w:pStyle w:val="ListParagraph"/>
        <w:numPr>
          <w:ilvl w:val="2"/>
          <w:numId w:val="52"/>
        </w:numPr>
        <w:rPr>
          <w:rFonts w:cs="Arial"/>
        </w:rPr>
      </w:pPr>
      <w:r w:rsidRPr="00FB3D3A">
        <w:rPr>
          <w:rFonts w:cs="Arial"/>
        </w:rPr>
        <w:t xml:space="preserve">The </w:t>
      </w:r>
      <w:r>
        <w:rPr>
          <w:rFonts w:cs="Arial"/>
        </w:rPr>
        <w:t>individual</w:t>
      </w:r>
      <w:r w:rsidRPr="00FB3D3A">
        <w:rPr>
          <w:rFonts w:cs="Arial"/>
        </w:rPr>
        <w:t xml:space="preserve"> program goals </w:t>
      </w:r>
      <w:r w:rsidRPr="00770BD7">
        <w:rPr>
          <w:rFonts w:cs="Arial"/>
        </w:rPr>
        <w:t xml:space="preserve">must link to at least one of the </w:t>
      </w:r>
      <w:r w:rsidRPr="00DF22EF">
        <w:rPr>
          <w:rFonts w:cs="Arial"/>
        </w:rPr>
        <w:t xml:space="preserve">overall </w:t>
      </w:r>
      <w:r w:rsidRPr="00831A69">
        <w:rPr>
          <w:rFonts w:cs="Arial"/>
        </w:rPr>
        <w:t>FS program</w:t>
      </w:r>
      <w:r>
        <w:rPr>
          <w:rFonts w:cs="Arial"/>
        </w:rPr>
        <w:t>’s</w:t>
      </w:r>
      <w:r w:rsidRPr="00831A69">
        <w:rPr>
          <w:rFonts w:cs="Arial"/>
        </w:rPr>
        <w:t xml:space="preserve"> goals. T</w:t>
      </w:r>
      <w:r w:rsidRPr="000973BC">
        <w:rPr>
          <w:rFonts w:cs="Arial"/>
        </w:rPr>
        <w:t xml:space="preserve">he </w:t>
      </w:r>
      <w:r w:rsidRPr="00766C21">
        <w:rPr>
          <w:rFonts w:cs="Arial"/>
        </w:rPr>
        <w:t xml:space="preserve">ACO must </w:t>
      </w:r>
      <w:r w:rsidRPr="00770BD7">
        <w:rPr>
          <w:rFonts w:cs="Arial"/>
        </w:rPr>
        <w:t xml:space="preserve">have concrete goals, </w:t>
      </w:r>
      <w:r w:rsidR="0010550F">
        <w:rPr>
          <w:rFonts w:cs="Arial"/>
        </w:rPr>
        <w:t>and</w:t>
      </w:r>
      <w:r w:rsidRPr="00770BD7">
        <w:rPr>
          <w:rFonts w:cs="Arial"/>
        </w:rPr>
        <w:t xml:space="preserve"> they may be updated o</w:t>
      </w:r>
      <w:r w:rsidRPr="00DF22EF">
        <w:rPr>
          <w:rFonts w:cs="Arial"/>
        </w:rPr>
        <w:t>ver</w:t>
      </w:r>
      <w:r w:rsidRPr="00831A69">
        <w:rPr>
          <w:rFonts w:cs="Arial"/>
        </w:rPr>
        <w:t xml:space="preserve"> </w:t>
      </w:r>
      <w:r w:rsidRPr="00325577">
        <w:rPr>
          <w:rFonts w:cs="Arial"/>
        </w:rPr>
        <w:t>time as needed</w:t>
      </w:r>
      <w:r w:rsidRPr="0037291F">
        <w:rPr>
          <w:rFonts w:cs="Arial"/>
        </w:rPr>
        <w:t>.</w:t>
      </w:r>
      <w:r w:rsidRPr="005363F2">
        <w:rPr>
          <w:rFonts w:cs="Arial"/>
        </w:rPr>
        <w:t xml:space="preserve"> </w:t>
      </w:r>
    </w:p>
    <w:p w14:paraId="013640A7" w14:textId="75DEDF72" w:rsidR="00E65624" w:rsidRDefault="00E65624" w:rsidP="00E65624">
      <w:pPr>
        <w:pStyle w:val="Caption"/>
        <w:keepNext/>
      </w:pPr>
      <w:r>
        <w:t xml:space="preserve">Figure </w:t>
      </w:r>
      <w:r>
        <w:fldChar w:fldCharType="begin"/>
      </w:r>
      <w:r>
        <w:instrText>SEQ Figure \* ARABIC</w:instrText>
      </w:r>
      <w:r>
        <w:fldChar w:fldCharType="separate"/>
      </w:r>
      <w:r w:rsidR="00506F73">
        <w:rPr>
          <w:noProof/>
        </w:rPr>
        <w:t>6</w:t>
      </w:r>
      <w:r>
        <w:fldChar w:fldCharType="end"/>
      </w:r>
      <w:r>
        <w:t xml:space="preserve">. </w:t>
      </w:r>
      <w:r w:rsidRPr="00B22181">
        <w:t>Example Order of Goals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EC1F63" w14:paraId="50236ABA" w14:textId="77777777" w:rsidTr="0F1CDD72">
        <w:trPr>
          <w:trHeight w:val="3374"/>
        </w:trPr>
        <w:tc>
          <w:tcPr>
            <w:tcW w:w="9360" w:type="dxa"/>
            <w:vAlign w:val="center"/>
          </w:tcPr>
          <w:p w14:paraId="15AAAFB5" w14:textId="02A4F133" w:rsidR="00EC1F63" w:rsidRPr="00FB3D3A" w:rsidRDefault="440D8451" w:rsidP="00CB25A7">
            <w:pPr>
              <w:ind w:left="360"/>
              <w:jc w:val="center"/>
              <w:rPr>
                <w:rFonts w:cs="Arial"/>
              </w:rPr>
            </w:pPr>
            <w:r>
              <w:rPr>
                <w:noProof/>
              </w:rPr>
              <w:drawing>
                <wp:inline distT="0" distB="0" distL="0" distR="0" wp14:anchorId="7B510FF8" wp14:editId="63BDBBF1">
                  <wp:extent cx="4011283" cy="1768415"/>
                  <wp:effectExtent l="0" t="0" r="0" b="3810"/>
                  <wp:docPr id="20" name="Picture 20" descr="Figure 6: Example Order of Goals&#10;&#10;Figure 6 outlines an example of an ACO program goal and an individual program goal. In the image, there is a box with the label “ACO Overarching Flexible Service Goal”. Located within this box is an example of this type of goal, which could be to “reduce the total cost of care by x percent over the next five years.” This box is linked to another box with a line and titled “Individual Program 1 Goal” to illustrate that these two goals should be linked. Located within this box is an example of an individual program goal, which could be “reducing homelessness among members with behavioral health needs by 10%.” The individual program goals must link to at least one of the overall FS program’s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3">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a:blip>
                          <a:srcRect b="28247"/>
                          <a:stretch>
                            <a:fillRect/>
                          </a:stretch>
                        </pic:blipFill>
                        <pic:spPr>
                          <a:xfrm>
                            <a:off x="0" y="0"/>
                            <a:ext cx="4011283" cy="1768415"/>
                          </a:xfrm>
                          <a:prstGeom prst="rect">
                            <a:avLst/>
                          </a:prstGeom>
                        </pic:spPr>
                      </pic:pic>
                    </a:graphicData>
                  </a:graphic>
                </wp:inline>
              </w:drawing>
            </w:r>
            <w:r w:rsidR="1D4018D4" w:rsidRPr="0F1CDD72">
              <w:rPr>
                <w:rStyle w:val="CommentReference"/>
              </w:rPr>
              <w:t xml:space="preserve"> </w:t>
            </w:r>
          </w:p>
        </w:tc>
      </w:tr>
    </w:tbl>
    <w:p w14:paraId="5CE0990A" w14:textId="15511303" w:rsidR="01F0A3CE" w:rsidRDefault="01F0A3CE"/>
    <w:p w14:paraId="79C22F58" w14:textId="77777777" w:rsidR="00EC1F63" w:rsidRPr="0034562D" w:rsidRDefault="00EC1F63" w:rsidP="00EC1F63">
      <w:pPr>
        <w:spacing w:after="0"/>
        <w:ind w:left="720"/>
        <w:rPr>
          <w:rFonts w:cs="Arial"/>
        </w:rPr>
      </w:pPr>
      <w:bookmarkStart w:id="222" w:name="_Hlk9097964"/>
    </w:p>
    <w:p w14:paraId="299F31A4" w14:textId="77777777" w:rsidR="00EC1F63" w:rsidRDefault="00EC1F63" w:rsidP="00EC1F63">
      <w:pPr>
        <w:numPr>
          <w:ilvl w:val="0"/>
          <w:numId w:val="51"/>
        </w:numPr>
        <w:spacing w:after="0"/>
        <w:rPr>
          <w:rFonts w:cs="Arial"/>
        </w:rPr>
      </w:pPr>
      <w:r w:rsidRPr="003B49AC">
        <w:rPr>
          <w:rFonts w:cs="Arial"/>
          <w:b/>
        </w:rPr>
        <w:t>ACO FS Operating/Governance Model:</w:t>
      </w:r>
      <w:bookmarkEnd w:id="222"/>
      <w:r>
        <w:rPr>
          <w:rFonts w:cs="Arial"/>
        </w:rPr>
        <w:t xml:space="preserve"> What will be the ACO’s FS overall operating/governance model for FS? </w:t>
      </w:r>
    </w:p>
    <w:p w14:paraId="5B401EFE" w14:textId="77777777" w:rsidR="00EC1F63" w:rsidRDefault="00EC1F63" w:rsidP="00EC1F63">
      <w:pPr>
        <w:numPr>
          <w:ilvl w:val="1"/>
          <w:numId w:val="51"/>
        </w:numPr>
        <w:spacing w:after="0"/>
        <w:rPr>
          <w:rFonts w:cs="Arial"/>
        </w:rPr>
      </w:pPr>
      <w:r>
        <w:rPr>
          <w:rFonts w:cs="Arial"/>
        </w:rPr>
        <w:t>If the ACO is an Accountable Care Partnership Plan, how will the Contractor and the ACO Partner manage leadership and oversight of the program? Will it differ from program to program?</w:t>
      </w:r>
    </w:p>
    <w:p w14:paraId="45F1DBE0" w14:textId="77777777" w:rsidR="00EC1F63" w:rsidRDefault="00EC1F63" w:rsidP="00EC1F63">
      <w:pPr>
        <w:pStyle w:val="ListParagraph"/>
        <w:numPr>
          <w:ilvl w:val="1"/>
          <w:numId w:val="51"/>
        </w:numPr>
        <w:spacing w:after="0"/>
      </w:pPr>
      <w:r>
        <w:t xml:space="preserve">Is the ACO planning to work with any CPs in the Partnership Model? If known, which ones? </w:t>
      </w:r>
    </w:p>
    <w:p w14:paraId="6A8D05E7" w14:textId="62E1BB6F" w:rsidR="00EC1F63" w:rsidRDefault="00EC1F63" w:rsidP="00EC1F63">
      <w:pPr>
        <w:numPr>
          <w:ilvl w:val="0"/>
          <w:numId w:val="51"/>
        </w:numPr>
        <w:spacing w:after="0"/>
        <w:rPr>
          <w:rFonts w:cs="Arial"/>
        </w:rPr>
      </w:pPr>
      <w:r w:rsidRPr="00FB3D3A">
        <w:rPr>
          <w:rFonts w:cs="Arial"/>
          <w:b/>
        </w:rPr>
        <w:t>FS Program Milestones</w:t>
      </w:r>
      <w:r w:rsidRPr="00654C64">
        <w:rPr>
          <w:rFonts w:cs="Arial"/>
          <w:b/>
        </w:rPr>
        <w:t>:</w:t>
      </w:r>
      <w:r>
        <w:rPr>
          <w:rFonts w:cs="Arial"/>
        </w:rPr>
        <w:t xml:space="preserve"> Provide an overarching, broad timeline of when the ACO plans to launch each individual FS program and broad milestones.</w:t>
      </w:r>
    </w:p>
    <w:p w14:paraId="603EF64E" w14:textId="0FC02BC1" w:rsidR="00EC1F63" w:rsidRDefault="00EC1F63" w:rsidP="00EC1F63">
      <w:pPr>
        <w:numPr>
          <w:ilvl w:val="1"/>
          <w:numId w:val="51"/>
        </w:numPr>
        <w:spacing w:after="0"/>
        <w:rPr>
          <w:rFonts w:cs="Arial"/>
        </w:rPr>
      </w:pPr>
      <w:r>
        <w:rPr>
          <w:rFonts w:cs="Arial"/>
        </w:rPr>
        <w:t>Approximately what percent of its FS target population does the ACO expect to be CP enrollees?</w:t>
      </w:r>
    </w:p>
    <w:p w14:paraId="6A7BF429" w14:textId="735CB14D" w:rsidR="00EC1F63" w:rsidRPr="0091010C" w:rsidRDefault="00EC1F63" w:rsidP="00EC1F63">
      <w:pPr>
        <w:numPr>
          <w:ilvl w:val="0"/>
          <w:numId w:val="51"/>
        </w:numPr>
        <w:spacing w:after="0"/>
        <w:rPr>
          <w:rFonts w:cs="Arial"/>
          <w:b/>
          <w:bCs/>
        </w:rPr>
      </w:pPr>
      <w:r w:rsidRPr="0091010C">
        <w:rPr>
          <w:rFonts w:cs="Arial"/>
          <w:b/>
          <w:bCs/>
        </w:rPr>
        <w:t>Health Equity:</w:t>
      </w:r>
      <w:r>
        <w:rPr>
          <w:rFonts w:cs="Arial"/>
          <w:b/>
          <w:bCs/>
        </w:rPr>
        <w:t xml:space="preserve"> </w:t>
      </w:r>
      <w:r>
        <w:rPr>
          <w:rFonts w:cs="Arial"/>
          <w:bCs/>
        </w:rPr>
        <w:t>Utilizing the data reported in the</w:t>
      </w:r>
      <w:r w:rsidRPr="00BF383C">
        <w:rPr>
          <w:rFonts w:cs="Arial"/>
          <w:bCs/>
        </w:rPr>
        <w:t xml:space="preserve"> Semi-Annual </w:t>
      </w:r>
      <w:r>
        <w:rPr>
          <w:rFonts w:cs="Arial"/>
          <w:bCs/>
        </w:rPr>
        <w:t xml:space="preserve">Progress </w:t>
      </w:r>
      <w:r w:rsidRPr="00BF383C">
        <w:rPr>
          <w:rFonts w:cs="Arial"/>
          <w:bCs/>
        </w:rPr>
        <w:t>Report</w:t>
      </w:r>
      <w:r w:rsidR="00213986">
        <w:rPr>
          <w:rFonts w:cs="Arial"/>
          <w:bCs/>
        </w:rPr>
        <w:t>, Annual Progress Report,</w:t>
      </w:r>
      <w:r w:rsidRPr="00BF383C">
        <w:rPr>
          <w:rFonts w:cs="Arial"/>
          <w:bCs/>
        </w:rPr>
        <w:t xml:space="preserve"> </w:t>
      </w:r>
      <w:r>
        <w:rPr>
          <w:rFonts w:cs="Arial"/>
          <w:bCs/>
        </w:rPr>
        <w:t>and QTR</w:t>
      </w:r>
      <w:r w:rsidRPr="00BF383C">
        <w:rPr>
          <w:rFonts w:cs="Arial"/>
          <w:bCs/>
        </w:rPr>
        <w:t xml:space="preserve">, </w:t>
      </w:r>
      <w:r w:rsidRPr="00BF383C">
        <w:rPr>
          <w:rFonts w:cs="Arial"/>
        </w:rPr>
        <w:t>p</w:t>
      </w:r>
      <w:r>
        <w:rPr>
          <w:rFonts w:cs="Arial"/>
        </w:rPr>
        <w:t>lease identify either 2 or 25% of the ACO’s FS programs</w:t>
      </w:r>
      <w:r>
        <w:rPr>
          <w:rStyle w:val="FootnoteReference"/>
          <w:rFonts w:cs="Arial"/>
        </w:rPr>
        <w:footnoteReference w:id="18"/>
      </w:r>
      <w:r>
        <w:rPr>
          <w:rFonts w:cs="Arial"/>
        </w:rPr>
        <w:t xml:space="preserve"> (whichever is greater) and answer the questions below for each program regarding equitable access to FS (See </w:t>
      </w:r>
      <w:r w:rsidRPr="005A2167">
        <w:rPr>
          <w:rFonts w:cs="Arial"/>
        </w:rPr>
        <w:t>Section 6.4 for guidance</w:t>
      </w:r>
      <w:r>
        <w:rPr>
          <w:rFonts w:cs="Arial"/>
        </w:rPr>
        <w:t>). For</w:t>
      </w:r>
      <w:r w:rsidR="0010550F" w:rsidRPr="00BC7368">
        <w:rPr>
          <w:rFonts w:asciiTheme="minorHAnsi" w:hAnsiTheme="minorHAnsi"/>
        </w:rPr>
        <w:t xml:space="preserve"> </w:t>
      </w:r>
      <w:r w:rsidR="0010550F">
        <w:rPr>
          <w:rFonts w:asciiTheme="minorHAnsi" w:hAnsiTheme="minorHAnsi"/>
        </w:rPr>
        <w:t xml:space="preserve">new </w:t>
      </w:r>
      <w:r w:rsidR="0010550F" w:rsidRPr="00BC7368">
        <w:rPr>
          <w:rFonts w:asciiTheme="minorHAnsi" w:hAnsiTheme="minorHAnsi"/>
        </w:rPr>
        <w:t>programs</w:t>
      </w:r>
      <w:r w:rsidR="0010550F">
        <w:rPr>
          <w:rFonts w:asciiTheme="minorHAnsi" w:hAnsiTheme="minorHAnsi"/>
        </w:rPr>
        <w:t xml:space="preserve"> that were approved after March 1, 2021</w:t>
      </w:r>
      <w:r w:rsidR="00C32F9F">
        <w:rPr>
          <w:rFonts w:asciiTheme="minorHAnsi" w:hAnsiTheme="minorHAnsi"/>
        </w:rPr>
        <w:t>,</w:t>
      </w:r>
      <w:r w:rsidR="0010550F">
        <w:rPr>
          <w:rFonts w:asciiTheme="minorHAnsi" w:hAnsiTheme="minorHAnsi"/>
        </w:rPr>
        <w:t xml:space="preserve"> </w:t>
      </w:r>
      <w:r w:rsidR="0010550F">
        <w:rPr>
          <w:rFonts w:cs="Arial"/>
        </w:rPr>
        <w:t xml:space="preserve">and </w:t>
      </w:r>
      <w:r>
        <w:rPr>
          <w:rFonts w:cs="Arial"/>
        </w:rPr>
        <w:t>that have insufficient FS data</w:t>
      </w:r>
      <w:r w:rsidR="00213986">
        <w:rPr>
          <w:rFonts w:cs="Arial"/>
        </w:rPr>
        <w:t xml:space="preserve"> (</w:t>
      </w:r>
      <w:r w:rsidR="00E72C99">
        <w:rPr>
          <w:rFonts w:cs="Arial"/>
        </w:rPr>
        <w:t>i.e.,</w:t>
      </w:r>
      <w:r w:rsidR="00213986">
        <w:rPr>
          <w:rFonts w:cs="Arial"/>
        </w:rPr>
        <w:t xml:space="preserve"> ACO has served a limited number of members)</w:t>
      </w:r>
      <w:r>
        <w:rPr>
          <w:rFonts w:cs="Arial"/>
        </w:rPr>
        <w:t xml:space="preserve">, please skip to Part </w:t>
      </w:r>
      <w:r w:rsidR="00213986">
        <w:rPr>
          <w:rFonts w:cs="Arial"/>
        </w:rPr>
        <w:t>d</w:t>
      </w:r>
      <w:r>
        <w:rPr>
          <w:rFonts w:cs="Arial"/>
        </w:rPr>
        <w:t xml:space="preserve"> below.</w:t>
      </w:r>
    </w:p>
    <w:p w14:paraId="3052C354" w14:textId="7251EF69" w:rsidR="00EC1F63" w:rsidRPr="0091010C" w:rsidRDefault="00EC1F63" w:rsidP="00EC1F63">
      <w:pPr>
        <w:numPr>
          <w:ilvl w:val="1"/>
          <w:numId w:val="51"/>
        </w:numPr>
        <w:spacing w:after="0"/>
        <w:rPr>
          <w:rFonts w:cs="Arial"/>
        </w:rPr>
      </w:pPr>
      <w:r w:rsidRPr="0091010C">
        <w:rPr>
          <w:rFonts w:cs="Arial"/>
        </w:rPr>
        <w:t>Please identify what stratifications</w:t>
      </w:r>
      <w:r>
        <w:rPr>
          <w:rFonts w:cs="Arial"/>
        </w:rPr>
        <w:t xml:space="preserve"> (e.g., risk factor, HNBC, geography)</w:t>
      </w:r>
      <w:r w:rsidRPr="0091010C">
        <w:rPr>
          <w:rFonts w:cs="Arial"/>
        </w:rPr>
        <w:t xml:space="preserve"> the ACO</w:t>
      </w:r>
      <w:r>
        <w:rPr>
          <w:rFonts w:cs="Arial"/>
        </w:rPr>
        <w:t xml:space="preserve"> w</w:t>
      </w:r>
      <w:r w:rsidR="00BF5760">
        <w:rPr>
          <w:rFonts w:cs="Arial"/>
        </w:rPr>
        <w:t>as able to</w:t>
      </w:r>
      <w:r w:rsidRPr="0091010C">
        <w:rPr>
          <w:rFonts w:cs="Arial"/>
        </w:rPr>
        <w:t xml:space="preserve"> </w:t>
      </w:r>
      <w:r>
        <w:rPr>
          <w:rFonts w:cs="Arial"/>
        </w:rPr>
        <w:t>use</w:t>
      </w:r>
      <w:r w:rsidRPr="0091010C">
        <w:rPr>
          <w:rFonts w:cs="Arial"/>
        </w:rPr>
        <w:t xml:space="preserve"> to </w:t>
      </w:r>
      <w:r w:rsidR="00B7119F">
        <w:rPr>
          <w:rFonts w:cs="Arial"/>
        </w:rPr>
        <w:t xml:space="preserve">analyze </w:t>
      </w:r>
      <w:r w:rsidRPr="0091010C">
        <w:rPr>
          <w:rFonts w:cs="Arial"/>
        </w:rPr>
        <w:t>their FS data.</w:t>
      </w:r>
    </w:p>
    <w:p w14:paraId="721C3FB6" w14:textId="7AA5E745" w:rsidR="00EC1F63" w:rsidRDefault="00EC1F63" w:rsidP="00EC1F63">
      <w:pPr>
        <w:numPr>
          <w:ilvl w:val="1"/>
          <w:numId w:val="51"/>
        </w:numPr>
        <w:spacing w:after="0"/>
        <w:rPr>
          <w:rFonts w:cs="Arial"/>
        </w:rPr>
      </w:pPr>
      <w:r w:rsidRPr="0091010C">
        <w:rPr>
          <w:rFonts w:cs="Arial"/>
        </w:rPr>
        <w:t xml:space="preserve">Looking at </w:t>
      </w:r>
      <w:r>
        <w:rPr>
          <w:rFonts w:cs="Arial"/>
        </w:rPr>
        <w:t>the</w:t>
      </w:r>
      <w:r w:rsidDel="009662A8">
        <w:rPr>
          <w:rFonts w:cs="Arial"/>
        </w:rPr>
        <w:t xml:space="preserve"> ACO’s </w:t>
      </w:r>
      <w:r w:rsidRPr="0091010C" w:rsidDel="009662A8">
        <w:rPr>
          <w:rFonts w:cs="Arial"/>
        </w:rPr>
        <w:t>overall</w:t>
      </w:r>
      <w:r w:rsidRPr="0091010C">
        <w:rPr>
          <w:rFonts w:cs="Arial"/>
        </w:rPr>
        <w:t xml:space="preserve"> FS Race and Ethnicity Data</w:t>
      </w:r>
      <w:r w:rsidR="009662A8">
        <w:rPr>
          <w:rFonts w:cs="Arial"/>
        </w:rPr>
        <w:t xml:space="preserve"> over the course of the most recent progress reports</w:t>
      </w:r>
      <w:r w:rsidRPr="0091010C">
        <w:rPr>
          <w:rFonts w:cs="Arial"/>
        </w:rPr>
        <w:t xml:space="preserve">, what types of patterns </w:t>
      </w:r>
      <w:r>
        <w:rPr>
          <w:rFonts w:cs="Arial"/>
        </w:rPr>
        <w:t>has the ACO</w:t>
      </w:r>
      <w:r w:rsidRPr="0091010C">
        <w:rPr>
          <w:rFonts w:cs="Arial"/>
        </w:rPr>
        <w:t xml:space="preserve"> identified in the demographics of members served</w:t>
      </w:r>
      <w:r w:rsidR="009662A8">
        <w:rPr>
          <w:rFonts w:cs="Arial"/>
        </w:rPr>
        <w:t xml:space="preserve"> and how has it changed</w:t>
      </w:r>
      <w:r w:rsidRPr="0091010C">
        <w:rPr>
          <w:rFonts w:cs="Arial"/>
        </w:rPr>
        <w:t xml:space="preserve">? </w:t>
      </w:r>
      <w:r w:rsidRPr="0091010C" w:rsidDel="00827C16">
        <w:rPr>
          <w:rFonts w:cs="Arial"/>
        </w:rPr>
        <w:t xml:space="preserve">How does this compare to the demographic distribution of </w:t>
      </w:r>
      <w:r w:rsidDel="00827C16">
        <w:rPr>
          <w:rFonts w:cs="Arial"/>
        </w:rPr>
        <w:t xml:space="preserve">the ACO’s identified comparison data source? </w:t>
      </w:r>
    </w:p>
    <w:p w14:paraId="6CB30362" w14:textId="77777777" w:rsidR="005C7799" w:rsidRPr="005C7799" w:rsidRDefault="00180DBD" w:rsidP="00EC1F63">
      <w:pPr>
        <w:numPr>
          <w:ilvl w:val="1"/>
          <w:numId w:val="51"/>
        </w:numPr>
        <w:spacing w:after="0"/>
        <w:rPr>
          <w:rStyle w:val="eop"/>
          <w:rFonts w:cs="Arial"/>
        </w:rPr>
      </w:pPr>
      <w:r w:rsidRPr="0A088AEE">
        <w:rPr>
          <w:rStyle w:val="normaltextrun"/>
          <w:rFonts w:cs="Calibri"/>
          <w:color w:val="000000" w:themeColor="text1"/>
        </w:rPr>
        <w:t>Has the ACO identified potential areas of inequity in access to FS</w:t>
      </w:r>
      <w:r w:rsidRPr="0A088AEE">
        <w:rPr>
          <w:rStyle w:val="normaltextrun"/>
          <w:rFonts w:ascii="Arial" w:hAnsi="Arial" w:cs="Arial"/>
          <w:color w:val="000000" w:themeColor="text1"/>
        </w:rPr>
        <w:t>?</w:t>
      </w:r>
      <w:r w:rsidRPr="0A088AEE">
        <w:rPr>
          <w:rStyle w:val="eop"/>
          <w:rFonts w:ascii="Arial" w:hAnsi="Arial" w:cs="Arial"/>
          <w:color w:val="000000" w:themeColor="text1"/>
        </w:rPr>
        <w:t> </w:t>
      </w:r>
    </w:p>
    <w:p w14:paraId="01FC4DF3" w14:textId="56309161" w:rsidR="00865BD2" w:rsidRDefault="00EC1F63" w:rsidP="005C7799">
      <w:pPr>
        <w:numPr>
          <w:ilvl w:val="2"/>
          <w:numId w:val="51"/>
        </w:numPr>
        <w:spacing w:after="0"/>
        <w:rPr>
          <w:rFonts w:cs="Arial"/>
        </w:rPr>
      </w:pPr>
      <w:r w:rsidDel="00E90C96">
        <w:rPr>
          <w:rFonts w:cs="Arial"/>
        </w:rPr>
        <w:t>Ha</w:t>
      </w:r>
      <w:r w:rsidR="00E610C8" w:rsidDel="00E90C96">
        <w:rPr>
          <w:rFonts w:cs="Arial"/>
        </w:rPr>
        <w:t>ve</w:t>
      </w:r>
      <w:r w:rsidR="004E1E1F">
        <w:rPr>
          <w:rFonts w:cs="Arial"/>
        </w:rPr>
        <w:t xml:space="preserve"> previous</w:t>
      </w:r>
      <w:r w:rsidR="00E610C8" w:rsidRPr="0A088AEE">
        <w:rPr>
          <w:rFonts w:cs="Arial"/>
        </w:rPr>
        <w:t xml:space="preserve"> intervention</w:t>
      </w:r>
      <w:r w:rsidR="002E5043" w:rsidRPr="0A088AEE">
        <w:rPr>
          <w:rFonts w:cs="Arial"/>
        </w:rPr>
        <w:t>(s)</w:t>
      </w:r>
      <w:r w:rsidR="00E610C8" w:rsidRPr="0A088AEE">
        <w:rPr>
          <w:rFonts w:cs="Arial"/>
        </w:rPr>
        <w:t xml:space="preserve"> to address</w:t>
      </w:r>
      <w:r w:rsidRPr="0A088AEE">
        <w:rPr>
          <w:rFonts w:cs="Arial"/>
        </w:rPr>
        <w:t xml:space="preserve"> the ACO</w:t>
      </w:r>
      <w:r w:rsidR="00E610C8" w:rsidRPr="0A088AEE">
        <w:rPr>
          <w:rFonts w:cs="Arial"/>
        </w:rPr>
        <w:t>’s</w:t>
      </w:r>
      <w:r w:rsidRPr="0A088AEE">
        <w:rPr>
          <w:rFonts w:cs="Arial"/>
        </w:rPr>
        <w:t xml:space="preserve"> identified potential areas of inequity in access</w:t>
      </w:r>
      <w:r w:rsidR="00213986" w:rsidRPr="0A088AEE">
        <w:rPr>
          <w:rFonts w:cs="Arial"/>
        </w:rPr>
        <w:t xml:space="preserve"> to FS</w:t>
      </w:r>
      <w:r w:rsidR="00E610C8" w:rsidRPr="0A088AEE">
        <w:rPr>
          <w:rFonts w:cs="Arial"/>
        </w:rPr>
        <w:t xml:space="preserve"> improved the distribution</w:t>
      </w:r>
      <w:r w:rsidRPr="0A088AEE">
        <w:rPr>
          <w:rFonts w:cs="Arial"/>
        </w:rPr>
        <w:t>?</w:t>
      </w:r>
      <w:r w:rsidR="0072183F" w:rsidRPr="0A088AEE">
        <w:rPr>
          <w:rFonts w:cs="Arial"/>
        </w:rPr>
        <w:t xml:space="preserve"> (Please describe)</w:t>
      </w:r>
      <w:r w:rsidR="0028328C" w:rsidRPr="0A088AEE">
        <w:rPr>
          <w:rFonts w:cs="Arial"/>
        </w:rPr>
        <w:t xml:space="preserve">. </w:t>
      </w:r>
    </w:p>
    <w:p w14:paraId="5144CBF2" w14:textId="326AD63F" w:rsidR="00F8580F" w:rsidRDefault="004E1E1F" w:rsidP="00EC1F63">
      <w:pPr>
        <w:numPr>
          <w:ilvl w:val="2"/>
          <w:numId w:val="51"/>
        </w:numPr>
        <w:spacing w:after="0"/>
        <w:rPr>
          <w:rFonts w:cs="Arial"/>
        </w:rPr>
      </w:pPr>
      <w:r>
        <w:rPr>
          <w:rFonts w:cs="Arial"/>
        </w:rPr>
        <w:t>H</w:t>
      </w:r>
      <w:r w:rsidR="00EC1F63">
        <w:rPr>
          <w:rFonts w:cs="Arial"/>
        </w:rPr>
        <w:t xml:space="preserve">ow will the ACO plan to address </w:t>
      </w:r>
      <w:r w:rsidR="00213986">
        <w:rPr>
          <w:rFonts w:cs="Arial"/>
        </w:rPr>
        <w:t xml:space="preserve">the potential </w:t>
      </w:r>
      <w:r w:rsidR="00BC4053">
        <w:rPr>
          <w:rFonts w:cs="Arial"/>
        </w:rPr>
        <w:t>disparity</w:t>
      </w:r>
      <w:r w:rsidR="00213986">
        <w:rPr>
          <w:rFonts w:cs="Arial"/>
        </w:rPr>
        <w:t xml:space="preserve"> in</w:t>
      </w:r>
      <w:r w:rsidR="00EC1F63">
        <w:rPr>
          <w:rFonts w:cs="Arial"/>
        </w:rPr>
        <w:t xml:space="preserve"> access to FS services </w:t>
      </w:r>
      <w:r>
        <w:rPr>
          <w:rFonts w:cs="Arial"/>
        </w:rPr>
        <w:t>moving forward</w:t>
      </w:r>
      <w:r w:rsidR="00EC1F63">
        <w:rPr>
          <w:rFonts w:cs="Arial"/>
        </w:rPr>
        <w:t xml:space="preserve"> (e.g., targeted outreach strategies</w:t>
      </w:r>
      <w:r w:rsidR="00BF5760">
        <w:rPr>
          <w:rFonts w:cs="Arial"/>
        </w:rPr>
        <w:t>, training</w:t>
      </w:r>
      <w:r w:rsidR="00EC1F63">
        <w:rPr>
          <w:rFonts w:cs="Arial"/>
        </w:rPr>
        <w:t>)?</w:t>
      </w:r>
      <w:r w:rsidR="00BC4053">
        <w:rPr>
          <w:rFonts w:cs="Arial"/>
        </w:rPr>
        <w:t xml:space="preserve">  </w:t>
      </w:r>
    </w:p>
    <w:p w14:paraId="1807C4F8" w14:textId="58174713" w:rsidR="00B47E2C" w:rsidRPr="0028328C" w:rsidRDefault="00BF5760" w:rsidP="0028328C">
      <w:pPr>
        <w:numPr>
          <w:ilvl w:val="3"/>
          <w:numId w:val="51"/>
        </w:numPr>
        <w:spacing w:after="0"/>
        <w:rPr>
          <w:rFonts w:cs="Arial"/>
        </w:rPr>
      </w:pPr>
      <w:r>
        <w:rPr>
          <w:rFonts w:cs="Arial"/>
        </w:rPr>
        <w:t xml:space="preserve">What are the goals </w:t>
      </w:r>
      <w:r w:rsidR="008A0EA2">
        <w:rPr>
          <w:rFonts w:cs="Arial"/>
        </w:rPr>
        <w:t xml:space="preserve">and timeframe </w:t>
      </w:r>
      <w:r>
        <w:rPr>
          <w:rFonts w:cs="Arial"/>
        </w:rPr>
        <w:t xml:space="preserve">of this intervention? </w:t>
      </w:r>
      <w:r w:rsidR="00F8580F">
        <w:rPr>
          <w:rFonts w:cs="Arial"/>
        </w:rPr>
        <w:t xml:space="preserve">Metrics to track progress towards this progress should be included in table form in the FPP </w:t>
      </w:r>
      <w:r w:rsidR="00F8580F" w:rsidRPr="009144EA">
        <w:rPr>
          <w:rFonts w:cs="Arial"/>
        </w:rPr>
        <w:t>template (Attachment H).</w:t>
      </w:r>
      <w:r w:rsidRPr="009144EA">
        <w:rPr>
          <w:rFonts w:cs="Arial"/>
        </w:rPr>
        <w:t xml:space="preserve"> Please</w:t>
      </w:r>
      <w:r>
        <w:rPr>
          <w:rFonts w:cs="Arial"/>
        </w:rPr>
        <w:t xml:space="preserve"> note ACOs will be required to track progress towards these goals in their future Semi-Annual and Annual Progress Reports</w:t>
      </w:r>
      <w:r w:rsidR="008D7EEC">
        <w:rPr>
          <w:rFonts w:cs="Arial"/>
        </w:rPr>
        <w:t xml:space="preserve">. </w:t>
      </w:r>
    </w:p>
    <w:p w14:paraId="19D1932C" w14:textId="77777777" w:rsidR="00B47E2C" w:rsidRDefault="00B47E2C" w:rsidP="0028328C">
      <w:pPr>
        <w:spacing w:after="0"/>
        <w:ind w:left="2880"/>
        <w:rPr>
          <w:rFonts w:cs="Arial"/>
        </w:rPr>
      </w:pPr>
    </w:p>
    <w:p w14:paraId="6C12C3B1" w14:textId="5647A668" w:rsidR="00EC1F63" w:rsidRDefault="00EC1F63" w:rsidP="00EC1F63">
      <w:pPr>
        <w:numPr>
          <w:ilvl w:val="2"/>
          <w:numId w:val="51"/>
        </w:numPr>
        <w:spacing w:after="0"/>
        <w:rPr>
          <w:rFonts w:cs="Arial"/>
        </w:rPr>
      </w:pPr>
      <w:r>
        <w:rPr>
          <w:rFonts w:cs="Arial"/>
        </w:rPr>
        <w:lastRenderedPageBreak/>
        <w:t>What steps will the ACO implement/continue to implement to ensure an equitable distribution of FS?</w:t>
      </w:r>
      <w:r w:rsidR="00BF5760">
        <w:rPr>
          <w:rFonts w:cs="Arial"/>
        </w:rPr>
        <w:t xml:space="preserve"> </w:t>
      </w:r>
      <w:r w:rsidR="004B6271">
        <w:rPr>
          <w:rFonts w:cs="Arial"/>
        </w:rPr>
        <w:t>Has your ACO begun looking for disparities in other demographic fields?</w:t>
      </w:r>
    </w:p>
    <w:p w14:paraId="26EA5D5B" w14:textId="0FEEA132" w:rsidR="00EC1F63" w:rsidRPr="0091010C" w:rsidRDefault="00347BEB" w:rsidP="00EC1F63">
      <w:pPr>
        <w:numPr>
          <w:ilvl w:val="1"/>
          <w:numId w:val="51"/>
        </w:numPr>
        <w:spacing w:after="0"/>
        <w:rPr>
          <w:rFonts w:cs="Arial"/>
        </w:rPr>
      </w:pPr>
      <w:r>
        <w:rPr>
          <w:rFonts w:cs="Arial"/>
        </w:rPr>
        <w:t>For a program approved after March 1, 2021, i</w:t>
      </w:r>
      <w:r w:rsidR="00EC1F63">
        <w:rPr>
          <w:rFonts w:cs="Arial"/>
        </w:rPr>
        <w:t>f the ACO’s FS program data</w:t>
      </w:r>
      <w:r w:rsidR="0010550F">
        <w:rPr>
          <w:rFonts w:cs="Arial"/>
        </w:rPr>
        <w:t xml:space="preserve"> </w:t>
      </w:r>
      <w:r w:rsidR="00EC1F63">
        <w:rPr>
          <w:rFonts w:cs="Arial"/>
        </w:rPr>
        <w:t>is insufficient to conduct a robust analysis, how will the ACO ensure equity in access to FS?</w:t>
      </w:r>
    </w:p>
    <w:p w14:paraId="080C2FDF" w14:textId="77777777" w:rsidR="00EC1F63" w:rsidRDefault="00EC1F63" w:rsidP="00EC1F63">
      <w:pPr>
        <w:numPr>
          <w:ilvl w:val="0"/>
          <w:numId w:val="51"/>
        </w:numPr>
        <w:spacing w:after="0"/>
        <w:rPr>
          <w:rFonts w:cs="Arial"/>
        </w:rPr>
      </w:pPr>
      <w:r w:rsidRPr="0091010C">
        <w:rPr>
          <w:rFonts w:cs="Arial"/>
          <w:b/>
          <w:bCs/>
        </w:rPr>
        <w:t>Sustainability</w:t>
      </w:r>
      <w:r>
        <w:rPr>
          <w:rFonts w:cs="Arial"/>
        </w:rPr>
        <w:t>: Describe the ACO’s plan to sustain its integration of social services achieved through FS.</w:t>
      </w:r>
    </w:p>
    <w:p w14:paraId="5695403F" w14:textId="77777777" w:rsidR="00EC1F63" w:rsidRDefault="00EC1F63" w:rsidP="00EC1F63">
      <w:pPr>
        <w:numPr>
          <w:ilvl w:val="1"/>
          <w:numId w:val="51"/>
        </w:numPr>
        <w:spacing w:after="0"/>
        <w:rPr>
          <w:rFonts w:cs="Arial"/>
        </w:rPr>
      </w:pPr>
      <w:r>
        <w:rPr>
          <w:rFonts w:cs="Arial"/>
        </w:rPr>
        <w:t>Which metrics will the ACO use to assess which FS programs the ACO will sustain after FS funding concludes?</w:t>
      </w:r>
    </w:p>
    <w:p w14:paraId="36CEA09B" w14:textId="00A77411" w:rsidR="00EC1F63" w:rsidRDefault="00EC1F63" w:rsidP="00EC1F63">
      <w:pPr>
        <w:numPr>
          <w:ilvl w:val="1"/>
          <w:numId w:val="51"/>
        </w:numPr>
        <w:spacing w:after="0"/>
        <w:rPr>
          <w:rFonts w:cs="Arial"/>
        </w:rPr>
      </w:pPr>
      <w:r>
        <w:rPr>
          <w:rFonts w:cs="Arial"/>
        </w:rPr>
        <w:t>What process will the ACO use to determine which elements of its FS programs and partnerships the ACO will sustain after the waiver period concludes (e.g., discussions with partners)?</w:t>
      </w:r>
    </w:p>
    <w:p w14:paraId="2FF42D7B" w14:textId="319C372D" w:rsidR="00EC1F63" w:rsidRPr="00B243CB" w:rsidRDefault="00EC1F63" w:rsidP="00EC1F63">
      <w:pPr>
        <w:numPr>
          <w:ilvl w:val="2"/>
          <w:numId w:val="51"/>
        </w:numPr>
        <w:spacing w:after="0"/>
        <w:rPr>
          <w:rFonts w:cs="Arial"/>
        </w:rPr>
      </w:pPr>
      <w:r w:rsidRPr="00276019">
        <w:rPr>
          <w:rFonts w:cs="Arial"/>
        </w:rPr>
        <w:t>Who will be involved in this</w:t>
      </w:r>
      <w:r>
        <w:rPr>
          <w:rFonts w:cs="Arial"/>
        </w:rPr>
        <w:t xml:space="preserve"> decision and planning</w:t>
      </w:r>
      <w:r w:rsidRPr="00276019">
        <w:rPr>
          <w:rFonts w:cs="Arial"/>
        </w:rPr>
        <w:t xml:space="preserve"> process</w:t>
      </w:r>
      <w:r>
        <w:rPr>
          <w:rFonts w:cs="Arial"/>
        </w:rPr>
        <w:t xml:space="preserve"> a</w:t>
      </w:r>
      <w:r w:rsidRPr="00276019">
        <w:rPr>
          <w:rFonts w:cs="Arial"/>
        </w:rPr>
        <w:t>nd how will these partners and the ACO collaborate to sustain the integrated services?</w:t>
      </w:r>
    </w:p>
    <w:p w14:paraId="458192FD" w14:textId="77777777" w:rsidR="00EC1F63" w:rsidRDefault="00EC1F63" w:rsidP="00EC1F63">
      <w:pPr>
        <w:spacing w:after="0"/>
        <w:ind w:left="1440"/>
        <w:rPr>
          <w:rFonts w:cs="Arial"/>
        </w:rPr>
      </w:pPr>
    </w:p>
    <w:p w14:paraId="16F0BC72" w14:textId="774ECA35" w:rsidR="00EC1F63" w:rsidRPr="00EB427E" w:rsidRDefault="00EC1F63" w:rsidP="00AD68B5">
      <w:pPr>
        <w:pStyle w:val="Heading2"/>
        <w:numPr>
          <w:ilvl w:val="1"/>
          <w:numId w:val="10"/>
        </w:numPr>
      </w:pPr>
      <w:bookmarkStart w:id="223" w:name="_Toc78980723"/>
      <w:r>
        <w:t>FS Full Participation Plans: Individual Programs</w:t>
      </w:r>
      <w:bookmarkEnd w:id="223"/>
      <w:r>
        <w:t xml:space="preserve"> </w:t>
      </w:r>
    </w:p>
    <w:p w14:paraId="2C7A0E4C" w14:textId="77777777" w:rsidR="00EC1F63" w:rsidRPr="00022C54" w:rsidRDefault="00EC1F63" w:rsidP="00EC1F63">
      <w:pPr>
        <w:spacing w:after="0"/>
        <w:rPr>
          <w:rFonts w:cs="Arial"/>
          <w:i/>
        </w:rPr>
      </w:pPr>
      <w:r w:rsidRPr="00022C54">
        <w:rPr>
          <w:rFonts w:cs="Arial"/>
          <w:i/>
        </w:rPr>
        <w:t xml:space="preserve">Every </w:t>
      </w:r>
      <w:r>
        <w:rPr>
          <w:rFonts w:cs="Arial"/>
          <w:i/>
        </w:rPr>
        <w:t>individual</w:t>
      </w:r>
      <w:r w:rsidRPr="00022C54">
        <w:rPr>
          <w:rFonts w:cs="Arial"/>
          <w:i/>
        </w:rPr>
        <w:t xml:space="preserve"> </w:t>
      </w:r>
      <w:r>
        <w:rPr>
          <w:rFonts w:cs="Arial"/>
          <w:i/>
        </w:rPr>
        <w:t xml:space="preserve">program </w:t>
      </w:r>
      <w:r w:rsidRPr="00022C54">
        <w:rPr>
          <w:rFonts w:cs="Arial"/>
          <w:i/>
        </w:rPr>
        <w:t xml:space="preserve">included here </w:t>
      </w:r>
      <w:r>
        <w:rPr>
          <w:rFonts w:cs="Arial"/>
          <w:i/>
        </w:rPr>
        <w:t>must have</w:t>
      </w:r>
      <w:r w:rsidRPr="00022C54">
        <w:rPr>
          <w:rFonts w:cs="Arial"/>
          <w:i/>
        </w:rPr>
        <w:t xml:space="preserve"> </w:t>
      </w:r>
      <w:r>
        <w:rPr>
          <w:rFonts w:cs="Arial"/>
          <w:i/>
        </w:rPr>
        <w:t>program</w:t>
      </w:r>
      <w:r w:rsidRPr="00022C54">
        <w:rPr>
          <w:rFonts w:cs="Arial"/>
          <w:i/>
        </w:rPr>
        <w:t xml:space="preserve"> identifiers that exactly match with the Budget</w:t>
      </w:r>
      <w:r>
        <w:rPr>
          <w:rFonts w:cs="Arial"/>
          <w:i/>
        </w:rPr>
        <w:t xml:space="preserve"> </w:t>
      </w:r>
      <w:r w:rsidRPr="00022C54">
        <w:rPr>
          <w:rFonts w:cs="Arial"/>
          <w:i/>
        </w:rPr>
        <w:t>and Budget Narrative.</w:t>
      </w:r>
    </w:p>
    <w:p w14:paraId="61834BE1" w14:textId="77777777" w:rsidR="00EC1F63" w:rsidRPr="00022C54" w:rsidRDefault="00EC1F63" w:rsidP="00EC1F63">
      <w:pPr>
        <w:spacing w:after="0"/>
        <w:ind w:left="720"/>
        <w:rPr>
          <w:rFonts w:cs="Arial"/>
          <w:i/>
        </w:rPr>
      </w:pPr>
    </w:p>
    <w:p w14:paraId="0502E184" w14:textId="77777777" w:rsidR="00EC1F63" w:rsidRPr="00D70D83" w:rsidRDefault="00EC1F63" w:rsidP="00EC1F63">
      <w:pPr>
        <w:rPr>
          <w:rFonts w:cs="Arial"/>
        </w:rPr>
      </w:pPr>
      <w:r>
        <w:rPr>
          <w:rFonts w:cs="Arial"/>
        </w:rPr>
        <w:t>In this section,</w:t>
      </w:r>
      <w:r w:rsidRPr="00D70D83">
        <w:rPr>
          <w:rFonts w:cs="Arial"/>
        </w:rPr>
        <w:t xml:space="preserve"> </w:t>
      </w:r>
      <w:r>
        <w:rPr>
          <w:rFonts w:cs="Arial"/>
        </w:rPr>
        <w:t xml:space="preserve">the </w:t>
      </w:r>
      <w:r w:rsidRPr="00D70D83">
        <w:rPr>
          <w:rFonts w:cs="Arial"/>
        </w:rPr>
        <w:t xml:space="preserve">ACO must describe the </w:t>
      </w:r>
      <w:r>
        <w:rPr>
          <w:rFonts w:cs="Arial"/>
        </w:rPr>
        <w:t>individual</w:t>
      </w:r>
      <w:r w:rsidRPr="00D70D83">
        <w:rPr>
          <w:rFonts w:cs="Arial"/>
        </w:rPr>
        <w:t xml:space="preserve"> programs it plans to implement as part of </w:t>
      </w:r>
      <w:r>
        <w:rPr>
          <w:rFonts w:cs="Arial"/>
        </w:rPr>
        <w:t>its overall FS program and the individual goal(s) associated with that program</w:t>
      </w:r>
      <w:r w:rsidRPr="00D70D83">
        <w:rPr>
          <w:rFonts w:cs="Arial"/>
        </w:rPr>
        <w:t>.</w:t>
      </w:r>
      <w:r>
        <w:rPr>
          <w:rFonts w:cs="Arial"/>
        </w:rPr>
        <w:t xml:space="preserve"> </w:t>
      </w:r>
      <w:r w:rsidRPr="00D70D83">
        <w:rPr>
          <w:rFonts w:cs="Arial"/>
        </w:rPr>
        <w:t>F</w:t>
      </w:r>
      <w:r>
        <w:rPr>
          <w:rFonts w:cs="Arial"/>
        </w:rPr>
        <w:t xml:space="preserve">or each individual program, the </w:t>
      </w:r>
      <w:r w:rsidRPr="00D70D83">
        <w:rPr>
          <w:rFonts w:cs="Arial"/>
        </w:rPr>
        <w:t>ACO must provide the following:</w:t>
      </w:r>
    </w:p>
    <w:p w14:paraId="5A923235" w14:textId="12E6FF52" w:rsidR="00EC1F63" w:rsidRPr="00D70D83" w:rsidRDefault="00EC1F63" w:rsidP="00EC1F63">
      <w:pPr>
        <w:numPr>
          <w:ilvl w:val="0"/>
          <w:numId w:val="34"/>
        </w:numPr>
        <w:spacing w:after="0"/>
        <w:rPr>
          <w:rFonts w:cs="Arial"/>
          <w:b/>
        </w:rPr>
      </w:pPr>
      <w:r>
        <w:rPr>
          <w:rFonts w:cs="Arial"/>
          <w:b/>
        </w:rPr>
        <w:t>Program</w:t>
      </w:r>
      <w:r w:rsidRPr="00D70D83">
        <w:rPr>
          <w:rFonts w:cs="Arial"/>
          <w:b/>
        </w:rPr>
        <w:t xml:space="preserve"> Identifier: </w:t>
      </w:r>
      <w:r>
        <w:rPr>
          <w:rFonts w:cs="Arial"/>
        </w:rPr>
        <w:t>The program identifi</w:t>
      </w:r>
      <w:r w:rsidRPr="00D70D83">
        <w:rPr>
          <w:rFonts w:cs="Arial"/>
        </w:rPr>
        <w:t xml:space="preserve">ers allow EOHHS to link </w:t>
      </w:r>
      <w:r>
        <w:rPr>
          <w:rFonts w:cs="Arial"/>
        </w:rPr>
        <w:t>programs</w:t>
      </w:r>
      <w:r w:rsidRPr="00D70D83">
        <w:rPr>
          <w:rFonts w:cs="Arial"/>
        </w:rPr>
        <w:t xml:space="preserve"> from</w:t>
      </w:r>
      <w:r>
        <w:rPr>
          <w:rFonts w:cs="Arial"/>
        </w:rPr>
        <w:t xml:space="preserve"> the ACO’s</w:t>
      </w:r>
      <w:r w:rsidRPr="00D70D83">
        <w:rPr>
          <w:rFonts w:cs="Arial"/>
        </w:rPr>
        <w:t xml:space="preserve"> FS Budget</w:t>
      </w:r>
      <w:r>
        <w:rPr>
          <w:rFonts w:cs="Arial"/>
        </w:rPr>
        <w:t xml:space="preserve"> to those in the</w:t>
      </w:r>
      <w:r w:rsidRPr="00D70D83">
        <w:rPr>
          <w:rFonts w:cs="Arial"/>
        </w:rPr>
        <w:t xml:space="preserve"> FPP and ensure that all </w:t>
      </w:r>
      <w:r>
        <w:rPr>
          <w:rFonts w:cs="Arial"/>
        </w:rPr>
        <w:t xml:space="preserve">documents </w:t>
      </w:r>
      <w:r w:rsidRPr="00D70D83">
        <w:rPr>
          <w:rFonts w:cs="Arial"/>
        </w:rPr>
        <w:t xml:space="preserve">align. Each </w:t>
      </w:r>
      <w:r>
        <w:rPr>
          <w:rFonts w:cs="Arial"/>
        </w:rPr>
        <w:t>individual</w:t>
      </w:r>
      <w:r w:rsidRPr="00D70D83">
        <w:rPr>
          <w:rFonts w:cs="Arial"/>
        </w:rPr>
        <w:t xml:space="preserve"> </w:t>
      </w:r>
      <w:r>
        <w:rPr>
          <w:rFonts w:cs="Arial"/>
        </w:rPr>
        <w:t>program</w:t>
      </w:r>
      <w:r w:rsidRPr="00D70D83">
        <w:rPr>
          <w:rFonts w:cs="Arial"/>
        </w:rPr>
        <w:t xml:space="preserve"> must have a unique </w:t>
      </w:r>
      <w:r>
        <w:rPr>
          <w:rFonts w:cs="Arial"/>
        </w:rPr>
        <w:t>program</w:t>
      </w:r>
      <w:r w:rsidRPr="00D70D83">
        <w:rPr>
          <w:rFonts w:cs="Arial"/>
        </w:rPr>
        <w:t xml:space="preserve"> identifier associate</w:t>
      </w:r>
      <w:r>
        <w:rPr>
          <w:rFonts w:cs="Arial"/>
        </w:rPr>
        <w:t>d</w:t>
      </w:r>
      <w:r w:rsidRPr="00D70D83">
        <w:rPr>
          <w:rFonts w:cs="Arial"/>
        </w:rPr>
        <w:t xml:space="preserve"> with it. They </w:t>
      </w:r>
      <w:r>
        <w:rPr>
          <w:rFonts w:cs="Arial"/>
        </w:rPr>
        <w:t>must</w:t>
      </w:r>
      <w:r w:rsidRPr="00D70D83">
        <w:rPr>
          <w:rFonts w:cs="Arial"/>
        </w:rPr>
        <w:t xml:space="preserve"> exactly match the </w:t>
      </w:r>
      <w:r>
        <w:rPr>
          <w:rFonts w:cs="Arial"/>
        </w:rPr>
        <w:t>program</w:t>
      </w:r>
      <w:r w:rsidRPr="00D70D83">
        <w:rPr>
          <w:rFonts w:cs="Arial"/>
        </w:rPr>
        <w:t xml:space="preserve"> </w:t>
      </w:r>
      <w:r>
        <w:rPr>
          <w:rFonts w:cs="Arial"/>
        </w:rPr>
        <w:t>identifiers in the ACO’s FS PY</w:t>
      </w:r>
      <w:r w:rsidR="00C91EA6">
        <w:rPr>
          <w:rFonts w:cs="Arial"/>
        </w:rPr>
        <w:t>5</w:t>
      </w:r>
      <w:r w:rsidRPr="00D70D83">
        <w:rPr>
          <w:rFonts w:cs="Arial"/>
        </w:rPr>
        <w:t xml:space="preserve"> Budget.</w:t>
      </w:r>
    </w:p>
    <w:p w14:paraId="359D105E" w14:textId="76631B47" w:rsidR="00EC1F63" w:rsidRDefault="00EC1F63" w:rsidP="00EC1F63">
      <w:pPr>
        <w:numPr>
          <w:ilvl w:val="0"/>
          <w:numId w:val="34"/>
        </w:numPr>
        <w:spacing w:after="0"/>
        <w:rPr>
          <w:rFonts w:cs="Arial"/>
          <w:b/>
        </w:rPr>
      </w:pPr>
      <w:r>
        <w:rPr>
          <w:rFonts w:cs="Arial"/>
          <w:b/>
        </w:rPr>
        <w:t>Individual</w:t>
      </w:r>
      <w:r w:rsidRPr="00D70D83">
        <w:rPr>
          <w:rFonts w:cs="Arial"/>
          <w:b/>
        </w:rPr>
        <w:t xml:space="preserve"> </w:t>
      </w:r>
      <w:r>
        <w:rPr>
          <w:rFonts w:cs="Arial"/>
          <w:b/>
        </w:rPr>
        <w:t>Program</w:t>
      </w:r>
      <w:r w:rsidRPr="00D70D83">
        <w:rPr>
          <w:rFonts w:cs="Arial"/>
          <w:b/>
        </w:rPr>
        <w:t xml:space="preserve">: </w:t>
      </w:r>
      <w:r>
        <w:rPr>
          <w:rFonts w:cs="Arial"/>
        </w:rPr>
        <w:t xml:space="preserve">The </w:t>
      </w:r>
      <w:r w:rsidRPr="00D70D83">
        <w:rPr>
          <w:rFonts w:cs="Arial"/>
        </w:rPr>
        <w:t xml:space="preserve">ACO </w:t>
      </w:r>
      <w:r>
        <w:rPr>
          <w:rFonts w:cs="Arial"/>
        </w:rPr>
        <w:t>must</w:t>
      </w:r>
      <w:r w:rsidRPr="00D70D83">
        <w:rPr>
          <w:rFonts w:cs="Arial"/>
        </w:rPr>
        <w:t xml:space="preserve"> include a brief but descriptive name/phrase to describe the program</w:t>
      </w:r>
      <w:r>
        <w:rPr>
          <w:rFonts w:cs="Arial"/>
        </w:rPr>
        <w:t xml:space="preserve"> </w:t>
      </w:r>
      <w:r>
        <w:t>(e.g., Pre-Tenancy Support Intervention for those who are experiencing homelessness)</w:t>
      </w:r>
      <w:r w:rsidRPr="00D70D83">
        <w:rPr>
          <w:rFonts w:cs="Arial"/>
        </w:rPr>
        <w:t xml:space="preserve">. These </w:t>
      </w:r>
      <w:r>
        <w:rPr>
          <w:rFonts w:cs="Arial"/>
        </w:rPr>
        <w:t>must</w:t>
      </w:r>
      <w:r w:rsidRPr="00D70D83">
        <w:rPr>
          <w:rFonts w:cs="Arial"/>
        </w:rPr>
        <w:t xml:space="preserve"> match the </w:t>
      </w:r>
      <w:r>
        <w:rPr>
          <w:rFonts w:cs="Arial"/>
        </w:rPr>
        <w:t>individual programs descriptors listed in the ACO’s</w:t>
      </w:r>
      <w:r w:rsidRPr="00D70D83">
        <w:rPr>
          <w:rFonts w:cs="Arial"/>
        </w:rPr>
        <w:t xml:space="preserve"> FS PY</w:t>
      </w:r>
      <w:r w:rsidR="00ED2560">
        <w:rPr>
          <w:rFonts w:cs="Arial"/>
        </w:rPr>
        <w:t>5</w:t>
      </w:r>
      <w:r w:rsidRPr="00D70D83">
        <w:rPr>
          <w:rFonts w:cs="Arial"/>
        </w:rPr>
        <w:t xml:space="preserve"> BBN and </w:t>
      </w:r>
      <w:r>
        <w:rPr>
          <w:rFonts w:cs="Arial"/>
        </w:rPr>
        <w:t>must</w:t>
      </w:r>
      <w:r w:rsidRPr="00D70D83">
        <w:rPr>
          <w:rFonts w:cs="Arial"/>
        </w:rPr>
        <w:t xml:space="preserve"> correspond to the correct </w:t>
      </w:r>
      <w:r>
        <w:rPr>
          <w:rFonts w:cs="Arial"/>
        </w:rPr>
        <w:t>program identifier in both</w:t>
      </w:r>
      <w:r w:rsidRPr="00D70D83">
        <w:rPr>
          <w:rFonts w:cs="Arial"/>
        </w:rPr>
        <w:t xml:space="preserve"> </w:t>
      </w:r>
      <w:r>
        <w:rPr>
          <w:rFonts w:cs="Arial"/>
        </w:rPr>
        <w:t xml:space="preserve">the </w:t>
      </w:r>
      <w:r w:rsidRPr="00D70D83">
        <w:rPr>
          <w:rFonts w:cs="Arial"/>
        </w:rPr>
        <w:t>FPP and the PY</w:t>
      </w:r>
      <w:r w:rsidR="00ED2560">
        <w:rPr>
          <w:rFonts w:cs="Arial"/>
        </w:rPr>
        <w:t>5</w:t>
      </w:r>
      <w:r w:rsidRPr="00D70D83">
        <w:rPr>
          <w:rFonts w:cs="Arial"/>
        </w:rPr>
        <w:t xml:space="preserve"> BBN.</w:t>
      </w:r>
      <w:r w:rsidRPr="00D70D83">
        <w:rPr>
          <w:rFonts w:cs="Arial"/>
          <w:b/>
        </w:rPr>
        <w:t xml:space="preserve"> </w:t>
      </w:r>
    </w:p>
    <w:p w14:paraId="6589BC50" w14:textId="77777777" w:rsidR="00EC1F63" w:rsidRPr="009056A5" w:rsidRDefault="00EC1F63" w:rsidP="00EC1F63">
      <w:pPr>
        <w:pStyle w:val="ListParagraph"/>
        <w:numPr>
          <w:ilvl w:val="0"/>
          <w:numId w:val="34"/>
        </w:numPr>
        <w:spacing w:after="0"/>
        <w:rPr>
          <w:b/>
        </w:rPr>
      </w:pPr>
      <w:r>
        <w:rPr>
          <w:rFonts w:cs="Arial"/>
          <w:b/>
        </w:rPr>
        <w:t xml:space="preserve">Program Description: </w:t>
      </w:r>
      <w:r>
        <w:t>The ACO must provide a clear narrative description of each program, including answers to the following questions:</w:t>
      </w:r>
    </w:p>
    <w:p w14:paraId="700A44EB" w14:textId="6CFD5B98" w:rsidR="00EC1F63" w:rsidRDefault="00EC1F63" w:rsidP="00EC1F63">
      <w:pPr>
        <w:pStyle w:val="ListParagraph"/>
        <w:numPr>
          <w:ilvl w:val="1"/>
          <w:numId w:val="34"/>
        </w:numPr>
        <w:spacing w:after="0"/>
      </w:pPr>
      <w:r w:rsidRPr="00D6554E">
        <w:rPr>
          <w:b/>
        </w:rPr>
        <w:t>Services and Goods:</w:t>
      </w:r>
      <w:r>
        <w:t xml:space="preserve"> What are the services and goods that make up this program (e.g., services and goods that would be provided)? Provide a detailed description of goods and services that make up the individual program </w:t>
      </w:r>
      <w:r w:rsidR="009B56C5">
        <w:t xml:space="preserve">funded </w:t>
      </w:r>
      <w:r>
        <w:t xml:space="preserve">by FS. </w:t>
      </w:r>
    </w:p>
    <w:p w14:paraId="5502CEE0" w14:textId="77777777" w:rsidR="00EC1F63" w:rsidRDefault="00EC1F63" w:rsidP="00EC1F63">
      <w:pPr>
        <w:pStyle w:val="ListParagraph"/>
        <w:spacing w:after="0"/>
        <w:ind w:left="1080"/>
        <w:rPr>
          <w:i/>
        </w:rPr>
      </w:pPr>
      <w:r>
        <w:rPr>
          <w:i/>
        </w:rPr>
        <w:t>Additional Instructions:</w:t>
      </w:r>
    </w:p>
    <w:p w14:paraId="67C7499B" w14:textId="77777777" w:rsidR="00EC1F63" w:rsidRPr="00E81C00" w:rsidRDefault="00EC1F63" w:rsidP="00EC1F63">
      <w:pPr>
        <w:pStyle w:val="ListParagraph"/>
        <w:numPr>
          <w:ilvl w:val="0"/>
          <w:numId w:val="54"/>
        </w:numPr>
        <w:spacing w:after="0"/>
        <w:rPr>
          <w:i/>
        </w:rPr>
      </w:pPr>
      <w:r w:rsidRPr="00E81C00">
        <w:t xml:space="preserve">ACO must </w:t>
      </w:r>
      <w:r>
        <w:t>explain how FS are integrated into the overall health and/or social goals for members, as expressed in members’ treatment or care plans.</w:t>
      </w:r>
    </w:p>
    <w:p w14:paraId="3FC6F7A6" w14:textId="77777777" w:rsidR="00F00DC7" w:rsidRPr="00F00DC7" w:rsidRDefault="00EC1F63" w:rsidP="00F00DC7">
      <w:pPr>
        <w:pStyle w:val="ListParagraph"/>
        <w:numPr>
          <w:ilvl w:val="0"/>
          <w:numId w:val="54"/>
        </w:numPr>
        <w:spacing w:after="0"/>
        <w:rPr>
          <w:i/>
        </w:rPr>
      </w:pPr>
      <w:r>
        <w:t xml:space="preserve">ACO must describe how it plans to support members’ needs following FS </w:t>
      </w:r>
      <w:r w:rsidRPr="000D367A">
        <w:rPr>
          <w:rFonts w:cs="Arial"/>
        </w:rPr>
        <w:t xml:space="preserve">(e.g., an individual FS program that provides first month’s rent for members and then helps </w:t>
      </w:r>
      <w:r w:rsidRPr="000D367A">
        <w:rPr>
          <w:rFonts w:cs="Arial"/>
        </w:rPr>
        <w:lastRenderedPageBreak/>
        <w:t>members obtain Tenancy Sustaining Supports through other public programs beyond FS).</w:t>
      </w:r>
      <w:r>
        <w:t xml:space="preserve"> </w:t>
      </w:r>
    </w:p>
    <w:p w14:paraId="2C739ADD" w14:textId="31211782" w:rsidR="00347BEB" w:rsidRPr="009273B5" w:rsidRDefault="000D49CB" w:rsidP="1D062AB4">
      <w:pPr>
        <w:pStyle w:val="ListParagraph"/>
        <w:numPr>
          <w:ilvl w:val="0"/>
          <w:numId w:val="54"/>
        </w:numPr>
        <w:spacing w:after="0"/>
        <w:rPr>
          <w:i/>
          <w:iCs/>
        </w:rPr>
      </w:pPr>
      <w:r>
        <w:t>For</w:t>
      </w:r>
      <w:r w:rsidR="00C76F3A">
        <w:t xml:space="preserve"> newly proposed p</w:t>
      </w:r>
      <w:r w:rsidR="18808E88">
        <w:t>rograms providing medically tailored meals</w:t>
      </w:r>
      <w:r w:rsidR="7EF9C04D">
        <w:t>:</w:t>
      </w:r>
      <w:r w:rsidR="7ADF4619">
        <w:t xml:space="preserve"> ACOs must </w:t>
      </w:r>
      <w:r w:rsidR="18808E88">
        <w:t xml:space="preserve">describe the meals for </w:t>
      </w:r>
      <w:r w:rsidR="223583B0">
        <w:t>each of the diagno</w:t>
      </w:r>
      <w:r w:rsidR="64AA52D5">
        <w:t xml:space="preserve">ses identified in the target population </w:t>
      </w:r>
      <w:r w:rsidR="06FB45AC">
        <w:t>section</w:t>
      </w:r>
      <w:r w:rsidR="18808E88">
        <w:t xml:space="preserve"> and provide all dietary nutrient specifications that ensure that the meals are tailored to the specific nutritional needs and standards of those individuals (e.g., maximum grams carbohydrates for diabetic meals)</w:t>
      </w:r>
      <w:r w:rsidR="67D403D6">
        <w:t>.</w:t>
      </w:r>
      <w:r w:rsidR="18808E88">
        <w:t> </w:t>
      </w:r>
    </w:p>
    <w:p w14:paraId="6643AFCF" w14:textId="77777777" w:rsidR="00EC1F63" w:rsidRDefault="00EC1F63" w:rsidP="00EC1F63">
      <w:pPr>
        <w:pStyle w:val="ListParagraph"/>
        <w:numPr>
          <w:ilvl w:val="1"/>
          <w:numId w:val="34"/>
        </w:numPr>
        <w:spacing w:after="0"/>
      </w:pPr>
      <w:r w:rsidRPr="00CA67A1">
        <w:rPr>
          <w:b/>
        </w:rPr>
        <w:t>Target Population:</w:t>
      </w:r>
      <w:r>
        <w:t xml:space="preserve"> What is the ACO’s target population? If relevant, please describe how you chose to narrow the scope of the population (e.g., by region, health condition diagnoses, utilization, provider site, or other factors). </w:t>
      </w:r>
    </w:p>
    <w:p w14:paraId="4DBC9062" w14:textId="77777777" w:rsidR="00EC1F63" w:rsidRDefault="00EC1F63" w:rsidP="00EC1F63">
      <w:pPr>
        <w:pStyle w:val="ListParagraph"/>
        <w:numPr>
          <w:ilvl w:val="2"/>
          <w:numId w:val="34"/>
        </w:numPr>
        <w:spacing w:after="0"/>
      </w:pPr>
      <w:r>
        <w:t>How does the ACO plan to identify members in this population?</w:t>
      </w:r>
    </w:p>
    <w:p w14:paraId="55FBE6ED" w14:textId="77777777" w:rsidR="00EC1F63" w:rsidRDefault="00EC1F63" w:rsidP="00EC1F63">
      <w:pPr>
        <w:pStyle w:val="ListParagraph"/>
        <w:numPr>
          <w:ilvl w:val="2"/>
          <w:numId w:val="34"/>
        </w:numPr>
        <w:spacing w:after="0"/>
      </w:pPr>
      <w:r>
        <w:t>What geographic region(s) will the ACO serve for this individual program (i.e., Greater Boston, Northeast, Southeast, Central, Western)?</w:t>
      </w:r>
    </w:p>
    <w:p w14:paraId="3BD6FE72" w14:textId="77777777" w:rsidR="00EC1F63" w:rsidRDefault="00EC1F63" w:rsidP="00EC1F63">
      <w:pPr>
        <w:pStyle w:val="ListParagraph"/>
        <w:numPr>
          <w:ilvl w:val="2"/>
          <w:numId w:val="34"/>
        </w:numPr>
        <w:spacing w:after="0"/>
      </w:pPr>
      <w:r>
        <w:t xml:space="preserve">If known, how will the program be distributed (e.g., one vs. multiple provider sites, certain municipalities)? </w:t>
      </w:r>
    </w:p>
    <w:p w14:paraId="1BC4274F" w14:textId="77777777" w:rsidR="00EC1F63" w:rsidRDefault="00EC1F63" w:rsidP="00EC1F63">
      <w:pPr>
        <w:pStyle w:val="ListParagraph"/>
        <w:numPr>
          <w:ilvl w:val="1"/>
          <w:numId w:val="34"/>
        </w:numPr>
        <w:spacing w:after="0"/>
        <w:rPr>
          <w:b/>
        </w:rPr>
      </w:pPr>
      <w:r>
        <w:rPr>
          <w:b/>
        </w:rPr>
        <w:t xml:space="preserve">Non-Duplication of Services: </w:t>
      </w:r>
      <w:r>
        <w:t>The ACO must describe what elements of this program might duplicate existing services and the steps it will take to ensure non-duplication.</w:t>
      </w:r>
    </w:p>
    <w:p w14:paraId="4F24B95F" w14:textId="77777777" w:rsidR="00EC1F63" w:rsidRPr="00EE4DE6" w:rsidRDefault="00EC1F63" w:rsidP="00EC1F63">
      <w:pPr>
        <w:numPr>
          <w:ilvl w:val="2"/>
          <w:numId w:val="34"/>
        </w:numPr>
        <w:contextualSpacing/>
        <w:rPr>
          <w:rFonts w:cs="Calibri"/>
          <w:b/>
        </w:rPr>
      </w:pPr>
      <w:r w:rsidRPr="00264CC4">
        <w:rPr>
          <w:rFonts w:cs="Calibri"/>
        </w:rPr>
        <w:t>What elements of this program may potentially duplicate existing state or federally funded services? Please describe how this individual FS Program will not duplicate existing services</w:t>
      </w:r>
      <w:r>
        <w:rPr>
          <w:rFonts w:cs="Calibri"/>
        </w:rPr>
        <w:t>, including but not limited to:</w:t>
      </w:r>
    </w:p>
    <w:p w14:paraId="37990AF3" w14:textId="5A8D1085" w:rsidR="003C258D" w:rsidRPr="00F13B72" w:rsidRDefault="00EC1F63" w:rsidP="00EC1F63">
      <w:pPr>
        <w:numPr>
          <w:ilvl w:val="3"/>
          <w:numId w:val="34"/>
        </w:numPr>
        <w:contextualSpacing/>
        <w:rPr>
          <w:rFonts w:cs="Calibri"/>
          <w:b/>
        </w:rPr>
      </w:pPr>
      <w:r>
        <w:rPr>
          <w:rFonts w:cs="Calibri"/>
        </w:rPr>
        <w:t xml:space="preserve">For </w:t>
      </w:r>
      <w:r w:rsidR="003C258D">
        <w:rPr>
          <w:rFonts w:cs="Calibri"/>
        </w:rPr>
        <w:t xml:space="preserve">nutrition </w:t>
      </w:r>
      <w:r>
        <w:rPr>
          <w:rFonts w:cs="Calibri"/>
        </w:rPr>
        <w:t>programs</w:t>
      </w:r>
      <w:r w:rsidR="003C258D">
        <w:rPr>
          <w:rFonts w:cs="Calibri"/>
        </w:rPr>
        <w:t>,</w:t>
      </w:r>
      <w:r>
        <w:rPr>
          <w:rFonts w:cs="Calibri"/>
        </w:rPr>
        <w:t xml:space="preserve"> please d</w:t>
      </w:r>
      <w:r w:rsidRPr="00F042C0">
        <w:rPr>
          <w:rFonts w:cs="Calibri"/>
        </w:rPr>
        <w:t xml:space="preserve">escribe how </w:t>
      </w:r>
      <w:r w:rsidR="003C258D">
        <w:rPr>
          <w:rFonts w:cs="Calibri"/>
        </w:rPr>
        <w:t xml:space="preserve">the FS nutrition program will interact with and not duplicate relevant state and </w:t>
      </w:r>
      <w:r w:rsidR="00B7119F">
        <w:rPr>
          <w:rFonts w:cs="Calibri"/>
        </w:rPr>
        <w:t>federally</w:t>
      </w:r>
      <w:r w:rsidR="003C258D">
        <w:rPr>
          <w:rFonts w:cs="Calibri"/>
        </w:rPr>
        <w:t xml:space="preserve"> funded </w:t>
      </w:r>
      <w:r w:rsidR="00B7119F">
        <w:rPr>
          <w:rFonts w:cs="Calibri"/>
        </w:rPr>
        <w:t>nutrition</w:t>
      </w:r>
      <w:r w:rsidR="003C258D">
        <w:rPr>
          <w:rFonts w:cs="Calibri"/>
        </w:rPr>
        <w:t xml:space="preserve"> programs (including but not limited to SNAP and WIC).</w:t>
      </w:r>
    </w:p>
    <w:p w14:paraId="562FFCD0" w14:textId="785E058F" w:rsidR="00037DC7" w:rsidRPr="001260C5" w:rsidRDefault="003C258D" w:rsidP="0A088AEE">
      <w:pPr>
        <w:numPr>
          <w:ilvl w:val="4"/>
          <w:numId w:val="34"/>
        </w:numPr>
        <w:contextualSpacing/>
        <w:rPr>
          <w:rFonts w:cs="Calibri"/>
          <w:b/>
          <w:bCs/>
        </w:rPr>
      </w:pPr>
      <w:r w:rsidRPr="0A088AEE">
        <w:rPr>
          <w:rFonts w:cs="Calibri"/>
        </w:rPr>
        <w:t xml:space="preserve">Please describe how </w:t>
      </w:r>
      <w:r w:rsidR="00EC1F63" w:rsidRPr="0A088AEE">
        <w:rPr>
          <w:rFonts w:cs="Calibri"/>
        </w:rPr>
        <w:t xml:space="preserve">members </w:t>
      </w:r>
      <w:r w:rsidR="00DA4CD9" w:rsidRPr="0A088AEE">
        <w:rPr>
          <w:rFonts w:cs="Calibri"/>
        </w:rPr>
        <w:t xml:space="preserve">identified </w:t>
      </w:r>
      <w:r w:rsidR="00EC1F63" w:rsidRPr="0A088AEE">
        <w:rPr>
          <w:rFonts w:cs="Calibri"/>
        </w:rPr>
        <w:t xml:space="preserve">to be </w:t>
      </w:r>
      <w:r w:rsidR="00DA4CD9" w:rsidRPr="0A088AEE">
        <w:rPr>
          <w:rFonts w:cs="Calibri"/>
        </w:rPr>
        <w:t xml:space="preserve">potentially </w:t>
      </w:r>
      <w:r w:rsidR="00EC1F63" w:rsidRPr="0A088AEE">
        <w:rPr>
          <w:rFonts w:cs="Calibri"/>
        </w:rPr>
        <w:t>eligible for SNAP and WIC but not currently enrolled will be referred for enrollment</w:t>
      </w:r>
      <w:r w:rsidR="00DA4CD9" w:rsidRPr="0A088AEE">
        <w:rPr>
          <w:rFonts w:cs="Calibri"/>
        </w:rPr>
        <w:t>.</w:t>
      </w:r>
      <w:r w:rsidR="00EC1F63" w:rsidRPr="0A088AEE">
        <w:rPr>
          <w:rFonts w:cs="Calibri"/>
        </w:rPr>
        <w:t xml:space="preserve"> </w:t>
      </w:r>
      <w:r w:rsidRPr="0A088AEE">
        <w:rPr>
          <w:rFonts w:cs="Calibri"/>
        </w:rPr>
        <w:t>Include at least one of the following for both SNAP and WIC:</w:t>
      </w:r>
    </w:p>
    <w:p w14:paraId="1AC6D9B1" w14:textId="68073985" w:rsidR="00037DC7" w:rsidRPr="001260C5" w:rsidRDefault="001260C5" w:rsidP="00F13B72">
      <w:pPr>
        <w:numPr>
          <w:ilvl w:val="5"/>
          <w:numId w:val="34"/>
        </w:numPr>
        <w:contextualSpacing/>
        <w:rPr>
          <w:rFonts w:cs="Calibri"/>
          <w:b/>
        </w:rPr>
      </w:pPr>
      <w:r>
        <w:rPr>
          <w:rFonts w:cs="Calibri"/>
        </w:rPr>
        <w:t>W</w:t>
      </w:r>
      <w:r w:rsidR="00A83CC6" w:rsidRPr="00A83CC6">
        <w:rPr>
          <w:rFonts w:cs="Calibri"/>
        </w:rPr>
        <w:t>hich steps the ACO, SSO, or CP will take</w:t>
      </w:r>
      <w:r w:rsidR="00A83CC6">
        <w:rPr>
          <w:rFonts w:cs="Calibri"/>
        </w:rPr>
        <w:t xml:space="preserve"> </w:t>
      </w:r>
      <w:r w:rsidR="00CA6C37">
        <w:rPr>
          <w:rFonts w:cs="Calibri"/>
        </w:rPr>
        <w:t xml:space="preserve">to assist the member’s enrollment </w:t>
      </w:r>
      <w:r w:rsidR="00A83CC6">
        <w:rPr>
          <w:rFonts w:cs="Calibri"/>
        </w:rPr>
        <w:t>(e.g.</w:t>
      </w:r>
      <w:r w:rsidR="00B17BFD">
        <w:rPr>
          <w:rFonts w:cs="Calibri"/>
        </w:rPr>
        <w:t>,</w:t>
      </w:r>
      <w:r w:rsidR="00A83CC6">
        <w:rPr>
          <w:rFonts w:cs="Calibri"/>
        </w:rPr>
        <w:t xml:space="preserve"> completion of the DTA Connect Portal)</w:t>
      </w:r>
      <w:r>
        <w:rPr>
          <w:rFonts w:cs="Calibri"/>
        </w:rPr>
        <w:t>;</w:t>
      </w:r>
      <w:r w:rsidR="00A83CC6">
        <w:rPr>
          <w:rFonts w:cs="Calibri"/>
        </w:rPr>
        <w:t xml:space="preserve"> </w:t>
      </w:r>
    </w:p>
    <w:p w14:paraId="00635CC7" w14:textId="2CFE4F64" w:rsidR="00037DC7" w:rsidRPr="001260C5" w:rsidRDefault="001260C5" w:rsidP="00F13B72">
      <w:pPr>
        <w:numPr>
          <w:ilvl w:val="5"/>
          <w:numId w:val="34"/>
        </w:numPr>
        <w:contextualSpacing/>
        <w:rPr>
          <w:rFonts w:cs="Calibri"/>
          <w:b/>
        </w:rPr>
      </w:pPr>
      <w:r>
        <w:rPr>
          <w:rFonts w:cs="Calibri"/>
        </w:rPr>
        <w:t>W</w:t>
      </w:r>
      <w:r w:rsidR="00A83CC6" w:rsidRPr="00A83CC6">
        <w:rPr>
          <w:rFonts w:cs="Calibri"/>
        </w:rPr>
        <w:t xml:space="preserve">hich </w:t>
      </w:r>
      <w:r w:rsidR="00A83CC6">
        <w:rPr>
          <w:rFonts w:cs="Calibri"/>
        </w:rPr>
        <w:t xml:space="preserve">application </w:t>
      </w:r>
      <w:r w:rsidR="00A83CC6" w:rsidRPr="00A83CC6">
        <w:rPr>
          <w:rFonts w:cs="Calibri"/>
        </w:rPr>
        <w:t>support services will be provided to members</w:t>
      </w:r>
      <w:r>
        <w:rPr>
          <w:rFonts w:cs="Calibri"/>
        </w:rPr>
        <w:t>; or</w:t>
      </w:r>
    </w:p>
    <w:p w14:paraId="4EE849C7" w14:textId="29F9F3E8" w:rsidR="00EC1F63" w:rsidRPr="00F13B72" w:rsidRDefault="00A83CC6">
      <w:pPr>
        <w:numPr>
          <w:ilvl w:val="5"/>
          <w:numId w:val="34"/>
        </w:numPr>
        <w:contextualSpacing/>
        <w:rPr>
          <w:rFonts w:cs="Calibri"/>
          <w:b/>
        </w:rPr>
      </w:pPr>
      <w:r>
        <w:rPr>
          <w:rFonts w:cs="Calibri"/>
        </w:rPr>
        <w:t xml:space="preserve"> </w:t>
      </w:r>
      <w:r w:rsidR="001260C5">
        <w:rPr>
          <w:rFonts w:cs="Calibri"/>
        </w:rPr>
        <w:t>W</w:t>
      </w:r>
      <w:r w:rsidRPr="00A83CC6">
        <w:rPr>
          <w:rFonts w:cs="Calibri"/>
        </w:rPr>
        <w:t>hich organization the members will be referred in order to ensure successful enrollment</w:t>
      </w:r>
      <w:r w:rsidR="00DA4CD9">
        <w:rPr>
          <w:rFonts w:cs="Calibri"/>
        </w:rPr>
        <w:t xml:space="preserve"> in SNAP</w:t>
      </w:r>
      <w:r w:rsidR="00F13B72">
        <w:rPr>
          <w:rFonts w:cs="Calibri"/>
        </w:rPr>
        <w:t xml:space="preserve"> and WIC</w:t>
      </w:r>
      <w:r>
        <w:rPr>
          <w:rFonts w:cs="Calibri"/>
        </w:rPr>
        <w:t>.</w:t>
      </w:r>
    </w:p>
    <w:p w14:paraId="76401D71" w14:textId="1155B55D" w:rsidR="00A81A39" w:rsidRPr="00F13B72" w:rsidRDefault="003C258D" w:rsidP="00F13B72">
      <w:pPr>
        <w:numPr>
          <w:ilvl w:val="4"/>
          <w:numId w:val="34"/>
        </w:numPr>
        <w:contextualSpacing/>
        <w:rPr>
          <w:rFonts w:cs="Calibri"/>
          <w:bCs/>
        </w:rPr>
      </w:pPr>
      <w:r w:rsidRPr="00F2050B">
        <w:rPr>
          <w:rFonts w:cs="Calibri"/>
          <w:bCs/>
        </w:rPr>
        <w:t>How many members do you anticipate referring to SNAP</w:t>
      </w:r>
      <w:r w:rsidR="00A81A39">
        <w:rPr>
          <w:rFonts w:cs="Calibri"/>
          <w:bCs/>
        </w:rPr>
        <w:t xml:space="preserve"> and</w:t>
      </w:r>
      <w:r>
        <w:rPr>
          <w:rFonts w:cs="Calibri"/>
          <w:bCs/>
        </w:rPr>
        <w:t xml:space="preserve"> </w:t>
      </w:r>
      <w:r w:rsidRPr="00F2050B">
        <w:rPr>
          <w:rFonts w:cs="Calibri"/>
          <w:bCs/>
        </w:rPr>
        <w:t>WIC</w:t>
      </w:r>
      <w:r w:rsidR="00F13B72">
        <w:rPr>
          <w:rFonts w:cs="Calibri"/>
          <w:bCs/>
        </w:rPr>
        <w:t xml:space="preserve">? </w:t>
      </w:r>
      <w:r>
        <w:rPr>
          <w:rFonts w:cs="Calibri"/>
          <w:bCs/>
        </w:rPr>
        <w:t>Please specify by program.</w:t>
      </w:r>
    </w:p>
    <w:p w14:paraId="40633015" w14:textId="4C5A8801" w:rsidR="00EC1F63" w:rsidRPr="00EE4DE6" w:rsidRDefault="00EC1F63" w:rsidP="00EC1F63">
      <w:pPr>
        <w:numPr>
          <w:ilvl w:val="3"/>
          <w:numId w:val="34"/>
        </w:numPr>
        <w:contextualSpacing/>
        <w:rPr>
          <w:rFonts w:cs="Calibri"/>
          <w:b/>
        </w:rPr>
      </w:pPr>
      <w:r>
        <w:rPr>
          <w:rFonts w:cs="Calibri"/>
        </w:rPr>
        <w:t xml:space="preserve">For housing programs, please describe how the FS housing program will interact with and not duplicate relevant state and </w:t>
      </w:r>
      <w:r w:rsidR="00B7119F">
        <w:rPr>
          <w:rFonts w:cs="Calibri"/>
        </w:rPr>
        <w:t xml:space="preserve">federally </w:t>
      </w:r>
      <w:r>
        <w:rPr>
          <w:rFonts w:cs="Calibri"/>
        </w:rPr>
        <w:t>funded housing programs (including but not limited RAFT, TPP, the Emergency Assistance shelter system, home modification loan program, etc.).</w:t>
      </w:r>
    </w:p>
    <w:p w14:paraId="383878D6" w14:textId="77777777" w:rsidR="00EC1F63" w:rsidRPr="00EE4DE6" w:rsidRDefault="00EC1F63" w:rsidP="00EC1F63">
      <w:pPr>
        <w:numPr>
          <w:ilvl w:val="3"/>
          <w:numId w:val="34"/>
        </w:numPr>
        <w:contextualSpacing/>
        <w:rPr>
          <w:rFonts w:cs="Calibri"/>
          <w:b/>
        </w:rPr>
      </w:pPr>
      <w:r>
        <w:rPr>
          <w:rFonts w:cs="Calibri"/>
        </w:rPr>
        <w:lastRenderedPageBreak/>
        <w:t>If relevant, please describe how the services provided will not duplicate any existing MassHealth benefits (including but not limited to CSP for Chronically Homeless Individuals, Medical Nutrition Therapy, Diabetes Self-Management Training, etc.)</w:t>
      </w:r>
    </w:p>
    <w:p w14:paraId="69807019" w14:textId="77777777" w:rsidR="00EC1F63" w:rsidRDefault="00EC1F63" w:rsidP="00EC1F63">
      <w:pPr>
        <w:numPr>
          <w:ilvl w:val="3"/>
          <w:numId w:val="34"/>
        </w:numPr>
        <w:contextualSpacing/>
        <w:rPr>
          <w:rFonts w:cs="Calibri"/>
          <w:bCs/>
        </w:rPr>
      </w:pPr>
      <w:r>
        <w:rPr>
          <w:rFonts w:cs="Calibri"/>
          <w:bCs/>
        </w:rPr>
        <w:t>Non-Duplication of ACO administrative expenses:</w:t>
      </w:r>
    </w:p>
    <w:p w14:paraId="7F595E6C" w14:textId="77777777" w:rsidR="00EC1F63" w:rsidRDefault="00EC1F63" w:rsidP="00EC1F63">
      <w:pPr>
        <w:numPr>
          <w:ilvl w:val="4"/>
          <w:numId w:val="34"/>
        </w:numPr>
        <w:contextualSpacing/>
        <w:rPr>
          <w:rFonts w:cs="Calibri"/>
          <w:bCs/>
        </w:rPr>
      </w:pPr>
      <w:r>
        <w:rPr>
          <w:rFonts w:cs="Calibri"/>
          <w:bCs/>
        </w:rPr>
        <w:t xml:space="preserve">For ACOs that are planning to utilize DSRIP Start-up and Ongoing funding to pay for FS administrative costs, please describe how this funding will supplement and not duplicate the FS administrative funding for ACOs. </w:t>
      </w:r>
    </w:p>
    <w:p w14:paraId="2288524B" w14:textId="77278EFF" w:rsidR="00EC1F63" w:rsidRPr="00EE4DE6" w:rsidRDefault="00EC1F63" w:rsidP="00C75911">
      <w:pPr>
        <w:numPr>
          <w:ilvl w:val="4"/>
          <w:numId w:val="34"/>
        </w:numPr>
        <w:spacing w:after="0"/>
        <w:contextualSpacing/>
        <w:rPr>
          <w:rFonts w:cs="Calibri"/>
          <w:bCs/>
        </w:rPr>
      </w:pPr>
      <w:r>
        <w:rPr>
          <w:rFonts w:cs="Calibri"/>
          <w:bCs/>
        </w:rPr>
        <w:t xml:space="preserve">For </w:t>
      </w:r>
      <w:r w:rsidRPr="009F296A">
        <w:t xml:space="preserve">ACOs that have delegated pre-delivery or post-delivery tasks to a CP in the ACO-CP Partnership Model or pre-delivery tasks to their SSO partner and are using other DSRIP </w:t>
      </w:r>
      <w:r>
        <w:t xml:space="preserve">Start-up and Ongoing </w:t>
      </w:r>
      <w:r w:rsidRPr="009F296A">
        <w:t>funding sources to support those entitie</w:t>
      </w:r>
      <w:r>
        <w:t xml:space="preserve">s, please describe </w:t>
      </w:r>
      <w:r w:rsidRPr="00FA76E2">
        <w:rPr>
          <w:rFonts w:cs="Calibri"/>
          <w:bCs/>
        </w:rPr>
        <w:t>how</w:t>
      </w:r>
      <w:r>
        <w:rPr>
          <w:rFonts w:cs="Calibri"/>
          <w:bCs/>
        </w:rPr>
        <w:t xml:space="preserve"> this funding will supplement and not duplicate the administrative ACO FS funding. </w:t>
      </w:r>
      <w:r w:rsidRPr="00FA76E2">
        <w:rPr>
          <w:rFonts w:cs="Calibri"/>
          <w:bCs/>
        </w:rPr>
        <w:t xml:space="preserve"> </w:t>
      </w:r>
    </w:p>
    <w:p w14:paraId="70F8D246" w14:textId="77777777" w:rsidR="00EC1F63" w:rsidRPr="00E81C00" w:rsidRDefault="00EC1F63" w:rsidP="00EC1F63">
      <w:pPr>
        <w:pStyle w:val="ListParagraph"/>
        <w:numPr>
          <w:ilvl w:val="1"/>
          <w:numId w:val="34"/>
        </w:numPr>
        <w:spacing w:after="0"/>
        <w:rPr>
          <w:b/>
        </w:rPr>
      </w:pPr>
      <w:r w:rsidRPr="00E81C00">
        <w:rPr>
          <w:b/>
        </w:rPr>
        <w:t>Program Operating Model:</w:t>
      </w:r>
    </w:p>
    <w:p w14:paraId="14A7A82A" w14:textId="222EECED" w:rsidR="00EC1F63" w:rsidRDefault="00EC1F63" w:rsidP="00EC1F63">
      <w:pPr>
        <w:pStyle w:val="ListParagraph"/>
        <w:numPr>
          <w:ilvl w:val="2"/>
          <w:numId w:val="34"/>
        </w:numPr>
        <w:spacing w:after="0"/>
      </w:pPr>
      <w:r>
        <w:t xml:space="preserve">Will the ACO build this program internally or partner with an SSO? </w:t>
      </w:r>
    </w:p>
    <w:p w14:paraId="443025CD" w14:textId="67DA8A69" w:rsidR="00845BE0" w:rsidRDefault="00EC1F63" w:rsidP="00C61847">
      <w:pPr>
        <w:pStyle w:val="ListParagraph"/>
        <w:numPr>
          <w:ilvl w:val="3"/>
          <w:numId w:val="34"/>
        </w:numPr>
        <w:spacing w:after="0"/>
      </w:pPr>
      <w:r>
        <w:t xml:space="preserve">If partnering with an SSO, provide the name(s) </w:t>
      </w:r>
      <w:r w:rsidR="00C61847">
        <w:t xml:space="preserve">and contact information </w:t>
      </w:r>
      <w:r>
        <w:t xml:space="preserve">of the SSO(s) with which the ACO is partnering or planning to partner. </w:t>
      </w:r>
    </w:p>
    <w:p w14:paraId="1C4E0ADD" w14:textId="035FB4BA" w:rsidR="00EC1F63" w:rsidRDefault="00EC1F63" w:rsidP="00EC1F63">
      <w:pPr>
        <w:pStyle w:val="ListParagraph"/>
        <w:numPr>
          <w:ilvl w:val="3"/>
          <w:numId w:val="34"/>
        </w:numPr>
      </w:pPr>
      <w:r w:rsidRPr="005009B4">
        <w:t xml:space="preserve">If building internally, </w:t>
      </w:r>
      <w:r>
        <w:t xml:space="preserve">please describe the specific rationale for proposing to deliver these FS services and goods internally and how the ACO determined that SSOs lack the capability to, capacity to, or interest in delivering such services and goods. </w:t>
      </w:r>
    </w:p>
    <w:p w14:paraId="790386A4" w14:textId="77777777" w:rsidR="00EC1F63" w:rsidRDefault="00EC1F63" w:rsidP="00EC1F63">
      <w:pPr>
        <w:pStyle w:val="ListParagraph"/>
        <w:numPr>
          <w:ilvl w:val="4"/>
          <w:numId w:val="34"/>
        </w:numPr>
      </w:pPr>
      <w:r w:rsidRPr="005B6216">
        <w:t>Who in the community (i.e.</w:t>
      </w:r>
      <w:r>
        <w:t>,</w:t>
      </w:r>
      <w:r w:rsidRPr="005B6216">
        <w:t xml:space="preserve"> </w:t>
      </w:r>
      <w:r>
        <w:t>Regional Continuums of Care</w:t>
      </w:r>
      <w:r w:rsidRPr="005B6216">
        <w:t>, SSOs) did you speak with before deciding to propose this program</w:t>
      </w:r>
      <w:r>
        <w:t xml:space="preserve"> to be delivered internally</w:t>
      </w:r>
      <w:r w:rsidRPr="005B6216">
        <w:t xml:space="preserve"> and what was the perspective from those entities?</w:t>
      </w:r>
      <w:r>
        <w:t xml:space="preserve"> </w:t>
      </w:r>
    </w:p>
    <w:p w14:paraId="175130ED" w14:textId="77777777" w:rsidR="00EC1F63" w:rsidRDefault="00EC1F63" w:rsidP="00EC1F63">
      <w:pPr>
        <w:pStyle w:val="ListParagraph"/>
        <w:numPr>
          <w:ilvl w:val="4"/>
          <w:numId w:val="34"/>
        </w:numPr>
      </w:pPr>
      <w:r w:rsidRPr="00BF3DAD">
        <w:t xml:space="preserve">Please complete </w:t>
      </w:r>
      <w:r w:rsidRPr="00BF3DAD">
        <w:rPr>
          <w:bCs/>
        </w:rPr>
        <w:t>Section 8.4.C.d.ii</w:t>
      </w:r>
      <w:r w:rsidRPr="00BF3DAD" w:rsidDel="000535A8">
        <w:t xml:space="preserve"> </w:t>
      </w:r>
      <w:r w:rsidRPr="00BF3DAD">
        <w:t>to explain the ACO’s expertise and ability to handle this program</w:t>
      </w:r>
      <w:r w:rsidRPr="005009B4">
        <w:t xml:space="preserve"> in-house</w:t>
      </w:r>
      <w:r>
        <w:t>.</w:t>
      </w:r>
    </w:p>
    <w:p w14:paraId="20CEA494" w14:textId="77777777" w:rsidR="00EC1F63" w:rsidRDefault="00EC1F63" w:rsidP="00EC1F63">
      <w:pPr>
        <w:pStyle w:val="ListParagraph"/>
        <w:numPr>
          <w:ilvl w:val="3"/>
          <w:numId w:val="34"/>
        </w:numPr>
      </w:pPr>
      <w:r>
        <w:t>For programs that are being jointly delivered by internal ACO staff and an SSO, please describe how the organizations will collaborate, including information on which types of members each organization will serve, what services they will be providing, and how they will coordinate with each other to best address the members’ HRSN.</w:t>
      </w:r>
    </w:p>
    <w:p w14:paraId="09359BF4" w14:textId="77777777" w:rsidR="00EC1F63" w:rsidRDefault="00EC1F63" w:rsidP="00EC1F63">
      <w:pPr>
        <w:pStyle w:val="ListParagraph"/>
        <w:numPr>
          <w:ilvl w:val="2"/>
          <w:numId w:val="34"/>
        </w:numPr>
        <w:spacing w:after="0"/>
      </w:pPr>
      <w:r>
        <w:t xml:space="preserve">Provide the following information to </w:t>
      </w:r>
      <w:r w:rsidRPr="008149E8">
        <w:t xml:space="preserve">ensure </w:t>
      </w:r>
      <w:r>
        <w:t xml:space="preserve">the delivery entity (whether it be the ACO or SSO) </w:t>
      </w:r>
      <w:r w:rsidRPr="008149E8">
        <w:t>meets the qualifications to deliver FS.</w:t>
      </w:r>
      <w:r>
        <w:t xml:space="preserve"> </w:t>
      </w:r>
    </w:p>
    <w:p w14:paraId="68AC97E9" w14:textId="398385A4" w:rsidR="00EC1F63" w:rsidRDefault="00466E6D" w:rsidP="00EC1F63">
      <w:pPr>
        <w:pStyle w:val="ListParagraph"/>
        <w:numPr>
          <w:ilvl w:val="3"/>
          <w:numId w:val="34"/>
        </w:numPr>
      </w:pPr>
      <w:r w:rsidRPr="0A088AEE">
        <w:rPr>
          <w:b/>
          <w:bCs/>
        </w:rPr>
        <w:t>For newly proposed program</w:t>
      </w:r>
      <w:r>
        <w:t>s</w:t>
      </w:r>
      <w:r w:rsidR="00BE06B8">
        <w:t xml:space="preserve"> providing medically tailored meals, e</w:t>
      </w:r>
      <w:r w:rsidR="00EC1F63">
        <w:t xml:space="preserve">xplain specific experience(s) and demonstrated success(es) of the delivery entity in providing the proposed services and goods to the target population.  </w:t>
      </w:r>
    </w:p>
    <w:p w14:paraId="3BBC29F8" w14:textId="026C94D5" w:rsidR="005F6313" w:rsidRDefault="28E6160C" w:rsidP="005F6313">
      <w:pPr>
        <w:pStyle w:val="ListParagraph"/>
        <w:numPr>
          <w:ilvl w:val="4"/>
          <w:numId w:val="34"/>
        </w:numPr>
      </w:pPr>
      <w:r>
        <w:t>Organizations that are providing medically tailored meals</w:t>
      </w:r>
      <w:r w:rsidR="5A09B9BA">
        <w:t>:</w:t>
      </w:r>
    </w:p>
    <w:p w14:paraId="7D46B817" w14:textId="28BE8CF2" w:rsidR="005F6313" w:rsidRDefault="4EDFB6B7" w:rsidP="00544401">
      <w:pPr>
        <w:pStyle w:val="ListParagraph"/>
        <w:numPr>
          <w:ilvl w:val="5"/>
          <w:numId w:val="34"/>
        </w:numPr>
        <w:rPr>
          <w:rFonts w:cs="Calibri"/>
        </w:rPr>
      </w:pPr>
      <w:r>
        <w:lastRenderedPageBreak/>
        <w:t xml:space="preserve"> Provide all relevant organizational experience designing, preparing, and delivering nutrition assistance to similar target populations. </w:t>
      </w:r>
    </w:p>
    <w:p w14:paraId="43BEB04C" w14:textId="48FC8337" w:rsidR="006404EA" w:rsidRPr="006404EA" w:rsidRDefault="28E6160C" w:rsidP="006404EA">
      <w:pPr>
        <w:pStyle w:val="ListParagraph"/>
        <w:numPr>
          <w:ilvl w:val="5"/>
          <w:numId w:val="34"/>
        </w:numPr>
      </w:pPr>
      <w:r>
        <w:t> </w:t>
      </w:r>
      <w:r w:rsidR="018921D2">
        <w:t>L</w:t>
      </w:r>
      <w:r>
        <w:t>ist the appropriately credentialed dieti</w:t>
      </w:r>
      <w:r w:rsidR="07C1E910">
        <w:t>t</w:t>
      </w:r>
      <w:r>
        <w:t>ian at, or consulted by, the FS delivery entity in the development of the meals. </w:t>
      </w:r>
      <w:r w:rsidR="7DD53CAC">
        <w:t xml:space="preserve"> Please list the name and qualifications of the dieti</w:t>
      </w:r>
      <w:r w:rsidR="12607B38">
        <w:t>t</w:t>
      </w:r>
      <w:r w:rsidR="7DD53CAC">
        <w:t xml:space="preserve">ian responsible for meeting meal requirements. </w:t>
      </w:r>
    </w:p>
    <w:p w14:paraId="16B5E555" w14:textId="17D6B59A" w:rsidR="00C909B8" w:rsidRPr="001F3D88" w:rsidRDefault="1A940C5A" w:rsidP="001F3D88">
      <w:pPr>
        <w:pStyle w:val="ListParagraph"/>
        <w:numPr>
          <w:ilvl w:val="5"/>
          <w:numId w:val="34"/>
        </w:numPr>
        <w:spacing w:after="0" w:line="253" w:lineRule="exact"/>
        <w:rPr>
          <w:rFonts w:ascii="Times New Roman" w:eastAsia="Times New Roman" w:hAnsi="Times New Roman"/>
          <w:color w:val="000000" w:themeColor="text1"/>
          <w:sz w:val="14"/>
          <w:szCs w:val="14"/>
        </w:rPr>
      </w:pPr>
      <w:r w:rsidRPr="5C28886C">
        <w:rPr>
          <w:rFonts w:ascii="Times New Roman" w:eastAsia="Times New Roman" w:hAnsi="Times New Roman"/>
          <w:color w:val="000000" w:themeColor="text1"/>
          <w:sz w:val="14"/>
          <w:szCs w:val="14"/>
        </w:rPr>
        <w:t xml:space="preserve"> </w:t>
      </w:r>
      <w:r w:rsidRPr="5C28886C">
        <w:rPr>
          <w:rFonts w:cs="Calibri"/>
          <w:color w:val="000000" w:themeColor="text1"/>
        </w:rPr>
        <w:t xml:space="preserve">How does the ACO ensure the meals meet </w:t>
      </w:r>
      <w:r w:rsidR="006F28DC">
        <w:rPr>
          <w:rFonts w:cs="Calibri"/>
          <w:color w:val="000000" w:themeColor="text1"/>
        </w:rPr>
        <w:t xml:space="preserve">dietary and nutritional </w:t>
      </w:r>
      <w:r w:rsidRPr="5C28886C">
        <w:rPr>
          <w:rFonts w:cs="Calibri"/>
          <w:color w:val="000000" w:themeColor="text1"/>
        </w:rPr>
        <w:t>requirements?</w:t>
      </w:r>
    </w:p>
    <w:p w14:paraId="404CAF4B" w14:textId="77777777" w:rsidR="00EC1F63" w:rsidRDefault="00EC1F63" w:rsidP="00EC1F63">
      <w:pPr>
        <w:pStyle w:val="ListParagraph"/>
        <w:numPr>
          <w:ilvl w:val="3"/>
          <w:numId w:val="34"/>
        </w:numPr>
      </w:pPr>
      <w:r>
        <w:t xml:space="preserve">List applicable State and Federal contracts </w:t>
      </w:r>
    </w:p>
    <w:p w14:paraId="58EDAE6E" w14:textId="77777777" w:rsidR="00EC1F63" w:rsidRDefault="00EC1F63" w:rsidP="00EC1F63">
      <w:pPr>
        <w:pStyle w:val="ListParagraph"/>
        <w:numPr>
          <w:ilvl w:val="4"/>
          <w:numId w:val="34"/>
        </w:numPr>
      </w:pPr>
      <w:r>
        <w:t>For state contracts please include amount, type of contract, and state agency.</w:t>
      </w:r>
    </w:p>
    <w:p w14:paraId="526F7BB0" w14:textId="0B23D220" w:rsidR="00EC1F63" w:rsidRDefault="00EC1F63" w:rsidP="00EC1F63">
      <w:pPr>
        <w:pStyle w:val="ListParagraph"/>
        <w:numPr>
          <w:ilvl w:val="4"/>
          <w:numId w:val="34"/>
        </w:numPr>
      </w:pPr>
      <w:r>
        <w:t xml:space="preserve">If the delivery entity does not have significant State or Federal Contract examples, please list other </w:t>
      </w:r>
      <w:r w:rsidRPr="005009B4">
        <w:t>complex contracts and funding streams</w:t>
      </w:r>
      <w:r>
        <w:t>.</w:t>
      </w:r>
    </w:p>
    <w:p w14:paraId="19E8E123" w14:textId="77777777" w:rsidR="00EC1F63" w:rsidRDefault="00EC1F63" w:rsidP="00EC1F63">
      <w:pPr>
        <w:pStyle w:val="ListParagraph"/>
        <w:numPr>
          <w:ilvl w:val="3"/>
          <w:numId w:val="34"/>
        </w:numPr>
        <w:spacing w:after="0"/>
      </w:pPr>
      <w:r>
        <w:t>Explain how the entity delivering services will maintain high levels of cultural competence and have adequate resourcing to address the needs of a diverse population (e.g., bilingual staff).</w:t>
      </w:r>
    </w:p>
    <w:p w14:paraId="1611B929" w14:textId="77777777" w:rsidR="00EC1F63" w:rsidRDefault="00EC1F63" w:rsidP="00EC1F63">
      <w:pPr>
        <w:pStyle w:val="ListParagraph"/>
        <w:numPr>
          <w:ilvl w:val="4"/>
          <w:numId w:val="34"/>
        </w:numPr>
        <w:spacing w:after="0"/>
      </w:pPr>
      <w:r>
        <w:t>If the entity cannot currently, describe how it plans to be able to do so (e.g., scheduled trainings or intended hiring for which resources exist).</w:t>
      </w:r>
    </w:p>
    <w:p w14:paraId="40F90B46" w14:textId="5589BDF7" w:rsidR="00EC1F63" w:rsidRDefault="00EC1F63" w:rsidP="00EC1F63">
      <w:pPr>
        <w:pStyle w:val="ListParagraph"/>
        <w:numPr>
          <w:ilvl w:val="3"/>
          <w:numId w:val="34"/>
        </w:numPr>
        <w:spacing w:after="0"/>
      </w:pPr>
      <w:r>
        <w:t>Explain whether the entity delivering services can currently accommodate the increased number of referrals expected from this individual FS program (e.g., what is the maximum case load ratio that the entity can accommodate, and what is the entity’s current case load ratio).</w:t>
      </w:r>
    </w:p>
    <w:p w14:paraId="2D324ACE" w14:textId="77777777" w:rsidR="00EC1F63" w:rsidRDefault="00EC1F63" w:rsidP="00EC1F63">
      <w:pPr>
        <w:pStyle w:val="ListParagraph"/>
        <w:numPr>
          <w:ilvl w:val="4"/>
          <w:numId w:val="34"/>
        </w:numPr>
      </w:pPr>
      <w:r>
        <w:t>If the entity cannot currently accommodate the increased case load, describe how it plans to accommodate it by launch.</w:t>
      </w:r>
    </w:p>
    <w:p w14:paraId="7D6C9A86" w14:textId="77777777" w:rsidR="00EC1F63" w:rsidRDefault="00EC1F63" w:rsidP="00EC1F63">
      <w:pPr>
        <w:pStyle w:val="ListParagraph"/>
        <w:numPr>
          <w:ilvl w:val="4"/>
          <w:numId w:val="34"/>
        </w:numPr>
      </w:pPr>
      <w:r>
        <w:t>Explain the ability to scale the program over time including the areas of the State the entity serves today and plans to expand as needed.</w:t>
      </w:r>
    </w:p>
    <w:p w14:paraId="4A70F0C7" w14:textId="1B66B5BD" w:rsidR="00EC1F63" w:rsidRDefault="00EC1F63" w:rsidP="00EC1F63">
      <w:pPr>
        <w:pStyle w:val="ListParagraph"/>
        <w:numPr>
          <w:ilvl w:val="3"/>
          <w:numId w:val="34"/>
        </w:numPr>
        <w:spacing w:after="0"/>
      </w:pPr>
      <w:r>
        <w:t>Explain how well-positioned the entity delivering services is to work with MassHealth on evaluations of the program. Please provide evidence regarding the entity’s ability to collect data on members served (e.g., social outcomes) and a history of participation in rigorous evaluations.</w:t>
      </w:r>
    </w:p>
    <w:p w14:paraId="69D1E3EC" w14:textId="77777777" w:rsidR="00EC1F63" w:rsidRDefault="00EC1F63" w:rsidP="00EC1F63">
      <w:pPr>
        <w:pStyle w:val="ListParagraph"/>
        <w:numPr>
          <w:ilvl w:val="4"/>
          <w:numId w:val="34"/>
        </w:numPr>
        <w:spacing w:after="0"/>
      </w:pPr>
      <w:r>
        <w:t>If the entity cannot currently, describe how it plans to be able to do so.</w:t>
      </w:r>
    </w:p>
    <w:p w14:paraId="3421C893" w14:textId="13366103" w:rsidR="00EC1F63" w:rsidRDefault="00EC1F63" w:rsidP="00EC1F63">
      <w:pPr>
        <w:pStyle w:val="ListParagraph"/>
        <w:numPr>
          <w:ilvl w:val="3"/>
          <w:numId w:val="34"/>
        </w:numPr>
        <w:spacing w:after="0"/>
      </w:pPr>
      <w:r>
        <w:t>If partnering with an SSO, please answer the following additional questions:</w:t>
      </w:r>
    </w:p>
    <w:p w14:paraId="0F188234" w14:textId="23A59438" w:rsidR="00EC1F63" w:rsidRDefault="00EC1F63" w:rsidP="00EC1F63">
      <w:pPr>
        <w:pStyle w:val="ListParagraph"/>
        <w:numPr>
          <w:ilvl w:val="4"/>
          <w:numId w:val="34"/>
        </w:numPr>
        <w:spacing w:after="0"/>
      </w:pPr>
      <w:r w:rsidRPr="00770BD7">
        <w:t xml:space="preserve">Explain whether the </w:t>
      </w:r>
      <w:r>
        <w:t>SSO has</w:t>
      </w:r>
      <w:r w:rsidRPr="00770BD7">
        <w:t xml:space="preserve"> the capacity to partner with the ACO</w:t>
      </w:r>
      <w:r>
        <w:t xml:space="preserve">. </w:t>
      </w:r>
      <w:r w:rsidRPr="0006155F">
        <w:t xml:space="preserve"> </w:t>
      </w:r>
      <w:r w:rsidRPr="00770BD7">
        <w:t xml:space="preserve">If the </w:t>
      </w:r>
      <w:r>
        <w:t>SSO</w:t>
      </w:r>
      <w:r w:rsidRPr="00770BD7">
        <w:t xml:space="preserve"> does not have the current capacity, explain how it will acquire such capac</w:t>
      </w:r>
      <w:r>
        <w:t xml:space="preserve">ity (e.g., funding through ACO Startup and </w:t>
      </w:r>
      <w:r>
        <w:lastRenderedPageBreak/>
        <w:t>O</w:t>
      </w:r>
      <w:r w:rsidRPr="00770BD7">
        <w:t>ngoing funds or external grants)</w:t>
      </w:r>
      <w:r>
        <w:t>. Please</w:t>
      </w:r>
      <w:r w:rsidRPr="00770BD7">
        <w:t xml:space="preserve"> includ</w:t>
      </w:r>
      <w:r>
        <w:t>e</w:t>
      </w:r>
      <w:r w:rsidRPr="00770BD7">
        <w:t xml:space="preserve"> evidence of </w:t>
      </w:r>
      <w:r>
        <w:t xml:space="preserve">the SSO’s </w:t>
      </w:r>
      <w:r w:rsidRPr="00770BD7">
        <w:t>experience with</w:t>
      </w:r>
      <w:r>
        <w:t>:</w:t>
      </w:r>
      <w:r w:rsidRPr="00770BD7">
        <w:t xml:space="preserve"> </w:t>
      </w:r>
    </w:p>
    <w:p w14:paraId="3A47AD5A" w14:textId="77777777" w:rsidR="00EC1F63" w:rsidRDefault="00EC1F63" w:rsidP="00EC1F63">
      <w:pPr>
        <w:pStyle w:val="ListParagraph"/>
        <w:numPr>
          <w:ilvl w:val="5"/>
          <w:numId w:val="34"/>
        </w:numPr>
        <w:spacing w:after="0"/>
      </w:pPr>
      <w:r>
        <w:t>C</w:t>
      </w:r>
      <w:r w:rsidRPr="00770BD7">
        <w:t>ross-sector partnerships</w:t>
      </w:r>
      <w:r>
        <w:t>;</w:t>
      </w:r>
    </w:p>
    <w:p w14:paraId="6AD232D4" w14:textId="4CBE6310" w:rsidR="00EC1F63" w:rsidRDefault="00EC1F63" w:rsidP="00EC1F63">
      <w:pPr>
        <w:pStyle w:val="ListParagraph"/>
        <w:numPr>
          <w:ilvl w:val="5"/>
          <w:numId w:val="34"/>
        </w:numPr>
        <w:spacing w:after="0"/>
      </w:pPr>
      <w:r>
        <w:t>C</w:t>
      </w:r>
      <w:r w:rsidRPr="00770BD7">
        <w:t>ommunicat</w:t>
      </w:r>
      <w:r>
        <w:t>ing</w:t>
      </w:r>
      <w:r w:rsidRPr="00770BD7">
        <w:t xml:space="preserve"> and exchang</w:t>
      </w:r>
      <w:r>
        <w:t>ing</w:t>
      </w:r>
      <w:r w:rsidRPr="00770BD7">
        <w:t xml:space="preserve"> data with ACOs</w:t>
      </w:r>
    </w:p>
    <w:p w14:paraId="1CF4E6C1" w14:textId="77777777" w:rsidR="00EC1F63" w:rsidRDefault="00EC1F63" w:rsidP="00EC1F63">
      <w:pPr>
        <w:pStyle w:val="ListParagraph"/>
        <w:numPr>
          <w:ilvl w:val="5"/>
          <w:numId w:val="34"/>
        </w:numPr>
        <w:spacing w:after="0"/>
      </w:pPr>
      <w:r w:rsidRPr="00770BD7">
        <w:t xml:space="preserve"> </w:t>
      </w:r>
      <w:r>
        <w:t>A</w:t>
      </w:r>
      <w:r w:rsidRPr="00770BD7">
        <w:t>dher</w:t>
      </w:r>
      <w:r>
        <w:t>ing</w:t>
      </w:r>
      <w:r w:rsidRPr="00770BD7">
        <w:t xml:space="preserve"> to data privacy requirements</w:t>
      </w:r>
      <w:r>
        <w:t>; and</w:t>
      </w:r>
    </w:p>
    <w:p w14:paraId="4C79B9F0" w14:textId="77777777" w:rsidR="00EC1F63" w:rsidRDefault="00EC1F63" w:rsidP="00EC1F63">
      <w:pPr>
        <w:pStyle w:val="ListParagraph"/>
        <w:numPr>
          <w:ilvl w:val="4"/>
          <w:numId w:val="34"/>
        </w:numPr>
        <w:spacing w:after="0"/>
      </w:pPr>
      <w:r>
        <w:t>Will the SSO be involved in program development? If so, how?</w:t>
      </w:r>
    </w:p>
    <w:p w14:paraId="74DF14B6" w14:textId="77777777" w:rsidR="00EC1F63" w:rsidRDefault="00EC1F63" w:rsidP="00EC1F63">
      <w:pPr>
        <w:pStyle w:val="ListParagraph"/>
        <w:numPr>
          <w:ilvl w:val="3"/>
          <w:numId w:val="34"/>
        </w:numPr>
        <w:spacing w:after="0"/>
      </w:pPr>
      <w:r>
        <w:t xml:space="preserve">Attest that staff providing FS meet the minimum education/experience and skills qualifications set forth in the guidance document (See Section 4.5). </w:t>
      </w:r>
    </w:p>
    <w:p w14:paraId="2D2A72DE" w14:textId="77777777" w:rsidR="00EC1F63" w:rsidRDefault="00EC1F63" w:rsidP="00EC1F63">
      <w:pPr>
        <w:pStyle w:val="ListParagraph"/>
        <w:numPr>
          <w:ilvl w:val="2"/>
          <w:numId w:val="34"/>
        </w:numPr>
      </w:pPr>
      <w:r w:rsidRPr="00770BD7">
        <w:t xml:space="preserve">If known, what type of delivery model will the ACO and </w:t>
      </w:r>
      <w:r>
        <w:t>SSO</w:t>
      </w:r>
      <w:r w:rsidRPr="00770BD7">
        <w:t xml:space="preserve"> use (e.g., </w:t>
      </w:r>
      <w:r>
        <w:t>SSO</w:t>
      </w:r>
      <w:r w:rsidRPr="00770BD7">
        <w:t xml:space="preserve"> located at the ACO delivering services)</w:t>
      </w:r>
      <w:r>
        <w:t>?</w:t>
      </w:r>
    </w:p>
    <w:p w14:paraId="50858617" w14:textId="08E075E2" w:rsidR="00EC1F63" w:rsidRDefault="00EC1F63" w:rsidP="00EC1F63">
      <w:pPr>
        <w:pStyle w:val="ListParagraph"/>
        <w:numPr>
          <w:ilvl w:val="1"/>
          <w:numId w:val="34"/>
        </w:numPr>
      </w:pPr>
      <w:r>
        <w:rPr>
          <w:b/>
        </w:rPr>
        <w:t>Individual Program Milestones</w:t>
      </w:r>
      <w:r w:rsidRPr="003D1E44">
        <w:rPr>
          <w:b/>
        </w:rPr>
        <w:t xml:space="preserve">: </w:t>
      </w:r>
      <w:r w:rsidRPr="00770BD7">
        <w:t>Please provide a timeline for standing up this</w:t>
      </w:r>
      <w:r>
        <w:t xml:space="preserve"> individual FS</w:t>
      </w:r>
      <w:r w:rsidRPr="00770BD7">
        <w:t xml:space="preserve"> program, including milestones that the ACO will work towards to meet goals of implementation for the program (</w:t>
      </w:r>
      <w:r>
        <w:t xml:space="preserve">please note: </w:t>
      </w:r>
      <w:r w:rsidRPr="00770BD7">
        <w:t>EOHHS anticipates utilizing milestones as one means of reviewing progress with the ACO throughout program implementation).</w:t>
      </w:r>
      <w:r>
        <w:t xml:space="preserve"> </w:t>
      </w:r>
    </w:p>
    <w:p w14:paraId="498E8B6A" w14:textId="2BFDB749" w:rsidR="00354348" w:rsidRDefault="00354348" w:rsidP="00EC1F63">
      <w:pPr>
        <w:pStyle w:val="ListParagraph"/>
        <w:numPr>
          <w:ilvl w:val="2"/>
          <w:numId w:val="34"/>
        </w:numPr>
      </w:pPr>
      <w:r>
        <w:t xml:space="preserve">For existing programs, the timeline must be updated to reflect actual program milestones. </w:t>
      </w:r>
    </w:p>
    <w:p w14:paraId="2D75F939" w14:textId="73866628" w:rsidR="00EC1F63" w:rsidRDefault="00354348" w:rsidP="00EC1F63">
      <w:pPr>
        <w:pStyle w:val="ListParagraph"/>
        <w:numPr>
          <w:ilvl w:val="2"/>
          <w:numId w:val="34"/>
        </w:numPr>
      </w:pPr>
      <w:r>
        <w:t>For new programs, the t</w:t>
      </w:r>
      <w:r w:rsidR="00EC1F63">
        <w:t>imeline must include the following milestones:</w:t>
      </w:r>
    </w:p>
    <w:p w14:paraId="21E6C385" w14:textId="77777777" w:rsidR="00EC1F63" w:rsidRDefault="00EC1F63" w:rsidP="00EC1F63">
      <w:pPr>
        <w:pStyle w:val="ListParagraph"/>
        <w:numPr>
          <w:ilvl w:val="3"/>
          <w:numId w:val="34"/>
        </w:numPr>
        <w:spacing w:after="0"/>
      </w:pPr>
      <w:r>
        <w:t>Finalize contracts with SSO if applicable;</w:t>
      </w:r>
    </w:p>
    <w:p w14:paraId="2CE7878E" w14:textId="77777777" w:rsidR="00EC1F63" w:rsidRDefault="00EC1F63" w:rsidP="00EC1F63">
      <w:pPr>
        <w:pStyle w:val="ListParagraph"/>
        <w:numPr>
          <w:ilvl w:val="3"/>
          <w:numId w:val="34"/>
        </w:numPr>
        <w:spacing w:after="0"/>
      </w:pPr>
      <w:r>
        <w:t>Begin identifying and outreaching to members;</w:t>
      </w:r>
    </w:p>
    <w:p w14:paraId="49481BF1" w14:textId="77777777" w:rsidR="00EC1F63" w:rsidRDefault="00EC1F63" w:rsidP="00EC1F63">
      <w:pPr>
        <w:pStyle w:val="ListParagraph"/>
        <w:numPr>
          <w:ilvl w:val="3"/>
          <w:numId w:val="34"/>
        </w:numPr>
        <w:spacing w:after="0"/>
      </w:pPr>
      <w:r>
        <w:t>Begin screening members; and</w:t>
      </w:r>
    </w:p>
    <w:p w14:paraId="6E64BFB8" w14:textId="77777777" w:rsidR="00EC1F63" w:rsidRDefault="00EC1F63" w:rsidP="00EC1F63">
      <w:pPr>
        <w:pStyle w:val="ListParagraph"/>
        <w:numPr>
          <w:ilvl w:val="3"/>
          <w:numId w:val="34"/>
        </w:numPr>
        <w:spacing w:after="0"/>
      </w:pPr>
      <w:r>
        <w:t>Begin providing services.</w:t>
      </w:r>
    </w:p>
    <w:p w14:paraId="0B8D5533" w14:textId="3FECFE0C" w:rsidR="00EC1F63" w:rsidRDefault="00EC1F63" w:rsidP="00EC1F63">
      <w:pPr>
        <w:numPr>
          <w:ilvl w:val="0"/>
          <w:numId w:val="34"/>
        </w:numPr>
        <w:spacing w:after="0"/>
        <w:rPr>
          <w:rFonts w:cs="Arial"/>
        </w:rPr>
      </w:pPr>
      <w:r>
        <w:rPr>
          <w:rFonts w:cs="Arial"/>
          <w:b/>
        </w:rPr>
        <w:t xml:space="preserve">Program Goal: </w:t>
      </w:r>
      <w:r w:rsidRPr="00770BD7">
        <w:rPr>
          <w:rFonts w:cs="Arial"/>
        </w:rPr>
        <w:t xml:space="preserve">As </w:t>
      </w:r>
      <w:r w:rsidRPr="005A2167">
        <w:rPr>
          <w:rFonts w:cs="Arial"/>
        </w:rPr>
        <w:t>noted in Section 8.3, ACOs must</w:t>
      </w:r>
      <w:r>
        <w:rPr>
          <w:rFonts w:cs="Arial"/>
        </w:rPr>
        <w:t xml:space="preserve"> identify individual</w:t>
      </w:r>
      <w:r w:rsidRPr="00770BD7">
        <w:rPr>
          <w:rFonts w:cs="Arial"/>
        </w:rPr>
        <w:t xml:space="preserve"> program goal(s) and provide a rationale for these goal(s)</w:t>
      </w:r>
      <w:r w:rsidR="00620FC1">
        <w:rPr>
          <w:rFonts w:cs="Arial"/>
        </w:rPr>
        <w:t>. Evidence should include rationale behind target population and services.</w:t>
      </w:r>
      <w:r>
        <w:rPr>
          <w:rFonts w:cs="Arial"/>
        </w:rPr>
        <w:t xml:space="preserve"> </w:t>
      </w:r>
      <w:r w:rsidRPr="00770BD7">
        <w:rPr>
          <w:rFonts w:cs="Arial"/>
        </w:rPr>
        <w:t>The ACO may choose to identif</w:t>
      </w:r>
      <w:r>
        <w:rPr>
          <w:rFonts w:cs="Arial"/>
        </w:rPr>
        <w:t xml:space="preserve">y more than one goal for each individual FS program. </w:t>
      </w:r>
    </w:p>
    <w:p w14:paraId="480A3961" w14:textId="77777777" w:rsidR="00EC1F63" w:rsidRDefault="00EC1F63" w:rsidP="00EC1F63">
      <w:pPr>
        <w:numPr>
          <w:ilvl w:val="1"/>
          <w:numId w:val="34"/>
        </w:numPr>
        <w:spacing w:after="0"/>
      </w:pPr>
      <w:r w:rsidRPr="00770BD7">
        <w:t xml:space="preserve">What are the </w:t>
      </w:r>
      <w:r>
        <w:t>individual</w:t>
      </w:r>
      <w:r w:rsidRPr="00770BD7">
        <w:t xml:space="preserve"> programs goals</w:t>
      </w:r>
      <w:r>
        <w:t>?</w:t>
      </w:r>
    </w:p>
    <w:p w14:paraId="4B480C63" w14:textId="77777777" w:rsidR="00EC1F63" w:rsidRDefault="00EC1F63" w:rsidP="00EC1F63">
      <w:pPr>
        <w:pStyle w:val="ListParagraph"/>
        <w:numPr>
          <w:ilvl w:val="1"/>
          <w:numId w:val="34"/>
        </w:numPr>
        <w:spacing w:after="0"/>
      </w:pPr>
      <w:r w:rsidRPr="00770BD7">
        <w:t>Why</w:t>
      </w:r>
      <w:r>
        <w:t xml:space="preserve"> does the ACO believe</w:t>
      </w:r>
      <w:r w:rsidRPr="00770BD7">
        <w:t xml:space="preserve"> that the </w:t>
      </w:r>
      <w:r>
        <w:t>individual</w:t>
      </w:r>
      <w:r w:rsidRPr="00770BD7">
        <w:t xml:space="preserve"> FS program will help achieve the specified </w:t>
      </w:r>
      <w:r>
        <w:t xml:space="preserve">individual </w:t>
      </w:r>
      <w:r w:rsidRPr="00770BD7">
        <w:t xml:space="preserve">program goal </w:t>
      </w:r>
      <w:r>
        <w:t>(evidence may include replicating a program that has been shown to work elsewhere, creating a new program based on earlier programs, literature reviews, experience)?</w:t>
      </w:r>
    </w:p>
    <w:p w14:paraId="5339B1A2" w14:textId="11ACDDDB" w:rsidR="00EC1F63" w:rsidRDefault="00EC1F63" w:rsidP="00EC1F63">
      <w:pPr>
        <w:pStyle w:val="ListParagraph"/>
        <w:numPr>
          <w:ilvl w:val="1"/>
          <w:numId w:val="34"/>
        </w:numPr>
        <w:spacing w:after="0"/>
      </w:pPr>
      <w:r>
        <w:t>Why does the ACO believe that the individual FS program will help to achieve the overall FS goal(s), including reduction in TCOC and improvement or prevention of worsening of health outcomes (evidence may include replicating a program that has been shown to work elsewhere, creating a new program based on earlier programs, literature reviews, experience)?</w:t>
      </w:r>
    </w:p>
    <w:p w14:paraId="6760745B" w14:textId="77777777" w:rsidR="00EC1F63" w:rsidRPr="00385115" w:rsidRDefault="00EC1F63" w:rsidP="00EC1F63">
      <w:pPr>
        <w:pStyle w:val="ListParagraph"/>
        <w:numPr>
          <w:ilvl w:val="0"/>
          <w:numId w:val="34"/>
        </w:numPr>
      </w:pPr>
      <w:r w:rsidRPr="00AF4EFB">
        <w:rPr>
          <w:rFonts w:cs="Arial"/>
          <w:b/>
        </w:rPr>
        <w:t>Evaluation Plan:</w:t>
      </w:r>
      <w:r w:rsidRPr="00AF4EFB">
        <w:rPr>
          <w:rFonts w:cs="Arial"/>
        </w:rPr>
        <w:t xml:space="preserve"> </w:t>
      </w:r>
      <w:r w:rsidRPr="00770BD7">
        <w:rPr>
          <w:rFonts w:cs="Arial"/>
        </w:rPr>
        <w:t>The ACO must describe its evaluation plan for each</w:t>
      </w:r>
      <w:r>
        <w:rPr>
          <w:rFonts w:cs="Arial"/>
        </w:rPr>
        <w:t xml:space="preserve"> individual</w:t>
      </w:r>
      <w:r w:rsidRPr="00770BD7">
        <w:rPr>
          <w:rFonts w:cs="Arial"/>
        </w:rPr>
        <w:t xml:space="preserve"> FS program to measure and track the success of the program towards the</w:t>
      </w:r>
      <w:r>
        <w:rPr>
          <w:rFonts w:cs="Arial"/>
        </w:rPr>
        <w:t xml:space="preserve"> individual FS</w:t>
      </w:r>
      <w:r w:rsidRPr="00770BD7">
        <w:rPr>
          <w:rFonts w:cs="Arial"/>
        </w:rPr>
        <w:t xml:space="preserve"> program goals and the overall</w:t>
      </w:r>
      <w:r>
        <w:rPr>
          <w:rFonts w:cs="Arial"/>
        </w:rPr>
        <w:t xml:space="preserve"> FS program</w:t>
      </w:r>
      <w:r w:rsidRPr="00770BD7">
        <w:rPr>
          <w:rFonts w:cs="Arial"/>
        </w:rPr>
        <w:t>. The evaluation plan must include</w:t>
      </w:r>
      <w:r>
        <w:rPr>
          <w:rFonts w:cs="Arial"/>
        </w:rPr>
        <w:t>:</w:t>
      </w:r>
    </w:p>
    <w:p w14:paraId="7A5CC576" w14:textId="77777777" w:rsidR="00EC1F63" w:rsidRDefault="00EC1F63" w:rsidP="00EC1F63">
      <w:pPr>
        <w:pStyle w:val="ListParagraph"/>
        <w:numPr>
          <w:ilvl w:val="1"/>
          <w:numId w:val="34"/>
        </w:numPr>
      </w:pPr>
      <w:r w:rsidRPr="00770BD7">
        <w:t>At least one outcome measure that evaluates the</w:t>
      </w:r>
      <w:r>
        <w:t xml:space="preserve"> individual FS</w:t>
      </w:r>
      <w:r w:rsidRPr="00770BD7">
        <w:t xml:space="preserve"> program’s impact on cost or utilization (e.g., $X return on investment from program, Y% reduction in quarterly ED utilizations, Z reduction in TCOC</w:t>
      </w:r>
      <w:r>
        <w:t>);</w:t>
      </w:r>
    </w:p>
    <w:p w14:paraId="54102A1D" w14:textId="77777777" w:rsidR="00EC1F63" w:rsidRDefault="00EC1F63" w:rsidP="00EC1F63">
      <w:pPr>
        <w:pStyle w:val="ListParagraph"/>
        <w:numPr>
          <w:ilvl w:val="1"/>
          <w:numId w:val="34"/>
        </w:numPr>
      </w:pPr>
      <w:r w:rsidRPr="004A39D6">
        <w:lastRenderedPageBreak/>
        <w:t>At least one health outcome measure that evaluates the</w:t>
      </w:r>
      <w:r>
        <w:t xml:space="preserve"> FS individual</w:t>
      </w:r>
      <w:r w:rsidRPr="004A39D6">
        <w:t xml:space="preserve"> program’s impact on clinical markers (e.g</w:t>
      </w:r>
      <w:r>
        <w:t>., X% reductions in hemoglobin A1C); and</w:t>
      </w:r>
      <w:r>
        <w:tab/>
      </w:r>
    </w:p>
    <w:p w14:paraId="0B2C8A42" w14:textId="77777777" w:rsidR="00EC1F63" w:rsidRDefault="00EC1F63" w:rsidP="00EC1F63">
      <w:pPr>
        <w:pStyle w:val="ListParagraph"/>
        <w:numPr>
          <w:ilvl w:val="1"/>
          <w:numId w:val="34"/>
        </w:numPr>
      </w:pPr>
      <w:r w:rsidRPr="004A39D6">
        <w:t>At least one</w:t>
      </w:r>
      <w:r>
        <w:t xml:space="preserve"> measure that evaluates the individual FS program’s impact on the member’s risk factor or monitors the implementation of the program. The measure may be either a:</w:t>
      </w:r>
    </w:p>
    <w:p w14:paraId="46C0B2C9" w14:textId="77777777" w:rsidR="00EC1F63" w:rsidRDefault="00EC1F63" w:rsidP="00EC1F63">
      <w:pPr>
        <w:pStyle w:val="ListParagraph"/>
        <w:numPr>
          <w:ilvl w:val="2"/>
          <w:numId w:val="34"/>
        </w:numPr>
      </w:pPr>
      <w:r>
        <w:t>S</w:t>
      </w:r>
      <w:r w:rsidRPr="004A39D6">
        <w:t>ocial outcome measure (e.g., % of housed clients who maintain housing stability after 6 months, % reduction in members served reporting food insecurity)</w:t>
      </w:r>
      <w:r>
        <w:t>; or</w:t>
      </w:r>
    </w:p>
    <w:p w14:paraId="69979452" w14:textId="77777777" w:rsidR="00E932EC" w:rsidRPr="00E932EC" w:rsidRDefault="00EC1F63" w:rsidP="00E932EC">
      <w:pPr>
        <w:pStyle w:val="ListParagraph"/>
        <w:numPr>
          <w:ilvl w:val="2"/>
          <w:numId w:val="34"/>
        </w:numPr>
      </w:pPr>
      <w:r>
        <w:t>P</w:t>
      </w:r>
      <w:r w:rsidRPr="004A39D6">
        <w:t>rocess measure (e.g., number of members engaged in housing search and placement, number of members placed in housing, number of medically tailored meals delivered, numb</w:t>
      </w:r>
      <w:r>
        <w:t>er of members enrolled in SNAP).</w:t>
      </w:r>
    </w:p>
    <w:p w14:paraId="21C2E066" w14:textId="77777777" w:rsidR="27CBFC87" w:rsidRDefault="27CBFC87" w:rsidP="078218C4">
      <w:pPr>
        <w:ind w:left="720"/>
        <w:rPr>
          <w:i/>
          <w:iCs/>
        </w:rPr>
      </w:pPr>
      <w:r w:rsidRPr="078218C4">
        <w:rPr>
          <w:i/>
          <w:iCs/>
        </w:rPr>
        <w:t>Additional instructions:</w:t>
      </w:r>
    </w:p>
    <w:p w14:paraId="2467E0EC" w14:textId="77777777" w:rsidR="00E13F97" w:rsidRPr="00E13F97" w:rsidRDefault="27CBFC87" w:rsidP="00E13F97">
      <w:pPr>
        <w:pStyle w:val="ListParagraph"/>
        <w:numPr>
          <w:ilvl w:val="0"/>
          <w:numId w:val="53"/>
        </w:numPr>
      </w:pPr>
      <w:r>
        <w:t xml:space="preserve">While individual program goal(s) do not need to be cost or health outcomes, ACOs must track health and cost outcome measures to establish connection with overall FS program goal(s) of reducing TCOC and improving health outcomes or preventing the worsening of health outcomes. Individual program goal(s) may relate to housing and/or nutrition outcomes (e.g., reduce homelessness among members with behavioral health needs). </w:t>
      </w:r>
    </w:p>
    <w:p w14:paraId="20CBE332" w14:textId="5CA9A241" w:rsidR="3CF2F972" w:rsidRDefault="3CF2F972" w:rsidP="22F0BD93">
      <w:pPr>
        <w:pStyle w:val="ListParagraph"/>
        <w:numPr>
          <w:ilvl w:val="0"/>
          <w:numId w:val="53"/>
        </w:numPr>
      </w:pPr>
      <w:r w:rsidRPr="43A629B7">
        <w:t xml:space="preserve">For existing measures of current programs, ACOs must include in this FPP their baseline data, targets, and metric </w:t>
      </w:r>
      <w:r w:rsidRPr="136C7432">
        <w:t>values</w:t>
      </w:r>
      <w:r w:rsidRPr="43A629B7">
        <w:t xml:space="preserve"> of</w:t>
      </w:r>
      <w:r w:rsidRPr="265F746C">
        <w:t xml:space="preserve"> actual performance that align with their PY4 Semi-Annual </w:t>
      </w:r>
      <w:r w:rsidRPr="136C7432">
        <w:t>Progress</w:t>
      </w:r>
      <w:r w:rsidRPr="265F746C">
        <w:t xml:space="preserve"> Report submission. </w:t>
      </w:r>
    </w:p>
    <w:p w14:paraId="04E304AC" w14:textId="58C7751C" w:rsidR="27CBFC87" w:rsidRDefault="27CBFC87" w:rsidP="078218C4">
      <w:pPr>
        <w:pStyle w:val="ListParagraph"/>
        <w:numPr>
          <w:ilvl w:val="0"/>
          <w:numId w:val="53"/>
        </w:numPr>
        <w:rPr>
          <w:rFonts w:cs="Calibri"/>
        </w:rPr>
      </w:pPr>
      <w:r>
        <w:t xml:space="preserve">For new programs or existing programs that will add new metrics, the ACO is encouraged to identify numerical targets for their new measures at this time, recognizing that this requires knowledge of the baseline condition and that targets are likely to change. If targets are currently unknown, ACOs are not required to include them for this FPP submission.  ACOs will be asked to set baselines, targets, and metric values in the </w:t>
      </w:r>
      <w:r w:rsidR="000A34FC">
        <w:t>March</w:t>
      </w:r>
      <w:r>
        <w:t xml:space="preserve"> </w:t>
      </w:r>
      <w:r w:rsidR="0A5333A7">
        <w:t>2022</w:t>
      </w:r>
      <w:r w:rsidR="7F7816B6">
        <w:t xml:space="preserve"> </w:t>
      </w:r>
      <w:r>
        <w:t xml:space="preserve">Annual Progress Report.  </w:t>
      </w:r>
    </w:p>
    <w:p w14:paraId="49FC31F2" w14:textId="4F334D9F" w:rsidR="73ADF329" w:rsidRDefault="27CBFC87" w:rsidP="005231F5">
      <w:pPr>
        <w:pStyle w:val="ListParagraph"/>
        <w:numPr>
          <w:ilvl w:val="0"/>
          <w:numId w:val="53"/>
        </w:numPr>
      </w:pPr>
      <w:r>
        <w:t>The ACO may choose to identify additional measures in the FPP (e.g., process measures, outcome measures, specific performance measures, cost measures, and performance management strategies) or add them to their evaluation plan as part of the Preparation Period.</w:t>
      </w:r>
    </w:p>
    <w:p w14:paraId="7EBD3385" w14:textId="413EB109" w:rsidR="0037512A" w:rsidRPr="00736ABD" w:rsidRDefault="18AB20EA" w:rsidP="0037512A">
      <w:pPr>
        <w:pStyle w:val="ListParagraph"/>
        <w:numPr>
          <w:ilvl w:val="0"/>
          <w:numId w:val="34"/>
        </w:numPr>
        <w:rPr>
          <w:b/>
          <w:bCs/>
        </w:rPr>
      </w:pPr>
      <w:r w:rsidRPr="339C6024">
        <w:rPr>
          <w:b/>
          <w:bCs/>
        </w:rPr>
        <w:t xml:space="preserve">Ending a Program or Partnership </w:t>
      </w:r>
    </w:p>
    <w:p w14:paraId="08F4D9ED" w14:textId="2F85B153" w:rsidR="7DB0768F" w:rsidRPr="00736ABD" w:rsidRDefault="56D98BEF" w:rsidP="00A267FC">
      <w:pPr>
        <w:pStyle w:val="ListParagraph"/>
        <w:numPr>
          <w:ilvl w:val="1"/>
          <w:numId w:val="34"/>
        </w:numPr>
      </w:pPr>
      <w:r>
        <w:t xml:space="preserve">The </w:t>
      </w:r>
      <w:r w:rsidR="65587E61">
        <w:t xml:space="preserve">ACO must provide </w:t>
      </w:r>
      <w:r w:rsidR="6BC4728C">
        <w:t xml:space="preserve">rationale </w:t>
      </w:r>
      <w:r w:rsidR="65587E61">
        <w:t xml:space="preserve">for why </w:t>
      </w:r>
      <w:r>
        <w:t>it is</w:t>
      </w:r>
      <w:r w:rsidR="65587E61">
        <w:t xml:space="preserve"> end</w:t>
      </w:r>
      <w:r w:rsidR="6BC4728C">
        <w:t>ing</w:t>
      </w:r>
      <w:r w:rsidR="65587E61">
        <w:t xml:space="preserve"> a program </w:t>
      </w:r>
      <w:r w:rsidR="569A30A9">
        <w:t>and/</w:t>
      </w:r>
      <w:r w:rsidR="65587E61">
        <w:t>or partnership</w:t>
      </w:r>
      <w:r w:rsidR="75004590">
        <w:t xml:space="preserve">. </w:t>
      </w:r>
    </w:p>
    <w:p w14:paraId="640ACFE4" w14:textId="2C013BA2" w:rsidR="766B1B77" w:rsidRDefault="007C36DF" w:rsidP="426B8166">
      <w:pPr>
        <w:pStyle w:val="ListParagraph"/>
        <w:numPr>
          <w:ilvl w:val="1"/>
          <w:numId w:val="34"/>
        </w:numPr>
        <w:spacing w:line="253" w:lineRule="exact"/>
        <w:rPr>
          <w:rFonts w:cs="Calibri"/>
        </w:rPr>
      </w:pPr>
      <w:r>
        <w:t xml:space="preserve">The </w:t>
      </w:r>
      <w:r w:rsidR="10FD24D6">
        <w:t>AC</w:t>
      </w:r>
      <w:r>
        <w:t>O</w:t>
      </w:r>
      <w:r w:rsidR="00493A01">
        <w:t xml:space="preserve"> must</w:t>
      </w:r>
      <w:r w:rsidR="10FD24D6">
        <w:t xml:space="preserve"> provide a timeline for ending the program and/o</w:t>
      </w:r>
      <w:r w:rsidR="65587E61">
        <w:t>r partnership</w:t>
      </w:r>
      <w:r w:rsidR="00297BB3">
        <w:t xml:space="preserve"> that will allow all members to transition </w:t>
      </w:r>
      <w:r w:rsidR="006D248B">
        <w:t>appropriately</w:t>
      </w:r>
      <w:r w:rsidR="00D934D4">
        <w:t xml:space="preserve"> </w:t>
      </w:r>
      <w:r w:rsidR="00297BB3">
        <w:t>from the program and/or partnership that is ending</w:t>
      </w:r>
      <w:r w:rsidR="7114BBD8">
        <w:t>.</w:t>
      </w:r>
    </w:p>
    <w:p w14:paraId="4819CBDC" w14:textId="329C4979" w:rsidR="00EC1F63" w:rsidRDefault="00EC1F63" w:rsidP="00AD68B5">
      <w:pPr>
        <w:pStyle w:val="Heading1"/>
        <w:numPr>
          <w:ilvl w:val="0"/>
          <w:numId w:val="10"/>
        </w:numPr>
      </w:pPr>
      <w:r>
        <w:t xml:space="preserve"> </w:t>
      </w:r>
      <w:bookmarkStart w:id="224" w:name="_Toc78980724"/>
      <w:r w:rsidR="799281F6">
        <w:t>PY</w:t>
      </w:r>
      <w:r w:rsidR="5DD00475">
        <w:t>5</w:t>
      </w:r>
      <w:r w:rsidR="799281F6">
        <w:t xml:space="preserve"> </w:t>
      </w:r>
      <w:r>
        <w:t>FS Budget &amp; Budget Narrative (To be completed by ACOs)</w:t>
      </w:r>
      <w:bookmarkStart w:id="225" w:name="_Toc533938232"/>
      <w:bookmarkEnd w:id="224"/>
    </w:p>
    <w:p w14:paraId="20AE89F2" w14:textId="0930F39D" w:rsidR="00EC1F63" w:rsidRDefault="00EC1F63" w:rsidP="00AD68B5">
      <w:pPr>
        <w:pStyle w:val="Heading2"/>
        <w:numPr>
          <w:ilvl w:val="1"/>
          <w:numId w:val="10"/>
        </w:numPr>
      </w:pPr>
      <w:bookmarkStart w:id="226" w:name="_Toc78980725"/>
      <w:bookmarkEnd w:id="225"/>
      <w:r>
        <w:t>Overview</w:t>
      </w:r>
      <w:bookmarkEnd w:id="226"/>
    </w:p>
    <w:p w14:paraId="62EEC647" w14:textId="6D9731CF" w:rsidR="00EC1F63" w:rsidRPr="00EE54F4" w:rsidRDefault="00EC1F63" w:rsidP="00EC1F63">
      <w:r>
        <w:t>The PY</w:t>
      </w:r>
      <w:r w:rsidR="00E54610">
        <w:t>5</w:t>
      </w:r>
      <w:r>
        <w:t xml:space="preserve"> FS BBN deliverables show how each ACO proposes to spend its allocated FS funding over the course of PY</w:t>
      </w:r>
      <w:r w:rsidR="00E54610">
        <w:t>5</w:t>
      </w:r>
      <w:r>
        <w:t xml:space="preserve"> and how unspent funding will be rolled over from PY</w:t>
      </w:r>
      <w:r w:rsidR="00D67E08">
        <w:t>4</w:t>
      </w:r>
      <w:r>
        <w:t xml:space="preserve"> to PY</w:t>
      </w:r>
      <w:r w:rsidR="00D67E08">
        <w:t>5</w:t>
      </w:r>
      <w:bookmarkStart w:id="227" w:name="_Toc14366480"/>
      <w:bookmarkStart w:id="228" w:name="_Toc14366613"/>
      <w:bookmarkStart w:id="229" w:name="_Toc14366748"/>
      <w:bookmarkStart w:id="230" w:name="_Toc14366878"/>
      <w:bookmarkStart w:id="231" w:name="_Toc14367009"/>
      <w:bookmarkStart w:id="232" w:name="_Toc14367143"/>
      <w:bookmarkStart w:id="233" w:name="_Toc14429488"/>
      <w:bookmarkStart w:id="234" w:name="_Toc14429624"/>
      <w:bookmarkStart w:id="235" w:name="_Toc14439936"/>
      <w:bookmarkStart w:id="236" w:name="_Toc15407502"/>
      <w:bookmarkStart w:id="237" w:name="_Toc15440727"/>
      <w:bookmarkStart w:id="238" w:name="_Toc15459751"/>
      <w:bookmarkStart w:id="239" w:name="_Toc14429491"/>
      <w:bookmarkStart w:id="240" w:name="_Toc14439939"/>
      <w:bookmarkStart w:id="241" w:name="_Toc533938233"/>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007B2541">
        <w:t>.</w:t>
      </w:r>
    </w:p>
    <w:p w14:paraId="7D3988ED" w14:textId="1C3EBD52" w:rsidR="00EC1F63" w:rsidRDefault="00EC1F63" w:rsidP="00AD68B5">
      <w:pPr>
        <w:pStyle w:val="Heading3"/>
        <w:numPr>
          <w:ilvl w:val="2"/>
          <w:numId w:val="10"/>
        </w:numPr>
        <w:ind w:left="0"/>
      </w:pPr>
      <w:bookmarkStart w:id="242" w:name="_Toc78980726"/>
      <w:r>
        <w:lastRenderedPageBreak/>
        <w:t>Submission</w:t>
      </w:r>
      <w:bookmarkEnd w:id="241"/>
      <w:bookmarkEnd w:id="242"/>
    </w:p>
    <w:p w14:paraId="2346E4F6" w14:textId="77777777" w:rsidR="00EC1F63" w:rsidRDefault="00EC1F63" w:rsidP="00EC1F63">
      <w:r>
        <w:t xml:space="preserve">To complete this deliverable, the ACO will use the following documents and </w:t>
      </w:r>
      <w:r w:rsidRPr="000C3EFC">
        <w:rPr>
          <w:i/>
        </w:rPr>
        <w:t>complete only the sections of the documents listed in the sub-bullets</w:t>
      </w:r>
      <w:r w:rsidRPr="000C3EFC">
        <w:t>:</w:t>
      </w:r>
    </w:p>
    <w:p w14:paraId="71CA6464" w14:textId="5E87A3C8" w:rsidR="00EC1F63" w:rsidRPr="009144EA" w:rsidRDefault="00EC1F63" w:rsidP="00EC1F63">
      <w:pPr>
        <w:pStyle w:val="ListParagraph"/>
        <w:numPr>
          <w:ilvl w:val="0"/>
          <w:numId w:val="27"/>
        </w:numPr>
      </w:pPr>
      <w:r w:rsidRPr="0A088AEE">
        <w:rPr>
          <w:b/>
          <w:bCs/>
        </w:rPr>
        <w:t>PY</w:t>
      </w:r>
      <w:r w:rsidR="00AE7B9B" w:rsidRPr="0A088AEE">
        <w:rPr>
          <w:b/>
          <w:bCs/>
        </w:rPr>
        <w:t>5</w:t>
      </w:r>
      <w:r w:rsidRPr="0A088AEE">
        <w:rPr>
          <w:b/>
          <w:bCs/>
        </w:rPr>
        <w:t xml:space="preserve"> Flexible Services Budget and Expenditure Spreadsheet</w:t>
      </w:r>
      <w:r>
        <w:t xml:space="preserve"> (Attachment I</w:t>
      </w:r>
      <w:r w:rsidR="000F6823">
        <w:t xml:space="preserve"> </w:t>
      </w:r>
      <w:r>
        <w:t>– Excel document)</w:t>
      </w:r>
    </w:p>
    <w:p w14:paraId="7C7A44EA" w14:textId="0044AB11" w:rsidR="00EC1F63" w:rsidRPr="008046E9" w:rsidRDefault="00EC1F63" w:rsidP="00EC1F63">
      <w:pPr>
        <w:pStyle w:val="ListParagraph"/>
        <w:numPr>
          <w:ilvl w:val="0"/>
          <w:numId w:val="27"/>
        </w:numPr>
      </w:pPr>
      <w:r w:rsidRPr="0A088AEE">
        <w:rPr>
          <w:b/>
          <w:bCs/>
        </w:rPr>
        <w:t>PY</w:t>
      </w:r>
      <w:r w:rsidR="00AE7B9B" w:rsidRPr="0A088AEE">
        <w:rPr>
          <w:b/>
          <w:bCs/>
        </w:rPr>
        <w:t>5</w:t>
      </w:r>
      <w:r w:rsidRPr="0A088AEE">
        <w:rPr>
          <w:b/>
          <w:bCs/>
        </w:rPr>
        <w:t xml:space="preserve"> Flexible Services Budget and Expenditure Narrative</w:t>
      </w:r>
      <w:r>
        <w:t xml:space="preserve"> (Attachment J – Word document)</w:t>
      </w:r>
    </w:p>
    <w:p w14:paraId="79B2B71F" w14:textId="51DA9AF3" w:rsidR="00EC1F63" w:rsidRDefault="00EC1F63" w:rsidP="00EC1F63">
      <w:r w:rsidRPr="009144EA">
        <w:t xml:space="preserve">The ACO must complete and submit both attachments in their original formats to EOHHS by </w:t>
      </w:r>
      <w:r w:rsidR="00195EEC">
        <w:rPr>
          <w:b/>
        </w:rPr>
        <w:t>September 1</w:t>
      </w:r>
      <w:r w:rsidR="00024DB9">
        <w:rPr>
          <w:b/>
        </w:rPr>
        <w:t>7</w:t>
      </w:r>
      <w:r w:rsidR="00AE7B9B">
        <w:rPr>
          <w:b/>
        </w:rPr>
        <w:t>, 2021</w:t>
      </w:r>
      <w:r w:rsidRPr="009144EA">
        <w:t>.</w:t>
      </w:r>
    </w:p>
    <w:p w14:paraId="582812AD" w14:textId="26B64AD0" w:rsidR="00EC1F63" w:rsidRDefault="00EC1F63" w:rsidP="00AD68B5">
      <w:pPr>
        <w:pStyle w:val="Heading3"/>
        <w:numPr>
          <w:ilvl w:val="2"/>
          <w:numId w:val="10"/>
        </w:numPr>
        <w:ind w:left="0"/>
      </w:pPr>
      <w:bookmarkStart w:id="243" w:name="_Toc533938234"/>
      <w:bookmarkStart w:id="244" w:name="_Toc78980727"/>
      <w:r>
        <w:t xml:space="preserve">Key </w:t>
      </w:r>
      <w:bookmarkEnd w:id="243"/>
      <w:r>
        <w:t>Considerations</w:t>
      </w:r>
      <w:bookmarkEnd w:id="244"/>
    </w:p>
    <w:p w14:paraId="14615EC7" w14:textId="77777777" w:rsidR="00EC1F63" w:rsidRDefault="00EC1F63" w:rsidP="00EC1F63">
      <w:r>
        <w:t>The following instructions must be utilized while completing the BBN:</w:t>
      </w:r>
    </w:p>
    <w:p w14:paraId="767DA94B" w14:textId="7F4EA77D" w:rsidR="00EC1F63" w:rsidRDefault="00EC1F63" w:rsidP="00EC1F63">
      <w:pPr>
        <w:pStyle w:val="ListParagraph"/>
        <w:numPr>
          <w:ilvl w:val="0"/>
          <w:numId w:val="32"/>
        </w:numPr>
      </w:pPr>
      <w:r>
        <w:t xml:space="preserve">The ACO must budget to the </w:t>
      </w:r>
      <w:r>
        <w:rPr>
          <w:b/>
        </w:rPr>
        <w:t xml:space="preserve">amount </w:t>
      </w:r>
      <w:r>
        <w:t>it</w:t>
      </w:r>
      <w:r w:rsidRPr="00787B55">
        <w:t xml:space="preserve"> anticipate</w:t>
      </w:r>
      <w:r>
        <w:t>s</w:t>
      </w:r>
      <w:r w:rsidRPr="00787B55">
        <w:t xml:space="preserve"> spending within </w:t>
      </w:r>
      <w:r>
        <w:t>its anticipated PY</w:t>
      </w:r>
      <w:r w:rsidR="00C039BF">
        <w:t>5</w:t>
      </w:r>
      <w:r>
        <w:t xml:space="preserve"> FS funding. The anticipated PY</w:t>
      </w:r>
      <w:r w:rsidR="00003E44">
        <w:t>5</w:t>
      </w:r>
      <w:r>
        <w:t xml:space="preserve"> funding </w:t>
      </w:r>
      <w:r w:rsidR="00EE36D5">
        <w:t xml:space="preserve">will </w:t>
      </w:r>
      <w:r>
        <w:t>include the ACO’s PY</w:t>
      </w:r>
      <w:r w:rsidR="00003E44">
        <w:t>5</w:t>
      </w:r>
      <w:r>
        <w:t xml:space="preserve"> FS Funding Allocation, as described in the ACO’s PY</w:t>
      </w:r>
      <w:r w:rsidR="00003E44">
        <w:t>5</w:t>
      </w:r>
      <w:r>
        <w:t xml:space="preserve"> FS Funding Notification letter, PY</w:t>
      </w:r>
      <w:r w:rsidR="00003E44">
        <w:t>4</w:t>
      </w:r>
      <w:r>
        <w:t xml:space="preserve"> ACO-unallocated FS rollover, and PY</w:t>
      </w:r>
      <w:r w:rsidR="00003E44">
        <w:t>4</w:t>
      </w:r>
      <w:r>
        <w:t xml:space="preserve"> ACO-allocated anticipated rollover. </w:t>
      </w:r>
    </w:p>
    <w:p w14:paraId="4DD49A81" w14:textId="2BA7EB09" w:rsidR="00EC1F63" w:rsidRDefault="00EC1F63" w:rsidP="00EC1F63">
      <w:pPr>
        <w:pStyle w:val="ListParagraph"/>
        <w:numPr>
          <w:ilvl w:val="1"/>
          <w:numId w:val="32"/>
        </w:numPr>
      </w:pPr>
      <w:r>
        <w:t>Budgeting over the ACO’s anticipated FS funding is disallowable and will result in required revisions.</w:t>
      </w:r>
    </w:p>
    <w:p w14:paraId="7038353B" w14:textId="04D00C7C" w:rsidR="00EC1F63" w:rsidRDefault="00EC1F63" w:rsidP="00EC1F63">
      <w:pPr>
        <w:pStyle w:val="ListParagraph"/>
        <w:numPr>
          <w:ilvl w:val="1"/>
          <w:numId w:val="32"/>
        </w:numPr>
      </w:pPr>
      <w:r>
        <w:t>If EOHHS approves budgets that amount to less than an ACO’s anticipated FS funding, EOHHS will hold any unapproved funding until additional budget approvals are granted</w:t>
      </w:r>
      <w:r w:rsidR="007B2541">
        <w:t>.</w:t>
      </w:r>
      <w:r>
        <w:t xml:space="preserve"> </w:t>
      </w:r>
    </w:p>
    <w:p w14:paraId="375F07A1" w14:textId="0AB78AFC" w:rsidR="00EC1F63" w:rsidRDefault="00EC1F63" w:rsidP="00EC1F63">
      <w:pPr>
        <w:pStyle w:val="ListParagraph"/>
        <w:numPr>
          <w:ilvl w:val="1"/>
          <w:numId w:val="32"/>
        </w:numPr>
      </w:pPr>
      <w:r>
        <w:t>The ACO must update their PY</w:t>
      </w:r>
      <w:r w:rsidR="00003E44">
        <w:t>5</w:t>
      </w:r>
      <w:r>
        <w:t xml:space="preserve"> Budget with the submission of the Annual Progress Report and the Final PY</w:t>
      </w:r>
      <w:r w:rsidR="00003E44">
        <w:t>4</w:t>
      </w:r>
      <w:r>
        <w:t xml:space="preserve"> ACO-allocated rollover. The Final PY</w:t>
      </w:r>
      <w:r w:rsidR="00AA0DA7">
        <w:t>5</w:t>
      </w:r>
      <w:r>
        <w:t xml:space="preserve"> Budget total must be less than or equal to the Final PY</w:t>
      </w:r>
      <w:r w:rsidR="00AA0DA7">
        <w:t>5</w:t>
      </w:r>
      <w:r>
        <w:t xml:space="preserve"> FS Funding amount.</w:t>
      </w:r>
      <w:r w:rsidR="00F741C6">
        <w:t xml:space="preserve"> The Final PY</w:t>
      </w:r>
      <w:r w:rsidR="00AA0DA7">
        <w:t>5</w:t>
      </w:r>
      <w:r w:rsidR="00F741C6">
        <w:t xml:space="preserve"> FS Funding amount will include the ACO’s PY</w:t>
      </w:r>
      <w:r w:rsidR="00AA0DA7">
        <w:t>5</w:t>
      </w:r>
      <w:r w:rsidR="00F741C6">
        <w:t xml:space="preserve"> FS Funding Allocation, the PY</w:t>
      </w:r>
      <w:r w:rsidR="00AA0DA7">
        <w:t>4</w:t>
      </w:r>
      <w:r w:rsidR="00F741C6">
        <w:t xml:space="preserve"> ACO-unallocated FS rollover, and the PY</w:t>
      </w:r>
      <w:r w:rsidR="00AA0DA7">
        <w:t>4</w:t>
      </w:r>
      <w:r w:rsidR="00F741C6">
        <w:t xml:space="preserve"> ACO-allocated actual rollover.</w:t>
      </w:r>
    </w:p>
    <w:p w14:paraId="53B4743E" w14:textId="3E5BAA7B" w:rsidR="00EC1F63" w:rsidRDefault="00EC1F63" w:rsidP="00EC1F63">
      <w:pPr>
        <w:pStyle w:val="ListParagraph"/>
        <w:numPr>
          <w:ilvl w:val="0"/>
          <w:numId w:val="32"/>
        </w:numPr>
      </w:pPr>
      <w:r>
        <w:t>Every individual program in the PY</w:t>
      </w:r>
      <w:r w:rsidR="00AA0DA7">
        <w:t>5</w:t>
      </w:r>
      <w:r>
        <w:t xml:space="preserve"> FS BBN must be included in ACO’s FPP and must have exactly the </w:t>
      </w:r>
      <w:r w:rsidRPr="000D6839">
        <w:rPr>
          <w:b/>
        </w:rPr>
        <w:t xml:space="preserve">same </w:t>
      </w:r>
      <w:r>
        <w:rPr>
          <w:b/>
        </w:rPr>
        <w:t>program</w:t>
      </w:r>
      <w:r w:rsidRPr="000D6839">
        <w:rPr>
          <w:b/>
        </w:rPr>
        <w:t xml:space="preserve"> identifier</w:t>
      </w:r>
      <w:r>
        <w:t xml:space="preserve"> across the BBN and FPP.</w:t>
      </w:r>
    </w:p>
    <w:p w14:paraId="4CDC56AC" w14:textId="5DA80EB8" w:rsidR="00EC1F63" w:rsidRDefault="00EC1F63" w:rsidP="00EC1F63">
      <w:pPr>
        <w:pStyle w:val="ListParagraph"/>
        <w:numPr>
          <w:ilvl w:val="0"/>
          <w:numId w:val="32"/>
        </w:numPr>
      </w:pPr>
      <w:r>
        <w:t>In the PY</w:t>
      </w:r>
      <w:r w:rsidR="00AA0DA7">
        <w:t>5</w:t>
      </w:r>
      <w:r>
        <w:t xml:space="preserve"> FS Budget, the ACO must </w:t>
      </w:r>
      <w:r w:rsidRPr="000D6839">
        <w:rPr>
          <w:b/>
        </w:rPr>
        <w:t>completely fill out every cell for each line item</w:t>
      </w:r>
      <w:r>
        <w:t xml:space="preserve">. </w:t>
      </w:r>
    </w:p>
    <w:p w14:paraId="3BF5F0C2" w14:textId="77777777" w:rsidR="00EC1F63" w:rsidRPr="005A2167" w:rsidRDefault="00EC1F63" w:rsidP="00EC1F63">
      <w:pPr>
        <w:pStyle w:val="ListParagraph"/>
        <w:numPr>
          <w:ilvl w:val="0"/>
          <w:numId w:val="32"/>
        </w:numPr>
      </w:pPr>
      <w:r>
        <w:t xml:space="preserve">If an individual program comprises five line items, all five of those line items must have the same program identifier, program category, and </w:t>
      </w:r>
      <w:r w:rsidRPr="005A2167">
        <w:t>individual program filled out.</w:t>
      </w:r>
    </w:p>
    <w:p w14:paraId="659A2425" w14:textId="7A3EB695" w:rsidR="00EC1F63" w:rsidRDefault="00EC1F63" w:rsidP="009A4588">
      <w:pPr>
        <w:pStyle w:val="ListParagraph"/>
        <w:numPr>
          <w:ilvl w:val="0"/>
          <w:numId w:val="32"/>
        </w:numPr>
      </w:pPr>
      <w:r w:rsidRPr="005A2167">
        <w:t xml:space="preserve">Ensure that all investments are </w:t>
      </w:r>
      <w:r w:rsidRPr="005A2167">
        <w:rPr>
          <w:b/>
        </w:rPr>
        <w:t xml:space="preserve">allowable </w:t>
      </w:r>
      <w:r w:rsidRPr="005A2167">
        <w:t>per the guidance in Section 2.</w:t>
      </w:r>
    </w:p>
    <w:p w14:paraId="52EF74E1" w14:textId="49AFECC2" w:rsidR="00503B95" w:rsidRDefault="00E0447C" w:rsidP="009A4588">
      <w:pPr>
        <w:pStyle w:val="ListParagraph"/>
        <w:numPr>
          <w:ilvl w:val="0"/>
          <w:numId w:val="32"/>
        </w:numPr>
      </w:pPr>
      <w:r>
        <w:t xml:space="preserve">The ACO must </w:t>
      </w:r>
      <w:r w:rsidR="00E80159">
        <w:t xml:space="preserve">budget to </w:t>
      </w:r>
      <w:r w:rsidR="001603C6">
        <w:t xml:space="preserve">what they </w:t>
      </w:r>
      <w:r w:rsidR="00C712AA">
        <w:t xml:space="preserve">realistically expect costs to be (e.g., average cost per member) as opposed to </w:t>
      </w:r>
      <w:r w:rsidR="000E4C78">
        <w:t>budgeting to the maximum amount possible per member</w:t>
      </w:r>
      <w:r w:rsidR="00E80159">
        <w:t>.</w:t>
      </w:r>
    </w:p>
    <w:p w14:paraId="5DAF37DC" w14:textId="30F6D17D" w:rsidR="008E7520" w:rsidRDefault="008E7520" w:rsidP="009A4588">
      <w:pPr>
        <w:pStyle w:val="ListParagraph"/>
        <w:numPr>
          <w:ilvl w:val="0"/>
          <w:numId w:val="32"/>
        </w:numPr>
      </w:pPr>
      <w:r>
        <w:t>ACOs must provide additional details regarding goods and staffing in the PY5 Additional Details Tab of the PY5 FS Budget and Expenditure Template (as detailed in Section 9.2.2.1)</w:t>
      </w:r>
    </w:p>
    <w:p w14:paraId="59FE183E" w14:textId="4F9C9237" w:rsidR="00F741C6" w:rsidRDefault="00EC1F63" w:rsidP="00AD68B5">
      <w:pPr>
        <w:pStyle w:val="Heading2"/>
        <w:numPr>
          <w:ilvl w:val="1"/>
          <w:numId w:val="10"/>
        </w:numPr>
      </w:pPr>
      <w:bookmarkStart w:id="245" w:name="_Toc533938235"/>
      <w:bookmarkStart w:id="246" w:name="_Toc78980728"/>
      <w:r>
        <w:t>PY</w:t>
      </w:r>
      <w:r w:rsidR="00E22C4C">
        <w:t>5</w:t>
      </w:r>
      <w:r>
        <w:t xml:space="preserve"> FS Budget </w:t>
      </w:r>
      <w:r w:rsidR="00D11A3A">
        <w:t>&amp;</w:t>
      </w:r>
      <w:r>
        <w:t xml:space="preserve"> Expenditure Template Instructions</w:t>
      </w:r>
      <w:bookmarkEnd w:id="245"/>
      <w:bookmarkEnd w:id="246"/>
    </w:p>
    <w:p w14:paraId="1AF12A3C" w14:textId="315E2492" w:rsidR="00EC1F63" w:rsidRPr="00F741C6" w:rsidRDefault="00EC1F63" w:rsidP="00AD68B5">
      <w:pPr>
        <w:pStyle w:val="Heading3"/>
        <w:numPr>
          <w:ilvl w:val="2"/>
          <w:numId w:val="10"/>
        </w:numPr>
        <w:ind w:left="0"/>
      </w:pPr>
      <w:bookmarkStart w:id="247" w:name="_Toc78980729"/>
      <w:r>
        <w:t>PY</w:t>
      </w:r>
      <w:r w:rsidR="00E22C4C">
        <w:t>4</w:t>
      </w:r>
      <w:r>
        <w:t xml:space="preserve"> FS Budget-Expenditure </w:t>
      </w:r>
      <w:r w:rsidR="00D11A3A">
        <w:t>Tab</w:t>
      </w:r>
      <w:bookmarkEnd w:id="247"/>
    </w:p>
    <w:p w14:paraId="4301E707" w14:textId="70A622B3" w:rsidR="00EE36D5" w:rsidRDefault="006C4164" w:rsidP="00EE36D5">
      <w:r>
        <w:rPr>
          <w:b/>
          <w:bCs/>
        </w:rPr>
        <w:t xml:space="preserve">STEP </w:t>
      </w:r>
      <w:r w:rsidR="00EC1F63">
        <w:rPr>
          <w:b/>
          <w:bCs/>
        </w:rPr>
        <w:t>1: Enter ACO’s PY</w:t>
      </w:r>
      <w:r w:rsidR="00E22C4C">
        <w:rPr>
          <w:b/>
          <w:bCs/>
        </w:rPr>
        <w:t>4</w:t>
      </w:r>
      <w:r w:rsidR="00EC1F63">
        <w:rPr>
          <w:b/>
          <w:bCs/>
        </w:rPr>
        <w:t xml:space="preserve"> anticipated annual expenditures. </w:t>
      </w:r>
      <w:r w:rsidR="00EC1F63" w:rsidRPr="00EF1679">
        <w:t>For each line item in your approved PY</w:t>
      </w:r>
      <w:r w:rsidR="00E22C4C">
        <w:t>4</w:t>
      </w:r>
      <w:r w:rsidR="00EC1F63" w:rsidRPr="00EF1679">
        <w:t xml:space="preserve"> budget, enter the anticipated annual expenditure in Column T. Once complete, the total of these </w:t>
      </w:r>
      <w:r w:rsidR="00EC1F63" w:rsidRPr="00EF1679">
        <w:lastRenderedPageBreak/>
        <w:t xml:space="preserve">anticipated expenditures (T11) </w:t>
      </w:r>
      <w:r w:rsidR="005F0B3D">
        <w:t xml:space="preserve">will </w:t>
      </w:r>
      <w:r w:rsidR="00B841CB">
        <w:t xml:space="preserve">be used to </w:t>
      </w:r>
      <w:r w:rsidR="00EC1F63" w:rsidRPr="00EF1679">
        <w:t xml:space="preserve">generate anticipated </w:t>
      </w:r>
      <w:r w:rsidR="00EC1F63" w:rsidRPr="00F741C6" w:rsidDel="00D123E2">
        <w:t xml:space="preserve">PY4 </w:t>
      </w:r>
      <w:r w:rsidR="00EC1F63" w:rsidRPr="00F741C6">
        <w:t>Rollover Funding</w:t>
      </w:r>
      <w:r w:rsidR="002C35BE">
        <w:t xml:space="preserve">, as detailed in the </w:t>
      </w:r>
      <w:r w:rsidR="002E675C">
        <w:t>PY4 R</w:t>
      </w:r>
      <w:r w:rsidR="002C35BE">
        <w:t xml:space="preserve">ollover </w:t>
      </w:r>
      <w:r w:rsidR="002E675C">
        <w:t>T</w:t>
      </w:r>
      <w:r w:rsidR="002C35BE">
        <w:t>able.</w:t>
      </w:r>
    </w:p>
    <w:p w14:paraId="2EC3608A" w14:textId="5998001C" w:rsidR="007F211C" w:rsidRDefault="00D5223B" w:rsidP="00EE36D5">
      <w:r>
        <w:t>The PY4 Rollover Table (</w:t>
      </w:r>
      <w:r w:rsidR="004400C6">
        <w:t>Y8:AA11)</w:t>
      </w:r>
      <w:r w:rsidR="00573247">
        <w:t xml:space="preserve"> </w:t>
      </w:r>
      <w:r w:rsidR="00271C88">
        <w:t>generates the Anticipated</w:t>
      </w:r>
      <w:r w:rsidR="00405FD4">
        <w:t xml:space="preserve"> </w:t>
      </w:r>
      <w:r w:rsidR="00573247">
        <w:t>PY4 Rollover</w:t>
      </w:r>
      <w:r w:rsidR="00271C88">
        <w:t xml:space="preserve"> amounts</w:t>
      </w:r>
      <w:r w:rsidR="007460E3">
        <w:t>, including:</w:t>
      </w:r>
    </w:p>
    <w:p w14:paraId="2ED9B291" w14:textId="32D3BEF9" w:rsidR="00573247" w:rsidRDefault="00C9223D" w:rsidP="00C9223D">
      <w:pPr>
        <w:pStyle w:val="ListParagraph"/>
        <w:numPr>
          <w:ilvl w:val="0"/>
          <w:numId w:val="134"/>
        </w:numPr>
      </w:pPr>
      <w:r w:rsidRPr="00531D5B">
        <w:rPr>
          <w:u w:val="single"/>
        </w:rPr>
        <w:t>PY4 ACO Unallocated FS Rollover Funding (Column Y)</w:t>
      </w:r>
      <w:r>
        <w:t xml:space="preserve">: </w:t>
      </w:r>
      <w:r w:rsidR="008C59AE">
        <w:t xml:space="preserve">This is funding allocated by </w:t>
      </w:r>
      <w:r w:rsidR="002015B3">
        <w:t xml:space="preserve">MassHealth in PY4 and that </w:t>
      </w:r>
      <w:r w:rsidR="00526616">
        <w:t xml:space="preserve">was not allocated by the ACO in their PY4 </w:t>
      </w:r>
      <w:r w:rsidR="009B7D8E">
        <w:t>budget</w:t>
      </w:r>
      <w:r w:rsidR="007650C7">
        <w:t xml:space="preserve"> and will rol</w:t>
      </w:r>
      <w:r w:rsidR="00141D70">
        <w:t xml:space="preserve">lover into PY5. </w:t>
      </w:r>
      <w:r w:rsidR="00A85451" w:rsidRPr="00531D5B">
        <w:t>The amount will be the difference between PY4 Final ACO FS Funding and Final Budget, or PY4 Flexible Services Funding, whichever is less</w:t>
      </w:r>
      <w:r w:rsidR="005423BC" w:rsidRPr="00531D5B">
        <w:t>.</w:t>
      </w:r>
      <w:r w:rsidR="00141D70" w:rsidRPr="00531D5B">
        <w:rPr>
          <w:sz w:val="24"/>
          <w:szCs w:val="24"/>
        </w:rPr>
        <w:t xml:space="preserve"> </w:t>
      </w:r>
    </w:p>
    <w:p w14:paraId="6C92BA3C" w14:textId="721EA72B" w:rsidR="00D05343" w:rsidRDefault="007460E3" w:rsidP="009F5976">
      <w:pPr>
        <w:pStyle w:val="ListParagraph"/>
        <w:numPr>
          <w:ilvl w:val="0"/>
          <w:numId w:val="134"/>
        </w:numPr>
      </w:pPr>
      <w:r w:rsidRPr="00531D5B">
        <w:rPr>
          <w:u w:val="single"/>
        </w:rPr>
        <w:t>PY4 Anticipated Allocated Flexible Services</w:t>
      </w:r>
      <w:r w:rsidR="008939BF" w:rsidRPr="00531D5B">
        <w:rPr>
          <w:u w:val="single"/>
        </w:rPr>
        <w:t xml:space="preserve"> (FS) Rollover Funding</w:t>
      </w:r>
      <w:r w:rsidR="00800A10" w:rsidRPr="00531D5B">
        <w:rPr>
          <w:u w:val="single"/>
        </w:rPr>
        <w:t xml:space="preserve"> (Column Z)</w:t>
      </w:r>
      <w:r w:rsidR="008939BF" w:rsidRPr="00531D5B">
        <w:rPr>
          <w:u w:val="single"/>
        </w:rPr>
        <w:t>:</w:t>
      </w:r>
      <w:r w:rsidR="008939BF">
        <w:t xml:space="preserve"> </w:t>
      </w:r>
      <w:r w:rsidR="00FA6416">
        <w:t xml:space="preserve">This is anticipated funding allocated by the ACO in </w:t>
      </w:r>
      <w:r w:rsidR="00514B4E">
        <w:t xml:space="preserve">PY4 that was unspent and will rollover into PY5. </w:t>
      </w:r>
      <w:r w:rsidR="007016AC">
        <w:t>The</w:t>
      </w:r>
      <w:r w:rsidR="00514B4E">
        <w:t xml:space="preserve"> </w:t>
      </w:r>
      <w:r w:rsidR="00800A10" w:rsidRPr="00800A10">
        <w:t xml:space="preserve">amount will be the difference between the Final PY4 ACO Budget and PY4 Anticipated Annual Expenditures, or the </w:t>
      </w:r>
      <w:r w:rsidR="00A87563" w:rsidRPr="00A87563">
        <w:t>portion of</w:t>
      </w:r>
      <w:r w:rsidR="00800A10" w:rsidRPr="00800A10">
        <w:t xml:space="preserve"> the </w:t>
      </w:r>
      <w:r w:rsidR="00A87563" w:rsidRPr="00A87563">
        <w:t xml:space="preserve">Final </w:t>
      </w:r>
      <w:r w:rsidR="00800A10" w:rsidRPr="00800A10">
        <w:t xml:space="preserve">PY4 </w:t>
      </w:r>
      <w:r w:rsidR="00A87563" w:rsidRPr="00A87563">
        <w:t>ACO Budget that comes from PY4 MassHealth Allocated</w:t>
      </w:r>
      <w:r w:rsidR="00800A10" w:rsidRPr="00800A10">
        <w:t xml:space="preserve"> Funding</w:t>
      </w:r>
      <w:r w:rsidR="0020477E">
        <w:t>.</w:t>
      </w:r>
    </w:p>
    <w:p w14:paraId="454CFFB8" w14:textId="03705CFD" w:rsidR="00460E84" w:rsidRPr="00567BB0" w:rsidRDefault="004E1B38" w:rsidP="00531D5B">
      <w:pPr>
        <w:numPr>
          <w:ilvl w:val="0"/>
          <w:numId w:val="134"/>
        </w:numPr>
      </w:pPr>
      <w:r w:rsidRPr="00D6061D">
        <w:rPr>
          <w:u w:val="single"/>
        </w:rPr>
        <w:t xml:space="preserve">PY4 Final Allocated Flexible </w:t>
      </w:r>
      <w:r w:rsidR="009A6744" w:rsidRPr="00D6061D">
        <w:rPr>
          <w:u w:val="single"/>
        </w:rPr>
        <w:t>Services (FS) Rollover Funding (Column AA</w:t>
      </w:r>
      <w:r w:rsidR="009A6744" w:rsidRPr="0020477E">
        <w:rPr>
          <w:u w:val="single"/>
        </w:rPr>
        <w:t>):</w:t>
      </w:r>
      <w:r w:rsidR="00B153CC">
        <w:t xml:space="preserve"> This is final funding allocated by the ACO in PY4</w:t>
      </w:r>
      <w:r w:rsidR="00BE1B85">
        <w:t xml:space="preserve"> that was unspent and will rollover into PY5. </w:t>
      </w:r>
      <w:r w:rsidR="00FB6313">
        <w:t xml:space="preserve">The amount will be the difference </w:t>
      </w:r>
      <w:r w:rsidR="00820575" w:rsidRPr="00820575">
        <w:t xml:space="preserve">between the Final PY4 ACO Budget and PY4 Actual Annual Expenditures, or the </w:t>
      </w:r>
      <w:r w:rsidR="0020477E" w:rsidRPr="0020477E">
        <w:t>portion of the PY4 budget that comes from PY4 MassHealth Allocated Funding</w:t>
      </w:r>
      <w:r w:rsidR="0020477E">
        <w:t>.</w:t>
      </w:r>
    </w:p>
    <w:p w14:paraId="7A132DFC" w14:textId="06FB04E0" w:rsidR="003D1C59" w:rsidRDefault="003D1C59">
      <w:r>
        <w:t xml:space="preserve">The numbers in cells </w:t>
      </w:r>
      <w:r w:rsidR="00594DE7">
        <w:t xml:space="preserve">Y11, </w:t>
      </w:r>
      <w:r w:rsidR="00AF39A1">
        <w:t xml:space="preserve">Z11, and AA11 on the PY4 </w:t>
      </w:r>
      <w:r w:rsidR="00405FD4">
        <w:t>SF Budget-Expenditure tab will generate</w:t>
      </w:r>
      <w:r w:rsidR="00651796">
        <w:t xml:space="preserve"> the PY4 Unallocated FS Rollover Funding (cell D11), </w:t>
      </w:r>
      <w:r w:rsidR="001019FB">
        <w:t xml:space="preserve">PY4 Anticipated </w:t>
      </w:r>
      <w:r w:rsidR="002971CC">
        <w:t xml:space="preserve">Flexible Services Rollover (cell E11), and PY4 </w:t>
      </w:r>
      <w:r w:rsidR="00AC62AC">
        <w:t>Final Flexible Services Rollover (cell G11), respectively, on the PY5 FS Budget-Expenditures tab.</w:t>
      </w:r>
    </w:p>
    <w:p w14:paraId="73FF08D5" w14:textId="76F194D2" w:rsidR="00D05343" w:rsidRPr="00D05343" w:rsidRDefault="009D3CF2" w:rsidP="00531D5B">
      <w:r>
        <w:t>Please note, remaining PY3 funding, allocated or unallocated, will not be included in this calculation, as PY3 funding cannot be rolled over into PY5.</w:t>
      </w:r>
      <w:r w:rsidR="004E2721">
        <w:t xml:space="preserve">  </w:t>
      </w:r>
      <w:r w:rsidR="00E32086">
        <w:t>Unspent PY3 funding that has been received from EOHHS will be accounted for when determining the amount of new payments an ACO will receive in PY5</w:t>
      </w:r>
      <w:r w:rsidR="00EB759C">
        <w:t>.</w:t>
      </w:r>
    </w:p>
    <w:p w14:paraId="3BAC4F62" w14:textId="03DB3890" w:rsidR="00F741C6" w:rsidRPr="007D36C9" w:rsidRDefault="00EE36D5" w:rsidP="00AD68B5">
      <w:pPr>
        <w:pStyle w:val="Heading3"/>
        <w:numPr>
          <w:ilvl w:val="2"/>
          <w:numId w:val="10"/>
        </w:numPr>
        <w:ind w:left="0"/>
      </w:pPr>
      <w:bookmarkStart w:id="248" w:name="_Toc78980730"/>
      <w:r w:rsidRPr="00E05991">
        <w:t>PY</w:t>
      </w:r>
      <w:r w:rsidR="002812E7">
        <w:t>5</w:t>
      </w:r>
      <w:r w:rsidRPr="00E05991">
        <w:t xml:space="preserve"> FS Budget-Expenditure </w:t>
      </w:r>
      <w:r w:rsidR="00D11A3A">
        <w:t>Tab</w:t>
      </w:r>
      <w:bookmarkEnd w:id="248"/>
    </w:p>
    <w:p w14:paraId="3A47324C" w14:textId="76FCD0AE" w:rsidR="00EC1F63" w:rsidRDefault="00EC1F63" w:rsidP="00EC1F63">
      <w:pPr>
        <w:spacing w:after="60"/>
      </w:pPr>
      <w:r w:rsidRPr="002C6870">
        <w:rPr>
          <w:b/>
        </w:rPr>
        <w:t xml:space="preserve">STEP </w:t>
      </w:r>
      <w:r>
        <w:rPr>
          <w:b/>
        </w:rPr>
        <w:t>2</w:t>
      </w:r>
      <w:r w:rsidRPr="002C6870">
        <w:rPr>
          <w:b/>
        </w:rPr>
        <w:t xml:space="preserve">: Fill </w:t>
      </w:r>
      <w:r>
        <w:rPr>
          <w:b/>
        </w:rPr>
        <w:t xml:space="preserve">out </w:t>
      </w:r>
      <w:r w:rsidRPr="002C6870">
        <w:rPr>
          <w:b/>
        </w:rPr>
        <w:t>ACO contact information.</w:t>
      </w:r>
    </w:p>
    <w:p w14:paraId="586170E3" w14:textId="6E0A1549" w:rsidR="00EC1F63" w:rsidRDefault="00EC1F63" w:rsidP="00EC1F63">
      <w:pPr>
        <w:pStyle w:val="ListParagraph"/>
        <w:numPr>
          <w:ilvl w:val="0"/>
          <w:numId w:val="28"/>
        </w:numPr>
      </w:pPr>
      <w:r>
        <w:t>Open the PY</w:t>
      </w:r>
      <w:r w:rsidR="001F38A5">
        <w:t>5</w:t>
      </w:r>
      <w:r>
        <w:t xml:space="preserve"> Flexible Services Budget</w:t>
      </w:r>
      <w:r w:rsidR="00803A6F">
        <w:t>-</w:t>
      </w:r>
      <w:r>
        <w:t xml:space="preserve">Expenditure </w:t>
      </w:r>
      <w:r w:rsidR="00803A6F">
        <w:t>Tab</w:t>
      </w:r>
      <w:r>
        <w:t>(“ACO Name_BE_FS_PY</w:t>
      </w:r>
      <w:r w:rsidR="001F38A5">
        <w:t>5</w:t>
      </w:r>
      <w:r>
        <w:t>_R0”).</w:t>
      </w:r>
    </w:p>
    <w:p w14:paraId="2D34A828" w14:textId="77777777" w:rsidR="00EC1F63" w:rsidRPr="00352D2D" w:rsidRDefault="00EC1F63" w:rsidP="00EC1F63">
      <w:pPr>
        <w:pStyle w:val="ListParagraph"/>
        <w:numPr>
          <w:ilvl w:val="0"/>
          <w:numId w:val="28"/>
        </w:numPr>
      </w:pPr>
      <w:r>
        <w:t>The top table includes spaces for ACO contact information. Please fill out this table.</w:t>
      </w:r>
    </w:p>
    <w:p w14:paraId="5823CB64" w14:textId="3CD1B4AB" w:rsidR="00EC1F63" w:rsidRDefault="00EC1F63" w:rsidP="00EC1F63">
      <w:pPr>
        <w:spacing w:after="60"/>
      </w:pPr>
      <w:r w:rsidRPr="002C6870">
        <w:rPr>
          <w:b/>
        </w:rPr>
        <w:t xml:space="preserve">STEP </w:t>
      </w:r>
      <w:r>
        <w:rPr>
          <w:b/>
        </w:rPr>
        <w:t xml:space="preserve">3: Review </w:t>
      </w:r>
      <w:r w:rsidRPr="002C6870">
        <w:rPr>
          <w:b/>
        </w:rPr>
        <w:t xml:space="preserve">ACO’s </w:t>
      </w:r>
      <w:r>
        <w:rPr>
          <w:b/>
        </w:rPr>
        <w:t>PY</w:t>
      </w:r>
      <w:r w:rsidR="002812E7">
        <w:rPr>
          <w:b/>
        </w:rPr>
        <w:t>5</w:t>
      </w:r>
      <w:r>
        <w:rPr>
          <w:b/>
        </w:rPr>
        <w:t xml:space="preserve"> FS Funding</w:t>
      </w:r>
      <w:r>
        <w:t>. EOHHS prepopulated cell C11 with the amount of FS funding allocated to your ACO for PY</w:t>
      </w:r>
      <w:r w:rsidR="00F51A85">
        <w:t>5</w:t>
      </w:r>
      <w:r>
        <w:t xml:space="preserve"> and preformulated cells D11 and E11 with the PY</w:t>
      </w:r>
      <w:r w:rsidR="00F51A85">
        <w:t>4</w:t>
      </w:r>
      <w:r w:rsidR="005F0B3D">
        <w:t xml:space="preserve"> ACO-</w:t>
      </w:r>
      <w:r>
        <w:t>unallocated FS Rollover Funding and the PY</w:t>
      </w:r>
      <w:r w:rsidR="00F51A85">
        <w:t>4</w:t>
      </w:r>
      <w:r>
        <w:t xml:space="preserve"> </w:t>
      </w:r>
      <w:r w:rsidR="005F0B3D">
        <w:t>ACO-</w:t>
      </w:r>
      <w:r>
        <w:t>allocated Rollover Funding. The ACO’s PY</w:t>
      </w:r>
      <w:r w:rsidR="00DF2227">
        <w:t>5</w:t>
      </w:r>
      <w:r>
        <w:t xml:space="preserve"> Initial funding amount will include each amount and can be found in Cell G11. </w:t>
      </w:r>
    </w:p>
    <w:p w14:paraId="703E9264" w14:textId="41F13480" w:rsidR="00EC1F63" w:rsidRPr="002C6870" w:rsidRDefault="00EC1F63" w:rsidP="00EC1F63">
      <w:pPr>
        <w:pStyle w:val="ListParagraph"/>
        <w:numPr>
          <w:ilvl w:val="0"/>
          <w:numId w:val="30"/>
        </w:numPr>
        <w:rPr>
          <w:i/>
        </w:rPr>
      </w:pPr>
      <w:r w:rsidRPr="002C6870">
        <w:rPr>
          <w:i/>
        </w:rPr>
        <w:t>If you believe that the prepopulated information does not correspond to</w:t>
      </w:r>
      <w:r>
        <w:rPr>
          <w:i/>
        </w:rPr>
        <w:t xml:space="preserve"> the amount in</w:t>
      </w:r>
      <w:r w:rsidRPr="002C6870">
        <w:rPr>
          <w:i/>
        </w:rPr>
        <w:t xml:space="preserve"> your ACO’s </w:t>
      </w:r>
      <w:r>
        <w:rPr>
          <w:i/>
        </w:rPr>
        <w:t>PY</w:t>
      </w:r>
      <w:r w:rsidR="00DF2227">
        <w:rPr>
          <w:i/>
        </w:rPr>
        <w:t>5</w:t>
      </w:r>
      <w:r>
        <w:rPr>
          <w:i/>
        </w:rPr>
        <w:t xml:space="preserve"> Flexible Services Funding Notification letter</w:t>
      </w:r>
      <w:r w:rsidRPr="002C6870">
        <w:rPr>
          <w:i/>
        </w:rPr>
        <w:t>,</w:t>
      </w:r>
      <w:r>
        <w:rPr>
          <w:i/>
        </w:rPr>
        <w:t xml:space="preserve"> or the preformulated cells do </w:t>
      </w:r>
      <w:r w:rsidR="00AF6B07">
        <w:rPr>
          <w:i/>
        </w:rPr>
        <w:t xml:space="preserve">not </w:t>
      </w:r>
      <w:r>
        <w:rPr>
          <w:i/>
        </w:rPr>
        <w:t>add up to your expected rollover amounts,</w:t>
      </w:r>
      <w:r w:rsidRPr="002C6870">
        <w:rPr>
          <w:i/>
        </w:rPr>
        <w:t xml:space="preserve"> please reach out to </w:t>
      </w:r>
      <w:hyperlink r:id="rId24" w:history="1">
        <w:r>
          <w:rPr>
            <w:rStyle w:val="Hyperlink"/>
            <w:i/>
          </w:rPr>
          <w:t>FlexibleServices@massmail.state.ma.us</w:t>
        </w:r>
      </w:hyperlink>
      <w:r>
        <w:rPr>
          <w:i/>
        </w:rPr>
        <w:t xml:space="preserve"> </w:t>
      </w:r>
      <w:r w:rsidRPr="002C6870">
        <w:rPr>
          <w:i/>
        </w:rPr>
        <w:t>immediately to determine next steps.</w:t>
      </w:r>
    </w:p>
    <w:p w14:paraId="2B830914" w14:textId="37156C40" w:rsidR="00EC1F63" w:rsidRDefault="00EC1F63" w:rsidP="00EC1F63">
      <w:pPr>
        <w:spacing w:after="60"/>
      </w:pPr>
      <w:r w:rsidRPr="0A088AEE">
        <w:rPr>
          <w:b/>
          <w:bCs/>
        </w:rPr>
        <w:t>STEP 4: Add ACO’s PY</w:t>
      </w:r>
      <w:r w:rsidR="00DF2227" w:rsidRPr="0A088AEE">
        <w:rPr>
          <w:b/>
          <w:bCs/>
        </w:rPr>
        <w:t>5</w:t>
      </w:r>
      <w:r w:rsidRPr="0A088AEE">
        <w:rPr>
          <w:b/>
          <w:bCs/>
        </w:rPr>
        <w:t xml:space="preserve"> FS programs</w:t>
      </w:r>
      <w:r>
        <w:t>. Please add the individual programs and corresponding line items that the ACO intends to support with FS funding during PY</w:t>
      </w:r>
      <w:r w:rsidR="000B1CB4">
        <w:t>5</w:t>
      </w:r>
      <w:r>
        <w:t xml:space="preserve">. ACOs may use information previously </w:t>
      </w:r>
      <w:r>
        <w:lastRenderedPageBreak/>
        <w:t>submitted for programs that are continuing (e.g., previously approved line items from the PY</w:t>
      </w:r>
      <w:r w:rsidR="000B1CB4">
        <w:t>4</w:t>
      </w:r>
      <w:r>
        <w:t xml:space="preserve"> Budget-</w:t>
      </w:r>
      <w:r w:rsidDel="00EC1F63">
        <w:t xml:space="preserve">Expenditures </w:t>
      </w:r>
      <w:r w:rsidR="00D11A3A">
        <w:t>Tab</w:t>
      </w:r>
      <w:r>
        <w:t xml:space="preserve">). Ensure that all programs and corresponding line items are allowable (See Section 2 for allowable and disallowable uses of FS funding and Section 3.3.3 for infrastructure and administrative uses). </w:t>
      </w:r>
    </w:p>
    <w:p w14:paraId="5D001CC1" w14:textId="77777777" w:rsidR="00EC1F63" w:rsidRDefault="00EC1F63" w:rsidP="00EC1F63">
      <w:pPr>
        <w:pStyle w:val="ListParagraph"/>
        <w:numPr>
          <w:ilvl w:val="0"/>
          <w:numId w:val="29"/>
        </w:numPr>
        <w:spacing w:after="120"/>
      </w:pPr>
      <w:r>
        <w:rPr>
          <w:b/>
        </w:rPr>
        <w:t>Budget line n</w:t>
      </w:r>
      <w:r w:rsidRPr="001D7134">
        <w:rPr>
          <w:b/>
        </w:rPr>
        <w:t>umber:</w:t>
      </w:r>
      <w:r>
        <w:t xml:space="preserve"> The budget line numbers will serve as a reference point for the ACO when completing the Budget Narrative, as the ACO will be expected to state the budget line number followed by a description of that line item. Please ensure each line has a unique budget line number.</w:t>
      </w:r>
    </w:p>
    <w:p w14:paraId="685C05CE" w14:textId="77777777" w:rsidR="00EC1F63" w:rsidRPr="00030FD1" w:rsidRDefault="00EC1F63" w:rsidP="00EC1F63">
      <w:pPr>
        <w:pStyle w:val="ListParagraph"/>
        <w:numPr>
          <w:ilvl w:val="0"/>
          <w:numId w:val="29"/>
        </w:numPr>
        <w:spacing w:after="120"/>
      </w:pPr>
      <w:bookmarkStart w:id="249" w:name="_Hlk74120750"/>
      <w:r>
        <w:rPr>
          <w:b/>
        </w:rPr>
        <w:t>Program i</w:t>
      </w:r>
      <w:r w:rsidRPr="00D570D7">
        <w:rPr>
          <w:b/>
        </w:rPr>
        <w:t>dentifier:</w:t>
      </w:r>
      <w:r w:rsidRPr="00D570D7">
        <w:t xml:space="preserve"> </w:t>
      </w:r>
      <w:r>
        <w:t>The program identifiers allow EOHHS to link programs from the ACO’s Budgets to those in the FPP to ensure continuity between the BBN and FPP. The ACO</w:t>
      </w:r>
      <w:r w:rsidRPr="00D570D7">
        <w:t xml:space="preserve"> must include the</w:t>
      </w:r>
      <w:r>
        <w:t xml:space="preserve"> unique</w:t>
      </w:r>
      <w:r w:rsidRPr="00D570D7">
        <w:t xml:space="preserve"> </w:t>
      </w:r>
      <w:r>
        <w:t xml:space="preserve">program </w:t>
      </w:r>
      <w:r w:rsidRPr="00D570D7">
        <w:t xml:space="preserve">identifier code for </w:t>
      </w:r>
      <w:r>
        <w:t>each</w:t>
      </w:r>
      <w:r w:rsidRPr="00D570D7">
        <w:t xml:space="preserve"> </w:t>
      </w:r>
      <w:r>
        <w:t>individual</w:t>
      </w:r>
      <w:r w:rsidRPr="00D570D7">
        <w:t xml:space="preserve"> </w:t>
      </w:r>
      <w:r>
        <w:t>program, which must then be applied to every line item within a given individual program. These program identifiers must be identical to those listed in the FPP.</w:t>
      </w:r>
    </w:p>
    <w:p w14:paraId="2D57AD0B" w14:textId="16FEC306" w:rsidR="00EC1F63" w:rsidRDefault="00EC1F63" w:rsidP="00EC1F63">
      <w:pPr>
        <w:pStyle w:val="ListParagraph"/>
        <w:numPr>
          <w:ilvl w:val="0"/>
          <w:numId w:val="29"/>
        </w:numPr>
        <w:spacing w:after="120"/>
      </w:pPr>
      <w:r>
        <w:rPr>
          <w:b/>
        </w:rPr>
        <w:t>Program domain</w:t>
      </w:r>
      <w:r w:rsidRPr="001547B7">
        <w:rPr>
          <w:b/>
        </w:rPr>
        <w:t>:</w:t>
      </w:r>
      <w:r w:rsidRPr="001547B7">
        <w:t xml:space="preserve"> </w:t>
      </w:r>
      <w:r>
        <w:t>The program domain designations allow EOHHS to review the ACO’s allocation of FS funding by domain. The ACO</w:t>
      </w:r>
      <w:r w:rsidRPr="001547B7">
        <w:t xml:space="preserve"> </w:t>
      </w:r>
      <w:r>
        <w:t>must</w:t>
      </w:r>
      <w:r w:rsidRPr="001547B7">
        <w:t xml:space="preserve"> </w:t>
      </w:r>
      <w:r>
        <w:t xml:space="preserve">identify the program domains of its </w:t>
      </w:r>
      <w:r w:rsidRPr="001547B7">
        <w:t xml:space="preserve">specific </w:t>
      </w:r>
      <w:r>
        <w:t>programs</w:t>
      </w:r>
      <w:r w:rsidRPr="001547B7">
        <w:t xml:space="preserve"> </w:t>
      </w:r>
      <w:r>
        <w:t>by selecting the programs</w:t>
      </w:r>
      <w:r w:rsidRPr="001547B7">
        <w:t xml:space="preserve"> </w:t>
      </w:r>
      <w:r>
        <w:t>from the drop-down lists provided on the Budget</w:t>
      </w:r>
      <w:r w:rsidR="00EB4DF4">
        <w:t>-</w:t>
      </w:r>
      <w:r>
        <w:t xml:space="preserve">Expenditure </w:t>
      </w:r>
      <w:r w:rsidR="00D11A3A">
        <w:t>Tab</w:t>
      </w:r>
      <w:r>
        <w:t>, and then apply this program domain to every line item within a given individual program.</w:t>
      </w:r>
      <w:r w:rsidRPr="001547B7">
        <w:t xml:space="preserve"> </w:t>
      </w:r>
      <w:r>
        <w:t xml:space="preserve">The </w:t>
      </w:r>
      <w:r w:rsidRPr="006E3223">
        <w:t xml:space="preserve">ACO </w:t>
      </w:r>
      <w:r>
        <w:t>must</w:t>
      </w:r>
      <w:r w:rsidRPr="006E3223">
        <w:t xml:space="preserve"> </w:t>
      </w:r>
      <w:r w:rsidRPr="00C0312A">
        <w:rPr>
          <w:b/>
        </w:rPr>
        <w:t>not</w:t>
      </w:r>
      <w:r w:rsidRPr="006E3223">
        <w:t xml:space="preserve"> create </w:t>
      </w:r>
      <w:r>
        <w:t xml:space="preserve">its </w:t>
      </w:r>
      <w:r w:rsidRPr="006E3223">
        <w:t xml:space="preserve">own </w:t>
      </w:r>
      <w:r>
        <w:t>program</w:t>
      </w:r>
      <w:r w:rsidRPr="006E3223">
        <w:t xml:space="preserve"> </w:t>
      </w:r>
      <w:r>
        <w:t>domains. Please utilize the following definitions to appropriately categorize your programs:</w:t>
      </w:r>
    </w:p>
    <w:p w14:paraId="1796467B" w14:textId="77777777" w:rsidR="00EC1F63" w:rsidRPr="005A2167" w:rsidRDefault="00EC1F63" w:rsidP="00EC1F63">
      <w:pPr>
        <w:pStyle w:val="ListParagraph"/>
        <w:numPr>
          <w:ilvl w:val="1"/>
          <w:numId w:val="29"/>
        </w:numPr>
        <w:spacing w:after="120"/>
      </w:pPr>
      <w:r>
        <w:rPr>
          <w:b/>
          <w:i/>
        </w:rPr>
        <w:t>Tenancy</w:t>
      </w:r>
      <w:r w:rsidRPr="002F42C6">
        <w:rPr>
          <w:i/>
        </w:rPr>
        <w:t>:</w:t>
      </w:r>
      <w:r>
        <w:t xml:space="preserve"> This domain must be applied to programs that assist eligible members who are experiencing homelessness or at risk of </w:t>
      </w:r>
      <w:r w:rsidRPr="005A2167">
        <w:t xml:space="preserve">experiencing homelessness through the provision of pre-tenancy and/or tenancy sustaining supports, as defined in Section 2.1.2. </w:t>
      </w:r>
    </w:p>
    <w:p w14:paraId="7B1A9B18" w14:textId="77777777" w:rsidR="00EC1F63" w:rsidRDefault="00EC1F63" w:rsidP="00EC1F63">
      <w:pPr>
        <w:pStyle w:val="ListParagraph"/>
        <w:numPr>
          <w:ilvl w:val="1"/>
          <w:numId w:val="29"/>
        </w:numPr>
        <w:spacing w:after="120"/>
      </w:pPr>
      <w:r w:rsidRPr="005A2167">
        <w:rPr>
          <w:b/>
          <w:i/>
        </w:rPr>
        <w:t>Nutrition</w:t>
      </w:r>
      <w:r w:rsidRPr="005A2167">
        <w:rPr>
          <w:i/>
        </w:rPr>
        <w:t>:</w:t>
      </w:r>
      <w:r w:rsidRPr="005A2167">
        <w:t xml:space="preserve"> This domain must be applied to programs that aim to address eligible</w:t>
      </w:r>
      <w:r>
        <w:t xml:space="preserve"> members’ nutritional </w:t>
      </w:r>
      <w:r w:rsidRPr="005A2167">
        <w:t>deficiencies or nutritional imbalances that arise from food insecurity, as defined in Section 2.1.3.</w:t>
      </w:r>
    </w:p>
    <w:p w14:paraId="46BCF3AF" w14:textId="77777777" w:rsidR="00EC1F63" w:rsidRDefault="00EC1F63" w:rsidP="00EC1F63">
      <w:pPr>
        <w:pStyle w:val="ListParagraph"/>
        <w:numPr>
          <w:ilvl w:val="1"/>
          <w:numId w:val="29"/>
        </w:numPr>
        <w:spacing w:after="120"/>
      </w:pPr>
      <w:r>
        <w:rPr>
          <w:b/>
          <w:i/>
        </w:rPr>
        <w:t>Tenancy and Nutrition</w:t>
      </w:r>
      <w:r>
        <w:t xml:space="preserve">: This domain must be applied to programs that contain elements of both tenancy support services and nutrition support services. </w:t>
      </w:r>
    </w:p>
    <w:bookmarkEnd w:id="249"/>
    <w:p w14:paraId="59DD661A" w14:textId="158745A3" w:rsidR="00EC1F63" w:rsidRDefault="00EC1F63" w:rsidP="00EC1F63">
      <w:pPr>
        <w:pStyle w:val="ListParagraph"/>
        <w:numPr>
          <w:ilvl w:val="0"/>
          <w:numId w:val="29"/>
        </w:numPr>
        <w:spacing w:after="120"/>
      </w:pPr>
      <w:r>
        <w:rPr>
          <w:b/>
        </w:rPr>
        <w:t>Individual</w:t>
      </w:r>
      <w:r w:rsidRPr="00D570D7">
        <w:rPr>
          <w:b/>
        </w:rPr>
        <w:t xml:space="preserve"> </w:t>
      </w:r>
      <w:r>
        <w:rPr>
          <w:b/>
        </w:rPr>
        <w:t>Program</w:t>
      </w:r>
      <w:r w:rsidRPr="00D570D7">
        <w:rPr>
          <w:b/>
        </w:rPr>
        <w:t>:</w:t>
      </w:r>
      <w:r>
        <w:t xml:space="preserve"> The ACO must include a brief but descriptive name/phrase to describe the program planned for FS expenditure in PY</w:t>
      </w:r>
      <w:r w:rsidR="00BD3FAD">
        <w:t>5</w:t>
      </w:r>
      <w:r>
        <w:t xml:space="preserve">. An </w:t>
      </w:r>
      <w:r w:rsidRPr="002C6870">
        <w:t>“</w:t>
      </w:r>
      <w:r>
        <w:t>individual</w:t>
      </w:r>
      <w:r w:rsidRPr="002C6870">
        <w:t xml:space="preserve"> </w:t>
      </w:r>
      <w:r>
        <w:t>program</w:t>
      </w:r>
      <w:r w:rsidRPr="002C6870">
        <w:t xml:space="preserve">” refers to a program, project, or initiative that </w:t>
      </w:r>
      <w:r>
        <w:t>is generally</w:t>
      </w:r>
      <w:r w:rsidRPr="002C6870">
        <w:t xml:space="preserve"> comprised of related and smaller components, which are referred to as “line items.” </w:t>
      </w:r>
      <w:r>
        <w:t>Every individual program listed here must be included in the “FS programs” section of the ACO’s FPPs and must correspond to the correct program identifier in both the FPPs and the PY</w:t>
      </w:r>
      <w:r w:rsidR="008D0D7D">
        <w:t>5</w:t>
      </w:r>
      <w:r>
        <w:t xml:space="preserve"> BBNs. </w:t>
      </w:r>
    </w:p>
    <w:p w14:paraId="1DA2D202" w14:textId="77777777" w:rsidR="00EC1F63" w:rsidRDefault="00EC1F63" w:rsidP="00EC1F63">
      <w:pPr>
        <w:pStyle w:val="ListParagraph"/>
        <w:numPr>
          <w:ilvl w:val="0"/>
          <w:numId w:val="29"/>
        </w:numPr>
        <w:spacing w:after="120"/>
      </w:pPr>
      <w:r w:rsidRPr="00D570D7">
        <w:rPr>
          <w:b/>
        </w:rPr>
        <w:t xml:space="preserve">Line Item: </w:t>
      </w:r>
      <w:r>
        <w:t>The ACO must include line item breakouts for each individual program. Below is information on how to report line item expenditures:</w:t>
      </w:r>
    </w:p>
    <w:p w14:paraId="0A5F530C" w14:textId="77777777" w:rsidR="00EC1F63" w:rsidRDefault="00EC1F63" w:rsidP="00EC1F63">
      <w:pPr>
        <w:pStyle w:val="ListParagraph"/>
        <w:numPr>
          <w:ilvl w:val="1"/>
          <w:numId w:val="29"/>
        </w:numPr>
        <w:spacing w:after="120"/>
      </w:pPr>
      <w:r>
        <w:t xml:space="preserve">An individual program may have multiple budget line numbers and line items associated with it. </w:t>
      </w:r>
    </w:p>
    <w:p w14:paraId="0601AF4E" w14:textId="77777777" w:rsidR="00EC1F63" w:rsidRDefault="00EC1F63" w:rsidP="00EC1F63">
      <w:pPr>
        <w:pStyle w:val="ListParagraph"/>
        <w:numPr>
          <w:ilvl w:val="1"/>
          <w:numId w:val="29"/>
        </w:numPr>
        <w:spacing w:after="120"/>
      </w:pPr>
      <w:r>
        <w:t>Each row of the ACO’s budget in the Budget Template</w:t>
      </w:r>
      <w:r w:rsidRPr="006E3223">
        <w:t xml:space="preserve"> </w:t>
      </w:r>
      <w:r>
        <w:t>must</w:t>
      </w:r>
      <w:r w:rsidRPr="006E3223">
        <w:t xml:space="preserve"> contain a unique </w:t>
      </w:r>
      <w:r>
        <w:t>l</w:t>
      </w:r>
      <w:r w:rsidRPr="006E3223">
        <w:t xml:space="preserve">ine </w:t>
      </w:r>
      <w:r>
        <w:t>i</w:t>
      </w:r>
      <w:r w:rsidRPr="006E3223">
        <w:t>tem</w:t>
      </w:r>
      <w:r>
        <w:t xml:space="preserve"> that is specifically services or goods</w:t>
      </w:r>
      <w:r w:rsidRPr="006E3223">
        <w:t>.</w:t>
      </w:r>
      <w:r>
        <w:t xml:space="preserve"> Transportation is a separate line item and considered a good.</w:t>
      </w:r>
    </w:p>
    <w:p w14:paraId="09AF02CE" w14:textId="77777777" w:rsidR="00EC1F63" w:rsidRDefault="00EC1F63" w:rsidP="00EC1F63">
      <w:pPr>
        <w:pStyle w:val="ListParagraph"/>
        <w:numPr>
          <w:ilvl w:val="1"/>
          <w:numId w:val="29"/>
        </w:numPr>
        <w:spacing w:after="120"/>
      </w:pPr>
      <w:r>
        <w:lastRenderedPageBreak/>
        <w:t xml:space="preserve">The </w:t>
      </w:r>
      <w:r w:rsidRPr="009928FF">
        <w:t xml:space="preserve">ACO </w:t>
      </w:r>
      <w:r>
        <w:t>must</w:t>
      </w:r>
      <w:r w:rsidRPr="00C0312A">
        <w:rPr>
          <w:b/>
        </w:rPr>
        <w:t xml:space="preserve"> not</w:t>
      </w:r>
      <w:r w:rsidRPr="009928FF">
        <w:t xml:space="preserve"> include </w:t>
      </w:r>
      <w:r>
        <w:t>different l</w:t>
      </w:r>
      <w:r w:rsidRPr="009928FF">
        <w:t xml:space="preserve">ine </w:t>
      </w:r>
      <w:r>
        <w:t>i</w:t>
      </w:r>
      <w:r w:rsidRPr="009928FF">
        <w:t xml:space="preserve">tem </w:t>
      </w:r>
      <w:r>
        <w:t xml:space="preserve">types (i.e., services and goods) </w:t>
      </w:r>
      <w:r w:rsidRPr="009928FF">
        <w:t xml:space="preserve">in </w:t>
      </w:r>
      <w:r>
        <w:t xml:space="preserve">the same budget </w:t>
      </w:r>
      <w:r w:rsidRPr="009928FF">
        <w:t>line</w:t>
      </w:r>
      <w:r>
        <w:t xml:space="preserve"> (e.g., housing search and placement services (service) and transportation (good) should not be grouped together in one budget line). </w:t>
      </w:r>
    </w:p>
    <w:p w14:paraId="1A0B468B" w14:textId="77777777" w:rsidR="00EC1F63" w:rsidRDefault="00EC1F63" w:rsidP="00EC1F63">
      <w:pPr>
        <w:pStyle w:val="ListParagraph"/>
        <w:numPr>
          <w:ilvl w:val="1"/>
          <w:numId w:val="29"/>
        </w:numPr>
        <w:spacing w:after="120"/>
      </w:pPr>
      <w:r>
        <w:t xml:space="preserve">The ACO should </w:t>
      </w:r>
      <w:r>
        <w:rPr>
          <w:b/>
          <w:bCs/>
        </w:rPr>
        <w:t>not</w:t>
      </w:r>
      <w:r>
        <w:t xml:space="preserve"> list the SSO or ACO’s administrative costs as a separate line item in the Budget Template. Program level SSO and ACO administrative costs should be included in the totals of the line items that make up the program. SSO administrative costs should be described in the Budget Narrative. ACO administrative costs should be described in the PY4 FS Admin Tab.</w:t>
      </w:r>
    </w:p>
    <w:p w14:paraId="3D9E14B1" w14:textId="77777777" w:rsidR="00EC1F63" w:rsidRDefault="00EC1F63" w:rsidP="00EC1F63">
      <w:pPr>
        <w:pStyle w:val="ListParagraph"/>
        <w:numPr>
          <w:ilvl w:val="1"/>
          <w:numId w:val="29"/>
        </w:numPr>
        <w:spacing w:after="120"/>
      </w:pPr>
      <w:r>
        <w:t xml:space="preserve">The ACO </w:t>
      </w:r>
      <w:r w:rsidRPr="000033DA">
        <w:rPr>
          <w:b/>
        </w:rPr>
        <w:t>may</w:t>
      </w:r>
      <w:r>
        <w:t xml:space="preserve"> group services from the same category into the same budget line or goods from the same category into the same budget line item</w:t>
      </w:r>
      <w:r w:rsidRPr="009928FF">
        <w:t>.</w:t>
      </w:r>
      <w:r>
        <w:t xml:space="preserve"> For example</w:t>
      </w:r>
      <w:r w:rsidRPr="009928FF">
        <w:t xml:space="preserve">, </w:t>
      </w:r>
      <w:r>
        <w:t xml:space="preserve">an ACO planning to provide multiple types of Pre-Tenancy Supports (e.g., addressing barriers to housing [service #1] and locating housing [service #2]) could group them together as a “Housing Search and Placement Services” line item. However, the ACO would not be able to group locating housing (a Pre-Tenancy Support) with assistance with budgeting (a Tenancy Sustaining Support). </w:t>
      </w:r>
    </w:p>
    <w:p w14:paraId="748CAE1A" w14:textId="77777777" w:rsidR="00EC1F63" w:rsidRPr="00666132" w:rsidRDefault="00EC1F63" w:rsidP="00EC1F63">
      <w:pPr>
        <w:pStyle w:val="ListParagraph"/>
        <w:numPr>
          <w:ilvl w:val="1"/>
          <w:numId w:val="29"/>
        </w:numPr>
        <w:spacing w:after="120"/>
        <w:rPr>
          <w:rFonts w:cs="Calibri"/>
        </w:rPr>
      </w:pPr>
      <w:r>
        <w:rPr>
          <w:rFonts w:cs="Calibri"/>
        </w:rPr>
        <w:t xml:space="preserve">If the ACO is partnering with multiple SSOs for the same program, within that program’s line items </w:t>
      </w:r>
      <w:r w:rsidRPr="00281FD1">
        <w:rPr>
          <w:rFonts w:cs="Calibri"/>
          <w:b/>
        </w:rPr>
        <w:t xml:space="preserve">each SSO </w:t>
      </w:r>
      <w:r>
        <w:rPr>
          <w:rFonts w:cs="Calibri"/>
          <w:b/>
        </w:rPr>
        <w:t xml:space="preserve">must have separate </w:t>
      </w:r>
      <w:r w:rsidRPr="00281FD1">
        <w:rPr>
          <w:rFonts w:cs="Calibri"/>
          <w:b/>
        </w:rPr>
        <w:t>line items</w:t>
      </w:r>
      <w:r>
        <w:rPr>
          <w:rFonts w:cs="Calibri"/>
        </w:rPr>
        <w:t xml:space="preserve"> for each category.</w:t>
      </w:r>
    </w:p>
    <w:p w14:paraId="5400198C" w14:textId="607B7BFF" w:rsidR="00EC1F63" w:rsidRDefault="00EC1F63" w:rsidP="00EC1F63">
      <w:pPr>
        <w:pStyle w:val="ListParagraph"/>
        <w:numPr>
          <w:ilvl w:val="1"/>
          <w:numId w:val="29"/>
        </w:numPr>
        <w:spacing w:after="120"/>
      </w:pPr>
      <w:r>
        <w:t>Staffing costs (associated either with an internal staff member or external partner) should be reflected in the ACO’s proposed budget line items. If the staff person is employed by the ACO or SSO, these costs must only reflect the percent of time spent on service delivery, the corresponding fringe costs, and any relevant program administrative costs. Any staffing costs (internal or external staff) and associated fringe that are not used for services during the year</w:t>
      </w:r>
      <w:r w:rsidR="00EF40A6">
        <w:t>,</w:t>
      </w:r>
      <w:r>
        <w:t xml:space="preserve"> but which have already been paid for must be rolled over into the following year or reallocated within the existing year to pay for allowable FS uses.</w:t>
      </w:r>
    </w:p>
    <w:p w14:paraId="22E104AD" w14:textId="77777777" w:rsidR="00EC1F63" w:rsidRDefault="00EC1F63" w:rsidP="00EC1F63">
      <w:pPr>
        <w:pStyle w:val="ListParagraph"/>
        <w:numPr>
          <w:ilvl w:val="1"/>
          <w:numId w:val="29"/>
        </w:numPr>
        <w:spacing w:after="120"/>
      </w:pPr>
      <w:r>
        <w:t>Transportation should be included as its own line item as a good.</w:t>
      </w:r>
    </w:p>
    <w:p w14:paraId="2D7D1B25" w14:textId="77777777" w:rsidR="00EC1F63" w:rsidRPr="005A2167" w:rsidRDefault="00EC1F63" w:rsidP="00EC1F63">
      <w:pPr>
        <w:pStyle w:val="ListParagraph"/>
        <w:numPr>
          <w:ilvl w:val="0"/>
          <w:numId w:val="31"/>
        </w:numPr>
        <w:spacing w:after="120"/>
      </w:pPr>
      <w:r>
        <w:rPr>
          <w:b/>
        </w:rPr>
        <w:t>Line Item Category</w:t>
      </w:r>
      <w:r w:rsidRPr="00D570D7">
        <w:rPr>
          <w:b/>
        </w:rPr>
        <w:t xml:space="preserve">: </w:t>
      </w:r>
      <w:r>
        <w:t xml:space="preserve">These </w:t>
      </w:r>
      <w:r w:rsidRPr="00030FD1">
        <w:t xml:space="preserve">must be </w:t>
      </w:r>
      <w:r w:rsidRPr="005A2167">
        <w:t>selected from the drop down list provided. The ACO must not create its own line item categories. See Section 2.1 for more details on each of the categories.</w:t>
      </w:r>
    </w:p>
    <w:p w14:paraId="33871A0E" w14:textId="77777777" w:rsidR="00EC1F63" w:rsidRPr="00681CCB" w:rsidRDefault="00EC1F63" w:rsidP="00EC1F63">
      <w:pPr>
        <w:pStyle w:val="ListParagraph"/>
        <w:numPr>
          <w:ilvl w:val="1"/>
          <w:numId w:val="31"/>
        </w:numPr>
        <w:spacing w:after="120"/>
      </w:pPr>
      <w:r w:rsidRPr="008738AB">
        <w:t>Nutrition Sust</w:t>
      </w:r>
      <w:r w:rsidRPr="00681CCB">
        <w:t>aining Support</w:t>
      </w:r>
    </w:p>
    <w:p w14:paraId="60FF6D17" w14:textId="77777777" w:rsidR="00EC1F63" w:rsidRPr="00F866F8" w:rsidRDefault="00EC1F63" w:rsidP="00EC1F63">
      <w:pPr>
        <w:pStyle w:val="ListParagraph"/>
        <w:numPr>
          <w:ilvl w:val="1"/>
          <w:numId w:val="31"/>
        </w:numPr>
        <w:spacing w:after="120"/>
      </w:pPr>
      <w:r w:rsidRPr="00F866F8">
        <w:t xml:space="preserve">Pre-Tenancy – Individual </w:t>
      </w:r>
    </w:p>
    <w:p w14:paraId="4208FBAC" w14:textId="77777777" w:rsidR="00EC1F63" w:rsidRPr="0063487C" w:rsidRDefault="00EC1F63" w:rsidP="00EC1F63">
      <w:pPr>
        <w:pStyle w:val="ListParagraph"/>
        <w:numPr>
          <w:ilvl w:val="0"/>
          <w:numId w:val="18"/>
        </w:numPr>
        <w:spacing w:after="120"/>
      </w:pPr>
      <w:r w:rsidRPr="0063487C">
        <w:t>Pre-Tenancy – Transitional</w:t>
      </w:r>
    </w:p>
    <w:p w14:paraId="6DABDA09" w14:textId="77777777" w:rsidR="00EC1F63" w:rsidRPr="0063487C" w:rsidRDefault="00EC1F63" w:rsidP="00EC1F63">
      <w:pPr>
        <w:pStyle w:val="ListParagraph"/>
        <w:numPr>
          <w:ilvl w:val="0"/>
          <w:numId w:val="18"/>
        </w:numPr>
        <w:spacing w:after="120"/>
      </w:pPr>
      <w:r w:rsidRPr="0063487C">
        <w:t>Tenancy Sustaining – Individual</w:t>
      </w:r>
    </w:p>
    <w:p w14:paraId="74D88254" w14:textId="77777777" w:rsidR="00EC1F63" w:rsidRPr="00A61D19" w:rsidRDefault="00EC1F63" w:rsidP="00EC1F63">
      <w:pPr>
        <w:pStyle w:val="ListParagraph"/>
        <w:numPr>
          <w:ilvl w:val="0"/>
          <w:numId w:val="18"/>
        </w:numPr>
        <w:spacing w:after="120"/>
      </w:pPr>
      <w:r w:rsidRPr="00A61D19">
        <w:t>Home Modification</w:t>
      </w:r>
    </w:p>
    <w:p w14:paraId="310CC27C" w14:textId="77777777" w:rsidR="00EC1F63" w:rsidRDefault="00EC1F63" w:rsidP="00EC1F63">
      <w:pPr>
        <w:pStyle w:val="ListParagraph"/>
        <w:numPr>
          <w:ilvl w:val="0"/>
          <w:numId w:val="31"/>
        </w:numPr>
        <w:spacing w:after="120"/>
      </w:pPr>
      <w:r w:rsidRPr="000033DA">
        <w:rPr>
          <w:b/>
        </w:rPr>
        <w:t>Line Item Expense Type</w:t>
      </w:r>
      <w:r>
        <w:t>: These must be selected in the drop down list provided. The ACO must not create its own line item expense types. The ACO must select one of the following:</w:t>
      </w:r>
    </w:p>
    <w:p w14:paraId="518DCD29" w14:textId="77777777" w:rsidR="00EC1F63" w:rsidRDefault="00EC1F63" w:rsidP="00EC1F63">
      <w:pPr>
        <w:pStyle w:val="ListParagraph"/>
        <w:numPr>
          <w:ilvl w:val="1"/>
          <w:numId w:val="31"/>
        </w:numPr>
        <w:spacing w:after="120"/>
      </w:pPr>
      <w:r>
        <w:t>Services</w:t>
      </w:r>
    </w:p>
    <w:p w14:paraId="48048DFD" w14:textId="77777777" w:rsidR="00EC1F63" w:rsidRDefault="00EC1F63" w:rsidP="00EC1F63">
      <w:pPr>
        <w:pStyle w:val="ListParagraph"/>
        <w:numPr>
          <w:ilvl w:val="1"/>
          <w:numId w:val="31"/>
        </w:numPr>
        <w:spacing w:after="120"/>
      </w:pPr>
      <w:r>
        <w:t>Goods</w:t>
      </w:r>
    </w:p>
    <w:p w14:paraId="4A65510C" w14:textId="77777777" w:rsidR="00EC1F63" w:rsidRPr="00296A67" w:rsidRDefault="00EC1F63" w:rsidP="00EC1F63">
      <w:pPr>
        <w:pStyle w:val="ListParagraph"/>
        <w:numPr>
          <w:ilvl w:val="0"/>
          <w:numId w:val="31"/>
        </w:numPr>
        <w:spacing w:after="120"/>
      </w:pPr>
      <w:r w:rsidRPr="00296A67">
        <w:rPr>
          <w:b/>
        </w:rPr>
        <w:t>Full-Time Employees (FTEs):</w:t>
      </w:r>
      <w:r>
        <w:t xml:space="preserve"> For each line item expense type that is indicated to be a “service,” the ACO must indicate in the budget how many FTEs will be used to deliver the services. In the FTE column of the budget template provided please indicate the total number of FTEs in </w:t>
      </w:r>
      <w:r>
        <w:lastRenderedPageBreak/>
        <w:t>numerical form and not as a percentage (e.g., 1.25 FTEs). If multiple staff are providing services for a portion of the time, the ACO should indicate the cumulative total of FTE (e.g., 60% of three staff members time would be 1.8 FTE)</w:t>
      </w:r>
      <w:r>
        <w:rPr>
          <w:rFonts w:cs="Calibri"/>
        </w:rPr>
        <w:t>. The total FTEs listed in the budget template should also reflect the pro-rated length of service over the course of the year. For example, if 0.5 FTEs will be delivering services for 50% of the budget’s Performance Year, the budget template should reflect 0.25 FTEs.</w:t>
      </w:r>
      <w:r w:rsidRPr="00264CC4">
        <w:rPr>
          <w:rFonts w:cs="Calibri"/>
        </w:rPr>
        <w:t xml:space="preserve"> </w:t>
      </w:r>
      <w:r>
        <w:t xml:space="preserve"> </w:t>
      </w:r>
    </w:p>
    <w:p w14:paraId="2BE307E3" w14:textId="0187469A" w:rsidR="00EC1F63" w:rsidRDefault="00EC1F63" w:rsidP="00EC1F63">
      <w:pPr>
        <w:pStyle w:val="ListParagraph"/>
        <w:numPr>
          <w:ilvl w:val="0"/>
          <w:numId w:val="31"/>
        </w:numPr>
        <w:spacing w:after="120"/>
      </w:pPr>
      <w:r>
        <w:rPr>
          <w:b/>
        </w:rPr>
        <w:t>Entity Delivering FS</w:t>
      </w:r>
      <w:r>
        <w:t>: For each line item, the ACO must indicate the entity(ies) delivering the FS. For the purposes of this category, the ACO must select the entity that receives payment for the delivery of the FS. If both an SSO and an ACO are delivering a FS, a line item must be included for each. Detailed narrative descriptions of the entity delivering FS and processes for each program (i.e., specific program) and the line items contained within it must be included in the FPP and must correspond to the option selected in the PY</w:t>
      </w:r>
      <w:r w:rsidR="00651D65">
        <w:t>5</w:t>
      </w:r>
      <w:r>
        <w:t xml:space="preserve"> FS Budget. Options are as follows:</w:t>
      </w:r>
    </w:p>
    <w:p w14:paraId="3FB250BA" w14:textId="77777777" w:rsidR="00EC1F63" w:rsidRPr="002D68EE" w:rsidRDefault="00EC1F63" w:rsidP="00EC1F63">
      <w:pPr>
        <w:pStyle w:val="ListParagraph"/>
        <w:numPr>
          <w:ilvl w:val="1"/>
          <w:numId w:val="31"/>
        </w:numPr>
        <w:spacing w:after="120"/>
        <w:rPr>
          <w:i/>
        </w:rPr>
      </w:pPr>
      <w:r w:rsidRPr="002D68EE">
        <w:rPr>
          <w:b/>
          <w:i/>
        </w:rPr>
        <w:t>ACO</w:t>
      </w:r>
      <w:r>
        <w:rPr>
          <w:b/>
          <w:i/>
        </w:rPr>
        <w:t>:</w:t>
      </w:r>
      <w:r>
        <w:t xml:space="preserve"> The ACO provides the FS.</w:t>
      </w:r>
    </w:p>
    <w:p w14:paraId="36CFD16D" w14:textId="77777777" w:rsidR="00EC1F63" w:rsidRPr="00BF5B84" w:rsidRDefault="00EC1F63" w:rsidP="00EC1F63">
      <w:pPr>
        <w:pStyle w:val="ListParagraph"/>
        <w:numPr>
          <w:ilvl w:val="1"/>
          <w:numId w:val="31"/>
        </w:numPr>
        <w:spacing w:after="120"/>
        <w:rPr>
          <w:b/>
          <w:i/>
        </w:rPr>
      </w:pPr>
      <w:r w:rsidRPr="002D68EE">
        <w:rPr>
          <w:b/>
          <w:i/>
        </w:rPr>
        <w:t>SSO</w:t>
      </w:r>
      <w:r>
        <w:rPr>
          <w:b/>
          <w:i/>
        </w:rPr>
        <w:t>:</w:t>
      </w:r>
      <w:r w:rsidRPr="00286E06">
        <w:t xml:space="preserve"> </w:t>
      </w:r>
      <w:r>
        <w:t xml:space="preserve">SSO provides the FS (ACOs may provide administrative support, FS approval, and other input, but relies on SSOs to deliver the FS). </w:t>
      </w:r>
    </w:p>
    <w:p w14:paraId="5DA224FA" w14:textId="3DAC20E4" w:rsidR="00EC1F63" w:rsidRDefault="00EC1F63" w:rsidP="00EC1F63">
      <w:pPr>
        <w:pStyle w:val="ListParagraph"/>
        <w:numPr>
          <w:ilvl w:val="0"/>
          <w:numId w:val="31"/>
        </w:numPr>
        <w:spacing w:after="120"/>
      </w:pPr>
      <w:r>
        <w:rPr>
          <w:b/>
        </w:rPr>
        <w:t>Payment Mechanism</w:t>
      </w:r>
      <w:r>
        <w:t>: For each line item, the ACO must indicate the payment mechanism to the entity delivering FS, including if the entity is the ACO itself. Detailed narrative descriptions of the payment mechanism for each program (i.e., individual program) and the line items contained within it must be included in the Budget Narrative and must correspond to the option selected in the PY</w:t>
      </w:r>
      <w:r w:rsidR="00651D65">
        <w:t>5</w:t>
      </w:r>
      <w:r>
        <w:t xml:space="preserve"> FS Budget. In all payment options, the ACO will be responsible for ensuring funds were appropriately spent on allowable goods and services. Options provided in the drop-down menu are as follows:</w:t>
      </w:r>
    </w:p>
    <w:p w14:paraId="3071779E" w14:textId="387F5552" w:rsidR="00EC1F63" w:rsidRPr="00CD1CAE" w:rsidRDefault="00EC1F63" w:rsidP="00EC1F63">
      <w:pPr>
        <w:pStyle w:val="ListParagraph"/>
        <w:numPr>
          <w:ilvl w:val="1"/>
          <w:numId w:val="31"/>
        </w:numPr>
        <w:spacing w:after="120"/>
      </w:pPr>
      <w:r w:rsidRPr="00CD1CAE">
        <w:rPr>
          <w:b/>
        </w:rPr>
        <w:t>ACO-Delivered</w:t>
      </w:r>
      <w:r>
        <w:t xml:space="preserve">: The ACO uses FS funding to provide FS goods and services directly to eligible members. </w:t>
      </w:r>
    </w:p>
    <w:p w14:paraId="0C06B85A" w14:textId="3A49420E" w:rsidR="00EC1F63" w:rsidRDefault="00EC1F63" w:rsidP="00EC1F63">
      <w:pPr>
        <w:pStyle w:val="ListParagraph"/>
        <w:numPr>
          <w:ilvl w:val="1"/>
          <w:numId w:val="31"/>
        </w:numPr>
        <w:spacing w:after="120"/>
      </w:pPr>
      <w:r>
        <w:rPr>
          <w:b/>
        </w:rPr>
        <w:t xml:space="preserve">FFS </w:t>
      </w:r>
      <w:r>
        <w:t>The ACO pays entity delivering FS on a per service and good basis</w:t>
      </w:r>
    </w:p>
    <w:p w14:paraId="78DB00E6" w14:textId="77777777" w:rsidR="00EC1F63" w:rsidRDefault="00EC1F63" w:rsidP="00EC1F63">
      <w:pPr>
        <w:pStyle w:val="ListParagraph"/>
        <w:numPr>
          <w:ilvl w:val="1"/>
          <w:numId w:val="31"/>
        </w:numPr>
        <w:spacing w:after="120"/>
      </w:pPr>
      <w:r>
        <w:rPr>
          <w:b/>
        </w:rPr>
        <w:t>Prospective Lump Sum:</w:t>
      </w:r>
      <w:r>
        <w:t xml:space="preserve"> The ACO may provide a prospective amount of funding to an entity delivering FS. This could be a lump sum meant to cover all services over a period of time or prospective FFS.</w:t>
      </w:r>
    </w:p>
    <w:p w14:paraId="04BE7E34" w14:textId="77777777" w:rsidR="00EC1F63" w:rsidRDefault="00EC1F63" w:rsidP="00EC1F63">
      <w:pPr>
        <w:pStyle w:val="ListParagraph"/>
        <w:numPr>
          <w:ilvl w:val="1"/>
          <w:numId w:val="31"/>
        </w:numPr>
        <w:spacing w:after="120"/>
      </w:pPr>
      <w:r>
        <w:rPr>
          <w:b/>
        </w:rPr>
        <w:t>Bundle</w:t>
      </w:r>
      <w:r w:rsidRPr="00C51351">
        <w:t>:</w:t>
      </w:r>
      <w:r>
        <w:t xml:space="preserve"> The ACO may designate an array of services (i.e., a “bundle”) and pays entities that are delivering FS as a bundle per eligible member or group of eligible members. </w:t>
      </w:r>
    </w:p>
    <w:p w14:paraId="1AFC541B" w14:textId="77777777" w:rsidR="00EC1F63" w:rsidRDefault="00EC1F63" w:rsidP="00EC1F63">
      <w:pPr>
        <w:pStyle w:val="ListParagraph"/>
        <w:numPr>
          <w:ilvl w:val="1"/>
          <w:numId w:val="31"/>
        </w:numPr>
        <w:spacing w:after="120"/>
      </w:pPr>
      <w:r>
        <w:rPr>
          <w:b/>
        </w:rPr>
        <w:t>Other</w:t>
      </w:r>
      <w:r w:rsidRPr="00D809A9">
        <w:t>:</w:t>
      </w:r>
      <w:r>
        <w:t xml:space="preserve"> This option must only be selected if the former options do not apply (e.g., a combination of FFS and prospective lump sum). ACOs must provide a detailed explanation of the payment mechanism in the BBN.</w:t>
      </w:r>
    </w:p>
    <w:p w14:paraId="5D3340A9" w14:textId="26549B5E" w:rsidR="00EC1F63" w:rsidRPr="00E86546" w:rsidRDefault="00EC1F63" w:rsidP="00EC1F63">
      <w:pPr>
        <w:spacing w:after="60"/>
        <w:rPr>
          <w:rFonts w:ascii="Abadi MT Condensed Light" w:hAnsi="Abadi MT Condensed Light"/>
        </w:rPr>
      </w:pPr>
      <w:r w:rsidRPr="00457EE1">
        <w:rPr>
          <w:b/>
        </w:rPr>
        <w:t xml:space="preserve">STEP </w:t>
      </w:r>
      <w:r>
        <w:rPr>
          <w:b/>
        </w:rPr>
        <w:t>5</w:t>
      </w:r>
      <w:r w:rsidRPr="00457EE1">
        <w:rPr>
          <w:b/>
        </w:rPr>
        <w:t>:</w:t>
      </w:r>
      <w:r>
        <w:t xml:space="preserve"> </w:t>
      </w:r>
      <w:r w:rsidRPr="001260C5">
        <w:rPr>
          <w:b/>
          <w:bCs/>
        </w:rPr>
        <w:t>Initial</w:t>
      </w:r>
      <w:r>
        <w:t xml:space="preserve"> </w:t>
      </w:r>
      <w:r w:rsidRPr="00C0312A">
        <w:rPr>
          <w:b/>
        </w:rPr>
        <w:t>Budget for PY</w:t>
      </w:r>
      <w:r w:rsidR="00454743">
        <w:rPr>
          <w:b/>
        </w:rPr>
        <w:t>5</w:t>
      </w:r>
      <w:r>
        <w:rPr>
          <w:b/>
        </w:rPr>
        <w:t xml:space="preserve"> FS</w:t>
      </w:r>
      <w:r w:rsidRPr="00C0312A">
        <w:rPr>
          <w:b/>
        </w:rPr>
        <w:t xml:space="preserve"> </w:t>
      </w:r>
      <w:r>
        <w:rPr>
          <w:b/>
        </w:rPr>
        <w:t>programs</w:t>
      </w:r>
      <w:r>
        <w:t xml:space="preserve">. In Column </w:t>
      </w:r>
      <w:r w:rsidR="00E662F6">
        <w:t>L</w:t>
      </w:r>
      <w:r>
        <w:t>, input the amount that ACOs plan to spend on each line item during PY</w:t>
      </w:r>
      <w:r w:rsidR="00454743">
        <w:t>5</w:t>
      </w:r>
      <w:r>
        <w:t xml:space="preserve"> based on the ACO’s Initial PY</w:t>
      </w:r>
      <w:r w:rsidR="00454743">
        <w:t>5</w:t>
      </w:r>
      <w:r>
        <w:t xml:space="preserve"> FS Budget (G11). Please note, budgets</w:t>
      </w:r>
      <w:r w:rsidRPr="00273EBE">
        <w:t xml:space="preserve"> must provide sufficient funding for SSOs to deliver the services and cover all necessary service delivery and administrative costs.</w:t>
      </w:r>
    </w:p>
    <w:p w14:paraId="12447DB9" w14:textId="77777777" w:rsidR="00EC1F63" w:rsidRDefault="00EC1F63" w:rsidP="00EC1F63">
      <w:pPr>
        <w:pStyle w:val="ListParagraph"/>
        <w:numPr>
          <w:ilvl w:val="0"/>
          <w:numId w:val="28"/>
        </w:numPr>
      </w:pPr>
      <w:r>
        <w:t>Check to ensure that the TOTAL formulas at the bottom of each sub-budget table capture all line items.</w:t>
      </w:r>
    </w:p>
    <w:p w14:paraId="6897CC04" w14:textId="23950CA6" w:rsidR="00EC1F63" w:rsidRPr="00E30711" w:rsidRDefault="00EC1F63" w:rsidP="00EC1F63">
      <w:pPr>
        <w:pStyle w:val="ListParagraph"/>
        <w:numPr>
          <w:ilvl w:val="0"/>
          <w:numId w:val="28"/>
        </w:numPr>
        <w:rPr>
          <w:b/>
          <w:i/>
          <w:u w:val="single"/>
        </w:rPr>
      </w:pPr>
      <w:r w:rsidRPr="00E30711">
        <w:rPr>
          <w:b/>
          <w:i/>
          <w:u w:val="single"/>
        </w:rPr>
        <w:lastRenderedPageBreak/>
        <w:t xml:space="preserve">Check to ensure that the </w:t>
      </w:r>
      <w:r>
        <w:rPr>
          <w:b/>
          <w:i/>
          <w:u w:val="single"/>
        </w:rPr>
        <w:t>Initial PY</w:t>
      </w:r>
      <w:r w:rsidR="00454743">
        <w:rPr>
          <w:b/>
          <w:i/>
          <w:u w:val="single"/>
        </w:rPr>
        <w:t>5</w:t>
      </w:r>
      <w:r>
        <w:rPr>
          <w:b/>
          <w:i/>
          <w:u w:val="single"/>
        </w:rPr>
        <w:t xml:space="preserve"> FS</w:t>
      </w:r>
      <w:r w:rsidRPr="00E30711">
        <w:rPr>
          <w:b/>
          <w:i/>
          <w:u w:val="single"/>
        </w:rPr>
        <w:t xml:space="preserve"> Budget</w:t>
      </w:r>
      <w:r>
        <w:rPr>
          <w:b/>
          <w:i/>
          <w:u w:val="single"/>
        </w:rPr>
        <w:t xml:space="preserve"> total</w:t>
      </w:r>
      <w:r w:rsidRPr="00E30711">
        <w:rPr>
          <w:b/>
          <w:i/>
          <w:u w:val="single"/>
        </w:rPr>
        <w:t xml:space="preserve"> (Cell</w:t>
      </w:r>
      <w:r>
        <w:rPr>
          <w:b/>
          <w:i/>
          <w:u w:val="single"/>
        </w:rPr>
        <w:t xml:space="preserve"> </w:t>
      </w:r>
      <w:r w:rsidR="00E662F6">
        <w:rPr>
          <w:b/>
          <w:i/>
          <w:u w:val="single"/>
        </w:rPr>
        <w:t>L</w:t>
      </w:r>
      <w:r>
        <w:rPr>
          <w:b/>
          <w:i/>
          <w:u w:val="single"/>
        </w:rPr>
        <w:t>11</w:t>
      </w:r>
      <w:r w:rsidRPr="00E30711">
        <w:rPr>
          <w:b/>
          <w:i/>
          <w:u w:val="single"/>
        </w:rPr>
        <w:t>) exactly match</w:t>
      </w:r>
      <w:r>
        <w:rPr>
          <w:b/>
          <w:i/>
          <w:u w:val="single"/>
        </w:rPr>
        <w:t>es</w:t>
      </w:r>
      <w:r w:rsidRPr="00E30711">
        <w:rPr>
          <w:b/>
          <w:i/>
          <w:u w:val="single"/>
        </w:rPr>
        <w:t xml:space="preserve"> </w:t>
      </w:r>
      <w:r>
        <w:rPr>
          <w:b/>
          <w:i/>
          <w:u w:val="single"/>
        </w:rPr>
        <w:t xml:space="preserve">or is less than </w:t>
      </w:r>
      <w:r w:rsidRPr="00E30711">
        <w:rPr>
          <w:b/>
          <w:i/>
          <w:u w:val="single"/>
        </w:rPr>
        <w:t xml:space="preserve">the </w:t>
      </w:r>
      <w:r>
        <w:rPr>
          <w:b/>
          <w:i/>
          <w:u w:val="single"/>
        </w:rPr>
        <w:t>Initial PY</w:t>
      </w:r>
      <w:r w:rsidR="00454743">
        <w:rPr>
          <w:b/>
          <w:i/>
          <w:u w:val="single"/>
        </w:rPr>
        <w:t>5</w:t>
      </w:r>
      <w:r>
        <w:rPr>
          <w:b/>
          <w:i/>
          <w:u w:val="single"/>
        </w:rPr>
        <w:t xml:space="preserve"> FS Funding amount</w:t>
      </w:r>
      <w:r w:rsidRPr="00E30711">
        <w:rPr>
          <w:b/>
          <w:i/>
          <w:u w:val="single"/>
        </w:rPr>
        <w:t xml:space="preserve"> (Cell</w:t>
      </w:r>
      <w:r>
        <w:rPr>
          <w:b/>
          <w:i/>
          <w:u w:val="single"/>
        </w:rPr>
        <w:t xml:space="preserve"> G11</w:t>
      </w:r>
      <w:r w:rsidRPr="00E30711">
        <w:rPr>
          <w:b/>
          <w:i/>
          <w:u w:val="single"/>
        </w:rPr>
        <w:t xml:space="preserve">). </w:t>
      </w:r>
    </w:p>
    <w:p w14:paraId="227A9CEE" w14:textId="4E788B3C" w:rsidR="00EC1F63" w:rsidRDefault="00EC1F63" w:rsidP="00EC1F63">
      <w:pPr>
        <w:pStyle w:val="ListParagraph"/>
        <w:numPr>
          <w:ilvl w:val="1"/>
          <w:numId w:val="28"/>
        </w:numPr>
        <w:spacing w:after="0"/>
      </w:pPr>
      <w:r>
        <w:t xml:space="preserve">If the amounts match or cell </w:t>
      </w:r>
      <w:r w:rsidR="00E662F6">
        <w:t>L</w:t>
      </w:r>
      <w:r>
        <w:t xml:space="preserve">11 is less than cell G11, cell </w:t>
      </w:r>
      <w:r w:rsidR="00E662F6">
        <w:t>L</w:t>
      </w:r>
      <w:r>
        <w:t>11 will turn green.</w:t>
      </w:r>
    </w:p>
    <w:p w14:paraId="54E32A61" w14:textId="00A9F83C" w:rsidR="00EC1F63" w:rsidRDefault="00EC1F63" w:rsidP="00EC1F63">
      <w:pPr>
        <w:pStyle w:val="ListParagraph"/>
        <w:numPr>
          <w:ilvl w:val="1"/>
          <w:numId w:val="28"/>
        </w:numPr>
        <w:spacing w:after="0"/>
      </w:pPr>
      <w:r>
        <w:t xml:space="preserve">If the amounts do not match, cell </w:t>
      </w:r>
      <w:r w:rsidR="00E662F6">
        <w:t>L</w:t>
      </w:r>
      <w:r>
        <w:t xml:space="preserve">11 will turn red. </w:t>
      </w:r>
    </w:p>
    <w:p w14:paraId="29DDB5DD" w14:textId="77777777" w:rsidR="00EC1F63" w:rsidRDefault="00EC1F63" w:rsidP="00EC1F63">
      <w:pPr>
        <w:pStyle w:val="ListParagraph"/>
        <w:spacing w:after="0"/>
        <w:ind w:left="1440"/>
      </w:pPr>
    </w:p>
    <w:p w14:paraId="3996A4F8" w14:textId="7DE3CB04" w:rsidR="00EC1F63" w:rsidRDefault="00EC1F63" w:rsidP="00EC1F63">
      <w:pPr>
        <w:pStyle w:val="ListParagraph"/>
        <w:spacing w:after="0"/>
        <w:ind w:left="0"/>
      </w:pPr>
      <w:r>
        <w:t xml:space="preserve">Please note, columns P and Q </w:t>
      </w:r>
      <w:r w:rsidR="00E662F6">
        <w:t>of the PY</w:t>
      </w:r>
      <w:r w:rsidR="002E31F6">
        <w:t>4</w:t>
      </w:r>
      <w:r w:rsidR="00E662F6">
        <w:t xml:space="preserve"> Budget-</w:t>
      </w:r>
      <w:r w:rsidR="00E662F6" w:rsidRPr="005A2167">
        <w:t xml:space="preserve">Expenditure tab </w:t>
      </w:r>
      <w:r w:rsidRPr="005A2167">
        <w:t>should be completed with the submission of the Semi-Annual Progress Report (see Section 6.3)</w:t>
      </w:r>
      <w:r>
        <w:t xml:space="preserve"> and therefore will be included in the PY</w:t>
      </w:r>
      <w:r w:rsidR="002E31F6">
        <w:t>5</w:t>
      </w:r>
      <w:r>
        <w:t xml:space="preserve"> budget submission.</w:t>
      </w:r>
    </w:p>
    <w:p w14:paraId="63439515" w14:textId="77777777" w:rsidR="00EC1F63" w:rsidRDefault="00EC1F63" w:rsidP="00EC1F63">
      <w:pPr>
        <w:pStyle w:val="ListParagraph"/>
        <w:spacing w:after="0"/>
        <w:ind w:left="0"/>
      </w:pPr>
    </w:p>
    <w:p w14:paraId="685403BC" w14:textId="34708293" w:rsidR="001D4927" w:rsidRDefault="001D4927" w:rsidP="00AD68B5">
      <w:pPr>
        <w:pStyle w:val="Heading4"/>
        <w:numPr>
          <w:ilvl w:val="3"/>
          <w:numId w:val="10"/>
        </w:numPr>
      </w:pPr>
      <w:r>
        <w:t xml:space="preserve">PY5 </w:t>
      </w:r>
      <w:r w:rsidR="00071238">
        <w:t>A</w:t>
      </w:r>
      <w:r w:rsidR="004B31A3">
        <w:t>dditional Detail</w:t>
      </w:r>
      <w:r w:rsidR="002E6C2C">
        <w:t>s Tab</w:t>
      </w:r>
    </w:p>
    <w:p w14:paraId="6541E753" w14:textId="167DEFD9" w:rsidR="0084482B" w:rsidRDefault="0084482B" w:rsidP="0084482B">
      <w:r>
        <w:t xml:space="preserve">In addition to reporting the line item budget in the PY5 Budget-Expenditures Tab, ACOs must provide additional detail in the PY5 Additional Details Tab about the </w:t>
      </w:r>
      <w:r w:rsidR="246C0B1F">
        <w:t xml:space="preserve">expected </w:t>
      </w:r>
      <w:r w:rsidR="3E0AFF09">
        <w:t>average</w:t>
      </w:r>
      <w:r>
        <w:t xml:space="preserve"> cost of goods per member and additional details regarding program staff salaries. This tab contains two tables: </w:t>
      </w:r>
      <w:r w:rsidR="000F704A">
        <w:t>“</w:t>
      </w:r>
      <w:r>
        <w:t>Goods – Additional Details</w:t>
      </w:r>
      <w:r w:rsidR="000F704A">
        <w:t>”</w:t>
      </w:r>
      <w:r>
        <w:t xml:space="preserve"> and </w:t>
      </w:r>
      <w:r w:rsidR="000F704A">
        <w:t>“</w:t>
      </w:r>
      <w:r>
        <w:t>Program Staff Salary – Additional Details</w:t>
      </w:r>
      <w:r w:rsidR="004E4B5B">
        <w:t>.</w:t>
      </w:r>
      <w:r w:rsidR="000F704A">
        <w:t>”</w:t>
      </w:r>
      <w:r>
        <w:t xml:space="preserve"> </w:t>
      </w:r>
    </w:p>
    <w:p w14:paraId="2C544DA5" w14:textId="42961A51" w:rsidR="0084482B" w:rsidRDefault="0084482B" w:rsidP="0084482B">
      <w:r>
        <w:t xml:space="preserve">For </w:t>
      </w:r>
      <w:r w:rsidR="000F704A">
        <w:t>“</w:t>
      </w:r>
      <w:r>
        <w:t>Goods – Additional Details</w:t>
      </w:r>
      <w:r w:rsidR="004E4B5B">
        <w:t>,</w:t>
      </w:r>
      <w:r w:rsidR="000F704A">
        <w:t>”</w:t>
      </w:r>
      <w:r>
        <w:t xml:space="preserve"> the ACO’s program identifiers and corresponding domains will prepopulate in Columns A and B. For each FS program, ACOs must report the number of members that are anticipated to be served (Column C) and the expected average cost per member that </w:t>
      </w:r>
      <w:r w:rsidR="37D0D1FE">
        <w:t xml:space="preserve">is expected to </w:t>
      </w:r>
      <w:r>
        <w:t>finish their FS plan as documented in their VPR (Column D). For programs that are labeled as “Tenancy” or “Tenancy &amp; Nutrition” in Column B, ACOs must complete the following information in Columns E through L:</w:t>
      </w:r>
    </w:p>
    <w:p w14:paraId="39337B66" w14:textId="77777777" w:rsidR="0084482B" w:rsidRDefault="0084482B" w:rsidP="0084482B">
      <w:pPr>
        <w:pStyle w:val="ListParagraph"/>
        <w:numPr>
          <w:ilvl w:val="0"/>
          <w:numId w:val="107"/>
        </w:numPr>
      </w:pPr>
      <w:r>
        <w:t>First and Last Month’s Rent and Security Deposit (combined)</w:t>
      </w:r>
    </w:p>
    <w:p w14:paraId="0711C456" w14:textId="77777777" w:rsidR="0084482B" w:rsidRDefault="0084482B" w:rsidP="0084482B">
      <w:pPr>
        <w:pStyle w:val="ListParagraph"/>
        <w:numPr>
          <w:ilvl w:val="1"/>
          <w:numId w:val="107"/>
        </w:numPr>
      </w:pPr>
      <w:r>
        <w:t>Anticipated number of members that will receive this good in PY5</w:t>
      </w:r>
    </w:p>
    <w:p w14:paraId="4FA5C745" w14:textId="77777777" w:rsidR="0084482B" w:rsidRDefault="0084482B" w:rsidP="0084482B">
      <w:pPr>
        <w:pStyle w:val="ListParagraph"/>
        <w:numPr>
          <w:ilvl w:val="1"/>
          <w:numId w:val="107"/>
        </w:numPr>
      </w:pPr>
      <w:r>
        <w:t>Expected average spend per member in PY5</w:t>
      </w:r>
    </w:p>
    <w:p w14:paraId="25DA8C77" w14:textId="77777777" w:rsidR="0084482B" w:rsidRDefault="0084482B" w:rsidP="0084482B">
      <w:pPr>
        <w:pStyle w:val="ListParagraph"/>
        <w:numPr>
          <w:ilvl w:val="0"/>
          <w:numId w:val="107"/>
        </w:numPr>
      </w:pPr>
      <w:r>
        <w:t>Moving Costs</w:t>
      </w:r>
    </w:p>
    <w:p w14:paraId="4C4B885F" w14:textId="77777777" w:rsidR="0084482B" w:rsidRDefault="0084482B" w:rsidP="0084482B">
      <w:pPr>
        <w:pStyle w:val="ListParagraph"/>
        <w:numPr>
          <w:ilvl w:val="1"/>
          <w:numId w:val="107"/>
        </w:numPr>
      </w:pPr>
      <w:r>
        <w:t>Anticipated number of members that will receive this good in PY5</w:t>
      </w:r>
    </w:p>
    <w:p w14:paraId="08BB87DF" w14:textId="77777777" w:rsidR="0084482B" w:rsidRDefault="0084482B" w:rsidP="0084482B">
      <w:pPr>
        <w:pStyle w:val="ListParagraph"/>
        <w:numPr>
          <w:ilvl w:val="1"/>
          <w:numId w:val="107"/>
        </w:numPr>
      </w:pPr>
      <w:r>
        <w:t>Expected average spend per member in PY5</w:t>
      </w:r>
    </w:p>
    <w:p w14:paraId="1D5823F2" w14:textId="77777777" w:rsidR="0084482B" w:rsidRDefault="0084482B" w:rsidP="0084482B">
      <w:pPr>
        <w:pStyle w:val="ListParagraph"/>
        <w:numPr>
          <w:ilvl w:val="0"/>
          <w:numId w:val="107"/>
        </w:numPr>
      </w:pPr>
      <w:r>
        <w:t>Household Furniture</w:t>
      </w:r>
    </w:p>
    <w:p w14:paraId="5967BBA7" w14:textId="77777777" w:rsidR="0084482B" w:rsidRDefault="0084482B" w:rsidP="0084482B">
      <w:pPr>
        <w:pStyle w:val="ListParagraph"/>
        <w:numPr>
          <w:ilvl w:val="1"/>
          <w:numId w:val="107"/>
        </w:numPr>
      </w:pPr>
      <w:r>
        <w:t>Anticipated number of members that will receive this good in PY5</w:t>
      </w:r>
    </w:p>
    <w:p w14:paraId="7B96CD1B" w14:textId="77777777" w:rsidR="0084482B" w:rsidRDefault="0084482B" w:rsidP="0084482B">
      <w:pPr>
        <w:pStyle w:val="ListParagraph"/>
        <w:numPr>
          <w:ilvl w:val="1"/>
          <w:numId w:val="107"/>
        </w:numPr>
      </w:pPr>
      <w:r>
        <w:t>Expected average spend per member in PY5</w:t>
      </w:r>
    </w:p>
    <w:p w14:paraId="63478409" w14:textId="77777777" w:rsidR="0084482B" w:rsidRDefault="0084482B" w:rsidP="0084482B">
      <w:pPr>
        <w:pStyle w:val="ListParagraph"/>
        <w:numPr>
          <w:ilvl w:val="0"/>
          <w:numId w:val="107"/>
        </w:numPr>
      </w:pPr>
      <w:r>
        <w:t>Transportation (Same column to be completed for either Nutrition, Tenancy, or Tenancy &amp; Nutrition programs)</w:t>
      </w:r>
    </w:p>
    <w:p w14:paraId="49A13798" w14:textId="77777777" w:rsidR="0084482B" w:rsidRDefault="0084482B" w:rsidP="0084482B">
      <w:pPr>
        <w:pStyle w:val="ListParagraph"/>
        <w:numPr>
          <w:ilvl w:val="1"/>
          <w:numId w:val="107"/>
        </w:numPr>
      </w:pPr>
      <w:r>
        <w:t>Anticipated number of members that will receive this good in PY5</w:t>
      </w:r>
    </w:p>
    <w:p w14:paraId="48DE9264" w14:textId="77777777" w:rsidR="0084482B" w:rsidRDefault="0084482B" w:rsidP="0084482B">
      <w:pPr>
        <w:pStyle w:val="ListParagraph"/>
        <w:numPr>
          <w:ilvl w:val="1"/>
          <w:numId w:val="107"/>
        </w:numPr>
      </w:pPr>
      <w:r>
        <w:t>Expected average spend per member in PY5</w:t>
      </w:r>
    </w:p>
    <w:p w14:paraId="21EBE847" w14:textId="77777777" w:rsidR="003C473E" w:rsidRPr="009423E1" w:rsidRDefault="003C473E" w:rsidP="003C473E">
      <w:pPr>
        <w:pStyle w:val="ListParagraph"/>
        <w:numPr>
          <w:ilvl w:val="0"/>
          <w:numId w:val="107"/>
        </w:numPr>
      </w:pPr>
      <w:r>
        <w:t>Other Goods over $500 (same column to be completed for either Nutrition, Tenancy, or Tenancy &amp; Nutrition programs)</w:t>
      </w:r>
    </w:p>
    <w:p w14:paraId="723AA8EF" w14:textId="77777777" w:rsidR="003C473E" w:rsidRPr="009423E1" w:rsidRDefault="003C473E" w:rsidP="003C473E">
      <w:pPr>
        <w:pStyle w:val="ListParagraph"/>
        <w:numPr>
          <w:ilvl w:val="1"/>
          <w:numId w:val="107"/>
        </w:numPr>
      </w:pPr>
      <w:r>
        <w:t>Name of the other good</w:t>
      </w:r>
    </w:p>
    <w:p w14:paraId="4F6FC68E" w14:textId="77777777" w:rsidR="003C473E" w:rsidRDefault="003C473E" w:rsidP="003C473E">
      <w:pPr>
        <w:pStyle w:val="ListParagraph"/>
        <w:numPr>
          <w:ilvl w:val="1"/>
          <w:numId w:val="107"/>
        </w:numPr>
      </w:pPr>
      <w:r>
        <w:t>Anticipated number of members that will receive this good in PY5</w:t>
      </w:r>
    </w:p>
    <w:p w14:paraId="007BA169" w14:textId="15203482" w:rsidR="003C473E" w:rsidRDefault="003C473E">
      <w:pPr>
        <w:pStyle w:val="ListParagraph"/>
        <w:numPr>
          <w:ilvl w:val="1"/>
          <w:numId w:val="107"/>
        </w:numPr>
      </w:pPr>
      <w:r>
        <w:t>Expected average spend per member in PY5</w:t>
      </w:r>
    </w:p>
    <w:p w14:paraId="1DA2EDCE" w14:textId="77777777" w:rsidR="0084482B" w:rsidRDefault="0084482B" w:rsidP="0084482B">
      <w:r>
        <w:lastRenderedPageBreak/>
        <w:t>For programs that are labeled as “Nutrition” or “Tenancy &amp; Nutrition” in column B, ACOs must complete the following information in Columns M through T:</w:t>
      </w:r>
    </w:p>
    <w:p w14:paraId="0E89CBC2" w14:textId="77777777" w:rsidR="0084482B" w:rsidRDefault="0084482B" w:rsidP="0084482B">
      <w:pPr>
        <w:pStyle w:val="ListParagraph"/>
        <w:numPr>
          <w:ilvl w:val="0"/>
          <w:numId w:val="107"/>
        </w:numPr>
      </w:pPr>
      <w:r>
        <w:t>Kitchen Appliances over $500</w:t>
      </w:r>
    </w:p>
    <w:p w14:paraId="575A95BC" w14:textId="77777777" w:rsidR="0084482B" w:rsidRDefault="0084482B" w:rsidP="0084482B">
      <w:pPr>
        <w:pStyle w:val="ListParagraph"/>
        <w:numPr>
          <w:ilvl w:val="1"/>
          <w:numId w:val="107"/>
        </w:numPr>
      </w:pPr>
      <w:r>
        <w:t>Anticipated number of members that will receive this good in PY5</w:t>
      </w:r>
    </w:p>
    <w:p w14:paraId="492F3958" w14:textId="77777777" w:rsidR="0084482B" w:rsidRDefault="0084482B" w:rsidP="0084482B">
      <w:pPr>
        <w:pStyle w:val="ListParagraph"/>
        <w:numPr>
          <w:ilvl w:val="1"/>
          <w:numId w:val="107"/>
        </w:numPr>
      </w:pPr>
      <w:r>
        <w:t>Expected average spend per member in PY5</w:t>
      </w:r>
    </w:p>
    <w:p w14:paraId="33B7BBF6" w14:textId="77777777" w:rsidR="0084482B" w:rsidRDefault="0084482B" w:rsidP="0084482B">
      <w:pPr>
        <w:pStyle w:val="ListParagraph"/>
        <w:numPr>
          <w:ilvl w:val="0"/>
          <w:numId w:val="107"/>
        </w:numPr>
      </w:pPr>
      <w:r>
        <w:t xml:space="preserve">Medically Tailored Meals </w:t>
      </w:r>
    </w:p>
    <w:p w14:paraId="2AB2A1C9" w14:textId="77777777" w:rsidR="0084482B" w:rsidRDefault="0084482B" w:rsidP="0084482B">
      <w:pPr>
        <w:pStyle w:val="ListParagraph"/>
        <w:numPr>
          <w:ilvl w:val="1"/>
          <w:numId w:val="107"/>
        </w:numPr>
      </w:pPr>
      <w:r>
        <w:t>Anticipated number of members that will receive this good in PY5</w:t>
      </w:r>
    </w:p>
    <w:p w14:paraId="21F5788F" w14:textId="77777777" w:rsidR="0084482B" w:rsidRDefault="0084482B" w:rsidP="0084482B">
      <w:pPr>
        <w:pStyle w:val="ListParagraph"/>
        <w:numPr>
          <w:ilvl w:val="1"/>
          <w:numId w:val="107"/>
        </w:numPr>
      </w:pPr>
      <w:r>
        <w:t>Expected average spend per member per week (maximum 10 meals)</w:t>
      </w:r>
    </w:p>
    <w:p w14:paraId="611EC5F0" w14:textId="77777777" w:rsidR="0084482B" w:rsidRDefault="0084482B" w:rsidP="0084482B">
      <w:pPr>
        <w:pStyle w:val="ListParagraph"/>
        <w:numPr>
          <w:ilvl w:val="0"/>
          <w:numId w:val="107"/>
        </w:numPr>
      </w:pPr>
      <w:r>
        <w:t>Food Boxes (e.g., CSAs, Grocery Bags)</w:t>
      </w:r>
    </w:p>
    <w:p w14:paraId="749C66AB" w14:textId="77777777" w:rsidR="0084482B" w:rsidRDefault="0084482B" w:rsidP="0084482B">
      <w:pPr>
        <w:pStyle w:val="ListParagraph"/>
        <w:numPr>
          <w:ilvl w:val="1"/>
          <w:numId w:val="107"/>
        </w:numPr>
      </w:pPr>
      <w:r>
        <w:t>Anticipated number of members that will receive this good in PY5</w:t>
      </w:r>
    </w:p>
    <w:p w14:paraId="2F1BB033" w14:textId="77777777" w:rsidR="0084482B" w:rsidRDefault="0084482B" w:rsidP="0084482B">
      <w:pPr>
        <w:pStyle w:val="ListParagraph"/>
        <w:numPr>
          <w:ilvl w:val="1"/>
          <w:numId w:val="107"/>
        </w:numPr>
      </w:pPr>
      <w:r>
        <w:t>Expected average spend per member in PY5</w:t>
      </w:r>
    </w:p>
    <w:p w14:paraId="54435497" w14:textId="77777777" w:rsidR="0084482B" w:rsidRDefault="0084482B" w:rsidP="0084482B">
      <w:pPr>
        <w:pStyle w:val="ListParagraph"/>
        <w:numPr>
          <w:ilvl w:val="0"/>
          <w:numId w:val="107"/>
        </w:numPr>
      </w:pPr>
      <w:r>
        <w:t>Food Vouchers (Total $ received by the member in food vouchers)</w:t>
      </w:r>
    </w:p>
    <w:p w14:paraId="36110A4F" w14:textId="77777777" w:rsidR="0084482B" w:rsidRDefault="0084482B" w:rsidP="0084482B">
      <w:pPr>
        <w:pStyle w:val="ListParagraph"/>
        <w:numPr>
          <w:ilvl w:val="1"/>
          <w:numId w:val="107"/>
        </w:numPr>
      </w:pPr>
      <w:r>
        <w:t>Anticipated number of members that will receive this good in PY5</w:t>
      </w:r>
    </w:p>
    <w:p w14:paraId="46C5504A" w14:textId="77777777" w:rsidR="0084482B" w:rsidRDefault="0084482B" w:rsidP="0084482B">
      <w:pPr>
        <w:pStyle w:val="ListParagraph"/>
        <w:numPr>
          <w:ilvl w:val="1"/>
          <w:numId w:val="107"/>
        </w:numPr>
      </w:pPr>
      <w:r>
        <w:t>Expected average spend per member in PY5</w:t>
      </w:r>
    </w:p>
    <w:p w14:paraId="1AA60DB0" w14:textId="77777777" w:rsidR="0084482B" w:rsidRDefault="0084482B" w:rsidP="0084482B">
      <w:pPr>
        <w:pStyle w:val="ListParagraph"/>
        <w:numPr>
          <w:ilvl w:val="0"/>
          <w:numId w:val="107"/>
        </w:numPr>
      </w:pPr>
      <w:r>
        <w:t>Transportation (Same column to be completed for either Nutrition, Tenancy, or Tenancy &amp; Nutrition programs)</w:t>
      </w:r>
    </w:p>
    <w:p w14:paraId="6F67D481" w14:textId="77777777" w:rsidR="0084482B" w:rsidRDefault="0084482B" w:rsidP="0084482B">
      <w:pPr>
        <w:pStyle w:val="ListParagraph"/>
        <w:numPr>
          <w:ilvl w:val="1"/>
          <w:numId w:val="107"/>
        </w:numPr>
      </w:pPr>
      <w:r>
        <w:t>Anticipated number of members that will receive this good in PY5</w:t>
      </w:r>
    </w:p>
    <w:p w14:paraId="7D504236" w14:textId="77777777" w:rsidR="002730B2" w:rsidRPr="002730B2" w:rsidRDefault="0084482B" w:rsidP="002730B2">
      <w:pPr>
        <w:pStyle w:val="ListParagraph"/>
        <w:numPr>
          <w:ilvl w:val="1"/>
          <w:numId w:val="107"/>
        </w:numPr>
      </w:pPr>
      <w:r>
        <w:t>Expected average spend per member in PY5</w:t>
      </w:r>
    </w:p>
    <w:p w14:paraId="2572E8E9" w14:textId="68B5D0B0" w:rsidR="009423E1" w:rsidRPr="009423E1" w:rsidRDefault="00230413" w:rsidP="009423E1">
      <w:pPr>
        <w:pStyle w:val="ListParagraph"/>
        <w:numPr>
          <w:ilvl w:val="0"/>
          <w:numId w:val="107"/>
        </w:numPr>
      </w:pPr>
      <w:r>
        <w:t>Other Goods over $500</w:t>
      </w:r>
      <w:r w:rsidR="00893A6D">
        <w:t xml:space="preserve"> (same column to be completed for either Nutrition, Tenancy, or Tenancy &amp; Nutrition programs)</w:t>
      </w:r>
    </w:p>
    <w:p w14:paraId="6E2D7212" w14:textId="1594F39F" w:rsidR="009423E1" w:rsidRPr="009423E1" w:rsidRDefault="00A46010" w:rsidP="009423E1">
      <w:pPr>
        <w:pStyle w:val="ListParagraph"/>
        <w:numPr>
          <w:ilvl w:val="1"/>
          <w:numId w:val="107"/>
        </w:numPr>
      </w:pPr>
      <w:r>
        <w:t>Name of the other good</w:t>
      </w:r>
    </w:p>
    <w:p w14:paraId="1BEF529E" w14:textId="5C104C88" w:rsidR="00A46010" w:rsidRDefault="00A46010" w:rsidP="00893A6D">
      <w:pPr>
        <w:pStyle w:val="ListParagraph"/>
        <w:numPr>
          <w:ilvl w:val="1"/>
          <w:numId w:val="107"/>
        </w:numPr>
      </w:pPr>
      <w:r>
        <w:t xml:space="preserve">Anticipated </w:t>
      </w:r>
      <w:r w:rsidR="00C4425E">
        <w:t>n</w:t>
      </w:r>
      <w:r>
        <w:t>umber of members that will receive this good in PY5</w:t>
      </w:r>
    </w:p>
    <w:p w14:paraId="0A6FA56D" w14:textId="375BE46B" w:rsidR="00A46010" w:rsidRDefault="00A46010" w:rsidP="00893A6D">
      <w:pPr>
        <w:pStyle w:val="ListParagraph"/>
        <w:numPr>
          <w:ilvl w:val="1"/>
          <w:numId w:val="107"/>
        </w:numPr>
      </w:pPr>
      <w:r>
        <w:t xml:space="preserve">Expected </w:t>
      </w:r>
      <w:r w:rsidR="006726AF">
        <w:t>average</w:t>
      </w:r>
      <w:r w:rsidR="00202982">
        <w:t xml:space="preserve"> spend per member in PY5</w:t>
      </w:r>
    </w:p>
    <w:p w14:paraId="0B08FA72" w14:textId="30149568" w:rsidR="0084482B" w:rsidRDefault="0084482B" w:rsidP="0084482B">
      <w:r>
        <w:t>ACOs should only enter costs per member for goods that they anticipate will be provided to 1 or more members in PY5. If the ACO enters “0” in a column associated with the number of members that are anticipated to receive a particular good, the corresponding “amount spent per member” cell will be colored light gray.  If the ACO enters any number other than “0</w:t>
      </w:r>
      <w:r w:rsidR="004E4B5B">
        <w:t>,</w:t>
      </w:r>
      <w:r>
        <w:t>” the corresponding “expected average spend per member” cell will turn white and should be filled in. Programs labeled “Tenancy” in Column B will have cells in the nutrition goods columns grayed out and ACOs should not enter values in these cells. Programs labeled “Nutrition” in Column B will have cells in the Tenancy goods columns grayed out and ACOs should not enter values in these cells.</w:t>
      </w:r>
    </w:p>
    <w:p w14:paraId="727C9F62" w14:textId="20B489F4" w:rsidR="0084482B" w:rsidRDefault="0084482B" w:rsidP="0084482B">
      <w:r>
        <w:t xml:space="preserve">For </w:t>
      </w:r>
      <w:r w:rsidR="00443A25">
        <w:t>“</w:t>
      </w:r>
      <w:r>
        <w:t>Program Staff Salary – Additional Details</w:t>
      </w:r>
      <w:r w:rsidR="004E4B5B">
        <w:t>,</w:t>
      </w:r>
      <w:r w:rsidR="00443A25">
        <w:t>”</w:t>
      </w:r>
      <w:r>
        <w:t xml:space="preserve"> ACOs must complete the following information in Columns A-F:</w:t>
      </w:r>
    </w:p>
    <w:p w14:paraId="31FB66BE" w14:textId="77777777" w:rsidR="0084482B" w:rsidRDefault="0084482B" w:rsidP="0084482B">
      <w:pPr>
        <w:pStyle w:val="ListParagraph"/>
        <w:numPr>
          <w:ilvl w:val="0"/>
          <w:numId w:val="133"/>
        </w:numPr>
      </w:pPr>
      <w:r>
        <w:t>Program ID</w:t>
      </w:r>
    </w:p>
    <w:p w14:paraId="14A14F7B" w14:textId="2715D674" w:rsidR="0084482B" w:rsidRDefault="0084482B" w:rsidP="0084482B">
      <w:pPr>
        <w:pStyle w:val="ListParagraph"/>
        <w:numPr>
          <w:ilvl w:val="1"/>
          <w:numId w:val="133"/>
        </w:numPr>
      </w:pPr>
      <w:r>
        <w:t>Program identifiers that include staffing line items</w:t>
      </w:r>
      <w:r w:rsidR="00615FF6">
        <w:t>. These program identifiers must be identical to those listed in the FPP.</w:t>
      </w:r>
    </w:p>
    <w:p w14:paraId="0B72EDF7" w14:textId="77777777" w:rsidR="0084482B" w:rsidRDefault="0084482B" w:rsidP="0084482B">
      <w:pPr>
        <w:pStyle w:val="ListParagraph"/>
        <w:numPr>
          <w:ilvl w:val="0"/>
          <w:numId w:val="133"/>
        </w:numPr>
      </w:pPr>
      <w:r>
        <w:t>Staff Position</w:t>
      </w:r>
    </w:p>
    <w:p w14:paraId="531FCCC2" w14:textId="52DBE836" w:rsidR="0084482B" w:rsidRDefault="00615FF6" w:rsidP="0084482B">
      <w:pPr>
        <w:pStyle w:val="ListParagraph"/>
        <w:numPr>
          <w:ilvl w:val="1"/>
          <w:numId w:val="133"/>
        </w:numPr>
      </w:pPr>
      <w:r>
        <w:t>E</w:t>
      </w:r>
      <w:r w:rsidR="0084482B">
        <w:t>ach staff position associated with the program identifier (e.g., Housing Specialist)</w:t>
      </w:r>
    </w:p>
    <w:p w14:paraId="05FF18E1" w14:textId="5107DAD0" w:rsidR="0084482B" w:rsidRDefault="002B397A" w:rsidP="0084482B">
      <w:pPr>
        <w:pStyle w:val="ListParagraph"/>
        <w:numPr>
          <w:ilvl w:val="0"/>
          <w:numId w:val="133"/>
        </w:numPr>
      </w:pPr>
      <w:r>
        <w:lastRenderedPageBreak/>
        <w:t>Annual</w:t>
      </w:r>
      <w:r w:rsidR="0084482B">
        <w:t xml:space="preserve"> Salary (per staff)</w:t>
      </w:r>
    </w:p>
    <w:p w14:paraId="266A2085" w14:textId="1F00C059" w:rsidR="0084482B" w:rsidRDefault="0084482B" w:rsidP="0084482B">
      <w:pPr>
        <w:pStyle w:val="ListParagraph"/>
        <w:numPr>
          <w:ilvl w:val="1"/>
          <w:numId w:val="133"/>
        </w:numPr>
      </w:pPr>
      <w:r>
        <w:t>Yearly salary for each staff position associated with the program identifier</w:t>
      </w:r>
    </w:p>
    <w:p w14:paraId="506E4B4F" w14:textId="3C8775E7" w:rsidR="0084482B" w:rsidRDefault="0084482B" w:rsidP="0084482B">
      <w:pPr>
        <w:pStyle w:val="ListParagraph"/>
        <w:numPr>
          <w:ilvl w:val="0"/>
          <w:numId w:val="133"/>
        </w:numPr>
      </w:pPr>
      <w:r>
        <w:t>Fringe</w:t>
      </w:r>
      <w:r w:rsidR="002B397A">
        <w:t xml:space="preserve"> (percent)</w:t>
      </w:r>
    </w:p>
    <w:p w14:paraId="324BE9FF" w14:textId="59683C74" w:rsidR="0084482B" w:rsidRDefault="0084482B" w:rsidP="0084482B">
      <w:pPr>
        <w:pStyle w:val="ListParagraph"/>
        <w:numPr>
          <w:ilvl w:val="1"/>
          <w:numId w:val="133"/>
        </w:numPr>
      </w:pPr>
      <w:r>
        <w:t>Amount of fringe associated with each staff position</w:t>
      </w:r>
    </w:p>
    <w:p w14:paraId="0EE40A02" w14:textId="6602C897" w:rsidR="000012F9" w:rsidRDefault="003F288D" w:rsidP="00FF27AD">
      <w:r>
        <w:t xml:space="preserve">These details should reflect information previously provided in the </w:t>
      </w:r>
      <w:r w:rsidR="0092613A">
        <w:t xml:space="preserve">Budget Narrative. </w:t>
      </w:r>
      <w:r w:rsidR="00E27BE6">
        <w:t xml:space="preserve">ACOs may use multiple lines per program depending on the number of staff </w:t>
      </w:r>
      <w:r w:rsidR="0068739A">
        <w:t xml:space="preserve">associated with the program. </w:t>
      </w:r>
      <w:r w:rsidR="000012F9">
        <w:t xml:space="preserve">All information provided in the PY5 Additional Details </w:t>
      </w:r>
      <w:r w:rsidR="00C25934">
        <w:t>T</w:t>
      </w:r>
      <w:r w:rsidR="000012F9">
        <w:t>ab should</w:t>
      </w:r>
      <w:r w:rsidR="000030E6">
        <w:t xml:space="preserve"> tie back to information provided in the PY5 Budget-Expenditures</w:t>
      </w:r>
      <w:r w:rsidR="00C25934">
        <w:t xml:space="preserve"> Tab.</w:t>
      </w:r>
    </w:p>
    <w:p w14:paraId="32BB4269" w14:textId="61A9F336" w:rsidR="00EC1F63" w:rsidRPr="005F0B3D" w:rsidRDefault="137D539D" w:rsidP="00AD68B5">
      <w:pPr>
        <w:pStyle w:val="Heading4"/>
        <w:numPr>
          <w:ilvl w:val="3"/>
          <w:numId w:val="10"/>
        </w:numPr>
      </w:pPr>
      <w:r>
        <w:t>PY</w:t>
      </w:r>
      <w:r w:rsidR="2D4F0337">
        <w:t>5</w:t>
      </w:r>
      <w:r>
        <w:t xml:space="preserve"> FS Admin </w:t>
      </w:r>
      <w:r w:rsidR="00976E7B">
        <w:t xml:space="preserve">Rate </w:t>
      </w:r>
      <w:r>
        <w:t>Tab</w:t>
      </w:r>
    </w:p>
    <w:p w14:paraId="54EF92AE" w14:textId="62BE7C77" w:rsidR="00EC1F63" w:rsidRDefault="00EC1F63" w:rsidP="00EC1F63">
      <w:pPr>
        <w:pStyle w:val="ListParagraph"/>
        <w:numPr>
          <w:ilvl w:val="0"/>
          <w:numId w:val="92"/>
        </w:numPr>
        <w:spacing w:after="0"/>
      </w:pPr>
      <w:r>
        <w:t>ACOs should manually input information in the white cells in Columns D, E, and F in the PY</w:t>
      </w:r>
      <w:r w:rsidR="00454743">
        <w:t>5</w:t>
      </w:r>
      <w:r>
        <w:t xml:space="preserve"> </w:t>
      </w:r>
      <w:r w:rsidR="00976E7B">
        <w:t xml:space="preserve">FS </w:t>
      </w:r>
      <w:r>
        <w:t xml:space="preserve">Admin Rate </w:t>
      </w:r>
      <w:r w:rsidR="00976E7B">
        <w:t>T</w:t>
      </w:r>
      <w:r>
        <w:t>ab.</w:t>
      </w:r>
    </w:p>
    <w:p w14:paraId="05DB0391" w14:textId="7C28B1A1" w:rsidR="00EC1F63" w:rsidRDefault="00530823" w:rsidP="00EC1F63">
      <w:pPr>
        <w:pStyle w:val="ListParagraph"/>
        <w:numPr>
          <w:ilvl w:val="0"/>
          <w:numId w:val="92"/>
        </w:numPr>
        <w:spacing w:after="0"/>
      </w:pPr>
      <w:r>
        <w:t xml:space="preserve">EOHHS </w:t>
      </w:r>
      <w:r w:rsidR="00EC1F63">
        <w:t>has “locked” the gray cells in Columns A, B, and C, as ACOs should not need to modify the formulas in those cells.  Please reach out to your ACO FS Points of Contact if you believe you need to modify those formulas.</w:t>
      </w:r>
    </w:p>
    <w:p w14:paraId="3E2489CC" w14:textId="77777777" w:rsidR="00EC1F63" w:rsidRDefault="00EC1F63" w:rsidP="00EC1F63">
      <w:pPr>
        <w:pStyle w:val="ListParagraph"/>
        <w:numPr>
          <w:ilvl w:val="0"/>
          <w:numId w:val="92"/>
        </w:numPr>
        <w:spacing w:after="0"/>
        <w:rPr>
          <w:u w:val="single"/>
        </w:rPr>
      </w:pPr>
      <w:r>
        <w:rPr>
          <w:u w:val="single"/>
        </w:rPr>
        <w:t xml:space="preserve">Overall FS ACO Administrative Rate and Amount Calculations: </w:t>
      </w:r>
    </w:p>
    <w:p w14:paraId="1AC732D3" w14:textId="0505F467" w:rsidR="00EC1F63" w:rsidRDefault="00EC1F63" w:rsidP="00EC1F63">
      <w:pPr>
        <w:pStyle w:val="ListParagraph"/>
        <w:numPr>
          <w:ilvl w:val="1"/>
          <w:numId w:val="92"/>
        </w:numPr>
        <w:spacing w:after="0"/>
      </w:pPr>
      <w:r>
        <w:t xml:space="preserve">ACOs’ overall administrative rate must be less than or equal to </w:t>
      </w:r>
      <w:r w:rsidR="00976E7B">
        <w:t>15</w:t>
      </w:r>
      <w:r>
        <w:t>% of the ACO’s approved PY</w:t>
      </w:r>
      <w:r w:rsidR="009B779B">
        <w:t>5</w:t>
      </w:r>
      <w:r>
        <w:t xml:space="preserve"> Budget totals. The ACO administrative rate (%) and amount ($) for their overall FS Program in the PY</w:t>
      </w:r>
      <w:r w:rsidR="009B779B">
        <w:t>5</w:t>
      </w:r>
      <w:r>
        <w:t xml:space="preserve"> FS Admin Rate </w:t>
      </w:r>
      <w:r w:rsidR="00976E7B">
        <w:t>T</w:t>
      </w:r>
      <w:r>
        <w:t>ab of their Budget Template will automatically generate in cells A5 and B5, respectively. These numbers are based on (1) the total amount of administrative dollars allocated per program (Cell B</w:t>
      </w:r>
      <w:r w:rsidR="004A0CA1">
        <w:t>5</w:t>
      </w:r>
      <w:r>
        <w:t>), and (2) the total FS dollars allocated by ACOs (Cell A</w:t>
      </w:r>
      <w:r w:rsidR="004A0CA1">
        <w:t>5</w:t>
      </w:r>
      <w:r>
        <w:t xml:space="preserve">). This rate should include both program-specific administrative expenses and those shared across programs. </w:t>
      </w:r>
    </w:p>
    <w:p w14:paraId="66F588B7" w14:textId="77777777" w:rsidR="00EC1F63" w:rsidRDefault="00EC1F63" w:rsidP="00EC1F63">
      <w:pPr>
        <w:pStyle w:val="ListParagraph"/>
        <w:numPr>
          <w:ilvl w:val="0"/>
          <w:numId w:val="92"/>
        </w:numPr>
        <w:spacing w:after="0"/>
        <w:rPr>
          <w:iCs/>
          <w:u w:val="single"/>
        </w:rPr>
      </w:pPr>
      <w:r>
        <w:rPr>
          <w:iCs/>
          <w:u w:val="single"/>
        </w:rPr>
        <w:t>Individual FS Program Administrative Rate, Amount, and Descriptions</w:t>
      </w:r>
    </w:p>
    <w:p w14:paraId="748AB9EE" w14:textId="7B3A4B51" w:rsidR="00EC1F63" w:rsidRDefault="00EC1F63" w:rsidP="00EC1F63">
      <w:pPr>
        <w:pStyle w:val="ListParagraph"/>
        <w:numPr>
          <w:ilvl w:val="1"/>
          <w:numId w:val="92"/>
        </w:numPr>
        <w:spacing w:after="0"/>
        <w:rPr>
          <w:bCs/>
          <w:iCs/>
        </w:rPr>
      </w:pPr>
      <w:r>
        <w:rPr>
          <w:bCs/>
          <w:iCs/>
        </w:rPr>
        <w:t>Column A, “Individual Program Identifier,” will automatically generate based on the Individual Program Identifiers included in the PY</w:t>
      </w:r>
      <w:r w:rsidR="00CE4328">
        <w:rPr>
          <w:bCs/>
          <w:iCs/>
        </w:rPr>
        <w:t>5</w:t>
      </w:r>
      <w:r>
        <w:rPr>
          <w:bCs/>
          <w:iCs/>
        </w:rPr>
        <w:t xml:space="preserve"> FS Budget-Expenditures </w:t>
      </w:r>
      <w:r w:rsidR="00976E7B">
        <w:rPr>
          <w:bCs/>
          <w:iCs/>
        </w:rPr>
        <w:t>T</w:t>
      </w:r>
      <w:r>
        <w:rPr>
          <w:bCs/>
          <w:iCs/>
        </w:rPr>
        <w:t>ab (Column B). Regardless of how many line items a specific FS program has, the Program Identifier for that program should appear just once in Column A of the PY</w:t>
      </w:r>
      <w:r w:rsidR="009B779B">
        <w:rPr>
          <w:bCs/>
          <w:iCs/>
        </w:rPr>
        <w:t>5</w:t>
      </w:r>
      <w:r>
        <w:rPr>
          <w:bCs/>
          <w:iCs/>
        </w:rPr>
        <w:t xml:space="preserve"> FS Admin Rate </w:t>
      </w:r>
      <w:r w:rsidR="00976E7B">
        <w:rPr>
          <w:bCs/>
          <w:iCs/>
        </w:rPr>
        <w:t>T</w:t>
      </w:r>
      <w:r>
        <w:rPr>
          <w:bCs/>
          <w:iCs/>
        </w:rPr>
        <w:t>ab, as long as the Program Identifier is consistently applied.</w:t>
      </w:r>
    </w:p>
    <w:p w14:paraId="090BDD6B" w14:textId="53CA2FC6" w:rsidR="00EC1F63" w:rsidRDefault="00EC1F63" w:rsidP="00EC1F63">
      <w:pPr>
        <w:pStyle w:val="ListParagraph"/>
        <w:numPr>
          <w:ilvl w:val="2"/>
          <w:numId w:val="92"/>
        </w:numPr>
        <w:spacing w:after="0"/>
        <w:rPr>
          <w:bCs/>
          <w:iCs/>
        </w:rPr>
      </w:pPr>
      <w:r>
        <w:rPr>
          <w:bCs/>
          <w:iCs/>
        </w:rPr>
        <w:t>If an ACO sees multiple instances of the same Program Identifier in this table, please make sure that there are no extra spaces included in Column B of the “PY</w:t>
      </w:r>
      <w:r w:rsidR="009B779B">
        <w:rPr>
          <w:bCs/>
          <w:iCs/>
        </w:rPr>
        <w:t>5</w:t>
      </w:r>
      <w:r>
        <w:rPr>
          <w:bCs/>
          <w:iCs/>
        </w:rPr>
        <w:t xml:space="preserve"> FS Budget-Expenditures” tab.</w:t>
      </w:r>
    </w:p>
    <w:p w14:paraId="273A1263" w14:textId="77777777" w:rsidR="00EC1F63" w:rsidRDefault="00EC1F63" w:rsidP="00EC1F63">
      <w:pPr>
        <w:pStyle w:val="ListParagraph"/>
        <w:numPr>
          <w:ilvl w:val="1"/>
          <w:numId w:val="92"/>
        </w:numPr>
        <w:spacing w:after="0"/>
        <w:rPr>
          <w:bCs/>
          <w:iCs/>
        </w:rPr>
      </w:pPr>
      <w:r>
        <w:rPr>
          <w:bCs/>
          <w:iCs/>
        </w:rPr>
        <w:t>For each individual Flexible Services program, ACOs should include the ACO administrative amount ($) in Column D for the corresponding program identifier. This will automatically generate the ACO administrative rate (Column B) for that specific program using the total of all line items associated with that program identifier in Column C. If an ACO is not including administrative dollars for a particular program, the ACOs should enter the number 0 in Column D for that program.</w:t>
      </w:r>
    </w:p>
    <w:p w14:paraId="79E0227F" w14:textId="77777777" w:rsidR="00EC1F63" w:rsidRDefault="00EC1F63" w:rsidP="00EC1F63">
      <w:pPr>
        <w:pStyle w:val="ListParagraph"/>
        <w:numPr>
          <w:ilvl w:val="1"/>
          <w:numId w:val="92"/>
        </w:numPr>
        <w:spacing w:after="0"/>
      </w:pPr>
      <w:r>
        <w:t xml:space="preserve">In Column E, please describe administrative activities that are program-specific (expenses that differ from program to program – e.g., ACO administrative costs associated with goods </w:t>
      </w:r>
      <w:r>
        <w:lastRenderedPageBreak/>
        <w:t>and service in the specific program). If an ACO does not have such administrative activities for a specific program, they should include “N/A” for the specific cell.</w:t>
      </w:r>
    </w:p>
    <w:p w14:paraId="26986DBB" w14:textId="77777777" w:rsidR="00EC1F63" w:rsidRDefault="00EC1F63" w:rsidP="00EC1F63">
      <w:pPr>
        <w:pStyle w:val="ListParagraph"/>
        <w:numPr>
          <w:ilvl w:val="1"/>
          <w:numId w:val="92"/>
        </w:numPr>
        <w:spacing w:after="0"/>
      </w:pPr>
      <w:r>
        <w:t xml:space="preserve"> In Column F, please describe administrative activities that are shared across all programs (e.g., Screening, VPR completion). </w:t>
      </w:r>
    </w:p>
    <w:p w14:paraId="40B661B2" w14:textId="77777777" w:rsidR="00EC1F63" w:rsidRDefault="00EC1F63" w:rsidP="00EC1F63">
      <w:pPr>
        <w:pStyle w:val="ListParagraph"/>
        <w:numPr>
          <w:ilvl w:val="2"/>
          <w:numId w:val="92"/>
        </w:numPr>
        <w:spacing w:after="0"/>
      </w:pPr>
      <w:r>
        <w:t xml:space="preserve">ACOs should only include expenses in the “Description of Shared Admin Expenses (Across Programs)” column </w:t>
      </w:r>
      <w:r>
        <w:rPr>
          <w:i/>
          <w:iCs/>
        </w:rPr>
        <w:t xml:space="preserve">if </w:t>
      </w:r>
      <w:r>
        <w:t>the expenses are shared across all of the ACO’s approved-FS programs. If administrative expenses are shared across some but not all programs, they should be included in Column E for each applicable individual program.</w:t>
      </w:r>
    </w:p>
    <w:p w14:paraId="2FCEBD6F" w14:textId="77777777" w:rsidR="00EC1F63" w:rsidRDefault="00EC1F63" w:rsidP="00EC1F63">
      <w:pPr>
        <w:pStyle w:val="ListParagraph"/>
        <w:numPr>
          <w:ilvl w:val="1"/>
          <w:numId w:val="92"/>
        </w:numPr>
        <w:spacing w:after="0"/>
      </w:pPr>
      <w:r>
        <w:t>ACOs should indicate if they will be providing CPs participating in the ACO-CP Partnership, assisting with pre or post-delivery activities (e.g., member identification), with administrative funding in Column E (individual program administrative cost) or F (shared administrative expense), as appropriate.</w:t>
      </w:r>
    </w:p>
    <w:p w14:paraId="29462803" w14:textId="77777777" w:rsidR="00EC1F63" w:rsidRDefault="00EC1F63" w:rsidP="00EC1F63">
      <w:pPr>
        <w:pStyle w:val="ListParagraph"/>
        <w:numPr>
          <w:ilvl w:val="1"/>
          <w:numId w:val="92"/>
        </w:numPr>
        <w:spacing w:after="0"/>
      </w:pPr>
      <w:r>
        <w:t xml:space="preserve">ACOs should also indicate if they will be providing their SSO Partners assisting with pre-delivery activities with administrative funding in Column E (individual program administrative costs) </w:t>
      </w:r>
    </w:p>
    <w:p w14:paraId="0379C905" w14:textId="4EF77F3C" w:rsidR="00EC1F63" w:rsidRDefault="00EC1F63" w:rsidP="00EC1F63">
      <w:pPr>
        <w:pStyle w:val="ListParagraph"/>
        <w:numPr>
          <w:ilvl w:val="0"/>
          <w:numId w:val="92"/>
        </w:numPr>
        <w:spacing w:after="0"/>
      </w:pPr>
      <w:r>
        <w:t>PY</w:t>
      </w:r>
      <w:r w:rsidR="00394A02">
        <w:t>5</w:t>
      </w:r>
      <w:r>
        <w:t xml:space="preserve"> FS Admin Rate Tab: </w:t>
      </w:r>
    </w:p>
    <w:p w14:paraId="722174B1" w14:textId="7E91C071" w:rsidR="00EC1F63" w:rsidRDefault="00EC1F63" w:rsidP="00EC1F63">
      <w:pPr>
        <w:pStyle w:val="ListParagraph"/>
        <w:numPr>
          <w:ilvl w:val="1"/>
          <w:numId w:val="92"/>
        </w:numPr>
        <w:spacing w:after="0"/>
      </w:pPr>
      <w:r>
        <w:t>The Overall ACO administrative rate (%) located in cell A5 of the PY</w:t>
      </w:r>
      <w:r w:rsidR="00E40FA2">
        <w:t>5</w:t>
      </w:r>
      <w:r>
        <w:t xml:space="preserve"> FS Admin Rate </w:t>
      </w:r>
      <w:r w:rsidR="00976E7B">
        <w:t>T</w:t>
      </w:r>
      <w:r>
        <w:t xml:space="preserve">ab will be automatically generated based on the total FS ACO admin in Cell B5 and the total FS budget allocated by ACO in Cell A5. </w:t>
      </w:r>
    </w:p>
    <w:p w14:paraId="0886AD21" w14:textId="4EC99197" w:rsidR="00EC1F63" w:rsidRDefault="00EC1F63" w:rsidP="00EC1F63">
      <w:pPr>
        <w:pStyle w:val="ListParagraph"/>
        <w:numPr>
          <w:ilvl w:val="1"/>
          <w:numId w:val="92"/>
        </w:numPr>
        <w:spacing w:after="0"/>
      </w:pPr>
      <w:r w:rsidRPr="0A088AEE">
        <w:rPr>
          <w:rFonts w:eastAsia="Times New Roman" w:cs="Calibri"/>
        </w:rPr>
        <w:t>If the Overall PY</w:t>
      </w:r>
      <w:r w:rsidR="00E40FA2" w:rsidRPr="0A088AEE">
        <w:rPr>
          <w:rFonts w:eastAsia="Times New Roman" w:cs="Calibri"/>
        </w:rPr>
        <w:t>5</w:t>
      </w:r>
      <w:r w:rsidRPr="0A088AEE">
        <w:rPr>
          <w:rFonts w:eastAsia="Times New Roman" w:cs="Calibri"/>
        </w:rPr>
        <w:t xml:space="preserve"> ACO Admin Rate (Cell A5) is less than or equal to the allowed </w:t>
      </w:r>
      <w:r w:rsidR="00976E7B" w:rsidRPr="0A088AEE">
        <w:rPr>
          <w:rFonts w:eastAsia="Times New Roman" w:cs="Calibri"/>
        </w:rPr>
        <w:t>15</w:t>
      </w:r>
      <w:r w:rsidRPr="0A088AEE">
        <w:rPr>
          <w:rFonts w:eastAsia="Times New Roman" w:cs="Calibri"/>
        </w:rPr>
        <w:t>%, Cell A5 will turn green. If the PY</w:t>
      </w:r>
      <w:r w:rsidR="004A0CA1" w:rsidRPr="0A088AEE">
        <w:rPr>
          <w:rFonts w:eastAsia="Times New Roman" w:cs="Calibri"/>
        </w:rPr>
        <w:t>5</w:t>
      </w:r>
      <w:r w:rsidRPr="0A088AEE">
        <w:rPr>
          <w:rFonts w:eastAsia="Times New Roman" w:cs="Calibri"/>
        </w:rPr>
        <w:t xml:space="preserve"> ACO Admin Rate total is greater than </w:t>
      </w:r>
      <w:r w:rsidR="00976E7B" w:rsidRPr="0A088AEE">
        <w:rPr>
          <w:rFonts w:eastAsia="Times New Roman" w:cs="Calibri"/>
        </w:rPr>
        <w:t xml:space="preserve">the </w:t>
      </w:r>
      <w:r w:rsidRPr="0A088AEE">
        <w:rPr>
          <w:rFonts w:eastAsia="Times New Roman" w:cs="Calibri"/>
        </w:rPr>
        <w:t xml:space="preserve">allowed </w:t>
      </w:r>
      <w:r w:rsidR="00976E7B" w:rsidRPr="0A088AEE">
        <w:rPr>
          <w:rFonts w:eastAsia="Times New Roman" w:cs="Calibri"/>
        </w:rPr>
        <w:t>15</w:t>
      </w:r>
      <w:r w:rsidRPr="0A088AEE">
        <w:rPr>
          <w:rFonts w:eastAsia="Times New Roman" w:cs="Calibri"/>
        </w:rPr>
        <w:t>%, Cell A5 will turn red.</w:t>
      </w:r>
    </w:p>
    <w:p w14:paraId="76BEA591" w14:textId="03CEF1D1" w:rsidR="000B179B" w:rsidRDefault="00054987" w:rsidP="00BE6E99">
      <w:pPr>
        <w:numPr>
          <w:ilvl w:val="1"/>
          <w:numId w:val="92"/>
        </w:numPr>
        <w:spacing w:after="0"/>
      </w:pPr>
      <w:r>
        <w:t xml:space="preserve">For </w:t>
      </w:r>
      <w:r w:rsidR="00826FA8">
        <w:t>the</w:t>
      </w:r>
      <w:r>
        <w:t xml:space="preserve"> PY5 Semiannual Progress Report</w:t>
      </w:r>
      <w:r w:rsidR="00452D77">
        <w:t xml:space="preserve">, </w:t>
      </w:r>
      <w:r w:rsidR="00826FA8">
        <w:t xml:space="preserve">ACOs will be asked to complete </w:t>
      </w:r>
      <w:r w:rsidR="00341F36">
        <w:t xml:space="preserve">the </w:t>
      </w:r>
      <w:r w:rsidR="0045631E">
        <w:t xml:space="preserve">PY5 Semiannual Admin </w:t>
      </w:r>
      <w:r w:rsidR="00452199">
        <w:t xml:space="preserve">Expenditure </w:t>
      </w:r>
      <w:r w:rsidR="00860A60">
        <w:t>column</w:t>
      </w:r>
      <w:r w:rsidR="00452199">
        <w:t xml:space="preserve"> (Column G)</w:t>
      </w:r>
      <w:r w:rsidR="00B90E55">
        <w:t>.</w:t>
      </w:r>
      <w:r w:rsidR="000B179B">
        <w:t xml:space="preserve"> ACOs should include all PY4 FS Funding spent </w:t>
      </w:r>
      <w:r w:rsidR="00860A60">
        <w:t xml:space="preserve">on </w:t>
      </w:r>
      <w:r w:rsidR="000B179B">
        <w:t>administrative expenditures by program identifier from 1/1/2</w:t>
      </w:r>
      <w:r w:rsidR="001A6C78">
        <w:t>2</w:t>
      </w:r>
      <w:r w:rsidR="000B179B">
        <w:t xml:space="preserve"> – 6/30/2</w:t>
      </w:r>
      <w:r w:rsidR="001A6C78">
        <w:t>2</w:t>
      </w:r>
      <w:r w:rsidR="00860A60">
        <w:t>.</w:t>
      </w:r>
      <w:r w:rsidR="00F66CA8">
        <w:t xml:space="preserve"> </w:t>
      </w:r>
      <w:r w:rsidR="00941FA5">
        <w:t>This should include both program-specific administrative expenses and those shared across programs.</w:t>
      </w:r>
    </w:p>
    <w:p w14:paraId="2BFBDA55" w14:textId="1E779E31" w:rsidR="00BE6E99" w:rsidRDefault="00BE6E99" w:rsidP="004A0CA1">
      <w:pPr>
        <w:numPr>
          <w:ilvl w:val="1"/>
          <w:numId w:val="92"/>
        </w:numPr>
        <w:spacing w:after="0"/>
      </w:pPr>
      <w:r>
        <w:t xml:space="preserve">For the PY5 Annual Progress Report, ACOs will be asked to complete </w:t>
      </w:r>
      <w:r w:rsidR="00860A60">
        <w:t xml:space="preserve">the </w:t>
      </w:r>
      <w:r>
        <w:t>PY</w:t>
      </w:r>
      <w:r w:rsidR="00F03EC2">
        <w:t xml:space="preserve">5 Annual Admin Expenditure </w:t>
      </w:r>
      <w:r w:rsidR="00860A60">
        <w:t xml:space="preserve">column </w:t>
      </w:r>
      <w:r w:rsidR="00F03EC2">
        <w:t xml:space="preserve">(Column H). </w:t>
      </w:r>
      <w:r w:rsidR="001A6C78">
        <w:t xml:space="preserve">ACOs should include all PY4 FS Funding spent </w:t>
      </w:r>
      <w:r w:rsidR="00860A60">
        <w:t xml:space="preserve">on </w:t>
      </w:r>
      <w:r w:rsidR="001A6C78">
        <w:t>administrative expenditures by program identifier from 1/1/22 – 12/31/22.</w:t>
      </w:r>
      <w:r w:rsidR="00941FA5">
        <w:t xml:space="preserve"> This should include both program</w:t>
      </w:r>
      <w:r w:rsidR="00E74919">
        <w:t>-specific administrative expenses and those shared across programs.</w:t>
      </w:r>
    </w:p>
    <w:p w14:paraId="31AC8429" w14:textId="77777777" w:rsidR="00EC1F63" w:rsidRDefault="00EC1F63" w:rsidP="004A0CA1"/>
    <w:p w14:paraId="4256E313" w14:textId="263A3E30" w:rsidR="00EC1F63" w:rsidRDefault="00EC1F63" w:rsidP="00EC1F63">
      <w:pPr>
        <w:pStyle w:val="ListParagraph"/>
        <w:spacing w:after="0"/>
        <w:ind w:left="0"/>
        <w:rPr>
          <w:rFonts w:eastAsia="Times New Roman" w:cs="Calibri"/>
        </w:rPr>
      </w:pPr>
      <w:r>
        <w:rPr>
          <w:rFonts w:eastAsia="Times New Roman" w:cs="Calibri"/>
        </w:rPr>
        <w:t xml:space="preserve">ACOs should not submit their updated Budget Template to </w:t>
      </w:r>
      <w:r w:rsidR="00530823">
        <w:rPr>
          <w:rFonts w:eastAsia="Times New Roman" w:cs="Calibri"/>
        </w:rPr>
        <w:t xml:space="preserve">EOHHS </w:t>
      </w:r>
      <w:r>
        <w:rPr>
          <w:rFonts w:eastAsia="Times New Roman" w:cs="Calibri"/>
        </w:rPr>
        <w:t>until the Overall ACO Admin Rate Cell (Cell A5) in the PY</w:t>
      </w:r>
      <w:r w:rsidR="00E40FA2">
        <w:rPr>
          <w:rFonts w:eastAsia="Times New Roman" w:cs="Calibri"/>
        </w:rPr>
        <w:t>5</w:t>
      </w:r>
      <w:r>
        <w:rPr>
          <w:rFonts w:eastAsia="Times New Roman" w:cs="Calibri"/>
        </w:rPr>
        <w:t xml:space="preserve"> FS Admin Rate Tab, and the corresponding PY</w:t>
      </w:r>
      <w:r w:rsidR="00E40FA2">
        <w:rPr>
          <w:rFonts w:eastAsia="Times New Roman" w:cs="Calibri"/>
        </w:rPr>
        <w:t>5</w:t>
      </w:r>
      <w:r>
        <w:rPr>
          <w:rFonts w:eastAsia="Times New Roman" w:cs="Calibri"/>
        </w:rPr>
        <w:t xml:space="preserve"> Budget Update Cell (Cell M11, N11, O11, or P11) in the PY</w:t>
      </w:r>
      <w:r w:rsidR="00E40FA2">
        <w:rPr>
          <w:rFonts w:eastAsia="Times New Roman" w:cs="Calibri"/>
        </w:rPr>
        <w:t>5</w:t>
      </w:r>
      <w:r>
        <w:rPr>
          <w:rFonts w:eastAsia="Times New Roman" w:cs="Calibri"/>
        </w:rPr>
        <w:t xml:space="preserve"> FS Budget-Expenditures Tab are both green.</w:t>
      </w:r>
    </w:p>
    <w:p w14:paraId="1A522300" w14:textId="77777777" w:rsidR="00EC1F63" w:rsidRPr="00996060" w:rsidRDefault="00EC1F63" w:rsidP="00EC1F63">
      <w:pPr>
        <w:pStyle w:val="ListParagraph"/>
        <w:spacing w:after="0"/>
        <w:ind w:left="0"/>
      </w:pPr>
    </w:p>
    <w:p w14:paraId="5C157B55" w14:textId="3E929105" w:rsidR="00EC1F63" w:rsidRPr="00A2624E" w:rsidRDefault="00EC1F63" w:rsidP="00AD68B5">
      <w:pPr>
        <w:pStyle w:val="Heading2"/>
        <w:numPr>
          <w:ilvl w:val="1"/>
          <w:numId w:val="10"/>
        </w:numPr>
      </w:pPr>
      <w:bookmarkStart w:id="250" w:name="_Toc533938236"/>
      <w:bookmarkStart w:id="251" w:name="_Toc78980731"/>
      <w:r>
        <w:t>PY</w:t>
      </w:r>
      <w:r w:rsidR="00E40FA2">
        <w:t>5</w:t>
      </w:r>
      <w:r>
        <w:t xml:space="preserve"> FS Budget and Expenditure Narrative Instructions</w:t>
      </w:r>
      <w:bookmarkStart w:id="252" w:name="_Toc533938231"/>
      <w:bookmarkEnd w:id="250"/>
      <w:bookmarkEnd w:id="251"/>
    </w:p>
    <w:p w14:paraId="3F295EE5" w14:textId="77777777" w:rsidR="00EC1F63" w:rsidRPr="00C72C83" w:rsidRDefault="00EC1F63" w:rsidP="00EC1F63">
      <w:pPr>
        <w:spacing w:after="60"/>
        <w:rPr>
          <w:b/>
        </w:rPr>
      </w:pPr>
      <w:r w:rsidRPr="00C72C83">
        <w:rPr>
          <w:b/>
        </w:rPr>
        <w:t xml:space="preserve">STEP 1: Fill out ACO contact information. </w:t>
      </w:r>
    </w:p>
    <w:p w14:paraId="312A4A10" w14:textId="670EF133" w:rsidR="00EC1F63" w:rsidRDefault="00EC1F63" w:rsidP="00EC1F63">
      <w:pPr>
        <w:pStyle w:val="ListParagraph"/>
        <w:numPr>
          <w:ilvl w:val="0"/>
          <w:numId w:val="28"/>
        </w:numPr>
      </w:pPr>
      <w:r>
        <w:lastRenderedPageBreak/>
        <w:t>Open the PY</w:t>
      </w:r>
      <w:r w:rsidR="00E40FA2">
        <w:t>5</w:t>
      </w:r>
      <w:r>
        <w:t xml:space="preserve"> Budget and Expenditure Narrative (“ACO Name_BE_FS_PY</w:t>
      </w:r>
      <w:r w:rsidR="004D780C">
        <w:t>5</w:t>
      </w:r>
      <w:r>
        <w:t>_R0”)</w:t>
      </w:r>
    </w:p>
    <w:p w14:paraId="3E681D9B" w14:textId="77777777" w:rsidR="00EC1F63" w:rsidRDefault="00EC1F63" w:rsidP="00EC1F63">
      <w:pPr>
        <w:pStyle w:val="ListParagraph"/>
        <w:numPr>
          <w:ilvl w:val="0"/>
          <w:numId w:val="28"/>
        </w:numPr>
      </w:pPr>
      <w:r>
        <w:t>The cover page includes a table for ACO contact information. Please fill out this table.</w:t>
      </w:r>
    </w:p>
    <w:p w14:paraId="3B449C53" w14:textId="0AE92445" w:rsidR="00EC1F63" w:rsidRDefault="00EC1F63" w:rsidP="00EC1F63">
      <w:r w:rsidRPr="00615207">
        <w:rPr>
          <w:b/>
        </w:rPr>
        <w:t>STEP</w:t>
      </w:r>
      <w:r>
        <w:rPr>
          <w:b/>
        </w:rPr>
        <w:t xml:space="preserve"> 2</w:t>
      </w:r>
      <w:r w:rsidRPr="00615207">
        <w:rPr>
          <w:b/>
        </w:rPr>
        <w:t>: Provide descriptions at the line item-level for P</w:t>
      </w:r>
      <w:r w:rsidR="007E1300">
        <w:rPr>
          <w:b/>
        </w:rPr>
        <w:t>Y</w:t>
      </w:r>
      <w:r w:rsidR="00E40FA2">
        <w:rPr>
          <w:b/>
        </w:rPr>
        <w:t>5</w:t>
      </w:r>
      <w:r>
        <w:t>. ACOs must provide additional detail (as applicable) for every line item in their P</w:t>
      </w:r>
      <w:r w:rsidR="00BB5598">
        <w:t>Y</w:t>
      </w:r>
      <w:r w:rsidR="00E40FA2">
        <w:t>5</w:t>
      </w:r>
      <w:r>
        <w:t xml:space="preserve"> FS Budget. Please use the following guidelines:</w:t>
      </w:r>
    </w:p>
    <w:p w14:paraId="522DEDE6" w14:textId="77777777" w:rsidR="00EC1F63" w:rsidRDefault="00EC1F63" w:rsidP="00EC1F63">
      <w:pPr>
        <w:pStyle w:val="ListParagraph"/>
        <w:numPr>
          <w:ilvl w:val="0"/>
          <w:numId w:val="33"/>
        </w:numPr>
      </w:pPr>
      <w:r>
        <w:t xml:space="preserve">Provide narrative at the program level or line-item level as indicated below. </w:t>
      </w:r>
    </w:p>
    <w:p w14:paraId="470C70EA" w14:textId="77777777" w:rsidR="00EC1F63" w:rsidRDefault="00EC1F63" w:rsidP="00EC1F63">
      <w:pPr>
        <w:pStyle w:val="ListParagraph"/>
        <w:numPr>
          <w:ilvl w:val="0"/>
          <w:numId w:val="33"/>
        </w:numPr>
        <w:spacing w:after="120"/>
      </w:pPr>
      <w:r>
        <w:t xml:space="preserve">An individual program may have multiple budget line numbers and line items associated with it. </w:t>
      </w:r>
    </w:p>
    <w:p w14:paraId="43548B1D" w14:textId="2ECA56BC" w:rsidR="00EC1F63" w:rsidRDefault="00EC1F63" w:rsidP="00EC1F63">
      <w:pPr>
        <w:pStyle w:val="ListParagraph"/>
        <w:numPr>
          <w:ilvl w:val="0"/>
          <w:numId w:val="33"/>
        </w:numPr>
      </w:pPr>
      <w:r>
        <w:t xml:space="preserve">To the extent possible, do </w:t>
      </w:r>
      <w:r>
        <w:rPr>
          <w:b/>
        </w:rPr>
        <w:t>not</w:t>
      </w:r>
      <w:r>
        <w:t xml:space="preserve"> include numerical figures for costs in the Budget Narrative unless explicitly asked for in the question. Instead, numerical figures must be included in the Line Item column of the PY</w:t>
      </w:r>
      <w:r w:rsidR="00A2526A">
        <w:t>5</w:t>
      </w:r>
      <w:r>
        <w:t xml:space="preserve"> FS Budget</w:t>
      </w:r>
      <w:r w:rsidR="00177DA1">
        <w:t>-</w:t>
      </w:r>
      <w:r>
        <w:t>Expenditure</w:t>
      </w:r>
      <w:r w:rsidR="001F072B">
        <w:t xml:space="preserve">s </w:t>
      </w:r>
      <w:r w:rsidR="00177DA1">
        <w:t>Tab</w:t>
      </w:r>
      <w:r>
        <w:t xml:space="preserve">. </w:t>
      </w:r>
    </w:p>
    <w:p w14:paraId="1D69A3AA" w14:textId="77777777" w:rsidR="00EC1F63" w:rsidRDefault="00EC1F63" w:rsidP="00EC1F63">
      <w:pPr>
        <w:pStyle w:val="ListParagraph"/>
        <w:numPr>
          <w:ilvl w:val="0"/>
          <w:numId w:val="33"/>
        </w:numPr>
      </w:pPr>
      <w:r>
        <w:t>Include the following elements for each program:</w:t>
      </w:r>
    </w:p>
    <w:p w14:paraId="78B87936" w14:textId="77777777" w:rsidR="00EC1F63" w:rsidRPr="00296A67" w:rsidRDefault="00EC1F63" w:rsidP="00EC1F63">
      <w:pPr>
        <w:pStyle w:val="ListParagraph"/>
        <w:numPr>
          <w:ilvl w:val="1"/>
          <w:numId w:val="33"/>
        </w:numPr>
      </w:pPr>
      <w:r>
        <w:rPr>
          <w:b/>
        </w:rPr>
        <w:t>Program</w:t>
      </w:r>
      <w:r w:rsidRPr="00D06E06">
        <w:rPr>
          <w:b/>
        </w:rPr>
        <w:t xml:space="preserve"> Identifier</w:t>
      </w:r>
    </w:p>
    <w:p w14:paraId="580EFF42" w14:textId="12ABD409" w:rsidR="00EC1F63" w:rsidRPr="000B4FF8" w:rsidRDefault="00EC1F63" w:rsidP="00EC1F63">
      <w:pPr>
        <w:pStyle w:val="ListParagraph"/>
        <w:numPr>
          <w:ilvl w:val="2"/>
          <w:numId w:val="33"/>
        </w:numPr>
      </w:pPr>
      <w:r>
        <w:rPr>
          <w:b/>
        </w:rPr>
        <w:t xml:space="preserve">SSO </w:t>
      </w:r>
      <w:r w:rsidRPr="000B4FF8">
        <w:rPr>
          <w:b/>
        </w:rPr>
        <w:t>Administrati</w:t>
      </w:r>
      <w:r>
        <w:rPr>
          <w:b/>
        </w:rPr>
        <w:t xml:space="preserve">ve Cost </w:t>
      </w:r>
      <w:r w:rsidRPr="000B4FF8">
        <w:rPr>
          <w:b/>
        </w:rPr>
        <w:t>Rate</w:t>
      </w:r>
      <w:r>
        <w:rPr>
          <w:b/>
        </w:rPr>
        <w:t xml:space="preserve"> (%) and Description</w:t>
      </w:r>
      <w:r w:rsidRPr="000B4FF8">
        <w:rPr>
          <w:b/>
        </w:rPr>
        <w:t>:</w:t>
      </w:r>
      <w:r>
        <w:t xml:space="preserve"> For each program that the ACO is partnering with an SSO to deliver FS, the ACO must include the percentage of the entire program’s proposed budget allocation that is spent on administrative costs</w:t>
      </w:r>
      <w:r w:rsidRPr="00666132">
        <w:rPr>
          <w:rFonts w:cs="Calibri"/>
        </w:rPr>
        <w:t xml:space="preserve"> </w:t>
      </w:r>
      <w:r>
        <w:rPr>
          <w:rFonts w:cs="Calibri"/>
          <w:b/>
        </w:rPr>
        <w:t>for each SSO</w:t>
      </w:r>
      <w:r>
        <w:t xml:space="preserve">. This percentage should be calculated for each SSO by dividing that program’s SSO administrative costs by the total program expenses allocated for that SSO. ACOs are expected to pay SSOs for the cost of administering the FS program as part of their overall FS payments. Please provide this percentage, as well as a detailed description of what is being covered by the administrative costs (e.g., data collection, billing and finance, overall administration of services). See </w:t>
      </w:r>
      <w:r w:rsidRPr="00BF3DAD">
        <w:t>Section 3</w:t>
      </w:r>
      <w:r w:rsidR="00C61847">
        <w:t>.3</w:t>
      </w:r>
      <w:r>
        <w:t xml:space="preserve"> for a description of allowable administrative costs.</w:t>
      </w:r>
    </w:p>
    <w:p w14:paraId="52635D85" w14:textId="77777777" w:rsidR="00EC1F63" w:rsidRPr="00D06E06" w:rsidRDefault="00EC1F63" w:rsidP="00EC1F63">
      <w:pPr>
        <w:pStyle w:val="ListParagraph"/>
        <w:numPr>
          <w:ilvl w:val="2"/>
          <w:numId w:val="33"/>
        </w:numPr>
      </w:pPr>
      <w:r w:rsidRPr="00D06E06">
        <w:rPr>
          <w:b/>
        </w:rPr>
        <w:t>Budget Line Number</w:t>
      </w:r>
      <w:r>
        <w:rPr>
          <w:b/>
        </w:rPr>
        <w:t xml:space="preserve">: </w:t>
      </w:r>
      <w:r>
        <w:t>Please provide corresponding budget line number.</w:t>
      </w:r>
    </w:p>
    <w:p w14:paraId="4907894A" w14:textId="3E805AB2" w:rsidR="00EC1F63" w:rsidRDefault="00EC1F63" w:rsidP="00EC1F63">
      <w:pPr>
        <w:pStyle w:val="ListParagraph"/>
        <w:numPr>
          <w:ilvl w:val="3"/>
          <w:numId w:val="33"/>
        </w:numPr>
      </w:pPr>
      <w:r w:rsidRPr="00D06E06">
        <w:rPr>
          <w:b/>
        </w:rPr>
        <w:t>Description of the Line Item</w:t>
      </w:r>
      <w:r>
        <w:rPr>
          <w:b/>
        </w:rPr>
        <w:t xml:space="preserve">: </w:t>
      </w:r>
      <w:r>
        <w:t>The ACO must describe the line item, including its purpose, function, and/or role in the individual program, and the description of services or goods included within the line item (e.g., assistance with budgeting)</w:t>
      </w:r>
      <w:r w:rsidR="007E1300">
        <w:t>.</w:t>
      </w:r>
    </w:p>
    <w:p w14:paraId="412AAAC8" w14:textId="77777777" w:rsidR="00EC1F63" w:rsidRDefault="00EC1F63" w:rsidP="00EC1F63">
      <w:pPr>
        <w:pStyle w:val="ListParagraph"/>
        <w:numPr>
          <w:ilvl w:val="3"/>
          <w:numId w:val="33"/>
        </w:numPr>
      </w:pPr>
      <w:r>
        <w:rPr>
          <w:b/>
        </w:rPr>
        <w:t>Details about Services:</w:t>
      </w:r>
      <w:r>
        <w:t xml:space="preserve"> Please provide a breakdown of the staff that will be providing services including:</w:t>
      </w:r>
    </w:p>
    <w:p w14:paraId="1CE69EC3" w14:textId="1ECEF36E" w:rsidR="00EC1F63" w:rsidRPr="000B4FF8" w:rsidRDefault="00EC1F63" w:rsidP="00EC1F63">
      <w:pPr>
        <w:pStyle w:val="ListParagraph"/>
        <w:numPr>
          <w:ilvl w:val="4"/>
          <w:numId w:val="33"/>
        </w:numPr>
      </w:pPr>
      <w:r>
        <w:rPr>
          <w:b/>
        </w:rPr>
        <w:t xml:space="preserve">Positions </w:t>
      </w:r>
      <w:r>
        <w:t>(e.g., social worker)</w:t>
      </w:r>
      <w:r w:rsidR="00482877">
        <w:t>: Additional details, including salary and fringe</w:t>
      </w:r>
      <w:r w:rsidR="00CB54FA">
        <w:t>, should be provided in the PY5 Additional Details Tab (See Section 9.2.2.1)</w:t>
      </w:r>
      <w:r w:rsidR="00996F00">
        <w:t>.</w:t>
      </w:r>
    </w:p>
    <w:p w14:paraId="0BF0929D" w14:textId="61B3333D" w:rsidR="00EC1F63" w:rsidRDefault="00EC1F63" w:rsidP="00EC1F63">
      <w:pPr>
        <w:pStyle w:val="ListParagraph"/>
        <w:numPr>
          <w:ilvl w:val="3"/>
          <w:numId w:val="33"/>
        </w:numPr>
      </w:pPr>
      <w:r>
        <w:rPr>
          <w:b/>
        </w:rPr>
        <w:t>Details about Goods:</w:t>
      </w:r>
      <w:r>
        <w:t xml:space="preserve"> Please </w:t>
      </w:r>
      <w:r w:rsidR="002D6170">
        <w:t xml:space="preserve">note if there are </w:t>
      </w:r>
      <w:r>
        <w:t>goods that cost more than $500 per unit (e.g., 1</w:t>
      </w:r>
      <w:r w:rsidRPr="000B4FF8">
        <w:rPr>
          <w:vertAlign w:val="superscript"/>
        </w:rPr>
        <w:t>st</w:t>
      </w:r>
      <w:r>
        <w:t xml:space="preserve"> month’s rent), listing out </w:t>
      </w:r>
      <w:r w:rsidRPr="00AF4702">
        <w:rPr>
          <w:b/>
          <w:bCs/>
        </w:rPr>
        <w:t>each item individually</w:t>
      </w:r>
      <w:r>
        <w:t xml:space="preserve">. </w:t>
      </w:r>
      <w:r w:rsidR="002D6170">
        <w:t>Additional details</w:t>
      </w:r>
      <w:r w:rsidR="00482877">
        <w:t>, including costs,</w:t>
      </w:r>
      <w:r w:rsidR="002D6170">
        <w:t xml:space="preserve"> regarding those goods should be provided in the </w:t>
      </w:r>
      <w:r w:rsidR="00671C76">
        <w:t>PY5 Additional Details Tab (see Section 9.2.2.1)</w:t>
      </w:r>
      <w:r w:rsidR="006133E8">
        <w:t>.</w:t>
      </w:r>
      <w:r w:rsidR="00671C76">
        <w:t xml:space="preserve"> </w:t>
      </w:r>
      <w:r>
        <w:t>Note: The addition of further goods over $500 to the program after plan and budget approval will require a corresponding budget modification.</w:t>
      </w:r>
    </w:p>
    <w:p w14:paraId="2898DCD7" w14:textId="4FB00533" w:rsidR="00971F8A" w:rsidRPr="0038472F" w:rsidRDefault="00EC1F63" w:rsidP="0038472F">
      <w:pPr>
        <w:pStyle w:val="ListParagraph"/>
        <w:numPr>
          <w:ilvl w:val="2"/>
          <w:numId w:val="33"/>
        </w:numPr>
      </w:pPr>
      <w:r w:rsidRPr="00751045">
        <w:rPr>
          <w:b/>
        </w:rPr>
        <w:lastRenderedPageBreak/>
        <w:t>Payment Mechanism:</w:t>
      </w:r>
      <w:r>
        <w:rPr>
          <w:b/>
        </w:rPr>
        <w:t xml:space="preserve"> </w:t>
      </w:r>
      <w:r>
        <w:rPr>
          <w:bCs/>
        </w:rPr>
        <w:t>P</w:t>
      </w:r>
      <w:r>
        <w:t>lease provide a short description of how the listed payment mechanism between the ACO and the FS delivery entity will be operationalized (e.g.</w:t>
      </w:r>
      <w:r w:rsidR="00CB2B48">
        <w:t>,</w:t>
      </w:r>
      <w:r>
        <w:t xml:space="preserve"> fee-for-service billing will be tracked by SSO and invoices sent to ACO at the end of each month, what invoicing or billing platform is being used, etc.) Please provide for existing approved programs. If not known for new programs</w:t>
      </w:r>
      <w:r w:rsidR="00E05991">
        <w:t>,</w:t>
      </w:r>
      <w:r>
        <w:t xml:space="preserve"> please provide</w:t>
      </w:r>
      <w:r w:rsidR="009A4B71">
        <w:t xml:space="preserve"> your current hypothesis</w:t>
      </w:r>
      <w:r>
        <w:t xml:space="preserve">. </w:t>
      </w:r>
      <w:r w:rsidRPr="00E0293B">
        <w:t xml:space="preserve">If the </w:t>
      </w:r>
      <w:r>
        <w:t xml:space="preserve">ACO classifies the </w:t>
      </w:r>
      <w:r w:rsidRPr="00E0293B">
        <w:t xml:space="preserve">payment mechanism </w:t>
      </w:r>
      <w:r>
        <w:t xml:space="preserve">as </w:t>
      </w:r>
      <w:r w:rsidRPr="00E0293B">
        <w:t>“other”</w:t>
      </w:r>
      <w:r>
        <w:t xml:space="preserve"> on the Budget spreadsheet</w:t>
      </w:r>
      <w:r w:rsidRPr="00E0293B">
        <w:t xml:space="preserve">, the ACO must explain what this other mechanism is. </w:t>
      </w:r>
      <w:bookmarkEnd w:id="252"/>
    </w:p>
    <w:p w14:paraId="49C9EEDB" w14:textId="7B935D40" w:rsidR="00553D38" w:rsidRPr="00553D38" w:rsidRDefault="00E874F4" w:rsidP="00AD68B5">
      <w:pPr>
        <w:pStyle w:val="Heading1"/>
        <w:numPr>
          <w:ilvl w:val="0"/>
          <w:numId w:val="10"/>
        </w:numPr>
        <w:tabs>
          <w:tab w:val="left" w:pos="180"/>
        </w:tabs>
      </w:pPr>
      <w:bookmarkStart w:id="253" w:name="_Toc78980732"/>
      <w:r>
        <w:t xml:space="preserve">FS </w:t>
      </w:r>
      <w:r w:rsidR="00A659EB">
        <w:t>F</w:t>
      </w:r>
      <w:r>
        <w:t xml:space="preserve">ull </w:t>
      </w:r>
      <w:r w:rsidR="00A659EB">
        <w:t>P</w:t>
      </w:r>
      <w:r>
        <w:t xml:space="preserve">articipation </w:t>
      </w:r>
      <w:r w:rsidR="00A659EB">
        <w:t>P</w:t>
      </w:r>
      <w:r>
        <w:t>lan</w:t>
      </w:r>
      <w:r w:rsidR="00C60A19">
        <w:t xml:space="preserve"> and Budget/Budget Narrative </w:t>
      </w:r>
      <w:r w:rsidR="004A2437">
        <w:t xml:space="preserve">Approval </w:t>
      </w:r>
      <w:r w:rsidR="003071E5">
        <w:t xml:space="preserve">Factors </w:t>
      </w:r>
      <w:r w:rsidR="002E2BC3">
        <w:t>and Process</w:t>
      </w:r>
      <w:bookmarkEnd w:id="253"/>
      <w:r w:rsidR="002E2BC3">
        <w:t xml:space="preserve"> </w:t>
      </w:r>
    </w:p>
    <w:p w14:paraId="62DD2272" w14:textId="497C644E" w:rsidR="00553D38" w:rsidRDefault="00553D38" w:rsidP="00553D38">
      <w:r>
        <w:t xml:space="preserve">In reviewing FS deliverables for approval, EOHHS </w:t>
      </w:r>
      <w:r w:rsidR="003B7746">
        <w:t>will look</w:t>
      </w:r>
      <w:r>
        <w:t xml:space="preserve"> to ensure that ACOs have met the requirements set forth in this </w:t>
      </w:r>
      <w:r w:rsidR="00177DA1">
        <w:t>g</w:t>
      </w:r>
      <w:r>
        <w:t xml:space="preserve">uidance </w:t>
      </w:r>
      <w:r w:rsidR="00177DA1">
        <w:t>d</w:t>
      </w:r>
      <w:r>
        <w:t xml:space="preserve">ocument and </w:t>
      </w:r>
      <w:r w:rsidR="003A0D90">
        <w:t>their ACO contracts</w:t>
      </w:r>
      <w:r w:rsidR="00177DA1">
        <w:t>.</w:t>
      </w:r>
      <w:r w:rsidDel="00553D38">
        <w:t xml:space="preserve"> </w:t>
      </w:r>
      <w:r w:rsidR="00177DA1">
        <w:t>ACOs</w:t>
      </w:r>
      <w:r>
        <w:t xml:space="preserve"> </w:t>
      </w:r>
      <w:r w:rsidR="00C44006">
        <w:t xml:space="preserve">must </w:t>
      </w:r>
      <w:r>
        <w:t xml:space="preserve">have </w:t>
      </w:r>
      <w:r w:rsidR="00C44006">
        <w:t>must</w:t>
      </w:r>
      <w:r>
        <w:t xml:space="preserve"> appropriately and adequately respond</w:t>
      </w:r>
      <w:r w:rsidDel="00553D38">
        <w:t>ed</w:t>
      </w:r>
      <w:r>
        <w:t xml:space="preserve"> to EOHHS requests for revisions and clarifications of FS submissions</w:t>
      </w:r>
      <w:r w:rsidR="0099282D">
        <w:t>.</w:t>
      </w:r>
    </w:p>
    <w:p w14:paraId="587F55EA" w14:textId="4CC2C89C" w:rsidR="001522D2" w:rsidRPr="002D34A6" w:rsidRDefault="002E2BC3" w:rsidP="00E81C00">
      <w:r>
        <w:t xml:space="preserve">After receiving ACO submissions, EOHHS will provide preliminary feedback to ACOs </w:t>
      </w:r>
      <w:r w:rsidR="00177DA1">
        <w:t xml:space="preserve">including any </w:t>
      </w:r>
      <w:r w:rsidR="007E1752">
        <w:t xml:space="preserve">concerns </w:t>
      </w:r>
      <w:r w:rsidR="00F61A43">
        <w:t xml:space="preserve">that may require additional information or edits. </w:t>
      </w:r>
      <w:r w:rsidR="007E1752">
        <w:t xml:space="preserve">This will allow ACOs and EOHHS to discuss issues early and </w:t>
      </w:r>
      <w:r w:rsidR="00D934D4">
        <w:t xml:space="preserve">adjust </w:t>
      </w:r>
      <w:r w:rsidR="007E1752">
        <w:t xml:space="preserve">as needed to move towards implementation. </w:t>
      </w:r>
      <w:r w:rsidR="001522D2">
        <w:t xml:space="preserve">Preliminary feedback </w:t>
      </w:r>
      <w:r w:rsidR="0059313B">
        <w:t>will, at a minimum, include comments or questions related to the ACO’s proposed SSO partners</w:t>
      </w:r>
      <w:r w:rsidR="00B427A4">
        <w:t xml:space="preserve"> (see SSO criteria established in Section </w:t>
      </w:r>
      <w:r w:rsidR="00390345">
        <w:t>4.6</w:t>
      </w:r>
      <w:r w:rsidR="00B427A4">
        <w:t>)</w:t>
      </w:r>
      <w:r w:rsidR="0059313B">
        <w:t xml:space="preserve">, and </w:t>
      </w:r>
      <w:r w:rsidR="001522D2">
        <w:t xml:space="preserve">may </w:t>
      </w:r>
      <w:r w:rsidR="0059313B">
        <w:t xml:space="preserve">also </w:t>
      </w:r>
      <w:r w:rsidR="001522D2">
        <w:t>include</w:t>
      </w:r>
      <w:r w:rsidR="006F0934">
        <w:t xml:space="preserve">, but is </w:t>
      </w:r>
      <w:r w:rsidR="007E1752">
        <w:t xml:space="preserve">not limited to, </w:t>
      </w:r>
      <w:r w:rsidR="001522D2">
        <w:t>comments or questions on</w:t>
      </w:r>
      <w:r w:rsidR="0059313B">
        <w:t xml:space="preserve"> potential disallowable uses</w:t>
      </w:r>
      <w:r w:rsidR="001522D2">
        <w:t>.</w:t>
      </w:r>
    </w:p>
    <w:p w14:paraId="280FDE6E" w14:textId="77777777" w:rsidR="00553D38" w:rsidRPr="002D34A6" w:rsidRDefault="00553D38" w:rsidP="00553D38">
      <w:r w:rsidRPr="002D34A6">
        <w:t xml:space="preserve"> Prior to approval, EOHHS may request clarification for various reasons, including but not limited to:</w:t>
      </w:r>
    </w:p>
    <w:p w14:paraId="03D4F56F" w14:textId="77777777" w:rsidR="00553D38" w:rsidRPr="002D34A6" w:rsidRDefault="00553D38" w:rsidP="00EE54F4">
      <w:pPr>
        <w:pStyle w:val="ListParagraph"/>
        <w:numPr>
          <w:ilvl w:val="0"/>
          <w:numId w:val="24"/>
        </w:numPr>
        <w:spacing w:after="120"/>
      </w:pPr>
      <w:r w:rsidRPr="002D34A6">
        <w:t>Incomplete submissions;</w:t>
      </w:r>
    </w:p>
    <w:p w14:paraId="1BD86424" w14:textId="77777777" w:rsidR="00553D38" w:rsidRPr="002D34A6" w:rsidRDefault="00553D38" w:rsidP="00EE54F4">
      <w:pPr>
        <w:pStyle w:val="ListParagraph"/>
        <w:numPr>
          <w:ilvl w:val="0"/>
          <w:numId w:val="24"/>
        </w:numPr>
        <w:spacing w:after="120"/>
      </w:pPr>
      <w:r w:rsidRPr="002D34A6">
        <w:t xml:space="preserve">Concerns about feasibility, implementation strategies, </w:t>
      </w:r>
      <w:r w:rsidR="00B427A4" w:rsidRPr="002D34A6">
        <w:t xml:space="preserve">robust evidence base, </w:t>
      </w:r>
      <w:r w:rsidRPr="002D34A6">
        <w:t xml:space="preserve">or other matters related to proposed investments; </w:t>
      </w:r>
    </w:p>
    <w:p w14:paraId="57867120" w14:textId="77777777" w:rsidR="00553D38" w:rsidRPr="002D34A6" w:rsidRDefault="00553D38" w:rsidP="00EE54F4">
      <w:pPr>
        <w:pStyle w:val="ListParagraph"/>
        <w:numPr>
          <w:ilvl w:val="0"/>
          <w:numId w:val="24"/>
        </w:numPr>
        <w:spacing w:after="120"/>
      </w:pPr>
      <w:r w:rsidRPr="002D34A6">
        <w:t>Dis</w:t>
      </w:r>
      <w:r w:rsidR="0023366A" w:rsidRPr="002D34A6">
        <w:t xml:space="preserve">crepancies between the ACO’s </w:t>
      </w:r>
      <w:r w:rsidR="001A280F" w:rsidRPr="002D34A6">
        <w:t xml:space="preserve">FS </w:t>
      </w:r>
      <w:r w:rsidRPr="002D34A6">
        <w:t>BBN and its approved FPP; and</w:t>
      </w:r>
    </w:p>
    <w:p w14:paraId="5BAEAD5E" w14:textId="24EA393B" w:rsidR="00553D38" w:rsidRPr="002D34A6" w:rsidRDefault="00553D38" w:rsidP="00EE54F4">
      <w:pPr>
        <w:pStyle w:val="ListParagraph"/>
        <w:numPr>
          <w:ilvl w:val="0"/>
          <w:numId w:val="24"/>
        </w:numPr>
        <w:spacing w:after="120"/>
      </w:pPr>
      <w:r w:rsidRPr="002D34A6">
        <w:t>Inclusion of disallowable uses of DSRIP/FS funding</w:t>
      </w:r>
      <w:r w:rsidR="00B427A4" w:rsidRPr="002D34A6">
        <w:t>, such as services that duplicate existing state or federal programs (see Section 2.2)</w:t>
      </w:r>
      <w:r w:rsidRPr="002D34A6">
        <w:t xml:space="preserve"> </w:t>
      </w:r>
    </w:p>
    <w:p w14:paraId="573DD9B2" w14:textId="77777777" w:rsidR="00553D38" w:rsidRDefault="00553D38" w:rsidP="00553D38">
      <w:r>
        <w:t xml:space="preserve">EOHHS may also propose changes or clarifications based on identified priorities for the ACO’s successful performance under the contract. </w:t>
      </w:r>
    </w:p>
    <w:p w14:paraId="7AD566BD" w14:textId="03E5FCDC" w:rsidR="007E1752" w:rsidRDefault="00553D38" w:rsidP="007E1752">
      <w:r w:rsidRPr="002D34A6">
        <w:t>Should EOHHS reques</w:t>
      </w:r>
      <w:r w:rsidR="0023366A" w:rsidRPr="002D34A6">
        <w:t>t clarifications or changes,</w:t>
      </w:r>
      <w:r w:rsidRPr="002D34A6">
        <w:t xml:space="preserve"> ACO</w:t>
      </w:r>
      <w:r w:rsidR="0023366A" w:rsidRPr="002D34A6">
        <w:t>s</w:t>
      </w:r>
      <w:r w:rsidRPr="002D34A6">
        <w:t xml:space="preserve"> must follow the instructions in Section </w:t>
      </w:r>
      <w:r w:rsidR="00C60A19" w:rsidRPr="002D34A6">
        <w:t xml:space="preserve">11 </w:t>
      </w:r>
      <w:r w:rsidRPr="002D34A6">
        <w:t xml:space="preserve">of this </w:t>
      </w:r>
      <w:r w:rsidR="00177DA1">
        <w:t>g</w:t>
      </w:r>
      <w:r w:rsidRPr="002D34A6">
        <w:t xml:space="preserve">uidance </w:t>
      </w:r>
      <w:r w:rsidR="00177DA1">
        <w:t>d</w:t>
      </w:r>
      <w:r w:rsidRPr="002D34A6">
        <w:t>ocument and respond to the request in a timely fashion, as determined by EOHHS.</w:t>
      </w:r>
      <w:r>
        <w:t xml:space="preserve"> </w:t>
      </w:r>
    </w:p>
    <w:p w14:paraId="67D36222" w14:textId="3D1AC8EA" w:rsidR="00C60A19" w:rsidRPr="003A0D90" w:rsidRDefault="00553D38" w:rsidP="00576786">
      <w:r>
        <w:t>EOHHS has procured an Independent Assessor that reviews ACO submissions in parallel with EOHHS for compliance with the 1115 Waiver Special Terms and Conditions, the DSRIP Protocol, and guidance provided by EOHHS.</w:t>
      </w:r>
      <w:r w:rsidR="00F33A95">
        <w:t xml:space="preserve"> </w:t>
      </w:r>
      <w:r>
        <w:t xml:space="preserve">The Independent Assessor will present its recommendations for approval or denial from a compliance perspective to EOHHS, which has final decision-making authority on approval of all </w:t>
      </w:r>
      <w:r>
        <w:lastRenderedPageBreak/>
        <w:t xml:space="preserve">ACO </w:t>
      </w:r>
      <w:r w:rsidR="00177DA1">
        <w:t>s</w:t>
      </w:r>
      <w:r w:rsidR="00450068">
        <w:t>ubmissions</w:t>
      </w:r>
      <w:r w:rsidR="002F1A2A">
        <w:t>. The</w:t>
      </w:r>
      <w:r w:rsidR="003D3998" w:rsidRPr="0A088AEE">
        <w:rPr>
          <w:rFonts w:cs="Arial"/>
        </w:rPr>
        <w:t xml:space="preserve"> </w:t>
      </w:r>
      <w:r w:rsidR="00C60A19" w:rsidRPr="0A088AEE">
        <w:rPr>
          <w:rFonts w:cs="Arial"/>
        </w:rPr>
        <w:t>ACO</w:t>
      </w:r>
      <w:r w:rsidR="00A659EB" w:rsidRPr="0A088AEE">
        <w:rPr>
          <w:rFonts w:cs="Arial"/>
        </w:rPr>
        <w:t xml:space="preserve"> </w:t>
      </w:r>
      <w:r w:rsidR="000A1C81" w:rsidRPr="0A088AEE">
        <w:rPr>
          <w:rFonts w:cs="Arial"/>
        </w:rPr>
        <w:t>must</w:t>
      </w:r>
      <w:r w:rsidR="00A659EB" w:rsidRPr="0A088AEE">
        <w:rPr>
          <w:rFonts w:cs="Arial"/>
        </w:rPr>
        <w:t xml:space="preserve"> ensure </w:t>
      </w:r>
      <w:r w:rsidR="00177DA1" w:rsidRPr="0A088AEE">
        <w:rPr>
          <w:rFonts w:cs="Arial"/>
        </w:rPr>
        <w:t>it</w:t>
      </w:r>
      <w:r w:rsidR="00A659EB" w:rsidRPr="0A088AEE">
        <w:rPr>
          <w:rFonts w:cs="Arial"/>
        </w:rPr>
        <w:t xml:space="preserve"> answer</w:t>
      </w:r>
      <w:r w:rsidR="00177DA1" w:rsidRPr="0A088AEE">
        <w:rPr>
          <w:rFonts w:cs="Arial"/>
        </w:rPr>
        <w:t>s</w:t>
      </w:r>
      <w:r w:rsidR="00A659EB" w:rsidRPr="0A088AEE">
        <w:rPr>
          <w:rFonts w:cs="Arial"/>
        </w:rPr>
        <w:t xml:space="preserve"> all applicable questions for each of their </w:t>
      </w:r>
      <w:r w:rsidR="003A0D90" w:rsidRPr="0A088AEE">
        <w:rPr>
          <w:rFonts w:cs="Arial"/>
        </w:rPr>
        <w:t xml:space="preserve">individual </w:t>
      </w:r>
      <w:r w:rsidR="00B07152" w:rsidRPr="0A088AEE">
        <w:rPr>
          <w:rFonts w:cs="Arial"/>
        </w:rPr>
        <w:t xml:space="preserve">FS </w:t>
      </w:r>
      <w:r w:rsidR="003A0D90" w:rsidRPr="0A088AEE">
        <w:rPr>
          <w:rFonts w:cs="Arial"/>
        </w:rPr>
        <w:t>p</w:t>
      </w:r>
      <w:r w:rsidR="00A659EB" w:rsidRPr="0A088AEE">
        <w:rPr>
          <w:rFonts w:cs="Arial"/>
        </w:rPr>
        <w:t xml:space="preserve">rograms. </w:t>
      </w:r>
    </w:p>
    <w:p w14:paraId="01776365" w14:textId="77777777" w:rsidR="009D5E8D" w:rsidRDefault="00A659EB" w:rsidP="00A659EB">
      <w:pPr>
        <w:rPr>
          <w:rFonts w:cs="Arial"/>
        </w:rPr>
      </w:pPr>
      <w:r>
        <w:rPr>
          <w:rFonts w:cs="Arial"/>
        </w:rPr>
        <w:t xml:space="preserve">EOHHS reserves the right to add </w:t>
      </w:r>
      <w:r w:rsidR="00C817D2">
        <w:rPr>
          <w:rFonts w:cs="Arial"/>
        </w:rPr>
        <w:t>or remove criteria</w:t>
      </w:r>
      <w:r>
        <w:rPr>
          <w:rFonts w:cs="Arial"/>
        </w:rPr>
        <w:t xml:space="preserve"> when reviewing </w:t>
      </w:r>
      <w:r w:rsidR="008A5A5B">
        <w:rPr>
          <w:rFonts w:cs="Arial"/>
        </w:rPr>
        <w:t>FPP</w:t>
      </w:r>
      <w:r w:rsidR="00CE0757">
        <w:rPr>
          <w:rFonts w:cs="Arial"/>
        </w:rPr>
        <w:t>s</w:t>
      </w:r>
      <w:r w:rsidR="00C60A19">
        <w:rPr>
          <w:rFonts w:cs="Arial"/>
        </w:rPr>
        <w:t xml:space="preserve"> or BBN</w:t>
      </w:r>
      <w:r w:rsidR="00CE0757">
        <w:rPr>
          <w:rFonts w:cs="Arial"/>
        </w:rPr>
        <w:t>s</w:t>
      </w:r>
      <w:r>
        <w:rPr>
          <w:rFonts w:cs="Arial"/>
        </w:rPr>
        <w:t>.</w:t>
      </w:r>
      <w:r w:rsidR="00C60A19">
        <w:rPr>
          <w:rFonts w:cs="Arial"/>
        </w:rPr>
        <w:t xml:space="preserve"> </w:t>
      </w:r>
      <w:r w:rsidR="003D3998">
        <w:rPr>
          <w:rFonts w:cs="Arial"/>
        </w:rPr>
        <w:t xml:space="preserve">The </w:t>
      </w:r>
      <w:r w:rsidR="00920CA1">
        <w:rPr>
          <w:rFonts w:cs="Arial"/>
        </w:rPr>
        <w:t xml:space="preserve">ACO will be able to move into </w:t>
      </w:r>
      <w:r w:rsidR="00CE0757">
        <w:rPr>
          <w:rFonts w:cs="Arial"/>
        </w:rPr>
        <w:t xml:space="preserve">the </w:t>
      </w:r>
      <w:r w:rsidR="00920CA1">
        <w:rPr>
          <w:rFonts w:cs="Arial"/>
        </w:rPr>
        <w:t xml:space="preserve">Preparation Period following approval of </w:t>
      </w:r>
      <w:r w:rsidR="00D51A1E">
        <w:rPr>
          <w:rFonts w:cs="Arial"/>
        </w:rPr>
        <w:t xml:space="preserve">its </w:t>
      </w:r>
      <w:r w:rsidR="00920CA1">
        <w:rPr>
          <w:rFonts w:cs="Arial"/>
        </w:rPr>
        <w:t>FPP and BBN</w:t>
      </w:r>
      <w:r w:rsidR="00D83D9E">
        <w:rPr>
          <w:rFonts w:cs="Arial"/>
        </w:rPr>
        <w:t xml:space="preserve"> or portions</w:t>
      </w:r>
      <w:r w:rsidR="00147226">
        <w:rPr>
          <w:rFonts w:cs="Arial"/>
        </w:rPr>
        <w:t xml:space="preserve"> of </w:t>
      </w:r>
      <w:r w:rsidR="00545994">
        <w:rPr>
          <w:rFonts w:cs="Arial"/>
        </w:rPr>
        <w:t>those</w:t>
      </w:r>
      <w:r w:rsidR="00147226">
        <w:rPr>
          <w:rFonts w:cs="Arial"/>
        </w:rPr>
        <w:t xml:space="preserve"> submission</w:t>
      </w:r>
      <w:r w:rsidR="00545994">
        <w:rPr>
          <w:rFonts w:cs="Arial"/>
        </w:rPr>
        <w:t>s</w:t>
      </w:r>
      <w:r w:rsidR="00147226">
        <w:rPr>
          <w:rFonts w:cs="Arial"/>
        </w:rPr>
        <w:t xml:space="preserve"> (e.g., Program 1 is approved and moves into Preparation Period while Program 2 is still being reviewed)</w:t>
      </w:r>
      <w:r w:rsidR="00920CA1">
        <w:rPr>
          <w:rFonts w:cs="Arial"/>
        </w:rPr>
        <w:t xml:space="preserve">. </w:t>
      </w:r>
    </w:p>
    <w:p w14:paraId="51DECB89" w14:textId="2B588609" w:rsidR="001D47D7" w:rsidRDefault="001D47D7" w:rsidP="00AD68B5">
      <w:pPr>
        <w:pStyle w:val="Heading1"/>
        <w:numPr>
          <w:ilvl w:val="0"/>
          <w:numId w:val="10"/>
        </w:numPr>
      </w:pPr>
      <w:bookmarkStart w:id="254" w:name="_Toc78980733"/>
      <w:r>
        <w:t>Submi</w:t>
      </w:r>
      <w:r w:rsidR="0021489A">
        <w:t xml:space="preserve">ssion </w:t>
      </w:r>
      <w:r>
        <w:t xml:space="preserve">and Approval of </w:t>
      </w:r>
      <w:r w:rsidR="001A280F">
        <w:t xml:space="preserve">FS </w:t>
      </w:r>
      <w:r w:rsidR="003D3117">
        <w:t>Full Participation Plans, Budgets, and Budget Narratives</w:t>
      </w:r>
      <w:bookmarkEnd w:id="254"/>
      <w:r w:rsidR="00BF5735">
        <w:t xml:space="preserve"> </w:t>
      </w:r>
    </w:p>
    <w:p w14:paraId="6B331B5C" w14:textId="615449C6" w:rsidR="001D47D7" w:rsidRDefault="001D47D7" w:rsidP="00AD68B5">
      <w:pPr>
        <w:pStyle w:val="Heading2"/>
        <w:numPr>
          <w:ilvl w:val="1"/>
          <w:numId w:val="10"/>
        </w:numPr>
      </w:pPr>
      <w:bookmarkStart w:id="255" w:name="_Toc78980734"/>
      <w:r w:rsidRPr="00971F8A">
        <w:t>Overview</w:t>
      </w:r>
      <w:bookmarkEnd w:id="255"/>
    </w:p>
    <w:p w14:paraId="22AD9B66" w14:textId="36447E37" w:rsidR="00E85F0A" w:rsidRDefault="768460A6" w:rsidP="00376CF4">
      <w:pPr>
        <w:rPr>
          <w:rFonts w:cs="Arial"/>
        </w:rPr>
      </w:pPr>
      <w:r w:rsidRPr="0A088AEE">
        <w:rPr>
          <w:rFonts w:cs="Arial"/>
        </w:rPr>
        <w:t xml:space="preserve">All </w:t>
      </w:r>
      <w:r w:rsidR="6AA0F51B" w:rsidRPr="0A088AEE">
        <w:rPr>
          <w:rFonts w:cs="Arial"/>
        </w:rPr>
        <w:t>ACOs are expected to submit updated</w:t>
      </w:r>
      <w:r w:rsidR="00441F60" w:rsidRPr="0A088AEE">
        <w:rPr>
          <w:rFonts w:cs="Arial"/>
        </w:rPr>
        <w:t xml:space="preserve"> </w:t>
      </w:r>
      <w:r w:rsidR="6AA0F51B" w:rsidRPr="0A088AEE">
        <w:rPr>
          <w:rFonts w:cs="Arial"/>
        </w:rPr>
        <w:t>FPP</w:t>
      </w:r>
      <w:r w:rsidR="079C97A9" w:rsidRPr="0A088AEE">
        <w:rPr>
          <w:rFonts w:cs="Arial"/>
        </w:rPr>
        <w:t>s and</w:t>
      </w:r>
      <w:r w:rsidR="7D1A5D42" w:rsidRPr="0A088AEE">
        <w:rPr>
          <w:rFonts w:cs="Arial"/>
        </w:rPr>
        <w:t xml:space="preserve"> </w:t>
      </w:r>
      <w:r w:rsidR="6AA0F51B" w:rsidRPr="0A088AEE">
        <w:rPr>
          <w:rFonts w:cs="Arial"/>
        </w:rPr>
        <w:t>PY</w:t>
      </w:r>
      <w:r w:rsidR="7106133E" w:rsidRPr="0A088AEE">
        <w:rPr>
          <w:rFonts w:cs="Arial"/>
        </w:rPr>
        <w:t>5</w:t>
      </w:r>
      <w:r w:rsidR="6AA0F51B" w:rsidRPr="0A088AEE">
        <w:rPr>
          <w:rFonts w:cs="Arial"/>
        </w:rPr>
        <w:t xml:space="preserve"> </w:t>
      </w:r>
      <w:r w:rsidR="11A9A243" w:rsidRPr="0A088AEE">
        <w:rPr>
          <w:rFonts w:cs="Arial"/>
        </w:rPr>
        <w:t xml:space="preserve">FS </w:t>
      </w:r>
      <w:r w:rsidR="53FEABA9" w:rsidRPr="0A088AEE">
        <w:rPr>
          <w:rFonts w:cs="Arial"/>
        </w:rPr>
        <w:t>BBN</w:t>
      </w:r>
      <w:r w:rsidR="079C97A9" w:rsidRPr="0A088AEE">
        <w:rPr>
          <w:rFonts w:cs="Arial"/>
        </w:rPr>
        <w:t>s</w:t>
      </w:r>
      <w:r w:rsidR="11A9A243" w:rsidRPr="0A088AEE">
        <w:rPr>
          <w:rFonts w:cs="Arial"/>
        </w:rPr>
        <w:t xml:space="preserve"> </w:t>
      </w:r>
      <w:r w:rsidR="6AA0F51B" w:rsidRPr="0A088AEE">
        <w:rPr>
          <w:rFonts w:cs="Arial"/>
        </w:rPr>
        <w:t xml:space="preserve">by </w:t>
      </w:r>
      <w:r w:rsidR="7E9E5C56" w:rsidRPr="0A088AEE">
        <w:rPr>
          <w:rFonts w:cs="Arial"/>
        </w:rPr>
        <w:t xml:space="preserve">September </w:t>
      </w:r>
      <w:r w:rsidR="6468C472" w:rsidRPr="0A088AEE">
        <w:rPr>
          <w:rFonts w:cs="Arial"/>
        </w:rPr>
        <w:t>1</w:t>
      </w:r>
      <w:r w:rsidR="00CB2B48" w:rsidRPr="0A088AEE">
        <w:rPr>
          <w:rFonts w:cs="Arial"/>
        </w:rPr>
        <w:t>7</w:t>
      </w:r>
      <w:r w:rsidR="6AA0F51B" w:rsidRPr="0A088AEE">
        <w:rPr>
          <w:rFonts w:cs="Arial"/>
        </w:rPr>
        <w:t>, 20</w:t>
      </w:r>
      <w:r w:rsidR="6468C472" w:rsidRPr="0A088AEE">
        <w:rPr>
          <w:rFonts w:cs="Arial"/>
        </w:rPr>
        <w:t>2</w:t>
      </w:r>
      <w:r w:rsidR="16971C73" w:rsidRPr="0A088AEE">
        <w:rPr>
          <w:rFonts w:cs="Arial"/>
        </w:rPr>
        <w:t>1</w:t>
      </w:r>
      <w:r w:rsidR="00441F60" w:rsidRPr="0A088AEE">
        <w:rPr>
          <w:rFonts w:cs="Arial"/>
        </w:rPr>
        <w:t>,</w:t>
      </w:r>
      <w:r w:rsidR="2253D738" w:rsidRPr="0A088AEE">
        <w:rPr>
          <w:rFonts w:cs="Arial"/>
        </w:rPr>
        <w:t xml:space="preserve"> </w:t>
      </w:r>
      <w:r w:rsidR="2253D738">
        <w:t xml:space="preserve">to </w:t>
      </w:r>
      <w:hyperlink r:id="rId25">
        <w:r w:rsidR="2253D738" w:rsidRPr="0A088AEE">
          <w:rPr>
            <w:rStyle w:val="Hyperlink"/>
          </w:rPr>
          <w:t>FlexibleServices@massmail.state.ma.us</w:t>
        </w:r>
      </w:hyperlink>
      <w:r w:rsidR="6468C472">
        <w:t>,</w:t>
      </w:r>
      <w:r w:rsidR="00D934D4">
        <w:t xml:space="preserve"> </w:t>
      </w:r>
      <w:r w:rsidR="2253D738">
        <w:t>the ACOs’ MassHealth ACO Contract Manager</w:t>
      </w:r>
      <w:r w:rsidR="6468C472">
        <w:t>, and the ACOs’ Flexible Services point of contact</w:t>
      </w:r>
      <w:r w:rsidR="6AA0F51B" w:rsidRPr="0A088AEE">
        <w:rPr>
          <w:rFonts w:cs="Arial"/>
        </w:rPr>
        <w:t>. Following E</w:t>
      </w:r>
      <w:r w:rsidR="002F9F7E" w:rsidRPr="0A088AEE">
        <w:rPr>
          <w:rFonts w:cs="Arial"/>
        </w:rPr>
        <w:t>OHHS approval,</w:t>
      </w:r>
      <w:r w:rsidR="6AA0F51B" w:rsidRPr="0A088AEE">
        <w:rPr>
          <w:rFonts w:cs="Arial"/>
        </w:rPr>
        <w:t xml:space="preserve"> ACO</w:t>
      </w:r>
      <w:r w:rsidR="293223C3" w:rsidRPr="0A088AEE">
        <w:rPr>
          <w:rFonts w:cs="Arial"/>
        </w:rPr>
        <w:t>s</w:t>
      </w:r>
      <w:r w:rsidR="6AA0F51B" w:rsidRPr="0A088AEE">
        <w:rPr>
          <w:rFonts w:cs="Arial"/>
        </w:rPr>
        <w:t xml:space="preserve"> </w:t>
      </w:r>
      <w:r w:rsidR="53FEABA9" w:rsidRPr="0A088AEE">
        <w:rPr>
          <w:rFonts w:cs="Arial"/>
        </w:rPr>
        <w:t xml:space="preserve">may </w:t>
      </w:r>
      <w:r w:rsidR="293223C3" w:rsidRPr="0A088AEE">
        <w:rPr>
          <w:rFonts w:cs="Arial"/>
        </w:rPr>
        <w:t xml:space="preserve">transition </w:t>
      </w:r>
      <w:r w:rsidR="53FEABA9" w:rsidRPr="0A088AEE">
        <w:rPr>
          <w:rFonts w:cs="Arial"/>
        </w:rPr>
        <w:t>into the</w:t>
      </w:r>
      <w:r w:rsidR="6AA0F51B" w:rsidRPr="0A088AEE">
        <w:rPr>
          <w:rFonts w:cs="Arial"/>
        </w:rPr>
        <w:t xml:space="preserve"> </w:t>
      </w:r>
      <w:r w:rsidR="53FEABA9" w:rsidRPr="0A088AEE">
        <w:rPr>
          <w:rFonts w:cs="Arial"/>
        </w:rPr>
        <w:t>P</w:t>
      </w:r>
      <w:r w:rsidR="6AA0F51B" w:rsidRPr="0A088AEE">
        <w:rPr>
          <w:rFonts w:cs="Arial"/>
        </w:rPr>
        <w:t xml:space="preserve">reparation </w:t>
      </w:r>
      <w:r w:rsidR="53FEABA9" w:rsidRPr="0A088AEE">
        <w:rPr>
          <w:rFonts w:cs="Arial"/>
        </w:rPr>
        <w:t>P</w:t>
      </w:r>
      <w:r w:rsidR="6AA0F51B" w:rsidRPr="0A088AEE">
        <w:rPr>
          <w:rFonts w:cs="Arial"/>
        </w:rPr>
        <w:t>eriod</w:t>
      </w:r>
      <w:r w:rsidR="161EBFD9" w:rsidRPr="0A088AEE">
        <w:rPr>
          <w:rFonts w:cs="Arial"/>
        </w:rPr>
        <w:t xml:space="preserve"> and </w:t>
      </w:r>
      <w:r w:rsidR="782D42CF" w:rsidRPr="0A088AEE">
        <w:rPr>
          <w:rFonts w:cs="Arial"/>
        </w:rPr>
        <w:t>continue with</w:t>
      </w:r>
      <w:r w:rsidR="65E72A17" w:rsidRPr="0A088AEE">
        <w:rPr>
          <w:rFonts w:cs="Arial"/>
        </w:rPr>
        <w:t xml:space="preserve"> contract negotiations, develop</w:t>
      </w:r>
      <w:r w:rsidR="782D42CF" w:rsidRPr="0A088AEE">
        <w:rPr>
          <w:rFonts w:cs="Arial"/>
        </w:rPr>
        <w:t>ment of</w:t>
      </w:r>
      <w:r w:rsidR="65E72A17" w:rsidRPr="0A088AEE">
        <w:rPr>
          <w:rFonts w:cs="Arial"/>
        </w:rPr>
        <w:t xml:space="preserve"> workflows, and creat</w:t>
      </w:r>
      <w:r w:rsidR="782D42CF" w:rsidRPr="0A088AEE">
        <w:rPr>
          <w:rFonts w:cs="Arial"/>
        </w:rPr>
        <w:t xml:space="preserve">ion of </w:t>
      </w:r>
      <w:r w:rsidR="65E72A17" w:rsidRPr="0A088AEE">
        <w:rPr>
          <w:rFonts w:cs="Arial"/>
        </w:rPr>
        <w:t>member-facing FS materials</w:t>
      </w:r>
      <w:r w:rsidR="6AA0F51B" w:rsidRPr="0A088AEE">
        <w:rPr>
          <w:rFonts w:cs="Arial"/>
        </w:rPr>
        <w:t xml:space="preserve">. </w:t>
      </w:r>
    </w:p>
    <w:p w14:paraId="792F5F02" w14:textId="4173F588" w:rsidR="006D3065" w:rsidRPr="00382D22" w:rsidRDefault="002C2942" w:rsidP="006D3065">
      <w:pPr>
        <w:rPr>
          <w:rFonts w:cs="Arial"/>
        </w:rPr>
      </w:pPr>
      <w:r w:rsidRPr="00425292">
        <w:rPr>
          <w:rFonts w:cs="Arial"/>
        </w:rPr>
        <w:t>ACOs may be able to move into Preparation Period</w:t>
      </w:r>
      <w:r w:rsidR="00EB5CA8">
        <w:rPr>
          <w:rFonts w:cs="Arial"/>
        </w:rPr>
        <w:t xml:space="preserve"> or program continuation</w:t>
      </w:r>
      <w:r w:rsidRPr="00425292">
        <w:rPr>
          <w:rFonts w:cs="Arial"/>
        </w:rPr>
        <w:t xml:space="preserve"> for some of their </w:t>
      </w:r>
      <w:r w:rsidR="00E61021">
        <w:rPr>
          <w:rFonts w:cs="Arial"/>
        </w:rPr>
        <w:t>individual</w:t>
      </w:r>
      <w:r w:rsidRPr="00425292">
        <w:rPr>
          <w:rFonts w:cs="Arial"/>
        </w:rPr>
        <w:t xml:space="preserve"> FS programs that are approved even if other </w:t>
      </w:r>
      <w:r w:rsidR="00E61021">
        <w:rPr>
          <w:rFonts w:cs="Arial"/>
        </w:rPr>
        <w:t>individual</w:t>
      </w:r>
      <w:r w:rsidRPr="00425292">
        <w:rPr>
          <w:rFonts w:cs="Arial"/>
        </w:rPr>
        <w:t xml:space="preserve"> FS programs are not yet approved.</w:t>
      </w:r>
      <w:r w:rsidR="00F33A95">
        <w:rPr>
          <w:rFonts w:cs="Arial"/>
        </w:rPr>
        <w:t xml:space="preserve"> </w:t>
      </w:r>
      <w:r w:rsidRPr="00425292">
        <w:rPr>
          <w:rFonts w:cs="Arial"/>
        </w:rPr>
        <w:t>For</w:t>
      </w:r>
      <w:r>
        <w:rPr>
          <w:rFonts w:cs="Arial"/>
        </w:rPr>
        <w:t xml:space="preserve"> those programs that are not yet approved, ACOs may continue to work with EOHHS to gain approval. </w:t>
      </w:r>
      <w:r w:rsidR="00C6173A">
        <w:rPr>
          <w:rFonts w:cs="Arial"/>
        </w:rPr>
        <w:t>If a program was previously approved</w:t>
      </w:r>
      <w:r w:rsidR="00CF6A54">
        <w:rPr>
          <w:rFonts w:cs="Arial"/>
        </w:rPr>
        <w:t xml:space="preserve"> for launch in PY</w:t>
      </w:r>
      <w:r w:rsidR="00452BA8">
        <w:rPr>
          <w:rFonts w:cs="Arial"/>
        </w:rPr>
        <w:t>4</w:t>
      </w:r>
      <w:r w:rsidR="00C6173A">
        <w:rPr>
          <w:rFonts w:cs="Arial"/>
        </w:rPr>
        <w:t xml:space="preserve"> but not </w:t>
      </w:r>
      <w:r w:rsidR="00934A2C">
        <w:rPr>
          <w:rFonts w:cs="Arial"/>
        </w:rPr>
        <w:t xml:space="preserve">yet </w:t>
      </w:r>
      <w:r w:rsidR="00C6173A">
        <w:rPr>
          <w:rFonts w:cs="Arial"/>
        </w:rPr>
        <w:t xml:space="preserve">approved </w:t>
      </w:r>
      <w:r w:rsidR="00CB25A7">
        <w:rPr>
          <w:rFonts w:cs="Arial"/>
        </w:rPr>
        <w:t>to continue in PY</w:t>
      </w:r>
      <w:r w:rsidR="00452BA8">
        <w:rPr>
          <w:rFonts w:cs="Arial"/>
        </w:rPr>
        <w:t>5</w:t>
      </w:r>
      <w:r w:rsidR="00CB25A7">
        <w:rPr>
          <w:rFonts w:cs="Arial"/>
        </w:rPr>
        <w:t xml:space="preserve"> </w:t>
      </w:r>
      <w:r w:rsidR="00C6173A">
        <w:rPr>
          <w:rFonts w:cs="Arial"/>
        </w:rPr>
        <w:t>prior to January 1, 202</w:t>
      </w:r>
      <w:r w:rsidR="00452BA8">
        <w:rPr>
          <w:rFonts w:cs="Arial"/>
        </w:rPr>
        <w:t>2</w:t>
      </w:r>
      <w:r w:rsidR="00C6173A">
        <w:rPr>
          <w:rFonts w:cs="Arial"/>
        </w:rPr>
        <w:t>, ACO</w:t>
      </w:r>
      <w:r w:rsidR="00BC4D98">
        <w:rPr>
          <w:rFonts w:cs="Arial"/>
        </w:rPr>
        <w:t>s</w:t>
      </w:r>
      <w:r w:rsidR="00C6173A">
        <w:rPr>
          <w:rFonts w:cs="Arial"/>
        </w:rPr>
        <w:t xml:space="preserve"> may choose to </w:t>
      </w:r>
      <w:r w:rsidR="00B87795">
        <w:rPr>
          <w:rFonts w:cs="Arial"/>
        </w:rPr>
        <w:t>use</w:t>
      </w:r>
      <w:r w:rsidR="00C6173A">
        <w:rPr>
          <w:rFonts w:cs="Arial"/>
        </w:rPr>
        <w:t xml:space="preserve"> their rollover funding on the program at their own risk</w:t>
      </w:r>
      <w:r w:rsidR="00B87795">
        <w:rPr>
          <w:rFonts w:cs="Arial"/>
        </w:rPr>
        <w:t xml:space="preserve"> until approved</w:t>
      </w:r>
      <w:r w:rsidR="00C6173A">
        <w:rPr>
          <w:rFonts w:cs="Arial"/>
        </w:rPr>
        <w:t xml:space="preserve">. </w:t>
      </w:r>
    </w:p>
    <w:p w14:paraId="295CD075" w14:textId="373427B0" w:rsidR="00A94EDD" w:rsidRPr="00A85A80" w:rsidRDefault="00A94EDD" w:rsidP="00AD68B5">
      <w:pPr>
        <w:pStyle w:val="Heading2"/>
        <w:numPr>
          <w:ilvl w:val="1"/>
          <w:numId w:val="10"/>
        </w:numPr>
      </w:pPr>
      <w:bookmarkStart w:id="256" w:name="_Toc529528247"/>
      <w:bookmarkStart w:id="257" w:name="_Toc78980735"/>
      <w:r>
        <w:t>Cadence</w:t>
      </w:r>
      <w:bookmarkEnd w:id="256"/>
      <w:bookmarkEnd w:id="257"/>
    </w:p>
    <w:p w14:paraId="68B5CE60" w14:textId="04E5A716" w:rsidR="00A94EDD" w:rsidRPr="00E91D3E" w:rsidRDefault="00A94EDD" w:rsidP="00A94EDD">
      <w:r>
        <w:t>All ACOs are expected to submit</w:t>
      </w:r>
      <w:r w:rsidR="008D701C">
        <w:t xml:space="preserve"> the </w:t>
      </w:r>
      <w:r w:rsidR="00B44D69">
        <w:t xml:space="preserve">updated </w:t>
      </w:r>
      <w:r w:rsidR="00116E9A">
        <w:t>version</w:t>
      </w:r>
      <w:r w:rsidR="00BC4D98">
        <w:t>s</w:t>
      </w:r>
      <w:r w:rsidR="00116E9A">
        <w:t xml:space="preserve"> </w:t>
      </w:r>
      <w:r w:rsidR="008D701C">
        <w:t>of</w:t>
      </w:r>
      <w:r>
        <w:t xml:space="preserve"> their FS FPP</w:t>
      </w:r>
      <w:r w:rsidR="00441F60">
        <w:t>s</w:t>
      </w:r>
      <w:r w:rsidR="001A280F">
        <w:t xml:space="preserve"> and </w:t>
      </w:r>
      <w:r>
        <w:t>PY</w:t>
      </w:r>
      <w:r w:rsidR="00665FAF">
        <w:t>5</w:t>
      </w:r>
      <w:r>
        <w:t xml:space="preserve"> FS </w:t>
      </w:r>
      <w:r w:rsidR="0046718B">
        <w:t>BBN</w:t>
      </w:r>
      <w:r w:rsidR="00441F60">
        <w:t>s</w:t>
      </w:r>
      <w:r w:rsidR="00553D38">
        <w:t xml:space="preserve"> by </w:t>
      </w:r>
      <w:r w:rsidR="006F0934">
        <w:t xml:space="preserve">September </w:t>
      </w:r>
      <w:r w:rsidR="00B44D69">
        <w:t>1</w:t>
      </w:r>
      <w:r w:rsidR="00CB2B48">
        <w:t>7</w:t>
      </w:r>
      <w:r>
        <w:t>, 20</w:t>
      </w:r>
      <w:r w:rsidR="00B44D69">
        <w:t>2</w:t>
      </w:r>
      <w:r w:rsidR="00452BA8">
        <w:t>1</w:t>
      </w:r>
      <w:r>
        <w:t>.</w:t>
      </w:r>
      <w:r w:rsidR="00581A17">
        <w:t xml:space="preserve"> Late submission</w:t>
      </w:r>
      <w:r w:rsidR="00441F60">
        <w:t>s</w:t>
      </w:r>
      <w:r w:rsidR="00581A17">
        <w:t xml:space="preserve"> will result in delay of approval or request for revisions. </w:t>
      </w:r>
    </w:p>
    <w:p w14:paraId="21BB29B8" w14:textId="7DEAA0A8" w:rsidR="00A94EDD" w:rsidRDefault="00A94EDD" w:rsidP="00EE54F4">
      <w:pPr>
        <w:pStyle w:val="ListParagraph"/>
        <w:numPr>
          <w:ilvl w:val="0"/>
          <w:numId w:val="23"/>
        </w:numPr>
      </w:pPr>
      <w:r w:rsidRPr="00E91D3E">
        <w:t>If EOHHS does not require any revisions, then the ACO’s deliverables are approved</w:t>
      </w:r>
      <w:r w:rsidR="00D934D4">
        <w:t>,</w:t>
      </w:r>
      <w:r w:rsidRPr="00E91D3E">
        <w:t xml:space="preserve"> and the ACO does not need to submit any</w:t>
      </w:r>
      <w:r w:rsidR="00D934D4">
        <w:t xml:space="preserve"> documents </w:t>
      </w:r>
      <w:r w:rsidRPr="00E91D3E">
        <w:t xml:space="preserve">in Review </w:t>
      </w:r>
      <w:r w:rsidR="00DF1BE1">
        <w:t>R</w:t>
      </w:r>
      <w:r w:rsidR="00B44D69">
        <w:t xml:space="preserve">ound </w:t>
      </w:r>
      <w:r w:rsidRPr="00E91D3E">
        <w:t>#2.</w:t>
      </w:r>
    </w:p>
    <w:p w14:paraId="15F23B3F" w14:textId="6FA7B9F0" w:rsidR="00866163" w:rsidRDefault="00A94EDD" w:rsidP="00866163">
      <w:pPr>
        <w:pStyle w:val="ListParagraph"/>
        <w:numPr>
          <w:ilvl w:val="0"/>
          <w:numId w:val="23"/>
        </w:numPr>
      </w:pPr>
      <w:r w:rsidRPr="00E91D3E">
        <w:t xml:space="preserve">If EOHHS requires revisions, then the ACO must submit revised documents in Review </w:t>
      </w:r>
      <w:r w:rsidR="00DF1BE1">
        <w:t>R</w:t>
      </w:r>
      <w:r w:rsidR="00B44D69">
        <w:t>ound</w:t>
      </w:r>
      <w:r w:rsidR="00B44D69" w:rsidRPr="00E91D3E">
        <w:t xml:space="preserve"> </w:t>
      </w:r>
      <w:r w:rsidRPr="00E91D3E">
        <w:t>#2.</w:t>
      </w:r>
      <w:r w:rsidR="00F33A95">
        <w:t xml:space="preserve"> </w:t>
      </w:r>
      <w:r w:rsidR="005C47C5">
        <w:t>Dates of further review</w:t>
      </w:r>
      <w:r w:rsidR="00B44D69">
        <w:t xml:space="preserve"> rounds</w:t>
      </w:r>
      <w:r w:rsidR="005C47C5">
        <w:t xml:space="preserve"> will be released </w:t>
      </w:r>
      <w:r w:rsidR="001260C5">
        <w:t>separately</w:t>
      </w:r>
      <w:r w:rsidR="005C47C5">
        <w:t>.</w:t>
      </w:r>
      <w:r w:rsidR="00F33A95">
        <w:t xml:space="preserve"> </w:t>
      </w:r>
      <w:r w:rsidR="00E87E38">
        <w:t xml:space="preserve"> </w:t>
      </w:r>
    </w:p>
    <w:p w14:paraId="3290414F" w14:textId="38CBAF81" w:rsidR="00B44D69" w:rsidRDefault="00B44D69" w:rsidP="00AD68B5">
      <w:pPr>
        <w:pStyle w:val="Heading1"/>
        <w:numPr>
          <w:ilvl w:val="0"/>
          <w:numId w:val="10"/>
        </w:numPr>
      </w:pPr>
      <w:bookmarkStart w:id="258" w:name="_Toc78980736"/>
      <w:r w:rsidRPr="008C48A7">
        <w:t>FS Preparation Period</w:t>
      </w:r>
      <w:bookmarkEnd w:id="258"/>
    </w:p>
    <w:p w14:paraId="517D883D" w14:textId="0CFDDC19" w:rsidR="00C52DB1" w:rsidRPr="008C48A7" w:rsidRDefault="00C52DB1" w:rsidP="00AD68B5">
      <w:pPr>
        <w:pStyle w:val="Heading2"/>
        <w:numPr>
          <w:ilvl w:val="1"/>
          <w:numId w:val="10"/>
        </w:numPr>
      </w:pPr>
      <w:bookmarkStart w:id="259" w:name="_Toc78980737"/>
      <w:r>
        <w:t>Overview</w:t>
      </w:r>
      <w:bookmarkEnd w:id="259"/>
    </w:p>
    <w:p w14:paraId="0732F380" w14:textId="0BD5D9DF" w:rsidR="00CB5E7B" w:rsidRDefault="00CB5E7B" w:rsidP="00CB5E7B">
      <w:r>
        <w:t>ACOs that have received approval for their FPP</w:t>
      </w:r>
      <w:r w:rsidR="00441F60">
        <w:t>s</w:t>
      </w:r>
      <w:r>
        <w:t xml:space="preserve"> and</w:t>
      </w:r>
      <w:r w:rsidR="00DF1BE1">
        <w:t xml:space="preserve"> </w:t>
      </w:r>
      <w:r>
        <w:t>BBN</w:t>
      </w:r>
      <w:r w:rsidR="00441F60">
        <w:t>s</w:t>
      </w:r>
      <w:r>
        <w:t xml:space="preserve"> for a FSP may move into the Preparation Period. During this phase, EOHHS will review additional materials required before ACOs can launch their specific FS programs. Each separate proposed FS program will have its own Preparation Period following FPP and BBN approval. ACOs should use thi</w:t>
      </w:r>
      <w:r w:rsidR="00DF1BE1">
        <w:t>s section</w:t>
      </w:r>
      <w:r>
        <w:t xml:space="preserve"> to guide their responses to Preparation Period requirements. </w:t>
      </w:r>
    </w:p>
    <w:p w14:paraId="1B68AB72" w14:textId="78989B2E" w:rsidR="009C27AD" w:rsidRDefault="00530823" w:rsidP="00CB5E7B">
      <w:r>
        <w:lastRenderedPageBreak/>
        <w:t xml:space="preserve">EOHHS </w:t>
      </w:r>
      <w:r w:rsidR="00B9243C">
        <w:t>anticipates that p</w:t>
      </w:r>
      <w:r w:rsidR="009C27AD">
        <w:t>rograms approved in PY</w:t>
      </w:r>
      <w:r w:rsidR="00B76139">
        <w:t>5</w:t>
      </w:r>
      <w:r w:rsidR="009C27AD">
        <w:t xml:space="preserve"> will only need to update or provide additional Preparation Period materials if changes to the existing program impact the previously approved Preparation Period submissions (e.g., additional services </w:t>
      </w:r>
      <w:r w:rsidR="00DF1BE1">
        <w:t>require</w:t>
      </w:r>
      <w:r w:rsidR="009C27AD">
        <w:t xml:space="preserve"> ACO</w:t>
      </w:r>
      <w:r w:rsidR="00BC4D98">
        <w:t>s</w:t>
      </w:r>
      <w:r w:rsidR="009C27AD">
        <w:t xml:space="preserve"> to update their Program Summary Chart</w:t>
      </w:r>
      <w:r w:rsidR="00BC4D98">
        <w:t>s</w:t>
      </w:r>
      <w:r w:rsidR="009C27AD">
        <w:t xml:space="preserve"> to include the new services). </w:t>
      </w:r>
      <w:r w:rsidR="001260C5">
        <w:t>ACOs are responsible for determining if a change is required to any previously approved FS Preparation Period Materials.</w:t>
      </w:r>
    </w:p>
    <w:p w14:paraId="48B41BCA" w14:textId="1CA0147C" w:rsidR="00CB5E7B" w:rsidRDefault="00530823" w:rsidP="00CB5E7B">
      <w:r>
        <w:t xml:space="preserve">EOHHS </w:t>
      </w:r>
      <w:r w:rsidR="00B9243C">
        <w:t>anticipates that n</w:t>
      </w:r>
      <w:r w:rsidR="009C27AD">
        <w:t>ew or updated p</w:t>
      </w:r>
      <w:r w:rsidR="00CB5E7B">
        <w:t xml:space="preserve">rograms that progress through the FPP and BBN review process without major revisions that require iteration or resubmission will enter the Preparation Period in </w:t>
      </w:r>
      <w:r w:rsidR="0040636F">
        <w:t>January.</w:t>
      </w:r>
      <w:r w:rsidR="00CB5E7B">
        <w:t xml:space="preserve"> The deliverable due dates in this document </w:t>
      </w:r>
      <w:r w:rsidR="00297894">
        <w:t xml:space="preserve">apply to </w:t>
      </w:r>
      <w:r w:rsidR="00CB5E7B">
        <w:t xml:space="preserve">plans that receive FPP and BBN approval in the first </w:t>
      </w:r>
      <w:r w:rsidR="00CB5E7B" w:rsidRPr="005E7A3E">
        <w:t xml:space="preserve">wave in December with the goal of a </w:t>
      </w:r>
      <w:r w:rsidR="00CB5E7B" w:rsidRPr="005E7A3E">
        <w:rPr>
          <w:b/>
        </w:rPr>
        <w:t>February program launch</w:t>
      </w:r>
      <w:r w:rsidR="00CB5E7B" w:rsidRPr="005E7A3E">
        <w:t>.</w:t>
      </w:r>
      <w:r w:rsidR="00B6080F">
        <w:t xml:space="preserve"> </w:t>
      </w:r>
      <w:r w:rsidR="00CB5E7B">
        <w:t>Plans that require revisions or significant modifications to FPP and BBN for approval will enter the Preparation Period in subsequent waves with later deliverable submission dates and anticipated launch</w:t>
      </w:r>
      <w:r w:rsidR="009C27AD">
        <w:t xml:space="preserve"> or continuation</w:t>
      </w:r>
      <w:r w:rsidR="00CB5E7B">
        <w:t xml:space="preserve"> timelines.</w:t>
      </w:r>
    </w:p>
    <w:p w14:paraId="409AE741" w14:textId="0B1A8406" w:rsidR="00CB5E7B" w:rsidRDefault="00CB5E7B" w:rsidP="00CB5E7B">
      <w:r>
        <w:t xml:space="preserve">Once the necessary deliverables and program updates in the Preparation Period have been completed and approved, programs may officially launch. </w:t>
      </w:r>
      <w:r w:rsidR="00B6080F">
        <w:t xml:space="preserve">ACOs should follow guidance for each specific deliverable as indicated below on continuing previously approved programs prior to submission and approval of updated Preparation </w:t>
      </w:r>
      <w:r w:rsidR="00563FC9">
        <w:t>P</w:t>
      </w:r>
      <w:r w:rsidR="00B6080F">
        <w:t xml:space="preserve">eriod materials. </w:t>
      </w:r>
      <w:r>
        <w:t>Plans approved for official launch may subsequently begin outreaching to members, screening, planning</w:t>
      </w:r>
      <w:r w:rsidR="008C3EE8">
        <w:t>,</w:t>
      </w:r>
      <w:r>
        <w:t xml:space="preserve"> and delivering services. </w:t>
      </w:r>
    </w:p>
    <w:p w14:paraId="1FCD1F6F" w14:textId="2A564E70" w:rsidR="00946BCB" w:rsidRDefault="00946BCB" w:rsidP="00946BCB">
      <w:r>
        <w:t xml:space="preserve">The following section describes the instructions and processes for submitting the necessary </w:t>
      </w:r>
      <w:r w:rsidR="00062A34">
        <w:t xml:space="preserve">PY5 </w:t>
      </w:r>
      <w:r>
        <w:t>Preparation Period deliverables to EOHHS, which include:</w:t>
      </w:r>
    </w:p>
    <w:p w14:paraId="58C93D7D" w14:textId="3DE3C5CE" w:rsidR="00946BCB" w:rsidRPr="009144EA" w:rsidRDefault="00946BCB" w:rsidP="00946BCB">
      <w:pPr>
        <w:pStyle w:val="ListParagraph"/>
        <w:numPr>
          <w:ilvl w:val="0"/>
          <w:numId w:val="74"/>
        </w:numPr>
      </w:pPr>
      <w:r>
        <w:t>Member</w:t>
      </w:r>
      <w:r w:rsidR="00BF3DAD">
        <w:t>-</w:t>
      </w:r>
      <w:r>
        <w:t xml:space="preserve">Facing Materials </w:t>
      </w:r>
      <w:r w:rsidR="004B5F16">
        <w:t>Template</w:t>
      </w:r>
      <w:r>
        <w:t xml:space="preserve"> (Section 1</w:t>
      </w:r>
      <w:r w:rsidR="002D34A6">
        <w:t>2</w:t>
      </w:r>
      <w:r>
        <w:t>.</w:t>
      </w:r>
      <w:r w:rsidR="002D34A6">
        <w:t>3</w:t>
      </w:r>
      <w:r>
        <w:t xml:space="preserve">) Attachment </w:t>
      </w:r>
      <w:r w:rsidR="00C7153E">
        <w:t>M</w:t>
      </w:r>
    </w:p>
    <w:p w14:paraId="3B48C2E5" w14:textId="78754733" w:rsidR="00946BCB" w:rsidRPr="009144EA" w:rsidRDefault="00946BCB" w:rsidP="00946BCB">
      <w:pPr>
        <w:pStyle w:val="ListParagraph"/>
        <w:numPr>
          <w:ilvl w:val="0"/>
          <w:numId w:val="74"/>
        </w:numPr>
      </w:pPr>
      <w:r w:rsidRPr="009144EA">
        <w:t xml:space="preserve">ACO FS Program </w:t>
      </w:r>
      <w:r w:rsidR="006A23CD">
        <w:t xml:space="preserve">Summary </w:t>
      </w:r>
      <w:r w:rsidRPr="009144EA">
        <w:t>Template (Section 1</w:t>
      </w:r>
      <w:r w:rsidR="002D34A6" w:rsidRPr="008046E9">
        <w:t>2</w:t>
      </w:r>
      <w:r w:rsidRPr="009144EA">
        <w:t>.</w:t>
      </w:r>
      <w:r w:rsidR="002D34A6" w:rsidRPr="009144EA">
        <w:t>4</w:t>
      </w:r>
      <w:r w:rsidRPr="009144EA">
        <w:t xml:space="preserve">) Attachment </w:t>
      </w:r>
      <w:r w:rsidR="00C7153E" w:rsidRPr="009144EA">
        <w:t>N</w:t>
      </w:r>
    </w:p>
    <w:p w14:paraId="55A186C4" w14:textId="77777777" w:rsidR="008926BB" w:rsidRDefault="008926BB" w:rsidP="008046E9">
      <w:pPr>
        <w:pStyle w:val="ListParagraph"/>
        <w:ind w:left="1446"/>
      </w:pPr>
    </w:p>
    <w:p w14:paraId="25E2901F" w14:textId="7B528D82" w:rsidR="00946BCB" w:rsidRPr="00F7172F" w:rsidRDefault="00946BCB" w:rsidP="00AD68B5">
      <w:pPr>
        <w:pStyle w:val="Heading2"/>
        <w:numPr>
          <w:ilvl w:val="1"/>
          <w:numId w:val="10"/>
        </w:numPr>
      </w:pPr>
      <w:bookmarkStart w:id="260" w:name="_Toc78980738"/>
      <w:r w:rsidRPr="00F7172F">
        <w:t>Screening Tool Submission</w:t>
      </w:r>
      <w:bookmarkEnd w:id="260"/>
    </w:p>
    <w:p w14:paraId="71DC9887" w14:textId="571FD455" w:rsidR="00B6080F" w:rsidRDefault="00946BCB" w:rsidP="0040636F">
      <w:r w:rsidRPr="002D34A6" w:rsidDel="008B3CD8">
        <w:t xml:space="preserve">All screening questions and administrative or clinical data must meet the criteria </w:t>
      </w:r>
      <w:r w:rsidRPr="002D34A6">
        <w:t>as described in Section 5.4.2.</w:t>
      </w:r>
      <w:r w:rsidR="00B16496">
        <w:t>2</w:t>
      </w:r>
      <w:r w:rsidR="00D92DFD">
        <w:t>.</w:t>
      </w:r>
      <w:r>
        <w:t xml:space="preserve"> </w:t>
      </w:r>
      <w:r w:rsidR="007002F6">
        <w:t>For PY5,</w:t>
      </w:r>
      <w:r>
        <w:t xml:space="preserve"> </w:t>
      </w:r>
      <w:r w:rsidR="008F62F9" w:rsidRPr="0040636F">
        <w:rPr>
          <w:rFonts w:cs="Arial"/>
        </w:rPr>
        <w:t>EOHHS will no</w:t>
      </w:r>
      <w:r w:rsidR="007002F6" w:rsidRPr="0040636F">
        <w:rPr>
          <w:rFonts w:cs="Arial"/>
        </w:rPr>
        <w:t>t</w:t>
      </w:r>
      <w:r w:rsidR="008F62F9" w:rsidRPr="0040636F">
        <w:rPr>
          <w:rFonts w:cs="Arial"/>
        </w:rPr>
        <w:t xml:space="preserve"> require the submission or approval of screening questions or tool</w:t>
      </w:r>
      <w:r w:rsidR="00156E98">
        <w:rPr>
          <w:rFonts w:cs="Arial"/>
        </w:rPr>
        <w:t>(s)</w:t>
      </w:r>
      <w:r w:rsidR="008F62F9" w:rsidRPr="0040636F">
        <w:rPr>
          <w:rFonts w:cs="Arial"/>
        </w:rPr>
        <w:t>.</w:t>
      </w:r>
      <w:r w:rsidR="00C7153E">
        <w:t xml:space="preserve"> </w:t>
      </w:r>
    </w:p>
    <w:p w14:paraId="60510732" w14:textId="07AF05CA" w:rsidR="00946BCB" w:rsidRPr="00D878C5" w:rsidRDefault="00946BCB" w:rsidP="00AD68B5">
      <w:pPr>
        <w:pStyle w:val="Heading2"/>
        <w:numPr>
          <w:ilvl w:val="1"/>
          <w:numId w:val="10"/>
        </w:numPr>
      </w:pPr>
      <w:bookmarkStart w:id="261" w:name="_Toc78980739"/>
      <w:r w:rsidRPr="00D878C5">
        <w:t>Member-Facing Materials</w:t>
      </w:r>
      <w:bookmarkEnd w:id="261"/>
    </w:p>
    <w:p w14:paraId="77CE8DBC" w14:textId="54F122BA" w:rsidR="00946BCB" w:rsidRDefault="00946BCB" w:rsidP="00946BCB">
      <w:r>
        <w:t>ACOs must submit all member-facing materials (including materials that their SSO or CP partners may distribute) regarding their FS programs for review and approval by EOHHS. This includes, but is not limited to:</w:t>
      </w:r>
    </w:p>
    <w:p w14:paraId="4A204DE5" w14:textId="77777777" w:rsidR="00946BCB" w:rsidRDefault="00946BCB" w:rsidP="00946BCB">
      <w:pPr>
        <w:numPr>
          <w:ilvl w:val="0"/>
          <w:numId w:val="75"/>
        </w:numPr>
        <w:contextualSpacing/>
        <w:rPr>
          <w:rFonts w:eastAsia="Times New Roman"/>
        </w:rPr>
      </w:pPr>
      <w:r>
        <w:rPr>
          <w:rFonts w:eastAsia="Times New Roman"/>
        </w:rPr>
        <w:t xml:space="preserve">Any </w:t>
      </w:r>
      <w:r>
        <w:rPr>
          <w:rFonts w:eastAsia="Times New Roman"/>
          <w:b/>
          <w:bCs/>
        </w:rPr>
        <w:t>materials used for outreach</w:t>
      </w:r>
      <w:r>
        <w:rPr>
          <w:rFonts w:eastAsia="Times New Roman"/>
        </w:rPr>
        <w:t xml:space="preserve"> to potential FS program participants </w:t>
      </w:r>
    </w:p>
    <w:p w14:paraId="545939E9" w14:textId="77777777" w:rsidR="00946BCB" w:rsidRDefault="00946BCB" w:rsidP="00946BCB">
      <w:pPr>
        <w:numPr>
          <w:ilvl w:val="0"/>
          <w:numId w:val="75"/>
        </w:numPr>
        <w:contextualSpacing/>
        <w:rPr>
          <w:rFonts w:eastAsia="Times New Roman"/>
        </w:rPr>
      </w:pPr>
      <w:r>
        <w:rPr>
          <w:rFonts w:eastAsia="Times New Roman"/>
        </w:rPr>
        <w:t xml:space="preserve">Any </w:t>
      </w:r>
      <w:r>
        <w:rPr>
          <w:rFonts w:eastAsia="Times New Roman"/>
          <w:b/>
          <w:bCs/>
        </w:rPr>
        <w:t>informational</w:t>
      </w:r>
      <w:r>
        <w:rPr>
          <w:rFonts w:eastAsia="Times New Roman"/>
        </w:rPr>
        <w:t xml:space="preserve"> </w:t>
      </w:r>
      <w:r>
        <w:rPr>
          <w:rFonts w:eastAsia="Times New Roman"/>
          <w:b/>
          <w:bCs/>
        </w:rPr>
        <w:t xml:space="preserve">materials </w:t>
      </w:r>
      <w:r>
        <w:rPr>
          <w:rFonts w:eastAsia="Times New Roman"/>
        </w:rPr>
        <w:t>provided to members who have been screened and approved for services</w:t>
      </w:r>
      <w:r>
        <w:rPr>
          <w:rFonts w:eastAsia="Times New Roman"/>
          <w:color w:val="1F497D"/>
        </w:rPr>
        <w:t xml:space="preserve"> </w:t>
      </w:r>
      <w:r w:rsidRPr="00F97C90">
        <w:rPr>
          <w:rFonts w:eastAsia="Times New Roman"/>
        </w:rPr>
        <w:t>or are receiving services</w:t>
      </w:r>
    </w:p>
    <w:p w14:paraId="7E0F72D0" w14:textId="77777777" w:rsidR="00946BCB" w:rsidRPr="00F97C90" w:rsidRDefault="00946BCB" w:rsidP="00946BCB">
      <w:pPr>
        <w:ind w:left="720"/>
        <w:contextualSpacing/>
        <w:rPr>
          <w:rFonts w:eastAsia="Times New Roman"/>
        </w:rPr>
      </w:pPr>
    </w:p>
    <w:p w14:paraId="31B4873B" w14:textId="62EC6770" w:rsidR="00946BCB" w:rsidRPr="00F97C90" w:rsidRDefault="00946BCB" w:rsidP="00946BCB">
      <w:r>
        <w:t>Member-facing materials may include, but are not limited to, physical pamphlets, e-mails, and call center scripts or FAQs.</w:t>
      </w:r>
      <w:r w:rsidR="00A30661">
        <w:t xml:space="preserve"> At a minimum, each ACO is expected to include a call center script.</w:t>
      </w:r>
      <w:r>
        <w:t xml:space="preserve"> Any member-facing communications </w:t>
      </w:r>
      <w:r w:rsidRPr="00F97C90">
        <w:t xml:space="preserve">must </w:t>
      </w:r>
      <w:r>
        <w:t>comply with the</w:t>
      </w:r>
      <w:r w:rsidRPr="00F97C90">
        <w:t xml:space="preserve"> marketing and communication requirements in Section </w:t>
      </w:r>
      <w:r w:rsidRPr="00F97C90">
        <w:lastRenderedPageBreak/>
        <w:t>2.11 of the</w:t>
      </w:r>
      <w:r w:rsidRPr="00F97C90">
        <w:rPr>
          <w:i/>
          <w:iCs/>
        </w:rPr>
        <w:t xml:space="preserve"> Accountable Care Partnership Plan and MCO Contracts,</w:t>
      </w:r>
      <w:r>
        <w:t xml:space="preserve"> S</w:t>
      </w:r>
      <w:r w:rsidRPr="00F97C90">
        <w:t xml:space="preserve">ection 2.6 of the </w:t>
      </w:r>
      <w:r w:rsidRPr="00F97C90">
        <w:rPr>
          <w:i/>
          <w:iCs/>
        </w:rPr>
        <w:t>Primary Care ACO Contract</w:t>
      </w:r>
      <w:r w:rsidRPr="00F97C90">
        <w:t xml:space="preserve">, and Section 2.9 of the </w:t>
      </w:r>
      <w:r w:rsidRPr="00F97C90">
        <w:rPr>
          <w:i/>
          <w:iCs/>
        </w:rPr>
        <w:t>MCO-Administered ACO Contract.</w:t>
      </w:r>
      <w:r w:rsidRPr="00F97C90">
        <w:t xml:space="preserve"> </w:t>
      </w:r>
    </w:p>
    <w:p w14:paraId="75B4AB09" w14:textId="164A6E09" w:rsidR="00946BCB" w:rsidRPr="008046E9" w:rsidRDefault="00946BCB" w:rsidP="00946BCB">
      <w:r>
        <w:t xml:space="preserve">In the Member Facing Materials </w:t>
      </w:r>
      <w:r w:rsidRPr="009144EA">
        <w:t xml:space="preserve">Template (Attachment </w:t>
      </w:r>
      <w:r w:rsidR="00C7153E" w:rsidRPr="009144EA">
        <w:t>M</w:t>
      </w:r>
      <w:r w:rsidRPr="009144EA">
        <w:t>), ACOs must also describe how they plan to distribute and utilize the proposed member-facing materials to outreach to, intake, or inform</w:t>
      </w:r>
      <w:r w:rsidRPr="003A544D">
        <w:t xml:space="preserve"> potential</w:t>
      </w:r>
      <w:r w:rsidRPr="00333EC7">
        <w:t>ly eligible members in their selected target populations about the FS program or next steps to receiving serv</w:t>
      </w:r>
      <w:r w:rsidRPr="008046E9">
        <w:t xml:space="preserve">ices. </w:t>
      </w:r>
    </w:p>
    <w:p w14:paraId="2F1278D9" w14:textId="036AC845" w:rsidR="00946BCB" w:rsidRDefault="00946BCB" w:rsidP="00946BCB">
      <w:r w:rsidRPr="009144EA">
        <w:t xml:space="preserve">ACOs should begin planning their messaging strategy or working collaboratively with their SSO or CP partners as appropriate throughout the </w:t>
      </w:r>
      <w:r w:rsidR="00DD470B">
        <w:t>F</w:t>
      </w:r>
      <w:r w:rsidRPr="009144EA">
        <w:t>all</w:t>
      </w:r>
      <w:r w:rsidR="00C7153E" w:rsidRPr="009144EA">
        <w:t xml:space="preserve"> for new FS programs</w:t>
      </w:r>
      <w:r w:rsidRPr="009144EA">
        <w:t xml:space="preserve">. </w:t>
      </w:r>
      <w:r w:rsidRPr="009144EA">
        <w:rPr>
          <w:b/>
          <w:bCs/>
        </w:rPr>
        <w:t>For each distinct FS program, the ACO must submit materials in a separate Member-Facing Material Template</w:t>
      </w:r>
      <w:r w:rsidRPr="009144EA">
        <w:t xml:space="preserve"> (Attachment </w:t>
      </w:r>
      <w:r w:rsidR="00C7153E" w:rsidRPr="009144EA">
        <w:t>M</w:t>
      </w:r>
      <w:r w:rsidRPr="009144EA">
        <w:t xml:space="preserve">). </w:t>
      </w:r>
      <w:r w:rsidR="00C7153E" w:rsidRPr="009144EA">
        <w:t>For FS programs that have had Member Facing Materials approved, a new submission is only required if</w:t>
      </w:r>
      <w:r w:rsidR="00C7153E">
        <w:t xml:space="preserve"> </w:t>
      </w:r>
      <w:r w:rsidR="00E8205C">
        <w:t xml:space="preserve">materials require updates by the ACO (e.g., updating a flyer to include additional services not previously included in the program). </w:t>
      </w:r>
      <w:r>
        <w:t xml:space="preserve">Submissions must be in Word document format with the FS Program Identifier indicated in the document name. ACOs will be required to </w:t>
      </w:r>
      <w:r w:rsidRPr="008738AB">
        <w:t xml:space="preserve">submit their FS programs’ </w:t>
      </w:r>
      <w:r w:rsidR="004B5F16">
        <w:t>M</w:t>
      </w:r>
      <w:r w:rsidRPr="007C6BF2">
        <w:t>ember-</w:t>
      </w:r>
      <w:r w:rsidR="004B5F16">
        <w:t>F</w:t>
      </w:r>
      <w:r w:rsidRPr="007C6BF2">
        <w:t xml:space="preserve">acing </w:t>
      </w:r>
      <w:r w:rsidR="004B5F16">
        <w:t>M</w:t>
      </w:r>
      <w:r w:rsidRPr="007C6BF2">
        <w:t>aterials</w:t>
      </w:r>
      <w:r w:rsidRPr="008738AB">
        <w:t xml:space="preserve"> for review by EO</w:t>
      </w:r>
      <w:r w:rsidRPr="00681CCB">
        <w:t>HHS to the Flexible Services Mailbox</w:t>
      </w:r>
      <w:r>
        <w:rPr>
          <w:b/>
          <w:bCs/>
        </w:rPr>
        <w:t xml:space="preserve"> </w:t>
      </w:r>
      <w:r>
        <w:t>(</w:t>
      </w:r>
      <w:hyperlink r:id="rId26" w:history="1">
        <w:r>
          <w:rPr>
            <w:rStyle w:val="Hyperlink"/>
          </w:rPr>
          <w:t>flexibleservices@massmail.state.ma.us</w:t>
        </w:r>
      </w:hyperlink>
      <w:r>
        <w:rPr>
          <w:color w:val="0000FF"/>
          <w:u w:val="single"/>
        </w:rPr>
        <w:t>)</w:t>
      </w:r>
      <w:r>
        <w:t xml:space="preserve">. </w:t>
      </w:r>
      <w:r w:rsidR="00410AB4">
        <w:t xml:space="preserve">The anticipated submission date will be in </w:t>
      </w:r>
      <w:r w:rsidR="001260C5" w:rsidRPr="00A638A0">
        <w:t>January</w:t>
      </w:r>
      <w:r w:rsidR="00A638A0" w:rsidRPr="00A638A0">
        <w:t>/February</w:t>
      </w:r>
      <w:r w:rsidR="001260C5" w:rsidRPr="00A638A0">
        <w:t xml:space="preserve"> </w:t>
      </w:r>
      <w:r w:rsidR="00410AB4" w:rsidRPr="00A638A0">
        <w:t>202</w:t>
      </w:r>
      <w:r w:rsidR="00452BA8" w:rsidRPr="00A638A0">
        <w:t>2</w:t>
      </w:r>
      <w:r w:rsidR="00410AB4" w:rsidRPr="00A638A0">
        <w:t>.</w:t>
      </w:r>
    </w:p>
    <w:p w14:paraId="1750C286" w14:textId="554A695D" w:rsidR="00B6080F" w:rsidRDefault="00B6080F" w:rsidP="00946BCB">
      <w:r>
        <w:t>ACOs that are submitting new or updated Member-Facing Materials for a previously approved program must continue to use their previously approved Member-Facing-Material</w:t>
      </w:r>
      <w:r w:rsidR="00D878C5">
        <w:t>s</w:t>
      </w:r>
      <w:r>
        <w:t xml:space="preserve"> until new </w:t>
      </w:r>
      <w:r w:rsidR="004B5F16">
        <w:t>M</w:t>
      </w:r>
      <w:r>
        <w:t>ember</w:t>
      </w:r>
      <w:r w:rsidR="004B5F16">
        <w:t>-F</w:t>
      </w:r>
      <w:r>
        <w:t xml:space="preserve">acing </w:t>
      </w:r>
      <w:r w:rsidR="004B5F16">
        <w:t>M</w:t>
      </w:r>
      <w:r>
        <w:t>aterial</w:t>
      </w:r>
      <w:r w:rsidR="00D878C5">
        <w:t>s</w:t>
      </w:r>
      <w:r>
        <w:t xml:space="preserve"> </w:t>
      </w:r>
      <w:r w:rsidR="00D878C5">
        <w:t>are</w:t>
      </w:r>
      <w:r>
        <w:t xml:space="preserve"> approved by EOHHS.</w:t>
      </w:r>
    </w:p>
    <w:p w14:paraId="6660882F" w14:textId="4345CE04" w:rsidR="00946BCB" w:rsidRPr="00F7172F" w:rsidRDefault="00946BCB" w:rsidP="00AD68B5">
      <w:pPr>
        <w:pStyle w:val="Heading2"/>
        <w:numPr>
          <w:ilvl w:val="1"/>
          <w:numId w:val="10"/>
        </w:numPr>
      </w:pPr>
      <w:bookmarkStart w:id="262" w:name="_Toc78980740"/>
      <w:r w:rsidRPr="00F7172F">
        <w:t xml:space="preserve">ACO FS Program </w:t>
      </w:r>
      <w:r w:rsidR="006A23CD">
        <w:t xml:space="preserve">Summary </w:t>
      </w:r>
      <w:r w:rsidRPr="00F7172F">
        <w:t>Template</w:t>
      </w:r>
      <w:bookmarkEnd w:id="262"/>
    </w:p>
    <w:p w14:paraId="2BB084A7" w14:textId="4C9EC7D8" w:rsidR="00946BCB" w:rsidRPr="00200B65" w:rsidRDefault="00946BCB" w:rsidP="00946BCB">
      <w:r>
        <w:t xml:space="preserve">The </w:t>
      </w:r>
      <w:r w:rsidRPr="00200B65">
        <w:t>ACO FS Program</w:t>
      </w:r>
      <w:r w:rsidR="006A23CD">
        <w:t xml:space="preserve"> Summary</w:t>
      </w:r>
      <w:r w:rsidRPr="00200B65">
        <w:t xml:space="preserve"> Template</w:t>
      </w:r>
      <w:r>
        <w:t xml:space="preserve"> is used to provide EOHHS and CPs with a comprehensive list of programs an ACO is offering at </w:t>
      </w:r>
      <w:r w:rsidRPr="009144EA">
        <w:t xml:space="preserve">a given time, along with important information about each program. ACOs must fill out the document (Attachment </w:t>
      </w:r>
      <w:r w:rsidR="00E8205C" w:rsidRPr="009144EA">
        <w:t>N</w:t>
      </w:r>
      <w:r>
        <w:t xml:space="preserve">) and include the following details: </w:t>
      </w:r>
    </w:p>
    <w:p w14:paraId="2DDDC2AD" w14:textId="77777777" w:rsidR="00946BCB" w:rsidRDefault="00946BCB" w:rsidP="00946BCB">
      <w:pPr>
        <w:pStyle w:val="ListParagraph"/>
        <w:numPr>
          <w:ilvl w:val="0"/>
          <w:numId w:val="76"/>
        </w:numPr>
        <w:ind w:left="1440"/>
      </w:pPr>
      <w:r>
        <w:t xml:space="preserve">Name of the Flexible Services program </w:t>
      </w:r>
    </w:p>
    <w:p w14:paraId="2F822FAE" w14:textId="77777777" w:rsidR="00946BCB" w:rsidRDefault="00946BCB" w:rsidP="00946BCB">
      <w:pPr>
        <w:pStyle w:val="ListParagraph"/>
        <w:numPr>
          <w:ilvl w:val="1"/>
          <w:numId w:val="76"/>
        </w:numPr>
        <w:rPr>
          <w:i/>
        </w:rPr>
      </w:pPr>
      <w:r w:rsidRPr="00200B65">
        <w:rPr>
          <w:i/>
        </w:rPr>
        <w:t>Example: Housing Search and</w:t>
      </w:r>
      <w:r>
        <w:rPr>
          <w:i/>
        </w:rPr>
        <w:t xml:space="preserve"> Placement Program with SSO XYZ</w:t>
      </w:r>
    </w:p>
    <w:p w14:paraId="306BEEF8" w14:textId="77777777" w:rsidR="00946BCB" w:rsidRPr="00D815C7" w:rsidRDefault="00946BCB" w:rsidP="00946BCB">
      <w:pPr>
        <w:pStyle w:val="ListParagraph"/>
        <w:numPr>
          <w:ilvl w:val="0"/>
          <w:numId w:val="76"/>
        </w:numPr>
        <w:tabs>
          <w:tab w:val="left" w:pos="1440"/>
        </w:tabs>
        <w:ind w:left="1440"/>
        <w:rPr>
          <w:i/>
        </w:rPr>
      </w:pPr>
      <w:r>
        <w:t>Flexible Service Program Identifier</w:t>
      </w:r>
    </w:p>
    <w:p w14:paraId="37BB61E2" w14:textId="77777777" w:rsidR="00946BCB" w:rsidRPr="00200B65" w:rsidRDefault="00946BCB" w:rsidP="00946BCB">
      <w:pPr>
        <w:pStyle w:val="ListParagraph"/>
        <w:numPr>
          <w:ilvl w:val="1"/>
          <w:numId w:val="76"/>
        </w:numPr>
        <w:tabs>
          <w:tab w:val="left" w:pos="1440"/>
        </w:tabs>
        <w:rPr>
          <w:i/>
        </w:rPr>
      </w:pPr>
      <w:r>
        <w:rPr>
          <w:i/>
        </w:rPr>
        <w:t>Example: FS2</w:t>
      </w:r>
    </w:p>
    <w:p w14:paraId="2AA6E103" w14:textId="489117DD" w:rsidR="00946BCB" w:rsidRDefault="00946BCB" w:rsidP="00946BCB">
      <w:pPr>
        <w:pStyle w:val="ListParagraph"/>
        <w:numPr>
          <w:ilvl w:val="0"/>
          <w:numId w:val="76"/>
        </w:numPr>
        <w:ind w:left="1440"/>
      </w:pPr>
      <w:r>
        <w:t>Anticipated Launch Date</w:t>
      </w:r>
    </w:p>
    <w:p w14:paraId="5F12F59F" w14:textId="77777777" w:rsidR="00946BCB" w:rsidRDefault="00946BCB" w:rsidP="00946BCB">
      <w:pPr>
        <w:pStyle w:val="ListParagraph"/>
        <w:numPr>
          <w:ilvl w:val="1"/>
          <w:numId w:val="76"/>
        </w:numPr>
      </w:pPr>
      <w:r>
        <w:rPr>
          <w:i/>
        </w:rPr>
        <w:t>Example: When the program plans to launch or will be starting to accept referrals from CPs.</w:t>
      </w:r>
    </w:p>
    <w:p w14:paraId="7565C42D" w14:textId="77777777" w:rsidR="00946BCB" w:rsidRDefault="00946BCB" w:rsidP="00946BCB">
      <w:pPr>
        <w:pStyle w:val="ListParagraph"/>
        <w:numPr>
          <w:ilvl w:val="0"/>
          <w:numId w:val="76"/>
        </w:numPr>
        <w:ind w:left="1440"/>
      </w:pPr>
      <w:r>
        <w:t xml:space="preserve">Program Description – brief overview (one to two sentences) </w:t>
      </w:r>
    </w:p>
    <w:p w14:paraId="5C23F65F" w14:textId="77777777" w:rsidR="00946BCB" w:rsidRPr="00200B65" w:rsidRDefault="00946BCB" w:rsidP="00946BCB">
      <w:pPr>
        <w:pStyle w:val="ListParagraph"/>
        <w:numPr>
          <w:ilvl w:val="1"/>
          <w:numId w:val="76"/>
        </w:numPr>
        <w:rPr>
          <w:i/>
        </w:rPr>
      </w:pPr>
      <w:r w:rsidRPr="00200B65">
        <w:rPr>
          <w:i/>
        </w:rPr>
        <w:t>Example: The Housing Search and Placement Program seek</w:t>
      </w:r>
      <w:r>
        <w:rPr>
          <w:i/>
        </w:rPr>
        <w:t>s</w:t>
      </w:r>
      <w:r w:rsidRPr="00200B65">
        <w:rPr>
          <w:i/>
        </w:rPr>
        <w:t xml:space="preserve"> to help </w:t>
      </w:r>
      <w:r>
        <w:rPr>
          <w:i/>
        </w:rPr>
        <w:t>members</w:t>
      </w:r>
      <w:r w:rsidRPr="00200B65">
        <w:rPr>
          <w:i/>
        </w:rPr>
        <w:t xml:space="preserve"> who are experiencing homelessness and multiple complex medical conditions in the Boston area.  The program will work to house the target population with the help of SSO XYZ.</w:t>
      </w:r>
    </w:p>
    <w:p w14:paraId="6AAF7672" w14:textId="77777777" w:rsidR="00946BCB" w:rsidRDefault="00946BCB" w:rsidP="00946BCB">
      <w:pPr>
        <w:pStyle w:val="ListParagraph"/>
        <w:numPr>
          <w:ilvl w:val="0"/>
          <w:numId w:val="76"/>
        </w:numPr>
        <w:ind w:left="1440"/>
      </w:pPr>
      <w:r>
        <w:t>Explanation of Eligibility Requirements</w:t>
      </w:r>
    </w:p>
    <w:p w14:paraId="685FEEBE" w14:textId="77777777" w:rsidR="00946BCB" w:rsidRPr="00200B65" w:rsidRDefault="00946BCB" w:rsidP="00946BCB">
      <w:pPr>
        <w:pStyle w:val="ListParagraph"/>
        <w:numPr>
          <w:ilvl w:val="1"/>
          <w:numId w:val="76"/>
        </w:numPr>
        <w:rPr>
          <w:i/>
        </w:rPr>
      </w:pPr>
      <w:r w:rsidRPr="00200B65">
        <w:rPr>
          <w:i/>
        </w:rPr>
        <w:t xml:space="preserve">Example: </w:t>
      </w:r>
    </w:p>
    <w:p w14:paraId="4356EE7A" w14:textId="77777777" w:rsidR="00946BCB" w:rsidRPr="00200B65" w:rsidRDefault="00946BCB" w:rsidP="00946BCB">
      <w:pPr>
        <w:pStyle w:val="ListParagraph"/>
        <w:numPr>
          <w:ilvl w:val="2"/>
          <w:numId w:val="76"/>
        </w:numPr>
        <w:rPr>
          <w:i/>
        </w:rPr>
      </w:pPr>
      <w:r>
        <w:rPr>
          <w:i/>
        </w:rPr>
        <w:lastRenderedPageBreak/>
        <w:t>Health Needs-</w:t>
      </w:r>
      <w:r w:rsidRPr="00200B65">
        <w:rPr>
          <w:i/>
        </w:rPr>
        <w:t>Based Criteria: two or more chronic medical conditions for which there is a need for treatment or care</w:t>
      </w:r>
    </w:p>
    <w:p w14:paraId="79079708" w14:textId="77777777" w:rsidR="00946BCB" w:rsidRPr="00200B65" w:rsidRDefault="00946BCB" w:rsidP="00946BCB">
      <w:pPr>
        <w:pStyle w:val="ListParagraph"/>
        <w:numPr>
          <w:ilvl w:val="2"/>
          <w:numId w:val="76"/>
        </w:numPr>
        <w:rPr>
          <w:i/>
        </w:rPr>
      </w:pPr>
      <w:r w:rsidRPr="00200B65">
        <w:rPr>
          <w:i/>
        </w:rPr>
        <w:t>Risk Factor: Experiencing homelessness</w:t>
      </w:r>
    </w:p>
    <w:p w14:paraId="333A1082" w14:textId="77777777" w:rsidR="00946BCB" w:rsidRDefault="00946BCB" w:rsidP="00946BCB">
      <w:pPr>
        <w:pStyle w:val="ListParagraph"/>
        <w:numPr>
          <w:ilvl w:val="0"/>
          <w:numId w:val="76"/>
        </w:numPr>
        <w:ind w:left="1440"/>
      </w:pPr>
      <w:r>
        <w:t xml:space="preserve">List of Services </w:t>
      </w:r>
    </w:p>
    <w:p w14:paraId="559815C7" w14:textId="77777777" w:rsidR="00946BCB" w:rsidRDefault="00946BCB" w:rsidP="00946BCB">
      <w:pPr>
        <w:pStyle w:val="ListParagraph"/>
        <w:numPr>
          <w:ilvl w:val="1"/>
          <w:numId w:val="76"/>
        </w:numPr>
      </w:pPr>
      <w:r w:rsidRPr="00200B65">
        <w:rPr>
          <w:i/>
        </w:rPr>
        <w:t>Example:  Services include: (1) Assessing and documenting the member’s preferences related to the tenancy the member seeks; (2) assisting the member with budgeting for tenancy; (3) assisting the member with obtaining, completing, and filing application for community-based tenancy and (4</w:t>
      </w:r>
      <w:r>
        <w:t xml:space="preserve">) </w:t>
      </w:r>
      <w:r w:rsidRPr="00D96E19">
        <w:rPr>
          <w:i/>
        </w:rPr>
        <w:t>assisting the member with understanding their rights and obligations as tenants</w:t>
      </w:r>
    </w:p>
    <w:p w14:paraId="4688693B" w14:textId="335385F5" w:rsidR="00946BCB" w:rsidRDefault="00946BCB" w:rsidP="00946BCB">
      <w:pPr>
        <w:pStyle w:val="ListParagraph"/>
        <w:numPr>
          <w:ilvl w:val="0"/>
          <w:numId w:val="76"/>
        </w:numPr>
        <w:ind w:left="1440"/>
      </w:pPr>
      <w:r>
        <w:t>Description of units of services</w:t>
      </w:r>
      <w:r w:rsidR="00E8205C">
        <w:t xml:space="preserve"> as they will be described in the ACO’s VPR</w:t>
      </w:r>
    </w:p>
    <w:p w14:paraId="7A39D286" w14:textId="77777777" w:rsidR="00946BCB" w:rsidRDefault="00946BCB" w:rsidP="00946BCB">
      <w:pPr>
        <w:pStyle w:val="ListParagraph"/>
        <w:numPr>
          <w:ilvl w:val="1"/>
          <w:numId w:val="76"/>
        </w:numPr>
        <w:rPr>
          <w:i/>
        </w:rPr>
      </w:pPr>
      <w:r w:rsidRPr="00200B65">
        <w:rPr>
          <w:i/>
        </w:rPr>
        <w:t>Example: a member will receive a bundle o</w:t>
      </w:r>
      <w:r>
        <w:rPr>
          <w:i/>
        </w:rPr>
        <w:t>f services based on need</w:t>
      </w:r>
    </w:p>
    <w:p w14:paraId="174E5392" w14:textId="77777777" w:rsidR="00946BCB" w:rsidRDefault="00946BCB" w:rsidP="00946BCB">
      <w:pPr>
        <w:pStyle w:val="ListParagraph"/>
        <w:numPr>
          <w:ilvl w:val="2"/>
          <w:numId w:val="76"/>
        </w:numPr>
        <w:rPr>
          <w:i/>
        </w:rPr>
      </w:pPr>
      <w:r>
        <w:rPr>
          <w:i/>
        </w:rPr>
        <w:t>H</w:t>
      </w:r>
      <w:r w:rsidRPr="00200B65">
        <w:rPr>
          <w:i/>
        </w:rPr>
        <w:t>igh need</w:t>
      </w:r>
      <w:r>
        <w:rPr>
          <w:i/>
        </w:rPr>
        <w:t xml:space="preserve"> (four or more 15 minute session per week),</w:t>
      </w:r>
      <w:r w:rsidRPr="00200B65">
        <w:rPr>
          <w:i/>
        </w:rPr>
        <w:t xml:space="preserve"> or</w:t>
      </w:r>
    </w:p>
    <w:p w14:paraId="32E8C94D" w14:textId="77777777" w:rsidR="00946BCB" w:rsidRPr="00E542ED" w:rsidRDefault="00946BCB" w:rsidP="00946BCB">
      <w:pPr>
        <w:pStyle w:val="ListParagraph"/>
        <w:numPr>
          <w:ilvl w:val="2"/>
          <w:numId w:val="76"/>
        </w:numPr>
        <w:rPr>
          <w:i/>
        </w:rPr>
      </w:pPr>
      <w:r>
        <w:rPr>
          <w:i/>
        </w:rPr>
        <w:t>L</w:t>
      </w:r>
      <w:r w:rsidRPr="00200B65">
        <w:rPr>
          <w:i/>
        </w:rPr>
        <w:t xml:space="preserve">ow need </w:t>
      </w:r>
      <w:r>
        <w:rPr>
          <w:i/>
        </w:rPr>
        <w:t>(three</w:t>
      </w:r>
      <w:r w:rsidRPr="00E542ED">
        <w:rPr>
          <w:i/>
        </w:rPr>
        <w:t xml:space="preserve"> or fewer 15 minute sessions per week).</w:t>
      </w:r>
    </w:p>
    <w:p w14:paraId="277F70D5" w14:textId="77777777" w:rsidR="00946BCB" w:rsidRDefault="00946BCB" w:rsidP="00946BCB">
      <w:pPr>
        <w:pStyle w:val="ListParagraph"/>
        <w:numPr>
          <w:ilvl w:val="0"/>
          <w:numId w:val="76"/>
        </w:numPr>
        <w:ind w:left="1440"/>
      </w:pPr>
      <w:r>
        <w:t>Approval and Notification Process</w:t>
      </w:r>
    </w:p>
    <w:p w14:paraId="5F185765" w14:textId="77777777" w:rsidR="00946BCB" w:rsidRPr="00200B65" w:rsidRDefault="00946BCB" w:rsidP="00946BCB">
      <w:pPr>
        <w:pStyle w:val="ListParagraph"/>
        <w:numPr>
          <w:ilvl w:val="1"/>
          <w:numId w:val="76"/>
        </w:numPr>
        <w:rPr>
          <w:i/>
        </w:rPr>
      </w:pPr>
      <w:r w:rsidRPr="00200B65">
        <w:rPr>
          <w:i/>
        </w:rPr>
        <w:t xml:space="preserve">Example: Please submit requests for approval to XYZ e-mail address. Decisions will be provided to the member within X days. </w:t>
      </w:r>
    </w:p>
    <w:p w14:paraId="43DDAA7D" w14:textId="77777777" w:rsidR="00946BCB" w:rsidRDefault="00946BCB" w:rsidP="00946BCB">
      <w:pPr>
        <w:pStyle w:val="ListParagraph"/>
        <w:numPr>
          <w:ilvl w:val="0"/>
          <w:numId w:val="76"/>
        </w:numPr>
        <w:ind w:left="1440"/>
      </w:pPr>
      <w:r>
        <w:t>Contact information (phone and email) for the contact at the ACO best suited to address CP questions</w:t>
      </w:r>
    </w:p>
    <w:p w14:paraId="29E24D5C" w14:textId="76F5506D" w:rsidR="00946BCB" w:rsidRDefault="00946BCB" w:rsidP="00946BCB">
      <w:r>
        <w:t xml:space="preserve">As new programs are approved, ACOs must update the </w:t>
      </w:r>
      <w:r w:rsidRPr="005E06AB">
        <w:t xml:space="preserve">ACO FS Program </w:t>
      </w:r>
      <w:r w:rsidR="00CD2FEA">
        <w:t xml:space="preserve">Summary </w:t>
      </w:r>
      <w:r w:rsidRPr="005E06AB">
        <w:t>Template</w:t>
      </w:r>
      <w:r>
        <w:t xml:space="preserve"> to include those new programs and submit them to EOHHS during the subsequent Preparation Period.</w:t>
      </w:r>
      <w:r w:rsidRPr="005E06AB">
        <w:t xml:space="preserve"> </w:t>
      </w:r>
      <w:r w:rsidR="00E8205C">
        <w:t>For programs previously approved in PY3</w:t>
      </w:r>
      <w:r w:rsidR="00F2710D">
        <w:t xml:space="preserve"> or </w:t>
      </w:r>
      <w:r w:rsidR="00E8205C">
        <w:t>PY</w:t>
      </w:r>
      <w:r w:rsidR="006D364F">
        <w:t>4</w:t>
      </w:r>
      <w:r w:rsidR="00E8205C">
        <w:t xml:space="preserve">, Program </w:t>
      </w:r>
      <w:r w:rsidR="00CD2FEA">
        <w:t xml:space="preserve">Summary </w:t>
      </w:r>
      <w:r w:rsidR="00E8205C">
        <w:t xml:space="preserve">Templates will only need to be resubmitted if changes to the existing program </w:t>
      </w:r>
      <w:r w:rsidR="00403FCA">
        <w:t>alter</w:t>
      </w:r>
      <w:r w:rsidR="00E8205C">
        <w:t xml:space="preserve"> any previously submitted information (e.g., new services, expanded target geography). </w:t>
      </w:r>
      <w:r>
        <w:t xml:space="preserve">EOHHS will distribute an updated list to CPs on a </w:t>
      </w:r>
      <w:r w:rsidR="00324C7C">
        <w:t xml:space="preserve">semi-annual </w:t>
      </w:r>
      <w:r>
        <w:t>basis. If there are changes to program information that occur more frequently, the ACO should update their CP and SSO partners. These changes must also be sent to the ACO’s MassHealth FS point of contact and will be reflected in the</w:t>
      </w:r>
      <w:r w:rsidR="00324C7C">
        <w:t xml:space="preserve"> semi-annual </w:t>
      </w:r>
      <w:r>
        <w:t xml:space="preserve">updates. </w:t>
      </w:r>
    </w:p>
    <w:p w14:paraId="1B0A57F5" w14:textId="08087570" w:rsidR="00D8432A" w:rsidRPr="00A03D4D" w:rsidRDefault="00D8432A" w:rsidP="00946BCB">
      <w:pPr>
        <w:rPr>
          <w:rFonts w:asciiTheme="minorHAnsi" w:hAnsiTheme="minorHAnsi" w:cstheme="minorHAnsi"/>
        </w:rPr>
      </w:pPr>
      <w:r w:rsidRPr="00A03D4D">
        <w:rPr>
          <w:rFonts w:asciiTheme="minorHAnsi" w:hAnsiTheme="minorHAnsi" w:cstheme="minorHAnsi"/>
        </w:rPr>
        <w:t xml:space="preserve">Please note, </w:t>
      </w:r>
      <w:r w:rsidR="00530823">
        <w:rPr>
          <w:rFonts w:asciiTheme="minorHAnsi" w:hAnsiTheme="minorHAnsi" w:cstheme="minorHAnsi"/>
        </w:rPr>
        <w:t>EOHHS</w:t>
      </w:r>
      <w:r w:rsidRPr="00A03D4D">
        <w:rPr>
          <w:rFonts w:asciiTheme="minorHAnsi" w:hAnsiTheme="minorHAnsi" w:cstheme="minorHAnsi"/>
        </w:rPr>
        <w:t xml:space="preserve"> also </w:t>
      </w:r>
      <w:r w:rsidRPr="00D878C5">
        <w:rPr>
          <w:rFonts w:asciiTheme="minorHAnsi" w:hAnsiTheme="minorHAnsi" w:cstheme="minorHAnsi"/>
        </w:rPr>
        <w:t>releases</w:t>
      </w:r>
      <w:r w:rsidRPr="00D878C5">
        <w:rPr>
          <w:rFonts w:asciiTheme="minorHAnsi" w:hAnsiTheme="minorHAnsi" w:cstheme="minorHAnsi"/>
          <w:color w:val="000000"/>
          <w:shd w:val="clear" w:color="auto" w:fill="FFFFFF"/>
        </w:rPr>
        <w:t xml:space="preserve"> a public list of the ACOs with FS programs approved for launch to date, including the program domain, sub-domain, and SSO partner.</w:t>
      </w:r>
      <w:r w:rsidR="00C96F54">
        <w:rPr>
          <w:rFonts w:asciiTheme="minorHAnsi" w:hAnsiTheme="minorHAnsi" w:cstheme="minorHAnsi"/>
          <w:color w:val="000000"/>
          <w:shd w:val="clear" w:color="auto" w:fill="FFFFFF"/>
        </w:rPr>
        <w:t xml:space="preserve"> This information is also provided to organizations interested in contacting ACOs to potentially partner with them on FS. </w:t>
      </w:r>
      <w:r w:rsidRPr="00D878C5">
        <w:rPr>
          <w:rFonts w:asciiTheme="minorHAnsi" w:hAnsiTheme="minorHAnsi" w:cstheme="minorHAnsi"/>
          <w:color w:val="000000"/>
          <w:shd w:val="clear" w:color="auto" w:fill="FFFFFF"/>
        </w:rPr>
        <w:t xml:space="preserve"> </w:t>
      </w:r>
      <w:r w:rsidR="006D364F">
        <w:rPr>
          <w:rFonts w:asciiTheme="minorHAnsi" w:hAnsiTheme="minorHAnsi" w:cstheme="minorHAnsi"/>
          <w:color w:val="000000"/>
          <w:shd w:val="clear" w:color="auto" w:fill="FFFFFF"/>
        </w:rPr>
        <w:t>The Flexible Services team</w:t>
      </w:r>
      <w:r w:rsidRPr="00D878C5">
        <w:rPr>
          <w:rFonts w:asciiTheme="minorHAnsi" w:hAnsiTheme="minorHAnsi" w:cstheme="minorHAnsi"/>
          <w:color w:val="000000"/>
          <w:shd w:val="clear" w:color="auto" w:fill="FFFFFF"/>
        </w:rPr>
        <w:t xml:space="preserve"> will updat</w:t>
      </w:r>
      <w:r w:rsidR="00D878C5">
        <w:rPr>
          <w:rFonts w:asciiTheme="minorHAnsi" w:hAnsiTheme="minorHAnsi" w:cstheme="minorHAnsi"/>
          <w:color w:val="000000"/>
          <w:shd w:val="clear" w:color="auto" w:fill="FFFFFF"/>
        </w:rPr>
        <w:t xml:space="preserve">e </w:t>
      </w:r>
      <w:r w:rsidRPr="00D878C5">
        <w:rPr>
          <w:rFonts w:asciiTheme="minorHAnsi" w:hAnsiTheme="minorHAnsi" w:cstheme="minorHAnsi"/>
          <w:color w:val="000000"/>
          <w:shd w:val="clear" w:color="auto" w:fill="FFFFFF"/>
        </w:rPr>
        <w:t xml:space="preserve">this list </w:t>
      </w:r>
      <w:r w:rsidR="00324C7C">
        <w:rPr>
          <w:rFonts w:asciiTheme="minorHAnsi" w:hAnsiTheme="minorHAnsi" w:cstheme="minorHAnsi"/>
          <w:color w:val="000000"/>
          <w:shd w:val="clear" w:color="auto" w:fill="FFFFFF"/>
        </w:rPr>
        <w:t>on a yearly basis.</w:t>
      </w:r>
    </w:p>
    <w:p w14:paraId="54B655B4" w14:textId="78F41B18" w:rsidR="002D7EC0" w:rsidRPr="00AB4F5C" w:rsidRDefault="00946BCB" w:rsidP="00946BCB">
      <w:pPr>
        <w:rPr>
          <w:b/>
        </w:rPr>
      </w:pPr>
      <w:r>
        <w:t>To complete the Preparation Period for their initial wave of</w:t>
      </w:r>
      <w:r w:rsidR="00E8205C">
        <w:t xml:space="preserve"> new </w:t>
      </w:r>
      <w:r w:rsidR="006D364F">
        <w:t xml:space="preserve">PY5 </w:t>
      </w:r>
      <w:r>
        <w:t xml:space="preserve">FS programs, ACOs will be required to </w:t>
      </w:r>
      <w:r w:rsidRPr="008738AB">
        <w:t xml:space="preserve">submit the ACO FS Program Template to the Flexible Services Mailbox </w:t>
      </w:r>
      <w:r>
        <w:rPr>
          <w:b/>
        </w:rPr>
        <w:t>(</w:t>
      </w:r>
      <w:hyperlink r:id="rId27" w:history="1">
        <w:r w:rsidRPr="005E06AB">
          <w:rPr>
            <w:rStyle w:val="Hyperlink"/>
          </w:rPr>
          <w:t>flexibleservices@massmail.state.ma.us</w:t>
        </w:r>
      </w:hyperlink>
      <w:r>
        <w:rPr>
          <w:rStyle w:val="Hyperlink"/>
        </w:rPr>
        <w:t>)</w:t>
      </w:r>
      <w:r w:rsidRPr="005E06AB">
        <w:rPr>
          <w:b/>
        </w:rPr>
        <w:t xml:space="preserve"> </w:t>
      </w:r>
      <w:r w:rsidR="00B25F11" w:rsidRPr="00B25F11">
        <w:t xml:space="preserve"> </w:t>
      </w:r>
      <w:r w:rsidR="00B25F11">
        <w:t xml:space="preserve">The anticipated submission date will </w:t>
      </w:r>
      <w:r w:rsidR="00B25F11" w:rsidRPr="00F2710D">
        <w:t xml:space="preserve">be in </w:t>
      </w:r>
      <w:r w:rsidR="00530823" w:rsidRPr="00F2710D">
        <w:t>January</w:t>
      </w:r>
      <w:r w:rsidR="00A638A0" w:rsidRPr="00F2710D">
        <w:t xml:space="preserve">/February </w:t>
      </w:r>
      <w:r w:rsidR="00B25F11" w:rsidRPr="00F2710D">
        <w:t>202</w:t>
      </w:r>
      <w:r w:rsidR="006D364F" w:rsidRPr="00F2710D">
        <w:t>2</w:t>
      </w:r>
      <w:r w:rsidR="00B25F11" w:rsidRPr="00F2710D">
        <w:t>.</w:t>
      </w:r>
    </w:p>
    <w:p w14:paraId="050AE9E4" w14:textId="3FE3E838" w:rsidR="00946BCB" w:rsidRPr="00D878C5" w:rsidRDefault="00946BCB" w:rsidP="00AD68B5">
      <w:pPr>
        <w:pStyle w:val="Heading2"/>
        <w:numPr>
          <w:ilvl w:val="1"/>
          <w:numId w:val="10"/>
        </w:numPr>
      </w:pPr>
      <w:bookmarkStart w:id="263" w:name="_Toc78980741"/>
      <w:r w:rsidRPr="00D878C5">
        <w:t>Contract and Partnership Agreement Attestations</w:t>
      </w:r>
      <w:bookmarkEnd w:id="263"/>
    </w:p>
    <w:p w14:paraId="53234F83" w14:textId="63790F8F" w:rsidR="00F7172F" w:rsidRDefault="00020C96" w:rsidP="00D878C5">
      <w:pPr>
        <w:rPr>
          <w:b/>
        </w:rPr>
      </w:pPr>
      <w:r w:rsidRPr="0A088AEE">
        <w:rPr>
          <w:rFonts w:eastAsia="MS Gothic" w:cs="Calibri"/>
          <w:color w:val="0F243E" w:themeColor="text2" w:themeShade="80"/>
        </w:rPr>
        <w:t xml:space="preserve">ACOs </w:t>
      </w:r>
      <w:r w:rsidR="00650B1D">
        <w:rPr>
          <w:rFonts w:eastAsia="MS Gothic" w:cs="Calibri"/>
          <w:color w:val="0F243E" w:themeColor="text2" w:themeShade="80"/>
        </w:rPr>
        <w:t>must</w:t>
      </w:r>
      <w:r w:rsidRPr="0A088AEE">
        <w:rPr>
          <w:rFonts w:eastAsia="MS Gothic" w:cs="Calibri"/>
          <w:color w:val="0F243E" w:themeColor="text2" w:themeShade="80"/>
        </w:rPr>
        <w:t xml:space="preserve"> have agreements with SSOs and CPs that they work with. </w:t>
      </w:r>
      <w:r w:rsidR="0050063E">
        <w:t xml:space="preserve">For PY5, </w:t>
      </w:r>
      <w:r w:rsidR="00946BCB" w:rsidRPr="0047743A">
        <w:t xml:space="preserve">ACOs that work with SSO partners to deliver </w:t>
      </w:r>
      <w:r w:rsidR="00946BCB">
        <w:t>FS</w:t>
      </w:r>
      <w:r w:rsidR="00946BCB" w:rsidRPr="0047743A">
        <w:t xml:space="preserve"> or with </w:t>
      </w:r>
      <w:r w:rsidR="00946BCB">
        <w:t>CPs</w:t>
      </w:r>
      <w:r w:rsidR="00946BCB" w:rsidRPr="0047743A">
        <w:t xml:space="preserve"> via the ACO-CP </w:t>
      </w:r>
      <w:r w:rsidR="00946BCB">
        <w:t>P</w:t>
      </w:r>
      <w:r w:rsidR="00946BCB" w:rsidRPr="0047743A">
        <w:t xml:space="preserve">artnership model to administer their </w:t>
      </w:r>
      <w:r w:rsidR="00946BCB">
        <w:t>FS</w:t>
      </w:r>
      <w:r w:rsidR="00946BCB" w:rsidRPr="0047743A">
        <w:t xml:space="preserve"> programs are </w:t>
      </w:r>
      <w:r w:rsidR="003F6833">
        <w:lastRenderedPageBreak/>
        <w:t>no</w:t>
      </w:r>
      <w:r w:rsidR="0050063E">
        <w:t>t</w:t>
      </w:r>
      <w:r w:rsidR="003F6833">
        <w:t xml:space="preserve"> </w:t>
      </w:r>
      <w:r w:rsidR="00946BCB" w:rsidRPr="0047743A">
        <w:t>required to submit attestations that contracts or partnership agreements with their partner agencies have been signed.</w:t>
      </w:r>
      <w:r w:rsidR="00946BCB">
        <w:t xml:space="preserve"> </w:t>
      </w:r>
    </w:p>
    <w:p w14:paraId="028D227F" w14:textId="27CC0015" w:rsidR="00946BCB" w:rsidRPr="00D878C5" w:rsidRDefault="00946BCB" w:rsidP="00AD68B5">
      <w:pPr>
        <w:pStyle w:val="Heading2"/>
        <w:numPr>
          <w:ilvl w:val="1"/>
          <w:numId w:val="10"/>
        </w:numPr>
      </w:pPr>
      <w:bookmarkStart w:id="264" w:name="_Toc78980742"/>
      <w:r w:rsidRPr="00D878C5">
        <w:t>Program Integrity</w:t>
      </w:r>
      <w:bookmarkEnd w:id="264"/>
    </w:p>
    <w:p w14:paraId="67E766BA" w14:textId="10CCB4F9" w:rsidR="00946BCB" w:rsidRPr="00946BCB" w:rsidRDefault="00946BCB" w:rsidP="00946BCB">
      <w:pPr>
        <w:pStyle w:val="ListParagraph"/>
        <w:ind w:left="0"/>
        <w:rPr>
          <w:b/>
        </w:rPr>
      </w:pPr>
      <w:r>
        <w:t xml:space="preserve">ACO FS programs that plan on using gift cards, passes, or vouchers for transportation or nutrition </w:t>
      </w:r>
      <w:r w:rsidR="00D043B9">
        <w:t xml:space="preserve">must </w:t>
      </w:r>
      <w:r w:rsidR="00496024">
        <w:t>ensure</w:t>
      </w:r>
      <w:r>
        <w:t xml:space="preserve"> that such items are being used appropriately on referred services. ACOs must </w:t>
      </w:r>
      <w:r w:rsidR="00D043B9">
        <w:t>put in place</w:t>
      </w:r>
      <w:r>
        <w:t xml:space="preserve"> strategies for prospectively ensuring appropriate usage of these items (e.g., member education, digital tracking of gift cards to SSO grocery store), as well as retrospectively validating whether those prospective strategies have been successful (e.g., conducting audits). </w:t>
      </w:r>
      <w:r w:rsidR="00410AB4">
        <w:rPr>
          <w:rFonts w:cs="Calibri"/>
        </w:rPr>
        <w:t xml:space="preserve">The only programs that require </w:t>
      </w:r>
      <w:r w:rsidR="004B5F16">
        <w:rPr>
          <w:rFonts w:cs="Calibri"/>
        </w:rPr>
        <w:t>P</w:t>
      </w:r>
      <w:r w:rsidR="00410AB4">
        <w:rPr>
          <w:rFonts w:cs="Calibri"/>
        </w:rPr>
        <w:t xml:space="preserve">rogram </w:t>
      </w:r>
      <w:r w:rsidR="004B5F16">
        <w:rPr>
          <w:rFonts w:cs="Calibri"/>
        </w:rPr>
        <w:t>I</w:t>
      </w:r>
      <w:r w:rsidR="00410AB4">
        <w:rPr>
          <w:rFonts w:cs="Calibri"/>
        </w:rPr>
        <w:t xml:space="preserve">ntegrity </w:t>
      </w:r>
      <w:r w:rsidR="004B5F16">
        <w:rPr>
          <w:rFonts w:cs="Calibri"/>
        </w:rPr>
        <w:t>P</w:t>
      </w:r>
      <w:r w:rsidR="00410AB4">
        <w:rPr>
          <w:rFonts w:cs="Calibri"/>
        </w:rPr>
        <w:t xml:space="preserve">lans are those that provide vouchers or gift cards </w:t>
      </w:r>
      <w:r w:rsidR="00563FC9">
        <w:rPr>
          <w:rFonts w:cs="Calibri"/>
        </w:rPr>
        <w:t>directly to</w:t>
      </w:r>
      <w:r w:rsidR="00410AB4">
        <w:rPr>
          <w:rFonts w:cs="Calibri"/>
        </w:rPr>
        <w:t xml:space="preserve"> the member. For example, grocery delivery services or transportation administered centrally by the ACO or SSO such that members </w:t>
      </w:r>
      <w:r w:rsidR="00563FC9">
        <w:rPr>
          <w:rFonts w:cs="Calibri"/>
        </w:rPr>
        <w:t>are not given vouchers or gift cards directly</w:t>
      </w:r>
      <w:r w:rsidR="00410AB4">
        <w:rPr>
          <w:rFonts w:cs="Calibri"/>
        </w:rPr>
        <w:t xml:space="preserve"> do not need a program integrity plan.</w:t>
      </w:r>
      <w:r w:rsidR="00410AB4">
        <w:t xml:space="preserve"> </w:t>
      </w:r>
      <w:r w:rsidR="00C94F91">
        <w:t xml:space="preserve">For </w:t>
      </w:r>
      <w:r w:rsidR="00D043B9">
        <w:t xml:space="preserve">PY5, EOHHS will not require the submission of the Program Integrity Plan Template (Attachment Q). EOHHS reserves the right to collect or audit ACOs’ Program Integrity Plans. </w:t>
      </w:r>
    </w:p>
    <w:p w14:paraId="223AA642" w14:textId="0A23C075" w:rsidR="00B44D69" w:rsidRDefault="00946BCB" w:rsidP="00AD68B5">
      <w:pPr>
        <w:pStyle w:val="Heading1"/>
        <w:numPr>
          <w:ilvl w:val="0"/>
          <w:numId w:val="10"/>
        </w:numPr>
        <w:tabs>
          <w:tab w:val="left" w:pos="720"/>
        </w:tabs>
      </w:pPr>
      <w:bookmarkStart w:id="265" w:name="_Toc78980743"/>
      <w:r>
        <w:t>Ongoing EOHHS Engagement</w:t>
      </w:r>
      <w:bookmarkEnd w:id="265"/>
    </w:p>
    <w:p w14:paraId="3241A2AA" w14:textId="40BA84BD" w:rsidR="00946BCB" w:rsidRDefault="00946BCB" w:rsidP="00971F8A">
      <w:r>
        <w:t xml:space="preserve">Once an ACO has completed the Preparation Period requirements for a FS program and </w:t>
      </w:r>
      <w:r w:rsidR="001816DE">
        <w:t xml:space="preserve">has </w:t>
      </w:r>
      <w:r>
        <w:t xml:space="preserve">been approved for launch, the ACO is </w:t>
      </w:r>
      <w:r w:rsidRPr="002D34A6">
        <w:t>expected to maintain engagement with their MassHealth FS point of contact to make FPP and BBN changes or modifications as needed (Section 1</w:t>
      </w:r>
      <w:r w:rsidR="003D2193" w:rsidRPr="002D34A6">
        <w:t>4</w:t>
      </w:r>
      <w:r w:rsidR="00F7172F" w:rsidRPr="002D34A6">
        <w:t>)</w:t>
      </w:r>
      <w:r w:rsidR="00B56382" w:rsidRPr="002D34A6">
        <w:t>,</w:t>
      </w:r>
      <w:r w:rsidRPr="002D34A6">
        <w:t xml:space="preserve"> complete the</w:t>
      </w:r>
      <w:r>
        <w:t xml:space="preserve"> QTR test submission process, provide operational program </w:t>
      </w:r>
      <w:r w:rsidRPr="002D34A6">
        <w:t>updates, track progress towards evaluation metrics, and submit the Semi-Annual and Annual Progress Reports (Section 6.3), among</w:t>
      </w:r>
      <w:r>
        <w:t xml:space="preserve"> other requirements.</w:t>
      </w:r>
    </w:p>
    <w:p w14:paraId="441CD9C6" w14:textId="1CE4A65E" w:rsidR="009C27AD" w:rsidRDefault="00B06477" w:rsidP="00AD68B5">
      <w:pPr>
        <w:pStyle w:val="Heading2"/>
        <w:numPr>
          <w:ilvl w:val="1"/>
          <w:numId w:val="10"/>
        </w:numPr>
      </w:pPr>
      <w:bookmarkStart w:id="266" w:name="_Toc78980744"/>
      <w:r>
        <w:t xml:space="preserve">Program </w:t>
      </w:r>
      <w:r w:rsidR="009C27AD">
        <w:t>Management</w:t>
      </w:r>
      <w:bookmarkEnd w:id="266"/>
    </w:p>
    <w:p w14:paraId="3CE78DCB" w14:textId="54A4473B" w:rsidR="009C27AD" w:rsidRDefault="009C27AD" w:rsidP="009C27AD">
      <w:r>
        <w:t>As ACOs launch, ramp up, and expand their FS programs, they are expected to continue to engage with their MassHealth FS point of contact on a regular basis to provide operational updates, share progress towards evaluation metrics, and discuss any challenges they are experiencing</w:t>
      </w:r>
      <w:r w:rsidR="001554A8">
        <w:t xml:space="preserve"> during contract management calls</w:t>
      </w:r>
      <w:r>
        <w:t>. During the launch and ramp up of new programs, operational updates may include but</w:t>
      </w:r>
      <w:r w:rsidR="009A3F65">
        <w:t xml:space="preserve"> are</w:t>
      </w:r>
      <w:r>
        <w:t xml:space="preserve"> not limited to:</w:t>
      </w:r>
    </w:p>
    <w:p w14:paraId="1A37876E" w14:textId="77777777" w:rsidR="009C27AD" w:rsidRDefault="009C27AD" w:rsidP="009C27AD">
      <w:pPr>
        <w:pStyle w:val="ListParagraph"/>
        <w:numPr>
          <w:ilvl w:val="0"/>
          <w:numId w:val="79"/>
        </w:numPr>
        <w:ind w:left="1080"/>
      </w:pPr>
      <w:r>
        <w:t>Any updates to the process of how members are being referred for enrollment into the Supplemental Nutrition Assistance Program</w:t>
      </w:r>
    </w:p>
    <w:p w14:paraId="5F5342E7" w14:textId="77777777" w:rsidR="009C27AD" w:rsidRDefault="009C27AD" w:rsidP="009C27AD">
      <w:pPr>
        <w:pStyle w:val="ListParagraph"/>
        <w:numPr>
          <w:ilvl w:val="0"/>
          <w:numId w:val="79"/>
        </w:numPr>
        <w:ind w:left="1080"/>
      </w:pPr>
      <w:r>
        <w:t>How the ACO (and its partners) plans to communicate referral and member information (e.g., transfer the VPR and Follow-Up form)</w:t>
      </w:r>
    </w:p>
    <w:p w14:paraId="183A7DC0" w14:textId="77777777" w:rsidR="009C27AD" w:rsidRDefault="009C27AD" w:rsidP="009C27AD">
      <w:pPr>
        <w:pStyle w:val="ListParagraph"/>
        <w:numPr>
          <w:ilvl w:val="0"/>
          <w:numId w:val="79"/>
        </w:numPr>
        <w:ind w:left="1080"/>
      </w:pPr>
      <w:r>
        <w:t>W</w:t>
      </w:r>
      <w:r w:rsidRPr="00B0268B">
        <w:t xml:space="preserve">hether program </w:t>
      </w:r>
      <w:r>
        <w:t xml:space="preserve">delivery </w:t>
      </w:r>
      <w:r w:rsidRPr="00B0268B">
        <w:t>staff will be co-located/physically located at the ACO or located separately</w:t>
      </w:r>
    </w:p>
    <w:p w14:paraId="16F6DC76" w14:textId="77777777" w:rsidR="009C27AD" w:rsidRPr="00BE4B90" w:rsidRDefault="009C27AD" w:rsidP="009C27AD">
      <w:pPr>
        <w:pStyle w:val="ListParagraph"/>
        <w:numPr>
          <w:ilvl w:val="0"/>
          <w:numId w:val="79"/>
        </w:numPr>
        <w:ind w:left="1080"/>
      </w:pPr>
      <w:r>
        <w:rPr>
          <w:rFonts w:eastAsia="Times New Roman" w:cs="Calibri"/>
          <w:color w:val="000000"/>
        </w:rPr>
        <w:t xml:space="preserve">That all relevant member-facing ACO and SSO staff, including ACO call-center staff, will receive training on how to describe the FSP to members and answer questions </w:t>
      </w:r>
    </w:p>
    <w:p w14:paraId="177446B4" w14:textId="4431C720" w:rsidR="009C27AD" w:rsidRDefault="009C27AD" w:rsidP="009C27AD">
      <w:pPr>
        <w:pStyle w:val="ListParagraph"/>
        <w:numPr>
          <w:ilvl w:val="0"/>
          <w:numId w:val="79"/>
        </w:numPr>
        <w:ind w:left="1080"/>
      </w:pPr>
      <w:r>
        <w:t>If working in an ACO-CP Partnership model, how will the different roles and responsibilities be operationalized between the two organizations</w:t>
      </w:r>
      <w:r w:rsidR="003D2193">
        <w:t>.</w:t>
      </w:r>
    </w:p>
    <w:p w14:paraId="44B0EF57" w14:textId="0E835141" w:rsidR="009A3F65" w:rsidRDefault="009A3F65" w:rsidP="00825399">
      <w:r>
        <w:t>For existing programs, ACOs will also be expected to provide status updates, which may include but are not limited to performance, best practices and challenges, health equity, and publications, as applicable.</w:t>
      </w:r>
    </w:p>
    <w:p w14:paraId="368155FE" w14:textId="492B2917" w:rsidR="00C82EDE" w:rsidRDefault="003A1BBB" w:rsidP="00AD68B5">
      <w:pPr>
        <w:pStyle w:val="Heading1"/>
        <w:numPr>
          <w:ilvl w:val="0"/>
          <w:numId w:val="10"/>
        </w:numPr>
      </w:pPr>
      <w:bookmarkStart w:id="267" w:name="_Toc78980745"/>
      <w:r>
        <w:lastRenderedPageBreak/>
        <w:t>FS</w:t>
      </w:r>
      <w:r w:rsidR="00382D22">
        <w:t xml:space="preserve"> Revisions and</w:t>
      </w:r>
      <w:r w:rsidR="008A7B74">
        <w:t xml:space="preserve"> </w:t>
      </w:r>
      <w:r w:rsidR="00581A17">
        <w:t>Amendments</w:t>
      </w:r>
      <w:bookmarkStart w:id="268" w:name="_Toc529528250"/>
      <w:bookmarkEnd w:id="267"/>
      <w:r w:rsidR="00581A17">
        <w:t xml:space="preserve"> </w:t>
      </w:r>
      <w:bookmarkEnd w:id="268"/>
    </w:p>
    <w:p w14:paraId="1ACCBF6D" w14:textId="49879954" w:rsidR="00382D22" w:rsidRDefault="00382D22" w:rsidP="00AD68B5">
      <w:pPr>
        <w:pStyle w:val="Heading2"/>
        <w:numPr>
          <w:ilvl w:val="1"/>
          <w:numId w:val="10"/>
        </w:numPr>
      </w:pPr>
      <w:bookmarkStart w:id="269" w:name="_Toc78980746"/>
      <w:r>
        <w:t>Revisions Prior to Approval of FFP and BBN</w:t>
      </w:r>
      <w:bookmarkEnd w:id="269"/>
    </w:p>
    <w:p w14:paraId="3BD87D62" w14:textId="7539C864" w:rsidR="00382D22" w:rsidRDefault="00382D22" w:rsidP="00382D22">
      <w:r>
        <w:t xml:space="preserve">Once ACOs submit their FPPs and BBNs, they will work with EOHHS to </w:t>
      </w:r>
      <w:r w:rsidR="00235AF6">
        <w:t>revise</w:t>
      </w:r>
      <w:r>
        <w:t xml:space="preserve"> these submissions as necessary (</w:t>
      </w:r>
      <w:r w:rsidRPr="002D34A6">
        <w:t>See Section 10).</w:t>
      </w:r>
      <w:r w:rsidR="00F33A95" w:rsidRPr="002D34A6">
        <w:t xml:space="preserve"> </w:t>
      </w:r>
      <w:r w:rsidRPr="002D34A6">
        <w:rPr>
          <w:rFonts w:cs="Arial"/>
        </w:rPr>
        <w:t>During the</w:t>
      </w:r>
      <w:r>
        <w:rPr>
          <w:rFonts w:cs="Arial"/>
        </w:rPr>
        <w:t xml:space="preserve"> review process, ACOs may choose to schedule calls with EOHHS to discuss requested edits.</w:t>
      </w:r>
      <w:r w:rsidR="0026329B">
        <w:t xml:space="preserve"> ACOs may submit </w:t>
      </w:r>
      <w:r>
        <w:t>revisions to the proposed programs</w:t>
      </w:r>
      <w:r w:rsidR="008616F9">
        <w:t xml:space="preserve"> on an ad-hoc basis</w:t>
      </w:r>
      <w:r>
        <w:t>.</w:t>
      </w:r>
    </w:p>
    <w:p w14:paraId="7B4EE8B2" w14:textId="372E50FA" w:rsidR="00382D22" w:rsidRDefault="00382D22" w:rsidP="00AD68B5">
      <w:pPr>
        <w:pStyle w:val="Heading2"/>
        <w:numPr>
          <w:ilvl w:val="1"/>
          <w:numId w:val="10"/>
        </w:numPr>
      </w:pPr>
      <w:bookmarkStart w:id="270" w:name="_Toc78980747"/>
      <w:r>
        <w:t>Amendment</w:t>
      </w:r>
      <w:r w:rsidR="00436444">
        <w:t>s</w:t>
      </w:r>
      <w:r>
        <w:t xml:space="preserve"> </w:t>
      </w:r>
      <w:r w:rsidR="001558B4">
        <w:t>F</w:t>
      </w:r>
      <w:r>
        <w:t xml:space="preserve">ollowing </w:t>
      </w:r>
      <w:r w:rsidR="001558B4">
        <w:t>A</w:t>
      </w:r>
      <w:r>
        <w:t>pproval of FPP and BBN</w:t>
      </w:r>
      <w:bookmarkEnd w:id="270"/>
      <w:r>
        <w:t xml:space="preserve"> </w:t>
      </w:r>
    </w:p>
    <w:p w14:paraId="5BA3B44C" w14:textId="79F099C1" w:rsidR="00554C2A" w:rsidRDefault="00D9148F" w:rsidP="008A7B74">
      <w:r>
        <w:t>ACOs must send a</w:t>
      </w:r>
      <w:r w:rsidR="00FE5AF0">
        <w:t>mendment</w:t>
      </w:r>
      <w:r w:rsidR="001558B4">
        <w:t xml:space="preserve"> request</w:t>
      </w:r>
      <w:r w:rsidR="00FE5AF0">
        <w:t>s</w:t>
      </w:r>
      <w:r w:rsidR="00D83D9E">
        <w:t>, which by definition occur</w:t>
      </w:r>
      <w:r>
        <w:t xml:space="preserve"> following FPP and BBN approval, </w:t>
      </w:r>
      <w:r w:rsidR="00FE5AF0">
        <w:t xml:space="preserve">to </w:t>
      </w:r>
      <w:hyperlink r:id="rId28" w:history="1">
        <w:r w:rsidR="00CE0757">
          <w:rPr>
            <w:rStyle w:val="Hyperlink"/>
          </w:rPr>
          <w:t>FlexibleServices@massmail.state.ma.us</w:t>
        </w:r>
      </w:hyperlink>
      <w:r w:rsidR="00917C02">
        <w:t>,</w:t>
      </w:r>
      <w:r w:rsidR="00FE5AF0">
        <w:t>the ACOs</w:t>
      </w:r>
      <w:r w:rsidR="00CE0757">
        <w:t>’</w:t>
      </w:r>
      <w:r w:rsidR="00FE5AF0">
        <w:t xml:space="preserve"> MassHealth ACO Contract Manager</w:t>
      </w:r>
      <w:r w:rsidR="00917C02">
        <w:t>, and the ACOs’ Flexible Services point of contact</w:t>
      </w:r>
      <w:r w:rsidR="00FE5AF0">
        <w:t xml:space="preserve">. </w:t>
      </w:r>
      <w:r w:rsidR="00970129">
        <w:t>Depending on the nature of the programmatic change proposed, amendments to the FPP or BBN may be considered non-material or material deviations</w:t>
      </w:r>
      <w:r w:rsidR="004C7E1B">
        <w:t xml:space="preserve"> (Table 8)</w:t>
      </w:r>
      <w:r w:rsidR="00970129">
        <w:t xml:space="preserve">. </w:t>
      </w:r>
      <w:r w:rsidR="004C7E1B">
        <w:t>The anticipated timeline for revisions and amendments can be found in Table 9</w:t>
      </w:r>
      <w:r w:rsidR="00970129">
        <w:t xml:space="preserve">. </w:t>
      </w:r>
    </w:p>
    <w:p w14:paraId="00E760CC" w14:textId="77777777" w:rsidR="009A4588" w:rsidRDefault="009A4588" w:rsidP="00E65624">
      <w:pPr>
        <w:pStyle w:val="Caption"/>
        <w:keepNext/>
      </w:pPr>
    </w:p>
    <w:p w14:paraId="683523FE" w14:textId="22C00584" w:rsidR="00E65624" w:rsidRDefault="00E65624" w:rsidP="00E65624">
      <w:pPr>
        <w:pStyle w:val="Caption"/>
        <w:keepNext/>
      </w:pPr>
      <w:r>
        <w:t xml:space="preserve">Table </w:t>
      </w:r>
      <w:r>
        <w:fldChar w:fldCharType="begin"/>
      </w:r>
      <w:r>
        <w:instrText>SEQ Table \* ARABIC</w:instrText>
      </w:r>
      <w:r>
        <w:fldChar w:fldCharType="separate"/>
      </w:r>
      <w:r w:rsidR="00506F73">
        <w:rPr>
          <w:noProof/>
        </w:rPr>
        <w:t>8</w:t>
      </w:r>
      <w:r>
        <w:fldChar w:fldCharType="end"/>
      </w:r>
      <w:r>
        <w:t xml:space="preserve">. </w:t>
      </w:r>
      <w:r w:rsidRPr="00870595">
        <w:t>Flexible Services Amendment Categories</w:t>
      </w:r>
    </w:p>
    <w:tbl>
      <w:tblPr>
        <w:tblStyle w:val="TableGrid"/>
        <w:tblW w:w="0" w:type="auto"/>
        <w:tblLook w:val="04A0" w:firstRow="1" w:lastRow="0" w:firstColumn="1" w:lastColumn="0" w:noHBand="0" w:noVBand="1"/>
      </w:tblPr>
      <w:tblGrid>
        <w:gridCol w:w="9350"/>
      </w:tblGrid>
      <w:tr w:rsidR="00CB5E7B" w14:paraId="2D70E77B" w14:textId="77777777" w:rsidTr="5C28886C">
        <w:tc>
          <w:tcPr>
            <w:tcW w:w="9350" w:type="dxa"/>
          </w:tcPr>
          <w:tbl>
            <w:tblPr>
              <w:tblStyle w:val="TableGrid"/>
              <w:tblW w:w="0" w:type="auto"/>
              <w:tblLook w:val="04A0" w:firstRow="1" w:lastRow="0" w:firstColumn="1" w:lastColumn="0" w:noHBand="0" w:noVBand="1"/>
            </w:tblPr>
            <w:tblGrid>
              <w:gridCol w:w="3206"/>
              <w:gridCol w:w="1271"/>
              <w:gridCol w:w="3113"/>
              <w:gridCol w:w="1534"/>
            </w:tblGrid>
            <w:tr w:rsidR="00C96F54" w14:paraId="0AF77655" w14:textId="77777777" w:rsidTr="5C28886C">
              <w:tc>
                <w:tcPr>
                  <w:tcW w:w="9124" w:type="dxa"/>
                  <w:gridSpan w:val="4"/>
                  <w:shd w:val="clear" w:color="auto" w:fill="1F497D" w:themeFill="text2"/>
                </w:tcPr>
                <w:p w14:paraId="2437C7C4" w14:textId="6B398F37" w:rsidR="00C96F54" w:rsidRPr="00F7172F" w:rsidRDefault="00C96F54" w:rsidP="00CB5E7B">
                  <w:pPr>
                    <w:spacing w:after="0"/>
                    <w:jc w:val="center"/>
                    <w:rPr>
                      <w:b/>
                      <w:color w:val="FFFFFF" w:themeColor="background1"/>
                    </w:rPr>
                  </w:pPr>
                  <w:r w:rsidRPr="00F7172F">
                    <w:rPr>
                      <w:b/>
                      <w:color w:val="FFFFFF" w:themeColor="background1"/>
                    </w:rPr>
                    <w:t>Flexible Services Amendment Categorizations</w:t>
                  </w:r>
                </w:p>
              </w:tc>
            </w:tr>
            <w:tr w:rsidR="007E288D" w14:paraId="12D97350" w14:textId="77777777" w:rsidTr="5C28886C">
              <w:tc>
                <w:tcPr>
                  <w:tcW w:w="3206" w:type="dxa"/>
                  <w:shd w:val="clear" w:color="auto" w:fill="BFBFBF" w:themeFill="background1" w:themeFillShade="BF"/>
                </w:tcPr>
                <w:p w14:paraId="1586A686" w14:textId="77777777" w:rsidR="00C96F54" w:rsidRPr="00554C2A" w:rsidRDefault="00C96F54" w:rsidP="00C96F54">
                  <w:pPr>
                    <w:spacing w:after="0"/>
                    <w:jc w:val="center"/>
                    <w:rPr>
                      <w:b/>
                      <w:bCs/>
                    </w:rPr>
                  </w:pPr>
                  <w:r w:rsidRPr="00554C2A">
                    <w:rPr>
                      <w:b/>
                      <w:bCs/>
                    </w:rPr>
                    <w:t>Amendment Type</w:t>
                  </w:r>
                </w:p>
              </w:tc>
              <w:tc>
                <w:tcPr>
                  <w:tcW w:w="1271" w:type="dxa"/>
                  <w:shd w:val="clear" w:color="auto" w:fill="BFBFBF" w:themeFill="background1" w:themeFillShade="BF"/>
                </w:tcPr>
                <w:p w14:paraId="451DFA42" w14:textId="7D6BD328" w:rsidR="00C96F54" w:rsidRPr="00554C2A" w:rsidRDefault="00C96F54" w:rsidP="00C96F54">
                  <w:pPr>
                    <w:spacing w:after="0"/>
                    <w:jc w:val="center"/>
                    <w:rPr>
                      <w:b/>
                      <w:bCs/>
                    </w:rPr>
                  </w:pPr>
                  <w:r w:rsidRPr="00554C2A">
                    <w:rPr>
                      <w:b/>
                      <w:bCs/>
                    </w:rPr>
                    <w:t>Approval Type</w:t>
                  </w:r>
                </w:p>
              </w:tc>
              <w:tc>
                <w:tcPr>
                  <w:tcW w:w="3113" w:type="dxa"/>
                  <w:shd w:val="clear" w:color="auto" w:fill="BFBFBF" w:themeFill="background1" w:themeFillShade="BF"/>
                </w:tcPr>
                <w:p w14:paraId="69AF12B5" w14:textId="742EDE95" w:rsidR="00C96F54" w:rsidRPr="00554C2A" w:rsidRDefault="00C96F54" w:rsidP="00C96F54">
                  <w:pPr>
                    <w:spacing w:after="0"/>
                    <w:jc w:val="center"/>
                    <w:rPr>
                      <w:b/>
                      <w:bCs/>
                    </w:rPr>
                  </w:pPr>
                  <w:r w:rsidRPr="00554C2A">
                    <w:rPr>
                      <w:b/>
                      <w:bCs/>
                    </w:rPr>
                    <w:t>Requirements</w:t>
                  </w:r>
                </w:p>
              </w:tc>
              <w:tc>
                <w:tcPr>
                  <w:tcW w:w="1534" w:type="dxa"/>
                  <w:shd w:val="clear" w:color="auto" w:fill="BFBFBF" w:themeFill="background1" w:themeFillShade="BF"/>
                </w:tcPr>
                <w:p w14:paraId="7C6D9426" w14:textId="679D863B" w:rsidR="00C96F54" w:rsidRPr="00554C2A" w:rsidRDefault="007E288D" w:rsidP="00C96F54">
                  <w:pPr>
                    <w:spacing w:after="0"/>
                    <w:jc w:val="center"/>
                    <w:rPr>
                      <w:b/>
                      <w:bCs/>
                    </w:rPr>
                  </w:pPr>
                  <w:r>
                    <w:rPr>
                      <w:b/>
                      <w:bCs/>
                    </w:rPr>
                    <w:t>Timeline</w:t>
                  </w:r>
                </w:p>
              </w:tc>
            </w:tr>
            <w:tr w:rsidR="007E288D" w14:paraId="13766BCA" w14:textId="77777777" w:rsidTr="5C28886C">
              <w:tc>
                <w:tcPr>
                  <w:tcW w:w="3206" w:type="dxa"/>
                </w:tcPr>
                <w:p w14:paraId="18B992E9" w14:textId="77777777" w:rsidR="00C96F54" w:rsidRDefault="00C96F54" w:rsidP="00C96F54">
                  <w:pPr>
                    <w:spacing w:after="0"/>
                    <w:rPr>
                      <w:b/>
                      <w:bCs/>
                    </w:rPr>
                  </w:pPr>
                  <w:r w:rsidRPr="00C96F54">
                    <w:rPr>
                      <w:b/>
                      <w:bCs/>
                    </w:rPr>
                    <w:t>Non-material deviations</w:t>
                  </w:r>
                  <w:r w:rsidR="007E288D">
                    <w:rPr>
                      <w:b/>
                      <w:bCs/>
                    </w:rPr>
                    <w:t>:</w:t>
                  </w:r>
                </w:p>
                <w:p w14:paraId="59987CEB" w14:textId="77777777" w:rsidR="007E288D" w:rsidRPr="007E288D" w:rsidRDefault="007E288D" w:rsidP="007E288D">
                  <w:pPr>
                    <w:pStyle w:val="ListParagraph"/>
                    <w:numPr>
                      <w:ilvl w:val="0"/>
                      <w:numId w:val="71"/>
                    </w:numPr>
                    <w:spacing w:after="0"/>
                    <w:ind w:left="331"/>
                    <w:rPr>
                      <w:rFonts w:ascii="Cambria" w:eastAsia="MS Gothic" w:hAnsi="Cambria"/>
                      <w:color w:val="404040"/>
                    </w:rPr>
                  </w:pPr>
                  <w:r>
                    <w:t>Updating Program Milestones in the Full Participation Plan</w:t>
                  </w:r>
                </w:p>
                <w:p w14:paraId="424BAA40" w14:textId="1B850834" w:rsidR="007E288D" w:rsidRPr="007E288D" w:rsidRDefault="007E288D" w:rsidP="007E288D">
                  <w:pPr>
                    <w:pStyle w:val="ListParagraph"/>
                    <w:numPr>
                      <w:ilvl w:val="0"/>
                      <w:numId w:val="71"/>
                    </w:numPr>
                    <w:spacing w:after="0"/>
                    <w:ind w:left="331"/>
                    <w:rPr>
                      <w:rFonts w:ascii="Cambria" w:eastAsia="MS Gothic" w:hAnsi="Cambria"/>
                      <w:color w:val="404040"/>
                    </w:rPr>
                  </w:pPr>
                  <w:r>
                    <w:t>Reallocating approved funding among approved line items up to $100K</w:t>
                  </w:r>
                </w:p>
              </w:tc>
              <w:tc>
                <w:tcPr>
                  <w:tcW w:w="1271" w:type="dxa"/>
                </w:tcPr>
                <w:p w14:paraId="3C593077" w14:textId="45B9EBD7" w:rsidR="00C96F54" w:rsidRPr="00C96F54" w:rsidRDefault="00C96F54" w:rsidP="00C96F54">
                  <w:pPr>
                    <w:spacing w:after="0"/>
                  </w:pPr>
                  <w:r w:rsidRPr="00C96F54">
                    <w:t>No Pre-approval Required</w:t>
                  </w:r>
                </w:p>
              </w:tc>
              <w:tc>
                <w:tcPr>
                  <w:tcW w:w="3113" w:type="dxa"/>
                </w:tcPr>
                <w:p w14:paraId="6BCF3C3A" w14:textId="22EC9C7D" w:rsidR="00C96F54" w:rsidRDefault="00C96F54" w:rsidP="00C96F54">
                  <w:pPr>
                    <w:spacing w:after="0"/>
                  </w:pPr>
                  <w:r>
                    <w:t xml:space="preserve">An ACO will not be required to receive approval from </w:t>
                  </w:r>
                  <w:r w:rsidR="00530823">
                    <w:t xml:space="preserve">EOHHS </w:t>
                  </w:r>
                  <w:r>
                    <w:t xml:space="preserve">prior to making these amendments. </w:t>
                  </w:r>
                  <w:r w:rsidR="00BE6BC1">
                    <w:t>Instead,</w:t>
                  </w:r>
                  <w:r>
                    <w:t xml:space="preserve"> amendments should be submitted with the ACO’s next Progress Report submission or formal modification request.</w:t>
                  </w:r>
                </w:p>
              </w:tc>
              <w:tc>
                <w:tcPr>
                  <w:tcW w:w="1534" w:type="dxa"/>
                </w:tcPr>
                <w:p w14:paraId="12F31B99" w14:textId="75C32D68" w:rsidR="00C96F54" w:rsidRPr="007E288D" w:rsidRDefault="007E288D" w:rsidP="007E288D">
                  <w:pPr>
                    <w:spacing w:after="0"/>
                    <w:rPr>
                      <w:rFonts w:eastAsia="MS Gothic" w:cs="Calibri"/>
                      <w:color w:val="404040"/>
                    </w:rPr>
                  </w:pPr>
                  <w:r w:rsidRPr="007E288D">
                    <w:rPr>
                      <w:rFonts w:eastAsia="MS Gothic" w:cs="Calibri"/>
                      <w:color w:val="404040"/>
                    </w:rPr>
                    <w:t>Ad Hoc</w:t>
                  </w:r>
                </w:p>
              </w:tc>
            </w:tr>
            <w:tr w:rsidR="007E288D" w14:paraId="119C60E9" w14:textId="77777777" w:rsidTr="5C28886C">
              <w:tc>
                <w:tcPr>
                  <w:tcW w:w="3206" w:type="dxa"/>
                </w:tcPr>
                <w:p w14:paraId="067C0EED" w14:textId="77777777" w:rsidR="007E288D" w:rsidRDefault="00C96F54" w:rsidP="007E288D">
                  <w:pPr>
                    <w:spacing w:after="0"/>
                    <w:rPr>
                      <w:b/>
                      <w:bCs/>
                    </w:rPr>
                  </w:pPr>
                  <w:r w:rsidRPr="00C96F54">
                    <w:rPr>
                      <w:b/>
                      <w:bCs/>
                    </w:rPr>
                    <w:t>Non-material deviations</w:t>
                  </w:r>
                  <w:r w:rsidR="007E288D">
                    <w:rPr>
                      <w:b/>
                      <w:bCs/>
                    </w:rPr>
                    <w:t>:</w:t>
                  </w:r>
                </w:p>
                <w:p w14:paraId="39DEF99A" w14:textId="5A9A7081" w:rsidR="007E288D" w:rsidRPr="007E288D" w:rsidRDefault="007E288D" w:rsidP="007E288D">
                  <w:pPr>
                    <w:pStyle w:val="ListParagraph"/>
                    <w:numPr>
                      <w:ilvl w:val="0"/>
                      <w:numId w:val="71"/>
                    </w:numPr>
                    <w:spacing w:after="0"/>
                    <w:ind w:left="331"/>
                    <w:rPr>
                      <w:rFonts w:ascii="Cambria" w:eastAsia="MS Gothic" w:hAnsi="Cambria"/>
                      <w:color w:val="404040"/>
                    </w:rPr>
                  </w:pPr>
                  <w:r>
                    <w:t xml:space="preserve">Changing Payment Mechanisms to the SSO (e.g., </w:t>
                  </w:r>
                  <w:r w:rsidR="00991182">
                    <w:t>FFS</w:t>
                  </w:r>
                  <w:r>
                    <w:t>, Bundle)</w:t>
                  </w:r>
                </w:p>
                <w:p w14:paraId="671107E2" w14:textId="61EF716B" w:rsidR="007E288D" w:rsidRPr="007E288D" w:rsidRDefault="007E288D" w:rsidP="007E288D">
                  <w:pPr>
                    <w:pStyle w:val="ListParagraph"/>
                    <w:numPr>
                      <w:ilvl w:val="0"/>
                      <w:numId w:val="71"/>
                    </w:numPr>
                    <w:spacing w:after="0"/>
                    <w:ind w:left="331"/>
                    <w:rPr>
                      <w:rFonts w:ascii="Cambria" w:eastAsia="MS Gothic" w:hAnsi="Cambria"/>
                      <w:color w:val="404040"/>
                    </w:rPr>
                  </w:pPr>
                  <w:r>
                    <w:t>Reallocating approved budget amount among approved line items between $100K and $250K</w:t>
                  </w:r>
                </w:p>
              </w:tc>
              <w:tc>
                <w:tcPr>
                  <w:tcW w:w="1271" w:type="dxa"/>
                </w:tcPr>
                <w:p w14:paraId="0A9DAA22" w14:textId="089981A8" w:rsidR="00C96F54" w:rsidRPr="00C96F54" w:rsidRDefault="00C96F54" w:rsidP="00C96F54">
                  <w:pPr>
                    <w:spacing w:after="0"/>
                  </w:pPr>
                  <w:r w:rsidRPr="00C96F54">
                    <w:t>Informal Approval</w:t>
                  </w:r>
                </w:p>
              </w:tc>
              <w:tc>
                <w:tcPr>
                  <w:tcW w:w="3113" w:type="dxa"/>
                </w:tcPr>
                <w:p w14:paraId="13684857" w14:textId="67987C78" w:rsidR="00C96F54" w:rsidRDefault="00C96F54" w:rsidP="00C96F54">
                  <w:pPr>
                    <w:spacing w:after="0"/>
                  </w:pPr>
                  <w:r>
                    <w:t xml:space="preserve">An ACO will be required to receive informal sign-off from </w:t>
                  </w:r>
                  <w:r w:rsidR="00530823">
                    <w:t xml:space="preserve">EOHHS </w:t>
                  </w:r>
                  <w:r>
                    <w:t xml:space="preserve">via email. Amendments that have received informal email sign-off from </w:t>
                  </w:r>
                  <w:r w:rsidR="00530823">
                    <w:t xml:space="preserve">EOHHS </w:t>
                  </w:r>
                  <w:r>
                    <w:t xml:space="preserve">should be made to the FPP/BBN in the ACO’s next Progress Report Submission or formal modification request. </w:t>
                  </w:r>
                </w:p>
              </w:tc>
              <w:tc>
                <w:tcPr>
                  <w:tcW w:w="1534" w:type="dxa"/>
                </w:tcPr>
                <w:p w14:paraId="36B9D13A" w14:textId="040C1315" w:rsidR="00C96F54" w:rsidRPr="007E288D" w:rsidRDefault="007E288D" w:rsidP="007E288D">
                  <w:pPr>
                    <w:spacing w:after="0"/>
                    <w:rPr>
                      <w:rFonts w:ascii="Cambria" w:eastAsia="MS Gothic" w:hAnsi="Cambria"/>
                      <w:color w:val="404040"/>
                    </w:rPr>
                  </w:pPr>
                  <w:r w:rsidRPr="007E288D">
                    <w:rPr>
                      <w:rFonts w:eastAsia="MS Gothic" w:cs="Calibri"/>
                      <w:color w:val="404040"/>
                    </w:rPr>
                    <w:t>Ad Hoc</w:t>
                  </w:r>
                </w:p>
              </w:tc>
            </w:tr>
            <w:tr w:rsidR="007E288D" w14:paraId="0C6E9F9C" w14:textId="77777777" w:rsidTr="5C28886C">
              <w:tc>
                <w:tcPr>
                  <w:tcW w:w="3206" w:type="dxa"/>
                </w:tcPr>
                <w:p w14:paraId="022C9BB9" w14:textId="3ABA436E" w:rsidR="007E288D" w:rsidRPr="007E288D" w:rsidRDefault="007E288D" w:rsidP="007E288D">
                  <w:pPr>
                    <w:spacing w:after="0"/>
                    <w:rPr>
                      <w:rFonts w:ascii="Cambria" w:eastAsia="MS Gothic" w:hAnsi="Cambria"/>
                      <w:color w:val="404040"/>
                    </w:rPr>
                  </w:pPr>
                  <w:r w:rsidRPr="007E288D">
                    <w:rPr>
                      <w:rFonts w:eastAsia="MS Gothic" w:cs="Calibri"/>
                      <w:b/>
                      <w:bCs/>
                      <w:color w:val="404040"/>
                    </w:rPr>
                    <w:t>Material Deviations</w:t>
                  </w:r>
                  <w:r>
                    <w:rPr>
                      <w:rFonts w:ascii="Cambria" w:eastAsia="MS Gothic" w:hAnsi="Cambria"/>
                      <w:color w:val="404040"/>
                    </w:rPr>
                    <w:t>:</w:t>
                  </w:r>
                </w:p>
                <w:p w14:paraId="26CD33B4" w14:textId="50E87DBD" w:rsidR="007E288D" w:rsidRDefault="007E288D" w:rsidP="007E288D">
                  <w:pPr>
                    <w:pStyle w:val="ListParagraph"/>
                    <w:numPr>
                      <w:ilvl w:val="0"/>
                      <w:numId w:val="71"/>
                    </w:numPr>
                    <w:spacing w:after="0"/>
                    <w:ind w:left="331"/>
                    <w:rPr>
                      <w:rFonts w:ascii="Cambria" w:eastAsia="MS Gothic" w:hAnsi="Cambria"/>
                      <w:color w:val="404040"/>
                    </w:rPr>
                  </w:pPr>
                  <w:r>
                    <w:t>Adding services or goods</w:t>
                  </w:r>
                </w:p>
                <w:p w14:paraId="29455669" w14:textId="77777777" w:rsidR="007E288D" w:rsidRDefault="007E288D" w:rsidP="007E288D">
                  <w:pPr>
                    <w:pStyle w:val="ListParagraph"/>
                    <w:numPr>
                      <w:ilvl w:val="0"/>
                      <w:numId w:val="71"/>
                    </w:numPr>
                    <w:spacing w:after="0"/>
                    <w:ind w:left="331"/>
                    <w:rPr>
                      <w:rFonts w:ascii="Cambria" w:eastAsia="MS Gothic" w:hAnsi="Cambria"/>
                      <w:color w:val="404040"/>
                    </w:rPr>
                  </w:pPr>
                  <w:r>
                    <w:t>Changing the target population</w:t>
                  </w:r>
                </w:p>
                <w:p w14:paraId="6410C1B3" w14:textId="77777777" w:rsidR="007E288D" w:rsidRDefault="007E288D" w:rsidP="007E288D">
                  <w:pPr>
                    <w:pStyle w:val="ListParagraph"/>
                    <w:numPr>
                      <w:ilvl w:val="0"/>
                      <w:numId w:val="71"/>
                    </w:numPr>
                    <w:spacing w:after="0"/>
                    <w:ind w:left="331"/>
                    <w:rPr>
                      <w:rFonts w:ascii="Cambria" w:eastAsia="MS Gothic" w:hAnsi="Cambria"/>
                      <w:color w:val="404040"/>
                    </w:rPr>
                  </w:pPr>
                  <w:r>
                    <w:t>Adding an SSO</w:t>
                  </w:r>
                </w:p>
                <w:p w14:paraId="71E3DBC6" w14:textId="77777777" w:rsidR="007E288D" w:rsidRDefault="007E288D" w:rsidP="007E288D">
                  <w:pPr>
                    <w:pStyle w:val="ListParagraph"/>
                    <w:numPr>
                      <w:ilvl w:val="0"/>
                      <w:numId w:val="71"/>
                    </w:numPr>
                    <w:spacing w:after="0"/>
                    <w:ind w:left="331"/>
                    <w:rPr>
                      <w:rFonts w:ascii="Cambria" w:eastAsia="MS Gothic" w:hAnsi="Cambria"/>
                      <w:color w:val="404040"/>
                    </w:rPr>
                  </w:pPr>
                  <w:r>
                    <w:lastRenderedPageBreak/>
                    <w:t>Changing Program Goals</w:t>
                  </w:r>
                </w:p>
                <w:p w14:paraId="4D731C69" w14:textId="77777777" w:rsidR="007E288D" w:rsidRDefault="007E288D" w:rsidP="007E288D">
                  <w:pPr>
                    <w:pStyle w:val="ListParagraph"/>
                    <w:numPr>
                      <w:ilvl w:val="0"/>
                      <w:numId w:val="71"/>
                    </w:numPr>
                    <w:spacing w:after="0"/>
                    <w:ind w:left="331"/>
                    <w:rPr>
                      <w:rFonts w:ascii="Cambria" w:eastAsia="MS Gothic" w:hAnsi="Cambria"/>
                      <w:color w:val="404040"/>
                    </w:rPr>
                  </w:pPr>
                  <w:r>
                    <w:t>Changing Evaluation Measures</w:t>
                  </w:r>
                </w:p>
                <w:p w14:paraId="5415CE1F" w14:textId="50292000" w:rsidR="007E288D" w:rsidRDefault="007E288D" w:rsidP="007E288D">
                  <w:pPr>
                    <w:pStyle w:val="ListParagraph"/>
                    <w:numPr>
                      <w:ilvl w:val="0"/>
                      <w:numId w:val="71"/>
                    </w:numPr>
                    <w:spacing w:after="0"/>
                    <w:ind w:left="331"/>
                    <w:rPr>
                      <w:rFonts w:ascii="Cambria" w:eastAsia="MS Gothic" w:hAnsi="Cambria"/>
                      <w:color w:val="404040"/>
                    </w:rPr>
                  </w:pPr>
                  <w:r>
                    <w:t>Increasing or Decreasing the ACOs total PY</w:t>
                  </w:r>
                  <w:r w:rsidR="001D398E">
                    <w:t>5</w:t>
                  </w:r>
                  <w:r>
                    <w:t xml:space="preserve"> budget</w:t>
                  </w:r>
                </w:p>
                <w:p w14:paraId="63915D44" w14:textId="77777777" w:rsidR="007E288D" w:rsidRDefault="007E288D" w:rsidP="007E288D">
                  <w:pPr>
                    <w:pStyle w:val="ListParagraph"/>
                    <w:numPr>
                      <w:ilvl w:val="0"/>
                      <w:numId w:val="71"/>
                    </w:numPr>
                    <w:spacing w:after="0"/>
                    <w:ind w:left="331"/>
                    <w:rPr>
                      <w:rFonts w:ascii="Cambria" w:eastAsia="MS Gothic" w:hAnsi="Cambria"/>
                      <w:color w:val="404040"/>
                    </w:rPr>
                  </w:pPr>
                  <w:r>
                    <w:t>Adding a new line item</w:t>
                  </w:r>
                </w:p>
                <w:p w14:paraId="7553C62B" w14:textId="77777777" w:rsidR="007E288D" w:rsidRPr="007E288D" w:rsidRDefault="007E288D" w:rsidP="007E288D">
                  <w:pPr>
                    <w:pStyle w:val="ListParagraph"/>
                    <w:numPr>
                      <w:ilvl w:val="0"/>
                      <w:numId w:val="71"/>
                    </w:numPr>
                    <w:spacing w:after="0"/>
                    <w:ind w:left="331"/>
                    <w:rPr>
                      <w:rFonts w:ascii="Cambria" w:eastAsia="MS Gothic" w:hAnsi="Cambria"/>
                      <w:color w:val="404040"/>
                    </w:rPr>
                  </w:pPr>
                  <w:r>
                    <w:t>Reallocating approved budget among approved line items by more than $250K</w:t>
                  </w:r>
                </w:p>
                <w:p w14:paraId="739BBB61" w14:textId="5B3FDB74" w:rsidR="007E288D" w:rsidRPr="007E288D" w:rsidRDefault="007E288D" w:rsidP="007E288D">
                  <w:pPr>
                    <w:pStyle w:val="ListParagraph"/>
                    <w:numPr>
                      <w:ilvl w:val="0"/>
                      <w:numId w:val="71"/>
                    </w:numPr>
                    <w:spacing w:after="0"/>
                    <w:ind w:left="331"/>
                    <w:rPr>
                      <w:rFonts w:ascii="Cambria" w:eastAsia="MS Gothic" w:hAnsi="Cambria"/>
                      <w:color w:val="404040"/>
                    </w:rPr>
                  </w:pPr>
                  <w:r>
                    <w:t>Removal or complete de-funding of a line item</w:t>
                  </w:r>
                  <w:r w:rsidR="009A3F65">
                    <w:t>, partnership,</w:t>
                  </w:r>
                  <w:r>
                    <w:t xml:space="preserve"> or program</w:t>
                  </w:r>
                </w:p>
              </w:tc>
              <w:tc>
                <w:tcPr>
                  <w:tcW w:w="1271" w:type="dxa"/>
                </w:tcPr>
                <w:p w14:paraId="27065035" w14:textId="040FC8C0" w:rsidR="007E288D" w:rsidRPr="00C96F54" w:rsidRDefault="007E288D" w:rsidP="007E288D">
                  <w:pPr>
                    <w:spacing w:after="0"/>
                  </w:pPr>
                  <w:r w:rsidRPr="00C96F54">
                    <w:lastRenderedPageBreak/>
                    <w:t>Formal Approval</w:t>
                  </w:r>
                </w:p>
              </w:tc>
              <w:tc>
                <w:tcPr>
                  <w:tcW w:w="3113" w:type="dxa"/>
                </w:tcPr>
                <w:p w14:paraId="38706CE7" w14:textId="5FEC0326" w:rsidR="007E288D" w:rsidRDefault="007E288D" w:rsidP="007E288D">
                  <w:pPr>
                    <w:spacing w:after="0"/>
                  </w:pPr>
                  <w:r>
                    <w:t xml:space="preserve">An ACO will be required to receive formal approval from </w:t>
                  </w:r>
                  <w:r w:rsidR="00530823">
                    <w:t xml:space="preserve">EOHHS </w:t>
                  </w:r>
                  <w:r>
                    <w:t xml:space="preserve">and require a modification request. Modification requests should include the submission of the </w:t>
                  </w:r>
                  <w:r>
                    <w:lastRenderedPageBreak/>
                    <w:t>FPP/BBN with track changes for EOHHS review.</w:t>
                  </w:r>
                </w:p>
              </w:tc>
              <w:tc>
                <w:tcPr>
                  <w:tcW w:w="1534" w:type="dxa"/>
                </w:tcPr>
                <w:p w14:paraId="354E004F" w14:textId="62ECE237" w:rsidR="007E288D" w:rsidRPr="00CC6787" w:rsidRDefault="71335488" w:rsidP="007E288D">
                  <w:pPr>
                    <w:spacing w:after="0"/>
                    <w:rPr>
                      <w:rFonts w:eastAsia="MS Gothic" w:cs="Calibri"/>
                      <w:color w:val="404040" w:themeColor="text1" w:themeTint="BF"/>
                    </w:rPr>
                  </w:pPr>
                  <w:r w:rsidRPr="5C28886C">
                    <w:rPr>
                      <w:rFonts w:eastAsia="MS Gothic" w:cs="Calibri"/>
                      <w:color w:val="404040" w:themeColor="text1" w:themeTint="BF"/>
                    </w:rPr>
                    <w:lastRenderedPageBreak/>
                    <w:t xml:space="preserve">Ad hoc </w:t>
                  </w:r>
                  <w:r w:rsidR="23A8D4E2" w:rsidRPr="5C28886C">
                    <w:rPr>
                      <w:rFonts w:eastAsia="MS Gothic" w:cs="Calibri"/>
                      <w:color w:val="404040" w:themeColor="text1" w:themeTint="BF"/>
                    </w:rPr>
                    <w:t xml:space="preserve"> </w:t>
                  </w:r>
                </w:p>
              </w:tc>
            </w:tr>
          </w:tbl>
          <w:p w14:paraId="08011AE1" w14:textId="77777777" w:rsidR="00CB5E7B" w:rsidRDefault="00CB5E7B" w:rsidP="008A7B74"/>
        </w:tc>
      </w:tr>
    </w:tbl>
    <w:p w14:paraId="3521AFC1" w14:textId="77777777" w:rsidR="004C7E1B" w:rsidRDefault="004C7E1B" w:rsidP="008A7B74"/>
    <w:p w14:paraId="30F99FB1" w14:textId="66CBD7C6" w:rsidR="00CB5E7B" w:rsidRDefault="00CB5E7B" w:rsidP="008A7B74">
      <w:r>
        <w:t>Please contact your Flexible Services point of contact if you are unsure if your proposed change is a material or non-material deviation.</w:t>
      </w:r>
    </w:p>
    <w:p w14:paraId="1DCD2BBE" w14:textId="59137FB8" w:rsidR="00E65624" w:rsidRDefault="00E65624" w:rsidP="00E65624">
      <w:pPr>
        <w:pStyle w:val="Caption"/>
        <w:keepNext/>
      </w:pPr>
      <w:r>
        <w:t xml:space="preserve">Table </w:t>
      </w:r>
      <w:r>
        <w:fldChar w:fldCharType="begin"/>
      </w:r>
      <w:r>
        <w:instrText>SEQ Table \* ARABIC</w:instrText>
      </w:r>
      <w:r>
        <w:fldChar w:fldCharType="separate"/>
      </w:r>
      <w:r w:rsidR="00506F73">
        <w:rPr>
          <w:noProof/>
        </w:rPr>
        <w:t>9</w:t>
      </w:r>
      <w:r>
        <w:fldChar w:fldCharType="end"/>
      </w:r>
      <w:r>
        <w:t xml:space="preserve">. </w:t>
      </w:r>
      <w:r w:rsidRPr="00D34A9B">
        <w:t>Anticipated Revision and Amendment Timeline</w:t>
      </w:r>
    </w:p>
    <w:tbl>
      <w:tblPr>
        <w:tblStyle w:val="TableGrid"/>
        <w:tblW w:w="0" w:type="auto"/>
        <w:tblBorders>
          <w:left w:val="dashSmallGap" w:sz="4" w:space="0" w:color="95B3D7" w:themeColor="accent1" w:themeTint="99"/>
          <w:right w:val="dashSmallGap" w:sz="4" w:space="0" w:color="95B3D7" w:themeColor="accent1" w:themeTint="99"/>
        </w:tblBorders>
        <w:tblLook w:val="04A0" w:firstRow="1" w:lastRow="0" w:firstColumn="1" w:lastColumn="0" w:noHBand="0" w:noVBand="1"/>
      </w:tblPr>
      <w:tblGrid>
        <w:gridCol w:w="9350"/>
      </w:tblGrid>
      <w:tr w:rsidR="003D4B92" w14:paraId="589F6CFA" w14:textId="77777777" w:rsidTr="20B04769">
        <w:trPr>
          <w:trHeight w:val="2501"/>
        </w:trPr>
        <w:tc>
          <w:tcPr>
            <w:tcW w:w="9576" w:type="dxa"/>
          </w:tcPr>
          <w:tbl>
            <w:tblPr>
              <w:tblpPr w:leftFromText="180" w:rightFromText="180" w:horzAnchor="margin" w:tblpY="313"/>
              <w:tblOverlap w:val="neve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3976"/>
              <w:gridCol w:w="2573"/>
              <w:gridCol w:w="2575"/>
            </w:tblGrid>
            <w:tr w:rsidR="003D4B92" w14:paraId="355D69C8" w14:textId="77777777" w:rsidTr="20B04769">
              <w:tc>
                <w:tcPr>
                  <w:tcW w:w="9124" w:type="dxa"/>
                  <w:gridSpan w:val="3"/>
                  <w:shd w:val="clear" w:color="auto" w:fill="1F497D" w:themeFill="text2"/>
                  <w:vAlign w:val="center"/>
                </w:tcPr>
                <w:p w14:paraId="504655FB" w14:textId="77777777" w:rsidR="003D4B92" w:rsidRPr="00DA31C7" w:rsidRDefault="003D4B92" w:rsidP="003D4B92">
                  <w:pPr>
                    <w:spacing w:after="0"/>
                    <w:jc w:val="center"/>
                    <w:rPr>
                      <w:rFonts w:eastAsia="Times New Roman"/>
                      <w:b/>
                      <w:color w:val="FFFFFF" w:themeColor="background1"/>
                      <w:sz w:val="20"/>
                      <w:szCs w:val="20"/>
                    </w:rPr>
                  </w:pPr>
                  <w:r w:rsidRPr="00DA31C7">
                    <w:rPr>
                      <w:rFonts w:eastAsia="Times New Roman"/>
                      <w:b/>
                      <w:color w:val="FFFFFF" w:themeColor="background1"/>
                      <w:sz w:val="20"/>
                      <w:szCs w:val="20"/>
                    </w:rPr>
                    <w:t>Anticipated Revision and Amendment Timeline</w:t>
                  </w:r>
                </w:p>
              </w:tc>
            </w:tr>
            <w:tr w:rsidR="003D4B92" w14:paraId="769AF80C" w14:textId="77777777" w:rsidTr="20B04769">
              <w:tc>
                <w:tcPr>
                  <w:tcW w:w="3976" w:type="dxa"/>
                  <w:shd w:val="clear" w:color="auto" w:fill="CCCCCC"/>
                  <w:vAlign w:val="center"/>
                </w:tcPr>
                <w:p w14:paraId="5BAFF133" w14:textId="77777777" w:rsidR="003D4B92" w:rsidRPr="00BE7981" w:rsidRDefault="003D4B92" w:rsidP="003D4B92">
                  <w:pPr>
                    <w:spacing w:after="0"/>
                    <w:jc w:val="center"/>
                    <w:rPr>
                      <w:rFonts w:eastAsia="Times New Roman"/>
                      <w:b/>
                      <w:bCs/>
                      <w:color w:val="000000"/>
                      <w:sz w:val="20"/>
                      <w:szCs w:val="20"/>
                    </w:rPr>
                  </w:pPr>
                  <w:r>
                    <w:rPr>
                      <w:rFonts w:eastAsia="Times New Roman"/>
                      <w:b/>
                      <w:bCs/>
                      <w:color w:val="000000"/>
                      <w:sz w:val="20"/>
                      <w:szCs w:val="20"/>
                    </w:rPr>
                    <w:t>Deliverable</w:t>
                  </w:r>
                </w:p>
              </w:tc>
              <w:tc>
                <w:tcPr>
                  <w:tcW w:w="2573" w:type="dxa"/>
                  <w:shd w:val="clear" w:color="auto" w:fill="CCCCCC"/>
                  <w:vAlign w:val="center"/>
                </w:tcPr>
                <w:p w14:paraId="07C51FAD" w14:textId="77777777" w:rsidR="003D4B92" w:rsidRPr="002833FF" w:rsidRDefault="003D4B92" w:rsidP="003D4B92">
                  <w:pPr>
                    <w:spacing w:after="0"/>
                    <w:jc w:val="center"/>
                    <w:rPr>
                      <w:rFonts w:eastAsia="Times New Roman"/>
                      <w:b/>
                      <w:color w:val="000000"/>
                      <w:sz w:val="20"/>
                      <w:szCs w:val="20"/>
                    </w:rPr>
                  </w:pPr>
                  <w:r>
                    <w:rPr>
                      <w:rFonts w:eastAsia="Times New Roman"/>
                      <w:b/>
                      <w:color w:val="000000"/>
                      <w:sz w:val="20"/>
                      <w:szCs w:val="20"/>
                    </w:rPr>
                    <w:t>Initial Anticipated Submission Date</w:t>
                  </w:r>
                </w:p>
              </w:tc>
              <w:tc>
                <w:tcPr>
                  <w:tcW w:w="2575" w:type="dxa"/>
                  <w:shd w:val="clear" w:color="auto" w:fill="CCCCCC"/>
                  <w:vAlign w:val="center"/>
                </w:tcPr>
                <w:p w14:paraId="305CE3C6" w14:textId="77777777" w:rsidR="003D4B92" w:rsidRDefault="003D4B92" w:rsidP="003D4B92">
                  <w:pPr>
                    <w:spacing w:after="0"/>
                    <w:jc w:val="center"/>
                    <w:rPr>
                      <w:rFonts w:eastAsia="Times New Roman"/>
                      <w:b/>
                      <w:color w:val="000000"/>
                      <w:sz w:val="20"/>
                      <w:szCs w:val="20"/>
                    </w:rPr>
                  </w:pPr>
                  <w:r>
                    <w:rPr>
                      <w:rFonts w:eastAsia="Times New Roman"/>
                      <w:b/>
                      <w:color w:val="000000"/>
                      <w:sz w:val="20"/>
                      <w:szCs w:val="20"/>
                    </w:rPr>
                    <w:t>Anticipated Approval Date</w:t>
                  </w:r>
                </w:p>
              </w:tc>
            </w:tr>
            <w:tr w:rsidR="003D4B92" w14:paraId="1061582D" w14:textId="77777777" w:rsidTr="20B04769">
              <w:tc>
                <w:tcPr>
                  <w:tcW w:w="3976" w:type="dxa"/>
                  <w:shd w:val="clear" w:color="auto" w:fill="FFFFFF" w:themeFill="background1"/>
                  <w:vAlign w:val="center"/>
                </w:tcPr>
                <w:p w14:paraId="322ACB63" w14:textId="738F6F28" w:rsidR="003D4B92" w:rsidRPr="002833FF" w:rsidRDefault="003D4B92" w:rsidP="003D4B92">
                  <w:pPr>
                    <w:spacing w:after="0"/>
                    <w:rPr>
                      <w:rFonts w:eastAsia="Times New Roman"/>
                      <w:bCs/>
                      <w:color w:val="000000"/>
                      <w:sz w:val="20"/>
                      <w:szCs w:val="20"/>
                    </w:rPr>
                  </w:pPr>
                  <w:r>
                    <w:rPr>
                      <w:rFonts w:eastAsia="Times New Roman"/>
                      <w:bCs/>
                      <w:color w:val="000000"/>
                      <w:sz w:val="20"/>
                      <w:szCs w:val="20"/>
                    </w:rPr>
                    <w:t>PY</w:t>
                  </w:r>
                  <w:r w:rsidR="00A73B2F">
                    <w:rPr>
                      <w:rFonts w:eastAsia="Times New Roman"/>
                      <w:bCs/>
                      <w:color w:val="000000"/>
                      <w:sz w:val="20"/>
                      <w:szCs w:val="20"/>
                    </w:rPr>
                    <w:t>5</w:t>
                  </w:r>
                  <w:r>
                    <w:rPr>
                      <w:rFonts w:eastAsia="Times New Roman"/>
                      <w:bCs/>
                      <w:color w:val="000000"/>
                      <w:sz w:val="20"/>
                      <w:szCs w:val="20"/>
                    </w:rPr>
                    <w:t xml:space="preserve"> FPP and BBN Due</w:t>
                  </w:r>
                </w:p>
              </w:tc>
              <w:tc>
                <w:tcPr>
                  <w:tcW w:w="2573" w:type="dxa"/>
                  <w:shd w:val="clear" w:color="auto" w:fill="FFFFFF" w:themeFill="background1"/>
                  <w:vAlign w:val="center"/>
                </w:tcPr>
                <w:p w14:paraId="2EC96584" w14:textId="3E7DFD42" w:rsidR="003D4B92" w:rsidRPr="006F0934" w:rsidRDefault="7E9E5C56" w:rsidP="003D4B92">
                  <w:pPr>
                    <w:spacing w:after="0"/>
                    <w:rPr>
                      <w:rFonts w:eastAsia="Times New Roman"/>
                      <w:color w:val="000000"/>
                      <w:sz w:val="20"/>
                      <w:szCs w:val="20"/>
                    </w:rPr>
                  </w:pPr>
                  <w:r w:rsidRPr="20B04769">
                    <w:rPr>
                      <w:rFonts w:eastAsia="Times New Roman"/>
                      <w:color w:val="000000" w:themeColor="text1"/>
                      <w:sz w:val="20"/>
                      <w:szCs w:val="20"/>
                    </w:rPr>
                    <w:t xml:space="preserve">September </w:t>
                  </w:r>
                  <w:r w:rsidR="3D981970" w:rsidRPr="20B04769">
                    <w:rPr>
                      <w:rFonts w:eastAsia="Times New Roman"/>
                      <w:color w:val="000000" w:themeColor="text1"/>
                      <w:sz w:val="20"/>
                      <w:szCs w:val="20"/>
                    </w:rPr>
                    <w:t>1</w:t>
                  </w:r>
                  <w:r w:rsidR="00806842">
                    <w:rPr>
                      <w:rFonts w:eastAsia="Times New Roman"/>
                      <w:color w:val="000000" w:themeColor="text1"/>
                      <w:sz w:val="20"/>
                      <w:szCs w:val="20"/>
                    </w:rPr>
                    <w:t>7</w:t>
                  </w:r>
                  <w:r w:rsidR="7D1A5D42" w:rsidRPr="20B04769">
                    <w:rPr>
                      <w:rFonts w:eastAsia="Times New Roman"/>
                      <w:color w:val="000000" w:themeColor="text1"/>
                      <w:sz w:val="20"/>
                      <w:szCs w:val="20"/>
                    </w:rPr>
                    <w:t>,</w:t>
                  </w:r>
                  <w:r w:rsidR="7A0AF0B1" w:rsidRPr="20B04769">
                    <w:rPr>
                      <w:rFonts w:eastAsia="Times New Roman"/>
                      <w:color w:val="000000" w:themeColor="text1"/>
                      <w:sz w:val="20"/>
                      <w:szCs w:val="20"/>
                    </w:rPr>
                    <w:t xml:space="preserve"> </w:t>
                  </w:r>
                  <w:r w:rsidR="6E0D102F" w:rsidRPr="20B04769">
                    <w:rPr>
                      <w:rFonts w:eastAsia="Times New Roman"/>
                      <w:color w:val="000000" w:themeColor="text1"/>
                      <w:sz w:val="20"/>
                      <w:szCs w:val="20"/>
                    </w:rPr>
                    <w:t>20</w:t>
                  </w:r>
                  <w:r w:rsidR="5BB43CF1" w:rsidRPr="20B04769">
                    <w:rPr>
                      <w:rFonts w:eastAsia="Times New Roman"/>
                      <w:color w:val="000000" w:themeColor="text1"/>
                      <w:sz w:val="20"/>
                      <w:szCs w:val="20"/>
                    </w:rPr>
                    <w:t>2</w:t>
                  </w:r>
                  <w:r w:rsidR="09D10F8D" w:rsidRPr="20B04769">
                    <w:rPr>
                      <w:rFonts w:eastAsia="Times New Roman"/>
                      <w:color w:val="000000" w:themeColor="text1"/>
                      <w:sz w:val="20"/>
                      <w:szCs w:val="20"/>
                    </w:rPr>
                    <w:t>1</w:t>
                  </w:r>
                </w:p>
              </w:tc>
              <w:tc>
                <w:tcPr>
                  <w:tcW w:w="2575" w:type="dxa"/>
                  <w:shd w:val="clear" w:color="auto" w:fill="FFFFFF" w:themeFill="background1"/>
                  <w:vAlign w:val="center"/>
                </w:tcPr>
                <w:p w14:paraId="7F48368A" w14:textId="6E126180" w:rsidR="003D4B92" w:rsidRPr="006F0934" w:rsidRDefault="006F0934" w:rsidP="00382D22">
                  <w:pPr>
                    <w:spacing w:after="0"/>
                    <w:rPr>
                      <w:rFonts w:eastAsia="Times New Roman"/>
                      <w:color w:val="000000"/>
                      <w:sz w:val="20"/>
                      <w:szCs w:val="20"/>
                    </w:rPr>
                  </w:pPr>
                  <w:r w:rsidRPr="006F0934">
                    <w:rPr>
                      <w:rFonts w:eastAsia="Times New Roman"/>
                      <w:color w:val="000000"/>
                      <w:sz w:val="20"/>
                      <w:szCs w:val="20"/>
                    </w:rPr>
                    <w:t>December</w:t>
                  </w:r>
                  <w:r w:rsidR="00B055A8" w:rsidRPr="006F0934">
                    <w:rPr>
                      <w:rFonts w:eastAsia="Times New Roman"/>
                      <w:color w:val="000000"/>
                      <w:sz w:val="20"/>
                      <w:szCs w:val="20"/>
                    </w:rPr>
                    <w:t xml:space="preserve"> 20</w:t>
                  </w:r>
                  <w:r w:rsidR="00917C02">
                    <w:rPr>
                      <w:rFonts w:eastAsia="Times New Roman"/>
                      <w:color w:val="000000"/>
                      <w:sz w:val="20"/>
                      <w:szCs w:val="20"/>
                    </w:rPr>
                    <w:t>2</w:t>
                  </w:r>
                  <w:r w:rsidR="00A73B2F">
                    <w:rPr>
                      <w:rFonts w:eastAsia="Times New Roman"/>
                      <w:color w:val="000000"/>
                      <w:sz w:val="20"/>
                      <w:szCs w:val="20"/>
                    </w:rPr>
                    <w:t>1</w:t>
                  </w:r>
                </w:p>
              </w:tc>
            </w:tr>
            <w:tr w:rsidR="003D4B92" w14:paraId="05CB82E1" w14:textId="77777777" w:rsidTr="20B04769">
              <w:tc>
                <w:tcPr>
                  <w:tcW w:w="3976" w:type="dxa"/>
                  <w:shd w:val="clear" w:color="auto" w:fill="FFFFFF" w:themeFill="background1"/>
                  <w:vAlign w:val="center"/>
                </w:tcPr>
                <w:p w14:paraId="01807C8F" w14:textId="38B4D789" w:rsidR="003D4B92" w:rsidRPr="002833FF" w:rsidRDefault="0026329B" w:rsidP="00147226">
                  <w:pPr>
                    <w:spacing w:after="0"/>
                    <w:rPr>
                      <w:rFonts w:eastAsia="Times New Roman"/>
                      <w:bCs/>
                      <w:color w:val="000000"/>
                      <w:sz w:val="20"/>
                      <w:szCs w:val="20"/>
                    </w:rPr>
                  </w:pPr>
                  <w:r>
                    <w:rPr>
                      <w:rFonts w:eastAsia="Times New Roman"/>
                      <w:bCs/>
                      <w:color w:val="000000"/>
                      <w:sz w:val="20"/>
                      <w:szCs w:val="20"/>
                    </w:rPr>
                    <w:t>PY</w:t>
                  </w:r>
                  <w:r w:rsidR="00A73B2F">
                    <w:rPr>
                      <w:rFonts w:eastAsia="Times New Roman"/>
                      <w:bCs/>
                      <w:color w:val="000000"/>
                      <w:sz w:val="20"/>
                      <w:szCs w:val="20"/>
                    </w:rPr>
                    <w:t>5</w:t>
                  </w:r>
                  <w:r>
                    <w:rPr>
                      <w:rFonts w:eastAsia="Times New Roman"/>
                      <w:bCs/>
                      <w:color w:val="000000"/>
                      <w:sz w:val="20"/>
                      <w:szCs w:val="20"/>
                    </w:rPr>
                    <w:t xml:space="preserve"> FPP and BBN</w:t>
                  </w:r>
                  <w:r w:rsidR="003D4B92">
                    <w:rPr>
                      <w:rFonts w:eastAsia="Times New Roman"/>
                      <w:bCs/>
                      <w:color w:val="000000"/>
                      <w:sz w:val="20"/>
                      <w:szCs w:val="20"/>
                    </w:rPr>
                    <w:t xml:space="preserve"> Revisions Prior to Approval </w:t>
                  </w:r>
                </w:p>
              </w:tc>
              <w:tc>
                <w:tcPr>
                  <w:tcW w:w="2573" w:type="dxa"/>
                  <w:shd w:val="clear" w:color="auto" w:fill="FFFFFF" w:themeFill="background1"/>
                  <w:vAlign w:val="center"/>
                </w:tcPr>
                <w:p w14:paraId="393734FE" w14:textId="77777777" w:rsidR="003D4B92" w:rsidRPr="002833FF" w:rsidRDefault="003D4B92" w:rsidP="0026329B">
                  <w:pPr>
                    <w:spacing w:after="0"/>
                    <w:rPr>
                      <w:rFonts w:eastAsia="Times New Roman"/>
                      <w:color w:val="000000"/>
                      <w:sz w:val="20"/>
                      <w:szCs w:val="20"/>
                    </w:rPr>
                  </w:pPr>
                  <w:r>
                    <w:rPr>
                      <w:rFonts w:eastAsia="Times New Roman"/>
                      <w:color w:val="000000"/>
                      <w:sz w:val="20"/>
                      <w:szCs w:val="20"/>
                    </w:rPr>
                    <w:t>Ad hoc</w:t>
                  </w:r>
                </w:p>
              </w:tc>
              <w:tc>
                <w:tcPr>
                  <w:tcW w:w="2575" w:type="dxa"/>
                  <w:shd w:val="clear" w:color="auto" w:fill="FFFFFF" w:themeFill="background1"/>
                  <w:vAlign w:val="center"/>
                </w:tcPr>
                <w:p w14:paraId="15F8D336" w14:textId="105A32C9" w:rsidR="003D4B92" w:rsidRDefault="00147226" w:rsidP="00382D22">
                  <w:pPr>
                    <w:spacing w:after="0"/>
                    <w:rPr>
                      <w:rFonts w:eastAsia="Times New Roman"/>
                      <w:color w:val="000000"/>
                      <w:sz w:val="20"/>
                      <w:szCs w:val="20"/>
                    </w:rPr>
                  </w:pPr>
                  <w:r>
                    <w:rPr>
                      <w:rFonts w:eastAsia="Times New Roman"/>
                      <w:color w:val="000000"/>
                      <w:sz w:val="20"/>
                      <w:szCs w:val="20"/>
                    </w:rPr>
                    <w:t xml:space="preserve">Rolling </w:t>
                  </w:r>
                  <w:r w:rsidR="007E288D">
                    <w:rPr>
                      <w:rFonts w:eastAsia="Times New Roman"/>
                      <w:color w:val="000000"/>
                      <w:sz w:val="20"/>
                      <w:szCs w:val="20"/>
                    </w:rPr>
                    <w:t>basis</w:t>
                  </w:r>
                </w:p>
              </w:tc>
            </w:tr>
            <w:tr w:rsidR="6E4AE176" w14:paraId="34BE7961" w14:textId="77777777" w:rsidTr="20B04769">
              <w:trPr>
                <w:trHeight w:val="533"/>
              </w:trPr>
              <w:tc>
                <w:tcPr>
                  <w:tcW w:w="3976" w:type="dxa"/>
                  <w:shd w:val="clear" w:color="auto" w:fill="FFFFFF" w:themeFill="background1"/>
                  <w:vAlign w:val="center"/>
                </w:tcPr>
                <w:p w14:paraId="15A94262" w14:textId="0F1C7E70" w:rsidR="6E4AE176" w:rsidRPr="00295A4A" w:rsidRDefault="00295A4A" w:rsidP="00295A4A">
                  <w:pPr>
                    <w:spacing w:after="0"/>
                    <w:rPr>
                      <w:rFonts w:eastAsia="Times New Roman"/>
                      <w:bCs/>
                      <w:color w:val="000000"/>
                      <w:sz w:val="20"/>
                      <w:szCs w:val="20"/>
                    </w:rPr>
                  </w:pPr>
                  <w:r w:rsidRPr="00295A4A">
                    <w:rPr>
                      <w:rFonts w:eastAsia="Times New Roman"/>
                      <w:bCs/>
                      <w:color w:val="000000"/>
                      <w:sz w:val="20"/>
                      <w:szCs w:val="20"/>
                    </w:rPr>
                    <w:t>PY</w:t>
                  </w:r>
                  <w:r w:rsidR="00A73B2F">
                    <w:rPr>
                      <w:rFonts w:eastAsia="Times New Roman"/>
                      <w:bCs/>
                      <w:color w:val="000000"/>
                      <w:sz w:val="20"/>
                      <w:szCs w:val="20"/>
                    </w:rPr>
                    <w:t>5</w:t>
                  </w:r>
                  <w:r w:rsidRPr="00295A4A">
                    <w:rPr>
                      <w:rFonts w:eastAsia="Times New Roman"/>
                      <w:bCs/>
                      <w:color w:val="000000"/>
                      <w:sz w:val="20"/>
                      <w:szCs w:val="20"/>
                    </w:rPr>
                    <w:t xml:space="preserve"> FPP and BBN Non-Material Deviations requiring informal signoff</w:t>
                  </w:r>
                </w:p>
              </w:tc>
              <w:tc>
                <w:tcPr>
                  <w:tcW w:w="2573" w:type="dxa"/>
                  <w:shd w:val="clear" w:color="auto" w:fill="FFFFFF" w:themeFill="background1"/>
                  <w:vAlign w:val="center"/>
                </w:tcPr>
                <w:p w14:paraId="0F636D99" w14:textId="071784AC" w:rsidR="6E4AE176" w:rsidRPr="00295A4A" w:rsidRDefault="00295A4A" w:rsidP="00295A4A">
                  <w:pPr>
                    <w:spacing w:after="0"/>
                    <w:rPr>
                      <w:rFonts w:eastAsia="Times New Roman"/>
                      <w:bCs/>
                      <w:color w:val="000000"/>
                      <w:sz w:val="20"/>
                      <w:szCs w:val="20"/>
                    </w:rPr>
                  </w:pPr>
                  <w:r w:rsidRPr="00295A4A">
                    <w:rPr>
                      <w:rFonts w:eastAsia="Times New Roman"/>
                      <w:bCs/>
                      <w:color w:val="000000"/>
                      <w:sz w:val="20"/>
                      <w:szCs w:val="20"/>
                    </w:rPr>
                    <w:t>Ad hoc at EOHHS’ discretion</w:t>
                  </w:r>
                </w:p>
              </w:tc>
              <w:tc>
                <w:tcPr>
                  <w:tcW w:w="2575" w:type="dxa"/>
                  <w:shd w:val="clear" w:color="auto" w:fill="FFFFFF" w:themeFill="background1"/>
                  <w:vAlign w:val="center"/>
                </w:tcPr>
                <w:p w14:paraId="7A2943EC" w14:textId="5DA3B308" w:rsidR="6E4AE176" w:rsidRPr="00295A4A" w:rsidRDefault="00295A4A" w:rsidP="00295A4A">
                  <w:pPr>
                    <w:spacing w:after="0"/>
                    <w:rPr>
                      <w:rFonts w:eastAsia="Times New Roman"/>
                      <w:bCs/>
                      <w:color w:val="000000"/>
                      <w:sz w:val="20"/>
                      <w:szCs w:val="20"/>
                    </w:rPr>
                  </w:pPr>
                  <w:r w:rsidRPr="4C266DA9">
                    <w:rPr>
                      <w:rFonts w:eastAsia="Times New Roman"/>
                      <w:color w:val="000000" w:themeColor="text1"/>
                      <w:sz w:val="20"/>
                      <w:szCs w:val="20"/>
                    </w:rPr>
                    <w:t>Beginning with approval of FPP and BBN</w:t>
                  </w:r>
                </w:p>
              </w:tc>
            </w:tr>
            <w:tr w:rsidR="003D4B92" w14:paraId="67491B23" w14:textId="77777777" w:rsidTr="20B04769">
              <w:tc>
                <w:tcPr>
                  <w:tcW w:w="3976" w:type="dxa"/>
                  <w:shd w:val="clear" w:color="auto" w:fill="FFFFFF" w:themeFill="background1"/>
                  <w:vAlign w:val="center"/>
                </w:tcPr>
                <w:p w14:paraId="0E8F2A29" w14:textId="66C10547" w:rsidR="003D4B92" w:rsidRDefault="003D4B92" w:rsidP="003D4B92">
                  <w:pPr>
                    <w:spacing w:after="0"/>
                    <w:rPr>
                      <w:rFonts w:eastAsia="Times New Roman"/>
                      <w:bCs/>
                      <w:color w:val="000000"/>
                      <w:sz w:val="20"/>
                      <w:szCs w:val="20"/>
                    </w:rPr>
                  </w:pPr>
                  <w:r w:rsidRPr="087541A1">
                    <w:rPr>
                      <w:rFonts w:eastAsia="Times New Roman"/>
                      <w:color w:val="000000" w:themeColor="text1"/>
                      <w:sz w:val="20"/>
                      <w:szCs w:val="20"/>
                    </w:rPr>
                    <w:t>PY</w:t>
                  </w:r>
                  <w:r w:rsidR="00A73B2F" w:rsidRPr="087541A1">
                    <w:rPr>
                      <w:rFonts w:eastAsia="Times New Roman"/>
                      <w:color w:val="000000" w:themeColor="text1"/>
                      <w:sz w:val="20"/>
                      <w:szCs w:val="20"/>
                    </w:rPr>
                    <w:t>5</w:t>
                  </w:r>
                  <w:r w:rsidRPr="087541A1">
                    <w:rPr>
                      <w:rFonts w:eastAsia="Times New Roman"/>
                      <w:color w:val="000000" w:themeColor="text1"/>
                      <w:sz w:val="20"/>
                      <w:szCs w:val="20"/>
                    </w:rPr>
                    <w:t xml:space="preserve"> FPP and BBN </w:t>
                  </w:r>
                  <w:r w:rsidR="27A93331" w:rsidRPr="087541A1">
                    <w:rPr>
                      <w:rFonts w:eastAsia="Times New Roman"/>
                      <w:color w:val="000000" w:themeColor="text1"/>
                      <w:sz w:val="20"/>
                      <w:szCs w:val="20"/>
                    </w:rPr>
                    <w:t>Material Deviations</w:t>
                  </w:r>
                  <w:r w:rsidR="00DE0891" w:rsidRPr="087541A1">
                    <w:rPr>
                      <w:rFonts w:eastAsia="Times New Roman"/>
                      <w:color w:val="000000" w:themeColor="text1"/>
                      <w:sz w:val="20"/>
                      <w:szCs w:val="20"/>
                    </w:rPr>
                    <w:t>*</w:t>
                  </w:r>
                  <w:r w:rsidRPr="087541A1">
                    <w:rPr>
                      <w:rFonts w:eastAsia="Times New Roman"/>
                      <w:color w:val="000000" w:themeColor="text1"/>
                      <w:sz w:val="20"/>
                      <w:szCs w:val="20"/>
                    </w:rPr>
                    <w:t xml:space="preserve"> </w:t>
                  </w:r>
                </w:p>
              </w:tc>
              <w:tc>
                <w:tcPr>
                  <w:tcW w:w="2573" w:type="dxa"/>
                  <w:shd w:val="clear" w:color="auto" w:fill="FFFFFF" w:themeFill="background1"/>
                  <w:vAlign w:val="center"/>
                </w:tcPr>
                <w:p w14:paraId="25511F64" w14:textId="21CB1556" w:rsidR="003D4B92" w:rsidRPr="00545994" w:rsidRDefault="00AF38C5" w:rsidP="003D4B92">
                  <w:pPr>
                    <w:spacing w:after="0"/>
                    <w:rPr>
                      <w:rFonts w:eastAsia="Times New Roman"/>
                      <w:color w:val="000000"/>
                      <w:sz w:val="20"/>
                      <w:szCs w:val="20"/>
                      <w:highlight w:val="yellow"/>
                    </w:rPr>
                  </w:pPr>
                  <w:r>
                    <w:rPr>
                      <w:rFonts w:eastAsia="Times New Roman"/>
                      <w:color w:val="000000" w:themeColor="text1"/>
                      <w:sz w:val="20"/>
                      <w:szCs w:val="20"/>
                    </w:rPr>
                    <w:t>Rolling basis</w:t>
                  </w:r>
                </w:p>
              </w:tc>
              <w:tc>
                <w:tcPr>
                  <w:tcW w:w="2575" w:type="dxa"/>
                  <w:shd w:val="clear" w:color="auto" w:fill="FFFFFF" w:themeFill="background1"/>
                  <w:vAlign w:val="center"/>
                </w:tcPr>
                <w:p w14:paraId="342E1785" w14:textId="77777777" w:rsidR="003D4B92" w:rsidRDefault="00093964" w:rsidP="00093964">
                  <w:pPr>
                    <w:spacing w:after="0"/>
                    <w:rPr>
                      <w:rFonts w:eastAsia="Times New Roman"/>
                      <w:color w:val="000000"/>
                      <w:sz w:val="20"/>
                      <w:szCs w:val="20"/>
                    </w:rPr>
                  </w:pPr>
                  <w:r w:rsidRPr="6CF8A4FF">
                    <w:rPr>
                      <w:rFonts w:eastAsia="Times New Roman"/>
                      <w:color w:val="000000" w:themeColor="text1"/>
                      <w:sz w:val="20"/>
                      <w:szCs w:val="20"/>
                    </w:rPr>
                    <w:t>Rolling basis</w:t>
                  </w:r>
                </w:p>
              </w:tc>
            </w:tr>
          </w:tbl>
          <w:p w14:paraId="7AA2F50A" w14:textId="77777777" w:rsidR="003D4B92" w:rsidRDefault="003D4B92" w:rsidP="00473822">
            <w:pPr>
              <w:rPr>
                <w:rFonts w:cs="Calibri"/>
              </w:rPr>
            </w:pPr>
          </w:p>
        </w:tc>
      </w:tr>
    </w:tbl>
    <w:p w14:paraId="291B6B74" w14:textId="44ED0621" w:rsidR="00DE0891" w:rsidRDefault="00C42BD8" w:rsidP="008A7B74">
      <w:pPr>
        <w:rPr>
          <w:color w:val="000000"/>
        </w:rPr>
      </w:pPr>
      <w:r>
        <w:t>*</w:t>
      </w:r>
      <w:r w:rsidR="00C026DF">
        <w:t xml:space="preserve">For PY5, the only </w:t>
      </w:r>
      <w:r w:rsidR="00477CDE">
        <w:t>m</w:t>
      </w:r>
      <w:r w:rsidR="0BF66B25">
        <w:t xml:space="preserve">aterial </w:t>
      </w:r>
      <w:r w:rsidR="008B4ABB">
        <w:t>d</w:t>
      </w:r>
      <w:r w:rsidR="0BF66B25">
        <w:t xml:space="preserve">eviations </w:t>
      </w:r>
      <w:r w:rsidR="008B4ABB">
        <w:t>allowed</w:t>
      </w:r>
      <w:r>
        <w:t xml:space="preserve"> </w:t>
      </w:r>
      <w:r w:rsidR="008B4ABB">
        <w:t>are those that</w:t>
      </w:r>
      <w:r>
        <w:t xml:space="preserve"> adhere to</w:t>
      </w:r>
      <w:r w:rsidRPr="087541A1">
        <w:rPr>
          <w:color w:val="000000" w:themeColor="text1"/>
        </w:rPr>
        <w:t xml:space="preserve"> the core program (e.g., increasing funding to serve more members), and </w:t>
      </w:r>
      <w:r w:rsidR="004C7E1B">
        <w:rPr>
          <w:color w:val="000000" w:themeColor="text1"/>
        </w:rPr>
        <w:t xml:space="preserve">do </w:t>
      </w:r>
      <w:r w:rsidRPr="087541A1">
        <w:rPr>
          <w:color w:val="000000" w:themeColor="text1"/>
        </w:rPr>
        <w:t>not significantly change the program (e.g., adding new SSOs, adding substantially different services or goods).</w:t>
      </w:r>
    </w:p>
    <w:p w14:paraId="5A365AB3" w14:textId="2218D687" w:rsidR="0091480F" w:rsidRDefault="0091480F">
      <w:pPr>
        <w:spacing w:after="0" w:line="240" w:lineRule="auto"/>
        <w:rPr>
          <w:color w:val="000000"/>
        </w:rPr>
      </w:pPr>
      <w:r>
        <w:rPr>
          <w:color w:val="000000"/>
        </w:rPr>
        <w:br w:type="page"/>
      </w:r>
    </w:p>
    <w:p w14:paraId="599DFD71" w14:textId="6081F388" w:rsidR="0091480F" w:rsidRPr="002909D6" w:rsidRDefault="0CF0E35A" w:rsidP="0B9C366E">
      <w:pPr>
        <w:pStyle w:val="Heading1"/>
        <w:numPr>
          <w:ilvl w:val="0"/>
          <w:numId w:val="10"/>
        </w:numPr>
      </w:pPr>
      <w:bookmarkStart w:id="271" w:name="_Toc78980748"/>
      <w:r>
        <w:lastRenderedPageBreak/>
        <w:t>E</w:t>
      </w:r>
      <w:r w:rsidR="0D703933">
        <w:t>nding an Individual Program or Partnership</w:t>
      </w:r>
      <w:bookmarkEnd w:id="271"/>
    </w:p>
    <w:p w14:paraId="2E35C939" w14:textId="31056877" w:rsidR="00043C3B" w:rsidRPr="00043C3B" w:rsidRDefault="00043C3B" w:rsidP="0B9C366E">
      <w:pPr>
        <w:pStyle w:val="Heading2"/>
        <w:numPr>
          <w:ilvl w:val="1"/>
          <w:numId w:val="10"/>
        </w:numPr>
      </w:pPr>
      <w:bookmarkStart w:id="272" w:name="_Toc78980749"/>
      <w:r>
        <w:t>Before Ending a Program or Partnership</w:t>
      </w:r>
      <w:bookmarkEnd w:id="272"/>
    </w:p>
    <w:p w14:paraId="30BD6C7F" w14:textId="71DAE5D1" w:rsidR="007D45C5" w:rsidRDefault="03E25073" w:rsidP="0091480F">
      <w:r>
        <w:t>If ACOs</w:t>
      </w:r>
      <w:r w:rsidR="2E313FE0">
        <w:t xml:space="preserve"> are considering ending </w:t>
      </w:r>
      <w:r w:rsidR="3978009D">
        <w:t>a program</w:t>
      </w:r>
      <w:r w:rsidR="006A1BD7">
        <w:t xml:space="preserve"> </w:t>
      </w:r>
      <w:r w:rsidR="3978009D">
        <w:t>or partnership, they must notify their F</w:t>
      </w:r>
      <w:r w:rsidR="00BB6266">
        <w:t>lexible Services</w:t>
      </w:r>
      <w:r w:rsidR="3978009D">
        <w:t xml:space="preserve"> point of contact</w:t>
      </w:r>
      <w:r w:rsidR="00255EFC">
        <w:t xml:space="preserve">. If ACOs </w:t>
      </w:r>
      <w:r w:rsidR="00EF2BBA">
        <w:t xml:space="preserve">are considering </w:t>
      </w:r>
      <w:r w:rsidR="00255EFC">
        <w:t xml:space="preserve">ending a program or partnership due to challenges </w:t>
      </w:r>
      <w:r w:rsidR="001816DE">
        <w:t xml:space="preserve">in </w:t>
      </w:r>
      <w:r w:rsidR="00255EFC">
        <w:t>working with</w:t>
      </w:r>
      <w:r w:rsidR="2E313FE0">
        <w:t xml:space="preserve"> </w:t>
      </w:r>
      <w:r w:rsidR="00EA03A0">
        <w:t xml:space="preserve">their SSO partners, they must first, </w:t>
      </w:r>
      <w:r w:rsidR="2E313FE0">
        <w:t xml:space="preserve">in good faith, </w:t>
      </w:r>
      <w:r w:rsidR="001816DE">
        <w:t>collaborate</w:t>
      </w:r>
      <w:r w:rsidR="00AC6DBA">
        <w:t xml:space="preserve"> with their SSOs </w:t>
      </w:r>
      <w:r w:rsidR="2E313FE0">
        <w:t xml:space="preserve">to </w:t>
      </w:r>
      <w:r w:rsidR="00287A7A">
        <w:t xml:space="preserve">resolve the </w:t>
      </w:r>
      <w:r w:rsidR="430B3B4E">
        <w:t>issues</w:t>
      </w:r>
      <w:r w:rsidR="78645770">
        <w:t>.</w:t>
      </w:r>
      <w:r w:rsidR="00EA03A0">
        <w:t xml:space="preserve"> ACOs </w:t>
      </w:r>
      <w:r w:rsidR="00D2118E">
        <w:t xml:space="preserve">should </w:t>
      </w:r>
      <w:r w:rsidR="00972600">
        <w:t>reach out to MassHealth</w:t>
      </w:r>
      <w:r w:rsidR="00D2118E">
        <w:t xml:space="preserve"> only after resolution attempts have been made</w:t>
      </w:r>
      <w:r w:rsidR="00972600">
        <w:t>.</w:t>
      </w:r>
      <w:r w:rsidR="00EA03A0">
        <w:t xml:space="preserve"> </w:t>
      </w:r>
      <w:r w:rsidR="78645770">
        <w:t xml:space="preserve"> </w:t>
      </w:r>
    </w:p>
    <w:p w14:paraId="7CE76272" w14:textId="2FCA3A88" w:rsidR="0091480F" w:rsidRPr="0097369D" w:rsidRDefault="26A21988" w:rsidP="01F0A3CE">
      <w:pPr>
        <w:pStyle w:val="Heading2"/>
        <w:numPr>
          <w:ilvl w:val="1"/>
          <w:numId w:val="10"/>
        </w:numPr>
        <w:rPr>
          <w:color w:val="000000" w:themeColor="text1"/>
        </w:rPr>
      </w:pPr>
      <w:bookmarkStart w:id="273" w:name="_Toc78980750"/>
      <w:r>
        <w:t>Requirements for Ending a Program or Partnership</w:t>
      </w:r>
      <w:bookmarkStart w:id="274" w:name="_Toc529528251"/>
      <w:bookmarkEnd w:id="273"/>
    </w:p>
    <w:p w14:paraId="0AD5D862" w14:textId="35904C70" w:rsidR="00077A15" w:rsidRPr="004C330A" w:rsidRDefault="2A87AB94" w:rsidP="01F0A3CE">
      <w:pPr>
        <w:rPr>
          <w:rStyle w:val="FootnoteReference"/>
          <w:color w:val="000000"/>
        </w:rPr>
      </w:pPr>
      <w:r>
        <w:t xml:space="preserve">ACOs </w:t>
      </w:r>
      <w:r w:rsidR="4A1F546F">
        <w:t>must</w:t>
      </w:r>
      <w:r w:rsidR="494D01E0">
        <w:t xml:space="preserve"> notify</w:t>
      </w:r>
      <w:r w:rsidR="494D01E0" w:rsidDel="00705979">
        <w:t xml:space="preserve"> </w:t>
      </w:r>
      <w:r w:rsidR="00705979">
        <w:t>their Flexible Services point of contact</w:t>
      </w:r>
      <w:r w:rsidR="002123F6">
        <w:t>,</w:t>
      </w:r>
      <w:r w:rsidR="494D01E0">
        <w:t xml:space="preserve"> </w:t>
      </w:r>
      <w:r w:rsidR="7F8D1E37">
        <w:t>in writing</w:t>
      </w:r>
      <w:r w:rsidR="002123F6">
        <w:t>,</w:t>
      </w:r>
      <w:r w:rsidR="7F8D1E37">
        <w:t xml:space="preserve"> </w:t>
      </w:r>
      <w:r w:rsidR="494D01E0">
        <w:t>of an intent to end a program</w:t>
      </w:r>
      <w:r w:rsidR="751AB886">
        <w:t xml:space="preserve"> or partnership</w:t>
      </w:r>
      <w:r w:rsidR="00F7555D">
        <w:t>.</w:t>
      </w:r>
      <w:r>
        <w:t xml:space="preserve"> </w:t>
      </w:r>
      <w:r w:rsidR="69C57252" w:rsidRPr="271F9801">
        <w:rPr>
          <w:color w:val="000000" w:themeColor="text1"/>
        </w:rPr>
        <w:t>ACOs ending a program will not receive PY5 FS funding for that program</w:t>
      </w:r>
      <w:r w:rsidR="1C1A4083" w:rsidRPr="271F9801">
        <w:rPr>
          <w:color w:val="000000" w:themeColor="text1"/>
        </w:rPr>
        <w:t>.</w:t>
      </w:r>
      <w:r w:rsidR="00004603" w:rsidDel="00004603">
        <w:rPr>
          <w:rStyle w:val="CommentReference"/>
        </w:rPr>
        <w:t xml:space="preserve"> </w:t>
      </w:r>
    </w:p>
    <w:p w14:paraId="48DACF8A" w14:textId="47B6AE27" w:rsidR="00077A15" w:rsidRPr="004C330A" w:rsidRDefault="3B148AC6" w:rsidP="00077A15">
      <w:pPr>
        <w:rPr>
          <w:color w:val="000000"/>
        </w:rPr>
      </w:pPr>
      <w:r w:rsidRPr="1E7E572A">
        <w:rPr>
          <w:color w:val="000000" w:themeColor="text1"/>
        </w:rPr>
        <w:t xml:space="preserve">ACOs must </w:t>
      </w:r>
      <w:r w:rsidR="1A93D198" w:rsidRPr="1E7E572A">
        <w:rPr>
          <w:color w:val="000000" w:themeColor="text1"/>
        </w:rPr>
        <w:t xml:space="preserve">allow </w:t>
      </w:r>
      <w:r w:rsidRPr="1E7E572A">
        <w:rPr>
          <w:color w:val="000000" w:themeColor="text1"/>
        </w:rPr>
        <w:t xml:space="preserve">enough time for both service delivery and service wind-down such that members receiving Flexible Services are able to transition </w:t>
      </w:r>
      <w:r w:rsidR="766FF88B" w:rsidRPr="1E7E572A">
        <w:rPr>
          <w:color w:val="000000" w:themeColor="text1"/>
        </w:rPr>
        <w:t>appropriately</w:t>
      </w:r>
      <w:r w:rsidRPr="1E7E572A">
        <w:rPr>
          <w:color w:val="000000" w:themeColor="text1"/>
        </w:rPr>
        <w:t>.</w:t>
      </w:r>
      <w:r w:rsidR="0028075A" w:rsidRPr="1E7E572A">
        <w:rPr>
          <w:color w:val="000000" w:themeColor="text1"/>
        </w:rPr>
        <w:t xml:space="preserve"> ACOs must, at a minimum, adhere to th</w:t>
      </w:r>
      <w:r w:rsidR="004553F1" w:rsidRPr="1E7E572A">
        <w:rPr>
          <w:color w:val="000000" w:themeColor="text1"/>
        </w:rPr>
        <w:t>e contractual requirement</w:t>
      </w:r>
      <w:r w:rsidR="007C74F2">
        <w:rPr>
          <w:rStyle w:val="FootnoteReference"/>
          <w:color w:val="000000" w:themeColor="text1"/>
        </w:rPr>
        <w:footnoteReference w:id="19"/>
      </w:r>
      <w:r w:rsidR="004553F1" w:rsidRPr="1E7E572A">
        <w:rPr>
          <w:color w:val="000000" w:themeColor="text1"/>
        </w:rPr>
        <w:t xml:space="preserve"> to </w:t>
      </w:r>
      <w:r w:rsidR="00ED7B62" w:rsidRPr="1E7E572A">
        <w:rPr>
          <w:color w:val="000000" w:themeColor="text1"/>
        </w:rPr>
        <w:t xml:space="preserve">provide information and navigation </w:t>
      </w:r>
      <w:r w:rsidR="00793037" w:rsidRPr="1E7E572A">
        <w:rPr>
          <w:color w:val="000000" w:themeColor="text1"/>
        </w:rPr>
        <w:t>to the member regarding identified HRSNs</w:t>
      </w:r>
      <w:r w:rsidR="3CC44F47" w:rsidRPr="1E7E572A">
        <w:rPr>
          <w:color w:val="000000" w:themeColor="text1"/>
        </w:rPr>
        <w:t>, as appropriate</w:t>
      </w:r>
      <w:r w:rsidR="00793037" w:rsidRPr="1E7E572A">
        <w:rPr>
          <w:color w:val="000000" w:themeColor="text1"/>
        </w:rPr>
        <w:t xml:space="preserve">. </w:t>
      </w:r>
      <w:r w:rsidR="7665B500" w:rsidRPr="1E7E572A">
        <w:rPr>
          <w:color w:val="000000" w:themeColor="text1"/>
        </w:rPr>
        <w:t xml:space="preserve"> </w:t>
      </w:r>
    </w:p>
    <w:p w14:paraId="14BAAB66" w14:textId="10DCC51C" w:rsidR="00BD7FF7" w:rsidRDefault="09A8CEA3" w:rsidP="004C330A">
      <w:pPr>
        <w:rPr>
          <w:color w:val="000000" w:themeColor="text1"/>
        </w:rPr>
      </w:pPr>
      <w:r w:rsidRPr="4A7D6EB4">
        <w:rPr>
          <w:color w:val="000000" w:themeColor="text1"/>
        </w:rPr>
        <w:t xml:space="preserve">For ACOs </w:t>
      </w:r>
      <w:r w:rsidR="004C7E1B">
        <w:rPr>
          <w:color w:val="000000" w:themeColor="text1"/>
        </w:rPr>
        <w:t>that</w:t>
      </w:r>
      <w:r w:rsidRPr="4A7D6EB4">
        <w:rPr>
          <w:color w:val="000000" w:themeColor="text1"/>
        </w:rPr>
        <w:t xml:space="preserve"> decide to end an individual program</w:t>
      </w:r>
      <w:r w:rsidR="00D40633">
        <w:rPr>
          <w:color w:val="000000" w:themeColor="text1"/>
        </w:rPr>
        <w:t xml:space="preserve"> </w:t>
      </w:r>
      <w:r w:rsidR="3F1759BB" w:rsidRPr="4A7D6EB4">
        <w:rPr>
          <w:color w:val="000000" w:themeColor="text1"/>
        </w:rPr>
        <w:t>or partnership</w:t>
      </w:r>
      <w:r w:rsidRPr="4A7D6EB4">
        <w:rPr>
          <w:color w:val="000000" w:themeColor="text1"/>
        </w:rPr>
        <w:t xml:space="preserve">, they must </w:t>
      </w:r>
      <w:r w:rsidR="00FC68D9">
        <w:rPr>
          <w:color w:val="000000" w:themeColor="text1"/>
        </w:rPr>
        <w:t xml:space="preserve">address </w:t>
      </w:r>
      <w:r w:rsidR="373D4F2F" w:rsidRPr="4A7D6EB4">
        <w:rPr>
          <w:color w:val="000000" w:themeColor="text1"/>
        </w:rPr>
        <w:t xml:space="preserve">the relevant </w:t>
      </w:r>
      <w:r w:rsidR="00FC68D9">
        <w:rPr>
          <w:color w:val="000000" w:themeColor="text1"/>
        </w:rPr>
        <w:t xml:space="preserve">questions </w:t>
      </w:r>
      <w:r w:rsidR="373D4F2F" w:rsidRPr="4A7D6EB4">
        <w:rPr>
          <w:color w:val="000000" w:themeColor="text1"/>
        </w:rPr>
        <w:t>in the FPP</w:t>
      </w:r>
      <w:r w:rsidR="00D40633">
        <w:rPr>
          <w:color w:val="000000" w:themeColor="text1"/>
        </w:rPr>
        <w:t xml:space="preserve"> </w:t>
      </w:r>
      <w:r w:rsidR="373D4F2F" w:rsidRPr="4A7D6EB4">
        <w:rPr>
          <w:color w:val="000000" w:themeColor="text1"/>
        </w:rPr>
        <w:t>and BBN</w:t>
      </w:r>
      <w:r w:rsidR="04D23C76" w:rsidRPr="4A7D6EB4">
        <w:rPr>
          <w:color w:val="000000" w:themeColor="text1"/>
        </w:rPr>
        <w:t xml:space="preserve"> for the program or partnership</w:t>
      </w:r>
      <w:r w:rsidR="3C9AC6A2" w:rsidRPr="4A7D6EB4">
        <w:rPr>
          <w:color w:val="000000" w:themeColor="text1"/>
        </w:rPr>
        <w:t>:</w:t>
      </w:r>
    </w:p>
    <w:p w14:paraId="28F4548F" w14:textId="2AF6EA8F" w:rsidR="00BD7FF7" w:rsidRPr="00BD7FF7" w:rsidRDefault="696413E1" w:rsidP="00BD7FF7">
      <w:pPr>
        <w:pStyle w:val="ListParagraph"/>
        <w:numPr>
          <w:ilvl w:val="0"/>
          <w:numId w:val="71"/>
        </w:numPr>
        <w:rPr>
          <w:color w:val="000000"/>
        </w:rPr>
      </w:pPr>
      <w:r w:rsidRPr="01F0A3CE">
        <w:rPr>
          <w:color w:val="000000" w:themeColor="text1"/>
        </w:rPr>
        <w:t xml:space="preserve">Rationale for ending the program </w:t>
      </w:r>
      <w:r w:rsidR="4D04872B" w:rsidRPr="01F0A3CE">
        <w:rPr>
          <w:color w:val="000000" w:themeColor="text1"/>
        </w:rPr>
        <w:t xml:space="preserve">or partnership </w:t>
      </w:r>
    </w:p>
    <w:p w14:paraId="71B8C8F2" w14:textId="78FD9F9C" w:rsidR="00BD7FF7" w:rsidRPr="00543363" w:rsidRDefault="728AC8EC" w:rsidP="01F0A3CE">
      <w:pPr>
        <w:pStyle w:val="ListParagraph"/>
        <w:numPr>
          <w:ilvl w:val="0"/>
          <w:numId w:val="71"/>
        </w:numPr>
        <w:rPr>
          <w:rFonts w:cs="Calibri"/>
          <w:color w:val="000000" w:themeColor="text1"/>
        </w:rPr>
      </w:pPr>
      <w:r>
        <w:t xml:space="preserve">Timeline </w:t>
      </w:r>
      <w:r w:rsidR="5AAF1C2B">
        <w:t>for ending the program or partnership</w:t>
      </w:r>
    </w:p>
    <w:p w14:paraId="7ED0A10B" w14:textId="77777777" w:rsidR="00543363" w:rsidRDefault="00543363" w:rsidP="00543363">
      <w:pPr>
        <w:pStyle w:val="ListParagraph"/>
        <w:rPr>
          <w:rFonts w:cs="Calibri"/>
          <w:color w:val="000000" w:themeColor="text1"/>
        </w:rPr>
      </w:pPr>
    </w:p>
    <w:p w14:paraId="4DC81E0D" w14:textId="741B6229" w:rsidR="00C96C2C" w:rsidRPr="00C96C2C" w:rsidRDefault="5C63CE18" w:rsidP="00543363">
      <w:pPr>
        <w:pStyle w:val="ListParagraph"/>
        <w:ind w:left="0"/>
        <w:rPr>
          <w:color w:val="000000"/>
        </w:rPr>
      </w:pPr>
      <w:r w:rsidRPr="01F0A3CE">
        <w:rPr>
          <w:color w:val="000000" w:themeColor="text1"/>
        </w:rPr>
        <w:t xml:space="preserve">ACOs </w:t>
      </w:r>
      <w:r w:rsidR="5C0074B4" w:rsidRPr="01F0A3CE">
        <w:rPr>
          <w:color w:val="000000" w:themeColor="text1"/>
        </w:rPr>
        <w:t>must</w:t>
      </w:r>
      <w:r w:rsidRPr="01F0A3CE">
        <w:rPr>
          <w:color w:val="000000" w:themeColor="text1"/>
        </w:rPr>
        <w:t xml:space="preserve"> </w:t>
      </w:r>
      <w:r w:rsidR="5C9469D0" w:rsidRPr="01F0A3CE">
        <w:rPr>
          <w:color w:val="000000" w:themeColor="text1"/>
        </w:rPr>
        <w:t xml:space="preserve">also </w:t>
      </w:r>
      <w:r w:rsidRPr="01F0A3CE">
        <w:rPr>
          <w:color w:val="000000" w:themeColor="text1"/>
        </w:rPr>
        <w:t xml:space="preserve">submit all final </w:t>
      </w:r>
      <w:r w:rsidR="1DE47E3C" w:rsidRPr="01F0A3CE">
        <w:rPr>
          <w:color w:val="000000" w:themeColor="text1"/>
        </w:rPr>
        <w:t xml:space="preserve">program </w:t>
      </w:r>
      <w:r w:rsidRPr="01F0A3CE">
        <w:rPr>
          <w:color w:val="000000" w:themeColor="text1"/>
        </w:rPr>
        <w:t>data in the corresponding QTR</w:t>
      </w:r>
      <w:r w:rsidR="2E313FE0" w:rsidRPr="01F0A3CE">
        <w:rPr>
          <w:color w:val="000000" w:themeColor="text1"/>
        </w:rPr>
        <w:t xml:space="preserve"> </w:t>
      </w:r>
      <w:r w:rsidRPr="01F0A3CE">
        <w:rPr>
          <w:color w:val="000000" w:themeColor="text1"/>
        </w:rPr>
        <w:t>submission</w:t>
      </w:r>
      <w:r w:rsidR="00543363">
        <w:rPr>
          <w:color w:val="000000" w:themeColor="text1"/>
        </w:rPr>
        <w:t xml:space="preserve"> as well as answer final questions in the subsequent APR</w:t>
      </w:r>
      <w:r w:rsidRPr="01F0A3CE">
        <w:rPr>
          <w:color w:val="000000" w:themeColor="text1"/>
        </w:rPr>
        <w:t>.</w:t>
      </w:r>
    </w:p>
    <w:p w14:paraId="1C44EC02" w14:textId="03BA5A4E" w:rsidR="271F9801" w:rsidRDefault="271F9801" w:rsidP="271F9801">
      <w:pPr>
        <w:pStyle w:val="ListParagraph"/>
        <w:ind w:left="0"/>
        <w:rPr>
          <w:color w:val="000000" w:themeColor="text1"/>
        </w:rPr>
      </w:pPr>
    </w:p>
    <w:p w14:paraId="2C05D959" w14:textId="6A5E8877" w:rsidR="271F9801" w:rsidRDefault="271F9801" w:rsidP="271F9801">
      <w:pPr>
        <w:pStyle w:val="ListParagraph"/>
        <w:ind w:left="0"/>
        <w:rPr>
          <w:color w:val="000000" w:themeColor="text1"/>
        </w:rPr>
      </w:pPr>
    </w:p>
    <w:p w14:paraId="344C727C" w14:textId="77777777" w:rsidR="00C96C2C" w:rsidRDefault="00C96C2C" w:rsidP="004C330A">
      <w:pPr>
        <w:pStyle w:val="ListParagraph"/>
        <w:ind w:left="0"/>
        <w:rPr>
          <w:b/>
          <w:bCs/>
          <w:color w:val="000000"/>
        </w:rPr>
      </w:pPr>
    </w:p>
    <w:p w14:paraId="0718C776" w14:textId="304A99EA" w:rsidR="00857959" w:rsidRDefault="00857959" w:rsidP="004C330A">
      <w:pPr>
        <w:pStyle w:val="ListParagraph"/>
        <w:ind w:left="0"/>
      </w:pPr>
    </w:p>
    <w:p w14:paraId="0BAFC115" w14:textId="77777777" w:rsidR="004C330A" w:rsidRPr="00766B65" w:rsidRDefault="004C330A" w:rsidP="004C330A">
      <w:pPr>
        <w:pStyle w:val="ListParagraph"/>
        <w:ind w:left="0"/>
        <w:rPr>
          <w:color w:val="000000"/>
        </w:rPr>
      </w:pPr>
    </w:p>
    <w:p w14:paraId="7724A5D5" w14:textId="0FCE19F5" w:rsidR="0091480F" w:rsidRDefault="0091480F">
      <w:pPr>
        <w:spacing w:after="0" w:line="240" w:lineRule="auto"/>
        <w:rPr>
          <w:color w:val="000000"/>
        </w:rPr>
      </w:pPr>
      <w:r>
        <w:rPr>
          <w:color w:val="000000"/>
        </w:rPr>
        <w:br w:type="page"/>
      </w:r>
    </w:p>
    <w:p w14:paraId="3A6139E4" w14:textId="16F4B155" w:rsidR="0091480F" w:rsidRDefault="0091480F" w:rsidP="00C310DC">
      <w:pPr>
        <w:spacing w:after="0" w:line="240" w:lineRule="auto"/>
        <w:sectPr w:rsidR="0091480F" w:rsidSect="004138E4">
          <w:pgSz w:w="12240" w:h="15840"/>
          <w:pgMar w:top="1440" w:right="1440" w:bottom="1440" w:left="1440" w:header="720" w:footer="720" w:gutter="0"/>
          <w:cols w:space="720"/>
          <w:docGrid w:linePitch="360"/>
        </w:sectPr>
      </w:pPr>
    </w:p>
    <w:bookmarkEnd w:id="274"/>
    <w:p w14:paraId="53FAD59D" w14:textId="77777777" w:rsidR="00214CC6" w:rsidRDefault="00214CC6" w:rsidP="00E0597C">
      <w:pPr>
        <w:rPr>
          <w:rFonts w:cs="Arial"/>
        </w:rPr>
      </w:pPr>
    </w:p>
    <w:p w14:paraId="58E1BDFA" w14:textId="77777777" w:rsidR="00214CC6" w:rsidRDefault="00214CC6" w:rsidP="00E0597C">
      <w:pPr>
        <w:rPr>
          <w:rFonts w:cs="Arial"/>
        </w:rPr>
      </w:pPr>
    </w:p>
    <w:p w14:paraId="674206C5" w14:textId="77777777" w:rsidR="00214CC6" w:rsidRDefault="00214CC6" w:rsidP="00E0597C">
      <w:pPr>
        <w:rPr>
          <w:rFonts w:cs="Arial"/>
        </w:rPr>
      </w:pPr>
    </w:p>
    <w:p w14:paraId="6B0AA36F" w14:textId="77777777" w:rsidR="00214CC6" w:rsidRDefault="00214CC6" w:rsidP="00E0597C">
      <w:pPr>
        <w:rPr>
          <w:rFonts w:cs="Arial"/>
        </w:rPr>
      </w:pPr>
    </w:p>
    <w:p w14:paraId="122CBA6F" w14:textId="77777777" w:rsidR="00214CC6" w:rsidRDefault="00214CC6" w:rsidP="00E0597C">
      <w:pPr>
        <w:rPr>
          <w:rFonts w:cs="Arial"/>
        </w:rPr>
      </w:pPr>
    </w:p>
    <w:p w14:paraId="58F8F762" w14:textId="77777777" w:rsidR="00214CC6" w:rsidRDefault="00214CC6" w:rsidP="00E0597C">
      <w:pPr>
        <w:rPr>
          <w:rFonts w:cs="Arial"/>
        </w:rPr>
      </w:pPr>
    </w:p>
    <w:p w14:paraId="62375A3E" w14:textId="77777777" w:rsidR="00214CC6" w:rsidRDefault="00214CC6" w:rsidP="00E0597C">
      <w:pPr>
        <w:rPr>
          <w:rFonts w:cs="Arial"/>
        </w:rPr>
      </w:pPr>
    </w:p>
    <w:p w14:paraId="008DEF18" w14:textId="77777777" w:rsidR="00214CC6" w:rsidRDefault="00214CC6" w:rsidP="00E0597C">
      <w:pPr>
        <w:rPr>
          <w:rFonts w:cs="Arial"/>
        </w:rPr>
      </w:pPr>
    </w:p>
    <w:p w14:paraId="601A14C7" w14:textId="77777777" w:rsidR="00214CC6" w:rsidRDefault="00214CC6" w:rsidP="00E0597C">
      <w:pPr>
        <w:rPr>
          <w:rFonts w:cs="Arial"/>
        </w:rPr>
      </w:pPr>
    </w:p>
    <w:p w14:paraId="639C04D0" w14:textId="77777777" w:rsidR="00C11248" w:rsidRDefault="00C11248" w:rsidP="00EB427E">
      <w:pPr>
        <w:pStyle w:val="NoSpacing"/>
      </w:pPr>
    </w:p>
    <w:p w14:paraId="737181CA" w14:textId="77777777" w:rsidR="00C11248" w:rsidRDefault="00C11248" w:rsidP="00EB427E">
      <w:pPr>
        <w:pStyle w:val="NoSpacing"/>
      </w:pPr>
    </w:p>
    <w:p w14:paraId="648D279A" w14:textId="77777777" w:rsidR="003C2E1C" w:rsidRDefault="003C2E1C" w:rsidP="00EB427E">
      <w:pPr>
        <w:pStyle w:val="NoSpacing"/>
      </w:pPr>
    </w:p>
    <w:p w14:paraId="16353DA7" w14:textId="77777777" w:rsidR="003C2E1C" w:rsidRDefault="003C2E1C" w:rsidP="00EB427E">
      <w:pPr>
        <w:pStyle w:val="NoSpacing"/>
      </w:pPr>
    </w:p>
    <w:p w14:paraId="138AE911" w14:textId="4481DDDE" w:rsidR="00214CC6" w:rsidRPr="00214CC6" w:rsidRDefault="00214CC6" w:rsidP="004D1561">
      <w:pPr>
        <w:pStyle w:val="Heading1"/>
        <w:numPr>
          <w:ilvl w:val="0"/>
          <w:numId w:val="0"/>
        </w:numPr>
        <w:ind w:left="360"/>
        <w:rPr>
          <w:rFonts w:ascii="Calibri" w:hAnsi="Calibri"/>
          <w:smallCaps/>
          <w:color w:val="404040"/>
          <w:sz w:val="72"/>
          <w:szCs w:val="72"/>
        </w:rPr>
      </w:pPr>
      <w:bookmarkStart w:id="275" w:name="_Toc78980751"/>
      <w:r w:rsidRPr="00214CC6">
        <w:rPr>
          <w:rFonts w:ascii="Calibri" w:hAnsi="Calibri"/>
          <w:smallCaps/>
          <w:color w:val="404040"/>
          <w:sz w:val="72"/>
          <w:szCs w:val="72"/>
        </w:rPr>
        <w:t>Appendices</w:t>
      </w:r>
      <w:bookmarkEnd w:id="275"/>
    </w:p>
    <w:p w14:paraId="531BE9E5" w14:textId="77777777" w:rsidR="00214CC6" w:rsidRDefault="00214CC6" w:rsidP="00E0597C">
      <w:pPr>
        <w:rPr>
          <w:rFonts w:cs="Arial"/>
        </w:rPr>
      </w:pPr>
    </w:p>
    <w:p w14:paraId="70E8E349" w14:textId="77777777" w:rsidR="00214CC6" w:rsidRDefault="00214CC6" w:rsidP="00E0597C">
      <w:pPr>
        <w:rPr>
          <w:rFonts w:cs="Arial"/>
        </w:rPr>
      </w:pPr>
    </w:p>
    <w:p w14:paraId="31645358" w14:textId="77777777" w:rsidR="003D4B92" w:rsidRDefault="003D4B92" w:rsidP="00E0597C">
      <w:pPr>
        <w:rPr>
          <w:rFonts w:cs="Arial"/>
        </w:rPr>
      </w:pPr>
    </w:p>
    <w:p w14:paraId="70DE1921" w14:textId="77777777" w:rsidR="003C2E1C" w:rsidRDefault="003C2E1C" w:rsidP="00E0597C">
      <w:pPr>
        <w:rPr>
          <w:rFonts w:cs="Arial"/>
        </w:rPr>
      </w:pPr>
    </w:p>
    <w:p w14:paraId="1376EFBE" w14:textId="77777777" w:rsidR="003C2E1C" w:rsidRDefault="003C2E1C" w:rsidP="00E0597C">
      <w:pPr>
        <w:rPr>
          <w:rFonts w:cs="Arial"/>
        </w:rPr>
      </w:pPr>
    </w:p>
    <w:p w14:paraId="54D7FD1A" w14:textId="77777777" w:rsidR="003C2E1C" w:rsidRDefault="003C2E1C" w:rsidP="00E0597C">
      <w:pPr>
        <w:rPr>
          <w:rFonts w:cs="Arial"/>
        </w:rPr>
      </w:pPr>
    </w:p>
    <w:p w14:paraId="7D15A74F" w14:textId="77777777" w:rsidR="003C2E1C" w:rsidRDefault="003C2E1C" w:rsidP="00E0597C">
      <w:pPr>
        <w:rPr>
          <w:rFonts w:cs="Arial"/>
        </w:rPr>
      </w:pPr>
    </w:p>
    <w:p w14:paraId="42C06BDF" w14:textId="77777777" w:rsidR="003C2E1C" w:rsidRDefault="003C2E1C" w:rsidP="00E0597C">
      <w:pPr>
        <w:rPr>
          <w:rFonts w:cs="Arial"/>
        </w:rPr>
      </w:pPr>
    </w:p>
    <w:p w14:paraId="6AF732AF" w14:textId="77777777" w:rsidR="003C2E1C" w:rsidRDefault="003C2E1C" w:rsidP="00E0597C">
      <w:pPr>
        <w:rPr>
          <w:rFonts w:cs="Arial"/>
        </w:rPr>
      </w:pPr>
    </w:p>
    <w:p w14:paraId="28605A43" w14:textId="77777777" w:rsidR="003C2E1C" w:rsidRDefault="003C2E1C" w:rsidP="00E0597C">
      <w:pPr>
        <w:rPr>
          <w:rFonts w:cs="Arial"/>
        </w:rPr>
      </w:pPr>
    </w:p>
    <w:p w14:paraId="13738B64" w14:textId="77777777" w:rsidR="003C2E1C" w:rsidRDefault="003C2E1C" w:rsidP="00E0597C">
      <w:pPr>
        <w:rPr>
          <w:rFonts w:cs="Arial"/>
        </w:rPr>
      </w:pPr>
    </w:p>
    <w:p w14:paraId="52B74701" w14:textId="067DEA21" w:rsidR="00214CC6" w:rsidRDefault="003A1BBB" w:rsidP="00EE54F4">
      <w:pPr>
        <w:pStyle w:val="Heading1"/>
        <w:numPr>
          <w:ilvl w:val="0"/>
          <w:numId w:val="61"/>
        </w:numPr>
      </w:pPr>
      <w:bookmarkStart w:id="276" w:name="_Toc78980752"/>
      <w:r>
        <w:lastRenderedPageBreak/>
        <w:t>FS</w:t>
      </w:r>
      <w:r w:rsidR="00214CC6">
        <w:t xml:space="preserve"> Operational Models</w:t>
      </w:r>
      <w:bookmarkEnd w:id="276"/>
    </w:p>
    <w:p w14:paraId="5C2BDCBC" w14:textId="77777777" w:rsidR="008D701C" w:rsidRPr="006F0934" w:rsidRDefault="008D701C" w:rsidP="008D701C">
      <w:pPr>
        <w:spacing w:after="0"/>
        <w:rPr>
          <w:b/>
        </w:rPr>
      </w:pPr>
      <w:r w:rsidRPr="008046E9">
        <w:rPr>
          <w:b/>
        </w:rPr>
        <w:t xml:space="preserve">Figure </w:t>
      </w:r>
      <w:r w:rsidR="00C816EB" w:rsidRPr="008046E9">
        <w:rPr>
          <w:b/>
        </w:rPr>
        <w:t>1</w:t>
      </w:r>
      <w:r w:rsidR="00677BD4" w:rsidRPr="008046E9">
        <w:rPr>
          <w:b/>
        </w:rPr>
        <w:t>:</w:t>
      </w:r>
      <w:r w:rsidRPr="008046E9">
        <w:rPr>
          <w:b/>
        </w:rPr>
        <w:t xml:space="preserve"> Standard Model for FS</w:t>
      </w:r>
    </w:p>
    <w:tbl>
      <w:tblPr>
        <w:tblStyle w:val="TableGrid"/>
        <w:tblW w:w="0" w:type="auto"/>
        <w:tblBorders>
          <w:left w:val="dashSmallGap" w:sz="4" w:space="0" w:color="95B3D7" w:themeColor="accent1" w:themeTint="99"/>
          <w:right w:val="dashSmallGap" w:sz="4" w:space="0" w:color="95B3D7" w:themeColor="accent1" w:themeTint="99"/>
        </w:tblBorders>
        <w:tblLook w:val="04A0" w:firstRow="1" w:lastRow="0" w:firstColumn="1" w:lastColumn="0" w:noHBand="0" w:noVBand="1"/>
      </w:tblPr>
      <w:tblGrid>
        <w:gridCol w:w="9350"/>
      </w:tblGrid>
      <w:tr w:rsidR="008D701C" w14:paraId="7565471D" w14:textId="77777777" w:rsidTr="6561E661">
        <w:tc>
          <w:tcPr>
            <w:tcW w:w="9350" w:type="dxa"/>
          </w:tcPr>
          <w:p w14:paraId="19BFFD4E" w14:textId="77777777" w:rsidR="008D701C" w:rsidRDefault="13D1732E" w:rsidP="008D701C">
            <w:r>
              <w:rPr>
                <w:noProof/>
              </w:rPr>
              <w:drawing>
                <wp:inline distT="0" distB="0" distL="0" distR="0" wp14:anchorId="0B6ECDED" wp14:editId="07A5A103">
                  <wp:extent cx="5943600" cy="2994025"/>
                  <wp:effectExtent l="0" t="0" r="0" b="0"/>
                  <wp:docPr id="13" name="Picture 13" descr="Appendix Figure 1: “Standard Model for FS”&#10;&#10;Figure 1 is a flow chart outlining the standard model for Flexible Services. The overarching Flexible Services process flow includes the following steps: 1) member identification, 2) outreach to members, 3) verify eligibility, 4) FS plan development, 5) service approval, 6) member notification, 7) member navigation, and 8) FS delivery. Underneath this overarching process flow is a row for ACOs, which indicates that steps that ACOs take during this process flow. This includes: determine members through algorithms, screenings, assessment, and in-clinic; conduct member outreach for FS; verify member eligibility for FS; develop member’s FS plan; approve Flexible Services; provide official notification and handoff member to delivery entity. Underneath the ACO row is a CP row, indicating the CP can conduct general member outreach as needed and screen the member for general SDoH needs. A CP may then refer a member to the ACO to screen for FS eligibility. Underneath the CP row is a final row for the delivery entity, which could be an ACO or SSO. A CP could act as an SSO to deliver services. The role of the delivery entity is to deliver goods and services to the member approved by the A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9">
                            <a:extLst>
                              <a:ext uri="{28A0092B-C50C-407E-A947-70E740481C1C}">
                                <a14:useLocalDpi xmlns:a14="http://schemas.microsoft.com/office/drawing/2010/main" val="0"/>
                              </a:ext>
                            </a:extLst>
                          </a:blip>
                          <a:stretch>
                            <a:fillRect/>
                          </a:stretch>
                        </pic:blipFill>
                        <pic:spPr>
                          <a:xfrm>
                            <a:off x="0" y="0"/>
                            <a:ext cx="5943600" cy="2994025"/>
                          </a:xfrm>
                          <a:prstGeom prst="rect">
                            <a:avLst/>
                          </a:prstGeom>
                        </pic:spPr>
                      </pic:pic>
                    </a:graphicData>
                  </a:graphic>
                </wp:inline>
              </w:drawing>
            </w:r>
          </w:p>
        </w:tc>
      </w:tr>
    </w:tbl>
    <w:p w14:paraId="49662310" w14:textId="77777777" w:rsidR="00B023DD" w:rsidRDefault="00B023DD" w:rsidP="00EB6038"/>
    <w:p w14:paraId="6E5BFCA5" w14:textId="2EB36298" w:rsidR="00BA64C8" w:rsidRDefault="00BA64C8" w:rsidP="00EE54F4">
      <w:pPr>
        <w:pStyle w:val="Heading1"/>
        <w:numPr>
          <w:ilvl w:val="0"/>
          <w:numId w:val="61"/>
        </w:numPr>
      </w:pPr>
      <w:bookmarkStart w:id="277" w:name="_Toc78980753"/>
      <w:r>
        <w:t>QTR Spec</w:t>
      </w:r>
      <w:r w:rsidR="00C816EB">
        <w:t>ifications</w:t>
      </w:r>
      <w:bookmarkEnd w:id="277"/>
    </w:p>
    <w:p w14:paraId="59F82BFE" w14:textId="29EEE3EA" w:rsidR="00B023DD" w:rsidRDefault="00B023DD" w:rsidP="00EE54F4">
      <w:pPr>
        <w:pStyle w:val="Heading2"/>
        <w:numPr>
          <w:ilvl w:val="1"/>
          <w:numId w:val="61"/>
        </w:numPr>
      </w:pPr>
      <w:bookmarkStart w:id="278" w:name="_Toc14366499"/>
      <w:bookmarkStart w:id="279" w:name="_Toc14366632"/>
      <w:bookmarkStart w:id="280" w:name="_Toc14366767"/>
      <w:bookmarkStart w:id="281" w:name="_Toc14366897"/>
      <w:bookmarkStart w:id="282" w:name="_Toc14367028"/>
      <w:bookmarkStart w:id="283" w:name="_Toc14367162"/>
      <w:bookmarkStart w:id="284" w:name="_Toc14429507"/>
      <w:bookmarkStart w:id="285" w:name="_Toc14429643"/>
      <w:bookmarkStart w:id="286" w:name="_Toc14439955"/>
      <w:bookmarkStart w:id="287" w:name="_Toc15407521"/>
      <w:bookmarkStart w:id="288" w:name="_Toc15440746"/>
      <w:bookmarkStart w:id="289" w:name="_Toc15459770"/>
      <w:bookmarkStart w:id="290" w:name="_Toc78980754"/>
      <w:bookmarkEnd w:id="278"/>
      <w:bookmarkEnd w:id="279"/>
      <w:bookmarkEnd w:id="280"/>
      <w:bookmarkEnd w:id="281"/>
      <w:bookmarkEnd w:id="282"/>
      <w:bookmarkEnd w:id="283"/>
      <w:bookmarkEnd w:id="284"/>
      <w:bookmarkEnd w:id="285"/>
      <w:bookmarkEnd w:id="286"/>
      <w:bookmarkEnd w:id="287"/>
      <w:bookmarkEnd w:id="288"/>
      <w:bookmarkEnd w:id="289"/>
      <w:r>
        <w:t>Member List File Format</w:t>
      </w:r>
      <w:bookmarkEnd w:id="290"/>
    </w:p>
    <w:p w14:paraId="61499540" w14:textId="198CC2AE" w:rsidR="00214740" w:rsidRDefault="008C212D" w:rsidP="00214740">
      <w:r>
        <w:t>ACOs are responsible for collecting and aggregating from each entity delivering FS</w:t>
      </w:r>
      <w:r w:rsidR="00D47DB9">
        <w:t xml:space="preserve"> the</w:t>
      </w:r>
      <w:r>
        <w:t>: (1)</w:t>
      </w:r>
      <w:r w:rsidR="00D47DB9">
        <w:t xml:space="preserve"> </w:t>
      </w:r>
      <w:r>
        <w:t>lists of members who have received FS on a quarterly basis; (2) aggregate costs associated with each of those lists</w:t>
      </w:r>
      <w:r w:rsidR="004D40B4">
        <w:t>; and</w:t>
      </w:r>
      <w:r w:rsidR="00D47DB9">
        <w:t xml:space="preserve"> (3) lists of members who were screened and verified as eligible for FS (i.e., members for which a VPR was </w:t>
      </w:r>
      <w:r w:rsidR="00F211F0">
        <w:t xml:space="preserve">partially or fully </w:t>
      </w:r>
      <w:r w:rsidR="00D47DB9">
        <w:t>completed) but did not receive services (i.e., the “</w:t>
      </w:r>
      <w:r w:rsidR="00B300DE">
        <w:t>Comparison</w:t>
      </w:r>
      <w:r w:rsidR="00D47DB9">
        <w:t xml:space="preserve"> Group”).</w:t>
      </w:r>
      <w:r w:rsidR="00214740">
        <w:t xml:space="preserve"> Entities compiling the Member List must use the instructions below for each QTR submission. This section will review instructions for file exchange, file naming, spreadsheet tab naming, field naming, and formatting of content within fields. </w:t>
      </w:r>
    </w:p>
    <w:p w14:paraId="5EEFA8DE" w14:textId="77777777" w:rsidR="00214740" w:rsidRDefault="00214740" w:rsidP="00214740">
      <w:pPr>
        <w:spacing w:after="0"/>
        <w:rPr>
          <w:b/>
          <w:i/>
          <w:color w:val="000000"/>
          <w:u w:val="single"/>
        </w:rPr>
      </w:pPr>
      <w:r>
        <w:rPr>
          <w:b/>
          <w:i/>
          <w:color w:val="000000"/>
          <w:u w:val="single"/>
        </w:rPr>
        <w:t xml:space="preserve">File Type </w:t>
      </w:r>
    </w:p>
    <w:p w14:paraId="2B2E26B7" w14:textId="4643E802" w:rsidR="00214740" w:rsidRDefault="00214740" w:rsidP="00214740">
      <w:r>
        <w:t xml:space="preserve">ACOs must compile all Member Lists collected </w:t>
      </w:r>
      <w:r w:rsidRPr="009144EA">
        <w:t xml:space="preserve">from entities delivering FS and submit an aggregated version to EOHHS in the Excel </w:t>
      </w:r>
      <w:r w:rsidR="00B97100">
        <w:t>template</w:t>
      </w:r>
      <w:r w:rsidR="00B97100" w:rsidRPr="009144EA">
        <w:t xml:space="preserve"> </w:t>
      </w:r>
      <w:r w:rsidRPr="009144EA">
        <w:t>provided by EOHHS</w:t>
      </w:r>
      <w:r w:rsidR="003D2193" w:rsidRPr="009144EA">
        <w:t xml:space="preserve"> (</w:t>
      </w:r>
      <w:r w:rsidR="003D2193" w:rsidRPr="003A544D">
        <w:t>Attachment R)</w:t>
      </w:r>
      <w:r w:rsidRPr="00333EC7">
        <w:t>. ACOs that use a non-Excel-based database to collect and store submissions from entities delivering FS must export</w:t>
      </w:r>
      <w:r>
        <w:t xml:space="preserve"> the Member List data into an Excel document and use the format and layout specifications detailed below. </w:t>
      </w:r>
    </w:p>
    <w:p w14:paraId="248FFAB2" w14:textId="625AF5EA" w:rsidR="00214740" w:rsidRDefault="00214740" w:rsidP="00214740">
      <w:pPr>
        <w:spacing w:after="0"/>
      </w:pPr>
      <w:r>
        <w:t xml:space="preserve">The QTR file is anticipated to have </w:t>
      </w:r>
      <w:r w:rsidR="000A4936">
        <w:t>6</w:t>
      </w:r>
      <w:r>
        <w:t xml:space="preserve"> tabs labeled:</w:t>
      </w:r>
    </w:p>
    <w:p w14:paraId="42914BB1" w14:textId="77777777" w:rsidR="00214740" w:rsidRDefault="00214740" w:rsidP="00214740">
      <w:pPr>
        <w:numPr>
          <w:ilvl w:val="0"/>
          <w:numId w:val="81"/>
        </w:numPr>
        <w:spacing w:after="0"/>
        <w:contextualSpacing/>
      </w:pPr>
      <w:r>
        <w:t>PRETENANCY_INDIVIDUAL</w:t>
      </w:r>
    </w:p>
    <w:p w14:paraId="5B1194A6" w14:textId="77777777" w:rsidR="00214740" w:rsidRDefault="00214740" w:rsidP="00214740">
      <w:pPr>
        <w:numPr>
          <w:ilvl w:val="0"/>
          <w:numId w:val="81"/>
        </w:numPr>
        <w:spacing w:after="0"/>
        <w:contextualSpacing/>
      </w:pPr>
      <w:r>
        <w:t>PRETENANCY_TRANSITIONAL</w:t>
      </w:r>
    </w:p>
    <w:p w14:paraId="4C808BDB" w14:textId="77777777" w:rsidR="00214740" w:rsidRDefault="00214740" w:rsidP="00214740">
      <w:pPr>
        <w:numPr>
          <w:ilvl w:val="0"/>
          <w:numId w:val="81"/>
        </w:numPr>
        <w:spacing w:after="0"/>
        <w:contextualSpacing/>
      </w:pPr>
      <w:r>
        <w:t>TENANCY_SUSTAINING</w:t>
      </w:r>
    </w:p>
    <w:p w14:paraId="7A822B72" w14:textId="77777777" w:rsidR="00214740" w:rsidRDefault="00214740" w:rsidP="00214740">
      <w:pPr>
        <w:numPr>
          <w:ilvl w:val="0"/>
          <w:numId w:val="81"/>
        </w:numPr>
        <w:spacing w:after="0"/>
        <w:contextualSpacing/>
      </w:pPr>
      <w:r>
        <w:t>HOME_MODIFICATIONS</w:t>
      </w:r>
    </w:p>
    <w:p w14:paraId="6EC99AEA" w14:textId="1EA0BC73" w:rsidR="00214740" w:rsidRDefault="00214740" w:rsidP="00CA4CE0">
      <w:pPr>
        <w:numPr>
          <w:ilvl w:val="0"/>
          <w:numId w:val="81"/>
        </w:numPr>
        <w:spacing w:after="0"/>
      </w:pPr>
      <w:r>
        <w:lastRenderedPageBreak/>
        <w:t>NUTRITION</w:t>
      </w:r>
    </w:p>
    <w:p w14:paraId="176A4140" w14:textId="7C88A365" w:rsidR="000A4936" w:rsidRDefault="00B300DE" w:rsidP="00CA4CE0">
      <w:pPr>
        <w:numPr>
          <w:ilvl w:val="0"/>
          <w:numId w:val="81"/>
        </w:numPr>
        <w:spacing w:after="0"/>
      </w:pPr>
      <w:r>
        <w:t>COMPARISON</w:t>
      </w:r>
      <w:r w:rsidR="009C1A90">
        <w:t>_</w:t>
      </w:r>
      <w:r w:rsidR="000A4936">
        <w:t>GROUP</w:t>
      </w:r>
    </w:p>
    <w:p w14:paraId="4748EF6E" w14:textId="77777777" w:rsidR="00214740" w:rsidRDefault="00214740" w:rsidP="00214740"/>
    <w:p w14:paraId="54162281" w14:textId="77777777" w:rsidR="00214740" w:rsidRDefault="00214740" w:rsidP="00214740">
      <w:pPr>
        <w:rPr>
          <w:color w:val="000000"/>
        </w:rPr>
      </w:pPr>
      <w:r>
        <w:t>ACOs must not include any additional tabs beyond those listed above. Tab labels will be in all CAPITAL letters. Please do not include any spaces.</w:t>
      </w:r>
    </w:p>
    <w:p w14:paraId="70369D01" w14:textId="77777777" w:rsidR="00214740" w:rsidRDefault="00214740" w:rsidP="00214740">
      <w:pPr>
        <w:spacing w:after="0"/>
        <w:rPr>
          <w:b/>
          <w:i/>
          <w:color w:val="000000"/>
          <w:u w:val="single"/>
        </w:rPr>
      </w:pPr>
      <w:r>
        <w:rPr>
          <w:b/>
          <w:i/>
          <w:color w:val="000000"/>
          <w:u w:val="single"/>
        </w:rPr>
        <w:t>File Name</w:t>
      </w:r>
    </w:p>
    <w:p w14:paraId="7A323003" w14:textId="77777777" w:rsidR="00214740" w:rsidRDefault="00214740" w:rsidP="00214740">
      <w:pPr>
        <w:spacing w:after="0"/>
      </w:pPr>
      <w:r>
        <w:t>File names are case sensitive. For this reason, EOHHS asks that all files be named in ALL CAPITALIZED LETTERS. Additionally, there must not be spaces in file names. File name(s) will be in the following format: “[ACO Abbreviation]_ML_[R#]_QE[YYYYMMDD].XLSX”</w:t>
      </w:r>
    </w:p>
    <w:p w14:paraId="7268DEA5" w14:textId="77777777" w:rsidR="00214740" w:rsidRDefault="00214740" w:rsidP="00214740">
      <w:pPr>
        <w:numPr>
          <w:ilvl w:val="0"/>
          <w:numId w:val="81"/>
        </w:numPr>
      </w:pPr>
      <w:r>
        <w:t>Example: BMC-BACO_ML_R0_QE20180331.XLSX</w:t>
      </w:r>
    </w:p>
    <w:p w14:paraId="3C324E03" w14:textId="77777777" w:rsidR="00214740" w:rsidRDefault="00214740" w:rsidP="00214740">
      <w:pPr>
        <w:spacing w:after="0"/>
      </w:pPr>
      <w:r>
        <w:t>RO = Initial Submission</w:t>
      </w:r>
    </w:p>
    <w:p w14:paraId="70E79C7B" w14:textId="77777777" w:rsidR="00214740" w:rsidRDefault="00214740" w:rsidP="00214740">
      <w:pPr>
        <w:spacing w:after="0"/>
      </w:pPr>
      <w:r>
        <w:t>R1 = Initial Revision</w:t>
      </w:r>
    </w:p>
    <w:p w14:paraId="006B2142" w14:textId="77777777" w:rsidR="00214740" w:rsidRDefault="00214740" w:rsidP="00214740">
      <w:pPr>
        <w:spacing w:after="0"/>
      </w:pPr>
      <w:r>
        <w:t>R2, R3 = Subsequent Submissions</w:t>
      </w:r>
    </w:p>
    <w:p w14:paraId="28E79D25" w14:textId="77777777" w:rsidR="00214740" w:rsidRDefault="00214740" w:rsidP="00214740">
      <w:pPr>
        <w:spacing w:after="0"/>
      </w:pPr>
      <w:r>
        <w:t>QE = Quarter Ending</w:t>
      </w:r>
    </w:p>
    <w:p w14:paraId="588468D0" w14:textId="77777777" w:rsidR="00214740" w:rsidRDefault="00214740" w:rsidP="00214740">
      <w:pPr>
        <w:spacing w:after="0"/>
      </w:pPr>
      <w:r>
        <w:t xml:space="preserve">YYYY = year </w:t>
      </w:r>
    </w:p>
    <w:p w14:paraId="6AB5C6C5" w14:textId="77777777" w:rsidR="00214740" w:rsidRDefault="00214740" w:rsidP="00214740">
      <w:pPr>
        <w:spacing w:after="0"/>
      </w:pPr>
      <w:r>
        <w:t xml:space="preserve">MM = month </w:t>
      </w:r>
    </w:p>
    <w:p w14:paraId="5A975592" w14:textId="77777777" w:rsidR="00214740" w:rsidRDefault="00214740" w:rsidP="00214740">
      <w:pPr>
        <w:spacing w:after="0"/>
      </w:pPr>
      <w:r>
        <w:t>DD = day</w:t>
      </w:r>
    </w:p>
    <w:p w14:paraId="7ABAB25A" w14:textId="77777777" w:rsidR="00214740" w:rsidRDefault="00214740" w:rsidP="00214740">
      <w:pPr>
        <w:spacing w:after="0"/>
      </w:pPr>
    </w:p>
    <w:p w14:paraId="6759319C" w14:textId="77777777" w:rsidR="00214740" w:rsidRDefault="00214740" w:rsidP="00214740">
      <w:pPr>
        <w:spacing w:after="0"/>
        <w:rPr>
          <w:b/>
          <w:i/>
          <w:u w:val="single"/>
        </w:rPr>
      </w:pPr>
      <w:r>
        <w:rPr>
          <w:b/>
          <w:i/>
          <w:u w:val="single"/>
        </w:rPr>
        <w:t>File Layout: Member List file</w:t>
      </w:r>
    </w:p>
    <w:p w14:paraId="63D124E2" w14:textId="213F89E6" w:rsidR="00214740" w:rsidRDefault="00660B35" w:rsidP="00214740">
      <w:pPr>
        <w:spacing w:after="0"/>
      </w:pPr>
      <w:r>
        <w:t>In</w:t>
      </w:r>
      <w:r w:rsidR="00214740">
        <w:t xml:space="preserve"> each </w:t>
      </w:r>
      <w:r w:rsidR="004F29A7">
        <w:t xml:space="preserve">of the five service category </w:t>
      </w:r>
      <w:r w:rsidR="00214740">
        <w:t>tab</w:t>
      </w:r>
      <w:r w:rsidR="004F29A7">
        <w:t>s</w:t>
      </w:r>
      <w:r w:rsidR="00272FDC">
        <w:t xml:space="preserve"> in the </w:t>
      </w:r>
      <w:r w:rsidR="00214740">
        <w:t>Member List file, ACOs must submit information related to each member that has received the given type of FS during the past quarter. For instance,</w:t>
      </w:r>
    </w:p>
    <w:p w14:paraId="6980CB90" w14:textId="77777777" w:rsidR="00214740" w:rsidRDefault="00214740" w:rsidP="00214740">
      <w:pPr>
        <w:spacing w:after="0"/>
      </w:pPr>
    </w:p>
    <w:p w14:paraId="0D0E4EDF" w14:textId="77777777" w:rsidR="00214740" w:rsidRPr="002D34A6" w:rsidRDefault="00214740" w:rsidP="00214740">
      <w:pPr>
        <w:numPr>
          <w:ilvl w:val="0"/>
          <w:numId w:val="82"/>
        </w:numPr>
        <w:spacing w:after="0"/>
        <w:contextualSpacing/>
      </w:pPr>
      <w:r>
        <w:t xml:space="preserve">On the PRETENANCY_INDIVIDUAL  tab, ACOs must include information on every member that has received any of the Pre-Tenancy – Individual Supports </w:t>
      </w:r>
      <w:r w:rsidRPr="002D34A6">
        <w:t xml:space="preserve">listed in Section 2.1.2.1 </w:t>
      </w:r>
    </w:p>
    <w:p w14:paraId="78F488A4" w14:textId="77777777" w:rsidR="00214740" w:rsidRPr="002D34A6" w:rsidRDefault="00214740" w:rsidP="00214740">
      <w:pPr>
        <w:numPr>
          <w:ilvl w:val="0"/>
          <w:numId w:val="82"/>
        </w:numPr>
        <w:spacing w:after="0"/>
        <w:contextualSpacing/>
      </w:pPr>
      <w:r w:rsidRPr="002D34A6">
        <w:t xml:space="preserve">On the PRETENANCY_TRANSITIONAL, ACOs must include information on every member that has received any of the Pre-Tenancy – Transitional Supports listed in Section 2.1.2.1 </w:t>
      </w:r>
    </w:p>
    <w:p w14:paraId="582AEE4B" w14:textId="77777777" w:rsidR="00214740" w:rsidRDefault="00214740" w:rsidP="00214740">
      <w:pPr>
        <w:spacing w:after="0"/>
      </w:pPr>
    </w:p>
    <w:p w14:paraId="020490B0" w14:textId="37F8359A" w:rsidR="00214740" w:rsidRDefault="00214740" w:rsidP="00214740">
      <w:pPr>
        <w:spacing w:after="0"/>
      </w:pPr>
      <w:r>
        <w:t xml:space="preserve">Members may receive multiple instances or units of goods and services per quarter. In these cases, ACOs must only include the member’s name once per quarter per category. Members that receive more than one category of FS during the quarter in question must be included on each tab that corresponds to the categories of services the member has received. For example, a member that has received both </w:t>
      </w:r>
      <w:r w:rsidR="006850BB">
        <w:t>TSS</w:t>
      </w:r>
      <w:r>
        <w:t xml:space="preserve"> and </w:t>
      </w:r>
      <w:r w:rsidR="006850BB">
        <w:t>NSS</w:t>
      </w:r>
      <w:r>
        <w:t xml:space="preserve"> in a quarter must be reported on both the TENANCY_SUSTAINING and NUTRITION tabs.</w:t>
      </w:r>
    </w:p>
    <w:p w14:paraId="042F5076" w14:textId="77777777" w:rsidR="00214740" w:rsidRDefault="00214740" w:rsidP="00214740">
      <w:pPr>
        <w:spacing w:after="0"/>
      </w:pPr>
    </w:p>
    <w:p w14:paraId="6D967012" w14:textId="41C74ED5" w:rsidR="00B71FE6" w:rsidRDefault="00214740" w:rsidP="00B71FE6">
      <w:pPr>
        <w:spacing w:after="0"/>
      </w:pPr>
      <w:r>
        <w:t xml:space="preserve">Each </w:t>
      </w:r>
      <w:r w:rsidR="00547CBF">
        <w:t xml:space="preserve">of these service category </w:t>
      </w:r>
      <w:r>
        <w:t>tab</w:t>
      </w:r>
      <w:r w:rsidR="00547CBF">
        <w:t>s</w:t>
      </w:r>
      <w:r>
        <w:t xml:space="preserve"> must contain the same field layouts as </w:t>
      </w:r>
      <w:r w:rsidRPr="002D34A6">
        <w:t xml:space="preserve">described in Table 1 below. </w:t>
      </w:r>
      <w:r w:rsidR="0017389E">
        <w:t xml:space="preserve">The Comparison Group </w:t>
      </w:r>
      <w:r w:rsidR="004C7E1B">
        <w:t>T</w:t>
      </w:r>
      <w:r>
        <w:t xml:space="preserve">ab must contain the same field layouts as </w:t>
      </w:r>
      <w:r w:rsidRPr="002D34A6">
        <w:t xml:space="preserve">described in Table </w:t>
      </w:r>
      <w:r w:rsidR="0017389E">
        <w:t>2</w:t>
      </w:r>
      <w:r w:rsidRPr="002D34A6">
        <w:t xml:space="preserve"> below.</w:t>
      </w:r>
      <w:r w:rsidR="0017389E">
        <w:t xml:space="preserve"> </w:t>
      </w:r>
      <w:r w:rsidRPr="002D34A6">
        <w:t xml:space="preserve"> EOHHS expects that all files submitted to EOHHS will conform to the file layouts described in this document.</w:t>
      </w:r>
      <w:r>
        <w:t xml:space="preserve"> </w:t>
      </w:r>
      <w:r w:rsidR="00086C6C">
        <w:t xml:space="preserve">Where </w:t>
      </w:r>
      <w:r w:rsidR="00D118C4">
        <w:t xml:space="preserve">VPR forms are partially complete for the </w:t>
      </w:r>
      <w:r w:rsidR="00D41C12">
        <w:t xml:space="preserve">members in the </w:t>
      </w:r>
      <w:r w:rsidR="002E741F">
        <w:t>Comparison</w:t>
      </w:r>
      <w:r w:rsidR="00D118C4">
        <w:t xml:space="preserve"> </w:t>
      </w:r>
      <w:r w:rsidR="00D41C12">
        <w:t>G</w:t>
      </w:r>
      <w:r w:rsidR="00D118C4">
        <w:t xml:space="preserve">roup, ACOs are expected </w:t>
      </w:r>
      <w:r w:rsidR="00D118C4">
        <w:lastRenderedPageBreak/>
        <w:t xml:space="preserve">to </w:t>
      </w:r>
      <w:r w:rsidR="00851F96">
        <w:t xml:space="preserve">provide as much data as possible. </w:t>
      </w:r>
      <w:r w:rsidR="001A233E">
        <w:t xml:space="preserve">The </w:t>
      </w:r>
      <w:r w:rsidR="00B86851">
        <w:t>Comparison</w:t>
      </w:r>
      <w:r w:rsidR="00407BD7">
        <w:t>_</w:t>
      </w:r>
      <w:r w:rsidR="001A233E">
        <w:t>Group</w:t>
      </w:r>
      <w:r w:rsidR="0089246C">
        <w:t xml:space="preserve"> </w:t>
      </w:r>
      <w:r w:rsidR="004C7E1B">
        <w:t>T</w:t>
      </w:r>
      <w:r w:rsidR="0089246C">
        <w:t>ab</w:t>
      </w:r>
      <w:r w:rsidR="001A233E">
        <w:t xml:space="preserve"> will have an additional field for ACOs to indicate the reason(s) why the member did not receive services. </w:t>
      </w:r>
    </w:p>
    <w:p w14:paraId="262E6BE7" w14:textId="77777777" w:rsidR="00214740" w:rsidRDefault="00214740" w:rsidP="00214740">
      <w:pPr>
        <w:spacing w:after="0"/>
      </w:pPr>
    </w:p>
    <w:p w14:paraId="1A29D5B2" w14:textId="1D3C5DA9" w:rsidR="00214740" w:rsidRDefault="00214740" w:rsidP="002C1FD8">
      <w:pPr>
        <w:spacing w:after="0" w:line="240" w:lineRule="auto"/>
        <w:rPr>
          <w:b/>
        </w:rPr>
      </w:pPr>
      <w:r w:rsidRPr="002D34A6">
        <w:rPr>
          <w:b/>
        </w:rPr>
        <w:t xml:space="preserve">Table 1: QTR </w:t>
      </w:r>
      <w:r w:rsidR="004066ED">
        <w:rPr>
          <w:b/>
        </w:rPr>
        <w:t xml:space="preserve">Service Category Tab </w:t>
      </w:r>
      <w:r w:rsidRPr="002D34A6">
        <w:rPr>
          <w:b/>
        </w:rPr>
        <w:t>Fields</w:t>
      </w:r>
    </w:p>
    <w:tbl>
      <w:tblPr>
        <w:tblStyle w:val="TableGrid"/>
        <w:tblW w:w="0" w:type="auto"/>
        <w:tblBorders>
          <w:left w:val="dashSmallGap" w:sz="4" w:space="0" w:color="95B3D7" w:themeColor="accent1" w:themeTint="99"/>
          <w:right w:val="dashSmallGap" w:sz="4"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9576"/>
      </w:tblGrid>
      <w:tr w:rsidR="00214740" w14:paraId="0A24B090" w14:textId="77777777" w:rsidTr="00214740">
        <w:trPr>
          <w:trHeight w:val="4040"/>
        </w:trPr>
        <w:tc>
          <w:tcPr>
            <w:tcW w:w="9576" w:type="dxa"/>
            <w:tcBorders>
              <w:top w:val="single" w:sz="4" w:space="0" w:color="auto"/>
              <w:left w:val="dashSmallGap" w:sz="4" w:space="0" w:color="95B3D7" w:themeColor="accent1" w:themeTint="99"/>
              <w:bottom w:val="single" w:sz="4" w:space="0" w:color="auto"/>
              <w:right w:val="dashSmallGap" w:sz="4" w:space="0" w:color="95B3D7" w:themeColor="accent1" w:themeTint="99"/>
            </w:tcBorders>
            <w:vAlign w:val="center"/>
            <w:hideMark/>
          </w:tcPr>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016"/>
              <w:gridCol w:w="477"/>
              <w:gridCol w:w="539"/>
              <w:gridCol w:w="1000"/>
              <w:gridCol w:w="2181"/>
              <w:gridCol w:w="1166"/>
              <w:gridCol w:w="1445"/>
            </w:tblGrid>
            <w:tr w:rsidR="00214740" w14:paraId="2964E0DA" w14:textId="77777777" w:rsidTr="6B78D323">
              <w:trPr>
                <w:cantSplit/>
                <w:trHeight w:val="292"/>
                <w:tblHeader/>
                <w:jc w:val="center"/>
              </w:trPr>
              <w:tc>
                <w:tcPr>
                  <w:tcW w:w="4228" w:type="pct"/>
                  <w:gridSpan w:val="7"/>
                  <w:tcBorders>
                    <w:top w:val="single" w:sz="4" w:space="0" w:color="auto"/>
                    <w:left w:val="single" w:sz="4" w:space="0" w:color="auto"/>
                    <w:bottom w:val="single" w:sz="4" w:space="0" w:color="auto"/>
                    <w:right w:val="single" w:sz="4" w:space="0" w:color="auto"/>
                  </w:tcBorders>
                  <w:shd w:val="clear" w:color="auto" w:fill="1F497D" w:themeFill="text2"/>
                  <w:hideMark/>
                </w:tcPr>
                <w:p w14:paraId="51F7D119" w14:textId="77777777" w:rsidR="00214740" w:rsidRDefault="00214740">
                  <w:pPr>
                    <w:spacing w:after="0"/>
                    <w:jc w:val="center"/>
                    <w:rPr>
                      <w:rFonts w:asciiTheme="minorHAnsi" w:eastAsiaTheme="minorHAnsi" w:hAnsiTheme="minorHAnsi" w:cstheme="minorBidi"/>
                      <w:b/>
                      <w:iCs/>
                      <w:color w:val="FFFFFF"/>
                      <w:szCs w:val="16"/>
                    </w:rPr>
                  </w:pPr>
                  <w:r>
                    <w:rPr>
                      <w:b/>
                      <w:iCs/>
                      <w:color w:val="FFFFFF"/>
                      <w:szCs w:val="16"/>
                    </w:rPr>
                    <w:t>QTR File Fields</w:t>
                  </w:r>
                </w:p>
              </w:tc>
              <w:tc>
                <w:tcPr>
                  <w:tcW w:w="772" w:type="pct"/>
                  <w:tcBorders>
                    <w:top w:val="single" w:sz="4" w:space="0" w:color="auto"/>
                    <w:left w:val="single" w:sz="4" w:space="0" w:color="auto"/>
                    <w:bottom w:val="single" w:sz="4" w:space="0" w:color="auto"/>
                    <w:right w:val="single" w:sz="4" w:space="0" w:color="auto"/>
                  </w:tcBorders>
                  <w:shd w:val="clear" w:color="auto" w:fill="1F497D" w:themeFill="text2"/>
                </w:tcPr>
                <w:p w14:paraId="2B1D9835" w14:textId="77777777" w:rsidR="00214740" w:rsidRDefault="00214740">
                  <w:pPr>
                    <w:spacing w:after="0"/>
                    <w:jc w:val="center"/>
                    <w:rPr>
                      <w:b/>
                      <w:iCs/>
                      <w:color w:val="FFFFFF"/>
                      <w:szCs w:val="16"/>
                    </w:rPr>
                  </w:pPr>
                </w:p>
              </w:tc>
            </w:tr>
            <w:tr w:rsidR="00214740" w14:paraId="2EAFBCE9" w14:textId="77777777" w:rsidTr="00813FD3">
              <w:trPr>
                <w:cantSplit/>
                <w:trHeight w:val="292"/>
                <w:tblHeader/>
                <w:jc w:val="center"/>
              </w:trPr>
              <w:tc>
                <w:tcPr>
                  <w:tcW w:w="286"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E12DC7F" w14:textId="77777777" w:rsidR="00214740" w:rsidRDefault="00214740">
                  <w:pPr>
                    <w:autoSpaceDE w:val="0"/>
                    <w:autoSpaceDN w:val="0"/>
                    <w:adjustRightInd w:val="0"/>
                    <w:spacing w:after="0" w:line="240" w:lineRule="auto"/>
                    <w:rPr>
                      <w:b/>
                      <w:bCs/>
                      <w:sz w:val="16"/>
                      <w:szCs w:val="16"/>
                    </w:rPr>
                  </w:pPr>
                  <w:r>
                    <w:rPr>
                      <w:b/>
                      <w:bCs/>
                      <w:sz w:val="16"/>
                      <w:szCs w:val="16"/>
                    </w:rPr>
                    <w:t>Field ID</w:t>
                  </w:r>
                </w:p>
              </w:tc>
              <w:tc>
                <w:tcPr>
                  <w:tcW w:w="1077"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54A1AAAF" w14:textId="77777777" w:rsidR="00214740" w:rsidRDefault="00214740">
                  <w:pPr>
                    <w:autoSpaceDE w:val="0"/>
                    <w:autoSpaceDN w:val="0"/>
                    <w:adjustRightInd w:val="0"/>
                    <w:spacing w:after="0" w:line="240" w:lineRule="auto"/>
                    <w:rPr>
                      <w:rFonts w:cs="Verdana"/>
                      <w:b/>
                      <w:bCs/>
                      <w:sz w:val="16"/>
                      <w:szCs w:val="16"/>
                    </w:rPr>
                  </w:pPr>
                  <w:r>
                    <w:rPr>
                      <w:b/>
                      <w:bCs/>
                      <w:sz w:val="16"/>
                      <w:szCs w:val="16"/>
                    </w:rPr>
                    <w:t>Field Name</w:t>
                  </w:r>
                </w:p>
              </w:tc>
              <w:tc>
                <w:tcPr>
                  <w:tcW w:w="255" w:type="pct"/>
                  <w:tcBorders>
                    <w:top w:val="single" w:sz="4" w:space="0" w:color="auto"/>
                    <w:left w:val="nil"/>
                    <w:bottom w:val="single" w:sz="4" w:space="0" w:color="auto"/>
                    <w:right w:val="single" w:sz="4" w:space="0" w:color="auto"/>
                  </w:tcBorders>
                  <w:shd w:val="clear" w:color="auto" w:fill="C6D9F1" w:themeFill="text2" w:themeFillTint="33"/>
                  <w:hideMark/>
                </w:tcPr>
                <w:p w14:paraId="591DDE67" w14:textId="77777777" w:rsidR="00214740" w:rsidRDefault="00214740">
                  <w:pPr>
                    <w:autoSpaceDE w:val="0"/>
                    <w:autoSpaceDN w:val="0"/>
                    <w:adjustRightInd w:val="0"/>
                    <w:spacing w:after="0" w:line="240" w:lineRule="auto"/>
                    <w:rPr>
                      <w:rFonts w:cs="Verdana"/>
                      <w:i/>
                      <w:iCs/>
                      <w:sz w:val="16"/>
                      <w:szCs w:val="16"/>
                    </w:rPr>
                  </w:pPr>
                  <w:r>
                    <w:rPr>
                      <w:b/>
                      <w:bCs/>
                      <w:sz w:val="16"/>
                      <w:szCs w:val="16"/>
                    </w:rPr>
                    <w:t>Size</w:t>
                  </w:r>
                </w:p>
              </w:tc>
              <w:tc>
                <w:tcPr>
                  <w:tcW w:w="288"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9EA05A9" w14:textId="77777777" w:rsidR="00214740" w:rsidRDefault="00214740">
                  <w:pPr>
                    <w:spacing w:after="0"/>
                    <w:rPr>
                      <w:rFonts w:cstheme="minorBidi"/>
                      <w:iCs/>
                      <w:sz w:val="16"/>
                      <w:szCs w:val="16"/>
                    </w:rPr>
                  </w:pPr>
                  <w:r>
                    <w:rPr>
                      <w:b/>
                      <w:bCs/>
                      <w:sz w:val="16"/>
                      <w:szCs w:val="16"/>
                    </w:rPr>
                    <w:t>Data Type</w:t>
                  </w:r>
                </w:p>
              </w:tc>
              <w:tc>
                <w:tcPr>
                  <w:tcW w:w="53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1E801FB" w14:textId="77777777" w:rsidR="00214740" w:rsidRDefault="00214740">
                  <w:pPr>
                    <w:spacing w:after="0"/>
                    <w:rPr>
                      <w:iCs/>
                      <w:sz w:val="16"/>
                      <w:szCs w:val="16"/>
                    </w:rPr>
                  </w:pPr>
                  <w:r>
                    <w:rPr>
                      <w:b/>
                      <w:bCs/>
                      <w:sz w:val="16"/>
                      <w:szCs w:val="16"/>
                    </w:rPr>
                    <w:t>Format</w:t>
                  </w:r>
                </w:p>
              </w:tc>
              <w:tc>
                <w:tcPr>
                  <w:tcW w:w="1165"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4CA0CF01" w14:textId="77777777" w:rsidR="00214740" w:rsidRDefault="00214740">
                  <w:pPr>
                    <w:autoSpaceDE w:val="0"/>
                    <w:autoSpaceDN w:val="0"/>
                    <w:adjustRightInd w:val="0"/>
                    <w:spacing w:after="0" w:line="240" w:lineRule="auto"/>
                    <w:rPr>
                      <w:rFonts w:cs="Verdana"/>
                      <w:i/>
                      <w:iCs/>
                      <w:sz w:val="16"/>
                      <w:szCs w:val="16"/>
                    </w:rPr>
                  </w:pPr>
                  <w:r>
                    <w:rPr>
                      <w:b/>
                      <w:bCs/>
                      <w:sz w:val="16"/>
                      <w:szCs w:val="16"/>
                    </w:rPr>
                    <w:t>Description</w:t>
                  </w:r>
                </w:p>
              </w:tc>
              <w:tc>
                <w:tcPr>
                  <w:tcW w:w="139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0322484" w14:textId="77777777" w:rsidR="00214740" w:rsidRDefault="00214740">
                  <w:pPr>
                    <w:autoSpaceDE w:val="0"/>
                    <w:autoSpaceDN w:val="0"/>
                    <w:adjustRightInd w:val="0"/>
                    <w:spacing w:after="0" w:line="240" w:lineRule="auto"/>
                    <w:rPr>
                      <w:rFonts w:cstheme="minorBidi"/>
                      <w:b/>
                      <w:bCs/>
                      <w:sz w:val="16"/>
                      <w:szCs w:val="16"/>
                    </w:rPr>
                  </w:pPr>
                  <w:r>
                    <w:rPr>
                      <w:b/>
                      <w:bCs/>
                      <w:sz w:val="16"/>
                      <w:szCs w:val="16"/>
                    </w:rPr>
                    <w:t>Additional Notes</w:t>
                  </w:r>
                </w:p>
              </w:tc>
            </w:tr>
            <w:tr w:rsidR="00214740" w14:paraId="5EFBA7E2" w14:textId="77777777" w:rsidTr="6B78D323">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EF1222" w14:textId="77777777" w:rsidR="00214740" w:rsidRDefault="00214740">
                  <w:pPr>
                    <w:autoSpaceDE w:val="0"/>
                    <w:autoSpaceDN w:val="0"/>
                    <w:adjustRightInd w:val="0"/>
                    <w:spacing w:after="0" w:line="240" w:lineRule="auto"/>
                    <w:rPr>
                      <w:rFonts w:cs="Verdana"/>
                      <w:b/>
                      <w:bCs/>
                      <w:sz w:val="16"/>
                      <w:szCs w:val="16"/>
                    </w:rPr>
                  </w:pPr>
                  <w:r>
                    <w:rPr>
                      <w:sz w:val="16"/>
                      <w:szCs w:val="16"/>
                    </w:rPr>
                    <w:t>1</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9773E0" w14:textId="77777777" w:rsidR="00214740" w:rsidRDefault="00214740">
                  <w:pPr>
                    <w:autoSpaceDE w:val="0"/>
                    <w:autoSpaceDN w:val="0"/>
                    <w:adjustRightInd w:val="0"/>
                    <w:spacing w:after="0" w:line="240" w:lineRule="auto"/>
                    <w:rPr>
                      <w:rFonts w:cs="Verdana"/>
                      <w:b/>
                      <w:bCs/>
                      <w:color w:val="000000"/>
                      <w:sz w:val="16"/>
                      <w:szCs w:val="16"/>
                    </w:rPr>
                  </w:pPr>
                  <w:r>
                    <w:rPr>
                      <w:rFonts w:cs="Verdana"/>
                      <w:b/>
                      <w:bCs/>
                      <w:color w:val="000000"/>
                      <w:sz w:val="16"/>
                      <w:szCs w:val="16"/>
                    </w:rPr>
                    <w:t>Medicaid_ID</w:t>
                  </w:r>
                </w:p>
              </w:tc>
              <w:tc>
                <w:tcPr>
                  <w:tcW w:w="255" w:type="pct"/>
                  <w:tcBorders>
                    <w:top w:val="single" w:sz="4" w:space="0" w:color="auto"/>
                    <w:left w:val="nil"/>
                    <w:bottom w:val="single" w:sz="4" w:space="0" w:color="auto"/>
                    <w:right w:val="single" w:sz="4" w:space="0" w:color="auto"/>
                  </w:tcBorders>
                  <w:shd w:val="clear" w:color="auto" w:fill="FFFFFF" w:themeFill="background1"/>
                  <w:hideMark/>
                </w:tcPr>
                <w:p w14:paraId="194523D5"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12</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7C527D"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14:paraId="18752A0E" w14:textId="2912A100" w:rsidR="00214740" w:rsidRDefault="003A6E4A">
                  <w:pPr>
                    <w:spacing w:after="0"/>
                    <w:rPr>
                      <w:iCs/>
                      <w:sz w:val="16"/>
                      <w:szCs w:val="16"/>
                    </w:rPr>
                  </w:pPr>
                  <w:r>
                    <w:rPr>
                      <w:iCs/>
                      <w:sz w:val="16"/>
                      <w:szCs w:val="16"/>
                    </w:rPr>
                    <w:t>12 digits</w:t>
                  </w:r>
                </w:p>
              </w:tc>
              <w:tc>
                <w:tcPr>
                  <w:tcW w:w="116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DB07BE"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MassHealth ID</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C4E7C1" w14:textId="77777777" w:rsidR="00214740" w:rsidRDefault="00214740">
                  <w:pPr>
                    <w:autoSpaceDE w:val="0"/>
                    <w:autoSpaceDN w:val="0"/>
                    <w:adjustRightInd w:val="0"/>
                    <w:spacing w:after="0" w:line="240" w:lineRule="auto"/>
                    <w:rPr>
                      <w:rFonts w:cs="Verdana"/>
                      <w:i/>
                      <w:iCs/>
                      <w:color w:val="000000"/>
                      <w:sz w:val="16"/>
                      <w:szCs w:val="16"/>
                    </w:rPr>
                  </w:pPr>
                </w:p>
              </w:tc>
            </w:tr>
            <w:tr w:rsidR="00214740" w14:paraId="148E5058" w14:textId="77777777" w:rsidTr="6B78D323">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76481F5" w14:textId="77777777" w:rsidR="00214740" w:rsidRDefault="00214740">
                  <w:pPr>
                    <w:autoSpaceDE w:val="0"/>
                    <w:autoSpaceDN w:val="0"/>
                    <w:adjustRightInd w:val="0"/>
                    <w:spacing w:after="0" w:line="240" w:lineRule="auto"/>
                    <w:rPr>
                      <w:rFonts w:cs="Verdana"/>
                      <w:b/>
                      <w:bCs/>
                      <w:sz w:val="16"/>
                      <w:szCs w:val="16"/>
                    </w:rPr>
                  </w:pPr>
                  <w:r>
                    <w:rPr>
                      <w:sz w:val="16"/>
                      <w:szCs w:val="16"/>
                    </w:rPr>
                    <w:t>2</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DA93AE" w14:textId="77777777" w:rsidR="00214740" w:rsidRDefault="00214740">
                  <w:pPr>
                    <w:autoSpaceDE w:val="0"/>
                    <w:autoSpaceDN w:val="0"/>
                    <w:adjustRightInd w:val="0"/>
                    <w:spacing w:after="0" w:line="240" w:lineRule="auto"/>
                    <w:rPr>
                      <w:rFonts w:cs="Verdana"/>
                      <w:b/>
                      <w:bCs/>
                      <w:color w:val="000000"/>
                      <w:sz w:val="16"/>
                      <w:szCs w:val="16"/>
                    </w:rPr>
                  </w:pPr>
                  <w:r>
                    <w:rPr>
                      <w:rFonts w:cs="Verdana"/>
                      <w:b/>
                      <w:bCs/>
                      <w:color w:val="000000"/>
                      <w:sz w:val="16"/>
                      <w:szCs w:val="16"/>
                    </w:rPr>
                    <w:t>Member_Name_Last</w:t>
                  </w:r>
                </w:p>
              </w:tc>
              <w:tc>
                <w:tcPr>
                  <w:tcW w:w="255" w:type="pct"/>
                  <w:tcBorders>
                    <w:top w:val="single" w:sz="4" w:space="0" w:color="auto"/>
                    <w:left w:val="nil"/>
                    <w:bottom w:val="single" w:sz="4" w:space="0" w:color="auto"/>
                    <w:right w:val="single" w:sz="4" w:space="0" w:color="auto"/>
                  </w:tcBorders>
                  <w:shd w:val="clear" w:color="auto" w:fill="FFFFFF" w:themeFill="background1"/>
                  <w:hideMark/>
                </w:tcPr>
                <w:p w14:paraId="0D6067D6"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100</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7C2641"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14:paraId="23D45738" w14:textId="77777777" w:rsidR="00214740" w:rsidRDefault="00214740">
                  <w:pPr>
                    <w:spacing w:after="0"/>
                    <w:rPr>
                      <w:iCs/>
                      <w:sz w:val="16"/>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22BD63"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Last Name </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C841B9" w14:textId="77777777" w:rsidR="00214740" w:rsidRDefault="00214740">
                  <w:pPr>
                    <w:autoSpaceDE w:val="0"/>
                    <w:autoSpaceDN w:val="0"/>
                    <w:adjustRightInd w:val="0"/>
                    <w:spacing w:after="0" w:line="240" w:lineRule="auto"/>
                    <w:rPr>
                      <w:rFonts w:cs="Verdana"/>
                      <w:i/>
                      <w:iCs/>
                      <w:color w:val="000000"/>
                      <w:sz w:val="16"/>
                      <w:szCs w:val="16"/>
                    </w:rPr>
                  </w:pPr>
                </w:p>
              </w:tc>
            </w:tr>
            <w:tr w:rsidR="00214740" w14:paraId="6EDA68B9" w14:textId="77777777" w:rsidTr="6B78D323">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2ACF64B" w14:textId="77777777" w:rsidR="00214740" w:rsidRDefault="00214740">
                  <w:pPr>
                    <w:autoSpaceDE w:val="0"/>
                    <w:autoSpaceDN w:val="0"/>
                    <w:adjustRightInd w:val="0"/>
                    <w:spacing w:after="0" w:line="240" w:lineRule="auto"/>
                    <w:rPr>
                      <w:rFonts w:cs="Verdana"/>
                      <w:b/>
                      <w:bCs/>
                      <w:sz w:val="16"/>
                      <w:szCs w:val="16"/>
                    </w:rPr>
                  </w:pPr>
                  <w:r>
                    <w:rPr>
                      <w:rFonts w:cs="Verdana"/>
                      <w:sz w:val="16"/>
                      <w:szCs w:val="16"/>
                    </w:rPr>
                    <w:t>3</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71692C" w14:textId="77777777" w:rsidR="00214740" w:rsidRDefault="00214740">
                  <w:pPr>
                    <w:autoSpaceDE w:val="0"/>
                    <w:autoSpaceDN w:val="0"/>
                    <w:adjustRightInd w:val="0"/>
                    <w:spacing w:after="0" w:line="240" w:lineRule="auto"/>
                    <w:rPr>
                      <w:rFonts w:cs="Verdana"/>
                      <w:b/>
                      <w:bCs/>
                      <w:color w:val="000000"/>
                      <w:sz w:val="16"/>
                      <w:szCs w:val="16"/>
                    </w:rPr>
                  </w:pPr>
                  <w:r>
                    <w:rPr>
                      <w:rFonts w:cs="Verdana"/>
                      <w:b/>
                      <w:bCs/>
                      <w:color w:val="000000"/>
                      <w:sz w:val="16"/>
                      <w:szCs w:val="16"/>
                    </w:rPr>
                    <w:t>Member_Name_First</w:t>
                  </w:r>
                </w:p>
              </w:tc>
              <w:tc>
                <w:tcPr>
                  <w:tcW w:w="255" w:type="pct"/>
                  <w:tcBorders>
                    <w:top w:val="single" w:sz="4" w:space="0" w:color="auto"/>
                    <w:left w:val="nil"/>
                    <w:bottom w:val="single" w:sz="4" w:space="0" w:color="auto"/>
                    <w:right w:val="single" w:sz="4" w:space="0" w:color="auto"/>
                  </w:tcBorders>
                  <w:shd w:val="clear" w:color="auto" w:fill="FFFFFF" w:themeFill="background1"/>
                  <w:hideMark/>
                </w:tcPr>
                <w:p w14:paraId="09DC933B"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100</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08F488"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14:paraId="6899E4CA" w14:textId="77777777" w:rsidR="00214740" w:rsidRDefault="00214740">
                  <w:pPr>
                    <w:spacing w:after="0"/>
                    <w:rPr>
                      <w:iCs/>
                      <w:sz w:val="16"/>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EAFC10"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first name</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D4D41E" w14:textId="77777777" w:rsidR="00214740" w:rsidRDefault="00214740">
                  <w:pPr>
                    <w:autoSpaceDE w:val="0"/>
                    <w:autoSpaceDN w:val="0"/>
                    <w:adjustRightInd w:val="0"/>
                    <w:spacing w:after="0" w:line="240" w:lineRule="auto"/>
                    <w:rPr>
                      <w:rFonts w:cs="Verdana"/>
                      <w:i/>
                      <w:iCs/>
                      <w:color w:val="000000"/>
                      <w:sz w:val="16"/>
                      <w:szCs w:val="16"/>
                    </w:rPr>
                  </w:pPr>
                </w:p>
              </w:tc>
            </w:tr>
            <w:tr w:rsidR="00214740" w14:paraId="37D8FF74" w14:textId="77777777" w:rsidTr="6B78D323">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BF07BA4" w14:textId="77777777" w:rsidR="00214740" w:rsidRDefault="00214740">
                  <w:pPr>
                    <w:autoSpaceDE w:val="0"/>
                    <w:autoSpaceDN w:val="0"/>
                    <w:adjustRightInd w:val="0"/>
                    <w:spacing w:after="0" w:line="240" w:lineRule="auto"/>
                    <w:rPr>
                      <w:rFonts w:cs="Verdana"/>
                      <w:b/>
                      <w:bCs/>
                      <w:sz w:val="16"/>
                      <w:szCs w:val="16"/>
                    </w:rPr>
                  </w:pPr>
                  <w:r>
                    <w:rPr>
                      <w:sz w:val="16"/>
                      <w:szCs w:val="16"/>
                    </w:rPr>
                    <w:t>4</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C414EC" w14:textId="77777777" w:rsidR="00214740" w:rsidRDefault="00214740">
                  <w:pPr>
                    <w:autoSpaceDE w:val="0"/>
                    <w:autoSpaceDN w:val="0"/>
                    <w:adjustRightInd w:val="0"/>
                    <w:spacing w:after="0" w:line="240" w:lineRule="auto"/>
                    <w:rPr>
                      <w:rFonts w:cs="Verdana"/>
                      <w:b/>
                      <w:bCs/>
                      <w:color w:val="000000"/>
                      <w:sz w:val="16"/>
                      <w:szCs w:val="16"/>
                    </w:rPr>
                  </w:pPr>
                  <w:r>
                    <w:rPr>
                      <w:rFonts w:cs="Verdana"/>
                      <w:b/>
                      <w:bCs/>
                      <w:color w:val="000000"/>
                      <w:sz w:val="16"/>
                      <w:szCs w:val="16"/>
                    </w:rPr>
                    <w:t>Member_Middle_Initial</w:t>
                  </w:r>
                </w:p>
              </w:tc>
              <w:tc>
                <w:tcPr>
                  <w:tcW w:w="255" w:type="pct"/>
                  <w:tcBorders>
                    <w:top w:val="single" w:sz="4" w:space="0" w:color="auto"/>
                    <w:left w:val="nil"/>
                    <w:bottom w:val="single" w:sz="4" w:space="0" w:color="auto"/>
                    <w:right w:val="single" w:sz="4" w:space="0" w:color="auto"/>
                  </w:tcBorders>
                  <w:shd w:val="clear" w:color="auto" w:fill="FFFFFF" w:themeFill="background1"/>
                  <w:hideMark/>
                </w:tcPr>
                <w:p w14:paraId="74639379"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1</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B1D7ED2"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14:paraId="25970D7D" w14:textId="77777777" w:rsidR="00214740" w:rsidRDefault="00214740">
                  <w:pPr>
                    <w:spacing w:after="0"/>
                    <w:rPr>
                      <w:iCs/>
                      <w:sz w:val="16"/>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ED4E07"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middle initial </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D71F4F" w14:textId="77777777" w:rsidR="00214740" w:rsidRDefault="00214740">
                  <w:pPr>
                    <w:autoSpaceDE w:val="0"/>
                    <w:autoSpaceDN w:val="0"/>
                    <w:adjustRightInd w:val="0"/>
                    <w:spacing w:after="0" w:line="240" w:lineRule="auto"/>
                    <w:rPr>
                      <w:rFonts w:cs="Verdana"/>
                      <w:i/>
                      <w:iCs/>
                      <w:color w:val="000000"/>
                      <w:sz w:val="16"/>
                      <w:szCs w:val="16"/>
                    </w:rPr>
                  </w:pPr>
                </w:p>
              </w:tc>
            </w:tr>
            <w:tr w:rsidR="00214740" w14:paraId="1DA51812" w14:textId="77777777" w:rsidTr="6B78D323">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ACCD23F" w14:textId="77777777" w:rsidR="00214740" w:rsidRDefault="00214740">
                  <w:pPr>
                    <w:autoSpaceDE w:val="0"/>
                    <w:autoSpaceDN w:val="0"/>
                    <w:adjustRightInd w:val="0"/>
                    <w:spacing w:after="0" w:line="240" w:lineRule="auto"/>
                    <w:rPr>
                      <w:rFonts w:cs="Verdana"/>
                      <w:b/>
                      <w:bCs/>
                      <w:color w:val="000000"/>
                      <w:sz w:val="16"/>
                      <w:szCs w:val="16"/>
                    </w:rPr>
                  </w:pPr>
                  <w:r>
                    <w:rPr>
                      <w:color w:val="000000"/>
                      <w:sz w:val="16"/>
                      <w:szCs w:val="16"/>
                    </w:rPr>
                    <w:t>5</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AA6AD7" w14:textId="77777777" w:rsidR="00214740" w:rsidRDefault="00214740">
                  <w:pPr>
                    <w:autoSpaceDE w:val="0"/>
                    <w:autoSpaceDN w:val="0"/>
                    <w:adjustRightInd w:val="0"/>
                    <w:spacing w:after="0" w:line="240" w:lineRule="auto"/>
                    <w:rPr>
                      <w:rFonts w:cs="Verdana"/>
                      <w:b/>
                      <w:bCs/>
                      <w:color w:val="000000"/>
                      <w:sz w:val="16"/>
                      <w:szCs w:val="16"/>
                    </w:rPr>
                  </w:pPr>
                  <w:r>
                    <w:rPr>
                      <w:rFonts w:cs="Verdana"/>
                      <w:b/>
                      <w:bCs/>
                      <w:color w:val="000000"/>
                      <w:sz w:val="16"/>
                      <w:szCs w:val="16"/>
                    </w:rPr>
                    <w:t>Member_Suffix</w:t>
                  </w:r>
                </w:p>
              </w:tc>
              <w:tc>
                <w:tcPr>
                  <w:tcW w:w="255" w:type="pct"/>
                  <w:tcBorders>
                    <w:top w:val="single" w:sz="4" w:space="0" w:color="auto"/>
                    <w:left w:val="nil"/>
                    <w:bottom w:val="single" w:sz="4" w:space="0" w:color="auto"/>
                    <w:right w:val="single" w:sz="4" w:space="0" w:color="auto"/>
                  </w:tcBorders>
                  <w:shd w:val="clear" w:color="auto" w:fill="FFFFFF" w:themeFill="background1"/>
                  <w:hideMark/>
                </w:tcPr>
                <w:p w14:paraId="2AD19D89"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20</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956C08"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14:paraId="6D5E51E2" w14:textId="77777777" w:rsidR="00214740" w:rsidRDefault="00214740">
                  <w:pPr>
                    <w:spacing w:after="0"/>
                    <w:rPr>
                      <w:iCs/>
                      <w:sz w:val="16"/>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784948"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suffix</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A0247F" w14:textId="77777777" w:rsidR="00214740" w:rsidRDefault="00214740">
                  <w:pPr>
                    <w:autoSpaceDE w:val="0"/>
                    <w:autoSpaceDN w:val="0"/>
                    <w:adjustRightInd w:val="0"/>
                    <w:spacing w:after="0" w:line="240" w:lineRule="auto"/>
                    <w:rPr>
                      <w:rFonts w:cs="Verdana"/>
                      <w:i/>
                      <w:iCs/>
                      <w:color w:val="000000"/>
                      <w:sz w:val="16"/>
                      <w:szCs w:val="16"/>
                    </w:rPr>
                  </w:pPr>
                </w:p>
              </w:tc>
            </w:tr>
            <w:tr w:rsidR="00214740" w14:paraId="0C9D4C10" w14:textId="77777777" w:rsidTr="6B78D323">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1992EA6" w14:textId="77777777" w:rsidR="00214740" w:rsidRDefault="00214740">
                  <w:pPr>
                    <w:autoSpaceDE w:val="0"/>
                    <w:autoSpaceDN w:val="0"/>
                    <w:adjustRightInd w:val="0"/>
                    <w:spacing w:after="0" w:line="240" w:lineRule="auto"/>
                    <w:rPr>
                      <w:rFonts w:cs="Verdana"/>
                      <w:b/>
                      <w:bCs/>
                      <w:sz w:val="16"/>
                      <w:szCs w:val="16"/>
                    </w:rPr>
                  </w:pPr>
                  <w:r>
                    <w:rPr>
                      <w:rFonts w:cs="Verdana"/>
                      <w:color w:val="000000"/>
                      <w:sz w:val="16"/>
                      <w:szCs w:val="16"/>
                    </w:rPr>
                    <w:t>6</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9F746A" w14:textId="77777777" w:rsidR="00214740" w:rsidRDefault="00214740">
                  <w:pPr>
                    <w:autoSpaceDE w:val="0"/>
                    <w:autoSpaceDN w:val="0"/>
                    <w:adjustRightInd w:val="0"/>
                    <w:spacing w:after="0" w:line="240" w:lineRule="auto"/>
                    <w:rPr>
                      <w:rFonts w:cs="Verdana"/>
                      <w:b/>
                      <w:bCs/>
                      <w:sz w:val="16"/>
                      <w:szCs w:val="16"/>
                    </w:rPr>
                  </w:pPr>
                  <w:r>
                    <w:rPr>
                      <w:rFonts w:cs="Verdana"/>
                      <w:b/>
                      <w:bCs/>
                      <w:sz w:val="16"/>
                      <w:szCs w:val="16"/>
                    </w:rPr>
                    <w:t>Member_Date_of_Birth</w:t>
                  </w:r>
                </w:p>
              </w:tc>
              <w:tc>
                <w:tcPr>
                  <w:tcW w:w="255" w:type="pct"/>
                  <w:tcBorders>
                    <w:top w:val="single" w:sz="4" w:space="0" w:color="auto"/>
                    <w:left w:val="nil"/>
                    <w:bottom w:val="single" w:sz="4" w:space="0" w:color="auto"/>
                    <w:right w:val="single" w:sz="4" w:space="0" w:color="auto"/>
                  </w:tcBorders>
                  <w:shd w:val="clear" w:color="auto" w:fill="FFFFFF" w:themeFill="background1"/>
                  <w:hideMark/>
                </w:tcPr>
                <w:p w14:paraId="1C41E5BF"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10</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7177EB2"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B642FE1" w14:textId="3B65C638" w:rsidR="00214740" w:rsidRDefault="006D4A7B">
                  <w:pPr>
                    <w:spacing w:after="0"/>
                    <w:rPr>
                      <w:iCs/>
                      <w:sz w:val="16"/>
                      <w:szCs w:val="16"/>
                    </w:rPr>
                  </w:pPr>
                  <w:r>
                    <w:rPr>
                      <w:iCs/>
                      <w:sz w:val="16"/>
                      <w:szCs w:val="16"/>
                    </w:rPr>
                    <w:t>YYYYMMDD</w:t>
                  </w:r>
                </w:p>
              </w:tc>
              <w:tc>
                <w:tcPr>
                  <w:tcW w:w="1165"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D8DB3F0"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date of birth </w:t>
                  </w:r>
                </w:p>
                <w:p w14:paraId="203CD8EE" w14:textId="77777777" w:rsidR="00214740" w:rsidRDefault="00214740">
                  <w:pPr>
                    <w:autoSpaceDE w:val="0"/>
                    <w:autoSpaceDN w:val="0"/>
                    <w:adjustRightInd w:val="0"/>
                    <w:spacing w:after="0" w:line="240" w:lineRule="auto"/>
                    <w:rPr>
                      <w:rFonts w:cs="Verdana"/>
                      <w:i/>
                      <w:iCs/>
                      <w:color w:val="000000"/>
                      <w:sz w:val="16"/>
                      <w:szCs w:val="16"/>
                    </w:rPr>
                  </w:pP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5AD4A9" w14:textId="77777777" w:rsidR="00214740" w:rsidRDefault="00214740">
                  <w:pPr>
                    <w:autoSpaceDE w:val="0"/>
                    <w:autoSpaceDN w:val="0"/>
                    <w:adjustRightInd w:val="0"/>
                    <w:spacing w:after="0" w:line="240" w:lineRule="auto"/>
                    <w:rPr>
                      <w:rFonts w:cs="Verdana"/>
                      <w:i/>
                      <w:iCs/>
                      <w:color w:val="000000"/>
                      <w:sz w:val="16"/>
                      <w:szCs w:val="16"/>
                    </w:rPr>
                  </w:pPr>
                </w:p>
              </w:tc>
            </w:tr>
            <w:tr w:rsidR="00214740" w14:paraId="723996A6" w14:textId="77777777" w:rsidTr="6B78D323">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7BAE2C" w14:textId="77777777" w:rsidR="00214740" w:rsidRDefault="00214740">
                  <w:pPr>
                    <w:autoSpaceDE w:val="0"/>
                    <w:autoSpaceDN w:val="0"/>
                    <w:adjustRightInd w:val="0"/>
                    <w:spacing w:after="0" w:line="240" w:lineRule="auto"/>
                    <w:rPr>
                      <w:rFonts w:cs="Verdana"/>
                      <w:b/>
                      <w:bCs/>
                      <w:sz w:val="16"/>
                      <w:szCs w:val="16"/>
                    </w:rPr>
                  </w:pPr>
                  <w:r>
                    <w:rPr>
                      <w:color w:val="000000"/>
                      <w:sz w:val="16"/>
                      <w:szCs w:val="16"/>
                    </w:rPr>
                    <w:t>7</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D595D7" w14:textId="77777777" w:rsidR="00214740" w:rsidRDefault="00214740">
                  <w:pPr>
                    <w:autoSpaceDE w:val="0"/>
                    <w:autoSpaceDN w:val="0"/>
                    <w:adjustRightInd w:val="0"/>
                    <w:spacing w:after="0" w:line="240" w:lineRule="auto"/>
                    <w:rPr>
                      <w:rFonts w:cs="Verdana"/>
                      <w:b/>
                      <w:bCs/>
                      <w:sz w:val="16"/>
                      <w:szCs w:val="16"/>
                    </w:rPr>
                  </w:pPr>
                  <w:r>
                    <w:rPr>
                      <w:rFonts w:cs="Verdana"/>
                      <w:b/>
                      <w:bCs/>
                      <w:sz w:val="16"/>
                      <w:szCs w:val="16"/>
                    </w:rPr>
                    <w:t>ACO _Name</w:t>
                  </w:r>
                </w:p>
              </w:tc>
              <w:tc>
                <w:tcPr>
                  <w:tcW w:w="255" w:type="pct"/>
                  <w:tcBorders>
                    <w:top w:val="single" w:sz="4" w:space="0" w:color="auto"/>
                    <w:left w:val="nil"/>
                    <w:bottom w:val="single" w:sz="4" w:space="0" w:color="auto"/>
                    <w:right w:val="single" w:sz="4" w:space="0" w:color="auto"/>
                  </w:tcBorders>
                  <w:shd w:val="clear" w:color="auto" w:fill="FFFFFF" w:themeFill="background1"/>
                  <w:hideMark/>
                </w:tcPr>
                <w:p w14:paraId="64E23A5C"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100</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E5D2C8"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CD42A0E" w14:textId="77777777" w:rsidR="00214740" w:rsidRDefault="00214740">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5E4E67"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ACO name</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6F28DE0"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Select one option from the drop down list</w:t>
                  </w:r>
                </w:p>
              </w:tc>
            </w:tr>
            <w:tr w:rsidR="00214740" w14:paraId="685EB9C2" w14:textId="77777777" w:rsidTr="6B78D323">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555B10" w14:textId="77777777" w:rsidR="00214740" w:rsidRDefault="00214740">
                  <w:pPr>
                    <w:autoSpaceDE w:val="0"/>
                    <w:autoSpaceDN w:val="0"/>
                    <w:adjustRightInd w:val="0"/>
                    <w:spacing w:after="0" w:line="240" w:lineRule="auto"/>
                    <w:rPr>
                      <w:rFonts w:cs="Verdana"/>
                      <w:b/>
                      <w:bCs/>
                      <w:sz w:val="16"/>
                      <w:szCs w:val="16"/>
                    </w:rPr>
                  </w:pPr>
                  <w:r>
                    <w:rPr>
                      <w:rFonts w:cs="Verdana"/>
                      <w:color w:val="000000"/>
                      <w:sz w:val="16"/>
                      <w:szCs w:val="16"/>
                    </w:rPr>
                    <w:t>8</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9338EC" w14:textId="77777777" w:rsidR="00214740" w:rsidRDefault="00214740">
                  <w:pPr>
                    <w:autoSpaceDE w:val="0"/>
                    <w:autoSpaceDN w:val="0"/>
                    <w:adjustRightInd w:val="0"/>
                    <w:spacing w:after="0" w:line="240" w:lineRule="auto"/>
                    <w:rPr>
                      <w:rFonts w:cs="Verdana"/>
                      <w:b/>
                      <w:bCs/>
                      <w:sz w:val="16"/>
                      <w:szCs w:val="16"/>
                    </w:rPr>
                  </w:pPr>
                  <w:r>
                    <w:rPr>
                      <w:rFonts w:cs="Verdana"/>
                      <w:b/>
                      <w:bCs/>
                      <w:sz w:val="16"/>
                      <w:szCs w:val="16"/>
                    </w:rPr>
                    <w:t>FS_Delivery_Entity</w:t>
                  </w:r>
                </w:p>
              </w:tc>
              <w:tc>
                <w:tcPr>
                  <w:tcW w:w="255" w:type="pct"/>
                  <w:tcBorders>
                    <w:top w:val="single" w:sz="4" w:space="0" w:color="auto"/>
                    <w:left w:val="nil"/>
                    <w:bottom w:val="single" w:sz="4" w:space="0" w:color="auto"/>
                    <w:right w:val="single" w:sz="4" w:space="0" w:color="auto"/>
                  </w:tcBorders>
                  <w:shd w:val="clear" w:color="auto" w:fill="FFFFFF" w:themeFill="background1"/>
                  <w:hideMark/>
                </w:tcPr>
                <w:p w14:paraId="31FB93D8"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100</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B63A4B5"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2620F" w14:textId="12F3D60F" w:rsidR="00214740" w:rsidRDefault="00881D17">
                  <w:pPr>
                    <w:spacing w:after="0"/>
                    <w:rPr>
                      <w:iCs/>
                      <w:sz w:val="16"/>
                      <w:szCs w:val="16"/>
                    </w:rPr>
                  </w:pPr>
                  <w:r>
                    <w:rPr>
                      <w:iCs/>
                      <w:sz w:val="16"/>
                      <w:szCs w:val="16"/>
                    </w:rPr>
                    <w:t>Free Text</w:t>
                  </w:r>
                </w:p>
              </w:tc>
              <w:tc>
                <w:tcPr>
                  <w:tcW w:w="116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68BD07"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Entity(s) delivering Flexible Services </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3289EBF" w14:textId="77777777" w:rsidR="00214740" w:rsidRDefault="00214740">
                  <w:pPr>
                    <w:autoSpaceDE w:val="0"/>
                    <w:autoSpaceDN w:val="0"/>
                    <w:adjustRightInd w:val="0"/>
                    <w:spacing w:after="0" w:line="240" w:lineRule="auto"/>
                    <w:rPr>
                      <w:rFonts w:cs="Verdana"/>
                      <w:i/>
                      <w:iCs/>
                      <w:color w:val="000000"/>
                      <w:sz w:val="16"/>
                      <w:szCs w:val="16"/>
                    </w:rPr>
                  </w:pPr>
                  <w:r w:rsidRPr="6B78D323">
                    <w:rPr>
                      <w:rFonts w:cs="Verdana"/>
                      <w:i/>
                      <w:color w:val="000000" w:themeColor="text1"/>
                      <w:sz w:val="16"/>
                      <w:szCs w:val="16"/>
                    </w:rPr>
                    <w:t xml:space="preserve">Please see the </w:t>
                  </w:r>
                  <w:r w:rsidRPr="6B78D323">
                    <w:rPr>
                      <w:rFonts w:cs="Verdana"/>
                      <w:b/>
                      <w:i/>
                      <w:color w:val="000000" w:themeColor="text1"/>
                      <w:sz w:val="16"/>
                      <w:szCs w:val="16"/>
                    </w:rPr>
                    <w:t xml:space="preserve">FS Delivery Entity Table </w:t>
                  </w:r>
                  <w:r w:rsidRPr="6B78D323">
                    <w:rPr>
                      <w:rFonts w:cs="Verdana"/>
                      <w:i/>
                      <w:color w:val="000000" w:themeColor="text1"/>
                      <w:sz w:val="16"/>
                      <w:szCs w:val="16"/>
                    </w:rPr>
                    <w:t xml:space="preserve">released by MassHealth for the complete list of abbreviations to input in this column. The FS Delivery Entity Table will be re-released and updated as programs receive MassHealth approval for launch. In circumstances where a member receives Flexible Services from multiple entities within the same service category (e.g., Nutrition), please input the organization codes for both delivery entities separated by a comma (e.g.,”SSOA, SSOB”). </w:t>
                  </w:r>
                </w:p>
              </w:tc>
            </w:tr>
            <w:tr w:rsidR="00214740" w14:paraId="29C744FD" w14:textId="77777777" w:rsidTr="6B78D323">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094668" w14:textId="77777777" w:rsidR="00214740" w:rsidRDefault="00214740">
                  <w:pPr>
                    <w:autoSpaceDE w:val="0"/>
                    <w:autoSpaceDN w:val="0"/>
                    <w:adjustRightInd w:val="0"/>
                    <w:spacing w:after="0" w:line="240" w:lineRule="auto"/>
                    <w:rPr>
                      <w:rFonts w:cs="Verdana"/>
                      <w:b/>
                      <w:bCs/>
                      <w:sz w:val="16"/>
                      <w:szCs w:val="16"/>
                    </w:rPr>
                  </w:pPr>
                  <w:r>
                    <w:rPr>
                      <w:color w:val="000000"/>
                      <w:sz w:val="16"/>
                      <w:szCs w:val="16"/>
                    </w:rPr>
                    <w:t>9</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DED215" w14:textId="77777777" w:rsidR="00214740" w:rsidRDefault="00214740">
                  <w:pPr>
                    <w:autoSpaceDE w:val="0"/>
                    <w:autoSpaceDN w:val="0"/>
                    <w:adjustRightInd w:val="0"/>
                    <w:spacing w:after="0" w:line="240" w:lineRule="auto"/>
                    <w:rPr>
                      <w:rFonts w:cs="Verdana"/>
                      <w:b/>
                      <w:bCs/>
                      <w:sz w:val="16"/>
                      <w:szCs w:val="16"/>
                    </w:rPr>
                  </w:pPr>
                  <w:r>
                    <w:rPr>
                      <w:rFonts w:cs="Verdana"/>
                      <w:b/>
                      <w:bCs/>
                      <w:sz w:val="16"/>
                      <w:szCs w:val="16"/>
                    </w:rPr>
                    <w:t>Transportation_Received</w:t>
                  </w:r>
                </w:p>
              </w:tc>
              <w:tc>
                <w:tcPr>
                  <w:tcW w:w="255" w:type="pct"/>
                  <w:tcBorders>
                    <w:top w:val="single" w:sz="4" w:space="0" w:color="auto"/>
                    <w:left w:val="nil"/>
                    <w:bottom w:val="single" w:sz="4" w:space="0" w:color="auto"/>
                    <w:right w:val="single" w:sz="4" w:space="0" w:color="auto"/>
                  </w:tcBorders>
                  <w:shd w:val="clear" w:color="auto" w:fill="FFFFFF" w:themeFill="background1"/>
                  <w:hideMark/>
                </w:tcPr>
                <w:p w14:paraId="422E425A"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B43E8E"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D0887B" w14:textId="77777777" w:rsidR="00214740" w:rsidRDefault="00214740">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10A7AE"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Did member receive transportation services?</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CFDA59C"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If a member receives Flexible Services-funded transportation to and/or from services within a service category during the quarter, please select the “Yes” option in Column I of that service category’s Excel tab.  If they did not receive transportation services, please select the “No” option.</w:t>
                  </w:r>
                </w:p>
              </w:tc>
            </w:tr>
            <w:tr w:rsidR="00214740" w14:paraId="64FF89FE" w14:textId="77777777" w:rsidTr="6B78D323">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AE665D" w14:textId="77777777" w:rsidR="00214740" w:rsidRDefault="00214740">
                  <w:pPr>
                    <w:autoSpaceDE w:val="0"/>
                    <w:autoSpaceDN w:val="0"/>
                    <w:adjustRightInd w:val="0"/>
                    <w:spacing w:after="0" w:line="240" w:lineRule="auto"/>
                    <w:rPr>
                      <w:rFonts w:cstheme="minorBidi"/>
                      <w:color w:val="000000"/>
                      <w:sz w:val="16"/>
                      <w:szCs w:val="16"/>
                    </w:rPr>
                  </w:pPr>
                  <w:r>
                    <w:rPr>
                      <w:color w:val="000000"/>
                      <w:sz w:val="16"/>
                      <w:szCs w:val="16"/>
                    </w:rPr>
                    <w:t>10</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99F06D" w14:textId="77777777" w:rsidR="00214740" w:rsidRDefault="00214740">
                  <w:pPr>
                    <w:autoSpaceDE w:val="0"/>
                    <w:autoSpaceDN w:val="0"/>
                    <w:adjustRightInd w:val="0"/>
                    <w:spacing w:after="0" w:line="240" w:lineRule="auto"/>
                    <w:rPr>
                      <w:rFonts w:cs="Verdana"/>
                      <w:b/>
                      <w:bCs/>
                      <w:sz w:val="16"/>
                      <w:szCs w:val="16"/>
                    </w:rPr>
                  </w:pPr>
                  <w:r>
                    <w:rPr>
                      <w:rFonts w:cs="Verdana"/>
                      <w:b/>
                      <w:bCs/>
                      <w:sz w:val="16"/>
                      <w:szCs w:val="16"/>
                    </w:rPr>
                    <w:t>Demo_Gender</w:t>
                  </w:r>
                </w:p>
              </w:tc>
              <w:tc>
                <w:tcPr>
                  <w:tcW w:w="255" w:type="pct"/>
                  <w:tcBorders>
                    <w:top w:val="single" w:sz="4" w:space="0" w:color="auto"/>
                    <w:left w:val="nil"/>
                    <w:bottom w:val="single" w:sz="4" w:space="0" w:color="auto"/>
                    <w:right w:val="single" w:sz="4" w:space="0" w:color="auto"/>
                  </w:tcBorders>
                  <w:shd w:val="clear" w:color="auto" w:fill="FFFFFF" w:themeFill="background1"/>
                  <w:hideMark/>
                </w:tcPr>
                <w:p w14:paraId="11A95BFE" w14:textId="77777777" w:rsidR="00214740" w:rsidRDefault="00214740">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3AE34F" w14:textId="77777777" w:rsidR="00214740" w:rsidRDefault="00214740">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32F24D7" w14:textId="77777777" w:rsidR="00214740" w:rsidRDefault="00214740">
                  <w:pPr>
                    <w:spacing w:after="0"/>
                    <w:rPr>
                      <w:iCs/>
                      <w:sz w:val="16"/>
                      <w:szCs w:val="16"/>
                    </w:rPr>
                  </w:pPr>
                  <w:r>
                    <w:rPr>
                      <w:iCs/>
                      <w:sz w:val="16"/>
                      <w:szCs w:val="16"/>
                    </w:rPr>
                    <w:t xml:space="preserve">Drop Down </w:t>
                  </w:r>
                </w:p>
              </w:tc>
              <w:tc>
                <w:tcPr>
                  <w:tcW w:w="116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A52F76" w14:textId="7777777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Gender/Gender Identity(s) </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61A962A" w14:textId="26D63967" w:rsidR="00214740" w:rsidRDefault="00214740">
                  <w:pPr>
                    <w:autoSpaceDE w:val="0"/>
                    <w:autoSpaceDN w:val="0"/>
                    <w:adjustRightInd w:val="0"/>
                    <w:spacing w:after="0" w:line="240" w:lineRule="auto"/>
                    <w:rPr>
                      <w:rFonts w:cs="Verdana"/>
                      <w:i/>
                      <w:iCs/>
                      <w:color w:val="000000"/>
                      <w:sz w:val="16"/>
                      <w:szCs w:val="16"/>
                    </w:rPr>
                  </w:pPr>
                  <w:r>
                    <w:rPr>
                      <w:rFonts w:cs="Verdana"/>
                      <w:i/>
                      <w:iCs/>
                      <w:color w:val="000000"/>
                      <w:sz w:val="16"/>
                      <w:szCs w:val="16"/>
                    </w:rPr>
                    <w:t>May select multiple options from the drop down list if multiple responses were indicated by the member</w:t>
                  </w:r>
                  <w:r w:rsidR="0094176D">
                    <w:rPr>
                      <w:rFonts w:cs="Verdana"/>
                      <w:i/>
                      <w:iCs/>
                      <w:color w:val="000000"/>
                      <w:sz w:val="16"/>
                      <w:szCs w:val="16"/>
                    </w:rPr>
                    <w:t>. If “Prefer to self-describe” is selected, please indicate member response in Specify_Demo_Gender  column</w:t>
                  </w:r>
                </w:p>
              </w:tc>
            </w:tr>
            <w:tr w:rsidR="00813FD3" w14:paraId="3FC5C3DC" w14:textId="77777777" w:rsidTr="6B78D323">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B3A99D0" w14:textId="71C5E5EE" w:rsidR="00813FD3" w:rsidRDefault="00813FD3" w:rsidP="00813FD3">
                  <w:pPr>
                    <w:autoSpaceDE w:val="0"/>
                    <w:autoSpaceDN w:val="0"/>
                    <w:adjustRightInd w:val="0"/>
                    <w:spacing w:after="0" w:line="240" w:lineRule="auto"/>
                    <w:rPr>
                      <w:color w:val="000000"/>
                      <w:sz w:val="16"/>
                      <w:szCs w:val="16"/>
                    </w:rPr>
                  </w:pPr>
                  <w:r>
                    <w:rPr>
                      <w:color w:val="000000"/>
                      <w:sz w:val="16"/>
                      <w:szCs w:val="16"/>
                    </w:rPr>
                    <w:t>11</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22B966F" w14:textId="0BA0DE55" w:rsidR="00813FD3" w:rsidRDefault="00813FD3" w:rsidP="00813FD3">
                  <w:pPr>
                    <w:autoSpaceDE w:val="0"/>
                    <w:autoSpaceDN w:val="0"/>
                    <w:adjustRightInd w:val="0"/>
                    <w:spacing w:after="0" w:line="240" w:lineRule="auto"/>
                    <w:rPr>
                      <w:rFonts w:cs="Verdana"/>
                      <w:b/>
                      <w:bCs/>
                      <w:sz w:val="16"/>
                      <w:szCs w:val="16"/>
                    </w:rPr>
                  </w:pPr>
                  <w:r>
                    <w:rPr>
                      <w:rFonts w:cs="Verdana"/>
                      <w:b/>
                      <w:bCs/>
                      <w:sz w:val="16"/>
                      <w:szCs w:val="16"/>
                    </w:rPr>
                    <w:t>Specify_Demo_Gender</w:t>
                  </w:r>
                </w:p>
              </w:tc>
              <w:tc>
                <w:tcPr>
                  <w:tcW w:w="255" w:type="pct"/>
                  <w:tcBorders>
                    <w:top w:val="single" w:sz="4" w:space="0" w:color="auto"/>
                    <w:left w:val="nil"/>
                    <w:bottom w:val="single" w:sz="4" w:space="0" w:color="auto"/>
                    <w:right w:val="single" w:sz="4" w:space="0" w:color="auto"/>
                  </w:tcBorders>
                  <w:shd w:val="clear" w:color="auto" w:fill="FFFFFF" w:themeFill="background1"/>
                </w:tcPr>
                <w:p w14:paraId="7D36D9F1" w14:textId="357E2BC9" w:rsidR="00813FD3" w:rsidRDefault="00813FD3" w:rsidP="00813FD3">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3C53E68A" w14:textId="44628DBE" w:rsidR="00813FD3" w:rsidRDefault="00813FD3" w:rsidP="00813FD3">
                  <w:pPr>
                    <w:spacing w:after="0"/>
                    <w:rPr>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14:paraId="79C01CDD" w14:textId="13E4960E" w:rsidR="00813FD3" w:rsidRDefault="00813FD3" w:rsidP="00813FD3">
                  <w:pPr>
                    <w:spacing w:after="0"/>
                    <w:rPr>
                      <w:iCs/>
                      <w:sz w:val="16"/>
                      <w:szCs w:val="16"/>
                    </w:rPr>
                  </w:pPr>
                  <w:r>
                    <w:rPr>
                      <w:iCs/>
                      <w:sz w:val="16"/>
                      <w:szCs w:val="16"/>
                    </w:rPr>
                    <w:t>Free Text</w:t>
                  </w:r>
                </w:p>
              </w:tc>
              <w:tc>
                <w:tcPr>
                  <w:tcW w:w="1165"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A20373B" w14:textId="435D5D5E" w:rsidR="00813FD3" w:rsidRDefault="00813FD3" w:rsidP="00813FD3">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Gender/Gender Identity(s)</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F3B079" w14:textId="6FD3C785" w:rsidR="00813FD3" w:rsidRDefault="00813FD3" w:rsidP="00813FD3">
                  <w:pPr>
                    <w:autoSpaceDE w:val="0"/>
                    <w:autoSpaceDN w:val="0"/>
                    <w:adjustRightInd w:val="0"/>
                    <w:spacing w:after="0" w:line="240" w:lineRule="auto"/>
                    <w:rPr>
                      <w:rFonts w:cs="Verdana"/>
                      <w:i/>
                      <w:iCs/>
                      <w:color w:val="000000"/>
                      <w:sz w:val="16"/>
                      <w:szCs w:val="16"/>
                    </w:rPr>
                  </w:pPr>
                  <w:r>
                    <w:rPr>
                      <w:rFonts w:cs="Verdana"/>
                      <w:i/>
                      <w:iCs/>
                      <w:color w:val="000000"/>
                      <w:sz w:val="16"/>
                      <w:szCs w:val="16"/>
                    </w:rPr>
                    <w:t>Please input member self-description in this column to correlate with “Prefer to self-describe” when selected.</w:t>
                  </w:r>
                </w:p>
              </w:tc>
            </w:tr>
            <w:tr w:rsidR="00813FD3" w14:paraId="7D8DB8DF" w14:textId="77777777" w:rsidTr="6B78D323">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5DD314" w14:textId="167AEF16" w:rsidR="00813FD3" w:rsidRDefault="00813FD3" w:rsidP="00813FD3">
                  <w:pPr>
                    <w:autoSpaceDE w:val="0"/>
                    <w:autoSpaceDN w:val="0"/>
                    <w:adjustRightInd w:val="0"/>
                    <w:spacing w:after="0" w:line="240" w:lineRule="auto"/>
                    <w:rPr>
                      <w:rFonts w:cstheme="minorBidi"/>
                      <w:color w:val="000000"/>
                      <w:sz w:val="16"/>
                      <w:szCs w:val="16"/>
                    </w:rPr>
                  </w:pPr>
                  <w:r>
                    <w:rPr>
                      <w:color w:val="000000"/>
                      <w:sz w:val="16"/>
                      <w:szCs w:val="16"/>
                    </w:rPr>
                    <w:t>12</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777F22" w14:textId="77777777" w:rsidR="00813FD3" w:rsidRDefault="00813FD3" w:rsidP="00813FD3">
                  <w:pPr>
                    <w:autoSpaceDE w:val="0"/>
                    <w:autoSpaceDN w:val="0"/>
                    <w:adjustRightInd w:val="0"/>
                    <w:spacing w:after="0" w:line="240" w:lineRule="auto"/>
                    <w:rPr>
                      <w:rFonts w:cs="Verdana"/>
                      <w:b/>
                      <w:bCs/>
                      <w:sz w:val="16"/>
                      <w:szCs w:val="16"/>
                    </w:rPr>
                  </w:pPr>
                  <w:r>
                    <w:rPr>
                      <w:rFonts w:cs="Verdana"/>
                      <w:b/>
                      <w:bCs/>
                      <w:sz w:val="16"/>
                      <w:szCs w:val="16"/>
                    </w:rPr>
                    <w:t>Demo_Sexual _Orientation</w:t>
                  </w:r>
                </w:p>
              </w:tc>
              <w:tc>
                <w:tcPr>
                  <w:tcW w:w="255" w:type="pct"/>
                  <w:tcBorders>
                    <w:top w:val="single" w:sz="4" w:space="0" w:color="auto"/>
                    <w:left w:val="nil"/>
                    <w:bottom w:val="single" w:sz="4" w:space="0" w:color="auto"/>
                    <w:right w:val="single" w:sz="4" w:space="0" w:color="auto"/>
                  </w:tcBorders>
                  <w:shd w:val="clear" w:color="auto" w:fill="FFFFFF" w:themeFill="background1"/>
                  <w:hideMark/>
                </w:tcPr>
                <w:p w14:paraId="4F54FF29" w14:textId="77777777" w:rsidR="00813FD3" w:rsidRDefault="00813FD3" w:rsidP="00813FD3">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CDB07F" w14:textId="77777777" w:rsidR="00813FD3" w:rsidRDefault="00813FD3" w:rsidP="00813FD3">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F8C17F" w14:textId="77777777" w:rsidR="00813FD3" w:rsidRDefault="00813FD3" w:rsidP="00813FD3">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23D1F1" w14:textId="77777777" w:rsidR="00813FD3" w:rsidRDefault="00813FD3" w:rsidP="00813FD3">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Sexual Orientation</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A39FC37" w14:textId="550F0FCB" w:rsidR="00813FD3" w:rsidRDefault="00813FD3" w:rsidP="00813FD3">
                  <w:pPr>
                    <w:autoSpaceDE w:val="0"/>
                    <w:autoSpaceDN w:val="0"/>
                    <w:adjustRightInd w:val="0"/>
                    <w:spacing w:after="0" w:line="240" w:lineRule="auto"/>
                    <w:rPr>
                      <w:rFonts w:cs="Verdana"/>
                      <w:i/>
                      <w:iCs/>
                      <w:color w:val="000000"/>
                      <w:sz w:val="16"/>
                      <w:szCs w:val="16"/>
                    </w:rPr>
                  </w:pPr>
                  <w:r>
                    <w:rPr>
                      <w:rFonts w:cs="Verdana"/>
                      <w:i/>
                      <w:iCs/>
                      <w:color w:val="000000"/>
                      <w:sz w:val="16"/>
                      <w:szCs w:val="16"/>
                    </w:rPr>
                    <w:t>May select multiple options from the drop down list if multiple responses were indicated by the member</w:t>
                  </w:r>
                  <w:r w:rsidR="004A7B38">
                    <w:rPr>
                      <w:rFonts w:cs="Verdana"/>
                      <w:i/>
                      <w:iCs/>
                      <w:color w:val="000000"/>
                      <w:sz w:val="16"/>
                      <w:szCs w:val="16"/>
                    </w:rPr>
                    <w:t>. If “Prefer to self-describe” is selected, please indicate member response in Specify_Demo_Sexual_Orientation column.</w:t>
                  </w:r>
                  <w:r w:rsidR="00141F15">
                    <w:rPr>
                      <w:rFonts w:cs="Verdana"/>
                      <w:i/>
                      <w:iCs/>
                      <w:color w:val="000000"/>
                      <w:sz w:val="16"/>
                      <w:szCs w:val="16"/>
                    </w:rPr>
                    <w:t xml:space="preserve"> </w:t>
                  </w:r>
                  <w:r w:rsidR="008D737D">
                    <w:rPr>
                      <w:rFonts w:cs="Verdana"/>
                      <w:i/>
                      <w:iCs/>
                      <w:color w:val="000000"/>
                      <w:sz w:val="16"/>
                      <w:szCs w:val="16"/>
                    </w:rPr>
                    <w:t>“</w:t>
                  </w:r>
                  <w:r w:rsidR="00572948">
                    <w:rPr>
                      <w:rFonts w:cs="Verdana"/>
                      <w:i/>
                      <w:iCs/>
                      <w:color w:val="000000"/>
                      <w:sz w:val="16"/>
                      <w:szCs w:val="16"/>
                    </w:rPr>
                    <w:t xml:space="preserve">N/A – </w:t>
                  </w:r>
                  <w:r w:rsidR="00C912BE">
                    <w:rPr>
                      <w:rFonts w:cs="Verdana"/>
                      <w:i/>
                      <w:iCs/>
                      <w:color w:val="000000"/>
                      <w:sz w:val="16"/>
                      <w:szCs w:val="16"/>
                    </w:rPr>
                    <w:t>Child</w:t>
                  </w:r>
                  <w:r w:rsidR="008D737D">
                    <w:rPr>
                      <w:rFonts w:cs="Verdana"/>
                      <w:i/>
                      <w:iCs/>
                      <w:color w:val="000000"/>
                      <w:sz w:val="16"/>
                      <w:szCs w:val="16"/>
                    </w:rPr>
                    <w:t>”</w:t>
                  </w:r>
                  <w:r w:rsidR="00572948">
                    <w:rPr>
                      <w:rFonts w:cs="Verdana"/>
                      <w:i/>
                      <w:iCs/>
                      <w:color w:val="000000"/>
                      <w:sz w:val="16"/>
                      <w:szCs w:val="16"/>
                    </w:rPr>
                    <w:t xml:space="preserve"> is </w:t>
                  </w:r>
                  <w:r w:rsidR="003D74B1">
                    <w:rPr>
                      <w:rFonts w:cs="Verdana"/>
                      <w:i/>
                      <w:iCs/>
                      <w:color w:val="000000"/>
                      <w:sz w:val="16"/>
                      <w:szCs w:val="16"/>
                    </w:rPr>
                    <w:t xml:space="preserve">appropriate for children </w:t>
                  </w:r>
                  <w:r w:rsidR="008D737D">
                    <w:rPr>
                      <w:rFonts w:cs="Verdana"/>
                      <w:i/>
                      <w:iCs/>
                      <w:color w:val="000000"/>
                      <w:sz w:val="16"/>
                      <w:szCs w:val="16"/>
                    </w:rPr>
                    <w:t xml:space="preserve">12 years and under. </w:t>
                  </w:r>
                </w:p>
              </w:tc>
            </w:tr>
            <w:tr w:rsidR="00C94B6B" w14:paraId="5B177F85" w14:textId="77777777" w:rsidTr="6B78D323">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575295E" w14:textId="726594C3" w:rsidR="00C94B6B" w:rsidRDefault="00C94B6B" w:rsidP="00C94B6B">
                  <w:pPr>
                    <w:autoSpaceDE w:val="0"/>
                    <w:autoSpaceDN w:val="0"/>
                    <w:adjustRightInd w:val="0"/>
                    <w:spacing w:after="0" w:line="240" w:lineRule="auto"/>
                    <w:rPr>
                      <w:color w:val="000000"/>
                      <w:sz w:val="16"/>
                      <w:szCs w:val="16"/>
                    </w:rPr>
                  </w:pPr>
                  <w:r>
                    <w:rPr>
                      <w:color w:val="000000"/>
                      <w:sz w:val="16"/>
                      <w:szCs w:val="16"/>
                    </w:rPr>
                    <w:lastRenderedPageBreak/>
                    <w:t>13</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AC0E1E1" w14:textId="7989E792" w:rsidR="00C94B6B" w:rsidRDefault="00C94B6B" w:rsidP="00C94B6B">
                  <w:pPr>
                    <w:autoSpaceDE w:val="0"/>
                    <w:autoSpaceDN w:val="0"/>
                    <w:adjustRightInd w:val="0"/>
                    <w:spacing w:after="0" w:line="240" w:lineRule="auto"/>
                    <w:rPr>
                      <w:rFonts w:cs="Verdana"/>
                      <w:b/>
                      <w:bCs/>
                      <w:sz w:val="16"/>
                      <w:szCs w:val="16"/>
                    </w:rPr>
                  </w:pPr>
                  <w:r>
                    <w:rPr>
                      <w:rFonts w:cs="Verdana"/>
                      <w:b/>
                      <w:bCs/>
                      <w:sz w:val="16"/>
                      <w:szCs w:val="16"/>
                    </w:rPr>
                    <w:t>Specify_Demo_Sexual_Orientation</w:t>
                  </w:r>
                </w:p>
              </w:tc>
              <w:tc>
                <w:tcPr>
                  <w:tcW w:w="255" w:type="pct"/>
                  <w:tcBorders>
                    <w:top w:val="single" w:sz="4" w:space="0" w:color="auto"/>
                    <w:left w:val="nil"/>
                    <w:bottom w:val="single" w:sz="4" w:space="0" w:color="auto"/>
                    <w:right w:val="single" w:sz="4" w:space="0" w:color="auto"/>
                  </w:tcBorders>
                  <w:shd w:val="clear" w:color="auto" w:fill="FFFFFF" w:themeFill="background1"/>
                </w:tcPr>
                <w:p w14:paraId="24A62957" w14:textId="3A85CF17" w:rsidR="00C94B6B" w:rsidRDefault="00C94B6B" w:rsidP="00C94B6B">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158CB5B7" w14:textId="3A66735B" w:rsidR="00C94B6B" w:rsidRDefault="00C94B6B" w:rsidP="00C94B6B">
                  <w:pPr>
                    <w:spacing w:after="0"/>
                    <w:rPr>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14:paraId="5223EF6B" w14:textId="07644746" w:rsidR="00C94B6B" w:rsidRDefault="00C94B6B" w:rsidP="00C94B6B">
                  <w:pPr>
                    <w:spacing w:after="0"/>
                    <w:rPr>
                      <w:iCs/>
                      <w:sz w:val="16"/>
                      <w:szCs w:val="16"/>
                    </w:rPr>
                  </w:pPr>
                  <w:r>
                    <w:rPr>
                      <w:iCs/>
                      <w:sz w:val="16"/>
                      <w:szCs w:val="16"/>
                    </w:rPr>
                    <w:t>Free Text</w:t>
                  </w:r>
                </w:p>
              </w:tc>
              <w:tc>
                <w:tcPr>
                  <w:tcW w:w="1165"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7A4AFB7" w14:textId="2D0EFA69" w:rsidR="00C94B6B" w:rsidRDefault="00C94B6B" w:rsidP="00C94B6B">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Sexual Orientation</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F5E323" w14:textId="32A9478A" w:rsidR="00C94B6B" w:rsidRDefault="00C94B6B" w:rsidP="00C94B6B">
                  <w:pPr>
                    <w:autoSpaceDE w:val="0"/>
                    <w:autoSpaceDN w:val="0"/>
                    <w:adjustRightInd w:val="0"/>
                    <w:spacing w:after="0" w:line="240" w:lineRule="auto"/>
                    <w:rPr>
                      <w:rFonts w:cs="Verdana"/>
                      <w:i/>
                      <w:iCs/>
                      <w:color w:val="000000"/>
                      <w:sz w:val="16"/>
                      <w:szCs w:val="16"/>
                    </w:rPr>
                  </w:pPr>
                  <w:r>
                    <w:rPr>
                      <w:rFonts w:cs="Verdana"/>
                      <w:i/>
                      <w:iCs/>
                      <w:color w:val="000000"/>
                      <w:sz w:val="16"/>
                      <w:szCs w:val="16"/>
                    </w:rPr>
                    <w:t>Please input member self-description in this column to correlate with “Prefer to self-describe” when selected.</w:t>
                  </w:r>
                </w:p>
              </w:tc>
            </w:tr>
            <w:tr w:rsidR="00C94B6B" w14:paraId="04B3490C" w14:textId="77777777" w:rsidTr="6B78D323">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0FA3C9F" w14:textId="6ED00360" w:rsidR="00C94B6B" w:rsidRDefault="00C94B6B" w:rsidP="00C94B6B">
                  <w:pPr>
                    <w:autoSpaceDE w:val="0"/>
                    <w:autoSpaceDN w:val="0"/>
                    <w:adjustRightInd w:val="0"/>
                    <w:spacing w:after="0" w:line="240" w:lineRule="auto"/>
                    <w:rPr>
                      <w:rFonts w:cstheme="minorBidi"/>
                      <w:color w:val="000000"/>
                      <w:sz w:val="16"/>
                      <w:szCs w:val="16"/>
                    </w:rPr>
                  </w:pPr>
                  <w:r>
                    <w:rPr>
                      <w:color w:val="000000"/>
                      <w:sz w:val="16"/>
                      <w:szCs w:val="16"/>
                    </w:rPr>
                    <w:t>1</w:t>
                  </w:r>
                  <w:r w:rsidR="001F528E">
                    <w:rPr>
                      <w:color w:val="000000"/>
                      <w:sz w:val="16"/>
                      <w:szCs w:val="16"/>
                    </w:rPr>
                    <w:t>4</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F4721B" w14:textId="77777777" w:rsidR="00C94B6B" w:rsidRDefault="00C94B6B" w:rsidP="00C94B6B">
                  <w:pPr>
                    <w:autoSpaceDE w:val="0"/>
                    <w:autoSpaceDN w:val="0"/>
                    <w:adjustRightInd w:val="0"/>
                    <w:spacing w:after="0" w:line="240" w:lineRule="auto"/>
                    <w:rPr>
                      <w:rFonts w:cs="Verdana"/>
                      <w:b/>
                      <w:bCs/>
                      <w:sz w:val="16"/>
                      <w:szCs w:val="16"/>
                    </w:rPr>
                  </w:pPr>
                  <w:r>
                    <w:rPr>
                      <w:rFonts w:cs="Verdana"/>
                      <w:b/>
                      <w:bCs/>
                      <w:sz w:val="16"/>
                      <w:szCs w:val="16"/>
                    </w:rPr>
                    <w:t>Demo_Race</w:t>
                  </w:r>
                </w:p>
              </w:tc>
              <w:tc>
                <w:tcPr>
                  <w:tcW w:w="255" w:type="pct"/>
                  <w:tcBorders>
                    <w:top w:val="single" w:sz="4" w:space="0" w:color="auto"/>
                    <w:left w:val="nil"/>
                    <w:bottom w:val="single" w:sz="4" w:space="0" w:color="auto"/>
                    <w:right w:val="single" w:sz="4" w:space="0" w:color="auto"/>
                  </w:tcBorders>
                  <w:shd w:val="clear" w:color="auto" w:fill="FFFFFF" w:themeFill="background1"/>
                  <w:hideMark/>
                </w:tcPr>
                <w:p w14:paraId="6ECA678C" w14:textId="77777777" w:rsidR="00C94B6B" w:rsidRDefault="00C94B6B" w:rsidP="00C94B6B">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5F35BB8" w14:textId="77777777" w:rsidR="00C94B6B" w:rsidRDefault="00C94B6B" w:rsidP="00C94B6B">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129768" w14:textId="77777777" w:rsidR="00C94B6B" w:rsidRDefault="00C94B6B" w:rsidP="00C94B6B">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474A66" w14:textId="77777777" w:rsidR="00C94B6B" w:rsidRDefault="00C94B6B" w:rsidP="00C94B6B">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Race(s)/Ethnicity(ies)</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1FDE7D3" w14:textId="0F46B55C" w:rsidR="00C94B6B" w:rsidRDefault="00C94B6B" w:rsidP="00C94B6B">
                  <w:pPr>
                    <w:autoSpaceDE w:val="0"/>
                    <w:autoSpaceDN w:val="0"/>
                    <w:adjustRightInd w:val="0"/>
                    <w:spacing w:after="0" w:line="240" w:lineRule="auto"/>
                    <w:rPr>
                      <w:rFonts w:cs="Verdana"/>
                      <w:i/>
                      <w:iCs/>
                      <w:color w:val="000000"/>
                      <w:sz w:val="16"/>
                      <w:szCs w:val="16"/>
                    </w:rPr>
                  </w:pPr>
                  <w:r>
                    <w:rPr>
                      <w:rFonts w:cs="Verdana"/>
                      <w:i/>
                      <w:iCs/>
                      <w:color w:val="000000"/>
                      <w:sz w:val="16"/>
                      <w:szCs w:val="16"/>
                    </w:rPr>
                    <w:t>May select multiple options from the drop down list if multiple responses were indicated by the member</w:t>
                  </w:r>
                  <w:r w:rsidR="001F528E">
                    <w:rPr>
                      <w:rFonts w:cs="Verdana"/>
                      <w:i/>
                      <w:iCs/>
                      <w:color w:val="000000"/>
                      <w:sz w:val="16"/>
                      <w:szCs w:val="16"/>
                    </w:rPr>
                    <w:t>. If “Some other race, ethnicity, or origin” is selected, please indicate member response in Specify_Demo_Race column</w:t>
                  </w:r>
                </w:p>
              </w:tc>
            </w:tr>
            <w:tr w:rsidR="00060217" w14:paraId="6C5A7AEB" w14:textId="77777777" w:rsidTr="6B78D323">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0A17106" w14:textId="2C42F935" w:rsidR="00060217" w:rsidRDefault="00060217" w:rsidP="00060217">
                  <w:pPr>
                    <w:autoSpaceDE w:val="0"/>
                    <w:autoSpaceDN w:val="0"/>
                    <w:adjustRightInd w:val="0"/>
                    <w:spacing w:after="0" w:line="240" w:lineRule="auto"/>
                    <w:rPr>
                      <w:color w:val="000000"/>
                      <w:sz w:val="16"/>
                      <w:szCs w:val="16"/>
                    </w:rPr>
                  </w:pPr>
                  <w:r>
                    <w:rPr>
                      <w:color w:val="000000"/>
                      <w:sz w:val="16"/>
                      <w:szCs w:val="16"/>
                    </w:rPr>
                    <w:t>15</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C79A574" w14:textId="46ED3072" w:rsidR="00060217" w:rsidRDefault="00060217" w:rsidP="00060217">
                  <w:pPr>
                    <w:autoSpaceDE w:val="0"/>
                    <w:autoSpaceDN w:val="0"/>
                    <w:adjustRightInd w:val="0"/>
                    <w:spacing w:after="0" w:line="240" w:lineRule="auto"/>
                    <w:rPr>
                      <w:rFonts w:cs="Verdana"/>
                      <w:b/>
                      <w:bCs/>
                      <w:sz w:val="16"/>
                      <w:szCs w:val="16"/>
                    </w:rPr>
                  </w:pPr>
                  <w:r>
                    <w:rPr>
                      <w:rFonts w:cs="Verdana"/>
                      <w:b/>
                      <w:bCs/>
                      <w:sz w:val="16"/>
                      <w:szCs w:val="16"/>
                    </w:rPr>
                    <w:t>Specify_Demo_</w:t>
                  </w:r>
                  <w:r w:rsidR="008E61C4">
                    <w:rPr>
                      <w:rFonts w:cs="Verdana"/>
                      <w:b/>
                      <w:bCs/>
                      <w:sz w:val="16"/>
                      <w:szCs w:val="16"/>
                    </w:rPr>
                    <w:t>R</w:t>
                  </w:r>
                  <w:r>
                    <w:rPr>
                      <w:rFonts w:cs="Verdana"/>
                      <w:b/>
                      <w:bCs/>
                      <w:sz w:val="16"/>
                      <w:szCs w:val="16"/>
                    </w:rPr>
                    <w:t>ace</w:t>
                  </w:r>
                </w:p>
              </w:tc>
              <w:tc>
                <w:tcPr>
                  <w:tcW w:w="255" w:type="pct"/>
                  <w:tcBorders>
                    <w:top w:val="single" w:sz="4" w:space="0" w:color="auto"/>
                    <w:left w:val="nil"/>
                    <w:bottom w:val="single" w:sz="4" w:space="0" w:color="auto"/>
                    <w:right w:val="single" w:sz="4" w:space="0" w:color="auto"/>
                  </w:tcBorders>
                  <w:shd w:val="clear" w:color="auto" w:fill="FFFFFF" w:themeFill="background1"/>
                </w:tcPr>
                <w:p w14:paraId="11CD4EC7" w14:textId="345479B7" w:rsidR="00060217" w:rsidRDefault="00060217" w:rsidP="00060217">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0C53D0AF" w14:textId="27CE36AD" w:rsidR="00060217" w:rsidRDefault="00060217" w:rsidP="00060217">
                  <w:pPr>
                    <w:spacing w:after="0"/>
                    <w:rPr>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14:paraId="06797962" w14:textId="2D14527B" w:rsidR="00060217" w:rsidRDefault="00060217" w:rsidP="00060217">
                  <w:pPr>
                    <w:spacing w:after="0"/>
                    <w:rPr>
                      <w:iCs/>
                      <w:sz w:val="16"/>
                      <w:szCs w:val="16"/>
                    </w:rPr>
                  </w:pPr>
                  <w:r>
                    <w:rPr>
                      <w:iCs/>
                      <w:sz w:val="16"/>
                      <w:szCs w:val="16"/>
                    </w:rPr>
                    <w:t>Free Text</w:t>
                  </w:r>
                </w:p>
              </w:tc>
              <w:tc>
                <w:tcPr>
                  <w:tcW w:w="1165"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D3253BA" w14:textId="7FAD0508" w:rsidR="00060217" w:rsidRDefault="00060217" w:rsidP="00060217">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Race(s)/Ethnicity(ies)</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C31071" w14:textId="2BA707A2" w:rsidR="00060217" w:rsidRDefault="00060217" w:rsidP="00060217">
                  <w:pPr>
                    <w:autoSpaceDE w:val="0"/>
                    <w:autoSpaceDN w:val="0"/>
                    <w:adjustRightInd w:val="0"/>
                    <w:spacing w:after="0" w:line="240" w:lineRule="auto"/>
                    <w:rPr>
                      <w:rFonts w:cs="Verdana"/>
                      <w:i/>
                      <w:iCs/>
                      <w:color w:val="000000"/>
                      <w:sz w:val="16"/>
                      <w:szCs w:val="16"/>
                    </w:rPr>
                  </w:pPr>
                  <w:r>
                    <w:rPr>
                      <w:rFonts w:cs="Verdana"/>
                      <w:i/>
                      <w:iCs/>
                      <w:color w:val="000000"/>
                      <w:sz w:val="16"/>
                      <w:szCs w:val="16"/>
                    </w:rPr>
                    <w:t>Please input member race/ethnicity(ies) in this column to correlate with “Some other race, ethnicity, or origin” when selected.</w:t>
                  </w:r>
                </w:p>
              </w:tc>
            </w:tr>
            <w:tr w:rsidR="00060217" w14:paraId="1DDC29A8" w14:textId="77777777" w:rsidTr="6B78D323">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05F819" w14:textId="3B6BD86C" w:rsidR="00060217" w:rsidRDefault="00060217" w:rsidP="00060217">
                  <w:pPr>
                    <w:autoSpaceDE w:val="0"/>
                    <w:autoSpaceDN w:val="0"/>
                    <w:adjustRightInd w:val="0"/>
                    <w:spacing w:after="0" w:line="240" w:lineRule="auto"/>
                    <w:rPr>
                      <w:rFonts w:cstheme="minorBidi"/>
                      <w:color w:val="000000"/>
                      <w:sz w:val="16"/>
                      <w:szCs w:val="16"/>
                    </w:rPr>
                  </w:pPr>
                  <w:r>
                    <w:rPr>
                      <w:color w:val="000000"/>
                      <w:sz w:val="16"/>
                      <w:szCs w:val="16"/>
                    </w:rPr>
                    <w:t>16</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0BC465" w14:textId="77777777" w:rsidR="00060217" w:rsidRDefault="00060217" w:rsidP="00060217">
                  <w:pPr>
                    <w:autoSpaceDE w:val="0"/>
                    <w:autoSpaceDN w:val="0"/>
                    <w:adjustRightInd w:val="0"/>
                    <w:spacing w:after="0" w:line="240" w:lineRule="auto"/>
                    <w:rPr>
                      <w:rFonts w:cs="Verdana"/>
                      <w:b/>
                      <w:bCs/>
                      <w:sz w:val="16"/>
                      <w:szCs w:val="16"/>
                    </w:rPr>
                  </w:pPr>
                  <w:r>
                    <w:rPr>
                      <w:rFonts w:cs="Verdana"/>
                      <w:b/>
                      <w:bCs/>
                      <w:sz w:val="16"/>
                      <w:szCs w:val="16"/>
                    </w:rPr>
                    <w:t>Demo_Language</w:t>
                  </w:r>
                </w:p>
              </w:tc>
              <w:tc>
                <w:tcPr>
                  <w:tcW w:w="255" w:type="pct"/>
                  <w:tcBorders>
                    <w:top w:val="single" w:sz="4" w:space="0" w:color="auto"/>
                    <w:left w:val="nil"/>
                    <w:bottom w:val="single" w:sz="4" w:space="0" w:color="auto"/>
                    <w:right w:val="single" w:sz="4" w:space="0" w:color="auto"/>
                  </w:tcBorders>
                  <w:shd w:val="clear" w:color="auto" w:fill="FFFFFF" w:themeFill="background1"/>
                  <w:hideMark/>
                </w:tcPr>
                <w:p w14:paraId="737A21D7" w14:textId="77777777" w:rsidR="00060217" w:rsidRDefault="00060217" w:rsidP="00060217">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713C6D" w14:textId="77777777" w:rsidR="00060217" w:rsidRDefault="00060217" w:rsidP="00060217">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27FD3D" w14:textId="77777777" w:rsidR="00060217" w:rsidRDefault="00060217" w:rsidP="00060217">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2AC641" w14:textId="77777777" w:rsidR="00060217" w:rsidRDefault="00060217" w:rsidP="00060217">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Primary Language</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F04952F" w14:textId="282D5336" w:rsidR="00060217" w:rsidRDefault="00060217" w:rsidP="00060217">
                  <w:pPr>
                    <w:autoSpaceDE w:val="0"/>
                    <w:autoSpaceDN w:val="0"/>
                    <w:adjustRightInd w:val="0"/>
                    <w:spacing w:after="0" w:line="240" w:lineRule="auto"/>
                    <w:rPr>
                      <w:rFonts w:cs="Verdana"/>
                      <w:i/>
                      <w:iCs/>
                      <w:color w:val="000000"/>
                      <w:sz w:val="16"/>
                      <w:szCs w:val="16"/>
                    </w:rPr>
                  </w:pPr>
                  <w:r>
                    <w:rPr>
                      <w:rFonts w:cs="Verdana"/>
                      <w:i/>
                      <w:iCs/>
                      <w:color w:val="000000"/>
                      <w:sz w:val="16"/>
                      <w:szCs w:val="16"/>
                    </w:rPr>
                    <w:t>May select multiple options from the drop down list if multiple responses were indicated by the member</w:t>
                  </w:r>
                  <w:r w:rsidR="00521B88">
                    <w:rPr>
                      <w:rFonts w:cs="Verdana"/>
                      <w:i/>
                      <w:iCs/>
                      <w:color w:val="000000"/>
                      <w:sz w:val="16"/>
                      <w:szCs w:val="16"/>
                    </w:rPr>
                    <w:t>. If “Other” is selected, please indicate member response in Specify_Demo_Language column</w:t>
                  </w:r>
                </w:p>
              </w:tc>
            </w:tr>
            <w:tr w:rsidR="001B3A89" w14:paraId="1274171A" w14:textId="77777777" w:rsidTr="6B78D323">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B3AB00C" w14:textId="4621A1A8" w:rsidR="001B3A89" w:rsidRDefault="001B3A89" w:rsidP="001B3A89">
                  <w:pPr>
                    <w:autoSpaceDE w:val="0"/>
                    <w:autoSpaceDN w:val="0"/>
                    <w:adjustRightInd w:val="0"/>
                    <w:spacing w:after="0" w:line="240" w:lineRule="auto"/>
                    <w:rPr>
                      <w:color w:val="000000"/>
                      <w:sz w:val="16"/>
                      <w:szCs w:val="16"/>
                    </w:rPr>
                  </w:pPr>
                  <w:r>
                    <w:rPr>
                      <w:color w:val="000000"/>
                      <w:sz w:val="16"/>
                      <w:szCs w:val="16"/>
                    </w:rPr>
                    <w:t>17</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5807502" w14:textId="7D438175" w:rsidR="001B3A89" w:rsidRDefault="001B3A89" w:rsidP="001B3A89">
                  <w:pPr>
                    <w:autoSpaceDE w:val="0"/>
                    <w:autoSpaceDN w:val="0"/>
                    <w:adjustRightInd w:val="0"/>
                    <w:spacing w:after="0" w:line="240" w:lineRule="auto"/>
                    <w:rPr>
                      <w:rFonts w:cs="Verdana"/>
                      <w:b/>
                      <w:bCs/>
                      <w:sz w:val="16"/>
                      <w:szCs w:val="16"/>
                    </w:rPr>
                  </w:pPr>
                  <w:r>
                    <w:rPr>
                      <w:rFonts w:cs="Verdana"/>
                      <w:b/>
                      <w:bCs/>
                      <w:sz w:val="16"/>
                      <w:szCs w:val="16"/>
                    </w:rPr>
                    <w:t>Specify_Demo_Language</w:t>
                  </w:r>
                </w:p>
              </w:tc>
              <w:tc>
                <w:tcPr>
                  <w:tcW w:w="255" w:type="pct"/>
                  <w:tcBorders>
                    <w:top w:val="single" w:sz="4" w:space="0" w:color="auto"/>
                    <w:left w:val="nil"/>
                    <w:bottom w:val="single" w:sz="4" w:space="0" w:color="auto"/>
                    <w:right w:val="single" w:sz="4" w:space="0" w:color="auto"/>
                  </w:tcBorders>
                  <w:shd w:val="clear" w:color="auto" w:fill="FFFFFF" w:themeFill="background1"/>
                </w:tcPr>
                <w:p w14:paraId="1C158D7E" w14:textId="21CA5141" w:rsidR="001B3A89" w:rsidRDefault="001B3A89" w:rsidP="001B3A89">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01E1E45B" w14:textId="699BE5E1" w:rsidR="001B3A89" w:rsidRDefault="001B3A89" w:rsidP="001B3A89">
                  <w:pPr>
                    <w:spacing w:after="0"/>
                    <w:rPr>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14:paraId="520238C5" w14:textId="1CCEDC94" w:rsidR="001B3A89" w:rsidRDefault="001B3A89" w:rsidP="001B3A89">
                  <w:pPr>
                    <w:spacing w:after="0"/>
                    <w:rPr>
                      <w:iCs/>
                      <w:sz w:val="16"/>
                      <w:szCs w:val="16"/>
                    </w:rPr>
                  </w:pPr>
                  <w:r>
                    <w:rPr>
                      <w:iCs/>
                      <w:sz w:val="16"/>
                      <w:szCs w:val="16"/>
                    </w:rPr>
                    <w:t>Free Text</w:t>
                  </w:r>
                </w:p>
              </w:tc>
              <w:tc>
                <w:tcPr>
                  <w:tcW w:w="1165"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A48C2DF" w14:textId="46F0EC90" w:rsidR="001B3A89" w:rsidRDefault="001B3A89" w:rsidP="001B3A89">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Primary Language</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68C5AC" w14:textId="23B01F24" w:rsidR="001B3A89" w:rsidRDefault="001B3A89" w:rsidP="001B3A89">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Please input member language in this column to correlate with “Other” when selected. </w:t>
                  </w:r>
                </w:p>
              </w:tc>
            </w:tr>
            <w:tr w:rsidR="001B3A89" w14:paraId="274F7252" w14:textId="77777777" w:rsidTr="6B78D323">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36D5FE" w14:textId="6D470798" w:rsidR="001B3A89" w:rsidRDefault="001B3A89" w:rsidP="001B3A89">
                  <w:pPr>
                    <w:autoSpaceDE w:val="0"/>
                    <w:autoSpaceDN w:val="0"/>
                    <w:adjustRightInd w:val="0"/>
                    <w:spacing w:after="0" w:line="240" w:lineRule="auto"/>
                    <w:rPr>
                      <w:rFonts w:cstheme="minorBidi"/>
                      <w:color w:val="000000"/>
                      <w:sz w:val="16"/>
                      <w:szCs w:val="16"/>
                    </w:rPr>
                  </w:pPr>
                  <w:r>
                    <w:rPr>
                      <w:color w:val="000000"/>
                      <w:sz w:val="16"/>
                      <w:szCs w:val="16"/>
                    </w:rPr>
                    <w:t>18</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BC4173" w14:textId="77777777" w:rsidR="001B3A89" w:rsidRDefault="001B3A89" w:rsidP="001B3A89">
                  <w:pPr>
                    <w:autoSpaceDE w:val="0"/>
                    <w:autoSpaceDN w:val="0"/>
                    <w:adjustRightInd w:val="0"/>
                    <w:spacing w:after="0" w:line="240" w:lineRule="auto"/>
                    <w:rPr>
                      <w:rFonts w:cs="Verdana"/>
                      <w:b/>
                      <w:bCs/>
                      <w:sz w:val="16"/>
                      <w:szCs w:val="16"/>
                    </w:rPr>
                  </w:pPr>
                  <w:r>
                    <w:rPr>
                      <w:rFonts w:cs="Verdana"/>
                      <w:b/>
                      <w:bCs/>
                      <w:sz w:val="16"/>
                      <w:szCs w:val="16"/>
                    </w:rPr>
                    <w:t>Demo_Education</w:t>
                  </w:r>
                </w:p>
              </w:tc>
              <w:tc>
                <w:tcPr>
                  <w:tcW w:w="255" w:type="pct"/>
                  <w:tcBorders>
                    <w:top w:val="single" w:sz="4" w:space="0" w:color="auto"/>
                    <w:left w:val="nil"/>
                    <w:bottom w:val="single" w:sz="4" w:space="0" w:color="auto"/>
                    <w:right w:val="single" w:sz="4" w:space="0" w:color="auto"/>
                  </w:tcBorders>
                  <w:shd w:val="clear" w:color="auto" w:fill="FFFFFF" w:themeFill="background1"/>
                  <w:hideMark/>
                </w:tcPr>
                <w:p w14:paraId="4D2799E4" w14:textId="77777777" w:rsidR="001B3A89" w:rsidRDefault="001B3A89" w:rsidP="001B3A89">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4793C0" w14:textId="77777777" w:rsidR="001B3A89" w:rsidRDefault="001B3A89" w:rsidP="001B3A89">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FBF102" w14:textId="77777777" w:rsidR="001B3A89" w:rsidRDefault="001B3A89" w:rsidP="001B3A89">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59C5C7" w14:textId="77777777" w:rsidR="001B3A89" w:rsidRDefault="001B3A89" w:rsidP="001B3A89">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Education Level</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52AFF" w14:textId="16A268EB" w:rsidR="001B3A89" w:rsidRDefault="001B3A89" w:rsidP="001B3A89">
                  <w:pPr>
                    <w:autoSpaceDE w:val="0"/>
                    <w:autoSpaceDN w:val="0"/>
                    <w:adjustRightInd w:val="0"/>
                    <w:spacing w:after="0" w:line="240" w:lineRule="auto"/>
                    <w:rPr>
                      <w:rFonts w:cs="Verdana"/>
                      <w:i/>
                      <w:iCs/>
                      <w:color w:val="000000"/>
                      <w:sz w:val="16"/>
                      <w:szCs w:val="16"/>
                    </w:rPr>
                  </w:pPr>
                  <w:r>
                    <w:rPr>
                      <w:rFonts w:cs="Verdana"/>
                      <w:i/>
                      <w:iCs/>
                      <w:color w:val="000000"/>
                      <w:sz w:val="16"/>
                      <w:szCs w:val="16"/>
                    </w:rPr>
                    <w:t>Select one option from the drop down list</w:t>
                  </w:r>
                  <w:r w:rsidR="00553BD9">
                    <w:rPr>
                      <w:rFonts w:cs="Verdana"/>
                      <w:i/>
                      <w:iCs/>
                      <w:color w:val="000000"/>
                      <w:sz w:val="16"/>
                      <w:szCs w:val="16"/>
                    </w:rPr>
                    <w:t>. If “Other” is selected, please indicate member response in Specify_Demo_Education column</w:t>
                  </w:r>
                </w:p>
              </w:tc>
            </w:tr>
            <w:tr w:rsidR="005003EC" w14:paraId="37A1F4DA" w14:textId="77777777" w:rsidTr="6B78D323">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E927C40" w14:textId="05FE62D4" w:rsidR="005003EC" w:rsidRDefault="005003EC" w:rsidP="005003EC">
                  <w:pPr>
                    <w:autoSpaceDE w:val="0"/>
                    <w:autoSpaceDN w:val="0"/>
                    <w:adjustRightInd w:val="0"/>
                    <w:spacing w:after="0" w:line="240" w:lineRule="auto"/>
                    <w:rPr>
                      <w:color w:val="000000"/>
                      <w:sz w:val="16"/>
                      <w:szCs w:val="16"/>
                    </w:rPr>
                  </w:pPr>
                  <w:r>
                    <w:rPr>
                      <w:color w:val="000000"/>
                      <w:sz w:val="16"/>
                      <w:szCs w:val="16"/>
                    </w:rPr>
                    <w:t>19</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4B55C6B" w14:textId="2922C599" w:rsidR="005003EC" w:rsidRDefault="005003EC" w:rsidP="005003EC">
                  <w:pPr>
                    <w:autoSpaceDE w:val="0"/>
                    <w:autoSpaceDN w:val="0"/>
                    <w:adjustRightInd w:val="0"/>
                    <w:spacing w:after="0" w:line="240" w:lineRule="auto"/>
                    <w:rPr>
                      <w:rFonts w:cs="Verdana"/>
                      <w:b/>
                      <w:bCs/>
                      <w:sz w:val="16"/>
                      <w:szCs w:val="16"/>
                    </w:rPr>
                  </w:pPr>
                  <w:r>
                    <w:rPr>
                      <w:rFonts w:cs="Verdana"/>
                      <w:b/>
                      <w:bCs/>
                      <w:sz w:val="16"/>
                      <w:szCs w:val="16"/>
                    </w:rPr>
                    <w:t>Specify_Demo_Education</w:t>
                  </w:r>
                </w:p>
              </w:tc>
              <w:tc>
                <w:tcPr>
                  <w:tcW w:w="255" w:type="pct"/>
                  <w:tcBorders>
                    <w:top w:val="single" w:sz="4" w:space="0" w:color="auto"/>
                    <w:left w:val="nil"/>
                    <w:bottom w:val="single" w:sz="4" w:space="0" w:color="auto"/>
                    <w:right w:val="single" w:sz="4" w:space="0" w:color="auto"/>
                  </w:tcBorders>
                  <w:shd w:val="clear" w:color="auto" w:fill="FFFFFF" w:themeFill="background1"/>
                </w:tcPr>
                <w:p w14:paraId="6CA76569" w14:textId="5D67A319" w:rsidR="005003EC" w:rsidRDefault="005003EC" w:rsidP="005003EC">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6CEA66C0" w14:textId="77777777" w:rsidR="005003EC" w:rsidRDefault="005003EC" w:rsidP="005003EC">
                  <w:pPr>
                    <w:spacing w:after="0"/>
                    <w:rPr>
                      <w:iCs/>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14:paraId="7774CC75" w14:textId="4C717E75" w:rsidR="005003EC" w:rsidRDefault="005003EC" w:rsidP="005003EC">
                  <w:pPr>
                    <w:spacing w:after="0"/>
                    <w:rPr>
                      <w:iCs/>
                      <w:sz w:val="16"/>
                      <w:szCs w:val="16"/>
                    </w:rPr>
                  </w:pPr>
                  <w:r>
                    <w:rPr>
                      <w:iCs/>
                      <w:sz w:val="16"/>
                      <w:szCs w:val="16"/>
                    </w:rPr>
                    <w:t>Free Text</w:t>
                  </w:r>
                </w:p>
              </w:tc>
              <w:tc>
                <w:tcPr>
                  <w:tcW w:w="1165"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6D49652" w14:textId="390D3741" w:rsidR="005003EC" w:rsidRDefault="005003EC" w:rsidP="005003EC">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Education Level</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979E55" w14:textId="4B0D8FE8" w:rsidR="005003EC" w:rsidRDefault="005003EC" w:rsidP="005003EC">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Please input member education level in this column to correlate with “Other” when selected. </w:t>
                  </w:r>
                </w:p>
              </w:tc>
            </w:tr>
            <w:tr w:rsidR="005003EC" w14:paraId="7928133A" w14:textId="77777777" w:rsidTr="6B78D323">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DE18D08" w14:textId="16BA1558" w:rsidR="005003EC" w:rsidRDefault="005003EC" w:rsidP="005003EC">
                  <w:pPr>
                    <w:autoSpaceDE w:val="0"/>
                    <w:autoSpaceDN w:val="0"/>
                    <w:adjustRightInd w:val="0"/>
                    <w:spacing w:after="0" w:line="240" w:lineRule="auto"/>
                    <w:rPr>
                      <w:rFonts w:cstheme="minorBidi"/>
                      <w:color w:val="000000"/>
                      <w:sz w:val="16"/>
                      <w:szCs w:val="16"/>
                    </w:rPr>
                  </w:pPr>
                  <w:r>
                    <w:rPr>
                      <w:color w:val="000000"/>
                      <w:sz w:val="16"/>
                      <w:szCs w:val="16"/>
                    </w:rPr>
                    <w:t>20</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EC2C32" w14:textId="77777777" w:rsidR="005003EC" w:rsidRDefault="005003EC" w:rsidP="005003EC">
                  <w:pPr>
                    <w:autoSpaceDE w:val="0"/>
                    <w:autoSpaceDN w:val="0"/>
                    <w:adjustRightInd w:val="0"/>
                    <w:spacing w:after="0" w:line="240" w:lineRule="auto"/>
                    <w:rPr>
                      <w:rFonts w:cs="Verdana"/>
                      <w:b/>
                      <w:bCs/>
                      <w:sz w:val="16"/>
                      <w:szCs w:val="16"/>
                    </w:rPr>
                  </w:pPr>
                  <w:r>
                    <w:rPr>
                      <w:rFonts w:cs="Verdana"/>
                      <w:b/>
                      <w:bCs/>
                      <w:sz w:val="16"/>
                      <w:szCs w:val="16"/>
                    </w:rPr>
                    <w:t>Demo_Employment</w:t>
                  </w:r>
                </w:p>
              </w:tc>
              <w:tc>
                <w:tcPr>
                  <w:tcW w:w="255" w:type="pct"/>
                  <w:tcBorders>
                    <w:top w:val="single" w:sz="4" w:space="0" w:color="auto"/>
                    <w:left w:val="nil"/>
                    <w:bottom w:val="single" w:sz="4" w:space="0" w:color="auto"/>
                    <w:right w:val="single" w:sz="4" w:space="0" w:color="auto"/>
                  </w:tcBorders>
                  <w:shd w:val="clear" w:color="auto" w:fill="FFFFFF" w:themeFill="background1"/>
                  <w:hideMark/>
                </w:tcPr>
                <w:p w14:paraId="3F684E29" w14:textId="77777777" w:rsidR="005003EC" w:rsidRDefault="005003EC" w:rsidP="005003EC">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F8B4620" w14:textId="77777777" w:rsidR="005003EC" w:rsidRDefault="005003EC" w:rsidP="005003EC">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D0DFB30" w14:textId="77777777" w:rsidR="005003EC" w:rsidRDefault="005003EC" w:rsidP="005003EC">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6A37CD" w14:textId="77777777" w:rsidR="005003EC" w:rsidRDefault="005003EC" w:rsidP="005003EC">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Employment Status</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BABBB" w14:textId="77777777" w:rsidR="005003EC" w:rsidRDefault="005003EC" w:rsidP="005003EC">
                  <w:pPr>
                    <w:autoSpaceDE w:val="0"/>
                    <w:autoSpaceDN w:val="0"/>
                    <w:adjustRightInd w:val="0"/>
                    <w:spacing w:after="0" w:line="240" w:lineRule="auto"/>
                    <w:rPr>
                      <w:rFonts w:cs="Verdana"/>
                      <w:i/>
                      <w:iCs/>
                      <w:color w:val="000000"/>
                      <w:sz w:val="16"/>
                      <w:szCs w:val="16"/>
                    </w:rPr>
                  </w:pPr>
                  <w:r>
                    <w:rPr>
                      <w:rFonts w:cs="Verdana"/>
                      <w:i/>
                      <w:iCs/>
                      <w:color w:val="000000"/>
                      <w:sz w:val="16"/>
                      <w:szCs w:val="16"/>
                    </w:rPr>
                    <w:t>May select multiple options from the drop down list if multiple responses were indicated by the member</w:t>
                  </w:r>
                </w:p>
              </w:tc>
            </w:tr>
            <w:tr w:rsidR="00A0744E" w14:paraId="16478825" w14:textId="77777777" w:rsidTr="6B78D323">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E20D773" w14:textId="7E823EA7" w:rsidR="00A0744E" w:rsidRDefault="00A0744E" w:rsidP="00A0744E">
                  <w:pPr>
                    <w:autoSpaceDE w:val="0"/>
                    <w:autoSpaceDN w:val="0"/>
                    <w:adjustRightInd w:val="0"/>
                    <w:spacing w:after="0" w:line="240" w:lineRule="auto"/>
                    <w:rPr>
                      <w:color w:val="000000"/>
                      <w:sz w:val="16"/>
                      <w:szCs w:val="16"/>
                    </w:rPr>
                  </w:pPr>
                  <w:r>
                    <w:rPr>
                      <w:color w:val="000000"/>
                      <w:sz w:val="16"/>
                      <w:szCs w:val="16"/>
                    </w:rPr>
                    <w:t>22</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5AA8CCB" w14:textId="77777777" w:rsidR="00A0744E" w:rsidRDefault="00A0744E" w:rsidP="00A0744E">
                  <w:pPr>
                    <w:autoSpaceDE w:val="0"/>
                    <w:autoSpaceDN w:val="0"/>
                    <w:adjustRightInd w:val="0"/>
                    <w:spacing w:after="0" w:line="240" w:lineRule="auto"/>
                    <w:rPr>
                      <w:rFonts w:cs="Verdana"/>
                      <w:b/>
                      <w:bCs/>
                      <w:sz w:val="16"/>
                      <w:szCs w:val="16"/>
                    </w:rPr>
                  </w:pPr>
                  <w:r>
                    <w:rPr>
                      <w:rFonts w:cs="Verdana"/>
                      <w:b/>
                      <w:bCs/>
                      <w:sz w:val="16"/>
                      <w:szCs w:val="16"/>
                    </w:rPr>
                    <w:t>Member_Health_Needs_</w:t>
                  </w:r>
                </w:p>
                <w:p w14:paraId="1CF6023D" w14:textId="146853A4" w:rsidR="00A0744E" w:rsidRDefault="00A0744E" w:rsidP="00A0744E">
                  <w:pPr>
                    <w:autoSpaceDE w:val="0"/>
                    <w:autoSpaceDN w:val="0"/>
                    <w:adjustRightInd w:val="0"/>
                    <w:spacing w:after="0" w:line="240" w:lineRule="auto"/>
                    <w:rPr>
                      <w:rFonts w:cs="Verdana"/>
                      <w:b/>
                      <w:bCs/>
                      <w:sz w:val="16"/>
                      <w:szCs w:val="16"/>
                    </w:rPr>
                  </w:pPr>
                  <w:r>
                    <w:rPr>
                      <w:rFonts w:cs="Verdana"/>
                      <w:b/>
                      <w:bCs/>
                      <w:sz w:val="16"/>
                      <w:szCs w:val="16"/>
                    </w:rPr>
                    <w:t>Based</w:t>
                  </w:r>
                  <w:r w:rsidR="00C24B11">
                    <w:rPr>
                      <w:rFonts w:cs="Verdana"/>
                      <w:b/>
                      <w:bCs/>
                      <w:sz w:val="16"/>
                      <w:szCs w:val="16"/>
                    </w:rPr>
                    <w:t>_</w:t>
                  </w:r>
                  <w:r>
                    <w:rPr>
                      <w:rFonts w:cs="Verdana"/>
                      <w:b/>
                      <w:bCs/>
                      <w:sz w:val="16"/>
                      <w:szCs w:val="16"/>
                    </w:rPr>
                    <w:t>Criteria</w:t>
                  </w:r>
                </w:p>
              </w:tc>
              <w:tc>
                <w:tcPr>
                  <w:tcW w:w="255" w:type="pct"/>
                  <w:tcBorders>
                    <w:top w:val="single" w:sz="4" w:space="0" w:color="auto"/>
                    <w:left w:val="nil"/>
                    <w:bottom w:val="single" w:sz="4" w:space="0" w:color="auto"/>
                    <w:right w:val="single" w:sz="4" w:space="0" w:color="auto"/>
                  </w:tcBorders>
                  <w:shd w:val="clear" w:color="auto" w:fill="FFFFFF" w:themeFill="background1"/>
                </w:tcPr>
                <w:p w14:paraId="24C09F20" w14:textId="19DE20D1" w:rsidR="00A0744E" w:rsidRDefault="00A0744E" w:rsidP="00A0744E">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0CA5549D" w14:textId="799DB788" w:rsidR="00A0744E" w:rsidRDefault="00A0744E" w:rsidP="00A0744E">
                  <w:pPr>
                    <w:spacing w:after="0"/>
                    <w:rPr>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14:paraId="3DABB12D" w14:textId="3296D2CB" w:rsidR="00A0744E" w:rsidRDefault="00A0744E" w:rsidP="00A0744E">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EB8D047" w14:textId="5F218F49" w:rsidR="00A0744E" w:rsidRDefault="00A0744E" w:rsidP="00A0744E">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eligibility criteria to receive Flexible Services </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1B3832" w14:textId="2582BFAF" w:rsidR="00A0744E" w:rsidRDefault="00A0744E" w:rsidP="00A0744E">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May select multiple options from the drop down list if multiple responses were indicated by the member </w:t>
                  </w:r>
                </w:p>
              </w:tc>
            </w:tr>
            <w:tr w:rsidR="00A0744E" w14:paraId="45B5F400" w14:textId="77777777" w:rsidTr="6B78D323">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3B6D2AE" w14:textId="39B7EC24" w:rsidR="00A0744E" w:rsidRDefault="00A0744E" w:rsidP="00A0744E">
                  <w:pPr>
                    <w:autoSpaceDE w:val="0"/>
                    <w:autoSpaceDN w:val="0"/>
                    <w:adjustRightInd w:val="0"/>
                    <w:spacing w:after="0" w:line="240" w:lineRule="auto"/>
                    <w:rPr>
                      <w:color w:val="000000"/>
                      <w:sz w:val="16"/>
                      <w:szCs w:val="16"/>
                    </w:rPr>
                  </w:pPr>
                  <w:r>
                    <w:rPr>
                      <w:color w:val="000000"/>
                      <w:sz w:val="16"/>
                      <w:szCs w:val="16"/>
                    </w:rPr>
                    <w:t>21</w:t>
                  </w: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7BD510D" w14:textId="5FEAE590" w:rsidR="00A0744E" w:rsidRDefault="00A0744E" w:rsidP="00A0744E">
                  <w:pPr>
                    <w:autoSpaceDE w:val="0"/>
                    <w:autoSpaceDN w:val="0"/>
                    <w:adjustRightInd w:val="0"/>
                    <w:spacing w:after="0" w:line="240" w:lineRule="auto"/>
                    <w:rPr>
                      <w:rFonts w:cs="Verdana"/>
                      <w:b/>
                      <w:bCs/>
                      <w:sz w:val="16"/>
                      <w:szCs w:val="16"/>
                    </w:rPr>
                  </w:pPr>
                  <w:r>
                    <w:rPr>
                      <w:rFonts w:cs="Verdana"/>
                      <w:b/>
                      <w:bCs/>
                      <w:sz w:val="16"/>
                      <w:szCs w:val="16"/>
                    </w:rPr>
                    <w:t>Member_Risk_Factor</w:t>
                  </w:r>
                </w:p>
              </w:tc>
              <w:tc>
                <w:tcPr>
                  <w:tcW w:w="255" w:type="pct"/>
                  <w:tcBorders>
                    <w:top w:val="single" w:sz="4" w:space="0" w:color="auto"/>
                    <w:left w:val="nil"/>
                    <w:bottom w:val="single" w:sz="4" w:space="0" w:color="auto"/>
                    <w:right w:val="single" w:sz="4" w:space="0" w:color="auto"/>
                  </w:tcBorders>
                  <w:shd w:val="clear" w:color="auto" w:fill="FFFFFF" w:themeFill="background1"/>
                </w:tcPr>
                <w:p w14:paraId="44DB32AB" w14:textId="51759FE6" w:rsidR="00A0744E" w:rsidRDefault="00A0744E" w:rsidP="00A0744E">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tcPr>
                <w:p w14:paraId="2833A6E2" w14:textId="28842B8C" w:rsidR="00A0744E" w:rsidRDefault="00A0744E" w:rsidP="00A0744E">
                  <w:pPr>
                    <w:spacing w:after="0"/>
                    <w:rPr>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14:paraId="609600FE" w14:textId="71877066" w:rsidR="00A0744E" w:rsidRDefault="00A0744E" w:rsidP="00A0744E">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5B108C1" w14:textId="73EFF163" w:rsidR="00A0744E" w:rsidRDefault="00A0744E" w:rsidP="00A0744E">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eligibility criteria to receive Flexible Services </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A9D751" w14:textId="570C5860" w:rsidR="00A0744E" w:rsidRDefault="00A0744E" w:rsidP="00A0744E">
                  <w:pPr>
                    <w:autoSpaceDE w:val="0"/>
                    <w:autoSpaceDN w:val="0"/>
                    <w:adjustRightInd w:val="0"/>
                    <w:spacing w:after="0" w:line="240" w:lineRule="auto"/>
                    <w:rPr>
                      <w:rFonts w:cs="Verdana"/>
                      <w:i/>
                      <w:iCs/>
                      <w:color w:val="000000"/>
                      <w:sz w:val="16"/>
                      <w:szCs w:val="16"/>
                    </w:rPr>
                  </w:pPr>
                  <w:r>
                    <w:rPr>
                      <w:rFonts w:cs="Verdana"/>
                      <w:i/>
                      <w:iCs/>
                      <w:color w:val="000000"/>
                      <w:sz w:val="16"/>
                      <w:szCs w:val="16"/>
                    </w:rPr>
                    <w:t>May select multiple options from the drop down list if multiple responses were indicated by the member</w:t>
                  </w:r>
                </w:p>
              </w:tc>
            </w:tr>
          </w:tbl>
          <w:p w14:paraId="1176804C" w14:textId="77777777" w:rsidR="00214740" w:rsidRDefault="00214740">
            <w:pPr>
              <w:spacing w:after="0" w:line="240" w:lineRule="auto"/>
              <w:rPr>
                <w:sz w:val="20"/>
                <w:szCs w:val="20"/>
              </w:rPr>
            </w:pPr>
          </w:p>
        </w:tc>
      </w:tr>
    </w:tbl>
    <w:p w14:paraId="3C964CB2" w14:textId="1619BC6B" w:rsidR="00214740" w:rsidRDefault="00214740" w:rsidP="00214740">
      <w:pPr>
        <w:spacing w:after="0"/>
      </w:pPr>
    </w:p>
    <w:p w14:paraId="745E24D1" w14:textId="16281E2E" w:rsidR="003032AA" w:rsidRPr="00541AEF" w:rsidRDefault="003032AA" w:rsidP="00541AEF">
      <w:pPr>
        <w:spacing w:after="0" w:line="240" w:lineRule="auto"/>
        <w:rPr>
          <w:b/>
        </w:rPr>
      </w:pPr>
      <w:r w:rsidRPr="002D34A6">
        <w:rPr>
          <w:b/>
        </w:rPr>
        <w:t xml:space="preserve">Table </w:t>
      </w:r>
      <w:r>
        <w:rPr>
          <w:b/>
        </w:rPr>
        <w:t>2</w:t>
      </w:r>
      <w:r w:rsidRPr="002D34A6">
        <w:rPr>
          <w:b/>
        </w:rPr>
        <w:t xml:space="preserve">: QTR </w:t>
      </w:r>
      <w:r>
        <w:rPr>
          <w:b/>
        </w:rPr>
        <w:t>Comparison</w:t>
      </w:r>
      <w:r w:rsidR="004C7E1B">
        <w:rPr>
          <w:b/>
        </w:rPr>
        <w:t>_</w:t>
      </w:r>
      <w:r>
        <w:rPr>
          <w:b/>
        </w:rPr>
        <w:t>Group</w:t>
      </w:r>
      <w:r w:rsidRPr="002D34A6">
        <w:rPr>
          <w:b/>
        </w:rPr>
        <w:t xml:space="preserve"> </w:t>
      </w:r>
      <w:r w:rsidR="004066ED">
        <w:rPr>
          <w:b/>
        </w:rPr>
        <w:t xml:space="preserve">Tab </w:t>
      </w:r>
      <w:r w:rsidRPr="002D34A6">
        <w:rPr>
          <w:b/>
        </w:rPr>
        <w:t>Fields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016"/>
        <w:gridCol w:w="477"/>
        <w:gridCol w:w="539"/>
        <w:gridCol w:w="1000"/>
        <w:gridCol w:w="2181"/>
        <w:gridCol w:w="1166"/>
        <w:gridCol w:w="1445"/>
      </w:tblGrid>
      <w:tr w:rsidR="003032AA" w14:paraId="6D41965C" w14:textId="77777777" w:rsidTr="004E7412">
        <w:trPr>
          <w:cantSplit/>
          <w:trHeight w:val="292"/>
          <w:tblHeader/>
          <w:jc w:val="center"/>
        </w:trPr>
        <w:tc>
          <w:tcPr>
            <w:tcW w:w="4228" w:type="pct"/>
            <w:gridSpan w:val="7"/>
            <w:tcBorders>
              <w:top w:val="single" w:sz="4" w:space="0" w:color="auto"/>
              <w:left w:val="single" w:sz="4" w:space="0" w:color="auto"/>
              <w:bottom w:val="single" w:sz="4" w:space="0" w:color="auto"/>
              <w:right w:val="single" w:sz="4" w:space="0" w:color="auto"/>
            </w:tcBorders>
            <w:shd w:val="clear" w:color="auto" w:fill="1F497D"/>
            <w:hideMark/>
          </w:tcPr>
          <w:p w14:paraId="32421098" w14:textId="33E286FF" w:rsidR="003032AA" w:rsidRDefault="003032AA" w:rsidP="004E7412">
            <w:pPr>
              <w:spacing w:after="0"/>
              <w:jc w:val="center"/>
              <w:rPr>
                <w:rFonts w:asciiTheme="minorHAnsi" w:eastAsiaTheme="minorHAnsi" w:hAnsiTheme="minorHAnsi" w:cstheme="minorBidi"/>
                <w:b/>
                <w:iCs/>
                <w:color w:val="FFFFFF"/>
                <w:szCs w:val="16"/>
              </w:rPr>
            </w:pPr>
            <w:r>
              <w:rPr>
                <w:b/>
                <w:iCs/>
                <w:color w:val="FFFFFF"/>
                <w:szCs w:val="16"/>
              </w:rPr>
              <w:t>QTR Comparison Group Fields</w:t>
            </w:r>
          </w:p>
        </w:tc>
        <w:tc>
          <w:tcPr>
            <w:tcW w:w="772" w:type="pct"/>
            <w:tcBorders>
              <w:top w:val="single" w:sz="4" w:space="0" w:color="auto"/>
              <w:left w:val="single" w:sz="4" w:space="0" w:color="auto"/>
              <w:bottom w:val="single" w:sz="4" w:space="0" w:color="auto"/>
              <w:right w:val="single" w:sz="4" w:space="0" w:color="auto"/>
            </w:tcBorders>
            <w:shd w:val="clear" w:color="auto" w:fill="1F497D"/>
          </w:tcPr>
          <w:p w14:paraId="2B83758E" w14:textId="77777777" w:rsidR="003032AA" w:rsidRDefault="003032AA" w:rsidP="004E7412">
            <w:pPr>
              <w:spacing w:after="0"/>
              <w:jc w:val="center"/>
              <w:rPr>
                <w:b/>
                <w:iCs/>
                <w:color w:val="FFFFFF"/>
                <w:szCs w:val="16"/>
              </w:rPr>
            </w:pPr>
          </w:p>
        </w:tc>
      </w:tr>
      <w:tr w:rsidR="003032AA" w14:paraId="58EB1DAE" w14:textId="77777777" w:rsidTr="004E7412">
        <w:trPr>
          <w:cantSplit/>
          <w:trHeight w:val="292"/>
          <w:tblHeader/>
          <w:jc w:val="center"/>
        </w:trPr>
        <w:tc>
          <w:tcPr>
            <w:tcW w:w="286"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8323618" w14:textId="77777777" w:rsidR="003032AA" w:rsidRDefault="003032AA" w:rsidP="004E7412">
            <w:pPr>
              <w:autoSpaceDE w:val="0"/>
              <w:autoSpaceDN w:val="0"/>
              <w:adjustRightInd w:val="0"/>
              <w:spacing w:after="0" w:line="240" w:lineRule="auto"/>
              <w:rPr>
                <w:b/>
                <w:bCs/>
                <w:sz w:val="16"/>
                <w:szCs w:val="16"/>
              </w:rPr>
            </w:pPr>
            <w:r>
              <w:rPr>
                <w:b/>
                <w:bCs/>
                <w:sz w:val="16"/>
                <w:szCs w:val="16"/>
              </w:rPr>
              <w:t>Field ID</w:t>
            </w:r>
          </w:p>
        </w:tc>
        <w:tc>
          <w:tcPr>
            <w:tcW w:w="1077"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0951F523" w14:textId="77777777" w:rsidR="003032AA" w:rsidRDefault="003032AA" w:rsidP="004E7412">
            <w:pPr>
              <w:autoSpaceDE w:val="0"/>
              <w:autoSpaceDN w:val="0"/>
              <w:adjustRightInd w:val="0"/>
              <w:spacing w:after="0" w:line="240" w:lineRule="auto"/>
              <w:rPr>
                <w:rFonts w:cs="Verdana"/>
                <w:b/>
                <w:bCs/>
                <w:sz w:val="16"/>
                <w:szCs w:val="16"/>
              </w:rPr>
            </w:pPr>
            <w:r>
              <w:rPr>
                <w:b/>
                <w:bCs/>
                <w:sz w:val="16"/>
                <w:szCs w:val="16"/>
              </w:rPr>
              <w:t>Field Name</w:t>
            </w:r>
          </w:p>
        </w:tc>
        <w:tc>
          <w:tcPr>
            <w:tcW w:w="255" w:type="pct"/>
            <w:tcBorders>
              <w:top w:val="single" w:sz="4" w:space="0" w:color="auto"/>
              <w:left w:val="nil"/>
              <w:bottom w:val="single" w:sz="4" w:space="0" w:color="auto"/>
              <w:right w:val="single" w:sz="4" w:space="0" w:color="auto"/>
            </w:tcBorders>
            <w:shd w:val="clear" w:color="auto" w:fill="C6D9F1" w:themeFill="text2" w:themeFillTint="33"/>
            <w:hideMark/>
          </w:tcPr>
          <w:p w14:paraId="2835FEF5" w14:textId="77777777" w:rsidR="003032AA" w:rsidRDefault="003032AA" w:rsidP="004E7412">
            <w:pPr>
              <w:autoSpaceDE w:val="0"/>
              <w:autoSpaceDN w:val="0"/>
              <w:adjustRightInd w:val="0"/>
              <w:spacing w:after="0" w:line="240" w:lineRule="auto"/>
              <w:rPr>
                <w:rFonts w:cs="Verdana"/>
                <w:i/>
                <w:iCs/>
                <w:sz w:val="16"/>
                <w:szCs w:val="16"/>
              </w:rPr>
            </w:pPr>
            <w:r>
              <w:rPr>
                <w:b/>
                <w:bCs/>
                <w:sz w:val="16"/>
                <w:szCs w:val="16"/>
              </w:rPr>
              <w:t>Size</w:t>
            </w:r>
          </w:p>
        </w:tc>
        <w:tc>
          <w:tcPr>
            <w:tcW w:w="288"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A82BC2B" w14:textId="77777777" w:rsidR="003032AA" w:rsidRDefault="003032AA" w:rsidP="004E7412">
            <w:pPr>
              <w:spacing w:after="0"/>
              <w:rPr>
                <w:rFonts w:cstheme="minorBidi"/>
                <w:iCs/>
                <w:sz w:val="16"/>
                <w:szCs w:val="16"/>
              </w:rPr>
            </w:pPr>
            <w:r>
              <w:rPr>
                <w:b/>
                <w:bCs/>
                <w:sz w:val="16"/>
                <w:szCs w:val="16"/>
              </w:rPr>
              <w:t>Data Type</w:t>
            </w:r>
          </w:p>
        </w:tc>
        <w:tc>
          <w:tcPr>
            <w:tcW w:w="53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4799C2E" w14:textId="77777777" w:rsidR="003032AA" w:rsidRDefault="003032AA" w:rsidP="004E7412">
            <w:pPr>
              <w:spacing w:after="0"/>
              <w:rPr>
                <w:iCs/>
                <w:sz w:val="16"/>
                <w:szCs w:val="16"/>
              </w:rPr>
            </w:pPr>
            <w:r>
              <w:rPr>
                <w:b/>
                <w:bCs/>
                <w:sz w:val="16"/>
                <w:szCs w:val="16"/>
              </w:rPr>
              <w:t>Format</w:t>
            </w:r>
          </w:p>
        </w:tc>
        <w:tc>
          <w:tcPr>
            <w:tcW w:w="1165"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08697365" w14:textId="77777777" w:rsidR="003032AA" w:rsidRDefault="003032AA" w:rsidP="004E7412">
            <w:pPr>
              <w:autoSpaceDE w:val="0"/>
              <w:autoSpaceDN w:val="0"/>
              <w:adjustRightInd w:val="0"/>
              <w:spacing w:after="0" w:line="240" w:lineRule="auto"/>
              <w:rPr>
                <w:rFonts w:cs="Verdana"/>
                <w:i/>
                <w:iCs/>
                <w:sz w:val="16"/>
                <w:szCs w:val="16"/>
              </w:rPr>
            </w:pPr>
            <w:r>
              <w:rPr>
                <w:b/>
                <w:bCs/>
                <w:sz w:val="16"/>
                <w:szCs w:val="16"/>
              </w:rPr>
              <w:t>Description</w:t>
            </w:r>
          </w:p>
        </w:tc>
        <w:tc>
          <w:tcPr>
            <w:tcW w:w="139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07CA5A2" w14:textId="77777777" w:rsidR="003032AA" w:rsidRDefault="003032AA" w:rsidP="004E7412">
            <w:pPr>
              <w:autoSpaceDE w:val="0"/>
              <w:autoSpaceDN w:val="0"/>
              <w:adjustRightInd w:val="0"/>
              <w:spacing w:after="0" w:line="240" w:lineRule="auto"/>
              <w:rPr>
                <w:rFonts w:cstheme="minorBidi"/>
                <w:b/>
                <w:bCs/>
                <w:sz w:val="16"/>
                <w:szCs w:val="16"/>
              </w:rPr>
            </w:pPr>
            <w:r>
              <w:rPr>
                <w:b/>
                <w:bCs/>
                <w:sz w:val="16"/>
                <w:szCs w:val="16"/>
              </w:rPr>
              <w:t>Additional Notes</w:t>
            </w:r>
          </w:p>
        </w:tc>
      </w:tr>
      <w:tr w:rsidR="003032AA" w14:paraId="0066DC66" w14:textId="77777777" w:rsidTr="004E7412">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hideMark/>
          </w:tcPr>
          <w:p w14:paraId="4EDE7048" w14:textId="77777777" w:rsidR="003032AA" w:rsidRDefault="003032AA" w:rsidP="004E7412">
            <w:pPr>
              <w:autoSpaceDE w:val="0"/>
              <w:autoSpaceDN w:val="0"/>
              <w:adjustRightInd w:val="0"/>
              <w:spacing w:after="0" w:line="240" w:lineRule="auto"/>
              <w:rPr>
                <w:rFonts w:cs="Verdana"/>
                <w:b/>
                <w:bCs/>
                <w:sz w:val="16"/>
                <w:szCs w:val="16"/>
              </w:rPr>
            </w:pPr>
            <w:r>
              <w:rPr>
                <w:sz w:val="16"/>
                <w:szCs w:val="16"/>
              </w:rPr>
              <w:t>1</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46864C5A" w14:textId="77777777" w:rsidR="003032AA" w:rsidRDefault="003032AA" w:rsidP="004E7412">
            <w:pPr>
              <w:autoSpaceDE w:val="0"/>
              <w:autoSpaceDN w:val="0"/>
              <w:adjustRightInd w:val="0"/>
              <w:spacing w:after="0" w:line="240" w:lineRule="auto"/>
              <w:rPr>
                <w:rFonts w:cs="Verdana"/>
                <w:b/>
                <w:bCs/>
                <w:color w:val="000000"/>
                <w:sz w:val="16"/>
                <w:szCs w:val="16"/>
              </w:rPr>
            </w:pPr>
            <w:r>
              <w:rPr>
                <w:rFonts w:cs="Verdana"/>
                <w:b/>
                <w:bCs/>
                <w:color w:val="000000"/>
                <w:sz w:val="16"/>
                <w:szCs w:val="16"/>
              </w:rPr>
              <w:t>Medicaid_ID</w:t>
            </w:r>
          </w:p>
        </w:tc>
        <w:tc>
          <w:tcPr>
            <w:tcW w:w="255" w:type="pct"/>
            <w:tcBorders>
              <w:top w:val="single" w:sz="4" w:space="0" w:color="auto"/>
              <w:left w:val="nil"/>
              <w:bottom w:val="single" w:sz="4" w:space="0" w:color="auto"/>
              <w:right w:val="single" w:sz="4" w:space="0" w:color="auto"/>
            </w:tcBorders>
            <w:shd w:val="clear" w:color="auto" w:fill="FFFFFF"/>
            <w:hideMark/>
          </w:tcPr>
          <w:p w14:paraId="292BFC80" w14:textId="77777777" w:rsidR="003032AA" w:rsidRDefault="003032AA" w:rsidP="004E7412">
            <w:pPr>
              <w:autoSpaceDE w:val="0"/>
              <w:autoSpaceDN w:val="0"/>
              <w:adjustRightInd w:val="0"/>
              <w:spacing w:after="0" w:line="240" w:lineRule="auto"/>
              <w:rPr>
                <w:rFonts w:cs="Verdana"/>
                <w:i/>
                <w:iCs/>
                <w:sz w:val="16"/>
                <w:szCs w:val="16"/>
              </w:rPr>
            </w:pPr>
            <w:r>
              <w:rPr>
                <w:rFonts w:cs="Verdana"/>
                <w:i/>
                <w:iCs/>
                <w:sz w:val="16"/>
                <w:szCs w:val="16"/>
              </w:rPr>
              <w:t>12</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1782923E" w14:textId="77777777" w:rsidR="003032AA" w:rsidRDefault="003032AA" w:rsidP="004E7412">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073122E7" w14:textId="77777777" w:rsidR="003032AA" w:rsidRDefault="003032AA" w:rsidP="004E7412">
            <w:pPr>
              <w:spacing w:after="0"/>
              <w:rPr>
                <w:iCs/>
                <w:sz w:val="16"/>
                <w:szCs w:val="16"/>
              </w:rPr>
            </w:pPr>
            <w:r>
              <w:rPr>
                <w:iCs/>
                <w:sz w:val="16"/>
                <w:szCs w:val="16"/>
              </w:rPr>
              <w:t>12 digits</w:t>
            </w: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0314AB3F"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MassHealth ID</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cPr>
          <w:p w14:paraId="4AFA539F" w14:textId="77777777" w:rsidR="003032AA" w:rsidRDefault="003032AA" w:rsidP="004E7412">
            <w:pPr>
              <w:autoSpaceDE w:val="0"/>
              <w:autoSpaceDN w:val="0"/>
              <w:adjustRightInd w:val="0"/>
              <w:spacing w:after="0" w:line="240" w:lineRule="auto"/>
              <w:rPr>
                <w:rFonts w:cs="Verdana"/>
                <w:i/>
                <w:iCs/>
                <w:color w:val="000000"/>
                <w:sz w:val="16"/>
                <w:szCs w:val="16"/>
              </w:rPr>
            </w:pPr>
          </w:p>
        </w:tc>
      </w:tr>
      <w:tr w:rsidR="003032AA" w14:paraId="25C77A53" w14:textId="77777777" w:rsidTr="004E7412">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hideMark/>
          </w:tcPr>
          <w:p w14:paraId="0521F32D" w14:textId="77777777" w:rsidR="003032AA" w:rsidRDefault="003032AA" w:rsidP="004E7412">
            <w:pPr>
              <w:autoSpaceDE w:val="0"/>
              <w:autoSpaceDN w:val="0"/>
              <w:adjustRightInd w:val="0"/>
              <w:spacing w:after="0" w:line="240" w:lineRule="auto"/>
              <w:rPr>
                <w:rFonts w:cs="Verdana"/>
                <w:b/>
                <w:bCs/>
                <w:sz w:val="16"/>
                <w:szCs w:val="16"/>
              </w:rPr>
            </w:pPr>
            <w:r>
              <w:rPr>
                <w:sz w:val="16"/>
                <w:szCs w:val="16"/>
              </w:rPr>
              <w:t>2</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027AA8B8" w14:textId="77777777" w:rsidR="003032AA" w:rsidRDefault="003032AA" w:rsidP="004E7412">
            <w:pPr>
              <w:autoSpaceDE w:val="0"/>
              <w:autoSpaceDN w:val="0"/>
              <w:adjustRightInd w:val="0"/>
              <w:spacing w:after="0" w:line="240" w:lineRule="auto"/>
              <w:rPr>
                <w:rFonts w:cs="Verdana"/>
                <w:b/>
                <w:bCs/>
                <w:color w:val="000000"/>
                <w:sz w:val="16"/>
                <w:szCs w:val="16"/>
              </w:rPr>
            </w:pPr>
            <w:r>
              <w:rPr>
                <w:rFonts w:cs="Verdana"/>
                <w:b/>
                <w:bCs/>
                <w:color w:val="000000"/>
                <w:sz w:val="16"/>
                <w:szCs w:val="16"/>
              </w:rPr>
              <w:t>Member_Name_Last</w:t>
            </w:r>
          </w:p>
        </w:tc>
        <w:tc>
          <w:tcPr>
            <w:tcW w:w="255" w:type="pct"/>
            <w:tcBorders>
              <w:top w:val="single" w:sz="4" w:space="0" w:color="auto"/>
              <w:left w:val="nil"/>
              <w:bottom w:val="single" w:sz="4" w:space="0" w:color="auto"/>
              <w:right w:val="single" w:sz="4" w:space="0" w:color="auto"/>
            </w:tcBorders>
            <w:shd w:val="clear" w:color="auto" w:fill="FFFFFF"/>
            <w:hideMark/>
          </w:tcPr>
          <w:p w14:paraId="36A75281" w14:textId="77777777" w:rsidR="003032AA" w:rsidRDefault="003032AA" w:rsidP="004E7412">
            <w:pPr>
              <w:autoSpaceDE w:val="0"/>
              <w:autoSpaceDN w:val="0"/>
              <w:adjustRightInd w:val="0"/>
              <w:spacing w:after="0" w:line="240" w:lineRule="auto"/>
              <w:rPr>
                <w:rFonts w:cs="Verdana"/>
                <w:i/>
                <w:iCs/>
                <w:sz w:val="16"/>
                <w:szCs w:val="16"/>
              </w:rPr>
            </w:pPr>
            <w:r>
              <w:rPr>
                <w:rFonts w:cs="Verdana"/>
                <w:i/>
                <w:iCs/>
                <w:sz w:val="16"/>
                <w:szCs w:val="16"/>
              </w:rPr>
              <w:t>100</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4C14E03F" w14:textId="77777777" w:rsidR="003032AA" w:rsidRDefault="003032AA" w:rsidP="004E7412">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57EBA242" w14:textId="77777777" w:rsidR="003032AA" w:rsidRDefault="003032AA" w:rsidP="004E7412">
            <w:pPr>
              <w:spacing w:after="0"/>
              <w:rPr>
                <w:iCs/>
                <w:sz w:val="16"/>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05BCA1DC"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Last Name </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cPr>
          <w:p w14:paraId="309A2D45" w14:textId="77777777" w:rsidR="003032AA" w:rsidRDefault="003032AA" w:rsidP="004E7412">
            <w:pPr>
              <w:autoSpaceDE w:val="0"/>
              <w:autoSpaceDN w:val="0"/>
              <w:adjustRightInd w:val="0"/>
              <w:spacing w:after="0" w:line="240" w:lineRule="auto"/>
              <w:rPr>
                <w:rFonts w:cs="Verdana"/>
                <w:i/>
                <w:iCs/>
                <w:color w:val="000000"/>
                <w:sz w:val="16"/>
                <w:szCs w:val="16"/>
              </w:rPr>
            </w:pPr>
          </w:p>
        </w:tc>
      </w:tr>
      <w:tr w:rsidR="003032AA" w14:paraId="1377CC4B" w14:textId="77777777" w:rsidTr="004E7412">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hideMark/>
          </w:tcPr>
          <w:p w14:paraId="70AC75DA" w14:textId="77777777" w:rsidR="003032AA" w:rsidRDefault="003032AA" w:rsidP="004E7412">
            <w:pPr>
              <w:autoSpaceDE w:val="0"/>
              <w:autoSpaceDN w:val="0"/>
              <w:adjustRightInd w:val="0"/>
              <w:spacing w:after="0" w:line="240" w:lineRule="auto"/>
              <w:rPr>
                <w:rFonts w:cs="Verdana"/>
                <w:b/>
                <w:bCs/>
                <w:sz w:val="16"/>
                <w:szCs w:val="16"/>
              </w:rPr>
            </w:pPr>
            <w:r>
              <w:rPr>
                <w:rFonts w:cs="Verdana"/>
                <w:sz w:val="16"/>
                <w:szCs w:val="16"/>
              </w:rPr>
              <w:t>3</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233212C6" w14:textId="77777777" w:rsidR="003032AA" w:rsidRDefault="003032AA" w:rsidP="004E7412">
            <w:pPr>
              <w:autoSpaceDE w:val="0"/>
              <w:autoSpaceDN w:val="0"/>
              <w:adjustRightInd w:val="0"/>
              <w:spacing w:after="0" w:line="240" w:lineRule="auto"/>
              <w:rPr>
                <w:rFonts w:cs="Verdana"/>
                <w:b/>
                <w:bCs/>
                <w:color w:val="000000"/>
                <w:sz w:val="16"/>
                <w:szCs w:val="16"/>
              </w:rPr>
            </w:pPr>
            <w:r>
              <w:rPr>
                <w:rFonts w:cs="Verdana"/>
                <w:b/>
                <w:bCs/>
                <w:color w:val="000000"/>
                <w:sz w:val="16"/>
                <w:szCs w:val="16"/>
              </w:rPr>
              <w:t>Member_Name_First</w:t>
            </w:r>
          </w:p>
        </w:tc>
        <w:tc>
          <w:tcPr>
            <w:tcW w:w="255" w:type="pct"/>
            <w:tcBorders>
              <w:top w:val="single" w:sz="4" w:space="0" w:color="auto"/>
              <w:left w:val="nil"/>
              <w:bottom w:val="single" w:sz="4" w:space="0" w:color="auto"/>
              <w:right w:val="single" w:sz="4" w:space="0" w:color="auto"/>
            </w:tcBorders>
            <w:shd w:val="clear" w:color="auto" w:fill="FFFFFF"/>
            <w:hideMark/>
          </w:tcPr>
          <w:p w14:paraId="53070308" w14:textId="77777777" w:rsidR="003032AA" w:rsidRDefault="003032AA" w:rsidP="004E7412">
            <w:pPr>
              <w:autoSpaceDE w:val="0"/>
              <w:autoSpaceDN w:val="0"/>
              <w:adjustRightInd w:val="0"/>
              <w:spacing w:after="0" w:line="240" w:lineRule="auto"/>
              <w:rPr>
                <w:rFonts w:cs="Verdana"/>
                <w:i/>
                <w:iCs/>
                <w:sz w:val="16"/>
                <w:szCs w:val="16"/>
              </w:rPr>
            </w:pPr>
            <w:r>
              <w:rPr>
                <w:rFonts w:cs="Verdana"/>
                <w:i/>
                <w:iCs/>
                <w:sz w:val="16"/>
                <w:szCs w:val="16"/>
              </w:rPr>
              <w:t>100</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4F0C2039" w14:textId="77777777" w:rsidR="003032AA" w:rsidRDefault="003032AA" w:rsidP="004E7412">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1F3D0E24" w14:textId="77777777" w:rsidR="003032AA" w:rsidRDefault="003032AA" w:rsidP="004E7412">
            <w:pPr>
              <w:spacing w:after="0"/>
              <w:rPr>
                <w:iCs/>
                <w:sz w:val="16"/>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04542FFB"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first name</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cPr>
          <w:p w14:paraId="2CC16CCD" w14:textId="77777777" w:rsidR="003032AA" w:rsidRDefault="003032AA" w:rsidP="004E7412">
            <w:pPr>
              <w:autoSpaceDE w:val="0"/>
              <w:autoSpaceDN w:val="0"/>
              <w:adjustRightInd w:val="0"/>
              <w:spacing w:after="0" w:line="240" w:lineRule="auto"/>
              <w:rPr>
                <w:rFonts w:cs="Verdana"/>
                <w:i/>
                <w:iCs/>
                <w:color w:val="000000"/>
                <w:sz w:val="16"/>
                <w:szCs w:val="16"/>
              </w:rPr>
            </w:pPr>
          </w:p>
        </w:tc>
      </w:tr>
      <w:tr w:rsidR="003032AA" w14:paraId="0E74F929" w14:textId="77777777" w:rsidTr="004E7412">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hideMark/>
          </w:tcPr>
          <w:p w14:paraId="75E50839" w14:textId="77777777" w:rsidR="003032AA" w:rsidRDefault="003032AA" w:rsidP="004E7412">
            <w:pPr>
              <w:autoSpaceDE w:val="0"/>
              <w:autoSpaceDN w:val="0"/>
              <w:adjustRightInd w:val="0"/>
              <w:spacing w:after="0" w:line="240" w:lineRule="auto"/>
              <w:rPr>
                <w:rFonts w:cs="Verdana"/>
                <w:b/>
                <w:bCs/>
                <w:sz w:val="16"/>
                <w:szCs w:val="16"/>
              </w:rPr>
            </w:pPr>
            <w:r>
              <w:rPr>
                <w:sz w:val="16"/>
                <w:szCs w:val="16"/>
              </w:rPr>
              <w:t>4</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6E796EA3" w14:textId="77777777" w:rsidR="003032AA" w:rsidRDefault="003032AA" w:rsidP="004E7412">
            <w:pPr>
              <w:autoSpaceDE w:val="0"/>
              <w:autoSpaceDN w:val="0"/>
              <w:adjustRightInd w:val="0"/>
              <w:spacing w:after="0" w:line="240" w:lineRule="auto"/>
              <w:rPr>
                <w:rFonts w:cs="Verdana"/>
                <w:b/>
                <w:bCs/>
                <w:color w:val="000000"/>
                <w:sz w:val="16"/>
                <w:szCs w:val="16"/>
              </w:rPr>
            </w:pPr>
            <w:r>
              <w:rPr>
                <w:rFonts w:cs="Verdana"/>
                <w:b/>
                <w:bCs/>
                <w:color w:val="000000"/>
                <w:sz w:val="16"/>
                <w:szCs w:val="16"/>
              </w:rPr>
              <w:t>Member_Middle_Initial</w:t>
            </w:r>
          </w:p>
        </w:tc>
        <w:tc>
          <w:tcPr>
            <w:tcW w:w="255" w:type="pct"/>
            <w:tcBorders>
              <w:top w:val="single" w:sz="4" w:space="0" w:color="auto"/>
              <w:left w:val="nil"/>
              <w:bottom w:val="single" w:sz="4" w:space="0" w:color="auto"/>
              <w:right w:val="single" w:sz="4" w:space="0" w:color="auto"/>
            </w:tcBorders>
            <w:shd w:val="clear" w:color="auto" w:fill="FFFFFF"/>
            <w:hideMark/>
          </w:tcPr>
          <w:p w14:paraId="43964DD7" w14:textId="77777777" w:rsidR="003032AA" w:rsidRDefault="003032AA" w:rsidP="004E7412">
            <w:pPr>
              <w:autoSpaceDE w:val="0"/>
              <w:autoSpaceDN w:val="0"/>
              <w:adjustRightInd w:val="0"/>
              <w:spacing w:after="0" w:line="240" w:lineRule="auto"/>
              <w:rPr>
                <w:rFonts w:cs="Verdana"/>
                <w:i/>
                <w:iCs/>
                <w:sz w:val="16"/>
                <w:szCs w:val="16"/>
              </w:rPr>
            </w:pPr>
            <w:r>
              <w:rPr>
                <w:rFonts w:cs="Verdana"/>
                <w:i/>
                <w:iCs/>
                <w:sz w:val="16"/>
                <w:szCs w:val="16"/>
              </w:rPr>
              <w:t>1</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7834F6DC" w14:textId="77777777" w:rsidR="003032AA" w:rsidRDefault="003032AA" w:rsidP="004E7412">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22EF5A3F" w14:textId="77777777" w:rsidR="003032AA" w:rsidRDefault="003032AA" w:rsidP="004E7412">
            <w:pPr>
              <w:spacing w:after="0"/>
              <w:rPr>
                <w:iCs/>
                <w:sz w:val="16"/>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5365F455"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middle initial </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cPr>
          <w:p w14:paraId="095B4BBB" w14:textId="77777777" w:rsidR="003032AA" w:rsidRDefault="003032AA" w:rsidP="004E7412">
            <w:pPr>
              <w:autoSpaceDE w:val="0"/>
              <w:autoSpaceDN w:val="0"/>
              <w:adjustRightInd w:val="0"/>
              <w:spacing w:after="0" w:line="240" w:lineRule="auto"/>
              <w:rPr>
                <w:rFonts w:cs="Verdana"/>
                <w:i/>
                <w:iCs/>
                <w:color w:val="000000"/>
                <w:sz w:val="16"/>
                <w:szCs w:val="16"/>
              </w:rPr>
            </w:pPr>
          </w:p>
        </w:tc>
      </w:tr>
      <w:tr w:rsidR="003032AA" w14:paraId="3E58704F" w14:textId="77777777" w:rsidTr="004E7412">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hideMark/>
          </w:tcPr>
          <w:p w14:paraId="38876486" w14:textId="77777777" w:rsidR="003032AA" w:rsidRDefault="003032AA" w:rsidP="004E7412">
            <w:pPr>
              <w:autoSpaceDE w:val="0"/>
              <w:autoSpaceDN w:val="0"/>
              <w:adjustRightInd w:val="0"/>
              <w:spacing w:after="0" w:line="240" w:lineRule="auto"/>
              <w:rPr>
                <w:rFonts w:cs="Verdana"/>
                <w:b/>
                <w:bCs/>
                <w:color w:val="000000"/>
                <w:sz w:val="16"/>
                <w:szCs w:val="16"/>
              </w:rPr>
            </w:pPr>
            <w:r>
              <w:rPr>
                <w:color w:val="000000"/>
                <w:sz w:val="16"/>
                <w:szCs w:val="16"/>
              </w:rPr>
              <w:t>5</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3D283F39" w14:textId="77777777" w:rsidR="003032AA" w:rsidRDefault="003032AA" w:rsidP="004E7412">
            <w:pPr>
              <w:autoSpaceDE w:val="0"/>
              <w:autoSpaceDN w:val="0"/>
              <w:adjustRightInd w:val="0"/>
              <w:spacing w:after="0" w:line="240" w:lineRule="auto"/>
              <w:rPr>
                <w:rFonts w:cs="Verdana"/>
                <w:b/>
                <w:bCs/>
                <w:color w:val="000000"/>
                <w:sz w:val="16"/>
                <w:szCs w:val="16"/>
              </w:rPr>
            </w:pPr>
            <w:r>
              <w:rPr>
                <w:rFonts w:cs="Verdana"/>
                <w:b/>
                <w:bCs/>
                <w:color w:val="000000"/>
                <w:sz w:val="16"/>
                <w:szCs w:val="16"/>
              </w:rPr>
              <w:t>Member_Suffix</w:t>
            </w:r>
          </w:p>
        </w:tc>
        <w:tc>
          <w:tcPr>
            <w:tcW w:w="255" w:type="pct"/>
            <w:tcBorders>
              <w:top w:val="single" w:sz="4" w:space="0" w:color="auto"/>
              <w:left w:val="nil"/>
              <w:bottom w:val="single" w:sz="4" w:space="0" w:color="auto"/>
              <w:right w:val="single" w:sz="4" w:space="0" w:color="auto"/>
            </w:tcBorders>
            <w:shd w:val="clear" w:color="auto" w:fill="FFFFFF"/>
            <w:hideMark/>
          </w:tcPr>
          <w:p w14:paraId="4C0E3FAE" w14:textId="77777777" w:rsidR="003032AA" w:rsidRDefault="003032AA" w:rsidP="004E7412">
            <w:pPr>
              <w:autoSpaceDE w:val="0"/>
              <w:autoSpaceDN w:val="0"/>
              <w:adjustRightInd w:val="0"/>
              <w:spacing w:after="0" w:line="240" w:lineRule="auto"/>
              <w:rPr>
                <w:rFonts w:cs="Verdana"/>
                <w:i/>
                <w:iCs/>
                <w:sz w:val="16"/>
                <w:szCs w:val="16"/>
              </w:rPr>
            </w:pPr>
            <w:r>
              <w:rPr>
                <w:rFonts w:cs="Verdana"/>
                <w:i/>
                <w:iCs/>
                <w:sz w:val="16"/>
                <w:szCs w:val="16"/>
              </w:rPr>
              <w:t>20</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59ADC51C" w14:textId="77777777" w:rsidR="003032AA" w:rsidRDefault="003032AA" w:rsidP="004E7412">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7A6FA746" w14:textId="77777777" w:rsidR="003032AA" w:rsidRDefault="003032AA" w:rsidP="004E7412">
            <w:pPr>
              <w:spacing w:after="0"/>
              <w:rPr>
                <w:iCs/>
                <w:sz w:val="16"/>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28711C0C"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suffix</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cPr>
          <w:p w14:paraId="164DB654" w14:textId="77777777" w:rsidR="003032AA" w:rsidRDefault="003032AA" w:rsidP="004E7412">
            <w:pPr>
              <w:autoSpaceDE w:val="0"/>
              <w:autoSpaceDN w:val="0"/>
              <w:adjustRightInd w:val="0"/>
              <w:spacing w:after="0" w:line="240" w:lineRule="auto"/>
              <w:rPr>
                <w:rFonts w:cs="Verdana"/>
                <w:i/>
                <w:iCs/>
                <w:color w:val="000000"/>
                <w:sz w:val="16"/>
                <w:szCs w:val="16"/>
              </w:rPr>
            </w:pPr>
          </w:p>
        </w:tc>
      </w:tr>
      <w:tr w:rsidR="003032AA" w14:paraId="7625D773" w14:textId="77777777" w:rsidTr="004E7412">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hideMark/>
          </w:tcPr>
          <w:p w14:paraId="61D95E97" w14:textId="77777777" w:rsidR="003032AA" w:rsidRDefault="003032AA" w:rsidP="004E7412">
            <w:pPr>
              <w:autoSpaceDE w:val="0"/>
              <w:autoSpaceDN w:val="0"/>
              <w:adjustRightInd w:val="0"/>
              <w:spacing w:after="0" w:line="240" w:lineRule="auto"/>
              <w:rPr>
                <w:rFonts w:cs="Verdana"/>
                <w:b/>
                <w:bCs/>
                <w:sz w:val="16"/>
                <w:szCs w:val="16"/>
              </w:rPr>
            </w:pPr>
            <w:r>
              <w:rPr>
                <w:rFonts w:cs="Verdana"/>
                <w:color w:val="000000"/>
                <w:sz w:val="16"/>
                <w:szCs w:val="16"/>
              </w:rPr>
              <w:t>6</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6B0EA32A" w14:textId="77777777" w:rsidR="003032AA" w:rsidRDefault="003032AA" w:rsidP="004E7412">
            <w:pPr>
              <w:autoSpaceDE w:val="0"/>
              <w:autoSpaceDN w:val="0"/>
              <w:adjustRightInd w:val="0"/>
              <w:spacing w:after="0" w:line="240" w:lineRule="auto"/>
              <w:rPr>
                <w:rFonts w:cs="Verdana"/>
                <w:b/>
                <w:bCs/>
                <w:sz w:val="16"/>
                <w:szCs w:val="16"/>
              </w:rPr>
            </w:pPr>
            <w:r>
              <w:rPr>
                <w:rFonts w:cs="Verdana"/>
                <w:b/>
                <w:bCs/>
                <w:sz w:val="16"/>
                <w:szCs w:val="16"/>
              </w:rPr>
              <w:t>Member_Date_of_Birth</w:t>
            </w:r>
          </w:p>
        </w:tc>
        <w:tc>
          <w:tcPr>
            <w:tcW w:w="255" w:type="pct"/>
            <w:tcBorders>
              <w:top w:val="single" w:sz="4" w:space="0" w:color="auto"/>
              <w:left w:val="nil"/>
              <w:bottom w:val="single" w:sz="4" w:space="0" w:color="auto"/>
              <w:right w:val="single" w:sz="4" w:space="0" w:color="auto"/>
            </w:tcBorders>
            <w:shd w:val="clear" w:color="auto" w:fill="FFFFFF"/>
            <w:hideMark/>
          </w:tcPr>
          <w:p w14:paraId="2B967A12" w14:textId="77777777" w:rsidR="003032AA" w:rsidRDefault="003032AA" w:rsidP="004E7412">
            <w:pPr>
              <w:autoSpaceDE w:val="0"/>
              <w:autoSpaceDN w:val="0"/>
              <w:adjustRightInd w:val="0"/>
              <w:spacing w:after="0" w:line="240" w:lineRule="auto"/>
              <w:rPr>
                <w:rFonts w:cs="Verdana"/>
                <w:i/>
                <w:iCs/>
                <w:sz w:val="16"/>
                <w:szCs w:val="16"/>
              </w:rPr>
            </w:pPr>
            <w:r>
              <w:rPr>
                <w:rFonts w:cs="Verdana"/>
                <w:i/>
                <w:iCs/>
                <w:sz w:val="16"/>
                <w:szCs w:val="16"/>
              </w:rPr>
              <w:t>10</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46D5C919" w14:textId="77777777" w:rsidR="003032AA" w:rsidRDefault="003032AA" w:rsidP="004E7412">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14:paraId="1290A5A4" w14:textId="77777777" w:rsidR="003032AA" w:rsidRDefault="003032AA" w:rsidP="004E7412">
            <w:pPr>
              <w:spacing w:after="0"/>
              <w:rPr>
                <w:iCs/>
                <w:sz w:val="16"/>
                <w:szCs w:val="16"/>
              </w:rPr>
            </w:pPr>
            <w:r>
              <w:rPr>
                <w:iCs/>
                <w:sz w:val="16"/>
                <w:szCs w:val="16"/>
              </w:rPr>
              <w:t>YYYYMMDD</w:t>
            </w:r>
          </w:p>
        </w:tc>
        <w:tc>
          <w:tcPr>
            <w:tcW w:w="1165" w:type="pct"/>
            <w:tcBorders>
              <w:top w:val="single" w:sz="4" w:space="0" w:color="auto"/>
              <w:left w:val="single" w:sz="4" w:space="0" w:color="auto"/>
              <w:bottom w:val="single" w:sz="4" w:space="0" w:color="auto"/>
              <w:right w:val="single" w:sz="4" w:space="0" w:color="auto"/>
            </w:tcBorders>
            <w:shd w:val="clear" w:color="auto" w:fill="FFFFFF"/>
            <w:noWrap/>
          </w:tcPr>
          <w:p w14:paraId="522F4B16"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date of birth </w:t>
            </w:r>
          </w:p>
          <w:p w14:paraId="7B6061E8" w14:textId="77777777" w:rsidR="003032AA" w:rsidRDefault="003032AA" w:rsidP="004E7412">
            <w:pPr>
              <w:autoSpaceDE w:val="0"/>
              <w:autoSpaceDN w:val="0"/>
              <w:adjustRightInd w:val="0"/>
              <w:spacing w:after="0" w:line="240" w:lineRule="auto"/>
              <w:rPr>
                <w:rFonts w:cs="Verdana"/>
                <w:i/>
                <w:iCs/>
                <w:color w:val="000000"/>
                <w:sz w:val="16"/>
                <w:szCs w:val="16"/>
              </w:rPr>
            </w:pP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cPr>
          <w:p w14:paraId="3B98F618" w14:textId="77777777" w:rsidR="003032AA" w:rsidRDefault="003032AA" w:rsidP="004E7412">
            <w:pPr>
              <w:autoSpaceDE w:val="0"/>
              <w:autoSpaceDN w:val="0"/>
              <w:adjustRightInd w:val="0"/>
              <w:spacing w:after="0" w:line="240" w:lineRule="auto"/>
              <w:rPr>
                <w:rFonts w:cs="Verdana"/>
                <w:i/>
                <w:iCs/>
                <w:color w:val="000000"/>
                <w:sz w:val="16"/>
                <w:szCs w:val="16"/>
              </w:rPr>
            </w:pPr>
          </w:p>
        </w:tc>
      </w:tr>
      <w:tr w:rsidR="003032AA" w14:paraId="315AFC45" w14:textId="77777777" w:rsidTr="004E7412">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hideMark/>
          </w:tcPr>
          <w:p w14:paraId="24C743BA" w14:textId="77777777" w:rsidR="003032AA" w:rsidRDefault="003032AA" w:rsidP="004E7412">
            <w:pPr>
              <w:autoSpaceDE w:val="0"/>
              <w:autoSpaceDN w:val="0"/>
              <w:adjustRightInd w:val="0"/>
              <w:spacing w:after="0" w:line="240" w:lineRule="auto"/>
              <w:rPr>
                <w:rFonts w:cs="Verdana"/>
                <w:b/>
                <w:bCs/>
                <w:sz w:val="16"/>
                <w:szCs w:val="16"/>
              </w:rPr>
            </w:pPr>
            <w:r>
              <w:rPr>
                <w:color w:val="000000"/>
                <w:sz w:val="16"/>
                <w:szCs w:val="16"/>
              </w:rPr>
              <w:t>7</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0B7DEE3F" w14:textId="77777777" w:rsidR="003032AA" w:rsidRDefault="003032AA" w:rsidP="004E7412">
            <w:pPr>
              <w:autoSpaceDE w:val="0"/>
              <w:autoSpaceDN w:val="0"/>
              <w:adjustRightInd w:val="0"/>
              <w:spacing w:after="0" w:line="240" w:lineRule="auto"/>
              <w:rPr>
                <w:rFonts w:cs="Verdana"/>
                <w:b/>
                <w:bCs/>
                <w:sz w:val="16"/>
                <w:szCs w:val="16"/>
              </w:rPr>
            </w:pPr>
            <w:r>
              <w:rPr>
                <w:rFonts w:cs="Verdana"/>
                <w:b/>
                <w:bCs/>
                <w:sz w:val="16"/>
                <w:szCs w:val="16"/>
              </w:rPr>
              <w:t>ACO _Name</w:t>
            </w:r>
          </w:p>
        </w:tc>
        <w:tc>
          <w:tcPr>
            <w:tcW w:w="255" w:type="pct"/>
            <w:tcBorders>
              <w:top w:val="single" w:sz="4" w:space="0" w:color="auto"/>
              <w:left w:val="nil"/>
              <w:bottom w:val="single" w:sz="4" w:space="0" w:color="auto"/>
              <w:right w:val="single" w:sz="4" w:space="0" w:color="auto"/>
            </w:tcBorders>
            <w:shd w:val="clear" w:color="auto" w:fill="FFFFFF"/>
            <w:hideMark/>
          </w:tcPr>
          <w:p w14:paraId="792998C9" w14:textId="77777777" w:rsidR="003032AA" w:rsidRDefault="003032AA" w:rsidP="004E7412">
            <w:pPr>
              <w:autoSpaceDE w:val="0"/>
              <w:autoSpaceDN w:val="0"/>
              <w:adjustRightInd w:val="0"/>
              <w:spacing w:after="0" w:line="240" w:lineRule="auto"/>
              <w:rPr>
                <w:rFonts w:cs="Verdana"/>
                <w:i/>
                <w:iCs/>
                <w:sz w:val="16"/>
                <w:szCs w:val="16"/>
              </w:rPr>
            </w:pPr>
            <w:r>
              <w:rPr>
                <w:rFonts w:cs="Verdana"/>
                <w:i/>
                <w:iCs/>
                <w:sz w:val="16"/>
                <w:szCs w:val="16"/>
              </w:rPr>
              <w:t>100</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4BD7562C" w14:textId="77777777" w:rsidR="003032AA" w:rsidRDefault="003032AA" w:rsidP="004E7412">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14:paraId="1F11B944" w14:textId="77777777" w:rsidR="003032AA" w:rsidRDefault="003032AA" w:rsidP="004E7412">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05FD3308"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ACO name</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D9B7EC4"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Select one option from the drop down list</w:t>
            </w:r>
          </w:p>
        </w:tc>
      </w:tr>
      <w:tr w:rsidR="003032AA" w14:paraId="2DC4BB3F" w14:textId="77777777" w:rsidTr="004E7412">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hideMark/>
          </w:tcPr>
          <w:p w14:paraId="28982656" w14:textId="77777777" w:rsidR="003032AA" w:rsidRDefault="003032AA" w:rsidP="004E7412">
            <w:pPr>
              <w:autoSpaceDE w:val="0"/>
              <w:autoSpaceDN w:val="0"/>
              <w:adjustRightInd w:val="0"/>
              <w:spacing w:after="0" w:line="240" w:lineRule="auto"/>
              <w:rPr>
                <w:rFonts w:cstheme="minorBidi"/>
                <w:color w:val="000000"/>
                <w:sz w:val="16"/>
                <w:szCs w:val="16"/>
              </w:rPr>
            </w:pPr>
            <w:r>
              <w:rPr>
                <w:color w:val="000000"/>
                <w:sz w:val="16"/>
                <w:szCs w:val="16"/>
              </w:rPr>
              <w:lastRenderedPageBreak/>
              <w:t>10</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70038682" w14:textId="77777777" w:rsidR="003032AA" w:rsidRDefault="003032AA" w:rsidP="004E7412">
            <w:pPr>
              <w:autoSpaceDE w:val="0"/>
              <w:autoSpaceDN w:val="0"/>
              <w:adjustRightInd w:val="0"/>
              <w:spacing w:after="0" w:line="240" w:lineRule="auto"/>
              <w:rPr>
                <w:rFonts w:cs="Verdana"/>
                <w:b/>
                <w:bCs/>
                <w:sz w:val="16"/>
                <w:szCs w:val="16"/>
              </w:rPr>
            </w:pPr>
            <w:r>
              <w:rPr>
                <w:rFonts w:cs="Verdana"/>
                <w:b/>
                <w:bCs/>
                <w:sz w:val="16"/>
                <w:szCs w:val="16"/>
              </w:rPr>
              <w:t>Demo_Gender</w:t>
            </w:r>
          </w:p>
        </w:tc>
        <w:tc>
          <w:tcPr>
            <w:tcW w:w="255" w:type="pct"/>
            <w:tcBorders>
              <w:top w:val="single" w:sz="4" w:space="0" w:color="auto"/>
              <w:left w:val="nil"/>
              <w:bottom w:val="single" w:sz="4" w:space="0" w:color="auto"/>
              <w:right w:val="single" w:sz="4" w:space="0" w:color="auto"/>
            </w:tcBorders>
            <w:shd w:val="clear" w:color="auto" w:fill="FFFFFF"/>
            <w:hideMark/>
          </w:tcPr>
          <w:p w14:paraId="524C1E30" w14:textId="77777777" w:rsidR="003032AA" w:rsidRDefault="003032AA" w:rsidP="004E7412">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4D2F061B" w14:textId="77777777" w:rsidR="003032AA" w:rsidRDefault="003032AA" w:rsidP="004E7412">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14:paraId="200A1E84" w14:textId="77777777" w:rsidR="003032AA" w:rsidRDefault="003032AA" w:rsidP="004E7412">
            <w:pPr>
              <w:spacing w:after="0"/>
              <w:rPr>
                <w:iCs/>
                <w:sz w:val="16"/>
                <w:szCs w:val="16"/>
              </w:rPr>
            </w:pPr>
            <w:r>
              <w:rPr>
                <w:iCs/>
                <w:sz w:val="16"/>
                <w:szCs w:val="16"/>
              </w:rPr>
              <w:t xml:space="preserve">Drop Down </w:t>
            </w: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3F41663A"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Gender/Gender Identity(s) </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AFB825B"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May select multiple options from the drop down list if multiple responses were indicated by the member. If “Prefer to self-describe” is selected, please indicate member response in Specify_Demo_Gender  column</w:t>
            </w:r>
          </w:p>
        </w:tc>
      </w:tr>
      <w:tr w:rsidR="003032AA" w14:paraId="751D059F" w14:textId="77777777" w:rsidTr="004E7412">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cPr>
          <w:p w14:paraId="6F501FB9" w14:textId="77777777" w:rsidR="003032AA" w:rsidRDefault="003032AA" w:rsidP="004E7412">
            <w:pPr>
              <w:autoSpaceDE w:val="0"/>
              <w:autoSpaceDN w:val="0"/>
              <w:adjustRightInd w:val="0"/>
              <w:spacing w:after="0" w:line="240" w:lineRule="auto"/>
              <w:rPr>
                <w:color w:val="000000"/>
                <w:sz w:val="16"/>
                <w:szCs w:val="16"/>
              </w:rPr>
            </w:pPr>
            <w:r>
              <w:rPr>
                <w:color w:val="000000"/>
                <w:sz w:val="16"/>
                <w:szCs w:val="16"/>
              </w:rPr>
              <w:t>11</w:t>
            </w:r>
          </w:p>
        </w:tc>
        <w:tc>
          <w:tcPr>
            <w:tcW w:w="1077" w:type="pct"/>
            <w:tcBorders>
              <w:top w:val="single" w:sz="4" w:space="0" w:color="auto"/>
              <w:left w:val="single" w:sz="4" w:space="0" w:color="auto"/>
              <w:bottom w:val="single" w:sz="4" w:space="0" w:color="auto"/>
              <w:right w:val="single" w:sz="4" w:space="0" w:color="auto"/>
            </w:tcBorders>
            <w:shd w:val="clear" w:color="auto" w:fill="FFFFFF"/>
            <w:noWrap/>
          </w:tcPr>
          <w:p w14:paraId="6FDDF31E" w14:textId="77777777" w:rsidR="003032AA" w:rsidRDefault="003032AA" w:rsidP="004E7412">
            <w:pPr>
              <w:autoSpaceDE w:val="0"/>
              <w:autoSpaceDN w:val="0"/>
              <w:adjustRightInd w:val="0"/>
              <w:spacing w:after="0" w:line="240" w:lineRule="auto"/>
              <w:rPr>
                <w:rFonts w:cs="Verdana"/>
                <w:b/>
                <w:bCs/>
                <w:sz w:val="16"/>
                <w:szCs w:val="16"/>
              </w:rPr>
            </w:pPr>
            <w:r>
              <w:rPr>
                <w:rFonts w:cs="Verdana"/>
                <w:b/>
                <w:bCs/>
                <w:sz w:val="16"/>
                <w:szCs w:val="16"/>
              </w:rPr>
              <w:t>Specify_Demo_Gender</w:t>
            </w:r>
          </w:p>
        </w:tc>
        <w:tc>
          <w:tcPr>
            <w:tcW w:w="255" w:type="pct"/>
            <w:tcBorders>
              <w:top w:val="single" w:sz="4" w:space="0" w:color="auto"/>
              <w:left w:val="nil"/>
              <w:bottom w:val="single" w:sz="4" w:space="0" w:color="auto"/>
              <w:right w:val="single" w:sz="4" w:space="0" w:color="auto"/>
            </w:tcBorders>
            <w:shd w:val="clear" w:color="auto" w:fill="FFFFFF"/>
          </w:tcPr>
          <w:p w14:paraId="30C4A9EE" w14:textId="77777777" w:rsidR="003032AA" w:rsidRDefault="003032AA" w:rsidP="004E7412">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tcPr>
          <w:p w14:paraId="03B7D5D3" w14:textId="77777777" w:rsidR="003032AA" w:rsidRDefault="003032AA" w:rsidP="004E7412">
            <w:pPr>
              <w:spacing w:after="0"/>
              <w:rPr>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3E92A245" w14:textId="77777777" w:rsidR="003032AA" w:rsidRDefault="003032AA" w:rsidP="004E7412">
            <w:pPr>
              <w:spacing w:after="0"/>
              <w:rPr>
                <w:iCs/>
                <w:sz w:val="16"/>
                <w:szCs w:val="16"/>
              </w:rPr>
            </w:pPr>
            <w:r>
              <w:rPr>
                <w:iCs/>
                <w:sz w:val="16"/>
                <w:szCs w:val="16"/>
              </w:rPr>
              <w:t>Free Text</w:t>
            </w:r>
          </w:p>
        </w:tc>
        <w:tc>
          <w:tcPr>
            <w:tcW w:w="1165" w:type="pct"/>
            <w:tcBorders>
              <w:top w:val="single" w:sz="4" w:space="0" w:color="auto"/>
              <w:left w:val="single" w:sz="4" w:space="0" w:color="auto"/>
              <w:bottom w:val="single" w:sz="4" w:space="0" w:color="auto"/>
              <w:right w:val="single" w:sz="4" w:space="0" w:color="auto"/>
            </w:tcBorders>
            <w:shd w:val="clear" w:color="auto" w:fill="FFFFFF"/>
            <w:noWrap/>
          </w:tcPr>
          <w:p w14:paraId="1A6807C3"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Gender/Gender Identity(s)</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cPr>
          <w:p w14:paraId="23FE7D63"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Please input member self-description in this column to correlate with “Prefer to self-describe” when selected.</w:t>
            </w:r>
          </w:p>
        </w:tc>
      </w:tr>
      <w:tr w:rsidR="003032AA" w14:paraId="03D38ED8" w14:textId="77777777" w:rsidTr="004E7412">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hideMark/>
          </w:tcPr>
          <w:p w14:paraId="756D899D" w14:textId="77777777" w:rsidR="003032AA" w:rsidRDefault="003032AA" w:rsidP="004E7412">
            <w:pPr>
              <w:autoSpaceDE w:val="0"/>
              <w:autoSpaceDN w:val="0"/>
              <w:adjustRightInd w:val="0"/>
              <w:spacing w:after="0" w:line="240" w:lineRule="auto"/>
              <w:rPr>
                <w:rFonts w:cstheme="minorBidi"/>
                <w:color w:val="000000"/>
                <w:sz w:val="16"/>
                <w:szCs w:val="16"/>
              </w:rPr>
            </w:pPr>
            <w:r>
              <w:rPr>
                <w:color w:val="000000"/>
                <w:sz w:val="16"/>
                <w:szCs w:val="16"/>
              </w:rPr>
              <w:t>12</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064538C3" w14:textId="77777777" w:rsidR="003032AA" w:rsidRDefault="003032AA" w:rsidP="004E7412">
            <w:pPr>
              <w:autoSpaceDE w:val="0"/>
              <w:autoSpaceDN w:val="0"/>
              <w:adjustRightInd w:val="0"/>
              <w:spacing w:after="0" w:line="240" w:lineRule="auto"/>
              <w:rPr>
                <w:rFonts w:cs="Verdana"/>
                <w:b/>
                <w:bCs/>
                <w:sz w:val="16"/>
                <w:szCs w:val="16"/>
              </w:rPr>
            </w:pPr>
            <w:r>
              <w:rPr>
                <w:rFonts w:cs="Verdana"/>
                <w:b/>
                <w:bCs/>
                <w:sz w:val="16"/>
                <w:szCs w:val="16"/>
              </w:rPr>
              <w:t>Demo_Sexual _Orientation</w:t>
            </w:r>
          </w:p>
        </w:tc>
        <w:tc>
          <w:tcPr>
            <w:tcW w:w="255" w:type="pct"/>
            <w:tcBorders>
              <w:top w:val="single" w:sz="4" w:space="0" w:color="auto"/>
              <w:left w:val="nil"/>
              <w:bottom w:val="single" w:sz="4" w:space="0" w:color="auto"/>
              <w:right w:val="single" w:sz="4" w:space="0" w:color="auto"/>
            </w:tcBorders>
            <w:shd w:val="clear" w:color="auto" w:fill="FFFFFF"/>
            <w:hideMark/>
          </w:tcPr>
          <w:p w14:paraId="289F3389" w14:textId="77777777" w:rsidR="003032AA" w:rsidRDefault="003032AA" w:rsidP="004E7412">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7E88C610" w14:textId="77777777" w:rsidR="003032AA" w:rsidRDefault="003032AA" w:rsidP="004E7412">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14:paraId="602355F6" w14:textId="77777777" w:rsidR="003032AA" w:rsidRDefault="003032AA" w:rsidP="004E7412">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46A5ABD6"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Sexual Orientation</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CBE190A" w14:textId="3DDDB48B"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May select multiple options from the drop down list if multiple responses were indicated by the member. If “Prefer to self-describe” is selected, please indicate member response in Specify_Demo_Sexual_Orientation column.</w:t>
            </w:r>
            <w:r w:rsidR="008D737D">
              <w:rPr>
                <w:rFonts w:cs="Verdana"/>
                <w:i/>
                <w:iCs/>
                <w:color w:val="000000"/>
                <w:sz w:val="16"/>
                <w:szCs w:val="16"/>
              </w:rPr>
              <w:t xml:space="preserve"> “</w:t>
            </w:r>
            <w:r w:rsidR="00C912BE">
              <w:rPr>
                <w:rFonts w:cs="Verdana"/>
                <w:i/>
                <w:iCs/>
                <w:color w:val="000000"/>
                <w:sz w:val="16"/>
                <w:szCs w:val="16"/>
              </w:rPr>
              <w:t>N/A</w:t>
            </w:r>
            <w:r w:rsidR="008D737D">
              <w:rPr>
                <w:rFonts w:cs="Verdana"/>
                <w:i/>
                <w:iCs/>
                <w:color w:val="000000"/>
                <w:sz w:val="16"/>
                <w:szCs w:val="16"/>
              </w:rPr>
              <w:t xml:space="preserve"> – </w:t>
            </w:r>
            <w:r w:rsidR="00C912BE">
              <w:rPr>
                <w:rFonts w:cs="Verdana"/>
                <w:i/>
                <w:iCs/>
                <w:color w:val="000000"/>
                <w:sz w:val="16"/>
                <w:szCs w:val="16"/>
              </w:rPr>
              <w:t>Child</w:t>
            </w:r>
            <w:r w:rsidR="008D737D">
              <w:rPr>
                <w:rFonts w:cs="Verdana"/>
                <w:i/>
                <w:iCs/>
                <w:color w:val="000000"/>
                <w:sz w:val="16"/>
                <w:szCs w:val="16"/>
              </w:rPr>
              <w:t>” is appropriate for children 12 years and under.</w:t>
            </w:r>
          </w:p>
        </w:tc>
      </w:tr>
      <w:tr w:rsidR="003032AA" w14:paraId="670E1F2F" w14:textId="77777777" w:rsidTr="004E7412">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cPr>
          <w:p w14:paraId="661BB1C2" w14:textId="77777777" w:rsidR="003032AA" w:rsidRDefault="003032AA" w:rsidP="004E7412">
            <w:pPr>
              <w:autoSpaceDE w:val="0"/>
              <w:autoSpaceDN w:val="0"/>
              <w:adjustRightInd w:val="0"/>
              <w:spacing w:after="0" w:line="240" w:lineRule="auto"/>
              <w:rPr>
                <w:color w:val="000000"/>
                <w:sz w:val="16"/>
                <w:szCs w:val="16"/>
              </w:rPr>
            </w:pPr>
            <w:r>
              <w:rPr>
                <w:color w:val="000000"/>
                <w:sz w:val="16"/>
                <w:szCs w:val="16"/>
              </w:rPr>
              <w:t>13</w:t>
            </w:r>
          </w:p>
        </w:tc>
        <w:tc>
          <w:tcPr>
            <w:tcW w:w="1077" w:type="pct"/>
            <w:tcBorders>
              <w:top w:val="single" w:sz="4" w:space="0" w:color="auto"/>
              <w:left w:val="single" w:sz="4" w:space="0" w:color="auto"/>
              <w:bottom w:val="single" w:sz="4" w:space="0" w:color="auto"/>
              <w:right w:val="single" w:sz="4" w:space="0" w:color="auto"/>
            </w:tcBorders>
            <w:shd w:val="clear" w:color="auto" w:fill="FFFFFF"/>
            <w:noWrap/>
          </w:tcPr>
          <w:p w14:paraId="4F7F4FA5" w14:textId="77777777" w:rsidR="003032AA" w:rsidRDefault="003032AA" w:rsidP="004E7412">
            <w:pPr>
              <w:autoSpaceDE w:val="0"/>
              <w:autoSpaceDN w:val="0"/>
              <w:adjustRightInd w:val="0"/>
              <w:spacing w:after="0" w:line="240" w:lineRule="auto"/>
              <w:rPr>
                <w:rFonts w:cs="Verdana"/>
                <w:b/>
                <w:bCs/>
                <w:sz w:val="16"/>
                <w:szCs w:val="16"/>
              </w:rPr>
            </w:pPr>
            <w:r>
              <w:rPr>
                <w:rFonts w:cs="Verdana"/>
                <w:b/>
                <w:bCs/>
                <w:sz w:val="16"/>
                <w:szCs w:val="16"/>
              </w:rPr>
              <w:t>Specify_Demo_Sexual_Orientation</w:t>
            </w:r>
          </w:p>
        </w:tc>
        <w:tc>
          <w:tcPr>
            <w:tcW w:w="255" w:type="pct"/>
            <w:tcBorders>
              <w:top w:val="single" w:sz="4" w:space="0" w:color="auto"/>
              <w:left w:val="nil"/>
              <w:bottom w:val="single" w:sz="4" w:space="0" w:color="auto"/>
              <w:right w:val="single" w:sz="4" w:space="0" w:color="auto"/>
            </w:tcBorders>
            <w:shd w:val="clear" w:color="auto" w:fill="FFFFFF"/>
          </w:tcPr>
          <w:p w14:paraId="621F438F" w14:textId="77777777" w:rsidR="003032AA" w:rsidRDefault="003032AA" w:rsidP="004E7412">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tcPr>
          <w:p w14:paraId="646F9DE3" w14:textId="77777777" w:rsidR="003032AA" w:rsidRDefault="003032AA" w:rsidP="004E7412">
            <w:pPr>
              <w:spacing w:after="0"/>
              <w:rPr>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2908FE9C" w14:textId="77777777" w:rsidR="003032AA" w:rsidRDefault="003032AA" w:rsidP="004E7412">
            <w:pPr>
              <w:spacing w:after="0"/>
              <w:rPr>
                <w:iCs/>
                <w:sz w:val="16"/>
                <w:szCs w:val="16"/>
              </w:rPr>
            </w:pPr>
            <w:r>
              <w:rPr>
                <w:iCs/>
                <w:sz w:val="16"/>
                <w:szCs w:val="16"/>
              </w:rPr>
              <w:t>Free Text</w:t>
            </w:r>
          </w:p>
        </w:tc>
        <w:tc>
          <w:tcPr>
            <w:tcW w:w="1165" w:type="pct"/>
            <w:tcBorders>
              <w:top w:val="single" w:sz="4" w:space="0" w:color="auto"/>
              <w:left w:val="single" w:sz="4" w:space="0" w:color="auto"/>
              <w:bottom w:val="single" w:sz="4" w:space="0" w:color="auto"/>
              <w:right w:val="single" w:sz="4" w:space="0" w:color="auto"/>
            </w:tcBorders>
            <w:shd w:val="clear" w:color="auto" w:fill="FFFFFF"/>
            <w:noWrap/>
          </w:tcPr>
          <w:p w14:paraId="591C64C9"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Sexual Orientation</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cPr>
          <w:p w14:paraId="3153631D"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Please input member self-description in this column to correlate with “Prefer to self-describe” when selected.</w:t>
            </w:r>
          </w:p>
        </w:tc>
      </w:tr>
      <w:tr w:rsidR="003032AA" w14:paraId="41E1B54B" w14:textId="77777777" w:rsidTr="004E7412">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hideMark/>
          </w:tcPr>
          <w:p w14:paraId="23CF2B23" w14:textId="77777777" w:rsidR="003032AA" w:rsidRDefault="003032AA" w:rsidP="004E7412">
            <w:pPr>
              <w:autoSpaceDE w:val="0"/>
              <w:autoSpaceDN w:val="0"/>
              <w:adjustRightInd w:val="0"/>
              <w:spacing w:after="0" w:line="240" w:lineRule="auto"/>
              <w:rPr>
                <w:rFonts w:cstheme="minorBidi"/>
                <w:color w:val="000000"/>
                <w:sz w:val="16"/>
                <w:szCs w:val="16"/>
              </w:rPr>
            </w:pPr>
            <w:r>
              <w:rPr>
                <w:color w:val="000000"/>
                <w:sz w:val="16"/>
                <w:szCs w:val="16"/>
              </w:rPr>
              <w:t>14</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5DB6A81E" w14:textId="77777777" w:rsidR="003032AA" w:rsidRDefault="003032AA" w:rsidP="004E7412">
            <w:pPr>
              <w:autoSpaceDE w:val="0"/>
              <w:autoSpaceDN w:val="0"/>
              <w:adjustRightInd w:val="0"/>
              <w:spacing w:after="0" w:line="240" w:lineRule="auto"/>
              <w:rPr>
                <w:rFonts w:cs="Verdana"/>
                <w:b/>
                <w:bCs/>
                <w:sz w:val="16"/>
                <w:szCs w:val="16"/>
              </w:rPr>
            </w:pPr>
            <w:r>
              <w:rPr>
                <w:rFonts w:cs="Verdana"/>
                <w:b/>
                <w:bCs/>
                <w:sz w:val="16"/>
                <w:szCs w:val="16"/>
              </w:rPr>
              <w:t>Demo_Race</w:t>
            </w:r>
          </w:p>
        </w:tc>
        <w:tc>
          <w:tcPr>
            <w:tcW w:w="255" w:type="pct"/>
            <w:tcBorders>
              <w:top w:val="single" w:sz="4" w:space="0" w:color="auto"/>
              <w:left w:val="nil"/>
              <w:bottom w:val="single" w:sz="4" w:space="0" w:color="auto"/>
              <w:right w:val="single" w:sz="4" w:space="0" w:color="auto"/>
            </w:tcBorders>
            <w:shd w:val="clear" w:color="auto" w:fill="FFFFFF"/>
            <w:hideMark/>
          </w:tcPr>
          <w:p w14:paraId="435C6EE6" w14:textId="77777777" w:rsidR="003032AA" w:rsidRDefault="003032AA" w:rsidP="004E7412">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4C174BE4" w14:textId="77777777" w:rsidR="003032AA" w:rsidRDefault="003032AA" w:rsidP="004E7412">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14:paraId="34C7379B" w14:textId="77777777" w:rsidR="003032AA" w:rsidRDefault="003032AA" w:rsidP="004E7412">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59ACFD9D"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Race(s)/Ethnicity(ies)</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C8A54BD"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May select multiple options from the drop down list if multiple responses were indicated by the member. If “Some other race, ethnicity, or origin” is selected, please indicate member response in Specify_Demo_Race column</w:t>
            </w:r>
          </w:p>
        </w:tc>
      </w:tr>
      <w:tr w:rsidR="003032AA" w14:paraId="3DA037FC" w14:textId="77777777" w:rsidTr="004E7412">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cPr>
          <w:p w14:paraId="0AF4E7E6" w14:textId="77777777" w:rsidR="003032AA" w:rsidRDefault="003032AA" w:rsidP="004E7412">
            <w:pPr>
              <w:autoSpaceDE w:val="0"/>
              <w:autoSpaceDN w:val="0"/>
              <w:adjustRightInd w:val="0"/>
              <w:spacing w:after="0" w:line="240" w:lineRule="auto"/>
              <w:rPr>
                <w:color w:val="000000"/>
                <w:sz w:val="16"/>
                <w:szCs w:val="16"/>
              </w:rPr>
            </w:pPr>
            <w:r>
              <w:rPr>
                <w:color w:val="000000"/>
                <w:sz w:val="16"/>
                <w:szCs w:val="16"/>
              </w:rPr>
              <w:t>15</w:t>
            </w:r>
          </w:p>
        </w:tc>
        <w:tc>
          <w:tcPr>
            <w:tcW w:w="1077" w:type="pct"/>
            <w:tcBorders>
              <w:top w:val="single" w:sz="4" w:space="0" w:color="auto"/>
              <w:left w:val="single" w:sz="4" w:space="0" w:color="auto"/>
              <w:bottom w:val="single" w:sz="4" w:space="0" w:color="auto"/>
              <w:right w:val="single" w:sz="4" w:space="0" w:color="auto"/>
            </w:tcBorders>
            <w:shd w:val="clear" w:color="auto" w:fill="FFFFFF"/>
            <w:noWrap/>
          </w:tcPr>
          <w:p w14:paraId="70711A60" w14:textId="77777777" w:rsidR="003032AA" w:rsidRDefault="003032AA" w:rsidP="004E7412">
            <w:pPr>
              <w:autoSpaceDE w:val="0"/>
              <w:autoSpaceDN w:val="0"/>
              <w:adjustRightInd w:val="0"/>
              <w:spacing w:after="0" w:line="240" w:lineRule="auto"/>
              <w:rPr>
                <w:rFonts w:cs="Verdana"/>
                <w:b/>
                <w:bCs/>
                <w:sz w:val="16"/>
                <w:szCs w:val="16"/>
              </w:rPr>
            </w:pPr>
            <w:r>
              <w:rPr>
                <w:rFonts w:cs="Verdana"/>
                <w:b/>
                <w:bCs/>
                <w:sz w:val="16"/>
                <w:szCs w:val="16"/>
              </w:rPr>
              <w:t>Specify_Demo_race</w:t>
            </w:r>
          </w:p>
        </w:tc>
        <w:tc>
          <w:tcPr>
            <w:tcW w:w="255" w:type="pct"/>
            <w:tcBorders>
              <w:top w:val="single" w:sz="4" w:space="0" w:color="auto"/>
              <w:left w:val="nil"/>
              <w:bottom w:val="single" w:sz="4" w:space="0" w:color="auto"/>
              <w:right w:val="single" w:sz="4" w:space="0" w:color="auto"/>
            </w:tcBorders>
            <w:shd w:val="clear" w:color="auto" w:fill="FFFFFF"/>
          </w:tcPr>
          <w:p w14:paraId="3E0DBB14" w14:textId="77777777" w:rsidR="003032AA" w:rsidRDefault="003032AA" w:rsidP="004E7412">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tcPr>
          <w:p w14:paraId="2FCEBED1" w14:textId="77777777" w:rsidR="003032AA" w:rsidRDefault="003032AA" w:rsidP="004E7412">
            <w:pPr>
              <w:spacing w:after="0"/>
              <w:rPr>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297B1585" w14:textId="77777777" w:rsidR="003032AA" w:rsidRDefault="003032AA" w:rsidP="004E7412">
            <w:pPr>
              <w:spacing w:after="0"/>
              <w:rPr>
                <w:iCs/>
                <w:sz w:val="16"/>
                <w:szCs w:val="16"/>
              </w:rPr>
            </w:pPr>
            <w:r>
              <w:rPr>
                <w:iCs/>
                <w:sz w:val="16"/>
                <w:szCs w:val="16"/>
              </w:rPr>
              <w:t>Free Text</w:t>
            </w:r>
          </w:p>
        </w:tc>
        <w:tc>
          <w:tcPr>
            <w:tcW w:w="1165" w:type="pct"/>
            <w:tcBorders>
              <w:top w:val="single" w:sz="4" w:space="0" w:color="auto"/>
              <w:left w:val="single" w:sz="4" w:space="0" w:color="auto"/>
              <w:bottom w:val="single" w:sz="4" w:space="0" w:color="auto"/>
              <w:right w:val="single" w:sz="4" w:space="0" w:color="auto"/>
            </w:tcBorders>
            <w:shd w:val="clear" w:color="auto" w:fill="FFFFFF"/>
            <w:noWrap/>
          </w:tcPr>
          <w:p w14:paraId="71F54EA1"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Race(s)/Ethnicity(ies)</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cPr>
          <w:p w14:paraId="6AD662FB"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Please input member race/ethnicity(ies) in this column to correlate with “Some other race, ethnicity, or origin” when selected.</w:t>
            </w:r>
          </w:p>
        </w:tc>
      </w:tr>
      <w:tr w:rsidR="003032AA" w14:paraId="2AEAFCFE" w14:textId="77777777" w:rsidTr="004E7412">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hideMark/>
          </w:tcPr>
          <w:p w14:paraId="4690A1AD" w14:textId="77777777" w:rsidR="003032AA" w:rsidRDefault="003032AA" w:rsidP="004E7412">
            <w:pPr>
              <w:autoSpaceDE w:val="0"/>
              <w:autoSpaceDN w:val="0"/>
              <w:adjustRightInd w:val="0"/>
              <w:spacing w:after="0" w:line="240" w:lineRule="auto"/>
              <w:rPr>
                <w:rFonts w:cstheme="minorBidi"/>
                <w:color w:val="000000"/>
                <w:sz w:val="16"/>
                <w:szCs w:val="16"/>
              </w:rPr>
            </w:pPr>
            <w:r>
              <w:rPr>
                <w:color w:val="000000"/>
                <w:sz w:val="16"/>
                <w:szCs w:val="16"/>
              </w:rPr>
              <w:t>16</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35974F9A" w14:textId="77777777" w:rsidR="003032AA" w:rsidRDefault="003032AA" w:rsidP="004E7412">
            <w:pPr>
              <w:autoSpaceDE w:val="0"/>
              <w:autoSpaceDN w:val="0"/>
              <w:adjustRightInd w:val="0"/>
              <w:spacing w:after="0" w:line="240" w:lineRule="auto"/>
              <w:rPr>
                <w:rFonts w:cs="Verdana"/>
                <w:b/>
                <w:bCs/>
                <w:sz w:val="16"/>
                <w:szCs w:val="16"/>
              </w:rPr>
            </w:pPr>
            <w:r>
              <w:rPr>
                <w:rFonts w:cs="Verdana"/>
                <w:b/>
                <w:bCs/>
                <w:sz w:val="16"/>
                <w:szCs w:val="16"/>
              </w:rPr>
              <w:t>Demo_Language</w:t>
            </w:r>
          </w:p>
        </w:tc>
        <w:tc>
          <w:tcPr>
            <w:tcW w:w="255" w:type="pct"/>
            <w:tcBorders>
              <w:top w:val="single" w:sz="4" w:space="0" w:color="auto"/>
              <w:left w:val="nil"/>
              <w:bottom w:val="single" w:sz="4" w:space="0" w:color="auto"/>
              <w:right w:val="single" w:sz="4" w:space="0" w:color="auto"/>
            </w:tcBorders>
            <w:shd w:val="clear" w:color="auto" w:fill="FFFFFF"/>
            <w:hideMark/>
          </w:tcPr>
          <w:p w14:paraId="08D5940D" w14:textId="77777777" w:rsidR="003032AA" w:rsidRDefault="003032AA" w:rsidP="004E7412">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049D66AE" w14:textId="77777777" w:rsidR="003032AA" w:rsidRDefault="003032AA" w:rsidP="004E7412">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14:paraId="2578DE48" w14:textId="77777777" w:rsidR="003032AA" w:rsidRDefault="003032AA" w:rsidP="004E7412">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28F4250F"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Primary Language</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93E6D11"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May select multiple options from the drop down list if multiple responses were indicated by the member. If “Other” is selected, please indicate member response in Specify_Demo_Language column</w:t>
            </w:r>
          </w:p>
        </w:tc>
      </w:tr>
      <w:tr w:rsidR="003032AA" w14:paraId="45984979" w14:textId="77777777" w:rsidTr="004E7412">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cPr>
          <w:p w14:paraId="13F8719F" w14:textId="77777777" w:rsidR="003032AA" w:rsidRDefault="003032AA" w:rsidP="004E7412">
            <w:pPr>
              <w:autoSpaceDE w:val="0"/>
              <w:autoSpaceDN w:val="0"/>
              <w:adjustRightInd w:val="0"/>
              <w:spacing w:after="0" w:line="240" w:lineRule="auto"/>
              <w:rPr>
                <w:color w:val="000000"/>
                <w:sz w:val="16"/>
                <w:szCs w:val="16"/>
              </w:rPr>
            </w:pPr>
            <w:r>
              <w:rPr>
                <w:color w:val="000000"/>
                <w:sz w:val="16"/>
                <w:szCs w:val="16"/>
              </w:rPr>
              <w:t>17</w:t>
            </w:r>
          </w:p>
        </w:tc>
        <w:tc>
          <w:tcPr>
            <w:tcW w:w="1077" w:type="pct"/>
            <w:tcBorders>
              <w:top w:val="single" w:sz="4" w:space="0" w:color="auto"/>
              <w:left w:val="single" w:sz="4" w:space="0" w:color="auto"/>
              <w:bottom w:val="single" w:sz="4" w:space="0" w:color="auto"/>
              <w:right w:val="single" w:sz="4" w:space="0" w:color="auto"/>
            </w:tcBorders>
            <w:shd w:val="clear" w:color="auto" w:fill="FFFFFF"/>
            <w:noWrap/>
          </w:tcPr>
          <w:p w14:paraId="3D2B8FF8" w14:textId="77777777" w:rsidR="003032AA" w:rsidRDefault="003032AA" w:rsidP="004E7412">
            <w:pPr>
              <w:autoSpaceDE w:val="0"/>
              <w:autoSpaceDN w:val="0"/>
              <w:adjustRightInd w:val="0"/>
              <w:spacing w:after="0" w:line="240" w:lineRule="auto"/>
              <w:rPr>
                <w:rFonts w:cs="Verdana"/>
                <w:b/>
                <w:bCs/>
                <w:sz w:val="16"/>
                <w:szCs w:val="16"/>
              </w:rPr>
            </w:pPr>
            <w:r>
              <w:rPr>
                <w:rFonts w:cs="Verdana"/>
                <w:b/>
                <w:bCs/>
                <w:sz w:val="16"/>
                <w:szCs w:val="16"/>
              </w:rPr>
              <w:t>Specify_Demo_Language</w:t>
            </w:r>
          </w:p>
        </w:tc>
        <w:tc>
          <w:tcPr>
            <w:tcW w:w="255" w:type="pct"/>
            <w:tcBorders>
              <w:top w:val="single" w:sz="4" w:space="0" w:color="auto"/>
              <w:left w:val="nil"/>
              <w:bottom w:val="single" w:sz="4" w:space="0" w:color="auto"/>
              <w:right w:val="single" w:sz="4" w:space="0" w:color="auto"/>
            </w:tcBorders>
            <w:shd w:val="clear" w:color="auto" w:fill="FFFFFF"/>
          </w:tcPr>
          <w:p w14:paraId="4B3EE134" w14:textId="77777777" w:rsidR="003032AA" w:rsidRDefault="003032AA" w:rsidP="004E7412">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tcPr>
          <w:p w14:paraId="46526600" w14:textId="77777777" w:rsidR="003032AA" w:rsidRDefault="003032AA" w:rsidP="004E7412">
            <w:pPr>
              <w:spacing w:after="0"/>
              <w:rPr>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621FED3B" w14:textId="77777777" w:rsidR="003032AA" w:rsidRDefault="003032AA" w:rsidP="004E7412">
            <w:pPr>
              <w:spacing w:after="0"/>
              <w:rPr>
                <w:iCs/>
                <w:sz w:val="16"/>
                <w:szCs w:val="16"/>
              </w:rPr>
            </w:pPr>
            <w:r>
              <w:rPr>
                <w:iCs/>
                <w:sz w:val="16"/>
                <w:szCs w:val="16"/>
              </w:rPr>
              <w:t>Free Text</w:t>
            </w:r>
          </w:p>
        </w:tc>
        <w:tc>
          <w:tcPr>
            <w:tcW w:w="1165" w:type="pct"/>
            <w:tcBorders>
              <w:top w:val="single" w:sz="4" w:space="0" w:color="auto"/>
              <w:left w:val="single" w:sz="4" w:space="0" w:color="auto"/>
              <w:bottom w:val="single" w:sz="4" w:space="0" w:color="auto"/>
              <w:right w:val="single" w:sz="4" w:space="0" w:color="auto"/>
            </w:tcBorders>
            <w:shd w:val="clear" w:color="auto" w:fill="FFFFFF"/>
            <w:noWrap/>
          </w:tcPr>
          <w:p w14:paraId="7DDCEB76"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Primary Language</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cPr>
          <w:p w14:paraId="1F4217D0"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Please input member language in this column to correlate with “Other” when selected. </w:t>
            </w:r>
          </w:p>
        </w:tc>
      </w:tr>
      <w:tr w:rsidR="003032AA" w14:paraId="6A60E1F8" w14:textId="77777777" w:rsidTr="004E7412">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hideMark/>
          </w:tcPr>
          <w:p w14:paraId="7E4788A9" w14:textId="77777777" w:rsidR="003032AA" w:rsidRDefault="003032AA" w:rsidP="004E7412">
            <w:pPr>
              <w:autoSpaceDE w:val="0"/>
              <w:autoSpaceDN w:val="0"/>
              <w:adjustRightInd w:val="0"/>
              <w:spacing w:after="0" w:line="240" w:lineRule="auto"/>
              <w:rPr>
                <w:rFonts w:cstheme="minorBidi"/>
                <w:color w:val="000000"/>
                <w:sz w:val="16"/>
                <w:szCs w:val="16"/>
              </w:rPr>
            </w:pPr>
            <w:r>
              <w:rPr>
                <w:color w:val="000000"/>
                <w:sz w:val="16"/>
                <w:szCs w:val="16"/>
              </w:rPr>
              <w:t>18</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1952B634" w14:textId="77777777" w:rsidR="003032AA" w:rsidRDefault="003032AA" w:rsidP="004E7412">
            <w:pPr>
              <w:autoSpaceDE w:val="0"/>
              <w:autoSpaceDN w:val="0"/>
              <w:adjustRightInd w:val="0"/>
              <w:spacing w:after="0" w:line="240" w:lineRule="auto"/>
              <w:rPr>
                <w:rFonts w:cs="Verdana"/>
                <w:b/>
                <w:bCs/>
                <w:sz w:val="16"/>
                <w:szCs w:val="16"/>
              </w:rPr>
            </w:pPr>
            <w:r>
              <w:rPr>
                <w:rFonts w:cs="Verdana"/>
                <w:b/>
                <w:bCs/>
                <w:sz w:val="16"/>
                <w:szCs w:val="16"/>
              </w:rPr>
              <w:t>Demo_Education</w:t>
            </w:r>
          </w:p>
        </w:tc>
        <w:tc>
          <w:tcPr>
            <w:tcW w:w="255" w:type="pct"/>
            <w:tcBorders>
              <w:top w:val="single" w:sz="4" w:space="0" w:color="auto"/>
              <w:left w:val="nil"/>
              <w:bottom w:val="single" w:sz="4" w:space="0" w:color="auto"/>
              <w:right w:val="single" w:sz="4" w:space="0" w:color="auto"/>
            </w:tcBorders>
            <w:shd w:val="clear" w:color="auto" w:fill="FFFFFF"/>
            <w:hideMark/>
          </w:tcPr>
          <w:p w14:paraId="1524B7A5" w14:textId="77777777" w:rsidR="003032AA" w:rsidRDefault="003032AA" w:rsidP="004E7412">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3CA5E4BF" w14:textId="77777777" w:rsidR="003032AA" w:rsidRDefault="003032AA" w:rsidP="004E7412">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14:paraId="434548E1" w14:textId="77777777" w:rsidR="003032AA" w:rsidRDefault="003032AA" w:rsidP="004E7412">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5409C33E"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Education Level</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59403C2"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Select one option from the drop down list. If “Other” is selected, please indicate member response in Specify_Demo_Education column</w:t>
            </w:r>
          </w:p>
        </w:tc>
      </w:tr>
      <w:tr w:rsidR="003032AA" w14:paraId="6BC03C8C" w14:textId="77777777" w:rsidTr="004E7412">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cPr>
          <w:p w14:paraId="21C9E5A6" w14:textId="77777777" w:rsidR="003032AA" w:rsidRDefault="003032AA" w:rsidP="004E7412">
            <w:pPr>
              <w:autoSpaceDE w:val="0"/>
              <w:autoSpaceDN w:val="0"/>
              <w:adjustRightInd w:val="0"/>
              <w:spacing w:after="0" w:line="240" w:lineRule="auto"/>
              <w:rPr>
                <w:color w:val="000000"/>
                <w:sz w:val="16"/>
                <w:szCs w:val="16"/>
              </w:rPr>
            </w:pPr>
            <w:r>
              <w:rPr>
                <w:color w:val="000000"/>
                <w:sz w:val="16"/>
                <w:szCs w:val="16"/>
              </w:rPr>
              <w:t>19</w:t>
            </w:r>
          </w:p>
        </w:tc>
        <w:tc>
          <w:tcPr>
            <w:tcW w:w="1077" w:type="pct"/>
            <w:tcBorders>
              <w:top w:val="single" w:sz="4" w:space="0" w:color="auto"/>
              <w:left w:val="single" w:sz="4" w:space="0" w:color="auto"/>
              <w:bottom w:val="single" w:sz="4" w:space="0" w:color="auto"/>
              <w:right w:val="single" w:sz="4" w:space="0" w:color="auto"/>
            </w:tcBorders>
            <w:shd w:val="clear" w:color="auto" w:fill="FFFFFF"/>
            <w:noWrap/>
          </w:tcPr>
          <w:p w14:paraId="597BE320" w14:textId="77777777" w:rsidR="003032AA" w:rsidRDefault="003032AA" w:rsidP="004E7412">
            <w:pPr>
              <w:autoSpaceDE w:val="0"/>
              <w:autoSpaceDN w:val="0"/>
              <w:adjustRightInd w:val="0"/>
              <w:spacing w:after="0" w:line="240" w:lineRule="auto"/>
              <w:rPr>
                <w:rFonts w:cs="Verdana"/>
                <w:b/>
                <w:bCs/>
                <w:sz w:val="16"/>
                <w:szCs w:val="16"/>
              </w:rPr>
            </w:pPr>
            <w:r>
              <w:rPr>
                <w:rFonts w:cs="Verdana"/>
                <w:b/>
                <w:bCs/>
                <w:sz w:val="16"/>
                <w:szCs w:val="16"/>
              </w:rPr>
              <w:t>Specify_Demo_Education</w:t>
            </w:r>
          </w:p>
        </w:tc>
        <w:tc>
          <w:tcPr>
            <w:tcW w:w="255" w:type="pct"/>
            <w:tcBorders>
              <w:top w:val="single" w:sz="4" w:space="0" w:color="auto"/>
              <w:left w:val="nil"/>
              <w:bottom w:val="single" w:sz="4" w:space="0" w:color="auto"/>
              <w:right w:val="single" w:sz="4" w:space="0" w:color="auto"/>
            </w:tcBorders>
            <w:shd w:val="clear" w:color="auto" w:fill="FFFFFF"/>
          </w:tcPr>
          <w:p w14:paraId="00C529F5" w14:textId="77777777" w:rsidR="003032AA" w:rsidRDefault="003032AA" w:rsidP="004E7412">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tcPr>
          <w:p w14:paraId="26E73BA0" w14:textId="77777777" w:rsidR="003032AA" w:rsidRDefault="003032AA" w:rsidP="004E7412">
            <w:pPr>
              <w:spacing w:after="0"/>
              <w:rPr>
                <w:iCs/>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0FE735A2" w14:textId="77777777" w:rsidR="003032AA" w:rsidRDefault="003032AA" w:rsidP="004E7412">
            <w:pPr>
              <w:spacing w:after="0"/>
              <w:rPr>
                <w:iCs/>
                <w:sz w:val="16"/>
                <w:szCs w:val="16"/>
              </w:rPr>
            </w:pPr>
            <w:r>
              <w:rPr>
                <w:iCs/>
                <w:sz w:val="16"/>
                <w:szCs w:val="16"/>
              </w:rPr>
              <w:t>Free Text</w:t>
            </w:r>
          </w:p>
        </w:tc>
        <w:tc>
          <w:tcPr>
            <w:tcW w:w="1165" w:type="pct"/>
            <w:tcBorders>
              <w:top w:val="single" w:sz="4" w:space="0" w:color="auto"/>
              <w:left w:val="single" w:sz="4" w:space="0" w:color="auto"/>
              <w:bottom w:val="single" w:sz="4" w:space="0" w:color="auto"/>
              <w:right w:val="single" w:sz="4" w:space="0" w:color="auto"/>
            </w:tcBorders>
            <w:shd w:val="clear" w:color="auto" w:fill="FFFFFF"/>
            <w:noWrap/>
          </w:tcPr>
          <w:p w14:paraId="340131ED"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Education Level</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cPr>
          <w:p w14:paraId="2CE5176B"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Please input member education level in this column to correlate with “Other” when selected. </w:t>
            </w:r>
          </w:p>
        </w:tc>
      </w:tr>
      <w:tr w:rsidR="003032AA" w14:paraId="23485A41" w14:textId="77777777" w:rsidTr="004E7412">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hideMark/>
          </w:tcPr>
          <w:p w14:paraId="48DFB2CB" w14:textId="77777777" w:rsidR="003032AA" w:rsidRDefault="003032AA" w:rsidP="004E7412">
            <w:pPr>
              <w:autoSpaceDE w:val="0"/>
              <w:autoSpaceDN w:val="0"/>
              <w:adjustRightInd w:val="0"/>
              <w:spacing w:after="0" w:line="240" w:lineRule="auto"/>
              <w:rPr>
                <w:rFonts w:cstheme="minorBidi"/>
                <w:color w:val="000000"/>
                <w:sz w:val="16"/>
                <w:szCs w:val="16"/>
              </w:rPr>
            </w:pPr>
            <w:r>
              <w:rPr>
                <w:color w:val="000000"/>
                <w:sz w:val="16"/>
                <w:szCs w:val="16"/>
              </w:rPr>
              <w:t>20</w:t>
            </w:r>
          </w:p>
        </w:tc>
        <w:tc>
          <w:tcPr>
            <w:tcW w:w="1077" w:type="pct"/>
            <w:tcBorders>
              <w:top w:val="single" w:sz="4" w:space="0" w:color="auto"/>
              <w:left w:val="single" w:sz="4" w:space="0" w:color="auto"/>
              <w:bottom w:val="single" w:sz="4" w:space="0" w:color="auto"/>
              <w:right w:val="single" w:sz="4" w:space="0" w:color="auto"/>
            </w:tcBorders>
            <w:shd w:val="clear" w:color="auto" w:fill="FFFFFF"/>
            <w:noWrap/>
            <w:hideMark/>
          </w:tcPr>
          <w:p w14:paraId="48DAF594" w14:textId="77777777" w:rsidR="003032AA" w:rsidRDefault="003032AA" w:rsidP="004E7412">
            <w:pPr>
              <w:autoSpaceDE w:val="0"/>
              <w:autoSpaceDN w:val="0"/>
              <w:adjustRightInd w:val="0"/>
              <w:spacing w:after="0" w:line="240" w:lineRule="auto"/>
              <w:rPr>
                <w:rFonts w:cs="Verdana"/>
                <w:b/>
                <w:bCs/>
                <w:sz w:val="16"/>
                <w:szCs w:val="16"/>
              </w:rPr>
            </w:pPr>
            <w:r>
              <w:rPr>
                <w:rFonts w:cs="Verdana"/>
                <w:b/>
                <w:bCs/>
                <w:sz w:val="16"/>
                <w:szCs w:val="16"/>
              </w:rPr>
              <w:t>Demo_Employment</w:t>
            </w:r>
          </w:p>
        </w:tc>
        <w:tc>
          <w:tcPr>
            <w:tcW w:w="255" w:type="pct"/>
            <w:tcBorders>
              <w:top w:val="single" w:sz="4" w:space="0" w:color="auto"/>
              <w:left w:val="nil"/>
              <w:bottom w:val="single" w:sz="4" w:space="0" w:color="auto"/>
              <w:right w:val="single" w:sz="4" w:space="0" w:color="auto"/>
            </w:tcBorders>
            <w:shd w:val="clear" w:color="auto" w:fill="FFFFFF"/>
            <w:hideMark/>
          </w:tcPr>
          <w:p w14:paraId="130C14D2" w14:textId="77777777" w:rsidR="003032AA" w:rsidRDefault="003032AA" w:rsidP="004E7412">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14:paraId="51877EE6" w14:textId="77777777" w:rsidR="003032AA" w:rsidRDefault="003032AA" w:rsidP="004E7412">
            <w:pPr>
              <w:spacing w:after="0"/>
              <w:rPr>
                <w:rFonts w:cstheme="minorBidi"/>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hideMark/>
          </w:tcPr>
          <w:p w14:paraId="561C29C0" w14:textId="77777777" w:rsidR="003032AA" w:rsidRDefault="003032AA" w:rsidP="004E7412">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14:paraId="117A8FAE"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Member’s Employment Status</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5E6D364"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May select multiple options from the drop down list if multiple responses were indicated by the member</w:t>
            </w:r>
          </w:p>
        </w:tc>
      </w:tr>
      <w:tr w:rsidR="003032AA" w14:paraId="6F1A2F2B" w14:textId="77777777" w:rsidTr="004E7412">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cPr>
          <w:p w14:paraId="29BB288F" w14:textId="77777777" w:rsidR="003032AA" w:rsidRDefault="003032AA" w:rsidP="004E7412">
            <w:pPr>
              <w:autoSpaceDE w:val="0"/>
              <w:autoSpaceDN w:val="0"/>
              <w:adjustRightInd w:val="0"/>
              <w:spacing w:after="0" w:line="240" w:lineRule="auto"/>
              <w:rPr>
                <w:color w:val="000000"/>
                <w:sz w:val="16"/>
                <w:szCs w:val="16"/>
              </w:rPr>
            </w:pPr>
            <w:r>
              <w:rPr>
                <w:color w:val="000000"/>
                <w:sz w:val="16"/>
                <w:szCs w:val="16"/>
              </w:rPr>
              <w:t>22</w:t>
            </w:r>
          </w:p>
        </w:tc>
        <w:tc>
          <w:tcPr>
            <w:tcW w:w="1077" w:type="pct"/>
            <w:tcBorders>
              <w:top w:val="single" w:sz="4" w:space="0" w:color="auto"/>
              <w:left w:val="single" w:sz="4" w:space="0" w:color="auto"/>
              <w:bottom w:val="single" w:sz="4" w:space="0" w:color="auto"/>
              <w:right w:val="single" w:sz="4" w:space="0" w:color="auto"/>
            </w:tcBorders>
            <w:shd w:val="clear" w:color="auto" w:fill="FFFFFF"/>
            <w:noWrap/>
          </w:tcPr>
          <w:p w14:paraId="0C0FD197" w14:textId="77777777" w:rsidR="003032AA" w:rsidRDefault="003032AA" w:rsidP="004E7412">
            <w:pPr>
              <w:autoSpaceDE w:val="0"/>
              <w:autoSpaceDN w:val="0"/>
              <w:adjustRightInd w:val="0"/>
              <w:spacing w:after="0" w:line="240" w:lineRule="auto"/>
              <w:rPr>
                <w:rFonts w:cs="Verdana"/>
                <w:b/>
                <w:bCs/>
                <w:sz w:val="16"/>
                <w:szCs w:val="16"/>
              </w:rPr>
            </w:pPr>
            <w:r>
              <w:rPr>
                <w:rFonts w:cs="Verdana"/>
                <w:b/>
                <w:bCs/>
                <w:sz w:val="16"/>
                <w:szCs w:val="16"/>
              </w:rPr>
              <w:t>Member_Health_Needs_</w:t>
            </w:r>
          </w:p>
          <w:p w14:paraId="55E846F3" w14:textId="77777777" w:rsidR="003032AA" w:rsidRDefault="003032AA" w:rsidP="004E7412">
            <w:pPr>
              <w:autoSpaceDE w:val="0"/>
              <w:autoSpaceDN w:val="0"/>
              <w:adjustRightInd w:val="0"/>
              <w:spacing w:after="0" w:line="240" w:lineRule="auto"/>
              <w:rPr>
                <w:rFonts w:cs="Verdana"/>
                <w:b/>
                <w:bCs/>
                <w:sz w:val="16"/>
                <w:szCs w:val="16"/>
              </w:rPr>
            </w:pPr>
            <w:r>
              <w:rPr>
                <w:rFonts w:cs="Verdana"/>
                <w:b/>
                <w:bCs/>
                <w:sz w:val="16"/>
                <w:szCs w:val="16"/>
              </w:rPr>
              <w:t>Based Criteria</w:t>
            </w:r>
          </w:p>
        </w:tc>
        <w:tc>
          <w:tcPr>
            <w:tcW w:w="255" w:type="pct"/>
            <w:tcBorders>
              <w:top w:val="single" w:sz="4" w:space="0" w:color="auto"/>
              <w:left w:val="nil"/>
              <w:bottom w:val="single" w:sz="4" w:space="0" w:color="auto"/>
              <w:right w:val="single" w:sz="4" w:space="0" w:color="auto"/>
            </w:tcBorders>
            <w:shd w:val="clear" w:color="auto" w:fill="FFFFFF"/>
          </w:tcPr>
          <w:p w14:paraId="4AF6C1DA" w14:textId="77777777" w:rsidR="003032AA" w:rsidRDefault="003032AA" w:rsidP="004E7412">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tcPr>
          <w:p w14:paraId="77779F69" w14:textId="77777777" w:rsidR="003032AA" w:rsidRDefault="003032AA" w:rsidP="004E7412">
            <w:pPr>
              <w:spacing w:after="0"/>
              <w:rPr>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432B6978" w14:textId="77777777" w:rsidR="003032AA" w:rsidRDefault="003032AA" w:rsidP="004E7412">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noWrap/>
          </w:tcPr>
          <w:p w14:paraId="7379F0D7"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eligibility criteria to receive Flexible Services </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cPr>
          <w:p w14:paraId="2819568D"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May select multiple options from the drop down list if multiple responses were indicated by the member </w:t>
            </w:r>
          </w:p>
        </w:tc>
      </w:tr>
      <w:tr w:rsidR="003032AA" w14:paraId="044FAD01" w14:textId="77777777" w:rsidTr="004E7412">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cPr>
          <w:p w14:paraId="5A907D8E" w14:textId="77777777" w:rsidR="003032AA" w:rsidRDefault="003032AA" w:rsidP="004E7412">
            <w:pPr>
              <w:autoSpaceDE w:val="0"/>
              <w:autoSpaceDN w:val="0"/>
              <w:adjustRightInd w:val="0"/>
              <w:spacing w:after="0" w:line="240" w:lineRule="auto"/>
              <w:rPr>
                <w:color w:val="000000"/>
                <w:sz w:val="16"/>
                <w:szCs w:val="16"/>
              </w:rPr>
            </w:pPr>
            <w:r>
              <w:rPr>
                <w:color w:val="000000"/>
                <w:sz w:val="16"/>
                <w:szCs w:val="16"/>
              </w:rPr>
              <w:t>21</w:t>
            </w:r>
          </w:p>
        </w:tc>
        <w:tc>
          <w:tcPr>
            <w:tcW w:w="1077" w:type="pct"/>
            <w:tcBorders>
              <w:top w:val="single" w:sz="4" w:space="0" w:color="auto"/>
              <w:left w:val="single" w:sz="4" w:space="0" w:color="auto"/>
              <w:bottom w:val="single" w:sz="4" w:space="0" w:color="auto"/>
              <w:right w:val="single" w:sz="4" w:space="0" w:color="auto"/>
            </w:tcBorders>
            <w:shd w:val="clear" w:color="auto" w:fill="FFFFFF"/>
            <w:noWrap/>
          </w:tcPr>
          <w:p w14:paraId="742D9104" w14:textId="77777777" w:rsidR="003032AA" w:rsidRDefault="003032AA" w:rsidP="004E7412">
            <w:pPr>
              <w:autoSpaceDE w:val="0"/>
              <w:autoSpaceDN w:val="0"/>
              <w:adjustRightInd w:val="0"/>
              <w:spacing w:after="0" w:line="240" w:lineRule="auto"/>
              <w:rPr>
                <w:rFonts w:cs="Verdana"/>
                <w:b/>
                <w:bCs/>
                <w:sz w:val="16"/>
                <w:szCs w:val="16"/>
              </w:rPr>
            </w:pPr>
            <w:r>
              <w:rPr>
                <w:rFonts w:cs="Verdana"/>
                <w:b/>
                <w:bCs/>
                <w:sz w:val="16"/>
                <w:szCs w:val="16"/>
              </w:rPr>
              <w:t>Member_Risk_Factor</w:t>
            </w:r>
          </w:p>
        </w:tc>
        <w:tc>
          <w:tcPr>
            <w:tcW w:w="255" w:type="pct"/>
            <w:tcBorders>
              <w:top w:val="single" w:sz="4" w:space="0" w:color="auto"/>
              <w:left w:val="nil"/>
              <w:bottom w:val="single" w:sz="4" w:space="0" w:color="auto"/>
              <w:right w:val="single" w:sz="4" w:space="0" w:color="auto"/>
            </w:tcBorders>
            <w:shd w:val="clear" w:color="auto" w:fill="FFFFFF"/>
          </w:tcPr>
          <w:p w14:paraId="13213DE4" w14:textId="77777777" w:rsidR="003032AA" w:rsidRDefault="003032AA" w:rsidP="004E7412">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tcPr>
          <w:p w14:paraId="7D501BFB" w14:textId="77777777" w:rsidR="003032AA" w:rsidRDefault="003032AA" w:rsidP="004E7412">
            <w:pPr>
              <w:spacing w:after="0"/>
              <w:rPr>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054E6951" w14:textId="77777777" w:rsidR="003032AA" w:rsidRDefault="003032AA" w:rsidP="004E7412">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noWrap/>
          </w:tcPr>
          <w:p w14:paraId="2C2B0917"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Member’s eligibility criteria to receive Flexible Services </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cPr>
          <w:p w14:paraId="0A0887D5"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May select multiple options from the drop down list if multiple responses were indicated by the member</w:t>
            </w:r>
          </w:p>
        </w:tc>
      </w:tr>
      <w:tr w:rsidR="003032AA" w14:paraId="2A1B5FDE" w14:textId="77777777" w:rsidTr="004E7412">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cPr>
          <w:p w14:paraId="7FACC2CC" w14:textId="77777777" w:rsidR="003032AA" w:rsidRDefault="003032AA" w:rsidP="004E7412">
            <w:pPr>
              <w:autoSpaceDE w:val="0"/>
              <w:autoSpaceDN w:val="0"/>
              <w:adjustRightInd w:val="0"/>
              <w:spacing w:after="0" w:line="240" w:lineRule="auto"/>
              <w:rPr>
                <w:color w:val="000000"/>
                <w:sz w:val="16"/>
                <w:szCs w:val="16"/>
              </w:rPr>
            </w:pPr>
            <w:r>
              <w:rPr>
                <w:color w:val="000000"/>
                <w:sz w:val="16"/>
                <w:szCs w:val="16"/>
              </w:rPr>
              <w:lastRenderedPageBreak/>
              <w:t>23</w:t>
            </w:r>
          </w:p>
        </w:tc>
        <w:tc>
          <w:tcPr>
            <w:tcW w:w="1077" w:type="pct"/>
            <w:tcBorders>
              <w:top w:val="single" w:sz="4" w:space="0" w:color="auto"/>
              <w:left w:val="single" w:sz="4" w:space="0" w:color="auto"/>
              <w:bottom w:val="single" w:sz="4" w:space="0" w:color="auto"/>
              <w:right w:val="single" w:sz="4" w:space="0" w:color="auto"/>
            </w:tcBorders>
            <w:shd w:val="clear" w:color="auto" w:fill="FFFFFF"/>
            <w:noWrap/>
          </w:tcPr>
          <w:p w14:paraId="21B9F83C" w14:textId="724E4451" w:rsidR="003032AA" w:rsidRDefault="003032AA" w:rsidP="004E7412">
            <w:pPr>
              <w:autoSpaceDE w:val="0"/>
              <w:autoSpaceDN w:val="0"/>
              <w:adjustRightInd w:val="0"/>
              <w:spacing w:after="0" w:line="240" w:lineRule="auto"/>
              <w:rPr>
                <w:rFonts w:cs="Verdana"/>
                <w:b/>
                <w:bCs/>
                <w:sz w:val="16"/>
                <w:szCs w:val="16"/>
              </w:rPr>
            </w:pPr>
            <w:r>
              <w:rPr>
                <w:rFonts w:cs="Verdana"/>
                <w:b/>
                <w:bCs/>
                <w:sz w:val="16"/>
                <w:szCs w:val="16"/>
              </w:rPr>
              <w:t>Reason_Not_Receive</w:t>
            </w:r>
            <w:r w:rsidR="0078271C">
              <w:rPr>
                <w:rFonts w:cs="Verdana"/>
                <w:b/>
                <w:bCs/>
                <w:sz w:val="16"/>
                <w:szCs w:val="16"/>
              </w:rPr>
              <w:t>d</w:t>
            </w:r>
            <w:r>
              <w:rPr>
                <w:rFonts w:cs="Verdana"/>
                <w:b/>
                <w:bCs/>
                <w:sz w:val="16"/>
                <w:szCs w:val="16"/>
              </w:rPr>
              <w:t xml:space="preserve"> </w:t>
            </w:r>
          </w:p>
        </w:tc>
        <w:tc>
          <w:tcPr>
            <w:tcW w:w="255" w:type="pct"/>
            <w:tcBorders>
              <w:top w:val="single" w:sz="4" w:space="0" w:color="auto"/>
              <w:left w:val="nil"/>
              <w:bottom w:val="single" w:sz="4" w:space="0" w:color="auto"/>
              <w:right w:val="single" w:sz="4" w:space="0" w:color="auto"/>
            </w:tcBorders>
            <w:shd w:val="clear" w:color="auto" w:fill="FFFFFF"/>
          </w:tcPr>
          <w:p w14:paraId="7674CD77" w14:textId="77777777" w:rsidR="003032AA" w:rsidRDefault="003032AA" w:rsidP="004E7412">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tcPr>
          <w:p w14:paraId="79FB4CDB" w14:textId="77777777" w:rsidR="003032AA" w:rsidRDefault="003032AA" w:rsidP="004E7412">
            <w:pPr>
              <w:spacing w:after="0"/>
              <w:rPr>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38C06CDD" w14:textId="77777777" w:rsidR="003032AA" w:rsidRDefault="003032AA" w:rsidP="004E7412">
            <w:pPr>
              <w:spacing w:after="0"/>
              <w:rPr>
                <w:iCs/>
                <w:sz w:val="16"/>
                <w:szCs w:val="16"/>
              </w:rPr>
            </w:pPr>
            <w:r>
              <w:rPr>
                <w:iCs/>
                <w:sz w:val="16"/>
                <w:szCs w:val="16"/>
              </w:rPr>
              <w:t xml:space="preserve">Drop Down  </w:t>
            </w:r>
          </w:p>
        </w:tc>
        <w:tc>
          <w:tcPr>
            <w:tcW w:w="1165" w:type="pct"/>
            <w:tcBorders>
              <w:top w:val="single" w:sz="4" w:space="0" w:color="auto"/>
              <w:left w:val="single" w:sz="4" w:space="0" w:color="auto"/>
              <w:bottom w:val="single" w:sz="4" w:space="0" w:color="auto"/>
              <w:right w:val="single" w:sz="4" w:space="0" w:color="auto"/>
            </w:tcBorders>
            <w:shd w:val="clear" w:color="auto" w:fill="FFFFFF"/>
            <w:noWrap/>
          </w:tcPr>
          <w:p w14:paraId="491D2523"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 Reason explaining why FS-eligible member did not receive services </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cPr>
          <w:p w14:paraId="7E269B29" w14:textId="59BD259A"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 xml:space="preserve">May select multiple options from the </w:t>
            </w:r>
            <w:r w:rsidR="005E5270">
              <w:rPr>
                <w:rFonts w:cs="Verdana"/>
                <w:i/>
                <w:iCs/>
                <w:color w:val="000000"/>
                <w:sz w:val="16"/>
                <w:szCs w:val="16"/>
              </w:rPr>
              <w:t>drop down list if multiple responses were indicated by the member. If “Other” is selected, please indicate member</w:t>
            </w:r>
            <w:r>
              <w:rPr>
                <w:rFonts w:cs="Verdana"/>
                <w:i/>
                <w:iCs/>
                <w:color w:val="000000"/>
                <w:sz w:val="16"/>
                <w:szCs w:val="16"/>
              </w:rPr>
              <w:t xml:space="preserve"> response </w:t>
            </w:r>
            <w:r w:rsidR="005E5270">
              <w:rPr>
                <w:rFonts w:cs="Verdana"/>
                <w:i/>
                <w:iCs/>
                <w:color w:val="000000"/>
                <w:sz w:val="16"/>
                <w:szCs w:val="16"/>
              </w:rPr>
              <w:t>in Specify_</w:t>
            </w:r>
            <w:r w:rsidR="00593F14">
              <w:rPr>
                <w:rFonts w:cs="Verdana"/>
                <w:i/>
                <w:iCs/>
                <w:color w:val="000000"/>
                <w:sz w:val="16"/>
                <w:szCs w:val="16"/>
              </w:rPr>
              <w:t>Reason</w:t>
            </w:r>
            <w:r w:rsidR="005E5270">
              <w:rPr>
                <w:rFonts w:cs="Verdana"/>
                <w:i/>
                <w:iCs/>
                <w:color w:val="000000"/>
                <w:sz w:val="16"/>
                <w:szCs w:val="16"/>
              </w:rPr>
              <w:t>_Not _Rec</w:t>
            </w:r>
            <w:r w:rsidR="00317619">
              <w:rPr>
                <w:rFonts w:cs="Verdana"/>
                <w:i/>
                <w:iCs/>
                <w:color w:val="000000"/>
                <w:sz w:val="16"/>
                <w:szCs w:val="16"/>
              </w:rPr>
              <w:t>eive</w:t>
            </w:r>
            <w:r w:rsidR="00E400B7">
              <w:rPr>
                <w:rFonts w:cs="Verdana"/>
                <w:i/>
                <w:iCs/>
                <w:color w:val="000000"/>
                <w:sz w:val="16"/>
                <w:szCs w:val="16"/>
              </w:rPr>
              <w:t>d</w:t>
            </w:r>
            <w:r w:rsidR="005E5270">
              <w:rPr>
                <w:rFonts w:cs="Verdana"/>
                <w:i/>
                <w:iCs/>
                <w:color w:val="000000"/>
                <w:sz w:val="16"/>
                <w:szCs w:val="16"/>
              </w:rPr>
              <w:t xml:space="preserve"> column</w:t>
            </w:r>
          </w:p>
        </w:tc>
      </w:tr>
      <w:tr w:rsidR="003032AA" w14:paraId="0840A0FE" w14:textId="77777777" w:rsidTr="004E7412">
        <w:trPr>
          <w:cantSplit/>
          <w:trHeight w:val="292"/>
          <w:jc w:val="center"/>
        </w:trPr>
        <w:tc>
          <w:tcPr>
            <w:tcW w:w="286" w:type="pct"/>
            <w:tcBorders>
              <w:top w:val="single" w:sz="4" w:space="0" w:color="auto"/>
              <w:left w:val="single" w:sz="4" w:space="0" w:color="auto"/>
              <w:bottom w:val="single" w:sz="4" w:space="0" w:color="auto"/>
              <w:right w:val="single" w:sz="4" w:space="0" w:color="auto"/>
            </w:tcBorders>
            <w:shd w:val="clear" w:color="auto" w:fill="FFFFFF"/>
          </w:tcPr>
          <w:p w14:paraId="773997BE" w14:textId="77777777" w:rsidR="003032AA" w:rsidRDefault="003032AA" w:rsidP="004E7412">
            <w:pPr>
              <w:autoSpaceDE w:val="0"/>
              <w:autoSpaceDN w:val="0"/>
              <w:adjustRightInd w:val="0"/>
              <w:spacing w:after="0" w:line="240" w:lineRule="auto"/>
              <w:rPr>
                <w:color w:val="000000"/>
                <w:sz w:val="16"/>
                <w:szCs w:val="16"/>
              </w:rPr>
            </w:pPr>
            <w:r>
              <w:rPr>
                <w:color w:val="000000"/>
                <w:sz w:val="16"/>
                <w:szCs w:val="16"/>
              </w:rPr>
              <w:t>24</w:t>
            </w:r>
          </w:p>
        </w:tc>
        <w:tc>
          <w:tcPr>
            <w:tcW w:w="1077" w:type="pct"/>
            <w:tcBorders>
              <w:top w:val="single" w:sz="4" w:space="0" w:color="auto"/>
              <w:left w:val="single" w:sz="4" w:space="0" w:color="auto"/>
              <w:bottom w:val="single" w:sz="4" w:space="0" w:color="auto"/>
              <w:right w:val="single" w:sz="4" w:space="0" w:color="auto"/>
            </w:tcBorders>
            <w:shd w:val="clear" w:color="auto" w:fill="FFFFFF"/>
            <w:noWrap/>
          </w:tcPr>
          <w:p w14:paraId="777F5AE4" w14:textId="78F238C7" w:rsidR="003032AA" w:rsidRDefault="003032AA" w:rsidP="004E7412">
            <w:pPr>
              <w:autoSpaceDE w:val="0"/>
              <w:autoSpaceDN w:val="0"/>
              <w:adjustRightInd w:val="0"/>
              <w:spacing w:after="0" w:line="240" w:lineRule="auto"/>
              <w:rPr>
                <w:rFonts w:cs="Verdana"/>
                <w:b/>
                <w:bCs/>
                <w:sz w:val="16"/>
                <w:szCs w:val="16"/>
              </w:rPr>
            </w:pPr>
            <w:r>
              <w:rPr>
                <w:rFonts w:cs="Verdana"/>
                <w:b/>
                <w:bCs/>
                <w:sz w:val="16"/>
                <w:szCs w:val="16"/>
              </w:rPr>
              <w:t>Specify_</w:t>
            </w:r>
            <w:r w:rsidR="00593F14">
              <w:rPr>
                <w:rFonts w:cs="Verdana"/>
                <w:b/>
                <w:bCs/>
                <w:sz w:val="16"/>
                <w:szCs w:val="16"/>
              </w:rPr>
              <w:t>Reason</w:t>
            </w:r>
            <w:r>
              <w:rPr>
                <w:rFonts w:cs="Verdana"/>
                <w:b/>
                <w:bCs/>
                <w:sz w:val="16"/>
                <w:szCs w:val="16"/>
              </w:rPr>
              <w:t>_Not_Receive</w:t>
            </w:r>
            <w:r w:rsidR="0078271C">
              <w:rPr>
                <w:rFonts w:cs="Verdana"/>
                <w:b/>
                <w:bCs/>
                <w:sz w:val="16"/>
                <w:szCs w:val="16"/>
              </w:rPr>
              <w:t>d</w:t>
            </w:r>
          </w:p>
        </w:tc>
        <w:tc>
          <w:tcPr>
            <w:tcW w:w="255" w:type="pct"/>
            <w:tcBorders>
              <w:top w:val="single" w:sz="4" w:space="0" w:color="auto"/>
              <w:left w:val="nil"/>
              <w:bottom w:val="single" w:sz="4" w:space="0" w:color="auto"/>
              <w:right w:val="single" w:sz="4" w:space="0" w:color="auto"/>
            </w:tcBorders>
            <w:shd w:val="clear" w:color="auto" w:fill="FFFFFF"/>
          </w:tcPr>
          <w:p w14:paraId="6BCEDB3B" w14:textId="77777777" w:rsidR="003032AA" w:rsidRDefault="003032AA" w:rsidP="004E7412">
            <w:pPr>
              <w:autoSpaceDE w:val="0"/>
              <w:autoSpaceDN w:val="0"/>
              <w:adjustRightInd w:val="0"/>
              <w:spacing w:after="0" w:line="240" w:lineRule="auto"/>
              <w:rPr>
                <w:rFonts w:cs="Verdana"/>
                <w:i/>
                <w:iCs/>
                <w:sz w:val="16"/>
                <w:szCs w:val="16"/>
              </w:rPr>
            </w:pPr>
            <w:r>
              <w:rPr>
                <w:rFonts w:cs="Verdana"/>
                <w:i/>
                <w:iCs/>
                <w:sz w:val="16"/>
                <w:szCs w:val="16"/>
              </w:rPr>
              <w:t>N/A</w:t>
            </w:r>
          </w:p>
        </w:tc>
        <w:tc>
          <w:tcPr>
            <w:tcW w:w="288" w:type="pct"/>
            <w:tcBorders>
              <w:top w:val="single" w:sz="4" w:space="0" w:color="auto"/>
              <w:left w:val="single" w:sz="4" w:space="0" w:color="auto"/>
              <w:bottom w:val="single" w:sz="4" w:space="0" w:color="auto"/>
              <w:right w:val="single" w:sz="4" w:space="0" w:color="auto"/>
            </w:tcBorders>
            <w:shd w:val="clear" w:color="auto" w:fill="FFFFFF"/>
          </w:tcPr>
          <w:p w14:paraId="79BD50C1" w14:textId="77777777" w:rsidR="003032AA" w:rsidRDefault="003032AA" w:rsidP="004E7412">
            <w:pPr>
              <w:spacing w:after="0"/>
              <w:rPr>
                <w:iCs/>
                <w:sz w:val="16"/>
                <w:szCs w:val="16"/>
              </w:rPr>
            </w:pPr>
            <w:r>
              <w:rPr>
                <w:iCs/>
                <w:sz w:val="16"/>
                <w:szCs w:val="16"/>
              </w:rPr>
              <w:t>Text</w:t>
            </w:r>
          </w:p>
        </w:tc>
        <w:tc>
          <w:tcPr>
            <w:tcW w:w="534" w:type="pct"/>
            <w:tcBorders>
              <w:top w:val="single" w:sz="4" w:space="0" w:color="auto"/>
              <w:left w:val="single" w:sz="4" w:space="0" w:color="auto"/>
              <w:bottom w:val="single" w:sz="4" w:space="0" w:color="auto"/>
              <w:right w:val="single" w:sz="4" w:space="0" w:color="auto"/>
            </w:tcBorders>
            <w:shd w:val="clear" w:color="auto" w:fill="FFFFFF"/>
          </w:tcPr>
          <w:p w14:paraId="6ECFF2B9" w14:textId="77777777" w:rsidR="003032AA" w:rsidRDefault="003032AA" w:rsidP="004E7412">
            <w:pPr>
              <w:spacing w:after="0"/>
              <w:rPr>
                <w:iCs/>
                <w:sz w:val="16"/>
                <w:szCs w:val="16"/>
              </w:rPr>
            </w:pPr>
            <w:r>
              <w:rPr>
                <w:iCs/>
                <w:sz w:val="16"/>
                <w:szCs w:val="16"/>
              </w:rPr>
              <w:t>Drop Down</w:t>
            </w:r>
          </w:p>
        </w:tc>
        <w:tc>
          <w:tcPr>
            <w:tcW w:w="1165" w:type="pct"/>
            <w:tcBorders>
              <w:top w:val="single" w:sz="4" w:space="0" w:color="auto"/>
              <w:left w:val="single" w:sz="4" w:space="0" w:color="auto"/>
              <w:bottom w:val="single" w:sz="4" w:space="0" w:color="auto"/>
              <w:right w:val="single" w:sz="4" w:space="0" w:color="auto"/>
            </w:tcBorders>
            <w:shd w:val="clear" w:color="auto" w:fill="FFFFFF"/>
            <w:noWrap/>
          </w:tcPr>
          <w:p w14:paraId="3A9F91BA" w14:textId="77777777" w:rsidR="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Reason explaining why FS-eligible member did not receive services</w:t>
            </w:r>
          </w:p>
        </w:tc>
        <w:tc>
          <w:tcPr>
            <w:tcW w:w="1395" w:type="pct"/>
            <w:gridSpan w:val="2"/>
            <w:tcBorders>
              <w:top w:val="single" w:sz="4" w:space="0" w:color="auto"/>
              <w:left w:val="single" w:sz="4" w:space="0" w:color="auto"/>
              <w:bottom w:val="single" w:sz="4" w:space="0" w:color="auto"/>
              <w:right w:val="single" w:sz="4" w:space="0" w:color="auto"/>
            </w:tcBorders>
            <w:shd w:val="clear" w:color="auto" w:fill="FFFFFF"/>
          </w:tcPr>
          <w:p w14:paraId="16A6636A" w14:textId="0C1A7F2D" w:rsidR="003032AA" w:rsidDel="003032AA" w:rsidRDefault="003032AA" w:rsidP="004E7412">
            <w:pPr>
              <w:autoSpaceDE w:val="0"/>
              <w:autoSpaceDN w:val="0"/>
              <w:adjustRightInd w:val="0"/>
              <w:spacing w:after="0" w:line="240" w:lineRule="auto"/>
              <w:rPr>
                <w:rFonts w:cs="Verdana"/>
                <w:i/>
                <w:iCs/>
                <w:color w:val="000000"/>
                <w:sz w:val="16"/>
                <w:szCs w:val="16"/>
              </w:rPr>
            </w:pPr>
            <w:r>
              <w:rPr>
                <w:rFonts w:cs="Verdana"/>
                <w:i/>
                <w:iCs/>
                <w:color w:val="000000"/>
                <w:sz w:val="16"/>
                <w:szCs w:val="16"/>
              </w:rPr>
              <w:t>Please input reason FS-eligible member did not receive services in this column to correlates with “Other” when selected.</w:t>
            </w:r>
            <w:r w:rsidR="000D59D2">
              <w:rPr>
                <w:rFonts w:cs="Verdana"/>
                <w:i/>
                <w:iCs/>
                <w:color w:val="000000"/>
                <w:sz w:val="16"/>
                <w:szCs w:val="16"/>
              </w:rPr>
              <w:t xml:space="preserve">  </w:t>
            </w:r>
          </w:p>
        </w:tc>
      </w:tr>
    </w:tbl>
    <w:p w14:paraId="0F831179" w14:textId="77777777" w:rsidR="003032AA" w:rsidRDefault="003032AA" w:rsidP="00214740">
      <w:pPr>
        <w:spacing w:after="0"/>
      </w:pPr>
    </w:p>
    <w:p w14:paraId="6D090DF8" w14:textId="2039A50D" w:rsidR="00214740" w:rsidRDefault="00214740" w:rsidP="00214740">
      <w:pPr>
        <w:spacing w:after="0"/>
        <w:rPr>
          <w:b/>
          <w:i/>
          <w:u w:val="single"/>
        </w:rPr>
      </w:pPr>
      <w:r>
        <w:rPr>
          <w:b/>
          <w:i/>
          <w:u w:val="single"/>
        </w:rPr>
        <w:t xml:space="preserve">File Layout: Budget Template: </w:t>
      </w:r>
      <w:r w:rsidR="00410AB4">
        <w:rPr>
          <w:b/>
          <w:i/>
          <w:u w:val="single"/>
        </w:rPr>
        <w:t xml:space="preserve">Corresponding </w:t>
      </w:r>
      <w:r>
        <w:rPr>
          <w:b/>
          <w:i/>
          <w:u w:val="single"/>
        </w:rPr>
        <w:t>PY Aggregate Costs Tab</w:t>
      </w:r>
    </w:p>
    <w:p w14:paraId="0F69E3F9" w14:textId="5D110A42" w:rsidR="00214740" w:rsidRDefault="00214740" w:rsidP="00214740">
      <w:pPr>
        <w:spacing w:after="0"/>
      </w:pPr>
      <w:r>
        <w:t>ACOs must submit aggregate quarterly costs for each FS category as part of their QTR submissions. The form used to submit these aggregate quarterly costs is located in the Aggregate Costs tab</w:t>
      </w:r>
      <w:r w:rsidR="006850BB">
        <w:t xml:space="preserve"> for that specific Performance Year</w:t>
      </w:r>
      <w:r>
        <w:t xml:space="preserve"> of the FS Budget </w:t>
      </w:r>
      <w:r w:rsidR="00D11A3A">
        <w:t>&amp;</w:t>
      </w:r>
      <w:r w:rsidR="009C4F32">
        <w:t xml:space="preserve"> </w:t>
      </w:r>
      <w:r>
        <w:t xml:space="preserve">Expenditures </w:t>
      </w:r>
      <w:r w:rsidR="00D11A3A">
        <w:t>Spreadsheet</w:t>
      </w:r>
      <w:r w:rsidR="00D11A3A" w:rsidRPr="009144EA">
        <w:t xml:space="preserve"> </w:t>
      </w:r>
      <w:r w:rsidRPr="009144EA">
        <w:t>( Attachment I). This</w:t>
      </w:r>
      <w:r>
        <w:t xml:space="preserve"> placement is to ensure that the aggregate costs submitted on a quarterly basis will align with the FS expenditure summary reports submitted on a semi-annual basis, which also will be submitted in the FS Budget </w:t>
      </w:r>
      <w:r w:rsidR="00D11A3A">
        <w:t>&amp;</w:t>
      </w:r>
      <w:r w:rsidR="00A63AD7">
        <w:t xml:space="preserve"> </w:t>
      </w:r>
      <w:r>
        <w:t xml:space="preserve">Expenditures </w:t>
      </w:r>
      <w:r w:rsidR="00D11A3A">
        <w:t>Spreadsheet</w:t>
      </w:r>
      <w:r>
        <w:t xml:space="preserve">. Quarter 2 aggregate costs will be submitted at the same time as the Semi-Annual Progress Report. ACOs should ensure that the sum of the Semi-Annual Progress Report expenditures (located in the </w:t>
      </w:r>
      <w:r w:rsidR="006850BB">
        <w:t>corresponding PY</w:t>
      </w:r>
      <w:r>
        <w:t xml:space="preserve"> FS Budget-Expenditures </w:t>
      </w:r>
      <w:r w:rsidR="00D11A3A">
        <w:t>T</w:t>
      </w:r>
      <w:r>
        <w:t xml:space="preserve">ab) by line item for each category are equal to the sum of the Quarters 1 and 2 aggregate costs per category. The ACO FS Budget </w:t>
      </w:r>
      <w:r w:rsidR="00D11A3A">
        <w:t>&amp;</w:t>
      </w:r>
      <w:r w:rsidR="00A63AD7">
        <w:t xml:space="preserve"> </w:t>
      </w:r>
      <w:r>
        <w:t xml:space="preserve">Expenditures </w:t>
      </w:r>
      <w:r w:rsidR="00D11A3A">
        <w:t xml:space="preserve">Spreadsheet </w:t>
      </w:r>
      <w:r>
        <w:t>include</w:t>
      </w:r>
      <w:r w:rsidR="00D11A3A">
        <w:t>s</w:t>
      </w:r>
      <w:r>
        <w:t xml:space="preserve"> a check that will turn the cells in row 5 of the </w:t>
      </w:r>
      <w:r w:rsidR="006850BB">
        <w:t>corresponding PY</w:t>
      </w:r>
      <w:r>
        <w:t xml:space="preserve"> Aggregate Costs </w:t>
      </w:r>
      <w:r w:rsidR="00D11A3A">
        <w:t>T</w:t>
      </w:r>
      <w:r>
        <w:t>ab green if both sums are equal. Quarter 4 aggregate costs will be submitted at the same time as the Annual Progress Report</w:t>
      </w:r>
      <w:r w:rsidR="00304A60">
        <w:t xml:space="preserve"> (</w:t>
      </w:r>
      <w:r w:rsidR="00FE0555">
        <w:t xml:space="preserve">see </w:t>
      </w:r>
      <w:r w:rsidR="00304A60">
        <w:t xml:space="preserve">Section </w:t>
      </w:r>
      <w:r w:rsidR="009C5B61">
        <w:t>6.2)</w:t>
      </w:r>
      <w:r>
        <w:t xml:space="preserve">. </w:t>
      </w:r>
    </w:p>
    <w:p w14:paraId="6C5B8B1D" w14:textId="77777777" w:rsidR="00214740" w:rsidRDefault="00214740" w:rsidP="00214740">
      <w:pPr>
        <w:spacing w:after="0"/>
      </w:pPr>
    </w:p>
    <w:p w14:paraId="7421F277" w14:textId="73DC8B15" w:rsidR="00214740" w:rsidRDefault="00214740" w:rsidP="00214740">
      <w:pPr>
        <w:spacing w:after="0"/>
      </w:pPr>
      <w:r>
        <w:t xml:space="preserve">For Quarters 1 and </w:t>
      </w:r>
      <w:r w:rsidR="004D0EF6">
        <w:t>3</w:t>
      </w:r>
      <w:r>
        <w:t>, budgets do not need to be updated unless deemed necessary by the ACO or EOHHS.</w:t>
      </w:r>
    </w:p>
    <w:p w14:paraId="6224DE0F" w14:textId="68DD6711" w:rsidR="00214740" w:rsidRDefault="00214740" w:rsidP="00214740">
      <w:pPr>
        <w:pStyle w:val="Heading2"/>
        <w:numPr>
          <w:ilvl w:val="1"/>
          <w:numId w:val="61"/>
        </w:numPr>
      </w:pPr>
      <w:bookmarkStart w:id="291" w:name="_Toc78980755"/>
      <w:r>
        <w:t>Submitting File to EOHHS</w:t>
      </w:r>
      <w:bookmarkEnd w:id="291"/>
    </w:p>
    <w:p w14:paraId="411183ED" w14:textId="20B1E7B4" w:rsidR="00216DE9" w:rsidRDefault="00216DE9" w:rsidP="00216DE9">
      <w:pPr>
        <w:shd w:val="clear" w:color="auto" w:fill="FFFFFF"/>
        <w:spacing w:after="240"/>
        <w:rPr>
          <w:rFonts w:cs="Calibri"/>
          <w:color w:val="212121"/>
        </w:rPr>
      </w:pPr>
      <w:r>
        <w:rPr>
          <w:rFonts w:cs="Calibri"/>
          <w:color w:val="212121"/>
        </w:rPr>
        <w:t>ACOs will submit QTRs to EOHHS via </w:t>
      </w:r>
      <w:r>
        <w:rPr>
          <w:rFonts w:cs="Calibri"/>
          <w:color w:val="000000"/>
        </w:rPr>
        <w:t xml:space="preserve">OnBase, the cloud-based Enterprise Content Management system used by EOHHS for administering reporting requirements by ACOs/MCOs for compliance and contract management. In PY3, </w:t>
      </w:r>
      <w:r w:rsidR="00530823">
        <w:rPr>
          <w:rFonts w:cs="Calibri"/>
          <w:color w:val="000000"/>
        </w:rPr>
        <w:t xml:space="preserve">EOHHS </w:t>
      </w:r>
      <w:r>
        <w:rPr>
          <w:rFonts w:cs="Calibri"/>
          <w:color w:val="000000"/>
        </w:rPr>
        <w:t>worked with ACOs to establish OnBase user accounts for FS program managers who would need access to the platform. ACOs should send an email to the FS mailbox (</w:t>
      </w:r>
      <w:hyperlink r:id="rId30" w:history="1">
        <w:r w:rsidR="001E3E0E" w:rsidRPr="00F7172F">
          <w:rPr>
            <w:rStyle w:val="Hyperlink"/>
            <w:rFonts w:cs="Calibri"/>
          </w:rPr>
          <w:t>FlexibleServices@massmail.state.ma.us</w:t>
        </w:r>
      </w:hyperlink>
      <w:r>
        <w:rPr>
          <w:rFonts w:cs="Calibri"/>
          <w:color w:val="000000"/>
        </w:rPr>
        <w:t>) to request modifications to their FS user access (e.g.</w:t>
      </w:r>
      <w:r w:rsidR="00116F79">
        <w:rPr>
          <w:rFonts w:cs="Calibri"/>
          <w:color w:val="000000"/>
        </w:rPr>
        <w:t>,</w:t>
      </w:r>
      <w:r>
        <w:rPr>
          <w:rFonts w:cs="Calibri"/>
          <w:color w:val="000000"/>
        </w:rPr>
        <w:t xml:space="preserve"> add, edit, remove users) moving forward, as needed.</w:t>
      </w:r>
    </w:p>
    <w:p w14:paraId="57FEF8E8" w14:textId="39D87142" w:rsidR="00216DE9" w:rsidRDefault="00216DE9" w:rsidP="00216DE9">
      <w:pPr>
        <w:shd w:val="clear" w:color="auto" w:fill="FFFFFF"/>
        <w:spacing w:after="240"/>
        <w:rPr>
          <w:rFonts w:cs="Calibri"/>
          <w:color w:val="212121"/>
        </w:rPr>
      </w:pPr>
      <w:r>
        <w:rPr>
          <w:rFonts w:cs="Calibri"/>
          <w:color w:val="000000"/>
        </w:rPr>
        <w:t>ACO FS users will upload QTRs to an OnBase folder labeled “Flexible Services” for the purpose of submitting the report to EOHHS. </w:t>
      </w:r>
      <w:r>
        <w:rPr>
          <w:rFonts w:cs="Calibri"/>
          <w:color w:val="212121"/>
        </w:rPr>
        <w:t xml:space="preserve">Please note, other folders may appear in your ACO’s OnBase platform; please ensure you are uploading your report to the Flexible Services folder only. After submitting the QTR in OnBase, EOHHS may request that an ACO resubmit their QTR if updates are needed. Upon submission and review of the QTRs, EOHHS will upload a new file with feedback, if required, for ACOs to respond to. In that case, the ACO must submit a corrected file to EOHHS via OnBase within </w:t>
      </w:r>
      <w:r w:rsidR="002D1070">
        <w:rPr>
          <w:rFonts w:cs="Calibri"/>
          <w:color w:val="212121"/>
        </w:rPr>
        <w:t>15 business</w:t>
      </w:r>
      <w:r>
        <w:rPr>
          <w:rFonts w:cs="Calibri"/>
          <w:color w:val="212121"/>
        </w:rPr>
        <w:t xml:space="preserve"> </w:t>
      </w:r>
      <w:r>
        <w:rPr>
          <w:rFonts w:cs="Calibri"/>
          <w:color w:val="212121"/>
        </w:rPr>
        <w:lastRenderedPageBreak/>
        <w:t>days of EOHHS’ request. This updated file must be a complete file that contains all data, including the corrected data as necessary. </w:t>
      </w:r>
    </w:p>
    <w:p w14:paraId="02650503" w14:textId="19C3362A" w:rsidR="00647C20" w:rsidRPr="003A2CC5" w:rsidRDefault="00216DE9" w:rsidP="003A2CC5">
      <w:pPr>
        <w:shd w:val="clear" w:color="auto" w:fill="FFFFFF"/>
        <w:rPr>
          <w:rFonts w:cs="Calibri"/>
          <w:color w:val="212121"/>
        </w:rPr>
      </w:pPr>
      <w:r>
        <w:rPr>
          <w:rFonts w:cs="Calibri"/>
          <w:color w:val="212121"/>
        </w:rPr>
        <w:t>For assistance with using OnBase, please refer to the user guide, “</w:t>
      </w:r>
      <w:r>
        <w:rPr>
          <w:rFonts w:cs="Calibri"/>
          <w:i/>
          <w:iCs/>
          <w:color w:val="212121"/>
        </w:rPr>
        <w:t>OnBase EAC Report Portal Guide PDF,”</w:t>
      </w:r>
      <w:r>
        <w:rPr>
          <w:rFonts w:cs="Calibri"/>
          <w:color w:val="212121"/>
        </w:rPr>
        <w:t> distributed by EOHHS in PY3 during the OnBase testing process. Contact EOHHS at (</w:t>
      </w:r>
      <w:hyperlink r:id="rId31" w:history="1">
        <w:r w:rsidR="001E3E0E" w:rsidRPr="00F7172F">
          <w:rPr>
            <w:rStyle w:val="Hyperlink"/>
            <w:rFonts w:cs="Calibri"/>
          </w:rPr>
          <w:t>FlexibleServices@massmail.state.ma.us</w:t>
        </w:r>
      </w:hyperlink>
      <w:r>
        <w:rPr>
          <w:rFonts w:cs="Calibri"/>
          <w:color w:val="212121"/>
        </w:rPr>
        <w:t>) should you have further technical questions.</w:t>
      </w:r>
    </w:p>
    <w:p w14:paraId="7C670A42" w14:textId="5D99E3CD" w:rsidR="009326D7" w:rsidRPr="00C816EB" w:rsidRDefault="009326D7" w:rsidP="009326D7">
      <w:pPr>
        <w:pStyle w:val="Heading1"/>
        <w:numPr>
          <w:ilvl w:val="0"/>
          <w:numId w:val="61"/>
        </w:numPr>
      </w:pPr>
      <w:bookmarkStart w:id="292" w:name="_Toc78980756"/>
      <w:r>
        <w:t>FS Reporting Cadence</w:t>
      </w:r>
      <w:bookmarkEnd w:id="292"/>
    </w:p>
    <w:p w14:paraId="18016F67" w14:textId="2E23450D" w:rsidR="009326D7" w:rsidRPr="007C5A38" w:rsidRDefault="009326D7" w:rsidP="009326D7">
      <w:pPr>
        <w:spacing w:after="0"/>
        <w:rPr>
          <w:b/>
        </w:rPr>
      </w:pPr>
      <w:r w:rsidRPr="002D34A6">
        <w:rPr>
          <w:b/>
        </w:rPr>
        <w:t xml:space="preserve">Table </w:t>
      </w:r>
      <w:r w:rsidR="0053204A">
        <w:rPr>
          <w:b/>
        </w:rPr>
        <w:t>3</w:t>
      </w:r>
      <w:r w:rsidRPr="002D34A6">
        <w:rPr>
          <w:b/>
        </w:rPr>
        <w:t>: FS Reporting</w:t>
      </w:r>
      <w:r w:rsidRPr="007C5A38">
        <w:rPr>
          <w:b/>
        </w:rPr>
        <w:t xml:space="preserve"> Cadence</w:t>
      </w:r>
    </w:p>
    <w:tbl>
      <w:tblPr>
        <w:tblStyle w:val="TableGrid"/>
        <w:tblW w:w="0" w:type="auto"/>
        <w:tblBorders>
          <w:left w:val="dashSmallGap" w:sz="4" w:space="0" w:color="95B3D7" w:themeColor="accent1" w:themeTint="99"/>
          <w:right w:val="dashSmallGap" w:sz="4" w:space="0" w:color="95B3D7" w:themeColor="accent1" w:themeTint="99"/>
        </w:tblBorders>
        <w:tblLook w:val="04A0" w:firstRow="1" w:lastRow="0" w:firstColumn="1" w:lastColumn="0" w:noHBand="0" w:noVBand="1"/>
      </w:tblPr>
      <w:tblGrid>
        <w:gridCol w:w="9350"/>
      </w:tblGrid>
      <w:tr w:rsidR="009326D7" w14:paraId="02AEF411" w14:textId="77777777" w:rsidTr="005E1E47">
        <w:trPr>
          <w:trHeight w:val="620"/>
        </w:trPr>
        <w:tc>
          <w:tcPr>
            <w:tcW w:w="9576" w:type="dxa"/>
          </w:tcPr>
          <w:tbl>
            <w:tblPr>
              <w:tblStyle w:val="TableGrid"/>
              <w:tblpPr w:leftFromText="180" w:rightFromText="180" w:vertAnchor="page" w:horzAnchor="margin" w:tblpXSpec="center" w:tblpY="164"/>
              <w:tblOverlap w:val="never"/>
              <w:tblW w:w="853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831"/>
              <w:gridCol w:w="2324"/>
              <w:gridCol w:w="2375"/>
            </w:tblGrid>
            <w:tr w:rsidR="009326D7" w14:paraId="279BEC48" w14:textId="77777777" w:rsidTr="00311815">
              <w:trPr>
                <w:trHeight w:val="197"/>
                <w:tblHeader/>
              </w:trPr>
              <w:tc>
                <w:tcPr>
                  <w:tcW w:w="3831" w:type="dxa"/>
                  <w:shd w:val="clear" w:color="auto" w:fill="1F497D" w:themeFill="text2"/>
                </w:tcPr>
                <w:p w14:paraId="0A1B8BC7" w14:textId="77777777" w:rsidR="009326D7" w:rsidRPr="0013424B" w:rsidRDefault="009326D7" w:rsidP="00311815">
                  <w:pPr>
                    <w:spacing w:after="0"/>
                    <w:rPr>
                      <w:b/>
                      <w:color w:val="FFFFFF" w:themeColor="background1"/>
                    </w:rPr>
                  </w:pPr>
                  <w:r w:rsidRPr="0013424B">
                    <w:rPr>
                      <w:b/>
                      <w:color w:val="FFFFFF" w:themeColor="background1"/>
                    </w:rPr>
                    <w:t>Report</w:t>
                  </w:r>
                </w:p>
              </w:tc>
              <w:tc>
                <w:tcPr>
                  <w:tcW w:w="2324" w:type="dxa"/>
                  <w:shd w:val="clear" w:color="auto" w:fill="1F497D" w:themeFill="text2"/>
                </w:tcPr>
                <w:p w14:paraId="5DCDFE19" w14:textId="77777777" w:rsidR="009326D7" w:rsidRPr="0013424B" w:rsidRDefault="009326D7" w:rsidP="00311815">
                  <w:pPr>
                    <w:spacing w:after="0"/>
                    <w:rPr>
                      <w:b/>
                      <w:color w:val="FFFFFF" w:themeColor="background1"/>
                    </w:rPr>
                  </w:pPr>
                  <w:r w:rsidRPr="0013424B">
                    <w:rPr>
                      <w:b/>
                      <w:color w:val="FFFFFF" w:themeColor="background1"/>
                    </w:rPr>
                    <w:t>Dates of Services Covered</w:t>
                  </w:r>
                </w:p>
              </w:tc>
              <w:tc>
                <w:tcPr>
                  <w:tcW w:w="2375" w:type="dxa"/>
                  <w:shd w:val="clear" w:color="auto" w:fill="1F497D" w:themeFill="text2"/>
                </w:tcPr>
                <w:p w14:paraId="4299F6C0" w14:textId="77777777" w:rsidR="009326D7" w:rsidRPr="0013424B" w:rsidRDefault="009326D7" w:rsidP="00311815">
                  <w:pPr>
                    <w:spacing w:after="0"/>
                    <w:rPr>
                      <w:b/>
                      <w:color w:val="FFFFFF" w:themeColor="background1"/>
                    </w:rPr>
                  </w:pPr>
                  <w:r>
                    <w:rPr>
                      <w:b/>
                      <w:color w:val="FFFFFF" w:themeColor="background1"/>
                    </w:rPr>
                    <w:t xml:space="preserve">Anticipated </w:t>
                  </w:r>
                  <w:r w:rsidRPr="0013424B">
                    <w:rPr>
                      <w:b/>
                      <w:color w:val="FFFFFF" w:themeColor="background1"/>
                    </w:rPr>
                    <w:t>Report Due Date</w:t>
                  </w:r>
                </w:p>
              </w:tc>
            </w:tr>
            <w:tr w:rsidR="009326D7" w14:paraId="64F3C1BC" w14:textId="77777777" w:rsidTr="00311815">
              <w:trPr>
                <w:trHeight w:val="288"/>
                <w:tblHeader/>
              </w:trPr>
              <w:tc>
                <w:tcPr>
                  <w:tcW w:w="3831" w:type="dxa"/>
                  <w:shd w:val="clear" w:color="auto" w:fill="D9D9D9" w:themeFill="background1" w:themeFillShade="D9"/>
                </w:tcPr>
                <w:p w14:paraId="23C45967" w14:textId="77777777" w:rsidR="009326D7" w:rsidRDefault="009326D7" w:rsidP="00311815">
                  <w:pPr>
                    <w:spacing w:after="0"/>
                  </w:pPr>
                  <w:r>
                    <w:t>PY3 Q1 QTR</w:t>
                  </w:r>
                </w:p>
              </w:tc>
              <w:tc>
                <w:tcPr>
                  <w:tcW w:w="2324" w:type="dxa"/>
                </w:tcPr>
                <w:p w14:paraId="3EA696B1" w14:textId="77777777" w:rsidR="009326D7" w:rsidRDefault="009326D7" w:rsidP="00311815">
                  <w:pPr>
                    <w:spacing w:after="0"/>
                  </w:pPr>
                  <w:r>
                    <w:t>1/1/20 to 3/31/20</w:t>
                  </w:r>
                </w:p>
              </w:tc>
              <w:tc>
                <w:tcPr>
                  <w:tcW w:w="2375" w:type="dxa"/>
                </w:tcPr>
                <w:p w14:paraId="17EFC8B7" w14:textId="77777777" w:rsidR="009326D7" w:rsidRDefault="009326D7" w:rsidP="00311815">
                  <w:pPr>
                    <w:spacing w:after="0"/>
                  </w:pPr>
                  <w:r>
                    <w:t>6/30/20 (3mo lag)</w:t>
                  </w:r>
                </w:p>
              </w:tc>
            </w:tr>
            <w:tr w:rsidR="009326D7" w14:paraId="6BCE0CD4" w14:textId="77777777" w:rsidTr="00311815">
              <w:trPr>
                <w:trHeight w:val="288"/>
                <w:tblHeader/>
              </w:trPr>
              <w:tc>
                <w:tcPr>
                  <w:tcW w:w="3831" w:type="dxa"/>
                  <w:shd w:val="clear" w:color="auto" w:fill="D9D9D9" w:themeFill="background1" w:themeFillShade="D9"/>
                </w:tcPr>
                <w:p w14:paraId="765C3E68" w14:textId="77777777" w:rsidR="009326D7" w:rsidRDefault="009326D7" w:rsidP="00311815">
                  <w:pPr>
                    <w:spacing w:after="0"/>
                  </w:pPr>
                  <w:r>
                    <w:t xml:space="preserve">PY3 Q2 QTR </w:t>
                  </w:r>
                  <w:r w:rsidRPr="007C15D8">
                    <w:rPr>
                      <w:i/>
                    </w:rPr>
                    <w:t>(submitted with PY3 SAPR)</w:t>
                  </w:r>
                </w:p>
              </w:tc>
              <w:tc>
                <w:tcPr>
                  <w:tcW w:w="2324" w:type="dxa"/>
                </w:tcPr>
                <w:p w14:paraId="4BD31850" w14:textId="77777777" w:rsidR="009326D7" w:rsidRDefault="009326D7" w:rsidP="00311815">
                  <w:pPr>
                    <w:spacing w:after="0"/>
                  </w:pPr>
                  <w:r>
                    <w:t>4/1/20 to 6/30/20</w:t>
                  </w:r>
                </w:p>
              </w:tc>
              <w:tc>
                <w:tcPr>
                  <w:tcW w:w="2375" w:type="dxa"/>
                </w:tcPr>
                <w:p w14:paraId="7C588AB4" w14:textId="77777777" w:rsidR="009326D7" w:rsidRDefault="009326D7" w:rsidP="00311815">
                  <w:pPr>
                    <w:spacing w:after="0"/>
                  </w:pPr>
                  <w:r>
                    <w:t>8/31/20 (</w:t>
                  </w:r>
                  <w:r w:rsidRPr="0013424B">
                    <w:rPr>
                      <w:b/>
                    </w:rPr>
                    <w:t>2mo</w:t>
                  </w:r>
                  <w:r>
                    <w:t xml:space="preserve"> lag)</w:t>
                  </w:r>
                </w:p>
              </w:tc>
            </w:tr>
            <w:tr w:rsidR="009326D7" w14:paraId="6ACC4C65" w14:textId="77777777" w:rsidTr="00311815">
              <w:trPr>
                <w:trHeight w:val="288"/>
                <w:tblHeader/>
              </w:trPr>
              <w:tc>
                <w:tcPr>
                  <w:tcW w:w="3831" w:type="dxa"/>
                  <w:shd w:val="clear" w:color="auto" w:fill="D9D9D9" w:themeFill="background1" w:themeFillShade="D9"/>
                </w:tcPr>
                <w:p w14:paraId="5ACF2184" w14:textId="77777777" w:rsidR="009326D7" w:rsidRDefault="009326D7" w:rsidP="00311815">
                  <w:pPr>
                    <w:spacing w:after="0"/>
                  </w:pPr>
                  <w:r>
                    <w:t>PY3 Q3 QTR</w:t>
                  </w:r>
                </w:p>
              </w:tc>
              <w:tc>
                <w:tcPr>
                  <w:tcW w:w="2324" w:type="dxa"/>
                </w:tcPr>
                <w:p w14:paraId="5745B292" w14:textId="77777777" w:rsidR="009326D7" w:rsidRDefault="009326D7" w:rsidP="00311815">
                  <w:pPr>
                    <w:spacing w:after="0"/>
                  </w:pPr>
                  <w:r>
                    <w:t>7/1/20 to 9/30/20</w:t>
                  </w:r>
                </w:p>
              </w:tc>
              <w:tc>
                <w:tcPr>
                  <w:tcW w:w="2375" w:type="dxa"/>
                </w:tcPr>
                <w:p w14:paraId="27E08147" w14:textId="77777777" w:rsidR="009326D7" w:rsidRDefault="009326D7" w:rsidP="00311815">
                  <w:pPr>
                    <w:spacing w:after="0"/>
                  </w:pPr>
                  <w:r>
                    <w:t>12/30/20 (3mo lag)</w:t>
                  </w:r>
                </w:p>
              </w:tc>
            </w:tr>
            <w:tr w:rsidR="009326D7" w14:paraId="7381A2FE" w14:textId="77777777" w:rsidTr="00311815">
              <w:trPr>
                <w:trHeight w:val="288"/>
                <w:tblHeader/>
              </w:trPr>
              <w:tc>
                <w:tcPr>
                  <w:tcW w:w="3831" w:type="dxa"/>
                  <w:shd w:val="clear" w:color="auto" w:fill="D9D9D9" w:themeFill="background1" w:themeFillShade="D9"/>
                </w:tcPr>
                <w:p w14:paraId="3A9BA319" w14:textId="77777777" w:rsidR="009326D7" w:rsidRDefault="009326D7" w:rsidP="00311815">
                  <w:pPr>
                    <w:spacing w:after="0"/>
                  </w:pPr>
                  <w:r>
                    <w:t xml:space="preserve">PY3 Q4 QTR </w:t>
                  </w:r>
                  <w:r w:rsidRPr="007C15D8">
                    <w:rPr>
                      <w:i/>
                    </w:rPr>
                    <w:t>(submitted with PY3 APR)</w:t>
                  </w:r>
                </w:p>
              </w:tc>
              <w:tc>
                <w:tcPr>
                  <w:tcW w:w="2324" w:type="dxa"/>
                </w:tcPr>
                <w:p w14:paraId="7FCCB8D7" w14:textId="77777777" w:rsidR="009326D7" w:rsidRDefault="009326D7" w:rsidP="00311815">
                  <w:pPr>
                    <w:spacing w:after="0"/>
                  </w:pPr>
                  <w:r>
                    <w:t>10/1/20 to 12/31/20</w:t>
                  </w:r>
                </w:p>
              </w:tc>
              <w:tc>
                <w:tcPr>
                  <w:tcW w:w="2375" w:type="dxa"/>
                </w:tcPr>
                <w:p w14:paraId="6BDC0A3C" w14:textId="77777777" w:rsidR="009326D7" w:rsidRDefault="009326D7" w:rsidP="00311815">
                  <w:pPr>
                    <w:spacing w:after="0"/>
                  </w:pPr>
                  <w:r>
                    <w:t>3/31/21 (3mo lag)</w:t>
                  </w:r>
                </w:p>
              </w:tc>
            </w:tr>
            <w:tr w:rsidR="009326D7" w14:paraId="0F3C4F8E" w14:textId="77777777" w:rsidTr="00311815">
              <w:trPr>
                <w:trHeight w:val="288"/>
                <w:tblHeader/>
              </w:trPr>
              <w:tc>
                <w:tcPr>
                  <w:tcW w:w="3831" w:type="dxa"/>
                  <w:shd w:val="clear" w:color="auto" w:fill="D9D9D9" w:themeFill="background1" w:themeFillShade="D9"/>
                </w:tcPr>
                <w:p w14:paraId="4F56EC93" w14:textId="77777777" w:rsidR="009326D7" w:rsidRDefault="009326D7" w:rsidP="00311815">
                  <w:pPr>
                    <w:spacing w:after="0"/>
                  </w:pPr>
                  <w:r>
                    <w:t>PY3 Semi-Annual Progress Report</w:t>
                  </w:r>
                </w:p>
              </w:tc>
              <w:tc>
                <w:tcPr>
                  <w:tcW w:w="2324" w:type="dxa"/>
                </w:tcPr>
                <w:p w14:paraId="54BE9872" w14:textId="77777777" w:rsidR="009326D7" w:rsidRDefault="009326D7" w:rsidP="00311815">
                  <w:pPr>
                    <w:spacing w:after="0"/>
                  </w:pPr>
                  <w:r>
                    <w:t>1/1/20 to 6/30/20</w:t>
                  </w:r>
                </w:p>
              </w:tc>
              <w:tc>
                <w:tcPr>
                  <w:tcW w:w="2375" w:type="dxa"/>
                </w:tcPr>
                <w:p w14:paraId="2EEB2D79" w14:textId="77777777" w:rsidR="009326D7" w:rsidRDefault="009326D7" w:rsidP="00311815">
                  <w:pPr>
                    <w:spacing w:after="0"/>
                  </w:pPr>
                  <w:r>
                    <w:t>8/31/20 (</w:t>
                  </w:r>
                  <w:r w:rsidRPr="0013424B">
                    <w:rPr>
                      <w:b/>
                    </w:rPr>
                    <w:t>2mo</w:t>
                  </w:r>
                  <w:r>
                    <w:t xml:space="preserve"> lag)</w:t>
                  </w:r>
                </w:p>
              </w:tc>
            </w:tr>
            <w:tr w:rsidR="009326D7" w14:paraId="2638B991" w14:textId="77777777" w:rsidTr="00311815">
              <w:trPr>
                <w:trHeight w:val="288"/>
                <w:tblHeader/>
              </w:trPr>
              <w:tc>
                <w:tcPr>
                  <w:tcW w:w="3831" w:type="dxa"/>
                  <w:tcBorders>
                    <w:bottom w:val="single" w:sz="24" w:space="0" w:color="BFBFBF" w:themeColor="background1" w:themeShade="BF"/>
                  </w:tcBorders>
                  <w:shd w:val="clear" w:color="auto" w:fill="D9D9D9" w:themeFill="background1" w:themeFillShade="D9"/>
                </w:tcPr>
                <w:p w14:paraId="17C4B0D6" w14:textId="77777777" w:rsidR="009326D7" w:rsidRDefault="009326D7" w:rsidP="00311815">
                  <w:pPr>
                    <w:spacing w:after="0"/>
                  </w:pPr>
                  <w:r>
                    <w:t>PY3 Annual Progress Report</w:t>
                  </w:r>
                </w:p>
              </w:tc>
              <w:tc>
                <w:tcPr>
                  <w:tcW w:w="2324" w:type="dxa"/>
                  <w:tcBorders>
                    <w:bottom w:val="single" w:sz="24" w:space="0" w:color="BFBFBF" w:themeColor="background1" w:themeShade="BF"/>
                  </w:tcBorders>
                </w:tcPr>
                <w:p w14:paraId="6FC0C8B2" w14:textId="77777777" w:rsidR="009326D7" w:rsidRDefault="009326D7" w:rsidP="00311815">
                  <w:pPr>
                    <w:spacing w:after="0"/>
                  </w:pPr>
                  <w:r>
                    <w:t>1/1/20 to 12/31/20</w:t>
                  </w:r>
                </w:p>
              </w:tc>
              <w:tc>
                <w:tcPr>
                  <w:tcW w:w="2375" w:type="dxa"/>
                  <w:tcBorders>
                    <w:bottom w:val="single" w:sz="24" w:space="0" w:color="BFBFBF" w:themeColor="background1" w:themeShade="BF"/>
                  </w:tcBorders>
                </w:tcPr>
                <w:p w14:paraId="51E05564" w14:textId="77777777" w:rsidR="009326D7" w:rsidRDefault="009326D7" w:rsidP="00311815">
                  <w:pPr>
                    <w:spacing w:after="0"/>
                  </w:pPr>
                  <w:r>
                    <w:t>3/31/21 (3mo lag)</w:t>
                  </w:r>
                </w:p>
              </w:tc>
            </w:tr>
            <w:tr w:rsidR="009326D7" w14:paraId="7D4F119C" w14:textId="77777777" w:rsidTr="00311815">
              <w:trPr>
                <w:trHeight w:val="288"/>
                <w:tblHeader/>
              </w:trPr>
              <w:tc>
                <w:tcPr>
                  <w:tcW w:w="3831" w:type="dxa"/>
                  <w:tcBorders>
                    <w:top w:val="single" w:sz="24" w:space="0" w:color="BFBFBF" w:themeColor="background1" w:themeShade="BF"/>
                  </w:tcBorders>
                  <w:shd w:val="clear" w:color="auto" w:fill="D9D9D9" w:themeFill="background1" w:themeFillShade="D9"/>
                </w:tcPr>
                <w:p w14:paraId="6933BA27" w14:textId="06D17A13" w:rsidR="009326D7" w:rsidRPr="007C15D8" w:rsidRDefault="009326D7" w:rsidP="00311815">
                  <w:pPr>
                    <w:spacing w:after="0"/>
                    <w:rPr>
                      <w:i/>
                      <w:iCs/>
                    </w:rPr>
                  </w:pPr>
                  <w:r>
                    <w:t>PY4 Q1 QTR</w:t>
                  </w:r>
                  <w:r w:rsidDel="00873BFD">
                    <w:t xml:space="preserve"> </w:t>
                  </w:r>
                  <w:r w:rsidR="00873BFD" w:rsidRPr="007C15D8">
                    <w:rPr>
                      <w:i/>
                      <w:iCs/>
                    </w:rPr>
                    <w:t>(</w:t>
                  </w:r>
                  <w:r w:rsidRPr="007C15D8">
                    <w:rPr>
                      <w:i/>
                      <w:iCs/>
                    </w:rPr>
                    <w:t>begin using updated QTR template, include HNBC and R</w:t>
                  </w:r>
                  <w:r w:rsidR="001D3B36" w:rsidRPr="007C15D8">
                    <w:rPr>
                      <w:i/>
                      <w:iCs/>
                    </w:rPr>
                    <w:t>isk Factor</w:t>
                  </w:r>
                  <w:r w:rsidRPr="007C15D8">
                    <w:rPr>
                      <w:i/>
                      <w:iCs/>
                    </w:rPr>
                    <w:t xml:space="preserve"> for PY4 Q1 data collection</w:t>
                  </w:r>
                  <w:r w:rsidR="00873BFD" w:rsidRPr="007C15D8">
                    <w:rPr>
                      <w:i/>
                      <w:iCs/>
                    </w:rPr>
                    <w:t>)</w:t>
                  </w:r>
                </w:p>
              </w:tc>
              <w:tc>
                <w:tcPr>
                  <w:tcW w:w="2324" w:type="dxa"/>
                  <w:tcBorders>
                    <w:top w:val="single" w:sz="24" w:space="0" w:color="BFBFBF" w:themeColor="background1" w:themeShade="BF"/>
                  </w:tcBorders>
                </w:tcPr>
                <w:p w14:paraId="00795924" w14:textId="77777777" w:rsidR="009326D7" w:rsidRDefault="009326D7" w:rsidP="00311815">
                  <w:pPr>
                    <w:spacing w:after="0"/>
                  </w:pPr>
                  <w:r>
                    <w:t>1/1/21 to 3/31/21</w:t>
                  </w:r>
                </w:p>
              </w:tc>
              <w:tc>
                <w:tcPr>
                  <w:tcW w:w="2375" w:type="dxa"/>
                  <w:tcBorders>
                    <w:top w:val="single" w:sz="24" w:space="0" w:color="BFBFBF" w:themeColor="background1" w:themeShade="BF"/>
                  </w:tcBorders>
                </w:tcPr>
                <w:p w14:paraId="4A5D6DEE" w14:textId="77777777" w:rsidR="009326D7" w:rsidRDefault="009326D7" w:rsidP="00311815">
                  <w:pPr>
                    <w:spacing w:after="0"/>
                  </w:pPr>
                  <w:r>
                    <w:t>6/30/21 (3mo lag)</w:t>
                  </w:r>
                </w:p>
              </w:tc>
            </w:tr>
            <w:tr w:rsidR="009326D7" w14:paraId="27B450EA" w14:textId="77777777" w:rsidTr="00311815">
              <w:trPr>
                <w:trHeight w:val="288"/>
                <w:tblHeader/>
              </w:trPr>
              <w:tc>
                <w:tcPr>
                  <w:tcW w:w="3831" w:type="dxa"/>
                  <w:shd w:val="clear" w:color="auto" w:fill="D9D9D9" w:themeFill="background1" w:themeFillShade="D9"/>
                </w:tcPr>
                <w:p w14:paraId="5D638448" w14:textId="03A683F2" w:rsidR="009326D7" w:rsidRDefault="009326D7" w:rsidP="00311815">
                  <w:pPr>
                    <w:spacing w:after="0"/>
                  </w:pPr>
                  <w:r>
                    <w:t xml:space="preserve">PY4 Q2 QTR </w:t>
                  </w:r>
                  <w:r w:rsidR="00734626" w:rsidRPr="007C15D8">
                    <w:rPr>
                      <w:i/>
                    </w:rPr>
                    <w:t>(</w:t>
                  </w:r>
                  <w:r w:rsidR="003C675A" w:rsidRPr="007C15D8">
                    <w:rPr>
                      <w:i/>
                    </w:rPr>
                    <w:t>include</w:t>
                  </w:r>
                  <w:r w:rsidR="000F237C" w:rsidRPr="007C15D8">
                    <w:rPr>
                      <w:i/>
                    </w:rPr>
                    <w:t xml:space="preserve"> </w:t>
                  </w:r>
                  <w:r w:rsidR="003032AA" w:rsidRPr="007C15D8">
                    <w:rPr>
                      <w:i/>
                    </w:rPr>
                    <w:t>revised</w:t>
                  </w:r>
                  <w:r w:rsidR="000F237C" w:rsidRPr="007C15D8">
                    <w:rPr>
                      <w:i/>
                    </w:rPr>
                    <w:t xml:space="preserve"> </w:t>
                  </w:r>
                  <w:r w:rsidR="003032AA" w:rsidRPr="007C15D8">
                    <w:rPr>
                      <w:i/>
                    </w:rPr>
                    <w:t xml:space="preserve">PY3 </w:t>
                  </w:r>
                  <w:r w:rsidR="00F503A6" w:rsidRPr="007C15D8">
                    <w:rPr>
                      <w:i/>
                    </w:rPr>
                    <w:t>Q</w:t>
                  </w:r>
                  <w:r w:rsidR="005558BE" w:rsidRPr="007C15D8">
                    <w:rPr>
                      <w:i/>
                    </w:rPr>
                    <w:t>1-Q</w:t>
                  </w:r>
                  <w:r w:rsidR="00F503A6" w:rsidRPr="007C15D8">
                    <w:rPr>
                      <w:i/>
                    </w:rPr>
                    <w:t xml:space="preserve">4 </w:t>
                  </w:r>
                  <w:r w:rsidR="00167852">
                    <w:rPr>
                      <w:i/>
                      <w:iCs/>
                    </w:rPr>
                    <w:t xml:space="preserve">QTR </w:t>
                  </w:r>
                  <w:r w:rsidR="000F237C" w:rsidRPr="007C15D8">
                    <w:rPr>
                      <w:i/>
                    </w:rPr>
                    <w:t>member</w:t>
                  </w:r>
                  <w:r w:rsidR="005558BE" w:rsidRPr="007C15D8">
                    <w:rPr>
                      <w:i/>
                    </w:rPr>
                    <w:t xml:space="preserve"> lists</w:t>
                  </w:r>
                  <w:r w:rsidR="000F237C" w:rsidRPr="007C15D8">
                    <w:rPr>
                      <w:i/>
                    </w:rPr>
                    <w:t>, inclusive of</w:t>
                  </w:r>
                  <w:r w:rsidRPr="007C15D8">
                    <w:rPr>
                      <w:i/>
                    </w:rPr>
                    <w:t xml:space="preserve"> retrospective HNBC, Risk Factor, and </w:t>
                  </w:r>
                  <w:r w:rsidR="00B86851" w:rsidRPr="007C15D8">
                    <w:rPr>
                      <w:i/>
                    </w:rPr>
                    <w:t>Comparison</w:t>
                  </w:r>
                  <w:r w:rsidRPr="007C15D8">
                    <w:rPr>
                      <w:i/>
                    </w:rPr>
                    <w:t xml:space="preserve"> Group </w:t>
                  </w:r>
                  <w:r w:rsidR="00995E03" w:rsidRPr="007C15D8">
                    <w:rPr>
                      <w:i/>
                    </w:rPr>
                    <w:t xml:space="preserve">information </w:t>
                  </w:r>
                  <w:r w:rsidRPr="007C15D8">
                    <w:rPr>
                      <w:i/>
                    </w:rPr>
                    <w:t>for PY3</w:t>
                  </w:r>
                  <w:r w:rsidR="00734626" w:rsidRPr="007C15D8">
                    <w:rPr>
                      <w:i/>
                    </w:rPr>
                    <w:t xml:space="preserve">; </w:t>
                  </w:r>
                  <w:r w:rsidRPr="007C15D8">
                    <w:rPr>
                      <w:i/>
                    </w:rPr>
                    <w:t>submitted with PY4 SAPR)</w:t>
                  </w:r>
                </w:p>
              </w:tc>
              <w:tc>
                <w:tcPr>
                  <w:tcW w:w="2324" w:type="dxa"/>
                </w:tcPr>
                <w:p w14:paraId="4DD6ACAD" w14:textId="77777777" w:rsidR="009326D7" w:rsidRDefault="009326D7" w:rsidP="00311815">
                  <w:pPr>
                    <w:spacing w:after="0"/>
                  </w:pPr>
                  <w:r>
                    <w:t>4/1/21 to 6/30/21</w:t>
                  </w:r>
                </w:p>
              </w:tc>
              <w:tc>
                <w:tcPr>
                  <w:tcW w:w="2375" w:type="dxa"/>
                </w:tcPr>
                <w:p w14:paraId="3FAB3F9D" w14:textId="77777777" w:rsidR="009326D7" w:rsidRDefault="009326D7" w:rsidP="00311815">
                  <w:pPr>
                    <w:spacing w:after="0"/>
                  </w:pPr>
                  <w:r>
                    <w:t>8/31/21 (</w:t>
                  </w:r>
                  <w:r w:rsidRPr="0013424B">
                    <w:rPr>
                      <w:b/>
                    </w:rPr>
                    <w:t>2mo</w:t>
                  </w:r>
                  <w:r>
                    <w:t xml:space="preserve"> lag)</w:t>
                  </w:r>
                </w:p>
              </w:tc>
            </w:tr>
            <w:tr w:rsidR="009326D7" w14:paraId="7F213AC6" w14:textId="77777777" w:rsidTr="00311815">
              <w:trPr>
                <w:trHeight w:val="288"/>
                <w:tblHeader/>
              </w:trPr>
              <w:tc>
                <w:tcPr>
                  <w:tcW w:w="3831" w:type="dxa"/>
                  <w:shd w:val="clear" w:color="auto" w:fill="D9D9D9" w:themeFill="background1" w:themeFillShade="D9"/>
                </w:tcPr>
                <w:p w14:paraId="4B90E38B" w14:textId="01B0817F" w:rsidR="009326D7" w:rsidRDefault="009326D7" w:rsidP="00311815">
                  <w:pPr>
                    <w:spacing w:after="0"/>
                  </w:pPr>
                  <w:r>
                    <w:t xml:space="preserve">PY4 Q3 QTR </w:t>
                  </w:r>
                </w:p>
              </w:tc>
              <w:tc>
                <w:tcPr>
                  <w:tcW w:w="2324" w:type="dxa"/>
                </w:tcPr>
                <w:p w14:paraId="107630BA" w14:textId="77777777" w:rsidR="009326D7" w:rsidRDefault="009326D7" w:rsidP="00311815">
                  <w:pPr>
                    <w:spacing w:after="0"/>
                  </w:pPr>
                  <w:r>
                    <w:t>7/1/21 to 9/30/21</w:t>
                  </w:r>
                </w:p>
              </w:tc>
              <w:tc>
                <w:tcPr>
                  <w:tcW w:w="2375" w:type="dxa"/>
                </w:tcPr>
                <w:p w14:paraId="21381242" w14:textId="5C3E2CBD" w:rsidR="009326D7" w:rsidRDefault="009326D7" w:rsidP="00311815">
                  <w:pPr>
                    <w:spacing w:after="0"/>
                  </w:pPr>
                  <w:r>
                    <w:t>12/30/21 (3mo lag)</w:t>
                  </w:r>
                </w:p>
              </w:tc>
            </w:tr>
            <w:tr w:rsidR="009326D7" w14:paraId="47B2A545" w14:textId="77777777" w:rsidTr="00311815">
              <w:trPr>
                <w:trHeight w:val="288"/>
                <w:tblHeader/>
              </w:trPr>
              <w:tc>
                <w:tcPr>
                  <w:tcW w:w="3831" w:type="dxa"/>
                  <w:shd w:val="clear" w:color="auto" w:fill="D9D9D9" w:themeFill="background1" w:themeFillShade="D9"/>
                </w:tcPr>
                <w:p w14:paraId="38D8C51A" w14:textId="256813C6" w:rsidR="009326D7" w:rsidRDefault="009326D7" w:rsidP="00311815">
                  <w:pPr>
                    <w:spacing w:after="0"/>
                  </w:pPr>
                  <w:r>
                    <w:t xml:space="preserve">PY4 Q4 QTR </w:t>
                  </w:r>
                  <w:r w:rsidRPr="007C15D8">
                    <w:rPr>
                      <w:i/>
                    </w:rPr>
                    <w:t>(</w:t>
                  </w:r>
                  <w:r w:rsidR="000663A1" w:rsidRPr="007C15D8">
                    <w:rPr>
                      <w:i/>
                    </w:rPr>
                    <w:t xml:space="preserve">include PY4 </w:t>
                  </w:r>
                  <w:r w:rsidR="00B86851" w:rsidRPr="007C15D8">
                    <w:rPr>
                      <w:i/>
                    </w:rPr>
                    <w:t>Comparison</w:t>
                  </w:r>
                  <w:r w:rsidR="000663A1" w:rsidRPr="007C15D8">
                    <w:rPr>
                      <w:i/>
                    </w:rPr>
                    <w:t xml:space="preserve"> Group data; </w:t>
                  </w:r>
                  <w:r w:rsidRPr="007C15D8">
                    <w:rPr>
                      <w:i/>
                    </w:rPr>
                    <w:t>submitted with PY4 APR)</w:t>
                  </w:r>
                </w:p>
              </w:tc>
              <w:tc>
                <w:tcPr>
                  <w:tcW w:w="2324" w:type="dxa"/>
                </w:tcPr>
                <w:p w14:paraId="6F0E43FE" w14:textId="77777777" w:rsidR="009326D7" w:rsidRDefault="009326D7" w:rsidP="00311815">
                  <w:pPr>
                    <w:spacing w:after="0"/>
                  </w:pPr>
                  <w:r>
                    <w:t>10/1/21 to 12/31/21</w:t>
                  </w:r>
                </w:p>
              </w:tc>
              <w:tc>
                <w:tcPr>
                  <w:tcW w:w="2375" w:type="dxa"/>
                </w:tcPr>
                <w:p w14:paraId="11536767" w14:textId="77777777" w:rsidR="009326D7" w:rsidRDefault="009326D7" w:rsidP="00311815">
                  <w:pPr>
                    <w:spacing w:after="0"/>
                  </w:pPr>
                  <w:r>
                    <w:t>3/31/22 (3mo lag)</w:t>
                  </w:r>
                </w:p>
              </w:tc>
            </w:tr>
            <w:tr w:rsidR="009326D7" w14:paraId="3B57C4C8" w14:textId="77777777" w:rsidTr="00311815">
              <w:trPr>
                <w:trHeight w:val="288"/>
                <w:tblHeader/>
              </w:trPr>
              <w:tc>
                <w:tcPr>
                  <w:tcW w:w="3831" w:type="dxa"/>
                  <w:shd w:val="clear" w:color="auto" w:fill="D9D9D9" w:themeFill="background1" w:themeFillShade="D9"/>
                </w:tcPr>
                <w:p w14:paraId="2B7B3384" w14:textId="77777777" w:rsidR="009326D7" w:rsidRDefault="009326D7" w:rsidP="00311815">
                  <w:pPr>
                    <w:spacing w:after="0"/>
                  </w:pPr>
                  <w:r>
                    <w:t>PY4 Semi-Annual Progress Report</w:t>
                  </w:r>
                </w:p>
              </w:tc>
              <w:tc>
                <w:tcPr>
                  <w:tcW w:w="2324" w:type="dxa"/>
                </w:tcPr>
                <w:p w14:paraId="30741490" w14:textId="77777777" w:rsidR="009326D7" w:rsidRDefault="009326D7" w:rsidP="00311815">
                  <w:pPr>
                    <w:spacing w:after="0"/>
                  </w:pPr>
                  <w:r>
                    <w:t>1/1/21 to 6/30/21</w:t>
                  </w:r>
                </w:p>
              </w:tc>
              <w:tc>
                <w:tcPr>
                  <w:tcW w:w="2375" w:type="dxa"/>
                </w:tcPr>
                <w:p w14:paraId="7045A855" w14:textId="77777777" w:rsidR="009326D7" w:rsidRDefault="009326D7" w:rsidP="00311815">
                  <w:pPr>
                    <w:spacing w:after="0"/>
                  </w:pPr>
                  <w:r>
                    <w:t>8/31/21 (</w:t>
                  </w:r>
                  <w:r w:rsidRPr="0013424B">
                    <w:rPr>
                      <w:b/>
                    </w:rPr>
                    <w:t>2mo</w:t>
                  </w:r>
                  <w:r>
                    <w:t xml:space="preserve"> lag)</w:t>
                  </w:r>
                </w:p>
              </w:tc>
            </w:tr>
            <w:tr w:rsidR="009326D7" w14:paraId="71309AA4" w14:textId="77777777" w:rsidTr="00311815">
              <w:trPr>
                <w:trHeight w:val="288"/>
                <w:tblHeader/>
              </w:trPr>
              <w:tc>
                <w:tcPr>
                  <w:tcW w:w="3831" w:type="dxa"/>
                  <w:tcBorders>
                    <w:bottom w:val="single" w:sz="24" w:space="0" w:color="BFBFBF" w:themeColor="background1" w:themeShade="BF"/>
                  </w:tcBorders>
                  <w:shd w:val="clear" w:color="auto" w:fill="D9D9D9" w:themeFill="background1" w:themeFillShade="D9"/>
                </w:tcPr>
                <w:p w14:paraId="312508E5" w14:textId="112AD9A0" w:rsidR="009326D7" w:rsidRDefault="009326D7" w:rsidP="00311815">
                  <w:pPr>
                    <w:spacing w:after="0"/>
                  </w:pPr>
                  <w:r>
                    <w:t>PY4 Annual Progress Report</w:t>
                  </w:r>
                </w:p>
              </w:tc>
              <w:tc>
                <w:tcPr>
                  <w:tcW w:w="2324" w:type="dxa"/>
                  <w:tcBorders>
                    <w:bottom w:val="single" w:sz="24" w:space="0" w:color="BFBFBF" w:themeColor="background1" w:themeShade="BF"/>
                  </w:tcBorders>
                </w:tcPr>
                <w:p w14:paraId="74D303AB" w14:textId="77777777" w:rsidR="009326D7" w:rsidRDefault="009326D7" w:rsidP="00311815">
                  <w:pPr>
                    <w:spacing w:after="0"/>
                  </w:pPr>
                  <w:r>
                    <w:t>1/1/21 to 12/31/21</w:t>
                  </w:r>
                </w:p>
              </w:tc>
              <w:tc>
                <w:tcPr>
                  <w:tcW w:w="2375" w:type="dxa"/>
                  <w:tcBorders>
                    <w:bottom w:val="single" w:sz="24" w:space="0" w:color="BFBFBF" w:themeColor="background1" w:themeShade="BF"/>
                  </w:tcBorders>
                </w:tcPr>
                <w:p w14:paraId="5E40A617" w14:textId="77777777" w:rsidR="009326D7" w:rsidRDefault="009326D7" w:rsidP="00311815">
                  <w:pPr>
                    <w:spacing w:after="0"/>
                  </w:pPr>
                  <w:r>
                    <w:t>3/31/22 (3mo lag)</w:t>
                  </w:r>
                </w:p>
              </w:tc>
            </w:tr>
            <w:tr w:rsidR="009326D7" w14:paraId="4E143B9A" w14:textId="77777777" w:rsidTr="00311815">
              <w:trPr>
                <w:trHeight w:val="288"/>
                <w:tblHeader/>
              </w:trPr>
              <w:tc>
                <w:tcPr>
                  <w:tcW w:w="3831" w:type="dxa"/>
                  <w:tcBorders>
                    <w:top w:val="single" w:sz="24" w:space="0" w:color="BFBFBF" w:themeColor="background1" w:themeShade="BF"/>
                  </w:tcBorders>
                  <w:shd w:val="clear" w:color="auto" w:fill="D9D9D9" w:themeFill="background1" w:themeFillShade="D9"/>
                </w:tcPr>
                <w:p w14:paraId="70A9810F" w14:textId="77777777" w:rsidR="009326D7" w:rsidRDefault="009326D7" w:rsidP="00311815">
                  <w:pPr>
                    <w:spacing w:after="0"/>
                  </w:pPr>
                  <w:r>
                    <w:t>PY5 Q1 QTR</w:t>
                  </w:r>
                </w:p>
              </w:tc>
              <w:tc>
                <w:tcPr>
                  <w:tcW w:w="2324" w:type="dxa"/>
                  <w:tcBorders>
                    <w:top w:val="single" w:sz="24" w:space="0" w:color="BFBFBF" w:themeColor="background1" w:themeShade="BF"/>
                  </w:tcBorders>
                </w:tcPr>
                <w:p w14:paraId="31C9037A" w14:textId="77777777" w:rsidR="009326D7" w:rsidRDefault="009326D7" w:rsidP="00311815">
                  <w:pPr>
                    <w:spacing w:after="0"/>
                  </w:pPr>
                  <w:r>
                    <w:t>1/1/22 to 3/31/22</w:t>
                  </w:r>
                </w:p>
              </w:tc>
              <w:tc>
                <w:tcPr>
                  <w:tcW w:w="2375" w:type="dxa"/>
                  <w:tcBorders>
                    <w:top w:val="single" w:sz="24" w:space="0" w:color="BFBFBF" w:themeColor="background1" w:themeShade="BF"/>
                  </w:tcBorders>
                </w:tcPr>
                <w:p w14:paraId="07972FDF" w14:textId="77777777" w:rsidR="009326D7" w:rsidRDefault="009326D7" w:rsidP="00311815">
                  <w:pPr>
                    <w:spacing w:after="0"/>
                  </w:pPr>
                  <w:r>
                    <w:t>6/30/22 (3mo lag)</w:t>
                  </w:r>
                </w:p>
              </w:tc>
            </w:tr>
            <w:tr w:rsidR="009326D7" w14:paraId="23AB9391" w14:textId="77777777" w:rsidTr="00311815">
              <w:trPr>
                <w:trHeight w:val="288"/>
                <w:tblHeader/>
              </w:trPr>
              <w:tc>
                <w:tcPr>
                  <w:tcW w:w="3831" w:type="dxa"/>
                  <w:shd w:val="clear" w:color="auto" w:fill="D9D9D9" w:themeFill="background1" w:themeFillShade="D9"/>
                </w:tcPr>
                <w:p w14:paraId="793F689F" w14:textId="77777777" w:rsidR="009326D7" w:rsidRDefault="009326D7" w:rsidP="00311815">
                  <w:pPr>
                    <w:spacing w:after="0"/>
                  </w:pPr>
                  <w:r>
                    <w:t xml:space="preserve">PY5 Q2 QTR </w:t>
                  </w:r>
                  <w:r w:rsidRPr="007C15D8">
                    <w:rPr>
                      <w:i/>
                    </w:rPr>
                    <w:t>(submitted with PY5 SAPR)</w:t>
                  </w:r>
                </w:p>
              </w:tc>
              <w:tc>
                <w:tcPr>
                  <w:tcW w:w="2324" w:type="dxa"/>
                </w:tcPr>
                <w:p w14:paraId="109D8843" w14:textId="77777777" w:rsidR="009326D7" w:rsidRDefault="009326D7" w:rsidP="00311815">
                  <w:pPr>
                    <w:spacing w:after="0"/>
                  </w:pPr>
                  <w:r>
                    <w:t>4/1/22 to 6/30/22</w:t>
                  </w:r>
                </w:p>
              </w:tc>
              <w:tc>
                <w:tcPr>
                  <w:tcW w:w="2375" w:type="dxa"/>
                </w:tcPr>
                <w:p w14:paraId="0681266B" w14:textId="77777777" w:rsidR="009326D7" w:rsidRDefault="009326D7" w:rsidP="00311815">
                  <w:pPr>
                    <w:spacing w:after="0"/>
                  </w:pPr>
                  <w:r>
                    <w:t>8/31/22 (</w:t>
                  </w:r>
                  <w:r w:rsidRPr="0013424B">
                    <w:rPr>
                      <w:b/>
                    </w:rPr>
                    <w:t>2mo</w:t>
                  </w:r>
                  <w:r>
                    <w:t xml:space="preserve"> lag)</w:t>
                  </w:r>
                </w:p>
              </w:tc>
            </w:tr>
            <w:tr w:rsidR="009326D7" w14:paraId="42F18AD2" w14:textId="77777777" w:rsidTr="00311815">
              <w:trPr>
                <w:trHeight w:val="288"/>
                <w:tblHeader/>
              </w:trPr>
              <w:tc>
                <w:tcPr>
                  <w:tcW w:w="3831" w:type="dxa"/>
                  <w:shd w:val="clear" w:color="auto" w:fill="D9D9D9" w:themeFill="background1" w:themeFillShade="D9"/>
                </w:tcPr>
                <w:p w14:paraId="0848DA1A" w14:textId="77777777" w:rsidR="009326D7" w:rsidRDefault="009326D7" w:rsidP="00311815">
                  <w:pPr>
                    <w:spacing w:after="0"/>
                  </w:pPr>
                  <w:r>
                    <w:t>PY5 Q3 QTR</w:t>
                  </w:r>
                </w:p>
              </w:tc>
              <w:tc>
                <w:tcPr>
                  <w:tcW w:w="2324" w:type="dxa"/>
                </w:tcPr>
                <w:p w14:paraId="6DE3C24D" w14:textId="77777777" w:rsidR="009326D7" w:rsidRDefault="009326D7" w:rsidP="00311815">
                  <w:pPr>
                    <w:spacing w:after="0"/>
                  </w:pPr>
                  <w:r>
                    <w:t>7/1/22 to 9/30/22</w:t>
                  </w:r>
                </w:p>
              </w:tc>
              <w:tc>
                <w:tcPr>
                  <w:tcW w:w="2375" w:type="dxa"/>
                </w:tcPr>
                <w:p w14:paraId="55A20047" w14:textId="77777777" w:rsidR="009326D7" w:rsidRDefault="009326D7" w:rsidP="00311815">
                  <w:pPr>
                    <w:spacing w:after="0"/>
                  </w:pPr>
                  <w:r>
                    <w:t>12/30/22 (3mo lag)</w:t>
                  </w:r>
                </w:p>
              </w:tc>
            </w:tr>
            <w:tr w:rsidR="009326D7" w14:paraId="34DC1EE6" w14:textId="77777777" w:rsidTr="00311815">
              <w:trPr>
                <w:trHeight w:val="288"/>
                <w:tblHeader/>
              </w:trPr>
              <w:tc>
                <w:tcPr>
                  <w:tcW w:w="3831" w:type="dxa"/>
                  <w:shd w:val="clear" w:color="auto" w:fill="D9D9D9" w:themeFill="background1" w:themeFillShade="D9"/>
                </w:tcPr>
                <w:p w14:paraId="47676AC3" w14:textId="7CF7D077" w:rsidR="009326D7" w:rsidRDefault="009326D7" w:rsidP="00311815">
                  <w:pPr>
                    <w:spacing w:after="0"/>
                  </w:pPr>
                  <w:r>
                    <w:t xml:space="preserve">PY5 Q4 QTR </w:t>
                  </w:r>
                  <w:r w:rsidRPr="007C15D8">
                    <w:rPr>
                      <w:i/>
                    </w:rPr>
                    <w:t>(</w:t>
                  </w:r>
                  <w:r w:rsidR="000663A1" w:rsidRPr="007C15D8">
                    <w:rPr>
                      <w:i/>
                    </w:rPr>
                    <w:t xml:space="preserve">include PY5 </w:t>
                  </w:r>
                  <w:r w:rsidR="00B86851" w:rsidRPr="007C15D8">
                    <w:rPr>
                      <w:i/>
                    </w:rPr>
                    <w:t>Comparison</w:t>
                  </w:r>
                  <w:r w:rsidR="000663A1" w:rsidRPr="007C15D8">
                    <w:rPr>
                      <w:i/>
                    </w:rPr>
                    <w:t xml:space="preserve"> Group data; </w:t>
                  </w:r>
                  <w:r w:rsidRPr="007C15D8">
                    <w:rPr>
                      <w:i/>
                    </w:rPr>
                    <w:t>submitted with PY5 APR)</w:t>
                  </w:r>
                </w:p>
              </w:tc>
              <w:tc>
                <w:tcPr>
                  <w:tcW w:w="2324" w:type="dxa"/>
                </w:tcPr>
                <w:p w14:paraId="657797D3" w14:textId="77777777" w:rsidR="009326D7" w:rsidRDefault="009326D7" w:rsidP="00311815">
                  <w:pPr>
                    <w:spacing w:after="0"/>
                  </w:pPr>
                  <w:r>
                    <w:t>10/1/22 to 12/31/22</w:t>
                  </w:r>
                </w:p>
              </w:tc>
              <w:tc>
                <w:tcPr>
                  <w:tcW w:w="2375" w:type="dxa"/>
                </w:tcPr>
                <w:p w14:paraId="38086374" w14:textId="77777777" w:rsidR="009326D7" w:rsidRDefault="009326D7" w:rsidP="00311815">
                  <w:pPr>
                    <w:spacing w:after="0"/>
                  </w:pPr>
                  <w:r>
                    <w:t>3/31/23 (3mo lag)</w:t>
                  </w:r>
                </w:p>
              </w:tc>
            </w:tr>
            <w:tr w:rsidR="009326D7" w14:paraId="551E5398" w14:textId="77777777" w:rsidTr="00311815">
              <w:trPr>
                <w:trHeight w:val="288"/>
                <w:tblHeader/>
              </w:trPr>
              <w:tc>
                <w:tcPr>
                  <w:tcW w:w="3831" w:type="dxa"/>
                  <w:shd w:val="clear" w:color="auto" w:fill="D9D9D9" w:themeFill="background1" w:themeFillShade="D9"/>
                </w:tcPr>
                <w:p w14:paraId="7B9A3B83" w14:textId="77777777" w:rsidR="009326D7" w:rsidRDefault="009326D7" w:rsidP="00311815">
                  <w:pPr>
                    <w:spacing w:after="0"/>
                  </w:pPr>
                  <w:r>
                    <w:t>PY5 Semi-Annual Progress Report</w:t>
                  </w:r>
                </w:p>
              </w:tc>
              <w:tc>
                <w:tcPr>
                  <w:tcW w:w="2324" w:type="dxa"/>
                </w:tcPr>
                <w:p w14:paraId="66EA0840" w14:textId="77777777" w:rsidR="009326D7" w:rsidRDefault="009326D7" w:rsidP="00311815">
                  <w:pPr>
                    <w:spacing w:after="0"/>
                  </w:pPr>
                  <w:r>
                    <w:t>1/1/22 to 6/30/22</w:t>
                  </w:r>
                </w:p>
              </w:tc>
              <w:tc>
                <w:tcPr>
                  <w:tcW w:w="2375" w:type="dxa"/>
                </w:tcPr>
                <w:p w14:paraId="3B4B5C3D" w14:textId="77777777" w:rsidR="009326D7" w:rsidRDefault="009326D7" w:rsidP="00311815">
                  <w:pPr>
                    <w:spacing w:after="0"/>
                  </w:pPr>
                  <w:r>
                    <w:t>8/31/22 (</w:t>
                  </w:r>
                  <w:r w:rsidRPr="0013424B">
                    <w:rPr>
                      <w:b/>
                    </w:rPr>
                    <w:t>2mo</w:t>
                  </w:r>
                  <w:r>
                    <w:t xml:space="preserve"> lag)</w:t>
                  </w:r>
                </w:p>
              </w:tc>
            </w:tr>
            <w:tr w:rsidR="009326D7" w14:paraId="5CF34D5E" w14:textId="77777777" w:rsidTr="00311815">
              <w:trPr>
                <w:trHeight w:val="288"/>
                <w:tblHeader/>
              </w:trPr>
              <w:tc>
                <w:tcPr>
                  <w:tcW w:w="3831" w:type="dxa"/>
                  <w:shd w:val="clear" w:color="auto" w:fill="D9D9D9" w:themeFill="background1" w:themeFillShade="D9"/>
                </w:tcPr>
                <w:p w14:paraId="0779DA58" w14:textId="61C36048" w:rsidR="009326D7" w:rsidRDefault="009326D7" w:rsidP="00311815">
                  <w:pPr>
                    <w:spacing w:after="0"/>
                  </w:pPr>
                  <w:r>
                    <w:t>PY5 Annual Progress Report</w:t>
                  </w:r>
                </w:p>
              </w:tc>
              <w:tc>
                <w:tcPr>
                  <w:tcW w:w="2324" w:type="dxa"/>
                </w:tcPr>
                <w:p w14:paraId="68BA1990" w14:textId="77777777" w:rsidR="009326D7" w:rsidRDefault="009326D7" w:rsidP="00311815">
                  <w:pPr>
                    <w:spacing w:after="0"/>
                  </w:pPr>
                  <w:r>
                    <w:t>1/1/22 to 12/31/22</w:t>
                  </w:r>
                </w:p>
              </w:tc>
              <w:tc>
                <w:tcPr>
                  <w:tcW w:w="2375" w:type="dxa"/>
                </w:tcPr>
                <w:p w14:paraId="4673A0F9" w14:textId="77777777" w:rsidR="009326D7" w:rsidRDefault="009326D7" w:rsidP="00311815">
                  <w:pPr>
                    <w:spacing w:after="0"/>
                  </w:pPr>
                  <w:r>
                    <w:t>3/31/23 (3mo lag)</w:t>
                  </w:r>
                </w:p>
              </w:tc>
            </w:tr>
          </w:tbl>
          <w:p w14:paraId="7CEBF1FA" w14:textId="77777777" w:rsidR="009326D7" w:rsidRDefault="009326D7" w:rsidP="00311815">
            <w:r>
              <w:t>Submission of Q2 QTRs will be two months after the end of the quarter to align with the submissions of the DSRIP Semi-Annual Progress Reports.</w:t>
            </w:r>
          </w:p>
        </w:tc>
      </w:tr>
    </w:tbl>
    <w:p w14:paraId="4BE9008E" w14:textId="508A3509" w:rsidR="00B273EB" w:rsidRPr="00B273EB" w:rsidRDefault="00647C20" w:rsidP="00AF41A3">
      <w:pPr>
        <w:pStyle w:val="Heading1"/>
        <w:numPr>
          <w:ilvl w:val="0"/>
          <w:numId w:val="0"/>
        </w:numPr>
      </w:pPr>
      <w:bookmarkStart w:id="293" w:name="_Toc78980757"/>
      <w:r>
        <w:lastRenderedPageBreak/>
        <w:t xml:space="preserve">Section 4. </w:t>
      </w:r>
      <w:r w:rsidR="00B273EB" w:rsidRPr="00B273EB">
        <w:t xml:space="preserve">Submitting </w:t>
      </w:r>
      <w:r w:rsidR="009555B7">
        <w:t xml:space="preserve">Additional </w:t>
      </w:r>
      <w:r w:rsidR="00ED1F42">
        <w:t>PY3</w:t>
      </w:r>
      <w:r w:rsidR="009555B7">
        <w:t xml:space="preserve"> </w:t>
      </w:r>
      <w:r w:rsidR="00B273EB" w:rsidRPr="00B273EB">
        <w:t>Data to EOHHS</w:t>
      </w:r>
      <w:bookmarkEnd w:id="293"/>
      <w:r w:rsidR="00B273EB" w:rsidRPr="00B273EB">
        <w:t xml:space="preserve"> </w:t>
      </w:r>
    </w:p>
    <w:p w14:paraId="0D9A9505" w14:textId="3F7DB935" w:rsidR="00B300DE" w:rsidRDefault="00886D7F" w:rsidP="005E1E47">
      <w:pPr>
        <w:shd w:val="clear" w:color="auto" w:fill="FFFFFF"/>
        <w:rPr>
          <w:rFonts w:cs="Calibri"/>
          <w:color w:val="212121"/>
        </w:rPr>
      </w:pPr>
      <w:r>
        <w:t xml:space="preserve">To support more comprehensive evaluation analyses, ACOs must </w:t>
      </w:r>
      <w:r w:rsidR="00DC50B9">
        <w:t>resubmit PY3 Q1</w:t>
      </w:r>
      <w:r w:rsidR="00167852">
        <w:t xml:space="preserve">-Q4 QTR </w:t>
      </w:r>
      <w:r w:rsidR="0071012E">
        <w:t>M</w:t>
      </w:r>
      <w:r w:rsidR="00DC50B9">
        <w:t xml:space="preserve">ember </w:t>
      </w:r>
      <w:r w:rsidR="0071012E">
        <w:t>L</w:t>
      </w:r>
      <w:r w:rsidR="00DC50B9">
        <w:t xml:space="preserve">ist reports </w:t>
      </w:r>
      <w:r>
        <w:t>along with the</w:t>
      </w:r>
      <w:r w:rsidR="00A9452F">
        <w:t>ir</w:t>
      </w:r>
      <w:r>
        <w:t xml:space="preserve"> </w:t>
      </w:r>
      <w:r w:rsidR="007B2754">
        <w:t xml:space="preserve">PY4 </w:t>
      </w:r>
      <w:r>
        <w:t>Q2 QTR submission</w:t>
      </w:r>
      <w:r w:rsidR="00167852">
        <w:t xml:space="preserve">.  </w:t>
      </w:r>
      <w:r w:rsidR="00F0212D">
        <w:t xml:space="preserve">These resubmissions will </w:t>
      </w:r>
      <w:r>
        <w:t>provide additional information (i.e., HNBC and Ri</w:t>
      </w:r>
      <w:r w:rsidR="0071012E">
        <w:t>s</w:t>
      </w:r>
      <w:r>
        <w:t>k Factor) about members who received FS during PY3</w:t>
      </w:r>
      <w:r>
        <w:rPr>
          <w:rFonts w:cs="Calibri"/>
          <w:color w:val="212121"/>
        </w:rPr>
        <w:t>.</w:t>
      </w:r>
      <w:r w:rsidR="00ED1F42" w:rsidDel="00EF680C">
        <w:t xml:space="preserve"> </w:t>
      </w:r>
      <w:r w:rsidR="008F38A7">
        <w:t xml:space="preserve">At the same time, </w:t>
      </w:r>
      <w:r w:rsidR="00ED1F42">
        <w:t>ACOs must submit a one-time report</w:t>
      </w:r>
      <w:r w:rsidR="00D34C11">
        <w:t xml:space="preserve"> </w:t>
      </w:r>
      <w:r w:rsidR="00555CBF">
        <w:t xml:space="preserve">of </w:t>
      </w:r>
      <w:r w:rsidR="001A4A73">
        <w:t xml:space="preserve">PY3 </w:t>
      </w:r>
      <w:r w:rsidR="00D34C11">
        <w:t>“</w:t>
      </w:r>
      <w:r w:rsidR="005558BE">
        <w:t>Compa</w:t>
      </w:r>
      <w:r w:rsidR="004E1BA3">
        <w:t>rison</w:t>
      </w:r>
      <w:r w:rsidR="00D34C11">
        <w:t xml:space="preserve"> Group” members</w:t>
      </w:r>
      <w:r w:rsidR="00555CBF">
        <w:t xml:space="preserve">.  For these additional PY3 data reports, </w:t>
      </w:r>
      <w:r w:rsidR="000F7B0B">
        <w:t xml:space="preserve">ACOs must make a good faith effort to obtain </w:t>
      </w:r>
      <w:r w:rsidR="000E58DC">
        <w:t>th</w:t>
      </w:r>
      <w:r w:rsidR="001A4A73">
        <w:t>e</w:t>
      </w:r>
      <w:r w:rsidR="00190D5F">
        <w:t>se</w:t>
      </w:r>
      <w:r w:rsidR="000E58DC">
        <w:t xml:space="preserve"> data. However, where data </w:t>
      </w:r>
      <w:r w:rsidR="00555CBF">
        <w:t>are</w:t>
      </w:r>
      <w:r w:rsidR="000E58DC">
        <w:t xml:space="preserve"> not available, the fields may be left blank.</w:t>
      </w:r>
      <w:r w:rsidR="000F7B0B">
        <w:t xml:space="preserve"> </w:t>
      </w:r>
      <w:r w:rsidR="00303559">
        <w:t xml:space="preserve">As these reports will be included in QTR submissions, </w:t>
      </w:r>
      <w:r w:rsidR="00EE6846">
        <w:rPr>
          <w:rFonts w:cs="Calibri"/>
          <w:color w:val="212121"/>
        </w:rPr>
        <w:t xml:space="preserve">ACOs will </w:t>
      </w:r>
      <w:r w:rsidR="00303559">
        <w:rPr>
          <w:rFonts w:cs="Calibri"/>
          <w:color w:val="212121"/>
        </w:rPr>
        <w:t xml:space="preserve">also </w:t>
      </w:r>
      <w:r w:rsidR="00EE6846">
        <w:rPr>
          <w:rFonts w:cs="Calibri"/>
          <w:color w:val="212121"/>
        </w:rPr>
        <w:t xml:space="preserve">submit </w:t>
      </w:r>
      <w:r w:rsidR="00555CBF">
        <w:rPr>
          <w:rFonts w:cs="Calibri"/>
          <w:color w:val="212121"/>
        </w:rPr>
        <w:t>these reports</w:t>
      </w:r>
      <w:r w:rsidR="00EE6846" w:rsidDel="00555CBF">
        <w:rPr>
          <w:rFonts w:cs="Calibri"/>
          <w:color w:val="212121"/>
        </w:rPr>
        <w:t xml:space="preserve"> </w:t>
      </w:r>
      <w:r w:rsidR="00EE6846">
        <w:rPr>
          <w:rFonts w:cs="Calibri"/>
          <w:color w:val="212121"/>
        </w:rPr>
        <w:t>via OnBase</w:t>
      </w:r>
      <w:r w:rsidR="00303559">
        <w:rPr>
          <w:rFonts w:cs="Calibri"/>
          <w:color w:val="212121"/>
        </w:rPr>
        <w:t>, per Section 2.2 of this Appendix</w:t>
      </w:r>
      <w:r w:rsidR="00EE6846">
        <w:rPr>
          <w:rFonts w:cs="Calibri"/>
          <w:color w:val="212121"/>
        </w:rPr>
        <w:t>.</w:t>
      </w:r>
      <w:r w:rsidR="000048B5">
        <w:rPr>
          <w:rFonts w:cs="Calibri"/>
          <w:color w:val="212121"/>
        </w:rPr>
        <w:t xml:space="preserve"> ACOs must follow the file naming convention of subsequent submissions as specified in Section 2.1 of the Appendix.</w:t>
      </w:r>
      <w:r w:rsidR="00EB0B35">
        <w:rPr>
          <w:rFonts w:cs="Calibri"/>
          <w:color w:val="212121"/>
        </w:rPr>
        <w:t xml:space="preserve"> </w:t>
      </w:r>
      <w:r w:rsidR="00AF7273">
        <w:rPr>
          <w:rFonts w:cs="Calibri"/>
          <w:color w:val="212121"/>
        </w:rPr>
        <w:t>Going forward</w:t>
      </w:r>
      <w:r w:rsidR="0001230C">
        <w:rPr>
          <w:rFonts w:cs="Calibri"/>
          <w:color w:val="212121"/>
        </w:rPr>
        <w:t>,</w:t>
      </w:r>
      <w:r w:rsidR="000418A7">
        <w:rPr>
          <w:rFonts w:cs="Calibri"/>
          <w:color w:val="212121"/>
        </w:rPr>
        <w:t xml:space="preserve"> after </w:t>
      </w:r>
      <w:r w:rsidR="00F755C5">
        <w:rPr>
          <w:rFonts w:cs="Calibri"/>
          <w:color w:val="212121"/>
        </w:rPr>
        <w:t xml:space="preserve">the </w:t>
      </w:r>
      <w:r w:rsidR="0001230C">
        <w:rPr>
          <w:rFonts w:cs="Calibri"/>
          <w:color w:val="212121"/>
        </w:rPr>
        <w:t>additional PY3</w:t>
      </w:r>
      <w:r w:rsidR="00F755C5">
        <w:rPr>
          <w:rFonts w:cs="Calibri"/>
          <w:color w:val="212121"/>
        </w:rPr>
        <w:t xml:space="preserve"> </w:t>
      </w:r>
      <w:r w:rsidR="00846DBC">
        <w:rPr>
          <w:rFonts w:cs="Calibri"/>
          <w:color w:val="212121"/>
        </w:rPr>
        <w:t xml:space="preserve">data </w:t>
      </w:r>
      <w:r w:rsidR="0001230C">
        <w:rPr>
          <w:rFonts w:cs="Calibri"/>
          <w:color w:val="212121"/>
        </w:rPr>
        <w:t xml:space="preserve">are </w:t>
      </w:r>
      <w:r w:rsidR="00846DBC">
        <w:rPr>
          <w:rFonts w:cs="Calibri"/>
          <w:color w:val="212121"/>
        </w:rPr>
        <w:t xml:space="preserve">submitted </w:t>
      </w:r>
      <w:r w:rsidR="0001230C">
        <w:rPr>
          <w:rFonts w:cs="Calibri"/>
          <w:color w:val="212121"/>
        </w:rPr>
        <w:t xml:space="preserve">with </w:t>
      </w:r>
      <w:r w:rsidR="0066110F">
        <w:rPr>
          <w:rFonts w:cs="Calibri"/>
          <w:color w:val="212121"/>
        </w:rPr>
        <w:t xml:space="preserve">the </w:t>
      </w:r>
      <w:r w:rsidR="00B25548">
        <w:rPr>
          <w:rFonts w:cs="Calibri"/>
          <w:color w:val="212121"/>
        </w:rPr>
        <w:t>PY4</w:t>
      </w:r>
      <w:r w:rsidR="00BA47EB">
        <w:rPr>
          <w:rFonts w:cs="Calibri"/>
          <w:color w:val="212121"/>
        </w:rPr>
        <w:t xml:space="preserve"> Q2 QTR </w:t>
      </w:r>
      <w:r w:rsidR="001873E2">
        <w:rPr>
          <w:rFonts w:cs="Calibri"/>
          <w:color w:val="212121"/>
        </w:rPr>
        <w:t>submission</w:t>
      </w:r>
      <w:r w:rsidR="00AF7273">
        <w:rPr>
          <w:rFonts w:cs="Calibri"/>
          <w:color w:val="212121"/>
        </w:rPr>
        <w:t xml:space="preserve">, </w:t>
      </w:r>
      <w:r w:rsidR="00EB0B35">
        <w:rPr>
          <w:rFonts w:cs="Calibri"/>
          <w:color w:val="212121"/>
        </w:rPr>
        <w:t xml:space="preserve">ACOs will </w:t>
      </w:r>
      <w:r w:rsidR="007B1786">
        <w:rPr>
          <w:rFonts w:cs="Calibri"/>
          <w:color w:val="212121"/>
        </w:rPr>
        <w:t xml:space="preserve">submit </w:t>
      </w:r>
      <w:r w:rsidR="0036424C">
        <w:rPr>
          <w:rFonts w:cs="Calibri"/>
          <w:color w:val="212121"/>
        </w:rPr>
        <w:t>HNBC and R</w:t>
      </w:r>
      <w:r w:rsidR="00AC33C2">
        <w:rPr>
          <w:rFonts w:cs="Calibri"/>
          <w:color w:val="212121"/>
        </w:rPr>
        <w:t xml:space="preserve">isk </w:t>
      </w:r>
      <w:r w:rsidR="0036424C">
        <w:rPr>
          <w:rFonts w:cs="Calibri"/>
          <w:color w:val="212121"/>
        </w:rPr>
        <w:t>Factor</w:t>
      </w:r>
      <w:r w:rsidR="005037F8">
        <w:rPr>
          <w:rFonts w:cs="Calibri"/>
          <w:color w:val="212121"/>
        </w:rPr>
        <w:t xml:space="preserve"> information for members on a </w:t>
      </w:r>
      <w:r w:rsidR="0036424C">
        <w:rPr>
          <w:rFonts w:cs="Calibri"/>
          <w:color w:val="212121"/>
        </w:rPr>
        <w:t xml:space="preserve">quarterly </w:t>
      </w:r>
      <w:r w:rsidR="005037F8">
        <w:rPr>
          <w:rFonts w:cs="Calibri"/>
          <w:color w:val="212121"/>
        </w:rPr>
        <w:t xml:space="preserve">basis, </w:t>
      </w:r>
      <w:r w:rsidR="0036424C">
        <w:rPr>
          <w:rFonts w:cs="Calibri"/>
          <w:color w:val="212121"/>
        </w:rPr>
        <w:t xml:space="preserve">and </w:t>
      </w:r>
      <w:r w:rsidR="004E1BA3">
        <w:rPr>
          <w:rFonts w:cs="Calibri"/>
          <w:color w:val="212121"/>
        </w:rPr>
        <w:t>Comparison</w:t>
      </w:r>
      <w:r w:rsidR="007B1786">
        <w:rPr>
          <w:rFonts w:cs="Calibri"/>
          <w:color w:val="212121"/>
        </w:rPr>
        <w:t xml:space="preserve"> </w:t>
      </w:r>
      <w:r w:rsidR="005037F8">
        <w:rPr>
          <w:rFonts w:cs="Calibri"/>
          <w:color w:val="212121"/>
        </w:rPr>
        <w:t>G</w:t>
      </w:r>
      <w:r w:rsidR="007B1786">
        <w:rPr>
          <w:rFonts w:cs="Calibri"/>
          <w:color w:val="212121"/>
        </w:rPr>
        <w:t xml:space="preserve">roup member lists </w:t>
      </w:r>
      <w:r w:rsidR="005037F8">
        <w:rPr>
          <w:rFonts w:cs="Calibri"/>
          <w:color w:val="212121"/>
        </w:rPr>
        <w:t>on an annual basis</w:t>
      </w:r>
      <w:r w:rsidR="00A21D64">
        <w:rPr>
          <w:rFonts w:cs="Calibri"/>
          <w:color w:val="212121"/>
        </w:rPr>
        <w:t xml:space="preserve">. </w:t>
      </w:r>
      <w:r w:rsidR="0053204A">
        <w:rPr>
          <w:rFonts w:cs="Calibri"/>
          <w:color w:val="212121"/>
        </w:rPr>
        <w:t xml:space="preserve">See below (Table 4) for data deliverables by quarter. </w:t>
      </w:r>
    </w:p>
    <w:tbl>
      <w:tblPr>
        <w:tblStyle w:val="TableGrid1"/>
        <w:tblpPr w:leftFromText="180" w:rightFromText="180" w:vertAnchor="text" w:horzAnchor="margin" w:tblpY="399"/>
        <w:tblW w:w="9993" w:type="dxa"/>
        <w:tblBorders>
          <w:left w:val="dashSmallGap" w:sz="4" w:space="0" w:color="95B3D7" w:themeColor="accent1" w:themeTint="99"/>
          <w:right w:val="dashSmallGap" w:sz="4" w:space="0" w:color="95B3D7" w:themeColor="accent1" w:themeTint="99"/>
        </w:tblBorders>
        <w:tblLook w:val="04A0" w:firstRow="1" w:lastRow="0" w:firstColumn="1" w:lastColumn="0" w:noHBand="0" w:noVBand="1"/>
      </w:tblPr>
      <w:tblGrid>
        <w:gridCol w:w="10063"/>
      </w:tblGrid>
      <w:tr w:rsidR="005B7E96" w:rsidRPr="005B7E96" w14:paraId="5475D920" w14:textId="77777777" w:rsidTr="00B06C86">
        <w:trPr>
          <w:trHeight w:val="2982"/>
        </w:trPr>
        <w:tc>
          <w:tcPr>
            <w:tcW w:w="9993" w:type="dxa"/>
          </w:tcPr>
          <w:p w14:paraId="514DF13A" w14:textId="4D89FEE5" w:rsidR="005B7E96" w:rsidRPr="005B7E96" w:rsidRDefault="005B7E96" w:rsidP="005B7E96">
            <w:pPr>
              <w:keepNext/>
              <w:spacing w:after="0" w:line="240" w:lineRule="auto"/>
              <w:rPr>
                <w:b/>
                <w:iCs/>
                <w:szCs w:val="18"/>
              </w:rPr>
            </w:pPr>
          </w:p>
          <w:tbl>
            <w:tblPr>
              <w:tblpPr w:leftFromText="180" w:rightFromText="180" w:vertAnchor="text" w:horzAnchor="margin" w:tblpXSpec="center" w:tblpY="-51"/>
              <w:tblOverlap w:val="neve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47"/>
              <w:gridCol w:w="1018"/>
              <w:gridCol w:w="1350"/>
              <w:gridCol w:w="900"/>
              <w:gridCol w:w="1012"/>
              <w:gridCol w:w="10"/>
            </w:tblGrid>
            <w:tr w:rsidR="00DC0EED" w14:paraId="5517A6ED" w14:textId="77777777" w:rsidTr="007C15D8">
              <w:trPr>
                <w:trHeight w:val="143"/>
                <w:jc w:val="center"/>
              </w:trPr>
              <w:tc>
                <w:tcPr>
                  <w:tcW w:w="5547" w:type="dxa"/>
                  <w:vMerge w:val="restart"/>
                  <w:shd w:val="clear" w:color="auto" w:fill="365F91" w:themeFill="accent1" w:themeFillShade="BF"/>
                  <w:tcMar>
                    <w:top w:w="0" w:type="dxa"/>
                    <w:left w:w="108" w:type="dxa"/>
                    <w:bottom w:w="0" w:type="dxa"/>
                    <w:right w:w="108" w:type="dxa"/>
                  </w:tcMar>
                  <w:vAlign w:val="center"/>
                </w:tcPr>
                <w:p w14:paraId="13F03C37" w14:textId="05362271" w:rsidR="00DC0EED" w:rsidRPr="00777298" w:rsidDel="00B36ACF" w:rsidRDefault="00DC0EED" w:rsidP="00487CBF">
                  <w:pPr>
                    <w:spacing w:after="0"/>
                    <w:rPr>
                      <w:rFonts w:asciiTheme="minorHAnsi" w:hAnsiTheme="minorHAnsi" w:cstheme="minorHAnsi"/>
                      <w:b/>
                      <w:bCs/>
                      <w:color w:val="FFFFFF" w:themeColor="background1"/>
                    </w:rPr>
                  </w:pPr>
                  <w:r w:rsidRPr="00777298">
                    <w:rPr>
                      <w:rFonts w:asciiTheme="minorHAnsi" w:hAnsiTheme="minorHAnsi" w:cstheme="minorHAnsi"/>
                      <w:b/>
                      <w:bCs/>
                      <w:color w:val="FFFFFF" w:themeColor="background1"/>
                    </w:rPr>
                    <w:t>Data</w:t>
                  </w:r>
                </w:p>
              </w:tc>
              <w:tc>
                <w:tcPr>
                  <w:tcW w:w="4290" w:type="dxa"/>
                  <w:gridSpan w:val="5"/>
                  <w:shd w:val="clear" w:color="auto" w:fill="365F91" w:themeFill="accent1" w:themeFillShade="BF"/>
                </w:tcPr>
                <w:p w14:paraId="0242BB4A" w14:textId="77777777" w:rsidR="00DC0EED" w:rsidRPr="00777298" w:rsidRDefault="00DC0EED" w:rsidP="00487CBF">
                  <w:pPr>
                    <w:spacing w:after="0"/>
                    <w:jc w:val="center"/>
                    <w:rPr>
                      <w:rFonts w:asciiTheme="minorHAnsi" w:hAnsiTheme="minorHAnsi" w:cstheme="minorHAnsi"/>
                      <w:b/>
                      <w:bCs/>
                      <w:color w:val="FFFFFF" w:themeColor="background1"/>
                    </w:rPr>
                  </w:pPr>
                  <w:r w:rsidRPr="00777298">
                    <w:rPr>
                      <w:rFonts w:asciiTheme="minorHAnsi" w:hAnsiTheme="minorHAnsi" w:cstheme="minorHAnsi"/>
                      <w:b/>
                      <w:bCs/>
                      <w:color w:val="FFFFFF" w:themeColor="background1"/>
                    </w:rPr>
                    <w:t>Deliverables</w:t>
                  </w:r>
                </w:p>
              </w:tc>
            </w:tr>
            <w:tr w:rsidR="00DC0EED" w14:paraId="0B7C8298" w14:textId="77777777" w:rsidTr="007C15D8">
              <w:trPr>
                <w:gridAfter w:val="1"/>
                <w:wAfter w:w="10" w:type="dxa"/>
                <w:trHeight w:val="79"/>
                <w:jc w:val="center"/>
              </w:trPr>
              <w:tc>
                <w:tcPr>
                  <w:tcW w:w="5547" w:type="dxa"/>
                  <w:vMerge/>
                  <w:tcMar>
                    <w:top w:w="0" w:type="dxa"/>
                    <w:left w:w="108" w:type="dxa"/>
                    <w:bottom w:w="0" w:type="dxa"/>
                    <w:right w:w="108" w:type="dxa"/>
                  </w:tcMar>
                  <w:hideMark/>
                </w:tcPr>
                <w:p w14:paraId="076BAFEA" w14:textId="77777777" w:rsidR="00DC0EED" w:rsidRPr="003A544D" w:rsidRDefault="00DC0EED" w:rsidP="00487CBF">
                  <w:pPr>
                    <w:spacing w:after="0"/>
                    <w:rPr>
                      <w:rFonts w:asciiTheme="minorHAnsi" w:eastAsiaTheme="minorHAnsi" w:hAnsiTheme="minorHAnsi" w:cstheme="minorHAnsi"/>
                    </w:rPr>
                  </w:pPr>
                </w:p>
              </w:tc>
              <w:tc>
                <w:tcPr>
                  <w:tcW w:w="1018" w:type="dxa"/>
                  <w:tcMar>
                    <w:top w:w="0" w:type="dxa"/>
                    <w:left w:w="108" w:type="dxa"/>
                    <w:bottom w:w="0" w:type="dxa"/>
                    <w:right w:w="108" w:type="dxa"/>
                  </w:tcMar>
                  <w:vAlign w:val="center"/>
                  <w:hideMark/>
                </w:tcPr>
                <w:p w14:paraId="49485802" w14:textId="4F451C8D" w:rsidR="00DC0EED" w:rsidRPr="0044541D" w:rsidRDefault="00DC0EED" w:rsidP="00487CBF">
                  <w:pPr>
                    <w:spacing w:after="0"/>
                    <w:rPr>
                      <w:rFonts w:asciiTheme="minorHAnsi" w:eastAsiaTheme="minorEastAsia" w:hAnsiTheme="minorHAnsi" w:cstheme="minorBidi"/>
                      <w:b/>
                      <w:bCs/>
                    </w:rPr>
                  </w:pPr>
                  <w:r w:rsidRPr="0044541D">
                    <w:rPr>
                      <w:rFonts w:asciiTheme="minorHAnsi" w:eastAsiaTheme="minorEastAsia" w:hAnsiTheme="minorHAnsi" w:cstheme="minorBidi"/>
                      <w:b/>
                      <w:bCs/>
                    </w:rPr>
                    <w:t>PY4 Q1</w:t>
                  </w:r>
                  <w:r w:rsidR="0021482B">
                    <w:rPr>
                      <w:rFonts w:asciiTheme="minorHAnsi" w:eastAsiaTheme="minorEastAsia" w:hAnsiTheme="minorHAnsi" w:cstheme="minorBidi"/>
                      <w:b/>
                      <w:bCs/>
                    </w:rPr>
                    <w:t xml:space="preserve"> QTR</w:t>
                  </w:r>
                </w:p>
              </w:tc>
              <w:tc>
                <w:tcPr>
                  <w:tcW w:w="1350" w:type="dxa"/>
                  <w:tcMar>
                    <w:top w:w="0" w:type="dxa"/>
                    <w:left w:w="108" w:type="dxa"/>
                    <w:bottom w:w="0" w:type="dxa"/>
                    <w:right w:w="108" w:type="dxa"/>
                  </w:tcMar>
                  <w:vAlign w:val="center"/>
                  <w:hideMark/>
                </w:tcPr>
                <w:p w14:paraId="776520CF" w14:textId="089E7AF6" w:rsidR="00DC0EED" w:rsidRPr="0044541D" w:rsidRDefault="00DC0EED" w:rsidP="00487CBF">
                  <w:pPr>
                    <w:spacing w:after="0"/>
                    <w:jc w:val="center"/>
                    <w:rPr>
                      <w:rFonts w:asciiTheme="minorHAnsi" w:eastAsiaTheme="minorEastAsia" w:hAnsiTheme="minorHAnsi" w:cstheme="minorBidi"/>
                      <w:b/>
                      <w:bCs/>
                    </w:rPr>
                  </w:pPr>
                  <w:r w:rsidRPr="0044541D">
                    <w:rPr>
                      <w:rFonts w:asciiTheme="minorHAnsi" w:eastAsiaTheme="minorEastAsia" w:hAnsiTheme="minorHAnsi" w:cstheme="minorBidi"/>
                      <w:b/>
                      <w:bCs/>
                    </w:rPr>
                    <w:t>PY4 Q2</w:t>
                  </w:r>
                  <w:r w:rsidR="0021482B">
                    <w:rPr>
                      <w:rFonts w:asciiTheme="minorHAnsi" w:eastAsiaTheme="minorEastAsia" w:hAnsiTheme="minorHAnsi" w:cstheme="minorBidi"/>
                      <w:b/>
                      <w:bCs/>
                    </w:rPr>
                    <w:t xml:space="preserve"> QTR </w:t>
                  </w:r>
                  <w:r w:rsidR="0001230C">
                    <w:rPr>
                      <w:rFonts w:asciiTheme="minorHAnsi" w:eastAsiaTheme="minorEastAsia" w:hAnsiTheme="minorHAnsi" w:cstheme="minorBidi"/>
                      <w:b/>
                      <w:bCs/>
                    </w:rPr>
                    <w:t>(SAPR)</w:t>
                  </w:r>
                </w:p>
              </w:tc>
              <w:tc>
                <w:tcPr>
                  <w:tcW w:w="900" w:type="dxa"/>
                  <w:tcMar>
                    <w:top w:w="0" w:type="dxa"/>
                    <w:left w:w="108" w:type="dxa"/>
                    <w:bottom w:w="0" w:type="dxa"/>
                    <w:right w:w="108" w:type="dxa"/>
                  </w:tcMar>
                  <w:vAlign w:val="center"/>
                  <w:hideMark/>
                </w:tcPr>
                <w:p w14:paraId="7DA8AE77" w14:textId="0D4568B3" w:rsidR="00DC0EED" w:rsidRPr="0044541D" w:rsidRDefault="00DC0EED" w:rsidP="00487CBF">
                  <w:pPr>
                    <w:spacing w:after="0"/>
                    <w:rPr>
                      <w:rFonts w:asciiTheme="minorHAnsi" w:eastAsiaTheme="minorEastAsia" w:hAnsiTheme="minorHAnsi" w:cstheme="minorBidi"/>
                      <w:b/>
                      <w:bCs/>
                    </w:rPr>
                  </w:pPr>
                  <w:r w:rsidRPr="0044541D">
                    <w:rPr>
                      <w:rFonts w:asciiTheme="minorHAnsi" w:eastAsiaTheme="minorEastAsia" w:hAnsiTheme="minorHAnsi" w:cstheme="minorBidi"/>
                      <w:b/>
                      <w:bCs/>
                    </w:rPr>
                    <w:t>PY4 Q3</w:t>
                  </w:r>
                  <w:r w:rsidR="0021482B">
                    <w:rPr>
                      <w:rFonts w:asciiTheme="minorHAnsi" w:eastAsiaTheme="minorEastAsia" w:hAnsiTheme="minorHAnsi" w:cstheme="minorBidi"/>
                      <w:b/>
                      <w:bCs/>
                    </w:rPr>
                    <w:t xml:space="preserve"> QTR</w:t>
                  </w:r>
                </w:p>
              </w:tc>
              <w:tc>
                <w:tcPr>
                  <w:tcW w:w="1012" w:type="dxa"/>
                </w:tcPr>
                <w:p w14:paraId="4B3A0271" w14:textId="5DEBBB1F" w:rsidR="00DC0EED" w:rsidRPr="0044541D" w:rsidRDefault="00DC0EED" w:rsidP="00487CBF">
                  <w:pPr>
                    <w:spacing w:after="0"/>
                    <w:jc w:val="center"/>
                    <w:rPr>
                      <w:rFonts w:asciiTheme="minorHAnsi" w:eastAsiaTheme="minorEastAsia" w:hAnsiTheme="minorHAnsi" w:cstheme="minorBidi"/>
                      <w:b/>
                      <w:bCs/>
                    </w:rPr>
                  </w:pPr>
                  <w:r w:rsidRPr="0044541D">
                    <w:rPr>
                      <w:rFonts w:asciiTheme="minorHAnsi" w:eastAsiaTheme="minorEastAsia" w:hAnsiTheme="minorHAnsi" w:cstheme="minorBidi"/>
                      <w:b/>
                      <w:bCs/>
                    </w:rPr>
                    <w:t xml:space="preserve">PY4 Q4 </w:t>
                  </w:r>
                  <w:r w:rsidR="0021482B">
                    <w:rPr>
                      <w:rFonts w:asciiTheme="minorHAnsi" w:eastAsiaTheme="minorEastAsia" w:hAnsiTheme="minorHAnsi" w:cstheme="minorBidi"/>
                      <w:b/>
                      <w:bCs/>
                    </w:rPr>
                    <w:t xml:space="preserve">QTR </w:t>
                  </w:r>
                  <w:r w:rsidRPr="0044541D">
                    <w:rPr>
                      <w:rFonts w:asciiTheme="minorHAnsi" w:eastAsiaTheme="minorEastAsia" w:hAnsiTheme="minorHAnsi" w:cstheme="minorBidi"/>
                      <w:b/>
                      <w:bCs/>
                    </w:rPr>
                    <w:t>(APR)</w:t>
                  </w:r>
                </w:p>
              </w:tc>
            </w:tr>
            <w:tr w:rsidR="003C15E1" w14:paraId="39760FE5" w14:textId="77777777" w:rsidTr="007C15D8">
              <w:trPr>
                <w:gridAfter w:val="1"/>
                <w:wAfter w:w="10" w:type="dxa"/>
                <w:trHeight w:val="208"/>
                <w:jc w:val="center"/>
              </w:trPr>
              <w:tc>
                <w:tcPr>
                  <w:tcW w:w="5547" w:type="dxa"/>
                  <w:tcMar>
                    <w:top w:w="0" w:type="dxa"/>
                    <w:left w:w="108" w:type="dxa"/>
                    <w:bottom w:w="0" w:type="dxa"/>
                    <w:right w:w="108" w:type="dxa"/>
                  </w:tcMar>
                  <w:hideMark/>
                </w:tcPr>
                <w:p w14:paraId="42AAB704" w14:textId="7534AB3B" w:rsidR="00DC0EED" w:rsidRPr="003A544D" w:rsidRDefault="00DC0EED" w:rsidP="00487CBF">
                  <w:pPr>
                    <w:spacing w:after="0"/>
                    <w:rPr>
                      <w:rFonts w:asciiTheme="minorHAnsi" w:eastAsiaTheme="minorHAnsi" w:hAnsiTheme="minorHAnsi" w:cstheme="minorHAnsi"/>
                    </w:rPr>
                  </w:pPr>
                  <w:r>
                    <w:rPr>
                      <w:rFonts w:asciiTheme="minorHAnsi" w:eastAsiaTheme="minorHAnsi" w:hAnsiTheme="minorHAnsi" w:cstheme="minorHAnsi"/>
                    </w:rPr>
                    <w:t>HNBC and R</w:t>
                  </w:r>
                  <w:r w:rsidR="0036424C">
                    <w:rPr>
                      <w:rFonts w:asciiTheme="minorHAnsi" w:eastAsiaTheme="minorHAnsi" w:hAnsiTheme="minorHAnsi" w:cstheme="minorHAnsi"/>
                    </w:rPr>
                    <w:t>isk Factors</w:t>
                  </w:r>
                  <w:r>
                    <w:rPr>
                      <w:rFonts w:asciiTheme="minorHAnsi" w:eastAsiaTheme="minorHAnsi" w:hAnsiTheme="minorHAnsi" w:cstheme="minorHAnsi"/>
                    </w:rPr>
                    <w:t xml:space="preserve"> data of members served across all four quarters of PY3</w:t>
                  </w:r>
                </w:p>
              </w:tc>
              <w:tc>
                <w:tcPr>
                  <w:tcW w:w="1018" w:type="dxa"/>
                  <w:shd w:val="clear" w:color="auto" w:fill="BFBFBF" w:themeFill="background1" w:themeFillShade="BF"/>
                  <w:tcMar>
                    <w:top w:w="0" w:type="dxa"/>
                    <w:left w:w="108" w:type="dxa"/>
                    <w:bottom w:w="0" w:type="dxa"/>
                    <w:right w:w="108" w:type="dxa"/>
                  </w:tcMar>
                  <w:vAlign w:val="center"/>
                  <w:hideMark/>
                </w:tcPr>
                <w:p w14:paraId="2A3BFE54" w14:textId="77777777" w:rsidR="00DC0EED" w:rsidRPr="003A544D" w:rsidRDefault="00DC0EED" w:rsidP="00487CBF">
                  <w:pPr>
                    <w:spacing w:after="0"/>
                    <w:jc w:val="center"/>
                    <w:rPr>
                      <w:rFonts w:asciiTheme="minorHAnsi" w:eastAsiaTheme="minorHAnsi" w:hAnsiTheme="minorHAnsi" w:cstheme="minorHAnsi"/>
                    </w:rPr>
                  </w:pPr>
                </w:p>
              </w:tc>
              <w:tc>
                <w:tcPr>
                  <w:tcW w:w="1350" w:type="dxa"/>
                  <w:shd w:val="clear" w:color="auto" w:fill="auto"/>
                  <w:tcMar>
                    <w:top w:w="0" w:type="dxa"/>
                    <w:left w:w="108" w:type="dxa"/>
                    <w:bottom w:w="0" w:type="dxa"/>
                    <w:right w:w="108" w:type="dxa"/>
                  </w:tcMar>
                  <w:vAlign w:val="center"/>
                  <w:hideMark/>
                </w:tcPr>
                <w:p w14:paraId="5A98A93E" w14:textId="77777777" w:rsidR="00DC0EED" w:rsidRPr="003A544D" w:rsidRDefault="00DC0EED" w:rsidP="00487CBF">
                  <w:pPr>
                    <w:spacing w:after="0"/>
                    <w:jc w:val="center"/>
                    <w:rPr>
                      <w:rFonts w:asciiTheme="minorHAnsi" w:eastAsiaTheme="minorHAnsi" w:hAnsiTheme="minorHAnsi" w:cstheme="minorHAnsi"/>
                    </w:rPr>
                  </w:pPr>
                  <w:r>
                    <w:rPr>
                      <w:rFonts w:asciiTheme="minorHAnsi" w:eastAsiaTheme="minorHAnsi" w:hAnsiTheme="minorHAnsi" w:cstheme="minorHAnsi"/>
                    </w:rPr>
                    <w:t>X</w:t>
                  </w:r>
                </w:p>
              </w:tc>
              <w:tc>
                <w:tcPr>
                  <w:tcW w:w="900" w:type="dxa"/>
                  <w:shd w:val="clear" w:color="auto" w:fill="BFBFBF" w:themeFill="background1" w:themeFillShade="BF"/>
                  <w:tcMar>
                    <w:top w:w="0" w:type="dxa"/>
                    <w:left w:w="108" w:type="dxa"/>
                    <w:bottom w:w="0" w:type="dxa"/>
                    <w:right w:w="108" w:type="dxa"/>
                  </w:tcMar>
                  <w:vAlign w:val="center"/>
                  <w:hideMark/>
                </w:tcPr>
                <w:p w14:paraId="2DA1895D" w14:textId="77777777" w:rsidR="00DC0EED" w:rsidRPr="003A544D" w:rsidRDefault="00DC0EED" w:rsidP="00487CBF">
                  <w:pPr>
                    <w:spacing w:after="0"/>
                    <w:jc w:val="center"/>
                    <w:rPr>
                      <w:rFonts w:asciiTheme="minorHAnsi" w:eastAsiaTheme="minorHAnsi" w:hAnsiTheme="minorHAnsi" w:cstheme="minorHAnsi"/>
                    </w:rPr>
                  </w:pPr>
                </w:p>
              </w:tc>
              <w:tc>
                <w:tcPr>
                  <w:tcW w:w="1012" w:type="dxa"/>
                  <w:shd w:val="clear" w:color="auto" w:fill="BFBFBF" w:themeFill="background1" w:themeFillShade="BF"/>
                  <w:vAlign w:val="center"/>
                </w:tcPr>
                <w:p w14:paraId="291F8675" w14:textId="77777777" w:rsidR="00DC0EED" w:rsidRPr="003A544D" w:rsidRDefault="00DC0EED" w:rsidP="00487CBF">
                  <w:pPr>
                    <w:spacing w:after="0"/>
                    <w:jc w:val="center"/>
                    <w:rPr>
                      <w:rFonts w:asciiTheme="minorHAnsi" w:eastAsiaTheme="minorHAnsi" w:hAnsiTheme="minorHAnsi" w:cstheme="minorHAnsi"/>
                    </w:rPr>
                  </w:pPr>
                </w:p>
              </w:tc>
            </w:tr>
            <w:tr w:rsidR="00482BBB" w14:paraId="00CBD567" w14:textId="77777777" w:rsidTr="007C15D8">
              <w:trPr>
                <w:gridAfter w:val="1"/>
                <w:wAfter w:w="10" w:type="dxa"/>
                <w:trHeight w:val="173"/>
                <w:jc w:val="center"/>
              </w:trPr>
              <w:tc>
                <w:tcPr>
                  <w:tcW w:w="5547" w:type="dxa"/>
                  <w:tcMar>
                    <w:top w:w="0" w:type="dxa"/>
                    <w:left w:w="108" w:type="dxa"/>
                    <w:bottom w:w="0" w:type="dxa"/>
                    <w:right w:w="108" w:type="dxa"/>
                  </w:tcMar>
                </w:tcPr>
                <w:p w14:paraId="6CE6E3BF" w14:textId="026C86C3" w:rsidR="00482BBB" w:rsidRDefault="00482BBB" w:rsidP="00487CBF">
                  <w:pPr>
                    <w:spacing w:after="0"/>
                    <w:rPr>
                      <w:rFonts w:asciiTheme="minorHAnsi" w:hAnsiTheme="minorHAnsi" w:cstheme="minorHAnsi"/>
                    </w:rPr>
                  </w:pPr>
                  <w:r>
                    <w:rPr>
                      <w:rFonts w:asciiTheme="minorHAnsi" w:hAnsiTheme="minorHAnsi" w:cstheme="minorHAnsi"/>
                    </w:rPr>
                    <w:t xml:space="preserve">HNBC and Risk Factors data included in QTR member list </w:t>
                  </w:r>
                </w:p>
              </w:tc>
              <w:tc>
                <w:tcPr>
                  <w:tcW w:w="1018" w:type="dxa"/>
                  <w:shd w:val="clear" w:color="auto" w:fill="auto"/>
                  <w:tcMar>
                    <w:top w:w="0" w:type="dxa"/>
                    <w:left w:w="108" w:type="dxa"/>
                    <w:bottom w:w="0" w:type="dxa"/>
                    <w:right w:w="108" w:type="dxa"/>
                  </w:tcMar>
                  <w:vAlign w:val="center"/>
                </w:tcPr>
                <w:p w14:paraId="70BC0DBF" w14:textId="187A9765" w:rsidR="00482BBB" w:rsidRPr="003A544D" w:rsidRDefault="00482BBB" w:rsidP="00487CBF">
                  <w:pPr>
                    <w:spacing w:after="0"/>
                    <w:jc w:val="center"/>
                    <w:rPr>
                      <w:rFonts w:asciiTheme="minorHAnsi" w:eastAsiaTheme="minorHAnsi" w:hAnsiTheme="minorHAnsi" w:cstheme="minorHAnsi"/>
                    </w:rPr>
                  </w:pPr>
                  <w:r>
                    <w:rPr>
                      <w:rFonts w:asciiTheme="minorHAnsi" w:eastAsiaTheme="minorHAnsi" w:hAnsiTheme="minorHAnsi" w:cstheme="minorHAnsi"/>
                    </w:rPr>
                    <w:t>X</w:t>
                  </w:r>
                </w:p>
              </w:tc>
              <w:tc>
                <w:tcPr>
                  <w:tcW w:w="1350" w:type="dxa"/>
                  <w:shd w:val="clear" w:color="auto" w:fill="auto"/>
                  <w:tcMar>
                    <w:top w:w="0" w:type="dxa"/>
                    <w:left w:w="108" w:type="dxa"/>
                    <w:bottom w:w="0" w:type="dxa"/>
                    <w:right w:w="108" w:type="dxa"/>
                  </w:tcMar>
                  <w:vAlign w:val="center"/>
                </w:tcPr>
                <w:p w14:paraId="79683FDC" w14:textId="320ECC25" w:rsidR="00482BBB" w:rsidRDefault="00482BBB" w:rsidP="00487CBF">
                  <w:pPr>
                    <w:spacing w:after="0"/>
                    <w:jc w:val="center"/>
                    <w:rPr>
                      <w:rFonts w:asciiTheme="minorHAnsi" w:hAnsiTheme="minorHAnsi" w:cstheme="minorHAnsi"/>
                    </w:rPr>
                  </w:pPr>
                  <w:r>
                    <w:rPr>
                      <w:rFonts w:asciiTheme="minorHAnsi" w:hAnsiTheme="minorHAnsi" w:cstheme="minorHAnsi"/>
                    </w:rPr>
                    <w:t>X</w:t>
                  </w:r>
                </w:p>
              </w:tc>
              <w:tc>
                <w:tcPr>
                  <w:tcW w:w="900" w:type="dxa"/>
                  <w:shd w:val="clear" w:color="auto" w:fill="auto"/>
                  <w:tcMar>
                    <w:top w:w="0" w:type="dxa"/>
                    <w:left w:w="108" w:type="dxa"/>
                    <w:bottom w:w="0" w:type="dxa"/>
                    <w:right w:w="108" w:type="dxa"/>
                  </w:tcMar>
                  <w:vAlign w:val="center"/>
                </w:tcPr>
                <w:p w14:paraId="2F66D548" w14:textId="7CBA78BC" w:rsidR="00482BBB" w:rsidRPr="003A544D" w:rsidRDefault="00482BBB" w:rsidP="00487CBF">
                  <w:pPr>
                    <w:spacing w:after="0"/>
                    <w:jc w:val="center"/>
                    <w:rPr>
                      <w:rFonts w:asciiTheme="minorHAnsi" w:eastAsiaTheme="minorHAnsi" w:hAnsiTheme="minorHAnsi" w:cstheme="minorHAnsi"/>
                    </w:rPr>
                  </w:pPr>
                  <w:r>
                    <w:rPr>
                      <w:rFonts w:asciiTheme="minorHAnsi" w:eastAsiaTheme="minorHAnsi" w:hAnsiTheme="minorHAnsi" w:cstheme="minorHAnsi"/>
                    </w:rPr>
                    <w:t>X</w:t>
                  </w:r>
                </w:p>
              </w:tc>
              <w:tc>
                <w:tcPr>
                  <w:tcW w:w="1012" w:type="dxa"/>
                  <w:vAlign w:val="center"/>
                </w:tcPr>
                <w:p w14:paraId="1710F676" w14:textId="18B6C793" w:rsidR="00482BBB" w:rsidRPr="003A544D" w:rsidRDefault="00482BBB" w:rsidP="00487CBF">
                  <w:pPr>
                    <w:spacing w:after="0"/>
                    <w:jc w:val="center"/>
                    <w:rPr>
                      <w:rFonts w:asciiTheme="minorHAnsi" w:eastAsiaTheme="minorHAnsi" w:hAnsiTheme="minorHAnsi" w:cstheme="minorHAnsi"/>
                    </w:rPr>
                  </w:pPr>
                  <w:r>
                    <w:rPr>
                      <w:rFonts w:asciiTheme="minorHAnsi" w:eastAsiaTheme="minorHAnsi" w:hAnsiTheme="minorHAnsi" w:cstheme="minorHAnsi"/>
                    </w:rPr>
                    <w:t>X</w:t>
                  </w:r>
                </w:p>
              </w:tc>
            </w:tr>
            <w:tr w:rsidR="003C15E1" w14:paraId="7D34DE4F" w14:textId="77777777" w:rsidTr="007C15D8">
              <w:trPr>
                <w:gridAfter w:val="1"/>
                <w:wAfter w:w="10" w:type="dxa"/>
                <w:trHeight w:val="173"/>
                <w:jc w:val="center"/>
              </w:trPr>
              <w:tc>
                <w:tcPr>
                  <w:tcW w:w="5547" w:type="dxa"/>
                  <w:tcMar>
                    <w:top w:w="0" w:type="dxa"/>
                    <w:left w:w="108" w:type="dxa"/>
                    <w:bottom w:w="0" w:type="dxa"/>
                    <w:right w:w="108" w:type="dxa"/>
                  </w:tcMar>
                </w:tcPr>
                <w:p w14:paraId="014C926C" w14:textId="308F338F" w:rsidR="00482BBB" w:rsidRPr="003A544D" w:rsidRDefault="004E1BA3" w:rsidP="00487CBF">
                  <w:pPr>
                    <w:spacing w:after="0"/>
                    <w:rPr>
                      <w:rFonts w:asciiTheme="minorHAnsi" w:hAnsiTheme="minorHAnsi" w:cstheme="minorHAnsi"/>
                    </w:rPr>
                  </w:pPr>
                  <w:r>
                    <w:rPr>
                      <w:rFonts w:asciiTheme="minorHAnsi" w:hAnsiTheme="minorHAnsi" w:cstheme="minorHAnsi"/>
                    </w:rPr>
                    <w:t xml:space="preserve">Comparison </w:t>
                  </w:r>
                  <w:r w:rsidR="0021482B">
                    <w:rPr>
                      <w:rFonts w:asciiTheme="minorHAnsi" w:hAnsiTheme="minorHAnsi" w:cstheme="minorHAnsi"/>
                    </w:rPr>
                    <w:t>G</w:t>
                  </w:r>
                  <w:r w:rsidR="00482BBB">
                    <w:rPr>
                      <w:rFonts w:asciiTheme="minorHAnsi" w:hAnsiTheme="minorHAnsi" w:cstheme="minorHAnsi"/>
                    </w:rPr>
                    <w:t xml:space="preserve">roup member list data of members screened and verified eligible </w:t>
                  </w:r>
                  <w:r w:rsidR="00922D67">
                    <w:rPr>
                      <w:rFonts w:asciiTheme="minorHAnsi" w:hAnsiTheme="minorHAnsi" w:cstheme="minorHAnsi"/>
                    </w:rPr>
                    <w:t xml:space="preserve">for FS, but did not receive FS </w:t>
                  </w:r>
                  <w:r w:rsidR="00482BBB">
                    <w:rPr>
                      <w:rFonts w:asciiTheme="minorHAnsi" w:hAnsiTheme="minorHAnsi" w:cstheme="minorHAnsi"/>
                    </w:rPr>
                    <w:t xml:space="preserve">in PY3 </w:t>
                  </w:r>
                  <w:r w:rsidR="00922D67">
                    <w:rPr>
                      <w:rFonts w:asciiTheme="minorHAnsi" w:hAnsiTheme="minorHAnsi" w:cstheme="minorHAnsi"/>
                    </w:rPr>
                    <w:t xml:space="preserve">or </w:t>
                  </w:r>
                  <w:r w:rsidR="00C75AF7">
                    <w:rPr>
                      <w:rFonts w:asciiTheme="minorHAnsi" w:hAnsiTheme="minorHAnsi" w:cstheme="minorHAnsi"/>
                    </w:rPr>
                    <w:t>45</w:t>
                  </w:r>
                  <w:r w:rsidR="00922D67">
                    <w:rPr>
                      <w:rFonts w:asciiTheme="minorHAnsi" w:hAnsiTheme="minorHAnsi" w:cstheme="minorHAnsi"/>
                    </w:rPr>
                    <w:t xml:space="preserve"> calendar days thereafter</w:t>
                  </w:r>
                </w:p>
              </w:tc>
              <w:tc>
                <w:tcPr>
                  <w:tcW w:w="1018" w:type="dxa"/>
                  <w:shd w:val="clear" w:color="auto" w:fill="BFBFBF" w:themeFill="background1" w:themeFillShade="BF"/>
                  <w:tcMar>
                    <w:top w:w="0" w:type="dxa"/>
                    <w:left w:w="108" w:type="dxa"/>
                    <w:bottom w:w="0" w:type="dxa"/>
                    <w:right w:w="108" w:type="dxa"/>
                  </w:tcMar>
                  <w:vAlign w:val="center"/>
                </w:tcPr>
                <w:p w14:paraId="7199DE9F" w14:textId="77777777" w:rsidR="00482BBB" w:rsidRPr="003A544D" w:rsidRDefault="00482BBB" w:rsidP="00487CBF">
                  <w:pPr>
                    <w:spacing w:after="0"/>
                    <w:jc w:val="center"/>
                    <w:rPr>
                      <w:rFonts w:asciiTheme="minorHAnsi" w:eastAsiaTheme="minorHAnsi" w:hAnsiTheme="minorHAnsi" w:cstheme="minorHAnsi"/>
                    </w:rPr>
                  </w:pPr>
                </w:p>
              </w:tc>
              <w:tc>
                <w:tcPr>
                  <w:tcW w:w="1350" w:type="dxa"/>
                  <w:shd w:val="clear" w:color="auto" w:fill="auto"/>
                  <w:tcMar>
                    <w:top w:w="0" w:type="dxa"/>
                    <w:left w:w="108" w:type="dxa"/>
                    <w:bottom w:w="0" w:type="dxa"/>
                    <w:right w:w="108" w:type="dxa"/>
                  </w:tcMar>
                  <w:vAlign w:val="center"/>
                </w:tcPr>
                <w:p w14:paraId="59860DDE" w14:textId="22A0C069" w:rsidR="00482BBB" w:rsidRPr="003A544D" w:rsidRDefault="0059142C" w:rsidP="00487CBF">
                  <w:pPr>
                    <w:spacing w:after="0"/>
                    <w:jc w:val="center"/>
                    <w:rPr>
                      <w:rFonts w:asciiTheme="minorHAnsi" w:hAnsiTheme="minorHAnsi" w:cstheme="minorHAnsi"/>
                    </w:rPr>
                  </w:pPr>
                  <w:r>
                    <w:rPr>
                      <w:rFonts w:asciiTheme="minorHAnsi" w:hAnsiTheme="minorHAnsi" w:cstheme="minorHAnsi"/>
                    </w:rPr>
                    <w:t>X</w:t>
                  </w:r>
                </w:p>
              </w:tc>
              <w:tc>
                <w:tcPr>
                  <w:tcW w:w="900" w:type="dxa"/>
                  <w:shd w:val="clear" w:color="auto" w:fill="BFBFBF" w:themeFill="background1" w:themeFillShade="BF"/>
                  <w:tcMar>
                    <w:top w:w="0" w:type="dxa"/>
                    <w:left w:w="108" w:type="dxa"/>
                    <w:bottom w:w="0" w:type="dxa"/>
                    <w:right w:w="108" w:type="dxa"/>
                  </w:tcMar>
                  <w:vAlign w:val="center"/>
                </w:tcPr>
                <w:p w14:paraId="06CED11F" w14:textId="77777777" w:rsidR="00482BBB" w:rsidRPr="003A544D" w:rsidRDefault="00482BBB" w:rsidP="00487CBF">
                  <w:pPr>
                    <w:spacing w:after="0"/>
                    <w:jc w:val="center"/>
                    <w:rPr>
                      <w:rFonts w:asciiTheme="minorHAnsi" w:eastAsiaTheme="minorHAnsi" w:hAnsiTheme="minorHAnsi" w:cstheme="minorHAnsi"/>
                    </w:rPr>
                  </w:pPr>
                </w:p>
              </w:tc>
              <w:tc>
                <w:tcPr>
                  <w:tcW w:w="1012" w:type="dxa"/>
                  <w:shd w:val="clear" w:color="auto" w:fill="BFBFBF" w:themeFill="background1" w:themeFillShade="BF"/>
                  <w:vAlign w:val="center"/>
                </w:tcPr>
                <w:p w14:paraId="47395313" w14:textId="77777777" w:rsidR="00482BBB" w:rsidRPr="003A544D" w:rsidRDefault="00482BBB" w:rsidP="00487CBF">
                  <w:pPr>
                    <w:spacing w:after="0"/>
                    <w:jc w:val="center"/>
                    <w:rPr>
                      <w:rFonts w:asciiTheme="minorHAnsi" w:eastAsiaTheme="minorHAnsi" w:hAnsiTheme="minorHAnsi" w:cstheme="minorHAnsi"/>
                    </w:rPr>
                  </w:pPr>
                </w:p>
              </w:tc>
            </w:tr>
            <w:tr w:rsidR="00482BBB" w14:paraId="06D981CC" w14:textId="77777777" w:rsidTr="007C15D8">
              <w:trPr>
                <w:gridAfter w:val="1"/>
                <w:wAfter w:w="10" w:type="dxa"/>
                <w:trHeight w:val="173"/>
                <w:jc w:val="center"/>
              </w:trPr>
              <w:tc>
                <w:tcPr>
                  <w:tcW w:w="5547" w:type="dxa"/>
                  <w:tcMar>
                    <w:top w:w="0" w:type="dxa"/>
                    <w:left w:w="108" w:type="dxa"/>
                    <w:bottom w:w="0" w:type="dxa"/>
                    <w:right w:w="108" w:type="dxa"/>
                  </w:tcMar>
                </w:tcPr>
                <w:p w14:paraId="6D3AFA93" w14:textId="68F88077" w:rsidR="00482BBB" w:rsidRDefault="00922D67" w:rsidP="00487CBF">
                  <w:pPr>
                    <w:spacing w:after="0"/>
                    <w:rPr>
                      <w:rFonts w:asciiTheme="minorHAnsi" w:hAnsiTheme="minorHAnsi" w:cstheme="minorHAnsi"/>
                    </w:rPr>
                  </w:pPr>
                  <w:r>
                    <w:rPr>
                      <w:rFonts w:asciiTheme="minorHAnsi" w:hAnsiTheme="minorHAnsi" w:cstheme="minorHAnsi"/>
                    </w:rPr>
                    <w:t xml:space="preserve">PY4 and PY5 </w:t>
                  </w:r>
                  <w:r w:rsidR="004E1BA3">
                    <w:rPr>
                      <w:rFonts w:asciiTheme="minorHAnsi" w:hAnsiTheme="minorHAnsi" w:cstheme="minorHAnsi"/>
                    </w:rPr>
                    <w:t xml:space="preserve">Comparison </w:t>
                  </w:r>
                  <w:r>
                    <w:rPr>
                      <w:rFonts w:asciiTheme="minorHAnsi" w:hAnsiTheme="minorHAnsi" w:cstheme="minorHAnsi"/>
                    </w:rPr>
                    <w:t>G</w:t>
                  </w:r>
                  <w:r w:rsidR="00482BBB">
                    <w:rPr>
                      <w:rFonts w:asciiTheme="minorHAnsi" w:hAnsiTheme="minorHAnsi" w:cstheme="minorHAnsi"/>
                    </w:rPr>
                    <w:t>roup member list</w:t>
                  </w:r>
                  <w:r>
                    <w:rPr>
                      <w:rFonts w:asciiTheme="minorHAnsi" w:hAnsiTheme="minorHAnsi" w:cstheme="minorHAnsi"/>
                    </w:rPr>
                    <w:t>s</w:t>
                  </w:r>
                  <w:r w:rsidR="00482BBB">
                    <w:rPr>
                      <w:rFonts w:asciiTheme="minorHAnsi" w:hAnsiTheme="minorHAnsi" w:cstheme="minorHAnsi"/>
                    </w:rPr>
                    <w:t xml:space="preserve"> submitted annually </w:t>
                  </w:r>
                </w:p>
              </w:tc>
              <w:tc>
                <w:tcPr>
                  <w:tcW w:w="1018" w:type="dxa"/>
                  <w:shd w:val="clear" w:color="auto" w:fill="BFBFBF" w:themeFill="background1" w:themeFillShade="BF"/>
                  <w:tcMar>
                    <w:top w:w="0" w:type="dxa"/>
                    <w:left w:w="108" w:type="dxa"/>
                    <w:bottom w:w="0" w:type="dxa"/>
                    <w:right w:w="108" w:type="dxa"/>
                  </w:tcMar>
                  <w:vAlign w:val="center"/>
                </w:tcPr>
                <w:p w14:paraId="0AABC9A6" w14:textId="77777777" w:rsidR="00482BBB" w:rsidRDefault="00482BBB" w:rsidP="00487CBF">
                  <w:pPr>
                    <w:spacing w:after="0"/>
                    <w:jc w:val="center"/>
                    <w:rPr>
                      <w:rFonts w:asciiTheme="minorHAnsi" w:eastAsiaTheme="minorHAnsi" w:hAnsiTheme="minorHAnsi" w:cstheme="minorHAnsi"/>
                    </w:rPr>
                  </w:pPr>
                </w:p>
              </w:tc>
              <w:tc>
                <w:tcPr>
                  <w:tcW w:w="1350" w:type="dxa"/>
                  <w:shd w:val="clear" w:color="auto" w:fill="BFBFBF" w:themeFill="background1" w:themeFillShade="BF"/>
                  <w:tcMar>
                    <w:top w:w="0" w:type="dxa"/>
                    <w:left w:w="108" w:type="dxa"/>
                    <w:bottom w:w="0" w:type="dxa"/>
                    <w:right w:w="108" w:type="dxa"/>
                  </w:tcMar>
                  <w:vAlign w:val="center"/>
                </w:tcPr>
                <w:p w14:paraId="7B639CAC" w14:textId="77777777" w:rsidR="00482BBB" w:rsidRPr="003A544D" w:rsidRDefault="00482BBB" w:rsidP="00487CBF">
                  <w:pPr>
                    <w:spacing w:after="0"/>
                    <w:jc w:val="center"/>
                    <w:rPr>
                      <w:rFonts w:asciiTheme="minorHAnsi" w:hAnsiTheme="minorHAnsi" w:cstheme="minorHAnsi"/>
                    </w:rPr>
                  </w:pPr>
                </w:p>
              </w:tc>
              <w:tc>
                <w:tcPr>
                  <w:tcW w:w="900" w:type="dxa"/>
                  <w:shd w:val="clear" w:color="auto" w:fill="BFBFBF" w:themeFill="background1" w:themeFillShade="BF"/>
                  <w:tcMar>
                    <w:top w:w="0" w:type="dxa"/>
                    <w:left w:w="108" w:type="dxa"/>
                    <w:bottom w:w="0" w:type="dxa"/>
                    <w:right w:w="108" w:type="dxa"/>
                  </w:tcMar>
                  <w:vAlign w:val="center"/>
                </w:tcPr>
                <w:p w14:paraId="377E7B9B" w14:textId="77777777" w:rsidR="00482BBB" w:rsidRPr="003A544D" w:rsidRDefault="00482BBB" w:rsidP="00487CBF">
                  <w:pPr>
                    <w:spacing w:after="0"/>
                    <w:jc w:val="center"/>
                    <w:rPr>
                      <w:rFonts w:asciiTheme="minorHAnsi" w:eastAsiaTheme="minorHAnsi" w:hAnsiTheme="minorHAnsi" w:cstheme="minorHAnsi"/>
                    </w:rPr>
                  </w:pPr>
                </w:p>
              </w:tc>
              <w:tc>
                <w:tcPr>
                  <w:tcW w:w="1012" w:type="dxa"/>
                  <w:vAlign w:val="center"/>
                </w:tcPr>
                <w:p w14:paraId="0A58AC5F" w14:textId="77777777" w:rsidR="00482BBB" w:rsidRPr="003A544D" w:rsidRDefault="00482BBB" w:rsidP="00487CBF">
                  <w:pPr>
                    <w:spacing w:after="0"/>
                    <w:jc w:val="center"/>
                    <w:rPr>
                      <w:rFonts w:asciiTheme="minorHAnsi" w:eastAsiaTheme="minorHAnsi" w:hAnsiTheme="minorHAnsi" w:cstheme="minorHAnsi"/>
                    </w:rPr>
                  </w:pPr>
                  <w:r>
                    <w:rPr>
                      <w:rFonts w:asciiTheme="minorHAnsi" w:eastAsiaTheme="minorHAnsi" w:hAnsiTheme="minorHAnsi" w:cstheme="minorHAnsi"/>
                    </w:rPr>
                    <w:t>X</w:t>
                  </w:r>
                </w:p>
              </w:tc>
            </w:tr>
          </w:tbl>
          <w:p w14:paraId="362C16DC" w14:textId="77777777" w:rsidR="005B7E96" w:rsidRPr="005B7E96" w:rsidRDefault="005B7E96" w:rsidP="005B7E96">
            <w:pPr>
              <w:rPr>
                <w:rFonts w:cs="Calibri"/>
              </w:rPr>
            </w:pPr>
          </w:p>
        </w:tc>
      </w:tr>
    </w:tbl>
    <w:p w14:paraId="2FD421AC" w14:textId="5E338897" w:rsidR="00D85D09" w:rsidRDefault="00DC0EED" w:rsidP="00216DE9">
      <w:pPr>
        <w:shd w:val="clear" w:color="auto" w:fill="FFFFFF"/>
        <w:rPr>
          <w:rFonts w:cs="Calibri"/>
          <w:color w:val="212121"/>
        </w:rPr>
      </w:pPr>
      <w:r w:rsidRPr="0092438A">
        <w:rPr>
          <w:rFonts w:cs="Calibri"/>
          <w:b/>
          <w:bCs/>
          <w:color w:val="212121"/>
        </w:rPr>
        <w:t xml:space="preserve">Table </w:t>
      </w:r>
      <w:r w:rsidR="0053204A">
        <w:rPr>
          <w:rFonts w:cs="Calibri"/>
          <w:b/>
          <w:bCs/>
          <w:color w:val="212121"/>
        </w:rPr>
        <w:t>4</w:t>
      </w:r>
      <w:r w:rsidR="0092438A" w:rsidRPr="0092438A">
        <w:rPr>
          <w:rFonts w:cs="Calibri"/>
          <w:b/>
          <w:bCs/>
          <w:color w:val="212121"/>
        </w:rPr>
        <w:t>: FS Data Deliverables</w:t>
      </w:r>
    </w:p>
    <w:p w14:paraId="6C586F99" w14:textId="5BDD40BB" w:rsidR="00971F8A" w:rsidRDefault="00971F8A">
      <w:pPr>
        <w:spacing w:after="0" w:line="240" w:lineRule="auto"/>
        <w:rPr>
          <w:rFonts w:ascii="Cambria" w:eastAsia="MS Gothic" w:hAnsi="Cambria"/>
          <w:b/>
          <w:bCs/>
          <w:color w:val="0F243E"/>
          <w:sz w:val="24"/>
          <w:szCs w:val="28"/>
        </w:rPr>
      </w:pPr>
    </w:p>
    <w:p w14:paraId="09667A89" w14:textId="49CB6726" w:rsidR="00C25B63" w:rsidRPr="00C816EB" w:rsidRDefault="00BF459D" w:rsidP="008B7384">
      <w:pPr>
        <w:pStyle w:val="Heading1"/>
        <w:numPr>
          <w:ilvl w:val="0"/>
          <w:numId w:val="0"/>
        </w:numPr>
      </w:pPr>
      <w:bookmarkStart w:id="294" w:name="_Toc78980758"/>
      <w:r>
        <w:t xml:space="preserve">Section 5. </w:t>
      </w:r>
      <w:r w:rsidR="003A1BBB">
        <w:t>FS</w:t>
      </w:r>
      <w:r w:rsidR="00C25B63">
        <w:t xml:space="preserve"> Semi-Annual </w:t>
      </w:r>
      <w:r w:rsidR="003A6A28">
        <w:t xml:space="preserve">and Annual </w:t>
      </w:r>
      <w:r w:rsidR="00C25B63">
        <w:t>Progress Report</w:t>
      </w:r>
      <w:r w:rsidR="003A6A28">
        <w:t>s</w:t>
      </w:r>
      <w:r w:rsidR="00C25B63">
        <w:t>: Expenditure Report</w:t>
      </w:r>
      <w:bookmarkEnd w:id="294"/>
    </w:p>
    <w:p w14:paraId="27AE9434" w14:textId="15167179" w:rsidR="005E1E47" w:rsidRDefault="00C25B63" w:rsidP="00BA64C8">
      <w:r>
        <w:t>As part of the ACO’s Semi-Annual</w:t>
      </w:r>
      <w:r w:rsidR="003A6A28">
        <w:t xml:space="preserve"> and Annual</w:t>
      </w:r>
      <w:r>
        <w:t xml:space="preserve"> Progress Report</w:t>
      </w:r>
      <w:r w:rsidR="003A6A28">
        <w:t>s</w:t>
      </w:r>
      <w:r>
        <w:t xml:space="preserve">, ACOs will be required to submit </w:t>
      </w:r>
      <w:r w:rsidR="009F313C">
        <w:t xml:space="preserve">their semi-annual </w:t>
      </w:r>
      <w:r w:rsidR="003A6A28">
        <w:t xml:space="preserve">and annual </w:t>
      </w:r>
      <w:r w:rsidR="009F313C">
        <w:t xml:space="preserve">expenses at the line item level. ACOs should ensure </w:t>
      </w:r>
      <w:r w:rsidR="0053336C">
        <w:t xml:space="preserve">that </w:t>
      </w:r>
      <w:r w:rsidR="009F313C">
        <w:t>the line items costs</w:t>
      </w:r>
      <w:r w:rsidR="00744617">
        <w:t xml:space="preserve"> </w:t>
      </w:r>
      <w:r w:rsidR="009F313C">
        <w:t xml:space="preserve">submitted </w:t>
      </w:r>
      <w:r w:rsidR="00744617">
        <w:t>semiannually</w:t>
      </w:r>
      <w:r w:rsidR="001A47B2">
        <w:t xml:space="preserve"> and annually</w:t>
      </w:r>
      <w:r w:rsidR="00235AF6">
        <w:t>,</w:t>
      </w:r>
      <w:r w:rsidR="009F313C">
        <w:t xml:space="preserve"> and the sum of aggregate costs submitted quarterly as part of the QTR exact</w:t>
      </w:r>
      <w:r w:rsidR="007221C8">
        <w:t>ly</w:t>
      </w:r>
      <w:r w:rsidR="009F313C">
        <w:t xml:space="preserve"> match on th</w:t>
      </w:r>
      <w:r w:rsidR="004B6EF0">
        <w:t>e FS</w:t>
      </w:r>
      <w:r w:rsidR="009F313C">
        <w:t xml:space="preserve"> Category level (i.e.</w:t>
      </w:r>
      <w:r w:rsidR="007221C8">
        <w:t>,</w:t>
      </w:r>
      <w:r w:rsidR="009F313C">
        <w:t xml:space="preserve"> Pre-Tenancy Individual, Pre-Tenancy Transitional, Tenancy Sustaining Individual, Home Modifications, Nutrition Sustaining Supports). </w:t>
      </w:r>
    </w:p>
    <w:p w14:paraId="7261935A" w14:textId="719605EF" w:rsidR="009F313C" w:rsidRDefault="003066DA" w:rsidP="00B761D8">
      <w:pPr>
        <w:spacing w:after="0"/>
        <w:rPr>
          <w:b/>
        </w:rPr>
      </w:pPr>
      <w:r w:rsidRPr="00296A67">
        <w:rPr>
          <w:b/>
        </w:rPr>
        <w:t xml:space="preserve">Budget </w:t>
      </w:r>
      <w:r w:rsidR="0053204A">
        <w:rPr>
          <w:b/>
        </w:rPr>
        <w:t>&amp;</w:t>
      </w:r>
      <w:r w:rsidR="00A63AD7">
        <w:rPr>
          <w:b/>
        </w:rPr>
        <w:t xml:space="preserve"> </w:t>
      </w:r>
      <w:r w:rsidRPr="00296A67">
        <w:rPr>
          <w:b/>
        </w:rPr>
        <w:t xml:space="preserve">Expenditures </w:t>
      </w:r>
      <w:r w:rsidR="0053204A">
        <w:rPr>
          <w:b/>
        </w:rPr>
        <w:t>Spreadsheet</w:t>
      </w:r>
      <w:r w:rsidR="0053204A" w:rsidRPr="00296A67">
        <w:rPr>
          <w:b/>
        </w:rPr>
        <w:t xml:space="preserve"> </w:t>
      </w:r>
      <w:r w:rsidRPr="00296A67">
        <w:rPr>
          <w:b/>
        </w:rPr>
        <w:t>Check</w:t>
      </w:r>
    </w:p>
    <w:p w14:paraId="0D26FF05" w14:textId="724672F6" w:rsidR="0032306C" w:rsidRDefault="003066DA" w:rsidP="005E1E47">
      <w:r w:rsidRPr="00296A67">
        <w:t xml:space="preserve">The Budgets </w:t>
      </w:r>
      <w:r w:rsidR="0053204A">
        <w:t>&amp;</w:t>
      </w:r>
      <w:r w:rsidRPr="00296A67">
        <w:t xml:space="preserve"> Expenditures</w:t>
      </w:r>
      <w:r>
        <w:t xml:space="preserve"> </w:t>
      </w:r>
      <w:r w:rsidR="0053204A">
        <w:t>Spreadsheet</w:t>
      </w:r>
      <w:r>
        <w:t xml:space="preserve"> will include an automated check to help ensure </w:t>
      </w:r>
      <w:r w:rsidR="00FE0555">
        <w:t xml:space="preserve">that </w:t>
      </w:r>
      <w:r w:rsidR="0A66A75D">
        <w:t>(</w:t>
      </w:r>
      <w:r w:rsidR="00FE0555">
        <w:t xml:space="preserve">1) </w:t>
      </w:r>
      <w:r>
        <w:t>the total cost of line items by FS category on the semi-annual expenditure report is equal to the sum of the aggregate Q1 and Q2 aggregate costs by FS category</w:t>
      </w:r>
      <w:r w:rsidR="003A6A28">
        <w:t xml:space="preserve"> and </w:t>
      </w:r>
      <w:r w:rsidR="00FE0555">
        <w:t xml:space="preserve">that (2) </w:t>
      </w:r>
      <w:r w:rsidR="003A6A28">
        <w:t xml:space="preserve">the </w:t>
      </w:r>
      <w:r w:rsidR="00CE1953">
        <w:t xml:space="preserve">total cost of line items by FS category on the </w:t>
      </w:r>
      <w:r w:rsidR="003A6A28">
        <w:t>annual expenditure report is equal to the sum of the Q1</w:t>
      </w:r>
      <w:r w:rsidR="00CE1953">
        <w:t xml:space="preserve"> through </w:t>
      </w:r>
      <w:r w:rsidR="003A6A28">
        <w:t>Q4</w:t>
      </w:r>
      <w:r w:rsidR="00CE1953">
        <w:t xml:space="preserve"> aggregate costs by </w:t>
      </w:r>
      <w:r w:rsidR="00CE1953">
        <w:lastRenderedPageBreak/>
        <w:t>FS category</w:t>
      </w:r>
      <w:r>
        <w:t xml:space="preserve">. </w:t>
      </w:r>
      <w:r w:rsidR="00580153">
        <w:t xml:space="preserve">ACOs will enter their semi-annual </w:t>
      </w:r>
      <w:r w:rsidR="00580153" w:rsidRPr="00167F62">
        <w:t>expenditures in Column Q</w:t>
      </w:r>
      <w:r w:rsidR="00F24FDD">
        <w:t xml:space="preserve"> and their actual annual expenditures in Column U</w:t>
      </w:r>
      <w:r w:rsidR="00580153" w:rsidRPr="00167F62">
        <w:t>.</w:t>
      </w:r>
      <w:r w:rsidR="00580153">
        <w:t xml:space="preserve"> Entries will be automatically totaled in the </w:t>
      </w:r>
      <w:r w:rsidR="00A847C3">
        <w:t>“</w:t>
      </w:r>
      <w:r w:rsidR="00580153">
        <w:t xml:space="preserve">Semi-Annual </w:t>
      </w:r>
      <w:r w:rsidR="003A6A28">
        <w:t xml:space="preserve">and Annual </w:t>
      </w:r>
      <w:r w:rsidR="00580153">
        <w:t>Expenditures Check</w:t>
      </w:r>
      <w:r w:rsidR="00A847C3">
        <w:t>”</w:t>
      </w:r>
      <w:r w:rsidR="00580153">
        <w:t xml:space="preserve"> table </w:t>
      </w:r>
      <w:r w:rsidR="00D03B9E">
        <w:t xml:space="preserve">(see underneath the main table, </w:t>
      </w:r>
      <w:r w:rsidR="00D03B9E" w:rsidRPr="00167F62">
        <w:t xml:space="preserve">Columns Q through </w:t>
      </w:r>
      <w:r w:rsidR="00F24FDD">
        <w:t>W</w:t>
      </w:r>
      <w:r w:rsidR="00D03B9E">
        <w:t xml:space="preserve">) </w:t>
      </w:r>
      <w:r w:rsidR="00580153">
        <w:t>based on the FS Category selected in Column F</w:t>
      </w:r>
      <w:r w:rsidR="0028181F">
        <w:t xml:space="preserve"> for each line item</w:t>
      </w:r>
      <w:r w:rsidR="00580153">
        <w:t xml:space="preserve">. </w:t>
      </w:r>
      <w:r>
        <w:t>Quarterly</w:t>
      </w:r>
      <w:r w:rsidR="00580153">
        <w:t xml:space="preserve"> a</w:t>
      </w:r>
      <w:r>
        <w:t>ggregate costs</w:t>
      </w:r>
      <w:r w:rsidR="00580153">
        <w:t xml:space="preserve"> per FS </w:t>
      </w:r>
      <w:r w:rsidR="0028181F">
        <w:t>C</w:t>
      </w:r>
      <w:r w:rsidR="00580153">
        <w:t>ategory for Q1 and Q2</w:t>
      </w:r>
      <w:r>
        <w:t xml:space="preserve"> submitted in the PY</w:t>
      </w:r>
      <w:r w:rsidR="004D21C7">
        <w:t>4</w:t>
      </w:r>
      <w:r>
        <w:t xml:space="preserve"> Aggregate Costs Tab</w:t>
      </w:r>
      <w:r w:rsidR="00580153">
        <w:t xml:space="preserve"> (as described in </w:t>
      </w:r>
      <w:r w:rsidR="00580153" w:rsidRPr="002D34A6">
        <w:t>Appendix</w:t>
      </w:r>
      <w:r w:rsidR="008E4471" w:rsidRPr="002D34A6">
        <w:t xml:space="preserve"> – Section 2.1</w:t>
      </w:r>
      <w:r w:rsidR="00580153" w:rsidRPr="002D34A6">
        <w:t>) will</w:t>
      </w:r>
      <w:r w:rsidR="00580153">
        <w:t xml:space="preserve"> automatically generate a half year total in the PY</w:t>
      </w:r>
      <w:r w:rsidR="004D21C7">
        <w:t>4</w:t>
      </w:r>
      <w:r w:rsidR="00580153">
        <w:t xml:space="preserve"> FS Budget-Expenditures Tab in the </w:t>
      </w:r>
      <w:r w:rsidR="0028181F">
        <w:t xml:space="preserve">aforementioned </w:t>
      </w:r>
      <w:r w:rsidR="00A847C3">
        <w:t>“</w:t>
      </w:r>
      <w:r w:rsidR="00580153">
        <w:t xml:space="preserve">Semi-Annual </w:t>
      </w:r>
      <w:r w:rsidR="001A47B2">
        <w:t xml:space="preserve">and Annual </w:t>
      </w:r>
      <w:r w:rsidR="00580153">
        <w:t>Expenditures Check</w:t>
      </w:r>
      <w:r w:rsidR="00A847C3">
        <w:t>”</w:t>
      </w:r>
      <w:r w:rsidR="00580153">
        <w:t xml:space="preserve"> table based on the FS category. If the totals of the Semi-Annual </w:t>
      </w:r>
      <w:r w:rsidR="0028181F">
        <w:t>Expenditures reported at the line item level (on the PY</w:t>
      </w:r>
      <w:r w:rsidR="0014523E">
        <w:t>4</w:t>
      </w:r>
      <w:r w:rsidR="0028181F">
        <w:t xml:space="preserve"> FS Budget-Expenditures Tab) and at the category level (on the PY</w:t>
      </w:r>
      <w:r w:rsidR="0014523E">
        <w:t>4</w:t>
      </w:r>
      <w:r w:rsidR="0028181F">
        <w:t xml:space="preserve"> Aggregate Costs Tab) </w:t>
      </w:r>
      <w:r w:rsidR="00580153">
        <w:t>are exactly equal, the “Total Match?” cell</w:t>
      </w:r>
      <w:r w:rsidR="0028181F">
        <w:t xml:space="preserve">s </w:t>
      </w:r>
      <w:r w:rsidR="0028181F" w:rsidRPr="00167F62">
        <w:t>in Column T</w:t>
      </w:r>
      <w:r w:rsidR="00296A67">
        <w:t xml:space="preserve"> </w:t>
      </w:r>
      <w:r w:rsidR="00580153">
        <w:t>will turn green and display a “Y”. If the totals are not exactly equal, the “Total Match?” cell will turn red and display a</w:t>
      </w:r>
      <w:r w:rsidR="0028181F">
        <w:t>n</w:t>
      </w:r>
      <w:r w:rsidR="00580153">
        <w:t xml:space="preserve"> “N”. </w:t>
      </w:r>
      <w:r w:rsidR="001B0F69">
        <w:t xml:space="preserve">ACOs should not submit their Semi-Annual expenditures </w:t>
      </w:r>
      <w:r w:rsidR="0028181F">
        <w:t xml:space="preserve">to </w:t>
      </w:r>
      <w:r w:rsidR="00530823">
        <w:t xml:space="preserve">EOHHS </w:t>
      </w:r>
      <w:r w:rsidR="001B0F69">
        <w:t>until the “Total Match” cells are all green, displaying a “Y”.</w:t>
      </w:r>
      <w:r w:rsidR="001A47B2">
        <w:t xml:space="preserve"> Similarly,</w:t>
      </w:r>
      <w:r w:rsidR="009A67DD">
        <w:t xml:space="preserve"> </w:t>
      </w:r>
      <w:r w:rsidR="00D842C0">
        <w:t>quarterly aggregate cost</w:t>
      </w:r>
      <w:r w:rsidR="00485592">
        <w:t>s per FS category for Q1 – Q4 submitted in the PY</w:t>
      </w:r>
      <w:r w:rsidR="00235E4C">
        <w:t>4</w:t>
      </w:r>
      <w:r w:rsidR="00C25448">
        <w:t xml:space="preserve"> Aggregate Costs</w:t>
      </w:r>
      <w:r w:rsidR="00A847C3">
        <w:t xml:space="preserve"> </w:t>
      </w:r>
      <w:r w:rsidR="0053204A">
        <w:t>T</w:t>
      </w:r>
      <w:r w:rsidR="00ED3C19">
        <w:t>ab will automatically generate a full year total in the PY</w:t>
      </w:r>
      <w:r w:rsidR="0014523E">
        <w:t>4</w:t>
      </w:r>
      <w:r w:rsidR="00ED3C19">
        <w:t xml:space="preserve"> FS Budget-Expenditures Tab</w:t>
      </w:r>
      <w:r w:rsidR="00C43D17">
        <w:t xml:space="preserve"> in the </w:t>
      </w:r>
      <w:r w:rsidR="00A847C3">
        <w:t>“</w:t>
      </w:r>
      <w:r w:rsidR="00BB2C96">
        <w:t>Semi-Annual and Annual Expenditures Check</w:t>
      </w:r>
      <w:r w:rsidR="00A847C3">
        <w:t>”</w:t>
      </w:r>
      <w:r w:rsidR="00713DB0">
        <w:t xml:space="preserve"> table based on the FS category.</w:t>
      </w:r>
      <w:r w:rsidR="00610B61">
        <w:t xml:space="preserve"> I</w:t>
      </w:r>
      <w:r w:rsidR="001A47B2">
        <w:t xml:space="preserve">f the totals of the Annual Expenditures reported at the line item level and at the category level are exactly equal, the “Total Match?” cells in Column </w:t>
      </w:r>
      <w:r w:rsidR="0032306C">
        <w:t>W will turn green and display a “Y</w:t>
      </w:r>
      <w:r w:rsidR="00104EC0">
        <w:t>.</w:t>
      </w:r>
      <w:r w:rsidR="0032306C">
        <w:t>” If the totals of the Annual Expenditures reported at the line item level and at the category level are not exactly equal, the “Total Match?” cells in Column W will turn red and display an “N</w:t>
      </w:r>
      <w:r w:rsidR="00104EC0">
        <w:t>.</w:t>
      </w:r>
      <w:r w:rsidR="0032306C">
        <w:t xml:space="preserve">” ACOs should not submit their </w:t>
      </w:r>
      <w:r w:rsidR="00CE1953">
        <w:t>a</w:t>
      </w:r>
      <w:r w:rsidR="0032306C">
        <w:t xml:space="preserve">nnual expenditures to EOHHS until </w:t>
      </w:r>
      <w:r w:rsidR="4CB4BCF7">
        <w:t xml:space="preserve">all of </w:t>
      </w:r>
      <w:r w:rsidR="0032306C">
        <w:t>the “Total Match” cells are green</w:t>
      </w:r>
      <w:r w:rsidR="73B4332E">
        <w:t xml:space="preserve"> and</w:t>
      </w:r>
      <w:r w:rsidR="0032306C">
        <w:t xml:space="preserve">  </w:t>
      </w:r>
      <w:r w:rsidR="00A847C3">
        <w:t xml:space="preserve">contain the letter </w:t>
      </w:r>
      <w:r w:rsidR="0032306C">
        <w:t>“Y”.</w:t>
      </w:r>
    </w:p>
    <w:p w14:paraId="245EDA75" w14:textId="2C1217CB" w:rsidR="003066DA" w:rsidRDefault="003066DA" w:rsidP="00BA64C8"/>
    <w:p w14:paraId="65EF9098" w14:textId="77777777" w:rsidR="00B023DD" w:rsidRDefault="00B023DD">
      <w:pPr>
        <w:spacing w:after="0" w:line="240" w:lineRule="auto"/>
        <w:rPr>
          <w:rFonts w:ascii="Cambria" w:eastAsia="MS Gothic" w:hAnsi="Cambria"/>
          <w:b/>
          <w:bCs/>
          <w:color w:val="0F243E"/>
          <w:sz w:val="24"/>
          <w:szCs w:val="28"/>
        </w:rPr>
      </w:pPr>
      <w:r>
        <w:br w:type="page"/>
      </w:r>
    </w:p>
    <w:p w14:paraId="328B0C1C" w14:textId="4556B974" w:rsidR="00B023DD" w:rsidRDefault="1A2AEF7E" w:rsidP="008B7384">
      <w:pPr>
        <w:pStyle w:val="Heading1"/>
        <w:numPr>
          <w:ilvl w:val="0"/>
          <w:numId w:val="0"/>
        </w:numPr>
      </w:pPr>
      <w:bookmarkStart w:id="295" w:name="_Toc78980759"/>
      <w:r>
        <w:lastRenderedPageBreak/>
        <w:t xml:space="preserve">Section 6. </w:t>
      </w:r>
      <w:r w:rsidR="4AD632D0">
        <w:t>Glossary of Acronyms</w:t>
      </w:r>
      <w:bookmarkEnd w:id="295"/>
    </w:p>
    <w:p w14:paraId="1B5C4F70" w14:textId="77777777" w:rsidR="00B023DD" w:rsidRDefault="00B023DD" w:rsidP="00B023DD">
      <w:r w:rsidRPr="003F7F9C">
        <w:rPr>
          <w:b/>
        </w:rPr>
        <w:t>ACO</w:t>
      </w:r>
      <w:r>
        <w:t xml:space="preserve"> – Accountable Care Organization</w:t>
      </w:r>
    </w:p>
    <w:p w14:paraId="3F60372E" w14:textId="77777777" w:rsidR="00B023DD" w:rsidRDefault="00B023DD" w:rsidP="00B023DD">
      <w:r w:rsidRPr="003F7F9C">
        <w:rPr>
          <w:b/>
        </w:rPr>
        <w:t>BBN</w:t>
      </w:r>
      <w:r>
        <w:t xml:space="preserve"> – Budget and Expenditure and Budget Narrative</w:t>
      </w:r>
    </w:p>
    <w:p w14:paraId="6931C217" w14:textId="77777777" w:rsidR="00B023DD" w:rsidRDefault="00B023DD" w:rsidP="00B023DD">
      <w:r w:rsidRPr="003F7F9C">
        <w:rPr>
          <w:b/>
        </w:rPr>
        <w:t>BH</w:t>
      </w:r>
      <w:r>
        <w:t xml:space="preserve"> – Behavioral Health</w:t>
      </w:r>
    </w:p>
    <w:p w14:paraId="34EFD927" w14:textId="77777777" w:rsidR="00B023DD" w:rsidRDefault="00B023DD" w:rsidP="00B023DD">
      <w:pPr>
        <w:rPr>
          <w:b/>
        </w:rPr>
      </w:pPr>
      <w:r>
        <w:rPr>
          <w:b/>
        </w:rPr>
        <w:t>CP</w:t>
      </w:r>
      <w:r>
        <w:t xml:space="preserve"> - </w:t>
      </w:r>
      <w:r w:rsidRPr="003F7F9C">
        <w:t>Community Partner</w:t>
      </w:r>
    </w:p>
    <w:p w14:paraId="706A7D1D" w14:textId="77777777" w:rsidR="00B023DD" w:rsidRDefault="00B023DD" w:rsidP="00B023DD">
      <w:pPr>
        <w:rPr>
          <w:b/>
        </w:rPr>
      </w:pPr>
      <w:r>
        <w:rPr>
          <w:b/>
        </w:rPr>
        <w:t xml:space="preserve">CSP </w:t>
      </w:r>
      <w:r w:rsidRPr="008A69D4">
        <w:t>– Community Support Program</w:t>
      </w:r>
      <w:r>
        <w:rPr>
          <w:b/>
        </w:rPr>
        <w:t xml:space="preserve"> </w:t>
      </w:r>
    </w:p>
    <w:p w14:paraId="404EBA78" w14:textId="77777777" w:rsidR="00B023DD" w:rsidRDefault="00B023DD" w:rsidP="00B023DD">
      <w:pPr>
        <w:rPr>
          <w:b/>
        </w:rPr>
      </w:pPr>
      <w:r>
        <w:rPr>
          <w:b/>
        </w:rPr>
        <w:t xml:space="preserve">DSRIP </w:t>
      </w:r>
      <w:r>
        <w:t>– Delivery System Reform Incentive Payment</w:t>
      </w:r>
    </w:p>
    <w:p w14:paraId="27546E07" w14:textId="77777777" w:rsidR="00B023DD" w:rsidRDefault="00B023DD" w:rsidP="00B023DD">
      <w:pPr>
        <w:rPr>
          <w:b/>
        </w:rPr>
      </w:pPr>
      <w:r>
        <w:rPr>
          <w:b/>
        </w:rPr>
        <w:t xml:space="preserve">EOHHS </w:t>
      </w:r>
      <w:r w:rsidRPr="003F7F9C">
        <w:t>– Executive Office of Health and Human Services</w:t>
      </w:r>
    </w:p>
    <w:p w14:paraId="6D0DD39D" w14:textId="77777777" w:rsidR="00B023DD" w:rsidRPr="003F7F9C" w:rsidRDefault="00B023DD" w:rsidP="00B023DD">
      <w:r w:rsidRPr="003F7F9C">
        <w:rPr>
          <w:b/>
        </w:rPr>
        <w:t>FPP</w:t>
      </w:r>
      <w:r>
        <w:t xml:space="preserve"> – Full Participation Plan</w:t>
      </w:r>
    </w:p>
    <w:p w14:paraId="467C1C68" w14:textId="77777777" w:rsidR="00B023DD" w:rsidRPr="003F7F9C" w:rsidRDefault="00B023DD" w:rsidP="00B023DD">
      <w:r>
        <w:rPr>
          <w:b/>
        </w:rPr>
        <w:t xml:space="preserve">FSP </w:t>
      </w:r>
      <w:r w:rsidRPr="003F7F9C">
        <w:t xml:space="preserve">– </w:t>
      </w:r>
      <w:r>
        <w:t xml:space="preserve">Overall EOHHS </w:t>
      </w:r>
      <w:r w:rsidR="003A1BBB">
        <w:t>Flexible Services</w:t>
      </w:r>
      <w:r w:rsidRPr="003F7F9C">
        <w:t xml:space="preserve"> Program</w:t>
      </w:r>
    </w:p>
    <w:p w14:paraId="225A8AB0" w14:textId="77777777" w:rsidR="00B023DD" w:rsidRDefault="00B023DD" w:rsidP="00B023DD">
      <w:r w:rsidRPr="003F7F9C">
        <w:rPr>
          <w:b/>
        </w:rPr>
        <w:t>FS</w:t>
      </w:r>
      <w:r>
        <w:t xml:space="preserve"> – Flexible Services</w:t>
      </w:r>
    </w:p>
    <w:p w14:paraId="068751AA" w14:textId="77777777" w:rsidR="00B023DD" w:rsidRPr="003F7F9C" w:rsidRDefault="00B023DD" w:rsidP="00B023DD">
      <w:r w:rsidRPr="001A563A">
        <w:rPr>
          <w:b/>
        </w:rPr>
        <w:t>HRSN</w:t>
      </w:r>
      <w:r>
        <w:t xml:space="preserve"> – Health Related Social Needs</w:t>
      </w:r>
    </w:p>
    <w:p w14:paraId="1054A46D" w14:textId="77777777" w:rsidR="00B023DD" w:rsidRPr="008B72EF" w:rsidRDefault="00B023DD" w:rsidP="00B023DD">
      <w:pPr>
        <w:rPr>
          <w:b/>
        </w:rPr>
      </w:pPr>
      <w:r>
        <w:rPr>
          <w:b/>
        </w:rPr>
        <w:t>Individual FS program</w:t>
      </w:r>
      <w:r w:rsidRPr="0042296D">
        <w:t xml:space="preserve"> –</w:t>
      </w:r>
      <w:r>
        <w:rPr>
          <w:b/>
        </w:rPr>
        <w:t xml:space="preserve"> </w:t>
      </w:r>
      <w:r w:rsidRPr="00193347">
        <w:t>I</w:t>
      </w:r>
      <w:r>
        <w:t>ndividual ACO Flexible Service p</w:t>
      </w:r>
      <w:r w:rsidRPr="00193347">
        <w:t>rogram</w:t>
      </w:r>
    </w:p>
    <w:p w14:paraId="1A34AFE2" w14:textId="77777777" w:rsidR="00B023DD" w:rsidRDefault="00B023DD" w:rsidP="00B023DD">
      <w:r w:rsidRPr="008B72EF">
        <w:rPr>
          <w:b/>
        </w:rPr>
        <w:t>NSS</w:t>
      </w:r>
      <w:r>
        <w:t xml:space="preserve"> – Nutrition Sustaining Supports</w:t>
      </w:r>
    </w:p>
    <w:p w14:paraId="724C331C" w14:textId="77777777" w:rsidR="00B023DD" w:rsidRPr="0042296D" w:rsidRDefault="00B023DD" w:rsidP="00B023DD">
      <w:r>
        <w:rPr>
          <w:b/>
        </w:rPr>
        <w:t xml:space="preserve">Overall FS Program </w:t>
      </w:r>
      <w:r w:rsidRPr="0042296D">
        <w:t>–</w:t>
      </w:r>
      <w:r>
        <w:rPr>
          <w:b/>
        </w:rPr>
        <w:t xml:space="preserve"> </w:t>
      </w:r>
      <w:r>
        <w:t>Overall ACO Flexible Service program</w:t>
      </w:r>
    </w:p>
    <w:p w14:paraId="7051BA58" w14:textId="77777777" w:rsidR="00B023DD" w:rsidRDefault="00B023DD" w:rsidP="00B023DD">
      <w:r w:rsidRPr="001A563A">
        <w:rPr>
          <w:b/>
        </w:rPr>
        <w:t>QTR</w:t>
      </w:r>
      <w:r>
        <w:t xml:space="preserve"> – Quarterly Tracking Reports</w:t>
      </w:r>
    </w:p>
    <w:p w14:paraId="0A66C7DF" w14:textId="77777777" w:rsidR="00B023DD" w:rsidRDefault="00B023DD" w:rsidP="00B023DD">
      <w:r w:rsidRPr="001A563A">
        <w:rPr>
          <w:b/>
        </w:rPr>
        <w:t>SDOH</w:t>
      </w:r>
      <w:r>
        <w:t xml:space="preserve"> – Social Determinants of Health</w:t>
      </w:r>
    </w:p>
    <w:p w14:paraId="240E59E8" w14:textId="77777777" w:rsidR="00B023DD" w:rsidRDefault="00B023DD" w:rsidP="00B023DD">
      <w:r w:rsidRPr="001A563A">
        <w:rPr>
          <w:b/>
        </w:rPr>
        <w:t>SNAP</w:t>
      </w:r>
      <w:r>
        <w:t xml:space="preserve"> – The Supplemental Nutrition Assistance Program</w:t>
      </w:r>
    </w:p>
    <w:p w14:paraId="559BCCFB" w14:textId="77777777" w:rsidR="00B023DD" w:rsidRDefault="00B023DD" w:rsidP="00B023DD">
      <w:r>
        <w:rPr>
          <w:b/>
        </w:rPr>
        <w:t xml:space="preserve">SSO </w:t>
      </w:r>
      <w:r w:rsidRPr="003F7F9C">
        <w:t>- Social Service Organizations</w:t>
      </w:r>
    </w:p>
    <w:p w14:paraId="55139FC2" w14:textId="5E61BF2F" w:rsidR="00B023DD" w:rsidRDefault="00B023DD" w:rsidP="00B023DD">
      <w:r w:rsidRPr="008B72EF">
        <w:rPr>
          <w:b/>
        </w:rPr>
        <w:t>TPS</w:t>
      </w:r>
      <w:r>
        <w:t xml:space="preserve"> – Tenancy Preservation Supports</w:t>
      </w:r>
    </w:p>
    <w:p w14:paraId="66F05BB1" w14:textId="4469A8EE" w:rsidR="00B06D85" w:rsidRPr="003F7F9C" w:rsidRDefault="00B06D85" w:rsidP="00B023DD">
      <w:pPr>
        <w:rPr>
          <w:b/>
        </w:rPr>
      </w:pPr>
      <w:r w:rsidRPr="00F7172F">
        <w:rPr>
          <w:b/>
          <w:bCs/>
        </w:rPr>
        <w:t>VPR Form</w:t>
      </w:r>
      <w:r>
        <w:t xml:space="preserve"> – Verification, Planning, and Referral Form</w:t>
      </w:r>
    </w:p>
    <w:p w14:paraId="6CE4C8DD" w14:textId="3478DD68" w:rsidR="003066DA" w:rsidRDefault="00B023DD" w:rsidP="00B023DD">
      <w:r w:rsidRPr="001A563A">
        <w:rPr>
          <w:b/>
        </w:rPr>
        <w:t>WIC</w:t>
      </w:r>
      <w:r>
        <w:t xml:space="preserve"> – The Special Supplemental Nutrition Program for Women, Infants, and Children</w:t>
      </w:r>
      <w:r w:rsidR="003066DA">
        <w:t xml:space="preserve"> </w:t>
      </w:r>
    </w:p>
    <w:p w14:paraId="1BD29B67" w14:textId="79A06FDE" w:rsidR="00BF3DAD" w:rsidRDefault="00BF3DAD">
      <w:pPr>
        <w:spacing w:after="0" w:line="240" w:lineRule="auto"/>
      </w:pPr>
      <w:r>
        <w:br w:type="page"/>
      </w:r>
    </w:p>
    <w:p w14:paraId="77572BF8" w14:textId="748CC2AF" w:rsidR="005F4F5D" w:rsidRDefault="47A3D663" w:rsidP="007C15D8">
      <w:pPr>
        <w:pStyle w:val="Heading1"/>
        <w:numPr>
          <w:ilvl w:val="0"/>
          <w:numId w:val="113"/>
        </w:numPr>
      </w:pPr>
      <w:bookmarkStart w:id="296" w:name="_Toc78980760"/>
      <w:r>
        <w:lastRenderedPageBreak/>
        <w:t>List of Attachments</w:t>
      </w:r>
      <w:bookmarkEnd w:id="296"/>
      <w:r>
        <w:t xml:space="preserve"> </w:t>
      </w:r>
    </w:p>
    <w:p w14:paraId="1AF0935C" w14:textId="2F34CECE" w:rsidR="00BF3DAD" w:rsidRPr="005F4F5D" w:rsidRDefault="005F4F5D" w:rsidP="005F4F5D">
      <w:pPr>
        <w:spacing w:after="0" w:line="240" w:lineRule="auto"/>
        <w:rPr>
          <w:b/>
          <w:bCs/>
        </w:rPr>
      </w:pPr>
      <w:r w:rsidRPr="005F4F5D">
        <w:rPr>
          <w:b/>
          <w:bCs/>
        </w:rPr>
        <w:t xml:space="preserve">Table </w:t>
      </w:r>
      <w:r w:rsidR="009A6304">
        <w:rPr>
          <w:b/>
          <w:bCs/>
        </w:rPr>
        <w:t>5</w:t>
      </w:r>
      <w:r w:rsidRPr="005F4F5D">
        <w:rPr>
          <w:b/>
          <w:bCs/>
        </w:rPr>
        <w:t xml:space="preserve">. </w:t>
      </w:r>
      <w:r w:rsidR="002905ED">
        <w:rPr>
          <w:b/>
          <w:bCs/>
        </w:rPr>
        <w:t>List</w:t>
      </w:r>
      <w:r w:rsidRPr="005F4F5D">
        <w:rPr>
          <w:b/>
          <w:bCs/>
        </w:rPr>
        <w:t xml:space="preserve"> of </w:t>
      </w:r>
      <w:r>
        <w:rPr>
          <w:b/>
          <w:bCs/>
        </w:rPr>
        <w:t xml:space="preserve">FS </w:t>
      </w:r>
      <w:r w:rsidRPr="005F4F5D">
        <w:rPr>
          <w:b/>
          <w:bCs/>
        </w:rPr>
        <w:t>Attachments</w:t>
      </w:r>
      <w:r w:rsidR="00BF3DAD" w:rsidRPr="005F4F5D">
        <w:rPr>
          <w:b/>
          <w:bCs/>
        </w:rPr>
        <w:tab/>
      </w:r>
    </w:p>
    <w:tbl>
      <w:tblPr>
        <w:tblStyle w:val="TableGrid"/>
        <w:tblW w:w="9535" w:type="dxa"/>
        <w:tblLook w:val="04A0" w:firstRow="1" w:lastRow="0" w:firstColumn="1" w:lastColumn="0" w:noHBand="0" w:noVBand="1"/>
      </w:tblPr>
      <w:tblGrid>
        <w:gridCol w:w="1975"/>
        <w:gridCol w:w="4769"/>
        <w:gridCol w:w="1367"/>
        <w:gridCol w:w="1424"/>
      </w:tblGrid>
      <w:tr w:rsidR="0070265E" w14:paraId="5B4A5CB4" w14:textId="10F9C02E" w:rsidTr="0A088AEE">
        <w:trPr>
          <w:trHeight w:val="244"/>
        </w:trPr>
        <w:tc>
          <w:tcPr>
            <w:tcW w:w="1975" w:type="dxa"/>
            <w:shd w:val="clear" w:color="auto" w:fill="EEECE1" w:themeFill="background2"/>
          </w:tcPr>
          <w:p w14:paraId="27946FF7" w14:textId="72C57675" w:rsidR="0070265E" w:rsidRPr="00BF3DAD" w:rsidRDefault="0070265E" w:rsidP="00EC1201">
            <w:pPr>
              <w:spacing w:after="0" w:line="240" w:lineRule="auto"/>
              <w:rPr>
                <w:b/>
                <w:bCs/>
              </w:rPr>
            </w:pPr>
            <w:r>
              <w:rPr>
                <w:b/>
                <w:bCs/>
              </w:rPr>
              <w:t xml:space="preserve">Attachment Letter  </w:t>
            </w:r>
          </w:p>
        </w:tc>
        <w:tc>
          <w:tcPr>
            <w:tcW w:w="4769" w:type="dxa"/>
            <w:shd w:val="clear" w:color="auto" w:fill="EEECE1" w:themeFill="background2"/>
          </w:tcPr>
          <w:p w14:paraId="04982183" w14:textId="6B7C1794" w:rsidR="0070265E" w:rsidRPr="00BF3DAD" w:rsidRDefault="0070265E" w:rsidP="00EC1201">
            <w:pPr>
              <w:spacing w:after="0" w:line="240" w:lineRule="auto"/>
              <w:rPr>
                <w:b/>
                <w:bCs/>
              </w:rPr>
            </w:pPr>
            <w:r>
              <w:rPr>
                <w:b/>
                <w:bCs/>
              </w:rPr>
              <w:t xml:space="preserve">Attachment </w:t>
            </w:r>
            <w:r w:rsidRPr="00BF3DAD">
              <w:rPr>
                <w:b/>
                <w:bCs/>
              </w:rPr>
              <w:t xml:space="preserve">Name </w:t>
            </w:r>
          </w:p>
        </w:tc>
        <w:tc>
          <w:tcPr>
            <w:tcW w:w="1367" w:type="dxa"/>
            <w:shd w:val="clear" w:color="auto" w:fill="EEECE1" w:themeFill="background2"/>
          </w:tcPr>
          <w:p w14:paraId="5C554EC2" w14:textId="43A20805" w:rsidR="0070265E" w:rsidRDefault="0070265E" w:rsidP="00EC1201">
            <w:pPr>
              <w:spacing w:after="0" w:line="240" w:lineRule="auto"/>
              <w:rPr>
                <w:b/>
                <w:bCs/>
              </w:rPr>
            </w:pPr>
            <w:r>
              <w:rPr>
                <w:b/>
                <w:bCs/>
              </w:rPr>
              <w:t>Format</w:t>
            </w:r>
          </w:p>
        </w:tc>
        <w:tc>
          <w:tcPr>
            <w:tcW w:w="1424" w:type="dxa"/>
            <w:shd w:val="clear" w:color="auto" w:fill="EEECE1" w:themeFill="background2"/>
          </w:tcPr>
          <w:p w14:paraId="1053CB86" w14:textId="06269F22" w:rsidR="007942C9" w:rsidRDefault="007942C9" w:rsidP="00EC1201">
            <w:pPr>
              <w:spacing w:after="0" w:line="240" w:lineRule="auto"/>
              <w:rPr>
                <w:b/>
                <w:bCs/>
              </w:rPr>
            </w:pPr>
            <w:r>
              <w:rPr>
                <w:b/>
                <w:bCs/>
              </w:rPr>
              <w:t xml:space="preserve">PY5 </w:t>
            </w:r>
            <w:r w:rsidR="00F26D19">
              <w:rPr>
                <w:b/>
                <w:bCs/>
              </w:rPr>
              <w:t>Required Submission</w:t>
            </w:r>
          </w:p>
        </w:tc>
      </w:tr>
      <w:tr w:rsidR="0070265E" w14:paraId="73159AB9" w14:textId="35961D05" w:rsidTr="0A088AEE">
        <w:trPr>
          <w:trHeight w:val="285"/>
        </w:trPr>
        <w:tc>
          <w:tcPr>
            <w:tcW w:w="1975" w:type="dxa"/>
          </w:tcPr>
          <w:p w14:paraId="4ED3557C" w14:textId="04DA3ADC" w:rsidR="0070265E" w:rsidRDefault="0070265E" w:rsidP="00EC1201">
            <w:pPr>
              <w:spacing w:after="0" w:line="240" w:lineRule="auto"/>
            </w:pPr>
            <w:r>
              <w:t>Attachment H</w:t>
            </w:r>
          </w:p>
        </w:tc>
        <w:tc>
          <w:tcPr>
            <w:tcW w:w="4769" w:type="dxa"/>
          </w:tcPr>
          <w:p w14:paraId="1C8345B3" w14:textId="41911595" w:rsidR="0070265E" w:rsidRDefault="0070265E" w:rsidP="00EC1201">
            <w:pPr>
              <w:spacing w:after="0" w:line="240" w:lineRule="auto"/>
            </w:pPr>
            <w:r>
              <w:t xml:space="preserve">Full Participation Plan (FPP) </w:t>
            </w:r>
          </w:p>
        </w:tc>
        <w:tc>
          <w:tcPr>
            <w:tcW w:w="1367" w:type="dxa"/>
          </w:tcPr>
          <w:p w14:paraId="5D7054A8" w14:textId="3A1A8780" w:rsidR="0070265E" w:rsidRDefault="0070265E" w:rsidP="00EC1201">
            <w:pPr>
              <w:spacing w:after="0" w:line="240" w:lineRule="auto"/>
            </w:pPr>
            <w:r>
              <w:t>Word</w:t>
            </w:r>
          </w:p>
        </w:tc>
        <w:tc>
          <w:tcPr>
            <w:tcW w:w="1424" w:type="dxa"/>
          </w:tcPr>
          <w:p w14:paraId="1C1C86AB" w14:textId="36125C45" w:rsidR="002C6271" w:rsidRPr="00F74A83" w:rsidRDefault="002C6271" w:rsidP="00EC1201">
            <w:pPr>
              <w:spacing w:after="0" w:line="240" w:lineRule="auto"/>
              <w:rPr>
                <w:rFonts w:ascii="Wingdings 2" w:eastAsia="Wingdings 2" w:hAnsi="Wingdings 2" w:cs="Wingdings 2"/>
                <w:b/>
                <w:bCs/>
              </w:rPr>
            </w:pPr>
            <w:r w:rsidRPr="002D1070">
              <w:rPr>
                <w:rFonts w:ascii="Wingdings 2" w:eastAsia="Wingdings 2" w:hAnsi="Wingdings 2" w:cs="Wingdings 2"/>
                <w:b/>
                <w:bCs/>
              </w:rPr>
              <w:t>P</w:t>
            </w:r>
          </w:p>
        </w:tc>
      </w:tr>
      <w:tr w:rsidR="0070265E" w14:paraId="6D1D51B5" w14:textId="0A79DE58" w:rsidTr="0A088AEE">
        <w:trPr>
          <w:trHeight w:val="285"/>
        </w:trPr>
        <w:tc>
          <w:tcPr>
            <w:tcW w:w="1975" w:type="dxa"/>
          </w:tcPr>
          <w:p w14:paraId="1EDD9BFA" w14:textId="32B3A077" w:rsidR="0070265E" w:rsidRDefault="0070265E" w:rsidP="00EC1201">
            <w:pPr>
              <w:spacing w:after="0" w:line="240" w:lineRule="auto"/>
            </w:pPr>
            <w:r>
              <w:t xml:space="preserve">Attachment I </w:t>
            </w:r>
          </w:p>
        </w:tc>
        <w:tc>
          <w:tcPr>
            <w:tcW w:w="4769" w:type="dxa"/>
          </w:tcPr>
          <w:p w14:paraId="36B58789" w14:textId="157E774A" w:rsidR="0070265E" w:rsidRDefault="0070265E" w:rsidP="00EC1201">
            <w:pPr>
              <w:spacing w:after="0" w:line="240" w:lineRule="auto"/>
            </w:pPr>
            <w:r>
              <w:t>Budget &amp; Expenditure Spreadsheet</w:t>
            </w:r>
          </w:p>
        </w:tc>
        <w:tc>
          <w:tcPr>
            <w:tcW w:w="1367" w:type="dxa"/>
          </w:tcPr>
          <w:p w14:paraId="17965677" w14:textId="26CD119E" w:rsidR="0070265E" w:rsidRDefault="0070265E" w:rsidP="00EC1201">
            <w:pPr>
              <w:spacing w:after="0" w:line="240" w:lineRule="auto"/>
            </w:pPr>
            <w:r>
              <w:t>Excel</w:t>
            </w:r>
          </w:p>
        </w:tc>
        <w:tc>
          <w:tcPr>
            <w:tcW w:w="1424" w:type="dxa"/>
          </w:tcPr>
          <w:p w14:paraId="31C65D6F" w14:textId="646527BA" w:rsidR="004F356C" w:rsidRPr="00FF5553" w:rsidRDefault="004F356C" w:rsidP="00EC1201">
            <w:pPr>
              <w:spacing w:after="0" w:line="240" w:lineRule="auto"/>
              <w:rPr>
                <w:rFonts w:ascii="Wingdings 2" w:eastAsia="Wingdings 2" w:hAnsi="Wingdings 2" w:cs="Wingdings 2"/>
                <w:b/>
                <w:bCs/>
              </w:rPr>
            </w:pPr>
            <w:r w:rsidRPr="00FF5553">
              <w:rPr>
                <w:rFonts w:ascii="Wingdings 2" w:eastAsia="Wingdings 2" w:hAnsi="Wingdings 2" w:cs="Wingdings 2"/>
                <w:b/>
                <w:bCs/>
              </w:rPr>
              <w:t></w:t>
            </w:r>
          </w:p>
        </w:tc>
      </w:tr>
      <w:tr w:rsidR="0070265E" w14:paraId="292CA1BA" w14:textId="11712F3E" w:rsidTr="0A088AEE">
        <w:trPr>
          <w:trHeight w:val="285"/>
        </w:trPr>
        <w:tc>
          <w:tcPr>
            <w:tcW w:w="1975" w:type="dxa"/>
          </w:tcPr>
          <w:p w14:paraId="18D47CC6" w14:textId="65F1B4E9" w:rsidR="0070265E" w:rsidRDefault="0070265E" w:rsidP="00EC1201">
            <w:pPr>
              <w:spacing w:after="0" w:line="240" w:lineRule="auto"/>
            </w:pPr>
            <w:r>
              <w:t>Attachment J</w:t>
            </w:r>
          </w:p>
        </w:tc>
        <w:tc>
          <w:tcPr>
            <w:tcW w:w="4769" w:type="dxa"/>
          </w:tcPr>
          <w:p w14:paraId="2AC380B0" w14:textId="52EF62F1" w:rsidR="0070265E" w:rsidRDefault="0070265E" w:rsidP="00EC1201">
            <w:pPr>
              <w:spacing w:after="0" w:line="240" w:lineRule="auto"/>
            </w:pPr>
            <w:r>
              <w:t xml:space="preserve">Budget &amp; Expenditure Narrative </w:t>
            </w:r>
          </w:p>
        </w:tc>
        <w:tc>
          <w:tcPr>
            <w:tcW w:w="1367" w:type="dxa"/>
          </w:tcPr>
          <w:p w14:paraId="2D4C9904" w14:textId="2429A541" w:rsidR="0070265E" w:rsidRDefault="0070265E" w:rsidP="00EC1201">
            <w:pPr>
              <w:spacing w:after="0" w:line="240" w:lineRule="auto"/>
            </w:pPr>
            <w:r>
              <w:t>Word</w:t>
            </w:r>
          </w:p>
        </w:tc>
        <w:tc>
          <w:tcPr>
            <w:tcW w:w="1424" w:type="dxa"/>
          </w:tcPr>
          <w:p w14:paraId="57C4F730" w14:textId="56521A40" w:rsidR="004F356C" w:rsidRPr="00FF5553" w:rsidRDefault="004F356C" w:rsidP="00EC1201">
            <w:pPr>
              <w:spacing w:after="0" w:line="240" w:lineRule="auto"/>
              <w:rPr>
                <w:rFonts w:ascii="Wingdings 2" w:eastAsia="Wingdings 2" w:hAnsi="Wingdings 2" w:cs="Wingdings 2"/>
                <w:b/>
                <w:bCs/>
              </w:rPr>
            </w:pPr>
            <w:r w:rsidRPr="00FF5553">
              <w:rPr>
                <w:rFonts w:ascii="Wingdings 2" w:eastAsia="Wingdings 2" w:hAnsi="Wingdings 2" w:cs="Wingdings 2"/>
                <w:b/>
                <w:bCs/>
              </w:rPr>
              <w:t></w:t>
            </w:r>
          </w:p>
        </w:tc>
      </w:tr>
      <w:tr w:rsidR="0070265E" w14:paraId="6584C366" w14:textId="6A295585" w:rsidTr="0A088AEE">
        <w:trPr>
          <w:trHeight w:val="285"/>
        </w:trPr>
        <w:tc>
          <w:tcPr>
            <w:tcW w:w="1975" w:type="dxa"/>
          </w:tcPr>
          <w:p w14:paraId="3045227B" w14:textId="16A390E4" w:rsidR="0070265E" w:rsidRDefault="0070265E" w:rsidP="00EC1201">
            <w:pPr>
              <w:spacing w:after="0" w:line="240" w:lineRule="auto"/>
            </w:pPr>
            <w:r>
              <w:t>Attachment M</w:t>
            </w:r>
          </w:p>
        </w:tc>
        <w:tc>
          <w:tcPr>
            <w:tcW w:w="4769" w:type="dxa"/>
          </w:tcPr>
          <w:p w14:paraId="67488E37" w14:textId="0A32FE18" w:rsidR="0070265E" w:rsidRDefault="0070265E" w:rsidP="00EC1201">
            <w:pPr>
              <w:spacing w:after="0" w:line="240" w:lineRule="auto"/>
            </w:pPr>
            <w:r>
              <w:t xml:space="preserve">Member-Facing Materials Template </w:t>
            </w:r>
          </w:p>
        </w:tc>
        <w:tc>
          <w:tcPr>
            <w:tcW w:w="1367" w:type="dxa"/>
          </w:tcPr>
          <w:p w14:paraId="33A4713B" w14:textId="6CB573B2" w:rsidR="0070265E" w:rsidRDefault="0070265E" w:rsidP="00EC1201">
            <w:pPr>
              <w:spacing w:after="0" w:line="240" w:lineRule="auto"/>
            </w:pPr>
            <w:r>
              <w:t>Word</w:t>
            </w:r>
          </w:p>
        </w:tc>
        <w:tc>
          <w:tcPr>
            <w:tcW w:w="1424" w:type="dxa"/>
          </w:tcPr>
          <w:p w14:paraId="22EECD63" w14:textId="5222D982" w:rsidR="004F356C" w:rsidRPr="00FF5553" w:rsidRDefault="004F356C" w:rsidP="00EC1201">
            <w:pPr>
              <w:spacing w:after="0" w:line="240" w:lineRule="auto"/>
              <w:rPr>
                <w:rFonts w:ascii="Wingdings 2" w:eastAsia="Wingdings 2" w:hAnsi="Wingdings 2" w:cs="Wingdings 2"/>
                <w:b/>
                <w:bCs/>
              </w:rPr>
            </w:pPr>
            <w:r w:rsidRPr="00FF5553">
              <w:rPr>
                <w:rFonts w:ascii="Wingdings 2" w:eastAsia="Wingdings 2" w:hAnsi="Wingdings 2" w:cs="Wingdings 2"/>
                <w:b/>
                <w:bCs/>
              </w:rPr>
              <w:t></w:t>
            </w:r>
          </w:p>
        </w:tc>
      </w:tr>
      <w:tr w:rsidR="0070265E" w14:paraId="2B46CFF3" w14:textId="31F1DF56" w:rsidTr="0A088AEE">
        <w:trPr>
          <w:trHeight w:val="285"/>
        </w:trPr>
        <w:tc>
          <w:tcPr>
            <w:tcW w:w="1975" w:type="dxa"/>
          </w:tcPr>
          <w:p w14:paraId="67367A47" w14:textId="78CDDBAD" w:rsidR="0070265E" w:rsidRDefault="0070265E" w:rsidP="00EC1201">
            <w:pPr>
              <w:spacing w:after="0" w:line="240" w:lineRule="auto"/>
            </w:pPr>
            <w:r>
              <w:t>Attachment N</w:t>
            </w:r>
          </w:p>
        </w:tc>
        <w:tc>
          <w:tcPr>
            <w:tcW w:w="4769" w:type="dxa"/>
          </w:tcPr>
          <w:p w14:paraId="2FFDD8A0" w14:textId="2C620513" w:rsidR="0070265E" w:rsidRDefault="0070265E" w:rsidP="00EC1201">
            <w:pPr>
              <w:spacing w:after="0" w:line="240" w:lineRule="auto"/>
            </w:pPr>
            <w:r>
              <w:t>ACO FS Program Summary Template</w:t>
            </w:r>
          </w:p>
        </w:tc>
        <w:tc>
          <w:tcPr>
            <w:tcW w:w="1367" w:type="dxa"/>
          </w:tcPr>
          <w:p w14:paraId="688F85BA" w14:textId="08245FA4" w:rsidR="0070265E" w:rsidRDefault="0070265E" w:rsidP="00EC1201">
            <w:pPr>
              <w:spacing w:after="0" w:line="240" w:lineRule="auto"/>
            </w:pPr>
            <w:r>
              <w:t>Word</w:t>
            </w:r>
          </w:p>
        </w:tc>
        <w:tc>
          <w:tcPr>
            <w:tcW w:w="1424" w:type="dxa"/>
          </w:tcPr>
          <w:p w14:paraId="7879E415" w14:textId="6762C2FB" w:rsidR="004F356C" w:rsidRPr="00FF5553" w:rsidRDefault="004F356C" w:rsidP="00EC1201">
            <w:pPr>
              <w:spacing w:after="0" w:line="240" w:lineRule="auto"/>
              <w:rPr>
                <w:rFonts w:ascii="Wingdings 2" w:eastAsia="Wingdings 2" w:hAnsi="Wingdings 2" w:cs="Wingdings 2"/>
                <w:b/>
                <w:bCs/>
              </w:rPr>
            </w:pPr>
            <w:r w:rsidRPr="00FF5553">
              <w:rPr>
                <w:rFonts w:ascii="Wingdings 2" w:eastAsia="Wingdings 2" w:hAnsi="Wingdings 2" w:cs="Wingdings 2"/>
                <w:b/>
                <w:bCs/>
              </w:rPr>
              <w:t></w:t>
            </w:r>
          </w:p>
        </w:tc>
      </w:tr>
      <w:tr w:rsidR="0070265E" w14:paraId="6EE9DBF1" w14:textId="0987C070" w:rsidTr="0A088AEE">
        <w:trPr>
          <w:trHeight w:val="285"/>
        </w:trPr>
        <w:tc>
          <w:tcPr>
            <w:tcW w:w="1975" w:type="dxa"/>
          </w:tcPr>
          <w:p w14:paraId="29FA575D" w14:textId="4DE6F6A5" w:rsidR="0070265E" w:rsidRDefault="0070265E" w:rsidP="00EC1201">
            <w:pPr>
              <w:spacing w:after="0" w:line="240" w:lineRule="auto"/>
            </w:pPr>
            <w:r w:rsidDel="00420F2D">
              <w:t>Attachment O</w:t>
            </w:r>
          </w:p>
        </w:tc>
        <w:tc>
          <w:tcPr>
            <w:tcW w:w="4769" w:type="dxa"/>
          </w:tcPr>
          <w:p w14:paraId="03F651D2" w14:textId="54B69CE9" w:rsidR="0070265E" w:rsidRDefault="0070265E" w:rsidP="00EC1201">
            <w:pPr>
              <w:spacing w:after="0" w:line="240" w:lineRule="auto"/>
            </w:pPr>
            <w:r w:rsidDel="00420F2D">
              <w:t>ACO-SSO Agreement Attestation Template</w:t>
            </w:r>
          </w:p>
        </w:tc>
        <w:tc>
          <w:tcPr>
            <w:tcW w:w="1367" w:type="dxa"/>
          </w:tcPr>
          <w:p w14:paraId="4F6BD6BA" w14:textId="4FDD7F39" w:rsidR="0070265E" w:rsidRDefault="0070265E" w:rsidP="00EC1201">
            <w:pPr>
              <w:spacing w:after="0" w:line="240" w:lineRule="auto"/>
            </w:pPr>
            <w:r w:rsidDel="00420F2D">
              <w:t>Word</w:t>
            </w:r>
          </w:p>
        </w:tc>
        <w:tc>
          <w:tcPr>
            <w:tcW w:w="1424" w:type="dxa"/>
          </w:tcPr>
          <w:p w14:paraId="5EAC15BF" w14:textId="52A108AA" w:rsidR="007E13BA" w:rsidRDefault="00180DBD" w:rsidP="00EC1201">
            <w:pPr>
              <w:spacing w:after="0" w:line="240" w:lineRule="auto"/>
            </w:pPr>
            <w:r>
              <w:t>Removed</w:t>
            </w:r>
          </w:p>
        </w:tc>
      </w:tr>
      <w:tr w:rsidR="0070265E" w14:paraId="56AC9D03" w14:textId="2FB218E2" w:rsidTr="0A088AEE">
        <w:trPr>
          <w:trHeight w:val="285"/>
        </w:trPr>
        <w:tc>
          <w:tcPr>
            <w:tcW w:w="1975" w:type="dxa"/>
          </w:tcPr>
          <w:p w14:paraId="5D7A5D80" w14:textId="3090FF45" w:rsidR="0070265E" w:rsidRDefault="0070265E" w:rsidP="00EC1201">
            <w:pPr>
              <w:spacing w:after="0" w:line="240" w:lineRule="auto"/>
            </w:pPr>
            <w:r w:rsidDel="00420F2D">
              <w:t>Attachment P</w:t>
            </w:r>
          </w:p>
        </w:tc>
        <w:tc>
          <w:tcPr>
            <w:tcW w:w="4769" w:type="dxa"/>
          </w:tcPr>
          <w:p w14:paraId="3A61D84F" w14:textId="7CAE8310" w:rsidR="0070265E" w:rsidRDefault="0070265E" w:rsidP="00EC1201">
            <w:pPr>
              <w:spacing w:after="0" w:line="240" w:lineRule="auto"/>
            </w:pPr>
            <w:r w:rsidDel="00420F2D">
              <w:t>ACO-CP Partnership Agreement Attestation Template</w:t>
            </w:r>
          </w:p>
        </w:tc>
        <w:tc>
          <w:tcPr>
            <w:tcW w:w="1367" w:type="dxa"/>
          </w:tcPr>
          <w:p w14:paraId="27E13EFD" w14:textId="459DC00D" w:rsidR="0070265E" w:rsidRDefault="0070265E" w:rsidP="00EC1201">
            <w:pPr>
              <w:spacing w:after="0" w:line="240" w:lineRule="auto"/>
            </w:pPr>
            <w:r w:rsidDel="00420F2D">
              <w:t>Word</w:t>
            </w:r>
          </w:p>
        </w:tc>
        <w:tc>
          <w:tcPr>
            <w:tcW w:w="1424" w:type="dxa"/>
          </w:tcPr>
          <w:p w14:paraId="20CE4779" w14:textId="410056D2" w:rsidR="007E13BA" w:rsidRDefault="00180DBD" w:rsidP="00EC1201">
            <w:pPr>
              <w:spacing w:after="0" w:line="240" w:lineRule="auto"/>
            </w:pPr>
            <w:r>
              <w:t>Removed</w:t>
            </w:r>
          </w:p>
        </w:tc>
      </w:tr>
      <w:tr w:rsidR="0070265E" w14:paraId="66122453" w14:textId="57AE8379" w:rsidTr="0A088AEE">
        <w:trPr>
          <w:trHeight w:val="300"/>
        </w:trPr>
        <w:tc>
          <w:tcPr>
            <w:tcW w:w="1975" w:type="dxa"/>
          </w:tcPr>
          <w:p w14:paraId="2ACB05EC" w14:textId="2009D0F7" w:rsidR="0070265E" w:rsidRDefault="0070265E" w:rsidP="00EC1201">
            <w:pPr>
              <w:spacing w:after="0" w:line="240" w:lineRule="auto"/>
            </w:pPr>
            <w:r>
              <w:t>Attachment Q</w:t>
            </w:r>
          </w:p>
        </w:tc>
        <w:tc>
          <w:tcPr>
            <w:tcW w:w="4769" w:type="dxa"/>
          </w:tcPr>
          <w:p w14:paraId="49AEEDD3" w14:textId="5BDFBB8B" w:rsidR="0070265E" w:rsidRDefault="0070265E" w:rsidP="00EC1201">
            <w:pPr>
              <w:spacing w:after="0" w:line="240" w:lineRule="auto"/>
            </w:pPr>
            <w:r>
              <w:t>Program Integrity Plan Template</w:t>
            </w:r>
          </w:p>
        </w:tc>
        <w:tc>
          <w:tcPr>
            <w:tcW w:w="1367" w:type="dxa"/>
          </w:tcPr>
          <w:p w14:paraId="612F27CD" w14:textId="552CC214" w:rsidR="0070265E" w:rsidRDefault="0070265E" w:rsidP="00EC1201">
            <w:pPr>
              <w:spacing w:after="0" w:line="240" w:lineRule="auto"/>
            </w:pPr>
            <w:r>
              <w:t>Word</w:t>
            </w:r>
          </w:p>
        </w:tc>
        <w:tc>
          <w:tcPr>
            <w:tcW w:w="1424" w:type="dxa"/>
          </w:tcPr>
          <w:p w14:paraId="549A9F37" w14:textId="3E1823FA" w:rsidR="004F356C" w:rsidRPr="00D621E3" w:rsidRDefault="00180DBD" w:rsidP="00EC1201">
            <w:pPr>
              <w:spacing w:after="0" w:line="240" w:lineRule="auto"/>
              <w:rPr>
                <w:rFonts w:eastAsia="Wingdings 2" w:cs="Calibri"/>
              </w:rPr>
            </w:pPr>
            <w:r>
              <w:rPr>
                <w:rFonts w:eastAsia="Wingdings 2" w:cs="Calibri"/>
              </w:rPr>
              <w:t>Removed</w:t>
            </w:r>
          </w:p>
        </w:tc>
      </w:tr>
      <w:tr w:rsidR="0070265E" w14:paraId="3005D310" w14:textId="23ACAE40" w:rsidTr="0A088AEE">
        <w:trPr>
          <w:trHeight w:val="285"/>
        </w:trPr>
        <w:tc>
          <w:tcPr>
            <w:tcW w:w="1975" w:type="dxa"/>
          </w:tcPr>
          <w:p w14:paraId="40ABDE47" w14:textId="062642BB" w:rsidR="0070265E" w:rsidRDefault="0070265E" w:rsidP="00EC1201">
            <w:pPr>
              <w:spacing w:after="0" w:line="240" w:lineRule="auto"/>
            </w:pPr>
            <w:r>
              <w:t>Attachment R</w:t>
            </w:r>
          </w:p>
        </w:tc>
        <w:tc>
          <w:tcPr>
            <w:tcW w:w="4769" w:type="dxa"/>
          </w:tcPr>
          <w:p w14:paraId="1C7B3159" w14:textId="1FD81875" w:rsidR="0070265E" w:rsidRDefault="0070265E" w:rsidP="00EC1201">
            <w:pPr>
              <w:spacing w:after="0" w:line="240" w:lineRule="auto"/>
            </w:pPr>
            <w:r>
              <w:t>QTR Member List Template</w:t>
            </w:r>
          </w:p>
        </w:tc>
        <w:tc>
          <w:tcPr>
            <w:tcW w:w="1367" w:type="dxa"/>
          </w:tcPr>
          <w:p w14:paraId="2AF31A82" w14:textId="17245487" w:rsidR="0070265E" w:rsidRDefault="0026025D" w:rsidP="00EC1201">
            <w:pPr>
              <w:spacing w:after="0" w:line="240" w:lineRule="auto"/>
            </w:pPr>
            <w:r>
              <w:t>Excel</w:t>
            </w:r>
          </w:p>
        </w:tc>
        <w:tc>
          <w:tcPr>
            <w:tcW w:w="1424" w:type="dxa"/>
          </w:tcPr>
          <w:p w14:paraId="23F1FBDC" w14:textId="0427D579" w:rsidR="004F356C" w:rsidRPr="00FF5553" w:rsidRDefault="004F356C" w:rsidP="00EC1201">
            <w:pPr>
              <w:spacing w:after="0" w:line="240" w:lineRule="auto"/>
              <w:rPr>
                <w:rFonts w:ascii="Wingdings 2" w:eastAsia="Wingdings 2" w:hAnsi="Wingdings 2" w:cs="Wingdings 2"/>
                <w:b/>
                <w:bCs/>
              </w:rPr>
            </w:pPr>
            <w:r w:rsidRPr="00FF5553">
              <w:rPr>
                <w:rFonts w:ascii="Wingdings 2" w:eastAsia="Wingdings 2" w:hAnsi="Wingdings 2" w:cs="Wingdings 2"/>
                <w:b/>
                <w:bCs/>
              </w:rPr>
              <w:t></w:t>
            </w:r>
          </w:p>
        </w:tc>
      </w:tr>
      <w:tr w:rsidR="0070265E" w14:paraId="47B322B8" w14:textId="61DFB55F" w:rsidTr="0A088AEE">
        <w:trPr>
          <w:trHeight w:val="285"/>
        </w:trPr>
        <w:tc>
          <w:tcPr>
            <w:tcW w:w="1975" w:type="dxa"/>
          </w:tcPr>
          <w:p w14:paraId="27DE6CC6" w14:textId="2F2574CB" w:rsidR="0070265E" w:rsidRDefault="0070265E" w:rsidP="00EC1201">
            <w:pPr>
              <w:spacing w:after="0" w:line="240" w:lineRule="auto"/>
            </w:pPr>
            <w:r>
              <w:t>Attachment S</w:t>
            </w:r>
          </w:p>
        </w:tc>
        <w:tc>
          <w:tcPr>
            <w:tcW w:w="4769" w:type="dxa"/>
          </w:tcPr>
          <w:p w14:paraId="1AFFBF99" w14:textId="70173DFD" w:rsidR="0070265E" w:rsidRDefault="0070265E" w:rsidP="00EC1201">
            <w:pPr>
              <w:spacing w:after="0" w:line="240" w:lineRule="auto"/>
            </w:pPr>
            <w:r>
              <w:t xml:space="preserve">Verification, Planning, and Referral (VPR) Form </w:t>
            </w:r>
          </w:p>
        </w:tc>
        <w:tc>
          <w:tcPr>
            <w:tcW w:w="1367" w:type="dxa"/>
          </w:tcPr>
          <w:p w14:paraId="59D43BFD" w14:textId="75DC8828" w:rsidR="0070265E" w:rsidRDefault="0070265E" w:rsidP="00EC1201">
            <w:pPr>
              <w:spacing w:after="0" w:line="240" w:lineRule="auto"/>
            </w:pPr>
            <w:r>
              <w:t>Word</w:t>
            </w:r>
          </w:p>
        </w:tc>
        <w:tc>
          <w:tcPr>
            <w:tcW w:w="1424" w:type="dxa"/>
          </w:tcPr>
          <w:p w14:paraId="655111DC" w14:textId="1738CD49" w:rsidR="004F356C" w:rsidRPr="00FF5553" w:rsidRDefault="004F356C" w:rsidP="00EC1201">
            <w:pPr>
              <w:spacing w:after="0" w:line="240" w:lineRule="auto"/>
              <w:rPr>
                <w:rFonts w:ascii="Wingdings 2" w:eastAsia="Wingdings 2" w:hAnsi="Wingdings 2" w:cs="Wingdings 2"/>
                <w:b/>
                <w:bCs/>
              </w:rPr>
            </w:pPr>
            <w:r w:rsidRPr="00FF5553">
              <w:rPr>
                <w:rFonts w:ascii="Wingdings 2" w:eastAsia="Wingdings 2" w:hAnsi="Wingdings 2" w:cs="Wingdings 2"/>
                <w:b/>
                <w:bCs/>
              </w:rPr>
              <w:t></w:t>
            </w:r>
          </w:p>
        </w:tc>
      </w:tr>
      <w:tr w:rsidR="0070265E" w14:paraId="606D58DC" w14:textId="07E2CD57" w:rsidTr="0A088AEE">
        <w:trPr>
          <w:trHeight w:val="285"/>
        </w:trPr>
        <w:tc>
          <w:tcPr>
            <w:tcW w:w="1975" w:type="dxa"/>
          </w:tcPr>
          <w:p w14:paraId="1BFB27C7" w14:textId="3C0155A6" w:rsidR="0070265E" w:rsidRDefault="0070265E" w:rsidP="00EC1201">
            <w:pPr>
              <w:spacing w:after="0" w:line="240" w:lineRule="auto"/>
            </w:pPr>
            <w:r>
              <w:t>Attachment T</w:t>
            </w:r>
          </w:p>
        </w:tc>
        <w:tc>
          <w:tcPr>
            <w:tcW w:w="4769" w:type="dxa"/>
          </w:tcPr>
          <w:p w14:paraId="0D31AB14" w14:textId="4185F8D1" w:rsidR="0070265E" w:rsidRDefault="0070265E" w:rsidP="00EC1201">
            <w:pPr>
              <w:spacing w:after="0" w:line="240" w:lineRule="auto"/>
            </w:pPr>
            <w:r>
              <w:t>VPR Form Instructions</w:t>
            </w:r>
          </w:p>
        </w:tc>
        <w:tc>
          <w:tcPr>
            <w:tcW w:w="1367" w:type="dxa"/>
          </w:tcPr>
          <w:p w14:paraId="411708EC" w14:textId="046C49B8" w:rsidR="0070265E" w:rsidRDefault="0026025D" w:rsidP="00EC1201">
            <w:pPr>
              <w:spacing w:after="0" w:line="240" w:lineRule="auto"/>
            </w:pPr>
            <w:r>
              <w:t>PDF</w:t>
            </w:r>
          </w:p>
        </w:tc>
        <w:tc>
          <w:tcPr>
            <w:tcW w:w="1424" w:type="dxa"/>
          </w:tcPr>
          <w:p w14:paraId="0C9BB23E" w14:textId="77777777" w:rsidR="007E13BA" w:rsidRDefault="007E13BA" w:rsidP="00EC1201">
            <w:pPr>
              <w:spacing w:after="0" w:line="240" w:lineRule="auto"/>
            </w:pPr>
          </w:p>
        </w:tc>
      </w:tr>
      <w:tr w:rsidR="0070265E" w14:paraId="0906F215" w14:textId="0562D8DF" w:rsidTr="0A088AEE">
        <w:trPr>
          <w:trHeight w:val="285"/>
        </w:trPr>
        <w:tc>
          <w:tcPr>
            <w:tcW w:w="1975" w:type="dxa"/>
          </w:tcPr>
          <w:p w14:paraId="1962CCCA" w14:textId="7D1708EE" w:rsidR="0070265E" w:rsidRDefault="0070265E" w:rsidP="00EC1201">
            <w:pPr>
              <w:spacing w:after="0" w:line="240" w:lineRule="auto"/>
            </w:pPr>
            <w:r>
              <w:t>Attachment U</w:t>
            </w:r>
          </w:p>
        </w:tc>
        <w:tc>
          <w:tcPr>
            <w:tcW w:w="4769" w:type="dxa"/>
          </w:tcPr>
          <w:p w14:paraId="7E5720EB" w14:textId="2D12BB38" w:rsidR="0070265E" w:rsidRDefault="00420CC0" w:rsidP="00EC1201">
            <w:pPr>
              <w:spacing w:after="0" w:line="240" w:lineRule="auto"/>
            </w:pPr>
            <w:r>
              <w:t xml:space="preserve">MH </w:t>
            </w:r>
            <w:r w:rsidR="0070265E">
              <w:t xml:space="preserve">FS Screening Tool </w:t>
            </w:r>
          </w:p>
        </w:tc>
        <w:tc>
          <w:tcPr>
            <w:tcW w:w="1367" w:type="dxa"/>
          </w:tcPr>
          <w:p w14:paraId="39100D97" w14:textId="63F78174" w:rsidR="0070265E" w:rsidRDefault="0026025D" w:rsidP="00EC1201">
            <w:pPr>
              <w:spacing w:after="0" w:line="240" w:lineRule="auto"/>
            </w:pPr>
            <w:r>
              <w:t>Word</w:t>
            </w:r>
          </w:p>
        </w:tc>
        <w:tc>
          <w:tcPr>
            <w:tcW w:w="1424" w:type="dxa"/>
          </w:tcPr>
          <w:p w14:paraId="7F4F8A16" w14:textId="77777777" w:rsidR="007E13BA" w:rsidRDefault="007E13BA" w:rsidP="00EC1201">
            <w:pPr>
              <w:spacing w:after="0" w:line="240" w:lineRule="auto"/>
            </w:pPr>
          </w:p>
        </w:tc>
      </w:tr>
      <w:tr w:rsidR="0070265E" w14:paraId="4B24C975" w14:textId="27E955AA" w:rsidTr="0A088AEE">
        <w:trPr>
          <w:trHeight w:val="285"/>
        </w:trPr>
        <w:tc>
          <w:tcPr>
            <w:tcW w:w="1975" w:type="dxa"/>
          </w:tcPr>
          <w:p w14:paraId="715AB894" w14:textId="5D7409D1" w:rsidR="0070265E" w:rsidRDefault="0070265E" w:rsidP="00EC1201">
            <w:pPr>
              <w:spacing w:after="0" w:line="240" w:lineRule="auto"/>
            </w:pPr>
            <w:r>
              <w:t>Attachment V</w:t>
            </w:r>
          </w:p>
        </w:tc>
        <w:tc>
          <w:tcPr>
            <w:tcW w:w="4769" w:type="dxa"/>
          </w:tcPr>
          <w:p w14:paraId="4067F795" w14:textId="7A10CC7B" w:rsidR="0070265E" w:rsidRDefault="007E02B2" w:rsidP="00EC1201">
            <w:pPr>
              <w:spacing w:after="0" w:line="240" w:lineRule="auto"/>
            </w:pPr>
            <w:r>
              <w:t xml:space="preserve">MH </w:t>
            </w:r>
            <w:r w:rsidR="0070265E">
              <w:t>FS Screening Tool Instructions</w:t>
            </w:r>
          </w:p>
        </w:tc>
        <w:tc>
          <w:tcPr>
            <w:tcW w:w="1367" w:type="dxa"/>
          </w:tcPr>
          <w:p w14:paraId="151AC82F" w14:textId="3CA467BA" w:rsidR="0070265E" w:rsidRDefault="0026025D" w:rsidP="00EC1201">
            <w:pPr>
              <w:spacing w:after="0" w:line="240" w:lineRule="auto"/>
            </w:pPr>
            <w:r>
              <w:t>PDF</w:t>
            </w:r>
          </w:p>
        </w:tc>
        <w:tc>
          <w:tcPr>
            <w:tcW w:w="1424" w:type="dxa"/>
          </w:tcPr>
          <w:p w14:paraId="5A76FCFC" w14:textId="77777777" w:rsidR="007E13BA" w:rsidRDefault="007E13BA" w:rsidP="00EC1201">
            <w:pPr>
              <w:spacing w:after="0" w:line="240" w:lineRule="auto"/>
            </w:pPr>
          </w:p>
        </w:tc>
      </w:tr>
      <w:tr w:rsidR="0070265E" w14:paraId="37A9656A" w14:textId="4D88800B" w:rsidTr="0A088AEE">
        <w:trPr>
          <w:trHeight w:val="285"/>
        </w:trPr>
        <w:tc>
          <w:tcPr>
            <w:tcW w:w="1975" w:type="dxa"/>
          </w:tcPr>
          <w:p w14:paraId="0C69CC35" w14:textId="6F3D90F5" w:rsidR="0070265E" w:rsidRDefault="0070265E" w:rsidP="00EC1201">
            <w:pPr>
              <w:spacing w:after="0" w:line="240" w:lineRule="auto"/>
            </w:pPr>
            <w:r>
              <w:t>Attachment W</w:t>
            </w:r>
          </w:p>
        </w:tc>
        <w:tc>
          <w:tcPr>
            <w:tcW w:w="4769" w:type="dxa"/>
          </w:tcPr>
          <w:p w14:paraId="51CBB963" w14:textId="2F610E44" w:rsidR="0070265E" w:rsidRDefault="0070265E" w:rsidP="00EC1201">
            <w:pPr>
              <w:spacing w:after="0" w:line="240" w:lineRule="auto"/>
            </w:pPr>
            <w:r>
              <w:t xml:space="preserve">FS </w:t>
            </w:r>
            <w:r w:rsidR="00F13B72">
              <w:t xml:space="preserve">Semi-Annual and Annual </w:t>
            </w:r>
            <w:r>
              <w:t>Progress Report Template</w:t>
            </w:r>
          </w:p>
        </w:tc>
        <w:tc>
          <w:tcPr>
            <w:tcW w:w="1367" w:type="dxa"/>
          </w:tcPr>
          <w:p w14:paraId="7136699D" w14:textId="624BF582" w:rsidR="0070265E" w:rsidRDefault="0070265E" w:rsidP="00EC1201">
            <w:pPr>
              <w:spacing w:after="0" w:line="240" w:lineRule="auto"/>
            </w:pPr>
            <w:r>
              <w:t xml:space="preserve">Excel </w:t>
            </w:r>
          </w:p>
        </w:tc>
        <w:tc>
          <w:tcPr>
            <w:tcW w:w="1424" w:type="dxa"/>
          </w:tcPr>
          <w:p w14:paraId="2708B466" w14:textId="0590805F" w:rsidR="004F356C" w:rsidRPr="00FF5553" w:rsidRDefault="004F356C" w:rsidP="00EC1201">
            <w:pPr>
              <w:spacing w:after="0" w:line="240" w:lineRule="auto"/>
              <w:rPr>
                <w:rFonts w:ascii="Wingdings 2" w:eastAsia="Wingdings 2" w:hAnsi="Wingdings 2" w:cs="Wingdings 2"/>
                <w:b/>
                <w:bCs/>
              </w:rPr>
            </w:pPr>
            <w:r w:rsidRPr="00FF5553">
              <w:rPr>
                <w:rFonts w:ascii="Wingdings 2" w:eastAsia="Wingdings 2" w:hAnsi="Wingdings 2" w:cs="Wingdings 2"/>
                <w:b/>
                <w:bCs/>
              </w:rPr>
              <w:t></w:t>
            </w:r>
          </w:p>
        </w:tc>
      </w:tr>
    </w:tbl>
    <w:p w14:paraId="21245B9A" w14:textId="295C54BC" w:rsidR="00BF3DAD" w:rsidRPr="00BF3DAD" w:rsidRDefault="00BF3DAD" w:rsidP="00BF3DAD"/>
    <w:sectPr w:rsidR="00BF3DAD" w:rsidRPr="00BF3DAD" w:rsidSect="004138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473C" w14:textId="77777777" w:rsidR="00717608" w:rsidRDefault="00717608" w:rsidP="004A7953">
      <w:pPr>
        <w:spacing w:after="0" w:line="240" w:lineRule="auto"/>
      </w:pPr>
      <w:r>
        <w:separator/>
      </w:r>
    </w:p>
  </w:endnote>
  <w:endnote w:type="continuationSeparator" w:id="0">
    <w:p w14:paraId="693910CC" w14:textId="77777777" w:rsidR="00717608" w:rsidRDefault="00717608" w:rsidP="004A7953">
      <w:pPr>
        <w:spacing w:after="0" w:line="240" w:lineRule="auto"/>
      </w:pPr>
      <w:r>
        <w:continuationSeparator/>
      </w:r>
    </w:p>
  </w:endnote>
  <w:endnote w:type="continuationNotice" w:id="1">
    <w:p w14:paraId="1BC6FBD2" w14:textId="77777777" w:rsidR="00717608" w:rsidRDefault="007176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badi MT Condensed Light">
    <w:altName w:val="Calibri"/>
    <w:charset w:val="4D"/>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2E35" w14:textId="77777777" w:rsidR="002E014D" w:rsidRDefault="002E014D">
    <w:pPr>
      <w:pStyle w:val="Footer"/>
      <w:jc w:val="right"/>
    </w:pPr>
    <w:r>
      <w:fldChar w:fldCharType="begin"/>
    </w:r>
    <w:r>
      <w:instrText xml:space="preserve"> PAGE   \* MERGEFORMAT </w:instrText>
    </w:r>
    <w:r>
      <w:fldChar w:fldCharType="separate"/>
    </w:r>
    <w:r>
      <w:rPr>
        <w:noProof/>
      </w:rPr>
      <w:t>88</w:t>
    </w:r>
    <w:r>
      <w:rPr>
        <w:noProof/>
      </w:rPr>
      <w:fldChar w:fldCharType="end"/>
    </w:r>
  </w:p>
  <w:p w14:paraId="12ED89B6" w14:textId="77777777" w:rsidR="002E014D" w:rsidRDefault="002E0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78B5" w14:textId="77777777" w:rsidR="00717608" w:rsidRDefault="00717608" w:rsidP="004A7953">
      <w:pPr>
        <w:spacing w:after="0" w:line="240" w:lineRule="auto"/>
      </w:pPr>
      <w:r>
        <w:separator/>
      </w:r>
    </w:p>
  </w:footnote>
  <w:footnote w:type="continuationSeparator" w:id="0">
    <w:p w14:paraId="5F953B8B" w14:textId="77777777" w:rsidR="00717608" w:rsidRDefault="00717608" w:rsidP="004A7953">
      <w:pPr>
        <w:spacing w:after="0" w:line="240" w:lineRule="auto"/>
      </w:pPr>
      <w:r>
        <w:continuationSeparator/>
      </w:r>
    </w:p>
  </w:footnote>
  <w:footnote w:type="continuationNotice" w:id="1">
    <w:p w14:paraId="3628E3CB" w14:textId="77777777" w:rsidR="00717608" w:rsidRDefault="00717608">
      <w:pPr>
        <w:spacing w:after="0" w:line="240" w:lineRule="auto"/>
      </w:pPr>
    </w:p>
  </w:footnote>
  <w:footnote w:id="2">
    <w:p w14:paraId="43BB8863" w14:textId="77777777" w:rsidR="002E014D" w:rsidRDefault="002E014D" w:rsidP="00B1728E">
      <w:pPr>
        <w:pStyle w:val="FootnoteText"/>
      </w:pPr>
      <w:r>
        <w:rPr>
          <w:rStyle w:val="FootnoteReference"/>
        </w:rPr>
        <w:footnoteRef/>
      </w:r>
      <w:r>
        <w:t xml:space="preserve"> The FSP refers to the overarching EOHHS program; the FS program refers to the ACO’s overall program; and the “individual FS programs” refers to the individualized programs that ACOs design within their overall FS program.</w:t>
      </w:r>
    </w:p>
  </w:footnote>
  <w:footnote w:id="3">
    <w:p w14:paraId="0C6C1ABB" w14:textId="77777777" w:rsidR="002E014D" w:rsidRDefault="002E014D">
      <w:pPr>
        <w:pStyle w:val="FootnoteText"/>
      </w:pPr>
      <w:r>
        <w:rPr>
          <w:rStyle w:val="FootnoteReference"/>
        </w:rPr>
        <w:footnoteRef/>
      </w:r>
      <w:r>
        <w:t xml:space="preserve"> </w:t>
      </w:r>
      <w:r w:rsidRPr="007A6667">
        <w:rPr>
          <w:rFonts w:cs="Arial"/>
        </w:rPr>
        <w:t xml:space="preserve">While the number of members who meet the standard FSP eligibility criteria may be broad, the actual subset of members who receive services will be much more narrowly tailored once ACOs identify a target population, </w:t>
      </w:r>
      <w:r>
        <w:rPr>
          <w:rFonts w:cs="Arial"/>
        </w:rPr>
        <w:t xml:space="preserve">verify their </w:t>
      </w:r>
      <w:r w:rsidRPr="007A6667">
        <w:rPr>
          <w:rFonts w:cs="Arial"/>
        </w:rPr>
        <w:t>eligibility</w:t>
      </w:r>
      <w:r>
        <w:rPr>
          <w:rFonts w:cs="Arial"/>
        </w:rPr>
        <w:t xml:space="preserve">, </w:t>
      </w:r>
      <w:r w:rsidRPr="007A6667">
        <w:rPr>
          <w:rFonts w:cs="Arial"/>
        </w:rPr>
        <w:t>and approv</w:t>
      </w:r>
      <w:r>
        <w:rPr>
          <w:rFonts w:cs="Arial"/>
        </w:rPr>
        <w:t>e any requested FS</w:t>
      </w:r>
      <w:r w:rsidRPr="007A6667">
        <w:rPr>
          <w:rFonts w:cs="Arial"/>
        </w:rPr>
        <w:t>.</w:t>
      </w:r>
    </w:p>
  </w:footnote>
  <w:footnote w:id="4">
    <w:p w14:paraId="2A4A2677" w14:textId="77777777" w:rsidR="002E014D" w:rsidRDefault="002E014D">
      <w:pPr>
        <w:pStyle w:val="FootnoteText"/>
      </w:pPr>
      <w:r>
        <w:rPr>
          <w:rStyle w:val="FootnoteReference"/>
        </w:rPr>
        <w:footnoteRef/>
      </w:r>
      <w:r>
        <w:t xml:space="preserve"> Individual members assisted with FS can be part of a family unit being assisted by an SSO.</w:t>
      </w:r>
    </w:p>
  </w:footnote>
  <w:footnote w:id="5">
    <w:p w14:paraId="79B27559" w14:textId="77777777" w:rsidR="002E014D" w:rsidRDefault="002E014D" w:rsidP="00F43AFA">
      <w:pPr>
        <w:pStyle w:val="FootnoteText"/>
        <w:spacing w:before="240" w:after="0"/>
      </w:pPr>
      <w:r>
        <w:rPr>
          <w:rStyle w:val="FootnoteReference"/>
        </w:rPr>
        <w:footnoteRef/>
      </w:r>
      <w:r>
        <w:t xml:space="preserve"> </w:t>
      </w:r>
      <w:r w:rsidRPr="00BB7B90">
        <w:t>Hager, E. R., Quigg, A. M., Black, M. M., Coleman, S. M., Heeren, T., Rose-Jacobs, R., Cook, J. T., Ettinger de Cuba, S. E., Casey, P. H., Chilton, M., Cutts, D. B., Meyers A. F., Frank, D. A. (2010). Development and Validity of a 2-Item Screen to Identify Families at Risk for Food Insecurity. Pediatrics, 126(1), 26-32. doi:10.1542/peds.2009-3146.</w:t>
      </w:r>
    </w:p>
  </w:footnote>
  <w:footnote w:id="6">
    <w:p w14:paraId="4E4CDA88" w14:textId="77777777" w:rsidR="002E014D" w:rsidRDefault="002E014D" w:rsidP="00BB7166">
      <w:pPr>
        <w:pStyle w:val="FootnoteText"/>
      </w:pPr>
      <w:r>
        <w:rPr>
          <w:rStyle w:val="FootnoteReference"/>
        </w:rPr>
        <w:footnoteRef/>
      </w:r>
      <w:r>
        <w:t xml:space="preserve"> </w:t>
      </w:r>
      <w:r w:rsidRPr="00DC2164">
        <w:t>“Limited or Uncertain” is defined as: (1) reduced quality, variety, or desirability of diet with little or no indication of reduced food intake; or (2) multiple indications of disrupted eating patterns and reduced food intake.</w:t>
      </w:r>
    </w:p>
  </w:footnote>
  <w:footnote w:id="7">
    <w:p w14:paraId="75686F57" w14:textId="7A0BEC95" w:rsidR="002E014D" w:rsidRDefault="002E014D" w:rsidP="006D5F7B">
      <w:pPr>
        <w:pStyle w:val="FootnoteText"/>
        <w:spacing w:after="0"/>
      </w:pPr>
      <w:r>
        <w:rPr>
          <w:rStyle w:val="FootnoteReference"/>
        </w:rPr>
        <w:footnoteRef/>
      </w:r>
      <w:r>
        <w:t xml:space="preserve"> ACOs </w:t>
      </w:r>
      <w:r w:rsidR="008C77FB">
        <w:t>that</w:t>
      </w:r>
      <w:r>
        <w:t xml:space="preserve"> opt out of FS will not receive funding for FS.</w:t>
      </w:r>
    </w:p>
  </w:footnote>
  <w:footnote w:id="8">
    <w:p w14:paraId="428457F0" w14:textId="77777777" w:rsidR="002E014D" w:rsidRDefault="002E014D" w:rsidP="006D5F7B">
      <w:pPr>
        <w:pStyle w:val="FootnoteText"/>
        <w:spacing w:after="0"/>
      </w:pPr>
      <w:r>
        <w:rPr>
          <w:rStyle w:val="FootnoteReference"/>
        </w:rPr>
        <w:footnoteRef/>
      </w:r>
      <w:r>
        <w:t xml:space="preserve"> A Performance Year is equivalent to a calendar year.</w:t>
      </w:r>
    </w:p>
  </w:footnote>
  <w:footnote w:id="9">
    <w:p w14:paraId="6A2E6B6D" w14:textId="6450F881" w:rsidR="002E014D" w:rsidRDefault="002E014D" w:rsidP="005851A5">
      <w:pPr>
        <w:pStyle w:val="FootnoteText"/>
        <w:spacing w:after="0"/>
      </w:pPr>
      <w:r>
        <w:rPr>
          <w:rStyle w:val="FootnoteReference"/>
        </w:rPr>
        <w:footnoteRef/>
      </w:r>
      <w:r>
        <w:t xml:space="preserve"> While member navigation occurs prior to delivery, SSOs may build it in as part of their FS rate under delivery administrative costs. ACOs and CPs may use FS funding to cover member navigation costs as part of the ACO’s Administrative Rate. </w:t>
      </w:r>
    </w:p>
  </w:footnote>
  <w:footnote w:id="10">
    <w:p w14:paraId="6981BC04" w14:textId="77777777" w:rsidR="00BB7501" w:rsidRPr="00BB7501" w:rsidRDefault="00BB7501" w:rsidP="00BB7501">
      <w:pPr>
        <w:rPr>
          <w:sz w:val="20"/>
          <w:szCs w:val="20"/>
        </w:rPr>
      </w:pPr>
      <w:r w:rsidRPr="00BB7501">
        <w:rPr>
          <w:rStyle w:val="FootnoteReference"/>
          <w:sz w:val="20"/>
          <w:szCs w:val="20"/>
        </w:rPr>
        <w:footnoteRef/>
      </w:r>
      <w:r w:rsidRPr="00BB7501">
        <w:rPr>
          <w:sz w:val="20"/>
          <w:szCs w:val="20"/>
        </w:rPr>
        <w:t xml:space="preserve"> (</w:t>
      </w:r>
      <w:hyperlink r:id="rId1" w:tgtFrame="_blank" w:history="1">
        <w:r w:rsidRPr="00BB7501">
          <w:rPr>
            <w:sz w:val="20"/>
            <w:szCs w:val="20"/>
          </w:rPr>
          <w:t>https://www.dietaryguidelines.gov/sites/default/files/2021-03/Dietary_Guidelines_for_Americans-2020-2025.pdf</w:t>
        </w:r>
      </w:hyperlink>
      <w:r w:rsidRPr="00BB7501">
        <w:rPr>
          <w:sz w:val="20"/>
          <w:szCs w:val="20"/>
        </w:rPr>
        <w:t>).  </w:t>
      </w:r>
    </w:p>
    <w:p w14:paraId="015CD33F" w14:textId="3116E582" w:rsidR="00BB7501" w:rsidRDefault="00BB7501">
      <w:pPr>
        <w:pStyle w:val="FootnoteText"/>
      </w:pPr>
    </w:p>
  </w:footnote>
  <w:footnote w:id="11">
    <w:p w14:paraId="440E3A3F" w14:textId="77777777" w:rsidR="002E014D" w:rsidRDefault="002E014D">
      <w:pPr>
        <w:pStyle w:val="FootnoteText"/>
      </w:pPr>
      <w:r>
        <w:rPr>
          <w:rStyle w:val="FootnoteReference"/>
        </w:rPr>
        <w:footnoteRef/>
      </w:r>
      <w:r>
        <w:t xml:space="preserve"> An SSO could be involved in this process if an ACO utilizes an SSO as its designee.</w:t>
      </w:r>
    </w:p>
  </w:footnote>
  <w:footnote w:id="12">
    <w:p w14:paraId="70DD4E1D" w14:textId="77777777" w:rsidR="002E014D" w:rsidRDefault="002E014D" w:rsidP="008750FC">
      <w:pPr>
        <w:pStyle w:val="FootnoteText"/>
        <w:spacing w:after="0"/>
      </w:pPr>
      <w:r>
        <w:rPr>
          <w:rStyle w:val="FootnoteReference"/>
        </w:rPr>
        <w:footnoteRef/>
      </w:r>
      <w:r>
        <w:t xml:space="preserve"> The date of the FS Screening will not necessarily be the date the VPR is completed.</w:t>
      </w:r>
    </w:p>
  </w:footnote>
  <w:footnote w:id="13">
    <w:p w14:paraId="750A9675" w14:textId="77777777" w:rsidR="002E014D" w:rsidRDefault="002E014D">
      <w:pPr>
        <w:pStyle w:val="FootnoteText"/>
      </w:pPr>
      <w:r>
        <w:rPr>
          <w:rStyle w:val="FootnoteReference"/>
        </w:rPr>
        <w:footnoteRef/>
      </w:r>
      <w:r>
        <w:t xml:space="preserve"> Set of related Flexible Services (e.g., tenancy sustaining supports, home modifications, nutrition sustaining supports)</w:t>
      </w:r>
    </w:p>
  </w:footnote>
  <w:footnote w:id="14">
    <w:p w14:paraId="1D2123A4" w14:textId="77777777" w:rsidR="002E014D" w:rsidRDefault="002E014D" w:rsidP="00AC0EE5">
      <w:pPr>
        <w:pStyle w:val="FootnoteText"/>
        <w:spacing w:after="0"/>
      </w:pPr>
      <w:r>
        <w:rPr>
          <w:rStyle w:val="FootnoteReference"/>
        </w:rPr>
        <w:footnoteRef/>
      </w:r>
      <w:r>
        <w:t xml:space="preserve"> See Section 2.12 of the Accountable Care Partnership Plans Contract; Section 2.8.G.1 of the Primary Care ACO Contract; Section 2.6.A of the MCO-Administered ACO Contract</w:t>
      </w:r>
    </w:p>
  </w:footnote>
  <w:footnote w:id="15">
    <w:p w14:paraId="595C70D6" w14:textId="0CBF50E1" w:rsidR="002E014D" w:rsidRPr="00CA7520" w:rsidRDefault="002E014D" w:rsidP="002F794D">
      <w:pPr>
        <w:pStyle w:val="FootnoteText"/>
        <w:spacing w:after="0"/>
      </w:pPr>
      <w:r>
        <w:rPr>
          <w:rStyle w:val="FootnoteReference"/>
        </w:rPr>
        <w:footnoteRef/>
      </w:r>
      <w:r>
        <w:t xml:space="preserve"> </w:t>
      </w:r>
      <w:r w:rsidRPr="00CA7520">
        <w:t>The WHO describes these disparities as “unnecessary and avoidable as well as unjust and unfair”</w:t>
      </w:r>
    </w:p>
    <w:p w14:paraId="398AE02E" w14:textId="4A61AA91" w:rsidR="002E014D" w:rsidRDefault="002E014D" w:rsidP="00D942A1">
      <w:pPr>
        <w:pStyle w:val="FootnoteText"/>
        <w:spacing w:after="0"/>
      </w:pPr>
      <w:r w:rsidRPr="00CA7520">
        <w:t>Source: Massachusetts DPH, WHO, Robert Wood Johnson Foundation, “Communities in Action: Pathways to Health Equity” (2017)</w:t>
      </w:r>
    </w:p>
  </w:footnote>
  <w:footnote w:id="16">
    <w:p w14:paraId="0BE2787A" w14:textId="77777777" w:rsidR="002E014D" w:rsidRDefault="002E014D" w:rsidP="00D942A1">
      <w:pPr>
        <w:pStyle w:val="FootnoteText"/>
        <w:spacing w:after="0"/>
      </w:pPr>
      <w:r>
        <w:rPr>
          <w:rStyle w:val="FootnoteReference"/>
        </w:rPr>
        <w:footnoteRef/>
      </w:r>
      <w:r>
        <w:t xml:space="preserve"> ACOs with only one FS program will be required to do this analysis for their one program.</w:t>
      </w:r>
    </w:p>
  </w:footnote>
  <w:footnote w:id="17">
    <w:p w14:paraId="4A41CEDE" w14:textId="3D8BFC3E" w:rsidR="002E014D" w:rsidRDefault="002E014D" w:rsidP="002C3922">
      <w:pPr>
        <w:pStyle w:val="FootnoteText"/>
      </w:pPr>
      <w:r>
        <w:rPr>
          <w:rStyle w:val="FootnoteReference"/>
        </w:rPr>
        <w:footnoteRef/>
      </w:r>
      <w:r>
        <w:t xml:space="preserve"> ACOs will be required to update their overall Executive Summary for their entire FPP to include information on FS, as applicable. Updated Executive Summaries may be submitted with the DSRIP PY4 Annual Progress Reports. Submission date forthcoming.</w:t>
      </w:r>
    </w:p>
  </w:footnote>
  <w:footnote w:id="18">
    <w:p w14:paraId="1B809D08" w14:textId="2ED2FE16" w:rsidR="002E014D" w:rsidRDefault="002E014D" w:rsidP="00EC1F63">
      <w:pPr>
        <w:pStyle w:val="FootnoteText"/>
      </w:pPr>
      <w:r>
        <w:rPr>
          <w:rStyle w:val="FootnoteReference"/>
        </w:rPr>
        <w:footnoteRef/>
      </w:r>
      <w:r>
        <w:t xml:space="preserve"> For ACOs with only one program, this exercise should be completed for that one program. </w:t>
      </w:r>
    </w:p>
  </w:footnote>
  <w:footnote w:id="19">
    <w:p w14:paraId="07148618" w14:textId="0F4FE849" w:rsidR="007C74F2" w:rsidRDefault="007C74F2">
      <w:pPr>
        <w:pStyle w:val="FootnoteText"/>
      </w:pPr>
      <w:r>
        <w:rPr>
          <w:rStyle w:val="FootnoteReference"/>
        </w:rPr>
        <w:footnoteRef/>
      </w:r>
      <w:r>
        <w:t xml:space="preserve"> MCO/ACO Contract Section 2.5(B)4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55B"/>
    <w:multiLevelType w:val="multilevel"/>
    <w:tmpl w:val="2C8C65E8"/>
    <w:lvl w:ilvl="0">
      <w:start w:val="1"/>
      <w:numFmt w:val="decimal"/>
      <w:lvlText w:val="Section %1."/>
      <w:lvlJc w:val="left"/>
      <w:pPr>
        <w:ind w:left="0" w:firstLine="0"/>
      </w:pPr>
      <w:rPr>
        <w:rFonts w:hint="default"/>
        <w:sz w:val="26"/>
        <w:szCs w:val="26"/>
      </w:rPr>
    </w:lvl>
    <w:lvl w:ilvl="1">
      <w:start w:val="1"/>
      <w:numFmt w:val="decimal"/>
      <w:lvlText w:val="%1.%2"/>
      <w:lvlJc w:val="left"/>
      <w:pPr>
        <w:tabs>
          <w:tab w:val="num" w:pos="648"/>
        </w:tabs>
        <w:ind w:left="0" w:firstLine="0"/>
      </w:pPr>
      <w:rPr>
        <w:rFonts w:hint="default"/>
        <w:b/>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2">
      <w:start w:val="1"/>
      <w:numFmt w:val="decimal"/>
      <w:lvlText w:val="%1.%2.%3"/>
      <w:lvlJc w:val="left"/>
      <w:pPr>
        <w:ind w:left="360" w:firstLine="0"/>
      </w:pPr>
      <w:rPr>
        <w:rFonts w:hint="default"/>
        <w:i w:val="0"/>
        <w:iCs w:val="0"/>
        <w:caps w:val="0"/>
        <w:smallCaps w:val="0"/>
        <w:strike w:val="0"/>
        <w:dstrike w:val="0"/>
        <w:noProof w:val="0"/>
        <w:vanish w:val="0"/>
        <w:color w:val="4F81BD"/>
        <w:spacing w:val="0"/>
        <w:kern w:val="0"/>
        <w:position w:val="0"/>
        <w:sz w:val="22"/>
        <w:szCs w:val="22"/>
        <w:u w:val="none"/>
        <w:effect w:val="none"/>
        <w:vertAlign w:val="baseline"/>
        <w:em w:val="none"/>
        <w:specVanish w:val="0"/>
      </w:rPr>
    </w:lvl>
    <w:lvl w:ilvl="3">
      <w:start w:val="1"/>
      <w:numFmt w:val="decimal"/>
      <w:lvlText w:val="%1.%2.%3.%4"/>
      <w:lvlJc w:val="left"/>
      <w:pPr>
        <w:ind w:left="0" w:firstLine="0"/>
      </w:pPr>
      <w:rPr>
        <w:rFonts w:hint="default"/>
        <w:b/>
        <w:bCs w:val="0"/>
        <w:i/>
        <w:iCs w:val="0"/>
        <w:caps w:val="0"/>
        <w:smallCaps w:val="0"/>
        <w:strike w:val="0"/>
        <w:dstrike w:val="0"/>
        <w:noProof w:val="0"/>
        <w:vanish w:val="0"/>
        <w:color w:val="595959"/>
        <w:spacing w:val="0"/>
        <w:kern w:val="0"/>
        <w:position w:val="0"/>
        <w:u w:val="none"/>
        <w:effect w:val="none"/>
        <w:vertAlign w:val="baseline"/>
        <w:em w:val="none"/>
        <w:specVanish w:val="0"/>
      </w:rPr>
    </w:lvl>
    <w:lvl w:ilvl="4">
      <w:start w:val="1"/>
      <w:numFmt w:val="decimal"/>
      <w:lvlText w:val="(%5)"/>
      <w:lvlJc w:val="left"/>
      <w:pPr>
        <w:ind w:left="288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10D796B"/>
    <w:multiLevelType w:val="hybridMultilevel"/>
    <w:tmpl w:val="844CD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C3D35"/>
    <w:multiLevelType w:val="hybridMultilevel"/>
    <w:tmpl w:val="AEE2B37A"/>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C6EB4"/>
    <w:multiLevelType w:val="hybridMultilevel"/>
    <w:tmpl w:val="A1CA67C6"/>
    <w:lvl w:ilvl="0" w:tplc="6E3C550E">
      <w:start w:val="1"/>
      <w:numFmt w:val="bullet"/>
      <w:lvlText w:val="§"/>
      <w:lvlJc w:val="left"/>
      <w:pPr>
        <w:tabs>
          <w:tab w:val="num" w:pos="720"/>
        </w:tabs>
        <w:ind w:left="720" w:hanging="360"/>
      </w:pPr>
      <w:rPr>
        <w:rFonts w:ascii="Wingdings" w:hAnsi="Wingdings" w:hint="default"/>
      </w:rPr>
    </w:lvl>
    <w:lvl w:ilvl="1" w:tplc="92E863D0" w:tentative="1">
      <w:start w:val="1"/>
      <w:numFmt w:val="bullet"/>
      <w:lvlText w:val="§"/>
      <w:lvlJc w:val="left"/>
      <w:pPr>
        <w:tabs>
          <w:tab w:val="num" w:pos="1440"/>
        </w:tabs>
        <w:ind w:left="1440" w:hanging="360"/>
      </w:pPr>
      <w:rPr>
        <w:rFonts w:ascii="Wingdings" w:hAnsi="Wingdings" w:hint="default"/>
      </w:rPr>
    </w:lvl>
    <w:lvl w:ilvl="2" w:tplc="8B9ED07E" w:tentative="1">
      <w:start w:val="1"/>
      <w:numFmt w:val="bullet"/>
      <w:lvlText w:val="§"/>
      <w:lvlJc w:val="left"/>
      <w:pPr>
        <w:tabs>
          <w:tab w:val="num" w:pos="2160"/>
        </w:tabs>
        <w:ind w:left="2160" w:hanging="360"/>
      </w:pPr>
      <w:rPr>
        <w:rFonts w:ascii="Wingdings" w:hAnsi="Wingdings" w:hint="default"/>
      </w:rPr>
    </w:lvl>
    <w:lvl w:ilvl="3" w:tplc="E6EEED9E" w:tentative="1">
      <w:start w:val="1"/>
      <w:numFmt w:val="bullet"/>
      <w:lvlText w:val="§"/>
      <w:lvlJc w:val="left"/>
      <w:pPr>
        <w:tabs>
          <w:tab w:val="num" w:pos="2880"/>
        </w:tabs>
        <w:ind w:left="2880" w:hanging="360"/>
      </w:pPr>
      <w:rPr>
        <w:rFonts w:ascii="Wingdings" w:hAnsi="Wingdings" w:hint="default"/>
      </w:rPr>
    </w:lvl>
    <w:lvl w:ilvl="4" w:tplc="78E21BB0">
      <w:numFmt w:val="bullet"/>
      <w:lvlText w:val="§"/>
      <w:lvlJc w:val="left"/>
      <w:pPr>
        <w:tabs>
          <w:tab w:val="num" w:pos="3600"/>
        </w:tabs>
        <w:ind w:left="3600" w:hanging="360"/>
      </w:pPr>
      <w:rPr>
        <w:rFonts w:ascii="Wingdings" w:hAnsi="Wingdings" w:hint="default"/>
      </w:rPr>
    </w:lvl>
    <w:lvl w:ilvl="5" w:tplc="8DFC91AA" w:tentative="1">
      <w:start w:val="1"/>
      <w:numFmt w:val="bullet"/>
      <w:lvlText w:val="§"/>
      <w:lvlJc w:val="left"/>
      <w:pPr>
        <w:tabs>
          <w:tab w:val="num" w:pos="4320"/>
        </w:tabs>
        <w:ind w:left="4320" w:hanging="360"/>
      </w:pPr>
      <w:rPr>
        <w:rFonts w:ascii="Wingdings" w:hAnsi="Wingdings" w:hint="default"/>
      </w:rPr>
    </w:lvl>
    <w:lvl w:ilvl="6" w:tplc="8F6818B2" w:tentative="1">
      <w:start w:val="1"/>
      <w:numFmt w:val="bullet"/>
      <w:lvlText w:val="§"/>
      <w:lvlJc w:val="left"/>
      <w:pPr>
        <w:tabs>
          <w:tab w:val="num" w:pos="5040"/>
        </w:tabs>
        <w:ind w:left="5040" w:hanging="360"/>
      </w:pPr>
      <w:rPr>
        <w:rFonts w:ascii="Wingdings" w:hAnsi="Wingdings" w:hint="default"/>
      </w:rPr>
    </w:lvl>
    <w:lvl w:ilvl="7" w:tplc="B0122C5E" w:tentative="1">
      <w:start w:val="1"/>
      <w:numFmt w:val="bullet"/>
      <w:lvlText w:val="§"/>
      <w:lvlJc w:val="left"/>
      <w:pPr>
        <w:tabs>
          <w:tab w:val="num" w:pos="5760"/>
        </w:tabs>
        <w:ind w:left="5760" w:hanging="360"/>
      </w:pPr>
      <w:rPr>
        <w:rFonts w:ascii="Wingdings" w:hAnsi="Wingdings" w:hint="default"/>
      </w:rPr>
    </w:lvl>
    <w:lvl w:ilvl="8" w:tplc="739A55C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EE5"/>
    <w:multiLevelType w:val="hybridMultilevel"/>
    <w:tmpl w:val="EDC8B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5443752"/>
    <w:multiLevelType w:val="hybridMultilevel"/>
    <w:tmpl w:val="1E366C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E41E1F"/>
    <w:multiLevelType w:val="hybridMultilevel"/>
    <w:tmpl w:val="A71689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061035C9"/>
    <w:multiLevelType w:val="hybridMultilevel"/>
    <w:tmpl w:val="17DC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326947"/>
    <w:multiLevelType w:val="hybridMultilevel"/>
    <w:tmpl w:val="1A220326"/>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sz w:val="22"/>
        <w:szCs w:val="22"/>
      </w:rPr>
    </w:lvl>
    <w:lvl w:ilvl="2" w:tplc="A7AACF42">
      <w:start w:val="1"/>
      <w:numFmt w:val="lowerLetter"/>
      <w:lvlText w:val="%3."/>
      <w:lvlJc w:val="left"/>
      <w:pPr>
        <w:ind w:left="1987" w:hanging="367"/>
      </w:pPr>
      <w:rPr>
        <w:rFonts w:hint="default"/>
      </w:rPr>
    </w:lvl>
    <w:lvl w:ilvl="3" w:tplc="E0222DFA">
      <w:start w:val="1"/>
      <w:numFmt w:val="lowerRoman"/>
      <w:lvlText w:val="%4."/>
      <w:lvlJc w:val="right"/>
      <w:pPr>
        <w:ind w:left="2304" w:hanging="144"/>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4A7AB41A">
      <w:start w:val="2"/>
      <w:numFmt w:val="decimal"/>
      <w:lvlText w:val="%8"/>
      <w:lvlJc w:val="left"/>
      <w:pPr>
        <w:ind w:left="5400" w:hanging="360"/>
      </w:pPr>
      <w:rPr>
        <w:rFonts w:hint="default"/>
        <w:b w:val="0"/>
        <w:color w:val="000000"/>
      </w:rPr>
    </w:lvl>
    <w:lvl w:ilvl="8" w:tplc="0409001B" w:tentative="1">
      <w:start w:val="1"/>
      <w:numFmt w:val="lowerRoman"/>
      <w:lvlText w:val="%9."/>
      <w:lvlJc w:val="right"/>
      <w:pPr>
        <w:ind w:left="6120" w:hanging="180"/>
      </w:pPr>
    </w:lvl>
  </w:abstractNum>
  <w:abstractNum w:abstractNumId="9" w15:restartNumberingAfterBreak="0">
    <w:nsid w:val="066F7708"/>
    <w:multiLevelType w:val="hybridMultilevel"/>
    <w:tmpl w:val="9064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2C613E"/>
    <w:multiLevelType w:val="hybridMultilevel"/>
    <w:tmpl w:val="C324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9A1311"/>
    <w:multiLevelType w:val="hybridMultilevel"/>
    <w:tmpl w:val="719AA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0E65F2"/>
    <w:multiLevelType w:val="hybridMultilevel"/>
    <w:tmpl w:val="7F6E3D8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0A493F08"/>
    <w:multiLevelType w:val="multilevel"/>
    <w:tmpl w:val="8F74C5E0"/>
    <w:lvl w:ilvl="0">
      <w:start w:val="1"/>
      <w:numFmt w:val="decimal"/>
      <w:lvlText w:val="%1."/>
      <w:lvlJc w:val="left"/>
      <w:pPr>
        <w:ind w:left="720" w:hanging="360"/>
      </w:pPr>
    </w:lvl>
    <w:lvl w:ilvl="1">
      <w:start w:val="1"/>
      <w:numFmt w:val="lowerLetter"/>
      <w:lvlText w:val="%2."/>
      <w:lvlJc w:val="left"/>
      <w:pPr>
        <w:ind w:left="1440" w:hanging="360"/>
      </w:pPr>
    </w:lvl>
    <w:lvl w:ilvl="2">
      <w:numFmt w:val="decimal"/>
      <w:lvlText w:val="Section %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5B7B3A"/>
    <w:multiLevelType w:val="hybridMultilevel"/>
    <w:tmpl w:val="73642E3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0EE64EBD"/>
    <w:multiLevelType w:val="hybridMultilevel"/>
    <w:tmpl w:val="F8265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0C2A84"/>
    <w:multiLevelType w:val="hybridMultilevel"/>
    <w:tmpl w:val="FFFFFFFF"/>
    <w:lvl w:ilvl="0" w:tplc="AF2CCEC0">
      <w:start w:val="1"/>
      <w:numFmt w:val="bullet"/>
      <w:lvlText w:val=""/>
      <w:lvlJc w:val="left"/>
      <w:pPr>
        <w:ind w:left="720" w:hanging="360"/>
      </w:pPr>
      <w:rPr>
        <w:rFonts w:ascii="Symbol" w:hAnsi="Symbol" w:hint="default"/>
      </w:rPr>
    </w:lvl>
    <w:lvl w:ilvl="1" w:tplc="39FE32E8">
      <w:start w:val="1"/>
      <w:numFmt w:val="bullet"/>
      <w:lvlText w:val="o"/>
      <w:lvlJc w:val="left"/>
      <w:pPr>
        <w:ind w:left="1440" w:hanging="360"/>
      </w:pPr>
      <w:rPr>
        <w:rFonts w:ascii="Courier New" w:hAnsi="Courier New" w:hint="default"/>
      </w:rPr>
    </w:lvl>
    <w:lvl w:ilvl="2" w:tplc="5BB23E02">
      <w:start w:val="1"/>
      <w:numFmt w:val="bullet"/>
      <w:lvlText w:val=""/>
      <w:lvlJc w:val="left"/>
      <w:pPr>
        <w:ind w:left="2160" w:hanging="360"/>
      </w:pPr>
      <w:rPr>
        <w:rFonts w:ascii="Wingdings" w:hAnsi="Wingdings" w:hint="default"/>
      </w:rPr>
    </w:lvl>
    <w:lvl w:ilvl="3" w:tplc="2D569CC8">
      <w:start w:val="1"/>
      <w:numFmt w:val="bullet"/>
      <w:lvlText w:val=""/>
      <w:lvlJc w:val="left"/>
      <w:pPr>
        <w:ind w:left="2880" w:hanging="360"/>
      </w:pPr>
      <w:rPr>
        <w:rFonts w:ascii="Symbol" w:hAnsi="Symbol" w:hint="default"/>
      </w:rPr>
    </w:lvl>
    <w:lvl w:ilvl="4" w:tplc="4A88C598">
      <w:start w:val="1"/>
      <w:numFmt w:val="bullet"/>
      <w:lvlText w:val="o"/>
      <w:lvlJc w:val="left"/>
      <w:pPr>
        <w:ind w:left="3600" w:hanging="360"/>
      </w:pPr>
      <w:rPr>
        <w:rFonts w:ascii="Courier New" w:hAnsi="Courier New" w:hint="default"/>
      </w:rPr>
    </w:lvl>
    <w:lvl w:ilvl="5" w:tplc="EB3CF6F4">
      <w:start w:val="1"/>
      <w:numFmt w:val="bullet"/>
      <w:lvlText w:val=""/>
      <w:lvlJc w:val="left"/>
      <w:pPr>
        <w:ind w:left="4320" w:hanging="360"/>
      </w:pPr>
      <w:rPr>
        <w:rFonts w:ascii="Wingdings" w:hAnsi="Wingdings" w:hint="default"/>
      </w:rPr>
    </w:lvl>
    <w:lvl w:ilvl="6" w:tplc="6F84A622">
      <w:start w:val="1"/>
      <w:numFmt w:val="bullet"/>
      <w:lvlText w:val=""/>
      <w:lvlJc w:val="left"/>
      <w:pPr>
        <w:ind w:left="5040" w:hanging="360"/>
      </w:pPr>
      <w:rPr>
        <w:rFonts w:ascii="Symbol" w:hAnsi="Symbol" w:hint="default"/>
      </w:rPr>
    </w:lvl>
    <w:lvl w:ilvl="7" w:tplc="D200E54E">
      <w:start w:val="1"/>
      <w:numFmt w:val="bullet"/>
      <w:lvlText w:val="o"/>
      <w:lvlJc w:val="left"/>
      <w:pPr>
        <w:ind w:left="5760" w:hanging="360"/>
      </w:pPr>
      <w:rPr>
        <w:rFonts w:ascii="Courier New" w:hAnsi="Courier New" w:hint="default"/>
      </w:rPr>
    </w:lvl>
    <w:lvl w:ilvl="8" w:tplc="635418F2">
      <w:start w:val="1"/>
      <w:numFmt w:val="bullet"/>
      <w:lvlText w:val=""/>
      <w:lvlJc w:val="left"/>
      <w:pPr>
        <w:ind w:left="6480" w:hanging="360"/>
      </w:pPr>
      <w:rPr>
        <w:rFonts w:ascii="Wingdings" w:hAnsi="Wingdings" w:hint="default"/>
      </w:rPr>
    </w:lvl>
  </w:abstractNum>
  <w:abstractNum w:abstractNumId="17" w15:restartNumberingAfterBreak="0">
    <w:nsid w:val="12AC7803"/>
    <w:multiLevelType w:val="hybridMultilevel"/>
    <w:tmpl w:val="BD24C072"/>
    <w:lvl w:ilvl="0" w:tplc="A28AF296">
      <w:start w:val="1"/>
      <w:numFmt w:val="bullet"/>
      <w:lvlText w:val="o"/>
      <w:lvlJc w:val="left"/>
      <w:pPr>
        <w:tabs>
          <w:tab w:val="num" w:pos="720"/>
        </w:tabs>
        <w:ind w:left="720" w:hanging="360"/>
      </w:pPr>
      <w:rPr>
        <w:rFonts w:ascii="Courier New" w:hAnsi="Courier New" w:hint="default"/>
        <w:sz w:val="20"/>
      </w:rPr>
    </w:lvl>
    <w:lvl w:ilvl="1" w:tplc="1D42CCD6" w:tentative="1">
      <w:start w:val="1"/>
      <w:numFmt w:val="bullet"/>
      <w:lvlText w:val="o"/>
      <w:lvlJc w:val="left"/>
      <w:pPr>
        <w:tabs>
          <w:tab w:val="num" w:pos="1440"/>
        </w:tabs>
        <w:ind w:left="1440" w:hanging="360"/>
      </w:pPr>
      <w:rPr>
        <w:rFonts w:ascii="Courier New" w:hAnsi="Courier New" w:hint="default"/>
        <w:sz w:val="20"/>
      </w:rPr>
    </w:lvl>
    <w:lvl w:ilvl="2" w:tplc="BC385422" w:tentative="1">
      <w:start w:val="1"/>
      <w:numFmt w:val="bullet"/>
      <w:lvlText w:val="o"/>
      <w:lvlJc w:val="left"/>
      <w:pPr>
        <w:tabs>
          <w:tab w:val="num" w:pos="2160"/>
        </w:tabs>
        <w:ind w:left="2160" w:hanging="360"/>
      </w:pPr>
      <w:rPr>
        <w:rFonts w:ascii="Courier New" w:hAnsi="Courier New" w:hint="default"/>
        <w:sz w:val="20"/>
      </w:rPr>
    </w:lvl>
    <w:lvl w:ilvl="3" w:tplc="FD821A72" w:tentative="1">
      <w:start w:val="1"/>
      <w:numFmt w:val="bullet"/>
      <w:lvlText w:val="o"/>
      <w:lvlJc w:val="left"/>
      <w:pPr>
        <w:tabs>
          <w:tab w:val="num" w:pos="2880"/>
        </w:tabs>
        <w:ind w:left="2880" w:hanging="360"/>
      </w:pPr>
      <w:rPr>
        <w:rFonts w:ascii="Courier New" w:hAnsi="Courier New" w:hint="default"/>
        <w:sz w:val="20"/>
      </w:rPr>
    </w:lvl>
    <w:lvl w:ilvl="4" w:tplc="DBDC1022" w:tentative="1">
      <w:start w:val="1"/>
      <w:numFmt w:val="bullet"/>
      <w:lvlText w:val="o"/>
      <w:lvlJc w:val="left"/>
      <w:pPr>
        <w:tabs>
          <w:tab w:val="num" w:pos="3600"/>
        </w:tabs>
        <w:ind w:left="3600" w:hanging="360"/>
      </w:pPr>
      <w:rPr>
        <w:rFonts w:ascii="Courier New" w:hAnsi="Courier New" w:hint="default"/>
        <w:sz w:val="20"/>
      </w:rPr>
    </w:lvl>
    <w:lvl w:ilvl="5" w:tplc="2FE60A16" w:tentative="1">
      <w:start w:val="1"/>
      <w:numFmt w:val="bullet"/>
      <w:lvlText w:val="o"/>
      <w:lvlJc w:val="left"/>
      <w:pPr>
        <w:tabs>
          <w:tab w:val="num" w:pos="4320"/>
        </w:tabs>
        <w:ind w:left="4320" w:hanging="360"/>
      </w:pPr>
      <w:rPr>
        <w:rFonts w:ascii="Courier New" w:hAnsi="Courier New" w:hint="default"/>
        <w:sz w:val="20"/>
      </w:rPr>
    </w:lvl>
    <w:lvl w:ilvl="6" w:tplc="627E0E40" w:tentative="1">
      <w:start w:val="1"/>
      <w:numFmt w:val="bullet"/>
      <w:lvlText w:val="o"/>
      <w:lvlJc w:val="left"/>
      <w:pPr>
        <w:tabs>
          <w:tab w:val="num" w:pos="5040"/>
        </w:tabs>
        <w:ind w:left="5040" w:hanging="360"/>
      </w:pPr>
      <w:rPr>
        <w:rFonts w:ascii="Courier New" w:hAnsi="Courier New" w:hint="default"/>
        <w:sz w:val="20"/>
      </w:rPr>
    </w:lvl>
    <w:lvl w:ilvl="7" w:tplc="1DACAC80" w:tentative="1">
      <w:start w:val="1"/>
      <w:numFmt w:val="bullet"/>
      <w:lvlText w:val="o"/>
      <w:lvlJc w:val="left"/>
      <w:pPr>
        <w:tabs>
          <w:tab w:val="num" w:pos="5760"/>
        </w:tabs>
        <w:ind w:left="5760" w:hanging="360"/>
      </w:pPr>
      <w:rPr>
        <w:rFonts w:ascii="Courier New" w:hAnsi="Courier New" w:hint="default"/>
        <w:sz w:val="20"/>
      </w:rPr>
    </w:lvl>
    <w:lvl w:ilvl="8" w:tplc="14F427B4"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132C443F"/>
    <w:multiLevelType w:val="hybridMultilevel"/>
    <w:tmpl w:val="5CEE8FBC"/>
    <w:lvl w:ilvl="0" w:tplc="04090001">
      <w:start w:val="1"/>
      <w:numFmt w:val="bullet"/>
      <w:lvlText w:val=""/>
      <w:lvlJc w:val="left"/>
      <w:pPr>
        <w:ind w:left="360" w:hanging="360"/>
      </w:pPr>
      <w:rPr>
        <w:rFonts w:ascii="Symbol" w:hAnsi="Symbol" w:hint="default"/>
        <w:b w:val="0"/>
        <w:color w:val="000000"/>
      </w:rPr>
    </w:lvl>
    <w:lvl w:ilvl="1" w:tplc="04090003">
      <w:start w:val="1"/>
      <w:numFmt w:val="bullet"/>
      <w:lvlText w:val="o"/>
      <w:lvlJc w:val="left"/>
      <w:pPr>
        <w:ind w:left="1267" w:hanging="360"/>
      </w:pPr>
      <w:rPr>
        <w:rFonts w:ascii="Courier New" w:hAnsi="Courier New" w:cs="Courier New" w:hint="default"/>
        <w:b w:val="0"/>
      </w:rPr>
    </w:lvl>
    <w:lvl w:ilvl="2" w:tplc="04090005">
      <w:start w:val="1"/>
      <w:numFmt w:val="bullet"/>
      <w:lvlText w:val=""/>
      <w:lvlJc w:val="left"/>
      <w:pPr>
        <w:ind w:left="1440" w:hanging="180"/>
      </w:pPr>
      <w:rPr>
        <w:rFonts w:ascii="Wingdings" w:hAnsi="Wingdings" w:hint="default"/>
      </w:rPr>
    </w:lvl>
    <w:lvl w:ilvl="3" w:tplc="0409001B">
      <w:start w:val="1"/>
      <w:numFmt w:val="lowerRoman"/>
      <w:lvlText w:val="%4."/>
      <w:lvlJc w:val="right"/>
      <w:pPr>
        <w:ind w:left="2160" w:hanging="360"/>
      </w:pPr>
    </w:lvl>
    <w:lvl w:ilvl="4" w:tplc="85E401CA">
      <w:start w:val="1"/>
      <w:numFmt w:val="lowerLetter"/>
      <w:lvlText w:val="%5."/>
      <w:lvlJc w:val="left"/>
      <w:pPr>
        <w:ind w:left="2880" w:hanging="360"/>
      </w:pPr>
      <w:rPr>
        <w:b/>
      </w:rPr>
    </w:lvl>
    <w:lvl w:ilvl="5" w:tplc="0409001B">
      <w:start w:val="1"/>
      <w:numFmt w:val="lowerRoman"/>
      <w:lvlText w:val="%6."/>
      <w:lvlJc w:val="right"/>
      <w:pPr>
        <w:ind w:left="3600" w:hanging="180"/>
      </w:pPr>
    </w:lvl>
    <w:lvl w:ilvl="6" w:tplc="B83EA9C4">
      <w:start w:val="1"/>
      <w:numFmt w:val="decimal"/>
      <w:lvlText w:val="%7)"/>
      <w:lvlJc w:val="left"/>
      <w:pPr>
        <w:ind w:left="4320" w:hanging="360"/>
      </w:pPr>
      <w:rPr>
        <w:rFonts w:hint="default"/>
        <w:b/>
      </w:r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3C77F78"/>
    <w:multiLevelType w:val="hybridMultilevel"/>
    <w:tmpl w:val="072EB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E967D8"/>
    <w:multiLevelType w:val="hybridMultilevel"/>
    <w:tmpl w:val="384C2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1B46B0"/>
    <w:multiLevelType w:val="hybridMultilevel"/>
    <w:tmpl w:val="187A7C08"/>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70D14F3"/>
    <w:multiLevelType w:val="hybridMultilevel"/>
    <w:tmpl w:val="19DA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D44781"/>
    <w:multiLevelType w:val="hybridMultilevel"/>
    <w:tmpl w:val="A136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1929D6"/>
    <w:multiLevelType w:val="hybridMultilevel"/>
    <w:tmpl w:val="5E0E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343A75"/>
    <w:multiLevelType w:val="hybridMultilevel"/>
    <w:tmpl w:val="B94C355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8C57250"/>
    <w:multiLevelType w:val="hybridMultilevel"/>
    <w:tmpl w:val="72FEE226"/>
    <w:lvl w:ilvl="0" w:tplc="882EF34C">
      <w:start w:val="1"/>
      <w:numFmt w:val="bullet"/>
      <w:lvlText w:val="o"/>
      <w:lvlJc w:val="left"/>
      <w:pPr>
        <w:tabs>
          <w:tab w:val="num" w:pos="720"/>
        </w:tabs>
        <w:ind w:left="720" w:hanging="360"/>
      </w:pPr>
      <w:rPr>
        <w:rFonts w:ascii="Courier New" w:hAnsi="Courier New" w:hint="default"/>
        <w:sz w:val="20"/>
      </w:rPr>
    </w:lvl>
    <w:lvl w:ilvl="1" w:tplc="62640AF4" w:tentative="1">
      <w:start w:val="1"/>
      <w:numFmt w:val="bullet"/>
      <w:lvlText w:val="o"/>
      <w:lvlJc w:val="left"/>
      <w:pPr>
        <w:tabs>
          <w:tab w:val="num" w:pos="1440"/>
        </w:tabs>
        <w:ind w:left="1440" w:hanging="360"/>
      </w:pPr>
      <w:rPr>
        <w:rFonts w:ascii="Courier New" w:hAnsi="Courier New" w:hint="default"/>
        <w:sz w:val="20"/>
      </w:rPr>
    </w:lvl>
    <w:lvl w:ilvl="2" w:tplc="B8309A74" w:tentative="1">
      <w:start w:val="1"/>
      <w:numFmt w:val="bullet"/>
      <w:lvlText w:val="o"/>
      <w:lvlJc w:val="left"/>
      <w:pPr>
        <w:tabs>
          <w:tab w:val="num" w:pos="2160"/>
        </w:tabs>
        <w:ind w:left="2160" w:hanging="360"/>
      </w:pPr>
      <w:rPr>
        <w:rFonts w:ascii="Courier New" w:hAnsi="Courier New" w:hint="default"/>
        <w:sz w:val="20"/>
      </w:rPr>
    </w:lvl>
    <w:lvl w:ilvl="3" w:tplc="DA80152C" w:tentative="1">
      <w:start w:val="1"/>
      <w:numFmt w:val="bullet"/>
      <w:lvlText w:val="o"/>
      <w:lvlJc w:val="left"/>
      <w:pPr>
        <w:tabs>
          <w:tab w:val="num" w:pos="2880"/>
        </w:tabs>
        <w:ind w:left="2880" w:hanging="360"/>
      </w:pPr>
      <w:rPr>
        <w:rFonts w:ascii="Courier New" w:hAnsi="Courier New" w:hint="default"/>
        <w:sz w:val="20"/>
      </w:rPr>
    </w:lvl>
    <w:lvl w:ilvl="4" w:tplc="94BA1FF6" w:tentative="1">
      <w:start w:val="1"/>
      <w:numFmt w:val="bullet"/>
      <w:lvlText w:val="o"/>
      <w:lvlJc w:val="left"/>
      <w:pPr>
        <w:tabs>
          <w:tab w:val="num" w:pos="3600"/>
        </w:tabs>
        <w:ind w:left="3600" w:hanging="360"/>
      </w:pPr>
      <w:rPr>
        <w:rFonts w:ascii="Courier New" w:hAnsi="Courier New" w:hint="default"/>
        <w:sz w:val="20"/>
      </w:rPr>
    </w:lvl>
    <w:lvl w:ilvl="5" w:tplc="8B1C22A2" w:tentative="1">
      <w:start w:val="1"/>
      <w:numFmt w:val="bullet"/>
      <w:lvlText w:val="o"/>
      <w:lvlJc w:val="left"/>
      <w:pPr>
        <w:tabs>
          <w:tab w:val="num" w:pos="4320"/>
        </w:tabs>
        <w:ind w:left="4320" w:hanging="360"/>
      </w:pPr>
      <w:rPr>
        <w:rFonts w:ascii="Courier New" w:hAnsi="Courier New" w:hint="default"/>
        <w:sz w:val="20"/>
      </w:rPr>
    </w:lvl>
    <w:lvl w:ilvl="6" w:tplc="121AF5B2" w:tentative="1">
      <w:start w:val="1"/>
      <w:numFmt w:val="bullet"/>
      <w:lvlText w:val="o"/>
      <w:lvlJc w:val="left"/>
      <w:pPr>
        <w:tabs>
          <w:tab w:val="num" w:pos="5040"/>
        </w:tabs>
        <w:ind w:left="5040" w:hanging="360"/>
      </w:pPr>
      <w:rPr>
        <w:rFonts w:ascii="Courier New" w:hAnsi="Courier New" w:hint="default"/>
        <w:sz w:val="20"/>
      </w:rPr>
    </w:lvl>
    <w:lvl w:ilvl="7" w:tplc="47701740" w:tentative="1">
      <w:start w:val="1"/>
      <w:numFmt w:val="bullet"/>
      <w:lvlText w:val="o"/>
      <w:lvlJc w:val="left"/>
      <w:pPr>
        <w:tabs>
          <w:tab w:val="num" w:pos="5760"/>
        </w:tabs>
        <w:ind w:left="5760" w:hanging="360"/>
      </w:pPr>
      <w:rPr>
        <w:rFonts w:ascii="Courier New" w:hAnsi="Courier New" w:hint="default"/>
        <w:sz w:val="20"/>
      </w:rPr>
    </w:lvl>
    <w:lvl w:ilvl="8" w:tplc="44EA460A"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19837BDC"/>
    <w:multiLevelType w:val="hybridMultilevel"/>
    <w:tmpl w:val="E2208F66"/>
    <w:lvl w:ilvl="0" w:tplc="C95673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AB545EF"/>
    <w:multiLevelType w:val="hybridMultilevel"/>
    <w:tmpl w:val="2F5E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0E29E6"/>
    <w:multiLevelType w:val="hybridMultilevel"/>
    <w:tmpl w:val="42042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EC5FEA"/>
    <w:multiLevelType w:val="hybridMultilevel"/>
    <w:tmpl w:val="DBB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4043FE"/>
    <w:multiLevelType w:val="hybridMultilevel"/>
    <w:tmpl w:val="645E060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1FCA31D7"/>
    <w:multiLevelType w:val="hybridMultilevel"/>
    <w:tmpl w:val="9BC2112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1FE84BC0"/>
    <w:multiLevelType w:val="hybridMultilevel"/>
    <w:tmpl w:val="B0C28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E63CD5"/>
    <w:multiLevelType w:val="hybridMultilevel"/>
    <w:tmpl w:val="C9B26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815392"/>
    <w:multiLevelType w:val="hybridMultilevel"/>
    <w:tmpl w:val="9432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9B1BB5"/>
    <w:multiLevelType w:val="hybridMultilevel"/>
    <w:tmpl w:val="F0D6FF8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990171"/>
    <w:multiLevelType w:val="hybridMultilevel"/>
    <w:tmpl w:val="4D423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7633393"/>
    <w:multiLevelType w:val="hybridMultilevel"/>
    <w:tmpl w:val="99FA7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6154E1"/>
    <w:multiLevelType w:val="hybridMultilevel"/>
    <w:tmpl w:val="28188244"/>
    <w:lvl w:ilvl="0" w:tplc="0409000F">
      <w:start w:val="1"/>
      <w:numFmt w:val="decimal"/>
      <w:lvlText w:val="%1."/>
      <w:lvlJc w:val="left"/>
      <w:pPr>
        <w:ind w:left="108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9932297"/>
    <w:multiLevelType w:val="hybridMultilevel"/>
    <w:tmpl w:val="4AEA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9CD56A8"/>
    <w:multiLevelType w:val="hybridMultilevel"/>
    <w:tmpl w:val="624A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E43929"/>
    <w:multiLevelType w:val="hybridMultilevel"/>
    <w:tmpl w:val="3D1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A94CCB"/>
    <w:multiLevelType w:val="hybridMultilevel"/>
    <w:tmpl w:val="E2208F66"/>
    <w:lvl w:ilvl="0" w:tplc="C95673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AC508D0"/>
    <w:multiLevelType w:val="hybridMultilevel"/>
    <w:tmpl w:val="85FE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F16BB9"/>
    <w:multiLevelType w:val="hybridMultilevel"/>
    <w:tmpl w:val="DA5227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2CA6077D"/>
    <w:multiLevelType w:val="hybridMultilevel"/>
    <w:tmpl w:val="DF80F6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D04360E"/>
    <w:multiLevelType w:val="hybridMultilevel"/>
    <w:tmpl w:val="0ADC1C9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8" w15:restartNumberingAfterBreak="0">
    <w:nsid w:val="2DA7107C"/>
    <w:multiLevelType w:val="hybridMultilevel"/>
    <w:tmpl w:val="2EAAA4E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9" w15:restartNumberingAfterBreak="0">
    <w:nsid w:val="2DD7521A"/>
    <w:multiLevelType w:val="hybridMultilevel"/>
    <w:tmpl w:val="D2DE4D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05C69BB"/>
    <w:multiLevelType w:val="hybridMultilevel"/>
    <w:tmpl w:val="5F6A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E26A9E"/>
    <w:multiLevelType w:val="hybridMultilevel"/>
    <w:tmpl w:val="B2A4C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C862BA"/>
    <w:multiLevelType w:val="hybridMultilevel"/>
    <w:tmpl w:val="833402E8"/>
    <w:lvl w:ilvl="0" w:tplc="04090001">
      <w:start w:val="1"/>
      <w:numFmt w:val="bullet"/>
      <w:lvlText w:val=""/>
      <w:lvlJc w:val="left"/>
      <w:pPr>
        <w:ind w:left="-360" w:hanging="360"/>
      </w:pPr>
      <w:rPr>
        <w:rFonts w:ascii="Symbol" w:hAnsi="Symbol" w:hint="default"/>
        <w:b w:val="0"/>
        <w:color w:val="00000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3" w15:restartNumberingAfterBreak="0">
    <w:nsid w:val="38BB1A47"/>
    <w:multiLevelType w:val="hybridMultilevel"/>
    <w:tmpl w:val="754EB52E"/>
    <w:lvl w:ilvl="0" w:tplc="29A8804E">
      <w:numFmt w:val="none"/>
      <w:lvlText w:val=""/>
      <w:lvlJc w:val="left"/>
      <w:pPr>
        <w:tabs>
          <w:tab w:val="num" w:pos="360"/>
        </w:tabs>
      </w:pPr>
    </w:lvl>
    <w:lvl w:ilvl="1" w:tplc="D25CAB9E">
      <w:start w:val="1"/>
      <w:numFmt w:val="lowerLetter"/>
      <w:lvlText w:val="%2."/>
      <w:lvlJc w:val="left"/>
      <w:pPr>
        <w:ind w:left="1440" w:hanging="360"/>
      </w:pPr>
    </w:lvl>
    <w:lvl w:ilvl="2" w:tplc="59545FF0">
      <w:start w:val="1"/>
      <w:numFmt w:val="lowerRoman"/>
      <w:lvlText w:val="%3."/>
      <w:lvlJc w:val="right"/>
      <w:pPr>
        <w:ind w:left="2160" w:hanging="180"/>
      </w:pPr>
    </w:lvl>
    <w:lvl w:ilvl="3" w:tplc="F3547A6C">
      <w:start w:val="1"/>
      <w:numFmt w:val="decimal"/>
      <w:lvlText w:val="%4."/>
      <w:lvlJc w:val="left"/>
      <w:pPr>
        <w:ind w:left="2880" w:hanging="360"/>
      </w:pPr>
    </w:lvl>
    <w:lvl w:ilvl="4" w:tplc="E9EA53E6">
      <w:start w:val="1"/>
      <w:numFmt w:val="lowerLetter"/>
      <w:lvlText w:val="%5."/>
      <w:lvlJc w:val="left"/>
      <w:pPr>
        <w:ind w:left="3600" w:hanging="360"/>
      </w:pPr>
    </w:lvl>
    <w:lvl w:ilvl="5" w:tplc="1C566DD0">
      <w:start w:val="1"/>
      <w:numFmt w:val="lowerRoman"/>
      <w:lvlText w:val="%6."/>
      <w:lvlJc w:val="right"/>
      <w:pPr>
        <w:ind w:left="4320" w:hanging="180"/>
      </w:pPr>
    </w:lvl>
    <w:lvl w:ilvl="6" w:tplc="565ED86E">
      <w:start w:val="1"/>
      <w:numFmt w:val="decimal"/>
      <w:lvlText w:val="%7."/>
      <w:lvlJc w:val="left"/>
      <w:pPr>
        <w:ind w:left="5040" w:hanging="360"/>
      </w:pPr>
    </w:lvl>
    <w:lvl w:ilvl="7" w:tplc="933E3AFC">
      <w:start w:val="1"/>
      <w:numFmt w:val="lowerLetter"/>
      <w:lvlText w:val="%8."/>
      <w:lvlJc w:val="left"/>
      <w:pPr>
        <w:ind w:left="5760" w:hanging="360"/>
      </w:pPr>
    </w:lvl>
    <w:lvl w:ilvl="8" w:tplc="3E826542">
      <w:start w:val="1"/>
      <w:numFmt w:val="lowerRoman"/>
      <w:lvlText w:val="%9."/>
      <w:lvlJc w:val="right"/>
      <w:pPr>
        <w:ind w:left="6480" w:hanging="180"/>
      </w:pPr>
    </w:lvl>
  </w:abstractNum>
  <w:abstractNum w:abstractNumId="54" w15:restartNumberingAfterBreak="0">
    <w:nsid w:val="39215D88"/>
    <w:multiLevelType w:val="hybridMultilevel"/>
    <w:tmpl w:val="FA74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50034B"/>
    <w:multiLevelType w:val="hybridMultilevel"/>
    <w:tmpl w:val="254895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6" w15:restartNumberingAfterBreak="0">
    <w:nsid w:val="3A8A076E"/>
    <w:multiLevelType w:val="hybridMultilevel"/>
    <w:tmpl w:val="744AAE98"/>
    <w:lvl w:ilvl="0" w:tplc="BD1C4E8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D3314BC"/>
    <w:multiLevelType w:val="hybridMultilevel"/>
    <w:tmpl w:val="400A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E434E37"/>
    <w:multiLevelType w:val="hybridMultilevel"/>
    <w:tmpl w:val="D840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F7945CC"/>
    <w:multiLevelType w:val="hybridMultilevel"/>
    <w:tmpl w:val="A934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1023B53"/>
    <w:multiLevelType w:val="hybridMultilevel"/>
    <w:tmpl w:val="27EE2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4819FE"/>
    <w:multiLevelType w:val="multilevel"/>
    <w:tmpl w:val="CE623106"/>
    <w:lvl w:ilvl="0">
      <w:start w:val="1"/>
      <w:numFmt w:val="decimal"/>
      <w:lvlText w:val="Section %1."/>
      <w:lvlJc w:val="left"/>
      <w:pPr>
        <w:ind w:left="0" w:firstLine="0"/>
      </w:pPr>
      <w:rPr>
        <w:rFonts w:hint="default"/>
        <w:sz w:val="26"/>
        <w:szCs w:val="26"/>
      </w:rPr>
    </w:lvl>
    <w:lvl w:ilvl="1">
      <w:start w:val="1"/>
      <w:numFmt w:val="decimal"/>
      <w:lvlText w:val="%1.%2"/>
      <w:lvlJc w:val="left"/>
      <w:pPr>
        <w:tabs>
          <w:tab w:val="num" w:pos="648"/>
        </w:tabs>
        <w:ind w:left="0" w:firstLine="0"/>
      </w:pPr>
      <w:rPr>
        <w:rFonts w:hint="default"/>
        <w:b/>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2">
      <w:start w:val="1"/>
      <w:numFmt w:val="bullet"/>
      <w:lvlText w:val=""/>
      <w:lvlJc w:val="left"/>
      <w:pPr>
        <w:ind w:left="360" w:firstLine="0"/>
      </w:pPr>
      <w:rPr>
        <w:rFonts w:ascii="Symbol" w:hAnsi="Symbol" w:hint="default"/>
        <w:i w:val="0"/>
        <w:iCs w:val="0"/>
        <w:caps w:val="0"/>
        <w:smallCaps w:val="0"/>
        <w:strike w:val="0"/>
        <w:dstrike w:val="0"/>
        <w:noProof w:val="0"/>
        <w:vanish w:val="0"/>
        <w:color w:val="4F81BD"/>
        <w:spacing w:val="0"/>
        <w:kern w:val="0"/>
        <w:position w:val="0"/>
        <w:sz w:val="22"/>
        <w:szCs w:val="22"/>
        <w:u w:val="none"/>
        <w:effect w:val="none"/>
        <w:vertAlign w:val="baseline"/>
        <w:em w:val="none"/>
        <w:specVanish w:val="0"/>
      </w:rPr>
    </w:lvl>
    <w:lvl w:ilvl="3">
      <w:start w:val="1"/>
      <w:numFmt w:val="decimal"/>
      <w:lvlText w:val="%1.%2.%3.%4"/>
      <w:lvlJc w:val="left"/>
      <w:pPr>
        <w:ind w:left="0" w:firstLine="0"/>
      </w:pPr>
      <w:rPr>
        <w:rFonts w:hint="default"/>
        <w:b/>
        <w:bCs w:val="0"/>
        <w:i/>
        <w:iCs w:val="0"/>
        <w:caps w:val="0"/>
        <w:smallCaps w:val="0"/>
        <w:strike w:val="0"/>
        <w:dstrike w:val="0"/>
        <w:noProof w:val="0"/>
        <w:vanish w:val="0"/>
        <w:color w:val="595959"/>
        <w:spacing w:val="0"/>
        <w:kern w:val="0"/>
        <w:position w:val="0"/>
        <w:u w:val="none"/>
        <w:effect w:val="none"/>
        <w:vertAlign w:val="baseline"/>
        <w:em w:val="none"/>
        <w:specVanish w:val="0"/>
      </w:rPr>
    </w:lvl>
    <w:lvl w:ilvl="4">
      <w:start w:val="1"/>
      <w:numFmt w:val="decimal"/>
      <w:lvlText w:val="(%5)"/>
      <w:lvlJc w:val="left"/>
      <w:pPr>
        <w:ind w:left="288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2" w15:restartNumberingAfterBreak="0">
    <w:nsid w:val="42B8557C"/>
    <w:multiLevelType w:val="hybridMultilevel"/>
    <w:tmpl w:val="86364A16"/>
    <w:lvl w:ilvl="0" w:tplc="6F6ACBE2">
      <w:start w:val="1"/>
      <w:numFmt w:val="bullet"/>
      <w:lvlText w:val=""/>
      <w:lvlJc w:val="left"/>
      <w:pPr>
        <w:tabs>
          <w:tab w:val="num" w:pos="720"/>
        </w:tabs>
        <w:ind w:left="720" w:hanging="360"/>
      </w:pPr>
      <w:rPr>
        <w:rFonts w:ascii="Wingdings" w:hAnsi="Wingdings" w:hint="default"/>
        <w:sz w:val="20"/>
      </w:rPr>
    </w:lvl>
    <w:lvl w:ilvl="1" w:tplc="20DE4E90" w:tentative="1">
      <w:start w:val="1"/>
      <w:numFmt w:val="bullet"/>
      <w:lvlText w:val=""/>
      <w:lvlJc w:val="left"/>
      <w:pPr>
        <w:tabs>
          <w:tab w:val="num" w:pos="1440"/>
        </w:tabs>
        <w:ind w:left="1440" w:hanging="360"/>
      </w:pPr>
      <w:rPr>
        <w:rFonts w:ascii="Wingdings" w:hAnsi="Wingdings" w:hint="default"/>
        <w:sz w:val="20"/>
      </w:rPr>
    </w:lvl>
    <w:lvl w:ilvl="2" w:tplc="7CB0DA82" w:tentative="1">
      <w:start w:val="1"/>
      <w:numFmt w:val="bullet"/>
      <w:lvlText w:val=""/>
      <w:lvlJc w:val="left"/>
      <w:pPr>
        <w:tabs>
          <w:tab w:val="num" w:pos="2160"/>
        </w:tabs>
        <w:ind w:left="2160" w:hanging="360"/>
      </w:pPr>
      <w:rPr>
        <w:rFonts w:ascii="Wingdings" w:hAnsi="Wingdings" w:hint="default"/>
        <w:sz w:val="20"/>
      </w:rPr>
    </w:lvl>
    <w:lvl w:ilvl="3" w:tplc="4236800C" w:tentative="1">
      <w:start w:val="1"/>
      <w:numFmt w:val="bullet"/>
      <w:lvlText w:val=""/>
      <w:lvlJc w:val="left"/>
      <w:pPr>
        <w:tabs>
          <w:tab w:val="num" w:pos="2880"/>
        </w:tabs>
        <w:ind w:left="2880" w:hanging="360"/>
      </w:pPr>
      <w:rPr>
        <w:rFonts w:ascii="Wingdings" w:hAnsi="Wingdings" w:hint="default"/>
        <w:sz w:val="20"/>
      </w:rPr>
    </w:lvl>
    <w:lvl w:ilvl="4" w:tplc="A9662258" w:tentative="1">
      <w:start w:val="1"/>
      <w:numFmt w:val="bullet"/>
      <w:lvlText w:val=""/>
      <w:lvlJc w:val="left"/>
      <w:pPr>
        <w:tabs>
          <w:tab w:val="num" w:pos="3600"/>
        </w:tabs>
        <w:ind w:left="3600" w:hanging="360"/>
      </w:pPr>
      <w:rPr>
        <w:rFonts w:ascii="Wingdings" w:hAnsi="Wingdings" w:hint="default"/>
        <w:sz w:val="20"/>
      </w:rPr>
    </w:lvl>
    <w:lvl w:ilvl="5" w:tplc="0B1EC752" w:tentative="1">
      <w:start w:val="1"/>
      <w:numFmt w:val="bullet"/>
      <w:lvlText w:val=""/>
      <w:lvlJc w:val="left"/>
      <w:pPr>
        <w:tabs>
          <w:tab w:val="num" w:pos="4320"/>
        </w:tabs>
        <w:ind w:left="4320" w:hanging="360"/>
      </w:pPr>
      <w:rPr>
        <w:rFonts w:ascii="Wingdings" w:hAnsi="Wingdings" w:hint="default"/>
        <w:sz w:val="20"/>
      </w:rPr>
    </w:lvl>
    <w:lvl w:ilvl="6" w:tplc="22846BA2" w:tentative="1">
      <w:start w:val="1"/>
      <w:numFmt w:val="bullet"/>
      <w:lvlText w:val=""/>
      <w:lvlJc w:val="left"/>
      <w:pPr>
        <w:tabs>
          <w:tab w:val="num" w:pos="5040"/>
        </w:tabs>
        <w:ind w:left="5040" w:hanging="360"/>
      </w:pPr>
      <w:rPr>
        <w:rFonts w:ascii="Wingdings" w:hAnsi="Wingdings" w:hint="default"/>
        <w:sz w:val="20"/>
      </w:rPr>
    </w:lvl>
    <w:lvl w:ilvl="7" w:tplc="AB44E47E" w:tentative="1">
      <w:start w:val="1"/>
      <w:numFmt w:val="bullet"/>
      <w:lvlText w:val=""/>
      <w:lvlJc w:val="left"/>
      <w:pPr>
        <w:tabs>
          <w:tab w:val="num" w:pos="5760"/>
        </w:tabs>
        <w:ind w:left="5760" w:hanging="360"/>
      </w:pPr>
      <w:rPr>
        <w:rFonts w:ascii="Wingdings" w:hAnsi="Wingdings" w:hint="default"/>
        <w:sz w:val="20"/>
      </w:rPr>
    </w:lvl>
    <w:lvl w:ilvl="8" w:tplc="6308C90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2C53243"/>
    <w:multiLevelType w:val="hybridMultilevel"/>
    <w:tmpl w:val="AF307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43265111"/>
    <w:multiLevelType w:val="hybridMultilevel"/>
    <w:tmpl w:val="92B81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9F43B2"/>
    <w:multiLevelType w:val="hybridMultilevel"/>
    <w:tmpl w:val="BCE88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477A55"/>
    <w:multiLevelType w:val="hybridMultilevel"/>
    <w:tmpl w:val="CB6C7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F615D3"/>
    <w:multiLevelType w:val="hybridMultilevel"/>
    <w:tmpl w:val="CAAE0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A253A36"/>
    <w:multiLevelType w:val="hybridMultilevel"/>
    <w:tmpl w:val="DE586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AF7269"/>
    <w:multiLevelType w:val="multilevel"/>
    <w:tmpl w:val="8AC08064"/>
    <w:lvl w:ilvl="0">
      <w:start w:val="1"/>
      <w:numFmt w:val="decimal"/>
      <w:lvlText w:val="Section %1."/>
      <w:lvlJc w:val="left"/>
      <w:pPr>
        <w:ind w:left="-360" w:firstLine="0"/>
      </w:pPr>
      <w:rPr>
        <w:rFonts w:hint="default"/>
        <w:sz w:val="26"/>
        <w:szCs w:val="26"/>
      </w:rPr>
    </w:lvl>
    <w:lvl w:ilvl="1">
      <w:start w:val="1"/>
      <w:numFmt w:val="decimal"/>
      <w:lvlText w:val="%1.%2"/>
      <w:lvlJc w:val="left"/>
      <w:pPr>
        <w:tabs>
          <w:tab w:val="num" w:pos="288"/>
        </w:tabs>
        <w:ind w:left="-360" w:firstLine="0"/>
      </w:pPr>
      <w:rPr>
        <w:rFonts w:hint="default"/>
        <w:b/>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2">
      <w:start w:val="1"/>
      <w:numFmt w:val="decimal"/>
      <w:lvlText w:val="%1.%2.%3"/>
      <w:lvlJc w:val="left"/>
      <w:pPr>
        <w:ind w:left="0" w:firstLine="0"/>
      </w:pPr>
      <w:rPr>
        <w:i w:val="0"/>
        <w:iCs w:val="0"/>
        <w:caps w:val="0"/>
        <w:smallCaps w:val="0"/>
        <w:strike w:val="0"/>
        <w:dstrike w:val="0"/>
        <w:noProof w:val="0"/>
        <w:vanish w:val="0"/>
        <w:color w:val="4F81BD"/>
        <w:spacing w:val="0"/>
        <w:kern w:val="0"/>
        <w:position w:val="0"/>
        <w:u w:val="none"/>
        <w:effect w:val="none"/>
        <w:vertAlign w:val="baseline"/>
        <w:em w:val="none"/>
        <w:specVanish w:val="0"/>
      </w:rPr>
    </w:lvl>
    <w:lvl w:ilvl="3">
      <w:start w:val="1"/>
      <w:numFmt w:val="decimal"/>
      <w:lvlText w:val="%1.%2.%3.%4"/>
      <w:lvlJc w:val="left"/>
      <w:pPr>
        <w:ind w:left="-360" w:firstLine="0"/>
      </w:pPr>
      <w:rPr>
        <w:rFonts w:hint="default"/>
        <w:b/>
        <w:bCs w:val="0"/>
        <w:i/>
        <w:iCs w:val="0"/>
        <w:caps w:val="0"/>
        <w:smallCaps w:val="0"/>
        <w:strike w:val="0"/>
        <w:dstrike w:val="0"/>
        <w:noProof w:val="0"/>
        <w:vanish w:val="0"/>
        <w:color w:val="595959"/>
        <w:spacing w:val="0"/>
        <w:kern w:val="0"/>
        <w:position w:val="0"/>
        <w:u w:val="none"/>
        <w:effect w:val="none"/>
        <w:vertAlign w:val="baseline"/>
        <w:em w:val="none"/>
        <w:specVanish w:val="0"/>
      </w:rPr>
    </w:lvl>
    <w:lvl w:ilvl="4">
      <w:start w:val="1"/>
      <w:numFmt w:val="decimal"/>
      <w:lvlText w:val="(%5)"/>
      <w:lvlJc w:val="left"/>
      <w:pPr>
        <w:ind w:left="25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lvlText w:val="(%6)"/>
      <w:lvlJc w:val="left"/>
      <w:pPr>
        <w:ind w:left="3240" w:firstLine="0"/>
      </w:pPr>
      <w:rPr>
        <w:rFonts w:hint="default"/>
      </w:rPr>
    </w:lvl>
    <w:lvl w:ilvl="6">
      <w:start w:val="1"/>
      <w:numFmt w:val="lowerRoman"/>
      <w:lvlText w:val="(%7)"/>
      <w:lvlJc w:val="left"/>
      <w:pPr>
        <w:ind w:left="3960" w:firstLine="0"/>
      </w:pPr>
      <w:rPr>
        <w:rFonts w:hint="default"/>
      </w:rPr>
    </w:lvl>
    <w:lvl w:ilvl="7">
      <w:start w:val="1"/>
      <w:numFmt w:val="lowerLetter"/>
      <w:lvlText w:val="(%8)"/>
      <w:lvlJc w:val="left"/>
      <w:pPr>
        <w:ind w:left="4680" w:firstLine="0"/>
      </w:pPr>
      <w:rPr>
        <w:rFonts w:hint="default"/>
      </w:rPr>
    </w:lvl>
    <w:lvl w:ilvl="8">
      <w:start w:val="1"/>
      <w:numFmt w:val="lowerRoman"/>
      <w:lvlText w:val="(%9)"/>
      <w:lvlJc w:val="left"/>
      <w:pPr>
        <w:ind w:left="5400" w:firstLine="0"/>
      </w:pPr>
      <w:rPr>
        <w:rFonts w:hint="default"/>
      </w:rPr>
    </w:lvl>
  </w:abstractNum>
  <w:abstractNum w:abstractNumId="70" w15:restartNumberingAfterBreak="0">
    <w:nsid w:val="4BD61BF6"/>
    <w:multiLevelType w:val="hybridMultilevel"/>
    <w:tmpl w:val="BC2A17C4"/>
    <w:lvl w:ilvl="0" w:tplc="04090001">
      <w:start w:val="1"/>
      <w:numFmt w:val="bullet"/>
      <w:lvlText w:val=""/>
      <w:lvlJc w:val="left"/>
      <w:pPr>
        <w:ind w:left="-360" w:hanging="360"/>
      </w:pPr>
      <w:rPr>
        <w:rFonts w:ascii="Symbol" w:hAnsi="Symbol" w:hint="default"/>
        <w:b w:val="0"/>
        <w:color w:val="0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1" w15:restartNumberingAfterBreak="0">
    <w:nsid w:val="4CEC380E"/>
    <w:multiLevelType w:val="hybridMultilevel"/>
    <w:tmpl w:val="463E108A"/>
    <w:lvl w:ilvl="0" w:tplc="44D29EC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F874CF"/>
    <w:multiLevelType w:val="hybridMultilevel"/>
    <w:tmpl w:val="3F1461F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4EA97B01"/>
    <w:multiLevelType w:val="multilevel"/>
    <w:tmpl w:val="2E1C6324"/>
    <w:lvl w:ilvl="0">
      <w:start w:val="1"/>
      <w:numFmt w:val="decimal"/>
      <w:lvlText w:val="%1."/>
      <w:lvlJc w:val="left"/>
      <w:pPr>
        <w:ind w:left="720" w:hanging="360"/>
      </w:pPr>
    </w:lvl>
    <w:lvl w:ilvl="1">
      <w:start w:val="1"/>
      <w:numFmt w:val="lowerLetter"/>
      <w:lvlText w:val="%2."/>
      <w:lvlJc w:val="left"/>
      <w:pPr>
        <w:ind w:left="1440" w:hanging="360"/>
      </w:pPr>
    </w:lvl>
    <w:lvl w:ilvl="2">
      <w:numFmt w:val="decimal"/>
      <w:lvlText w:val="Section %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EF54F6D"/>
    <w:multiLevelType w:val="hybridMultilevel"/>
    <w:tmpl w:val="7F8A4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5" w15:restartNumberingAfterBreak="0">
    <w:nsid w:val="4FDE36BA"/>
    <w:multiLevelType w:val="hybridMultilevel"/>
    <w:tmpl w:val="B982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0E11529"/>
    <w:multiLevelType w:val="hybridMultilevel"/>
    <w:tmpl w:val="10B2B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29E4201"/>
    <w:multiLevelType w:val="hybridMultilevel"/>
    <w:tmpl w:val="E17E1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7A3703"/>
    <w:multiLevelType w:val="hybridMultilevel"/>
    <w:tmpl w:val="9AF8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54AE59EB"/>
    <w:multiLevelType w:val="hybridMultilevel"/>
    <w:tmpl w:val="A3D6BA04"/>
    <w:lvl w:ilvl="0" w:tplc="1B62E250">
      <w:start w:val="3"/>
      <w:numFmt w:val="bullet"/>
      <w:lvlText w:val=""/>
      <w:lvlJc w:val="left"/>
      <w:pPr>
        <w:ind w:left="720" w:hanging="360"/>
      </w:pPr>
      <w:rPr>
        <w:rFonts w:ascii="Symbol" w:eastAsia="Arial"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4F57BB3"/>
    <w:multiLevelType w:val="hybridMultilevel"/>
    <w:tmpl w:val="A88C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F563BA"/>
    <w:multiLevelType w:val="hybridMultilevel"/>
    <w:tmpl w:val="49DA8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6C579D2"/>
    <w:multiLevelType w:val="hybridMultilevel"/>
    <w:tmpl w:val="7518B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B54E66"/>
    <w:multiLevelType w:val="multilevel"/>
    <w:tmpl w:val="3594EDA4"/>
    <w:lvl w:ilvl="0">
      <w:numFmt w:val="decimal"/>
      <w:pStyle w:val="Heading1"/>
      <w:lvlText w:val="Section %1."/>
      <w:lvlJc w:val="left"/>
      <w:pPr>
        <w:ind w:left="0" w:firstLine="0"/>
      </w:pPr>
      <w:rPr>
        <w:rFonts w:hint="default"/>
        <w:b/>
        <w:bCs/>
        <w:i w:val="0"/>
        <w:iCs w:val="0"/>
        <w:caps w:val="0"/>
        <w:smallCaps w:val="0"/>
        <w:strike w:val="0"/>
        <w:dstrike w:val="0"/>
        <w:noProof w:val="0"/>
        <w:vanish w:val="0"/>
        <w:color w:val="00000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
        </w:tabs>
        <w:ind w:left="-720" w:firstLine="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3.%3"/>
      <w:lvlJc w:val="left"/>
      <w:pPr>
        <w:ind w:left="36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450" w:firstLine="0"/>
      </w:pPr>
      <w:rPr>
        <w:rFonts w:hint="default"/>
        <w:b/>
        <w:bCs w:val="0"/>
        <w:i/>
        <w:iCs w:val="0"/>
        <w:caps w:val="0"/>
        <w:smallCaps w:val="0"/>
        <w:strike w:val="0"/>
        <w:dstrike w:val="0"/>
        <w:noProof w:val="0"/>
        <w:vanish w:val="0"/>
        <w:color w:val="595959"/>
        <w:spacing w:val="0"/>
        <w:kern w:val="0"/>
        <w:position w:val="0"/>
        <w:u w:val="none"/>
        <w:effect w:val="none"/>
        <w:vertAlign w:val="baseline"/>
        <w:em w:val="none"/>
        <w:specVanish w:val="0"/>
      </w:rPr>
    </w:lvl>
    <w:lvl w:ilvl="4">
      <w:start w:val="1"/>
      <w:numFmt w:val="decimal"/>
      <w:pStyle w:val="Heading5"/>
      <w:lvlText w:val="(%5)"/>
      <w:lvlJc w:val="left"/>
      <w:pPr>
        <w:ind w:left="189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pStyle w:val="Heading6"/>
      <w:lvlText w:val="(%6)"/>
      <w:lvlJc w:val="left"/>
      <w:pPr>
        <w:ind w:left="2610" w:firstLine="0"/>
      </w:pPr>
      <w:rPr>
        <w:rFonts w:hint="default"/>
      </w:rPr>
    </w:lvl>
    <w:lvl w:ilvl="6">
      <w:start w:val="1"/>
      <w:numFmt w:val="lowerRoman"/>
      <w:pStyle w:val="Heading7"/>
      <w:lvlText w:val="(%7)"/>
      <w:lvlJc w:val="left"/>
      <w:pPr>
        <w:ind w:left="3330" w:firstLine="0"/>
      </w:pPr>
      <w:rPr>
        <w:rFonts w:hint="default"/>
      </w:rPr>
    </w:lvl>
    <w:lvl w:ilvl="7">
      <w:start w:val="1"/>
      <w:numFmt w:val="lowerLetter"/>
      <w:pStyle w:val="Heading8"/>
      <w:lvlText w:val="(%8)"/>
      <w:lvlJc w:val="left"/>
      <w:pPr>
        <w:ind w:left="4050" w:firstLine="0"/>
      </w:pPr>
      <w:rPr>
        <w:rFonts w:hint="default"/>
      </w:rPr>
    </w:lvl>
    <w:lvl w:ilvl="8">
      <w:start w:val="1"/>
      <w:numFmt w:val="lowerRoman"/>
      <w:pStyle w:val="Heading9"/>
      <w:lvlText w:val="(%9)"/>
      <w:lvlJc w:val="left"/>
      <w:pPr>
        <w:ind w:left="4770" w:firstLine="0"/>
      </w:pPr>
      <w:rPr>
        <w:rFonts w:hint="default"/>
      </w:rPr>
    </w:lvl>
  </w:abstractNum>
  <w:abstractNum w:abstractNumId="84" w15:restartNumberingAfterBreak="0">
    <w:nsid w:val="59560E38"/>
    <w:multiLevelType w:val="hybridMultilevel"/>
    <w:tmpl w:val="7F740D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5" w15:restartNumberingAfterBreak="0">
    <w:nsid w:val="5CAD21DB"/>
    <w:multiLevelType w:val="hybridMultilevel"/>
    <w:tmpl w:val="E9C4B8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6" w15:restartNumberingAfterBreak="0">
    <w:nsid w:val="5D652DB2"/>
    <w:multiLevelType w:val="hybridMultilevel"/>
    <w:tmpl w:val="8D023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D681B0C"/>
    <w:multiLevelType w:val="multilevel"/>
    <w:tmpl w:val="A4BC5F46"/>
    <w:lvl w:ilvl="0">
      <w:start w:val="2"/>
      <w:numFmt w:val="decimal"/>
      <w:lvlText w:val="Section %1."/>
      <w:lvlJc w:val="left"/>
      <w:pPr>
        <w:ind w:left="360" w:firstLine="0"/>
      </w:pPr>
      <w:rPr>
        <w:rFonts w:hint="default"/>
        <w:sz w:val="26"/>
        <w:szCs w:val="26"/>
      </w:rPr>
    </w:lvl>
    <w:lvl w:ilvl="1">
      <w:start w:val="1"/>
      <w:numFmt w:val="decimal"/>
      <w:lvlText w:val="%1.%2"/>
      <w:lvlJc w:val="left"/>
      <w:pPr>
        <w:tabs>
          <w:tab w:val="num" w:pos="288"/>
        </w:tabs>
        <w:ind w:left="-360" w:firstLine="0"/>
      </w:pPr>
      <w:rPr>
        <w:rFonts w:hint="default"/>
        <w:b/>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2">
      <w:start w:val="1"/>
      <w:numFmt w:val="decimal"/>
      <w:lvlText w:val="%1.%2.%3"/>
      <w:lvlJc w:val="left"/>
      <w:pPr>
        <w:ind w:left="-270" w:firstLine="0"/>
      </w:pPr>
      <w:rPr>
        <w:rFonts w:hint="default"/>
        <w:i w:val="0"/>
        <w:iCs w:val="0"/>
        <w:caps w:val="0"/>
        <w:smallCaps w:val="0"/>
        <w:strike w:val="0"/>
        <w:dstrike w:val="0"/>
        <w:noProof w:val="0"/>
        <w:vanish w:val="0"/>
        <w:color w:val="4F81BD"/>
        <w:spacing w:val="0"/>
        <w:kern w:val="0"/>
        <w:position w:val="0"/>
        <w:sz w:val="22"/>
        <w:szCs w:val="22"/>
        <w:u w:val="none"/>
        <w:effect w:val="none"/>
        <w:vertAlign w:val="baseline"/>
        <w:em w:val="none"/>
        <w:specVanish w:val="0"/>
      </w:rPr>
    </w:lvl>
    <w:lvl w:ilvl="3">
      <w:start w:val="1"/>
      <w:numFmt w:val="decimal"/>
      <w:lvlText w:val="%1.%2.%3.%4"/>
      <w:lvlJc w:val="left"/>
      <w:pPr>
        <w:ind w:left="-90" w:firstLine="0"/>
      </w:pPr>
      <w:rPr>
        <w:rFonts w:hint="default"/>
        <w:b/>
        <w:bCs w:val="0"/>
        <w:i/>
        <w:iCs w:val="0"/>
        <w:caps w:val="0"/>
        <w:smallCaps w:val="0"/>
        <w:strike w:val="0"/>
        <w:dstrike w:val="0"/>
        <w:noProof w:val="0"/>
        <w:vanish w:val="0"/>
        <w:color w:val="595959"/>
        <w:spacing w:val="0"/>
        <w:kern w:val="0"/>
        <w:position w:val="0"/>
        <w:u w:val="none"/>
        <w:effect w:val="none"/>
        <w:vertAlign w:val="baseline"/>
        <w:em w:val="none"/>
        <w:specVanish w:val="0"/>
      </w:rPr>
    </w:lvl>
    <w:lvl w:ilvl="4">
      <w:start w:val="1"/>
      <w:numFmt w:val="decimal"/>
      <w:lvlText w:val="(%5)"/>
      <w:lvlJc w:val="left"/>
      <w:pPr>
        <w:ind w:left="225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lvlText w:val="(%6)"/>
      <w:lvlJc w:val="left"/>
      <w:pPr>
        <w:ind w:left="2970" w:firstLine="0"/>
      </w:pPr>
      <w:rPr>
        <w:rFonts w:hint="default"/>
      </w:rPr>
    </w:lvl>
    <w:lvl w:ilvl="6">
      <w:start w:val="1"/>
      <w:numFmt w:val="lowerRoman"/>
      <w:lvlText w:val="(%7)"/>
      <w:lvlJc w:val="left"/>
      <w:pPr>
        <w:ind w:left="3690" w:firstLine="0"/>
      </w:pPr>
      <w:rPr>
        <w:rFonts w:hint="default"/>
      </w:rPr>
    </w:lvl>
    <w:lvl w:ilvl="7">
      <w:start w:val="1"/>
      <w:numFmt w:val="lowerLetter"/>
      <w:lvlText w:val="(%8)"/>
      <w:lvlJc w:val="left"/>
      <w:pPr>
        <w:ind w:left="4410" w:firstLine="0"/>
      </w:pPr>
      <w:rPr>
        <w:rFonts w:hint="default"/>
      </w:rPr>
    </w:lvl>
    <w:lvl w:ilvl="8">
      <w:start w:val="1"/>
      <w:numFmt w:val="lowerRoman"/>
      <w:lvlText w:val="(%9)"/>
      <w:lvlJc w:val="left"/>
      <w:pPr>
        <w:ind w:left="5130" w:firstLine="0"/>
      </w:pPr>
      <w:rPr>
        <w:rFonts w:hint="default"/>
      </w:rPr>
    </w:lvl>
  </w:abstractNum>
  <w:abstractNum w:abstractNumId="88" w15:restartNumberingAfterBreak="0">
    <w:nsid w:val="5E58213B"/>
    <w:multiLevelType w:val="multilevel"/>
    <w:tmpl w:val="CE96075C"/>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9" w15:restartNumberingAfterBreak="0">
    <w:nsid w:val="5E965BB0"/>
    <w:multiLevelType w:val="hybridMultilevel"/>
    <w:tmpl w:val="E4204474"/>
    <w:lvl w:ilvl="0" w:tplc="31028A86">
      <w:start w:val="1"/>
      <w:numFmt w:val="decimal"/>
      <w:lvlText w:val="%1."/>
      <w:lvlJc w:val="left"/>
      <w:pPr>
        <w:ind w:left="1080" w:hanging="360"/>
      </w:pPr>
      <w:rPr>
        <w:rFonts w:ascii="Calibri" w:hAnsi="Calibri"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5F7C83"/>
    <w:multiLevelType w:val="hybridMultilevel"/>
    <w:tmpl w:val="D698295C"/>
    <w:lvl w:ilvl="0" w:tplc="F9EED148">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F7F642E"/>
    <w:multiLevelType w:val="hybridMultilevel"/>
    <w:tmpl w:val="0622B1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2" w15:restartNumberingAfterBreak="0">
    <w:nsid w:val="602F47DD"/>
    <w:multiLevelType w:val="hybridMultilevel"/>
    <w:tmpl w:val="96549C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60916A40"/>
    <w:multiLevelType w:val="hybridMultilevel"/>
    <w:tmpl w:val="7C76432A"/>
    <w:lvl w:ilvl="0" w:tplc="6E7E3144">
      <w:start w:val="1"/>
      <w:numFmt w:val="upperLetter"/>
      <w:lvlText w:val="%1."/>
      <w:lvlJc w:val="left"/>
      <w:pPr>
        <w:ind w:left="360" w:hanging="360"/>
      </w:pPr>
      <w:rPr>
        <w:rFonts w:ascii="Calibri" w:hAnsi="Calibri" w:hint="default"/>
        <w:b w:val="0"/>
        <w:bCs/>
      </w:rPr>
    </w:lvl>
    <w:lvl w:ilvl="1" w:tplc="674058C0">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14C650C4">
      <w:start w:val="1"/>
      <w:numFmt w:val="lowerLetter"/>
      <w:lvlText w:val="%5."/>
      <w:lvlJc w:val="left"/>
      <w:pPr>
        <w:ind w:left="3240" w:hanging="360"/>
      </w:pPr>
      <w:rPr>
        <w:b w:val="0"/>
        <w:bCs/>
      </w:rPr>
    </w:lvl>
    <w:lvl w:ilvl="5" w:tplc="7F66CE4C">
      <w:start w:val="1"/>
      <w:numFmt w:val="lowerRoman"/>
      <w:lvlText w:val="%6."/>
      <w:lvlJc w:val="right"/>
      <w:pPr>
        <w:ind w:left="3960" w:hanging="180"/>
      </w:pPr>
      <w:rPr>
        <w:rFonts w:ascii="Calibri" w:hAnsi="Calibri" w:hint="default"/>
        <w:sz w:val="22"/>
        <w:szCs w:val="22"/>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27A3980"/>
    <w:multiLevelType w:val="hybridMultilevel"/>
    <w:tmpl w:val="4A0C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CC75E2"/>
    <w:multiLevelType w:val="hybridMultilevel"/>
    <w:tmpl w:val="60AC2C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62EA0332"/>
    <w:multiLevelType w:val="hybridMultilevel"/>
    <w:tmpl w:val="FFFFFFFF"/>
    <w:lvl w:ilvl="0" w:tplc="79029EBC">
      <w:numFmt w:val="none"/>
      <w:lvlText w:val=""/>
      <w:lvlJc w:val="left"/>
      <w:pPr>
        <w:tabs>
          <w:tab w:val="num" w:pos="360"/>
        </w:tabs>
      </w:pPr>
    </w:lvl>
    <w:lvl w:ilvl="1" w:tplc="325EA536">
      <w:start w:val="1"/>
      <w:numFmt w:val="lowerLetter"/>
      <w:lvlText w:val="%2."/>
      <w:lvlJc w:val="left"/>
      <w:pPr>
        <w:ind w:left="1440" w:hanging="360"/>
      </w:pPr>
    </w:lvl>
    <w:lvl w:ilvl="2" w:tplc="97647006">
      <w:start w:val="1"/>
      <w:numFmt w:val="lowerRoman"/>
      <w:lvlText w:val="%3."/>
      <w:lvlJc w:val="right"/>
      <w:pPr>
        <w:ind w:left="2160" w:hanging="180"/>
      </w:pPr>
    </w:lvl>
    <w:lvl w:ilvl="3" w:tplc="2084ED38">
      <w:start w:val="1"/>
      <w:numFmt w:val="decimal"/>
      <w:lvlText w:val="%4."/>
      <w:lvlJc w:val="left"/>
      <w:pPr>
        <w:ind w:left="2880" w:hanging="360"/>
      </w:pPr>
    </w:lvl>
    <w:lvl w:ilvl="4" w:tplc="3210E2FC">
      <w:start w:val="1"/>
      <w:numFmt w:val="lowerLetter"/>
      <w:lvlText w:val="%5."/>
      <w:lvlJc w:val="left"/>
      <w:pPr>
        <w:ind w:left="3600" w:hanging="360"/>
      </w:pPr>
    </w:lvl>
    <w:lvl w:ilvl="5" w:tplc="609839A2">
      <w:start w:val="1"/>
      <w:numFmt w:val="lowerRoman"/>
      <w:lvlText w:val="%6."/>
      <w:lvlJc w:val="right"/>
      <w:pPr>
        <w:ind w:left="4320" w:hanging="180"/>
      </w:pPr>
    </w:lvl>
    <w:lvl w:ilvl="6" w:tplc="5EB48EAE">
      <w:start w:val="1"/>
      <w:numFmt w:val="decimal"/>
      <w:lvlText w:val="%7."/>
      <w:lvlJc w:val="left"/>
      <w:pPr>
        <w:ind w:left="5040" w:hanging="360"/>
      </w:pPr>
    </w:lvl>
    <w:lvl w:ilvl="7" w:tplc="2834D0E6">
      <w:start w:val="1"/>
      <w:numFmt w:val="lowerLetter"/>
      <w:lvlText w:val="%8."/>
      <w:lvlJc w:val="left"/>
      <w:pPr>
        <w:ind w:left="5760" w:hanging="360"/>
      </w:pPr>
    </w:lvl>
    <w:lvl w:ilvl="8" w:tplc="A3FC908A">
      <w:start w:val="1"/>
      <w:numFmt w:val="lowerRoman"/>
      <w:lvlText w:val="%9."/>
      <w:lvlJc w:val="right"/>
      <w:pPr>
        <w:ind w:left="6480" w:hanging="180"/>
      </w:pPr>
    </w:lvl>
  </w:abstractNum>
  <w:abstractNum w:abstractNumId="97" w15:restartNumberingAfterBreak="0">
    <w:nsid w:val="63631AE2"/>
    <w:multiLevelType w:val="multilevel"/>
    <w:tmpl w:val="8534A4FC"/>
    <w:lvl w:ilvl="0">
      <w:start w:val="1"/>
      <w:numFmt w:val="decimal"/>
      <w:lvlText w:val="Section %1."/>
      <w:lvlJc w:val="left"/>
      <w:pPr>
        <w:ind w:left="0" w:firstLine="0"/>
      </w:pPr>
      <w:rPr>
        <w:rFonts w:hint="default"/>
        <w:sz w:val="26"/>
        <w:szCs w:val="26"/>
      </w:rPr>
    </w:lvl>
    <w:lvl w:ilvl="1">
      <w:start w:val="1"/>
      <w:numFmt w:val="decimal"/>
      <w:lvlText w:val="%1.%2"/>
      <w:lvlJc w:val="left"/>
      <w:pPr>
        <w:tabs>
          <w:tab w:val="num" w:pos="648"/>
        </w:tabs>
        <w:ind w:left="0" w:firstLine="0"/>
      </w:pPr>
      <w:rPr>
        <w:rFonts w:hint="default"/>
        <w:b/>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2">
      <w:start w:val="1"/>
      <w:numFmt w:val="decimal"/>
      <w:lvlText w:val="%1.%2.%3"/>
      <w:lvlJc w:val="left"/>
      <w:pPr>
        <w:ind w:left="360" w:firstLine="0"/>
      </w:pPr>
      <w:rPr>
        <w:i w:val="0"/>
        <w:iCs w:val="0"/>
        <w:caps w:val="0"/>
        <w:smallCaps w:val="0"/>
        <w:strike w:val="0"/>
        <w:dstrike w:val="0"/>
        <w:noProof w:val="0"/>
        <w:vanish w:val="0"/>
        <w:color w:val="4F81BD"/>
        <w:spacing w:val="0"/>
        <w:kern w:val="0"/>
        <w:position w:val="0"/>
        <w:u w:val="none"/>
        <w:effect w:val="none"/>
        <w:vertAlign w:val="baseline"/>
        <w:em w:val="none"/>
        <w:specVanish w:val="0"/>
      </w:rPr>
    </w:lvl>
    <w:lvl w:ilvl="3">
      <w:start w:val="1"/>
      <w:numFmt w:val="decimal"/>
      <w:lvlText w:val="%1.%2.%3.%4"/>
      <w:lvlJc w:val="left"/>
      <w:pPr>
        <w:ind w:left="0" w:firstLine="0"/>
      </w:pPr>
      <w:rPr>
        <w:rFonts w:hint="default"/>
        <w:b/>
        <w:bCs w:val="0"/>
        <w:i/>
        <w:iCs w:val="0"/>
        <w:caps w:val="0"/>
        <w:smallCaps w:val="0"/>
        <w:strike w:val="0"/>
        <w:dstrike w:val="0"/>
        <w:noProof w:val="0"/>
        <w:vanish w:val="0"/>
        <w:color w:val="595959"/>
        <w:spacing w:val="0"/>
        <w:kern w:val="0"/>
        <w:position w:val="0"/>
        <w:u w:val="none"/>
        <w:effect w:val="none"/>
        <w:vertAlign w:val="baseline"/>
        <w:em w:val="none"/>
        <w:specVanish w:val="0"/>
      </w:rPr>
    </w:lvl>
    <w:lvl w:ilvl="4">
      <w:start w:val="1"/>
      <w:numFmt w:val="decimal"/>
      <w:lvlText w:val="(%5)"/>
      <w:lvlJc w:val="left"/>
      <w:pPr>
        <w:ind w:left="288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8" w15:restartNumberingAfterBreak="0">
    <w:nsid w:val="63AD410D"/>
    <w:multiLevelType w:val="hybridMultilevel"/>
    <w:tmpl w:val="9088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4531CEC"/>
    <w:multiLevelType w:val="hybridMultilevel"/>
    <w:tmpl w:val="C73A9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5355F46"/>
    <w:multiLevelType w:val="hybridMultilevel"/>
    <w:tmpl w:val="D5F81B0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1" w15:restartNumberingAfterBreak="0">
    <w:nsid w:val="65C1646A"/>
    <w:multiLevelType w:val="hybridMultilevel"/>
    <w:tmpl w:val="6B7A9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E86889E">
      <w:start w:val="1"/>
      <w:numFmt w:val="bullet"/>
      <w:lvlText w:val=""/>
      <w:lvlJc w:val="left"/>
      <w:pPr>
        <w:ind w:left="2160" w:hanging="360"/>
      </w:pPr>
      <w:rPr>
        <w:rFonts w:ascii="Wingdings" w:hAnsi="Wingdings" w:hint="default"/>
        <w:color w:val="4F81BD" w:themeColor="accent1"/>
        <w:sz w:val="22"/>
        <w:szCs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6633A30"/>
    <w:multiLevelType w:val="multilevel"/>
    <w:tmpl w:val="083E83FE"/>
    <w:lvl w:ilvl="0">
      <w:start w:val="1"/>
      <w:numFmt w:val="decimal"/>
      <w:lvlText w:val="Section %1."/>
      <w:lvlJc w:val="left"/>
      <w:pPr>
        <w:ind w:left="0" w:firstLine="0"/>
      </w:pPr>
      <w:rPr>
        <w:rFonts w:hint="default"/>
        <w:sz w:val="26"/>
        <w:szCs w:val="26"/>
      </w:rPr>
    </w:lvl>
    <w:lvl w:ilvl="1">
      <w:start w:val="1"/>
      <w:numFmt w:val="decimal"/>
      <w:lvlText w:val="%1.%2"/>
      <w:lvlJc w:val="left"/>
      <w:pPr>
        <w:tabs>
          <w:tab w:val="num" w:pos="648"/>
        </w:tabs>
        <w:ind w:left="0" w:firstLine="0"/>
      </w:pPr>
      <w:rPr>
        <w:rFonts w:hint="default"/>
        <w:b/>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2">
      <w:start w:val="1"/>
      <w:numFmt w:val="decimal"/>
      <w:lvlText w:val="%1.%2.%3"/>
      <w:lvlJc w:val="left"/>
      <w:pPr>
        <w:ind w:left="360" w:firstLine="0"/>
      </w:pPr>
      <w:rPr>
        <w:i w:val="0"/>
        <w:iCs w:val="0"/>
        <w:caps w:val="0"/>
        <w:smallCaps w:val="0"/>
        <w:strike w:val="0"/>
        <w:dstrike w:val="0"/>
        <w:noProof w:val="0"/>
        <w:vanish w:val="0"/>
        <w:color w:val="4F81BD"/>
        <w:spacing w:val="0"/>
        <w:kern w:val="0"/>
        <w:position w:val="0"/>
        <w:u w:val="none"/>
        <w:effect w:val="none"/>
        <w:vertAlign w:val="baseline"/>
        <w:em w:val="none"/>
        <w:specVanish w:val="0"/>
      </w:rPr>
    </w:lvl>
    <w:lvl w:ilvl="3">
      <w:start w:val="1"/>
      <w:numFmt w:val="decimal"/>
      <w:lvlText w:val="%1.%2.%3.%4"/>
      <w:lvlJc w:val="left"/>
      <w:pPr>
        <w:ind w:left="0" w:firstLine="0"/>
      </w:pPr>
      <w:rPr>
        <w:rFonts w:hint="default"/>
        <w:b/>
        <w:bCs w:val="0"/>
        <w:i/>
        <w:iCs w:val="0"/>
        <w:caps w:val="0"/>
        <w:smallCaps w:val="0"/>
        <w:strike w:val="0"/>
        <w:dstrike w:val="0"/>
        <w:noProof w:val="0"/>
        <w:vanish w:val="0"/>
        <w:color w:val="595959"/>
        <w:spacing w:val="0"/>
        <w:kern w:val="0"/>
        <w:position w:val="0"/>
        <w:u w:val="none"/>
        <w:effect w:val="none"/>
        <w:vertAlign w:val="baseline"/>
        <w:em w:val="none"/>
        <w:specVanish w:val="0"/>
      </w:rPr>
    </w:lvl>
    <w:lvl w:ilvl="4">
      <w:start w:val="1"/>
      <w:numFmt w:val="decimal"/>
      <w:lvlText w:val="(%5)"/>
      <w:lvlJc w:val="left"/>
      <w:pPr>
        <w:ind w:left="288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3" w15:restartNumberingAfterBreak="0">
    <w:nsid w:val="67642AF9"/>
    <w:multiLevelType w:val="hybridMultilevel"/>
    <w:tmpl w:val="A7DC2B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67CB1716"/>
    <w:multiLevelType w:val="hybridMultilevel"/>
    <w:tmpl w:val="B84E2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8D50FE7"/>
    <w:multiLevelType w:val="hybridMultilevel"/>
    <w:tmpl w:val="734A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A2140BF"/>
    <w:multiLevelType w:val="hybridMultilevel"/>
    <w:tmpl w:val="27BEFAF6"/>
    <w:lvl w:ilvl="0" w:tplc="6F1047D8">
      <w:start w:val="1"/>
      <w:numFmt w:val="bullet"/>
      <w:lvlText w:val="o"/>
      <w:lvlJc w:val="left"/>
      <w:pPr>
        <w:tabs>
          <w:tab w:val="num" w:pos="720"/>
        </w:tabs>
        <w:ind w:left="720" w:hanging="360"/>
      </w:pPr>
      <w:rPr>
        <w:rFonts w:ascii="Courier New" w:hAnsi="Courier New" w:cs="Times New Roman" w:hint="default"/>
      </w:rPr>
    </w:lvl>
    <w:lvl w:ilvl="1" w:tplc="ACEC78C8">
      <w:numFmt w:val="bullet"/>
      <w:lvlText w:val="o"/>
      <w:lvlJc w:val="left"/>
      <w:pPr>
        <w:tabs>
          <w:tab w:val="num" w:pos="1440"/>
        </w:tabs>
        <w:ind w:left="1440" w:hanging="360"/>
      </w:pPr>
      <w:rPr>
        <w:rFonts w:ascii="Courier New" w:hAnsi="Courier New" w:cs="Times New Roman" w:hint="default"/>
      </w:rPr>
    </w:lvl>
    <w:lvl w:ilvl="2" w:tplc="2A4AA834">
      <w:start w:val="1"/>
      <w:numFmt w:val="bullet"/>
      <w:lvlText w:val="o"/>
      <w:lvlJc w:val="left"/>
      <w:pPr>
        <w:tabs>
          <w:tab w:val="num" w:pos="2160"/>
        </w:tabs>
        <w:ind w:left="2160" w:hanging="360"/>
      </w:pPr>
      <w:rPr>
        <w:rFonts w:ascii="Courier New" w:hAnsi="Courier New" w:cs="Times New Roman" w:hint="default"/>
      </w:rPr>
    </w:lvl>
    <w:lvl w:ilvl="3" w:tplc="41C6BE22">
      <w:start w:val="1"/>
      <w:numFmt w:val="bullet"/>
      <w:lvlText w:val="o"/>
      <w:lvlJc w:val="left"/>
      <w:pPr>
        <w:tabs>
          <w:tab w:val="num" w:pos="2880"/>
        </w:tabs>
        <w:ind w:left="2880" w:hanging="360"/>
      </w:pPr>
      <w:rPr>
        <w:rFonts w:ascii="Courier New" w:hAnsi="Courier New" w:cs="Times New Roman" w:hint="default"/>
      </w:rPr>
    </w:lvl>
    <w:lvl w:ilvl="4" w:tplc="B6FA2D4C">
      <w:start w:val="1"/>
      <w:numFmt w:val="bullet"/>
      <w:lvlText w:val="o"/>
      <w:lvlJc w:val="left"/>
      <w:pPr>
        <w:tabs>
          <w:tab w:val="num" w:pos="3600"/>
        </w:tabs>
        <w:ind w:left="3600" w:hanging="360"/>
      </w:pPr>
      <w:rPr>
        <w:rFonts w:ascii="Courier New" w:hAnsi="Courier New" w:cs="Times New Roman" w:hint="default"/>
      </w:rPr>
    </w:lvl>
    <w:lvl w:ilvl="5" w:tplc="05BA2FB4">
      <w:start w:val="1"/>
      <w:numFmt w:val="bullet"/>
      <w:lvlText w:val="o"/>
      <w:lvlJc w:val="left"/>
      <w:pPr>
        <w:tabs>
          <w:tab w:val="num" w:pos="4320"/>
        </w:tabs>
        <w:ind w:left="4320" w:hanging="360"/>
      </w:pPr>
      <w:rPr>
        <w:rFonts w:ascii="Courier New" w:hAnsi="Courier New" w:cs="Times New Roman" w:hint="default"/>
      </w:rPr>
    </w:lvl>
    <w:lvl w:ilvl="6" w:tplc="90EA09C2">
      <w:start w:val="1"/>
      <w:numFmt w:val="bullet"/>
      <w:lvlText w:val="o"/>
      <w:lvlJc w:val="left"/>
      <w:pPr>
        <w:tabs>
          <w:tab w:val="num" w:pos="5040"/>
        </w:tabs>
        <w:ind w:left="5040" w:hanging="360"/>
      </w:pPr>
      <w:rPr>
        <w:rFonts w:ascii="Courier New" w:hAnsi="Courier New" w:cs="Times New Roman" w:hint="default"/>
      </w:rPr>
    </w:lvl>
    <w:lvl w:ilvl="7" w:tplc="B0AEA9D8">
      <w:start w:val="1"/>
      <w:numFmt w:val="bullet"/>
      <w:lvlText w:val="o"/>
      <w:lvlJc w:val="left"/>
      <w:pPr>
        <w:tabs>
          <w:tab w:val="num" w:pos="5760"/>
        </w:tabs>
        <w:ind w:left="5760" w:hanging="360"/>
      </w:pPr>
      <w:rPr>
        <w:rFonts w:ascii="Courier New" w:hAnsi="Courier New" w:cs="Times New Roman" w:hint="default"/>
      </w:rPr>
    </w:lvl>
    <w:lvl w:ilvl="8" w:tplc="4140C1B6">
      <w:start w:val="1"/>
      <w:numFmt w:val="bullet"/>
      <w:lvlText w:val="o"/>
      <w:lvlJc w:val="left"/>
      <w:pPr>
        <w:tabs>
          <w:tab w:val="num" w:pos="6480"/>
        </w:tabs>
        <w:ind w:left="6480" w:hanging="360"/>
      </w:pPr>
      <w:rPr>
        <w:rFonts w:ascii="Courier New" w:hAnsi="Courier New" w:cs="Times New Roman" w:hint="default"/>
      </w:rPr>
    </w:lvl>
  </w:abstractNum>
  <w:abstractNum w:abstractNumId="107" w15:restartNumberingAfterBreak="0">
    <w:nsid w:val="6A8E218A"/>
    <w:multiLevelType w:val="hybridMultilevel"/>
    <w:tmpl w:val="A4FC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B086F82"/>
    <w:multiLevelType w:val="hybridMultilevel"/>
    <w:tmpl w:val="1FEE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BE46531"/>
    <w:multiLevelType w:val="hybridMultilevel"/>
    <w:tmpl w:val="72E2D304"/>
    <w:lvl w:ilvl="0" w:tplc="F5405344">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C2F0A8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numFmt w:val="decimal"/>
      <w:lvlText w:val="Section %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C3925B8"/>
    <w:multiLevelType w:val="hybridMultilevel"/>
    <w:tmpl w:val="FFFFFFFF"/>
    <w:lvl w:ilvl="0" w:tplc="8C2635BE">
      <w:start w:val="1"/>
      <w:numFmt w:val="bullet"/>
      <w:lvlText w:val=""/>
      <w:lvlJc w:val="left"/>
      <w:pPr>
        <w:ind w:left="720" w:hanging="360"/>
      </w:pPr>
      <w:rPr>
        <w:rFonts w:ascii="Symbol" w:hAnsi="Symbol" w:hint="default"/>
      </w:rPr>
    </w:lvl>
    <w:lvl w:ilvl="1" w:tplc="089A421E">
      <w:start w:val="1"/>
      <w:numFmt w:val="bullet"/>
      <w:lvlText w:val="o"/>
      <w:lvlJc w:val="left"/>
      <w:pPr>
        <w:ind w:left="1440" w:hanging="360"/>
      </w:pPr>
      <w:rPr>
        <w:rFonts w:ascii="Courier New" w:hAnsi="Courier New" w:hint="default"/>
      </w:rPr>
    </w:lvl>
    <w:lvl w:ilvl="2" w:tplc="D222D7C0">
      <w:start w:val="1"/>
      <w:numFmt w:val="bullet"/>
      <w:lvlText w:val=""/>
      <w:lvlJc w:val="left"/>
      <w:pPr>
        <w:ind w:left="2160" w:hanging="360"/>
      </w:pPr>
      <w:rPr>
        <w:rFonts w:ascii="Wingdings" w:hAnsi="Wingdings" w:hint="default"/>
      </w:rPr>
    </w:lvl>
    <w:lvl w:ilvl="3" w:tplc="5AF86D98">
      <w:start w:val="1"/>
      <w:numFmt w:val="bullet"/>
      <w:lvlText w:val=""/>
      <w:lvlJc w:val="left"/>
      <w:pPr>
        <w:ind w:left="2880" w:hanging="360"/>
      </w:pPr>
      <w:rPr>
        <w:rFonts w:ascii="Symbol" w:hAnsi="Symbol" w:hint="default"/>
      </w:rPr>
    </w:lvl>
    <w:lvl w:ilvl="4" w:tplc="D7D23A2C">
      <w:start w:val="1"/>
      <w:numFmt w:val="bullet"/>
      <w:lvlText w:val="o"/>
      <w:lvlJc w:val="left"/>
      <w:pPr>
        <w:ind w:left="3600" w:hanging="360"/>
      </w:pPr>
      <w:rPr>
        <w:rFonts w:ascii="Courier New" w:hAnsi="Courier New" w:hint="default"/>
      </w:rPr>
    </w:lvl>
    <w:lvl w:ilvl="5" w:tplc="1640EC0C">
      <w:start w:val="1"/>
      <w:numFmt w:val="bullet"/>
      <w:lvlText w:val=""/>
      <w:lvlJc w:val="left"/>
      <w:pPr>
        <w:ind w:left="4320" w:hanging="360"/>
      </w:pPr>
      <w:rPr>
        <w:rFonts w:ascii="Wingdings" w:hAnsi="Wingdings" w:hint="default"/>
      </w:rPr>
    </w:lvl>
    <w:lvl w:ilvl="6" w:tplc="35820700">
      <w:start w:val="1"/>
      <w:numFmt w:val="bullet"/>
      <w:lvlText w:val=""/>
      <w:lvlJc w:val="left"/>
      <w:pPr>
        <w:ind w:left="5040" w:hanging="360"/>
      </w:pPr>
      <w:rPr>
        <w:rFonts w:ascii="Symbol" w:hAnsi="Symbol" w:hint="default"/>
      </w:rPr>
    </w:lvl>
    <w:lvl w:ilvl="7" w:tplc="CF047AB4">
      <w:start w:val="1"/>
      <w:numFmt w:val="bullet"/>
      <w:lvlText w:val="o"/>
      <w:lvlJc w:val="left"/>
      <w:pPr>
        <w:ind w:left="5760" w:hanging="360"/>
      </w:pPr>
      <w:rPr>
        <w:rFonts w:ascii="Courier New" w:hAnsi="Courier New" w:hint="default"/>
      </w:rPr>
    </w:lvl>
    <w:lvl w:ilvl="8" w:tplc="BDE463DA">
      <w:start w:val="1"/>
      <w:numFmt w:val="bullet"/>
      <w:lvlText w:val=""/>
      <w:lvlJc w:val="left"/>
      <w:pPr>
        <w:ind w:left="6480" w:hanging="360"/>
      </w:pPr>
      <w:rPr>
        <w:rFonts w:ascii="Wingdings" w:hAnsi="Wingdings" w:hint="default"/>
      </w:rPr>
    </w:lvl>
  </w:abstractNum>
  <w:abstractNum w:abstractNumId="112" w15:restartNumberingAfterBreak="0">
    <w:nsid w:val="6E021943"/>
    <w:multiLevelType w:val="hybridMultilevel"/>
    <w:tmpl w:val="A3FEBE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2404CCE"/>
    <w:multiLevelType w:val="hybridMultilevel"/>
    <w:tmpl w:val="961AF2BC"/>
    <w:lvl w:ilvl="0" w:tplc="B0E85E8C">
      <w:numFmt w:val="none"/>
      <w:lvlText w:val=""/>
      <w:lvlJc w:val="left"/>
      <w:pPr>
        <w:tabs>
          <w:tab w:val="num" w:pos="360"/>
        </w:tabs>
      </w:pPr>
    </w:lvl>
    <w:lvl w:ilvl="1" w:tplc="BC3CE092">
      <w:start w:val="1"/>
      <w:numFmt w:val="lowerLetter"/>
      <w:lvlText w:val="%2."/>
      <w:lvlJc w:val="left"/>
      <w:pPr>
        <w:ind w:left="1440" w:hanging="360"/>
      </w:pPr>
    </w:lvl>
    <w:lvl w:ilvl="2" w:tplc="FC4CA464">
      <w:start w:val="1"/>
      <w:numFmt w:val="lowerRoman"/>
      <w:lvlText w:val="%3."/>
      <w:lvlJc w:val="right"/>
      <w:pPr>
        <w:ind w:left="2160" w:hanging="180"/>
      </w:pPr>
    </w:lvl>
    <w:lvl w:ilvl="3" w:tplc="1506FD08">
      <w:start w:val="1"/>
      <w:numFmt w:val="decimal"/>
      <w:lvlText w:val="%4."/>
      <w:lvlJc w:val="left"/>
      <w:pPr>
        <w:ind w:left="2880" w:hanging="360"/>
      </w:pPr>
    </w:lvl>
    <w:lvl w:ilvl="4" w:tplc="AB7098DC">
      <w:start w:val="1"/>
      <w:numFmt w:val="lowerLetter"/>
      <w:lvlText w:val="%5."/>
      <w:lvlJc w:val="left"/>
      <w:pPr>
        <w:ind w:left="3600" w:hanging="360"/>
      </w:pPr>
    </w:lvl>
    <w:lvl w:ilvl="5" w:tplc="96104DEC">
      <w:start w:val="1"/>
      <w:numFmt w:val="lowerRoman"/>
      <w:lvlText w:val="%6."/>
      <w:lvlJc w:val="right"/>
      <w:pPr>
        <w:ind w:left="4320" w:hanging="180"/>
      </w:pPr>
    </w:lvl>
    <w:lvl w:ilvl="6" w:tplc="C0700B98">
      <w:start w:val="1"/>
      <w:numFmt w:val="decimal"/>
      <w:lvlText w:val="%7."/>
      <w:lvlJc w:val="left"/>
      <w:pPr>
        <w:ind w:left="5040" w:hanging="360"/>
      </w:pPr>
    </w:lvl>
    <w:lvl w:ilvl="7" w:tplc="3A8805D4">
      <w:start w:val="1"/>
      <w:numFmt w:val="lowerLetter"/>
      <w:lvlText w:val="%8."/>
      <w:lvlJc w:val="left"/>
      <w:pPr>
        <w:ind w:left="5760" w:hanging="360"/>
      </w:pPr>
    </w:lvl>
    <w:lvl w:ilvl="8" w:tplc="E3EC56D6">
      <w:start w:val="1"/>
      <w:numFmt w:val="lowerRoman"/>
      <w:lvlText w:val="%9."/>
      <w:lvlJc w:val="right"/>
      <w:pPr>
        <w:ind w:left="6480" w:hanging="180"/>
      </w:pPr>
    </w:lvl>
  </w:abstractNum>
  <w:abstractNum w:abstractNumId="114" w15:restartNumberingAfterBreak="0">
    <w:nsid w:val="74054342"/>
    <w:multiLevelType w:val="hybridMultilevel"/>
    <w:tmpl w:val="A578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6B66947"/>
    <w:multiLevelType w:val="multilevel"/>
    <w:tmpl w:val="2E340DE8"/>
    <w:lvl w:ilvl="0">
      <w:start w:val="1"/>
      <w:numFmt w:val="decimal"/>
      <w:lvlText w:val="Section %1."/>
      <w:lvlJc w:val="left"/>
      <w:pPr>
        <w:ind w:left="0" w:firstLine="0"/>
      </w:pPr>
      <w:rPr>
        <w:rFonts w:hint="default"/>
        <w:sz w:val="26"/>
        <w:szCs w:val="26"/>
      </w:rPr>
    </w:lvl>
    <w:lvl w:ilvl="1">
      <w:start w:val="1"/>
      <w:numFmt w:val="decimal"/>
      <w:lvlText w:val="%1.%2"/>
      <w:lvlJc w:val="left"/>
      <w:pPr>
        <w:tabs>
          <w:tab w:val="num" w:pos="648"/>
        </w:tabs>
        <w:ind w:left="0" w:firstLine="0"/>
      </w:pPr>
      <w:rPr>
        <w:rFonts w:hint="default"/>
        <w:b/>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2">
      <w:start w:val="1"/>
      <w:numFmt w:val="decimal"/>
      <w:lvlText w:val="%1.%2.%3"/>
      <w:lvlJc w:val="left"/>
      <w:pPr>
        <w:ind w:left="360" w:firstLine="0"/>
      </w:pPr>
      <w:rPr>
        <w:rFonts w:hint="default"/>
        <w:i w:val="0"/>
        <w:iCs w:val="0"/>
        <w:caps w:val="0"/>
        <w:smallCaps w:val="0"/>
        <w:strike w:val="0"/>
        <w:dstrike w:val="0"/>
        <w:noProof w:val="0"/>
        <w:vanish w:val="0"/>
        <w:color w:val="4F81BD"/>
        <w:spacing w:val="0"/>
        <w:kern w:val="0"/>
        <w:position w:val="0"/>
        <w:sz w:val="22"/>
        <w:szCs w:val="22"/>
        <w:u w:val="none"/>
        <w:effect w:val="none"/>
        <w:vertAlign w:val="baseline"/>
        <w:em w:val="none"/>
        <w:specVanish w:val="0"/>
      </w:rPr>
    </w:lvl>
    <w:lvl w:ilvl="3">
      <w:start w:val="1"/>
      <w:numFmt w:val="decimal"/>
      <w:lvlText w:val="%1.%2.%3.%4"/>
      <w:lvlJc w:val="left"/>
      <w:pPr>
        <w:ind w:left="0" w:firstLine="0"/>
      </w:pPr>
      <w:rPr>
        <w:rFonts w:hint="default"/>
        <w:b/>
        <w:bCs w:val="0"/>
        <w:i/>
        <w:iCs w:val="0"/>
        <w:caps w:val="0"/>
        <w:smallCaps w:val="0"/>
        <w:strike w:val="0"/>
        <w:dstrike w:val="0"/>
        <w:noProof w:val="0"/>
        <w:vanish w:val="0"/>
        <w:color w:val="595959"/>
        <w:spacing w:val="0"/>
        <w:kern w:val="0"/>
        <w:position w:val="0"/>
        <w:u w:val="none"/>
        <w:effect w:val="none"/>
        <w:vertAlign w:val="baseline"/>
        <w:em w:val="none"/>
        <w:specVanish w:val="0"/>
      </w:rPr>
    </w:lvl>
    <w:lvl w:ilvl="4">
      <w:start w:val="1"/>
      <w:numFmt w:val="decimal"/>
      <w:lvlText w:val="(%5)"/>
      <w:lvlJc w:val="left"/>
      <w:pPr>
        <w:ind w:left="288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6" w15:restartNumberingAfterBreak="0">
    <w:nsid w:val="77D755F9"/>
    <w:multiLevelType w:val="hybridMultilevel"/>
    <w:tmpl w:val="E35E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79516576"/>
    <w:multiLevelType w:val="hybridMultilevel"/>
    <w:tmpl w:val="CD26B00E"/>
    <w:lvl w:ilvl="0" w:tplc="4D2C1794">
      <w:start w:val="1"/>
      <w:numFmt w:val="decimal"/>
      <w:lvlText w:val="%1)"/>
      <w:lvlJc w:val="left"/>
      <w:pPr>
        <w:ind w:left="-360" w:hanging="360"/>
      </w:pPr>
      <w:rPr>
        <w:rFonts w:ascii="Calibri" w:hAnsi="Calibri" w:cs="Calibri" w:hint="default"/>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8" w15:restartNumberingAfterBreak="0">
    <w:nsid w:val="7AA8608E"/>
    <w:multiLevelType w:val="hybridMultilevel"/>
    <w:tmpl w:val="B5F89C94"/>
    <w:lvl w:ilvl="0" w:tplc="67D6D86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B136E09"/>
    <w:multiLevelType w:val="hybridMultilevel"/>
    <w:tmpl w:val="5E8EC2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0" w15:restartNumberingAfterBreak="0">
    <w:nsid w:val="7B1D4C72"/>
    <w:multiLevelType w:val="hybridMultilevel"/>
    <w:tmpl w:val="61800B04"/>
    <w:lvl w:ilvl="0" w:tplc="F66C2AEE">
      <w:start w:val="6"/>
      <w:numFmt w:val="bullet"/>
      <w:lvlText w:val="-"/>
      <w:lvlJc w:val="left"/>
      <w:pPr>
        <w:ind w:left="-360" w:hanging="360"/>
      </w:pPr>
      <w:rPr>
        <w:rFonts w:ascii="Calibri" w:eastAsia="Times New Roman" w:hAnsi="Calibri" w:cs="Calibri" w:hint="default"/>
        <w:sz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1" w15:restartNumberingAfterBreak="0">
    <w:nsid w:val="7B2C27F0"/>
    <w:multiLevelType w:val="multilevel"/>
    <w:tmpl w:val="E41A418E"/>
    <w:lvl w:ilvl="0">
      <w:start w:val="7"/>
      <w:numFmt w:val="decimal"/>
      <w:lvlText w:val="Section %1."/>
      <w:lvlJc w:val="left"/>
      <w:pPr>
        <w:ind w:left="0" w:firstLine="0"/>
      </w:pPr>
      <w:rPr>
        <w:rFonts w:hint="default"/>
        <w:sz w:val="26"/>
        <w:szCs w:val="26"/>
      </w:rPr>
    </w:lvl>
    <w:lvl w:ilvl="1">
      <w:start w:val="1"/>
      <w:numFmt w:val="decimal"/>
      <w:lvlText w:val="%1.%2"/>
      <w:lvlJc w:val="left"/>
      <w:pPr>
        <w:tabs>
          <w:tab w:val="num" w:pos="648"/>
        </w:tabs>
        <w:ind w:left="0" w:firstLine="0"/>
      </w:pPr>
      <w:rPr>
        <w:rFonts w:hint="default"/>
        <w:b/>
        <w:bCs w:val="0"/>
        <w:i w:val="0"/>
        <w:iCs w:val="0"/>
        <w:caps w:val="0"/>
        <w:smallCaps w:val="0"/>
        <w:strike w:val="0"/>
        <w:dstrike w:val="0"/>
        <w:vanish w:val="0"/>
        <w:color w:val="244061"/>
        <w:spacing w:val="0"/>
        <w:kern w:val="0"/>
        <w:position w:val="0"/>
        <w:u w:val="none"/>
        <w:effect w:val="none"/>
        <w:vertAlign w:val="baseline"/>
        <w:em w:val="none"/>
      </w:rPr>
    </w:lvl>
    <w:lvl w:ilvl="2">
      <w:start w:val="1"/>
      <w:numFmt w:val="decimal"/>
      <w:lvlText w:val="%1.%2.%3"/>
      <w:lvlJc w:val="left"/>
      <w:pPr>
        <w:ind w:left="360" w:firstLine="0"/>
      </w:pPr>
      <w:rPr>
        <w:rFonts w:hint="default"/>
        <w:i w:val="0"/>
        <w:iCs w:val="0"/>
        <w:caps w:val="0"/>
        <w:smallCaps w:val="0"/>
        <w:strike w:val="0"/>
        <w:dstrike w:val="0"/>
        <w:vanish w:val="0"/>
        <w:color w:val="4F81BD"/>
        <w:spacing w:val="0"/>
        <w:kern w:val="0"/>
        <w:position w:val="0"/>
        <w:sz w:val="22"/>
        <w:szCs w:val="22"/>
        <w:u w:val="none"/>
        <w:effect w:val="none"/>
        <w:vertAlign w:val="baseline"/>
        <w:em w:val="none"/>
      </w:rPr>
    </w:lvl>
    <w:lvl w:ilvl="3">
      <w:start w:val="1"/>
      <w:numFmt w:val="decimal"/>
      <w:lvlText w:val="%1.%2.%3.%4"/>
      <w:lvlJc w:val="left"/>
      <w:pPr>
        <w:ind w:left="0" w:firstLine="0"/>
      </w:pPr>
      <w:rPr>
        <w:rFonts w:hint="default"/>
        <w:b/>
        <w:bCs w:val="0"/>
        <w:i/>
        <w:iCs w:val="0"/>
        <w:caps w:val="0"/>
        <w:smallCaps w:val="0"/>
        <w:strike w:val="0"/>
        <w:dstrike w:val="0"/>
        <w:vanish w:val="0"/>
        <w:color w:val="595959"/>
        <w:spacing w:val="0"/>
        <w:kern w:val="0"/>
        <w:position w:val="0"/>
        <w:u w:val="none"/>
        <w:effect w:val="none"/>
        <w:vertAlign w:val="baseline"/>
        <w:em w:val="none"/>
      </w:rPr>
    </w:lvl>
    <w:lvl w:ilvl="4">
      <w:start w:val="1"/>
      <w:numFmt w:val="decimal"/>
      <w:lvlText w:val="(%5)"/>
      <w:lvlJc w:val="left"/>
      <w:pPr>
        <w:ind w:left="288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2" w15:restartNumberingAfterBreak="0">
    <w:nsid w:val="7BFF483B"/>
    <w:multiLevelType w:val="hybridMultilevel"/>
    <w:tmpl w:val="68982CB2"/>
    <w:lvl w:ilvl="0" w:tplc="02968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CDB43A3"/>
    <w:multiLevelType w:val="hybridMultilevel"/>
    <w:tmpl w:val="EEF4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3"/>
  </w:num>
  <w:num w:numId="3">
    <w:abstractNumId w:val="34"/>
  </w:num>
  <w:num w:numId="4">
    <w:abstractNumId w:val="11"/>
  </w:num>
  <w:num w:numId="5">
    <w:abstractNumId w:val="18"/>
  </w:num>
  <w:num w:numId="6">
    <w:abstractNumId w:val="112"/>
  </w:num>
  <w:num w:numId="7">
    <w:abstractNumId w:val="88"/>
  </w:num>
  <w:num w:numId="8">
    <w:abstractNumId w:val="8"/>
  </w:num>
  <w:num w:numId="9">
    <w:abstractNumId w:val="39"/>
  </w:num>
  <w:num w:numId="10">
    <w:abstractNumId w:val="0"/>
  </w:num>
  <w:num w:numId="11">
    <w:abstractNumId w:val="54"/>
  </w:num>
  <w:num w:numId="12">
    <w:abstractNumId w:val="30"/>
  </w:num>
  <w:num w:numId="13">
    <w:abstractNumId w:val="90"/>
  </w:num>
  <w:num w:numId="14">
    <w:abstractNumId w:val="57"/>
  </w:num>
  <w:num w:numId="15">
    <w:abstractNumId w:val="22"/>
  </w:num>
  <w:num w:numId="16">
    <w:abstractNumId w:val="28"/>
  </w:num>
  <w:num w:numId="17">
    <w:abstractNumId w:val="50"/>
  </w:num>
  <w:num w:numId="18">
    <w:abstractNumId w:val="72"/>
  </w:num>
  <w:num w:numId="19">
    <w:abstractNumId w:val="84"/>
  </w:num>
  <w:num w:numId="20">
    <w:abstractNumId w:val="94"/>
  </w:num>
  <w:num w:numId="21">
    <w:abstractNumId w:val="68"/>
  </w:num>
  <w:num w:numId="22">
    <w:abstractNumId w:val="41"/>
  </w:num>
  <w:num w:numId="23">
    <w:abstractNumId w:val="1"/>
  </w:num>
  <w:num w:numId="24">
    <w:abstractNumId w:val="12"/>
  </w:num>
  <w:num w:numId="25">
    <w:abstractNumId w:val="98"/>
  </w:num>
  <w:num w:numId="26">
    <w:abstractNumId w:val="42"/>
  </w:num>
  <w:num w:numId="27">
    <w:abstractNumId w:val="29"/>
  </w:num>
  <w:num w:numId="28">
    <w:abstractNumId w:val="20"/>
  </w:num>
  <w:num w:numId="29">
    <w:abstractNumId w:val="82"/>
  </w:num>
  <w:num w:numId="30">
    <w:abstractNumId w:val="107"/>
  </w:num>
  <w:num w:numId="31">
    <w:abstractNumId w:val="64"/>
  </w:num>
  <w:num w:numId="32">
    <w:abstractNumId w:val="81"/>
  </w:num>
  <w:num w:numId="33">
    <w:abstractNumId w:val="104"/>
  </w:num>
  <w:num w:numId="34">
    <w:abstractNumId w:val="93"/>
  </w:num>
  <w:num w:numId="35">
    <w:abstractNumId w:val="108"/>
  </w:num>
  <w:num w:numId="36">
    <w:abstractNumId w:val="46"/>
  </w:num>
  <w:num w:numId="37">
    <w:abstractNumId w:val="14"/>
  </w:num>
  <w:num w:numId="38">
    <w:abstractNumId w:val="38"/>
  </w:num>
  <w:num w:numId="39">
    <w:abstractNumId w:val="31"/>
  </w:num>
  <w:num w:numId="40">
    <w:abstractNumId w:val="10"/>
  </w:num>
  <w:num w:numId="41">
    <w:abstractNumId w:val="116"/>
  </w:num>
  <w:num w:numId="42">
    <w:abstractNumId w:val="92"/>
  </w:num>
  <w:num w:numId="43">
    <w:abstractNumId w:val="40"/>
  </w:num>
  <w:num w:numId="44">
    <w:abstractNumId w:val="89"/>
  </w:num>
  <w:num w:numId="45">
    <w:abstractNumId w:val="36"/>
  </w:num>
  <w:num w:numId="46">
    <w:abstractNumId w:val="118"/>
  </w:num>
  <w:num w:numId="47">
    <w:abstractNumId w:val="55"/>
  </w:num>
  <w:num w:numId="48">
    <w:abstractNumId w:val="48"/>
  </w:num>
  <w:num w:numId="49">
    <w:abstractNumId w:val="114"/>
  </w:num>
  <w:num w:numId="50">
    <w:abstractNumId w:val="33"/>
  </w:num>
  <w:num w:numId="51">
    <w:abstractNumId w:val="109"/>
  </w:num>
  <w:num w:numId="52">
    <w:abstractNumId w:val="2"/>
  </w:num>
  <w:num w:numId="53">
    <w:abstractNumId w:val="49"/>
  </w:num>
  <w:num w:numId="54">
    <w:abstractNumId w:val="95"/>
  </w:num>
  <w:num w:numId="55">
    <w:abstractNumId w:val="56"/>
  </w:num>
  <w:num w:numId="56">
    <w:abstractNumId w:val="122"/>
  </w:num>
  <w:num w:numId="57">
    <w:abstractNumId w:val="76"/>
  </w:num>
  <w:num w:numId="58">
    <w:abstractNumId w:val="19"/>
  </w:num>
  <w:num w:numId="59">
    <w:abstractNumId w:val="51"/>
  </w:num>
  <w:num w:numId="60">
    <w:abstractNumId w:val="100"/>
  </w:num>
  <w:num w:numId="61">
    <w:abstractNumId w:val="97"/>
  </w:num>
  <w:num w:numId="62">
    <w:abstractNumId w:val="85"/>
  </w:num>
  <w:num w:numId="63">
    <w:abstractNumId w:val="90"/>
  </w:num>
  <w:num w:numId="64">
    <w:abstractNumId w:val="23"/>
  </w:num>
  <w:num w:numId="65">
    <w:abstractNumId w:val="6"/>
  </w:num>
  <w:num w:numId="66">
    <w:abstractNumId w:val="35"/>
  </w:num>
  <w:num w:numId="67">
    <w:abstractNumId w:val="58"/>
  </w:num>
  <w:num w:numId="68">
    <w:abstractNumId w:val="80"/>
  </w:num>
  <w:num w:numId="69">
    <w:abstractNumId w:val="63"/>
  </w:num>
  <w:num w:numId="70">
    <w:abstractNumId w:val="45"/>
  </w:num>
  <w:num w:numId="71">
    <w:abstractNumId w:val="78"/>
  </w:num>
  <w:num w:numId="72">
    <w:abstractNumId w:val="4"/>
  </w:num>
  <w:num w:numId="73">
    <w:abstractNumId w:val="91"/>
  </w:num>
  <w:num w:numId="74">
    <w:abstractNumId w:val="47"/>
  </w:num>
  <w:num w:numId="75">
    <w:abstractNumId w:val="8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3"/>
  </w:num>
  <w:num w:numId="77">
    <w:abstractNumId w:val="105"/>
  </w:num>
  <w:num w:numId="78">
    <w:abstractNumId w:val="87"/>
  </w:num>
  <w:num w:numId="79">
    <w:abstractNumId w:val="25"/>
  </w:num>
  <w:num w:numId="80">
    <w:abstractNumId w:val="119"/>
  </w:num>
  <w:num w:numId="81">
    <w:abstractNumId w:val="10"/>
  </w:num>
  <w:num w:numId="82">
    <w:abstractNumId w:val="116"/>
  </w:num>
  <w:num w:numId="83">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9"/>
  </w:num>
  <w:num w:numId="85">
    <w:abstractNumId w:val="87"/>
  </w:num>
  <w:num w:numId="86">
    <w:abstractNumId w:val="77"/>
  </w:num>
  <w:num w:numId="87">
    <w:abstractNumId w:val="37"/>
  </w:num>
  <w:num w:numId="88">
    <w:abstractNumId w:val="43"/>
  </w:num>
  <w:num w:numId="89">
    <w:abstractNumId w:val="83"/>
  </w:num>
  <w:num w:numId="90">
    <w:abstractNumId w:val="75"/>
  </w:num>
  <w:num w:numId="91">
    <w:abstractNumId w:val="102"/>
  </w:num>
  <w:num w:numId="92">
    <w:abstractNumId w:val="74"/>
  </w:num>
  <w:num w:numId="93">
    <w:abstractNumId w:val="9"/>
  </w:num>
  <w:num w:numId="94">
    <w:abstractNumId w:val="115"/>
  </w:num>
  <w:num w:numId="95">
    <w:abstractNumId w:val="7"/>
  </w:num>
  <w:num w:numId="96">
    <w:abstractNumId w:val="83"/>
  </w:num>
  <w:num w:numId="97">
    <w:abstractNumId w:val="67"/>
  </w:num>
  <w:num w:numId="98">
    <w:abstractNumId w:val="44"/>
  </w:num>
  <w:num w:numId="99">
    <w:abstractNumId w:val="101"/>
  </w:num>
  <w:num w:numId="100">
    <w:abstractNumId w:val="83"/>
  </w:num>
  <w:num w:numId="101">
    <w:abstractNumId w:val="24"/>
  </w:num>
  <w:num w:numId="102">
    <w:abstractNumId w:val="123"/>
  </w:num>
  <w:num w:numId="103">
    <w:abstractNumId w:val="27"/>
  </w:num>
  <w:num w:numId="104">
    <w:abstractNumId w:val="16"/>
  </w:num>
  <w:num w:numId="105">
    <w:abstractNumId w:val="111"/>
  </w:num>
  <w:num w:numId="106">
    <w:abstractNumId w:val="83"/>
  </w:num>
  <w:num w:numId="107">
    <w:abstractNumId w:val="66"/>
  </w:num>
  <w:num w:numId="108">
    <w:abstractNumId w:val="65"/>
  </w:num>
  <w:num w:numId="109">
    <w:abstractNumId w:val="83"/>
  </w:num>
  <w:num w:numId="110">
    <w:abstractNumId w:val="83"/>
  </w:num>
  <w:num w:numId="111">
    <w:abstractNumId w:val="83"/>
  </w:num>
  <w:num w:numId="112">
    <w:abstractNumId w:val="83"/>
  </w:num>
  <w:num w:numId="113">
    <w:abstractNumId w:val="121"/>
  </w:num>
  <w:num w:numId="114">
    <w:abstractNumId w:val="17"/>
  </w:num>
  <w:num w:numId="115">
    <w:abstractNumId w:val="62"/>
  </w:num>
  <w:num w:numId="116">
    <w:abstractNumId w:val="26"/>
  </w:num>
  <w:num w:numId="117">
    <w:abstractNumId w:val="70"/>
  </w:num>
  <w:num w:numId="118">
    <w:abstractNumId w:val="52"/>
  </w:num>
  <w:num w:numId="119">
    <w:abstractNumId w:val="120"/>
  </w:num>
  <w:num w:numId="120">
    <w:abstractNumId w:val="117"/>
  </w:num>
  <w:num w:numId="121">
    <w:abstractNumId w:val="3"/>
  </w:num>
  <w:num w:numId="122">
    <w:abstractNumId w:val="60"/>
  </w:num>
  <w:num w:numId="123">
    <w:abstractNumId w:val="99"/>
  </w:num>
  <w:num w:numId="124">
    <w:abstractNumId w:val="106"/>
  </w:num>
  <w:num w:numId="125">
    <w:abstractNumId w:val="83"/>
  </w:num>
  <w:num w:numId="126">
    <w:abstractNumId w:val="83"/>
  </w:num>
  <w:num w:numId="127">
    <w:abstractNumId w:val="83"/>
  </w:num>
  <w:num w:numId="128">
    <w:abstractNumId w:val="15"/>
  </w:num>
  <w:num w:numId="129">
    <w:abstractNumId w:val="71"/>
  </w:num>
  <w:num w:numId="130">
    <w:abstractNumId w:val="79"/>
  </w:num>
  <w:num w:numId="131">
    <w:abstractNumId w:val="5"/>
  </w:num>
  <w:num w:numId="132">
    <w:abstractNumId w:val="21"/>
  </w:num>
  <w:num w:numId="133">
    <w:abstractNumId w:val="32"/>
  </w:num>
  <w:num w:numId="134">
    <w:abstractNumId w:val="59"/>
  </w:num>
  <w:num w:numId="135">
    <w:abstractNumId w:val="61"/>
  </w:num>
  <w:num w:numId="136">
    <w:abstractNumId w:val="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3"/>
  </w:num>
  <w:num w:numId="138">
    <w:abstractNumId w:val="113"/>
  </w:num>
  <w:num w:numId="139">
    <w:abstractNumId w:val="110"/>
  </w:num>
  <w:num w:numId="140">
    <w:abstractNumId w:val="9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31"/>
    <w:rsid w:val="0000051A"/>
    <w:rsid w:val="00000951"/>
    <w:rsid w:val="00000C45"/>
    <w:rsid w:val="000012F9"/>
    <w:rsid w:val="00001379"/>
    <w:rsid w:val="000019C0"/>
    <w:rsid w:val="00001B5A"/>
    <w:rsid w:val="00001E5A"/>
    <w:rsid w:val="00002AAF"/>
    <w:rsid w:val="00002CF8"/>
    <w:rsid w:val="000030E6"/>
    <w:rsid w:val="000031A4"/>
    <w:rsid w:val="000033DA"/>
    <w:rsid w:val="000036F3"/>
    <w:rsid w:val="00003733"/>
    <w:rsid w:val="00003860"/>
    <w:rsid w:val="000038EE"/>
    <w:rsid w:val="00003E44"/>
    <w:rsid w:val="00003F8A"/>
    <w:rsid w:val="00004137"/>
    <w:rsid w:val="00004436"/>
    <w:rsid w:val="00004465"/>
    <w:rsid w:val="00004603"/>
    <w:rsid w:val="000048B5"/>
    <w:rsid w:val="00004FE7"/>
    <w:rsid w:val="00005146"/>
    <w:rsid w:val="000052AF"/>
    <w:rsid w:val="000052E0"/>
    <w:rsid w:val="00005627"/>
    <w:rsid w:val="00005830"/>
    <w:rsid w:val="00005853"/>
    <w:rsid w:val="00005884"/>
    <w:rsid w:val="0000599B"/>
    <w:rsid w:val="00005A41"/>
    <w:rsid w:val="00005A93"/>
    <w:rsid w:val="00005E4E"/>
    <w:rsid w:val="00006239"/>
    <w:rsid w:val="00006550"/>
    <w:rsid w:val="00006613"/>
    <w:rsid w:val="0000674C"/>
    <w:rsid w:val="00006A22"/>
    <w:rsid w:val="00006A2F"/>
    <w:rsid w:val="00007265"/>
    <w:rsid w:val="000077D0"/>
    <w:rsid w:val="000077D6"/>
    <w:rsid w:val="000079E9"/>
    <w:rsid w:val="00010284"/>
    <w:rsid w:val="0001110C"/>
    <w:rsid w:val="0001230C"/>
    <w:rsid w:val="00012E93"/>
    <w:rsid w:val="00014402"/>
    <w:rsid w:val="00014DB7"/>
    <w:rsid w:val="00014ED5"/>
    <w:rsid w:val="00014FDB"/>
    <w:rsid w:val="000151E5"/>
    <w:rsid w:val="000153CB"/>
    <w:rsid w:val="0001551B"/>
    <w:rsid w:val="0001570B"/>
    <w:rsid w:val="00015E8D"/>
    <w:rsid w:val="00016767"/>
    <w:rsid w:val="00016B60"/>
    <w:rsid w:val="00016EAC"/>
    <w:rsid w:val="00017185"/>
    <w:rsid w:val="0001745B"/>
    <w:rsid w:val="000174F8"/>
    <w:rsid w:val="000175B2"/>
    <w:rsid w:val="000175C7"/>
    <w:rsid w:val="00017849"/>
    <w:rsid w:val="000206A7"/>
    <w:rsid w:val="00020C96"/>
    <w:rsid w:val="00020E8E"/>
    <w:rsid w:val="00021565"/>
    <w:rsid w:val="000215A9"/>
    <w:rsid w:val="00021613"/>
    <w:rsid w:val="00021D77"/>
    <w:rsid w:val="00021E77"/>
    <w:rsid w:val="00022F6A"/>
    <w:rsid w:val="000232E9"/>
    <w:rsid w:val="0002365F"/>
    <w:rsid w:val="000236F0"/>
    <w:rsid w:val="00023705"/>
    <w:rsid w:val="00023C15"/>
    <w:rsid w:val="00023E9A"/>
    <w:rsid w:val="00024040"/>
    <w:rsid w:val="000241B1"/>
    <w:rsid w:val="000242A4"/>
    <w:rsid w:val="0002436B"/>
    <w:rsid w:val="00024D19"/>
    <w:rsid w:val="00024DB9"/>
    <w:rsid w:val="0002519B"/>
    <w:rsid w:val="00025823"/>
    <w:rsid w:val="00025CA6"/>
    <w:rsid w:val="0002601C"/>
    <w:rsid w:val="00026B41"/>
    <w:rsid w:val="0002703E"/>
    <w:rsid w:val="000275DC"/>
    <w:rsid w:val="00027F29"/>
    <w:rsid w:val="0003001B"/>
    <w:rsid w:val="00030457"/>
    <w:rsid w:val="000305E8"/>
    <w:rsid w:val="000309D2"/>
    <w:rsid w:val="00030A66"/>
    <w:rsid w:val="000310E7"/>
    <w:rsid w:val="0003131C"/>
    <w:rsid w:val="00033068"/>
    <w:rsid w:val="00033489"/>
    <w:rsid w:val="0003506E"/>
    <w:rsid w:val="00035144"/>
    <w:rsid w:val="00035287"/>
    <w:rsid w:val="000354AC"/>
    <w:rsid w:val="00035F58"/>
    <w:rsid w:val="00036404"/>
    <w:rsid w:val="000367B0"/>
    <w:rsid w:val="0003697D"/>
    <w:rsid w:val="00036E57"/>
    <w:rsid w:val="00037488"/>
    <w:rsid w:val="00037875"/>
    <w:rsid w:val="00037DC7"/>
    <w:rsid w:val="00040325"/>
    <w:rsid w:val="0004043C"/>
    <w:rsid w:val="00040FD0"/>
    <w:rsid w:val="000413CB"/>
    <w:rsid w:val="00041417"/>
    <w:rsid w:val="000418A7"/>
    <w:rsid w:val="0004234A"/>
    <w:rsid w:val="00042AEE"/>
    <w:rsid w:val="00042C25"/>
    <w:rsid w:val="00042C2E"/>
    <w:rsid w:val="00042D96"/>
    <w:rsid w:val="000432FA"/>
    <w:rsid w:val="0004344B"/>
    <w:rsid w:val="000438B3"/>
    <w:rsid w:val="00043C3B"/>
    <w:rsid w:val="00044B52"/>
    <w:rsid w:val="00044C19"/>
    <w:rsid w:val="00044C6F"/>
    <w:rsid w:val="0004524E"/>
    <w:rsid w:val="00045493"/>
    <w:rsid w:val="0004578A"/>
    <w:rsid w:val="00045CE2"/>
    <w:rsid w:val="00047A47"/>
    <w:rsid w:val="00047BF8"/>
    <w:rsid w:val="00047F5F"/>
    <w:rsid w:val="00050B98"/>
    <w:rsid w:val="00050E2F"/>
    <w:rsid w:val="000515B1"/>
    <w:rsid w:val="0005196B"/>
    <w:rsid w:val="00051D5B"/>
    <w:rsid w:val="00051EC0"/>
    <w:rsid w:val="00052003"/>
    <w:rsid w:val="0005214D"/>
    <w:rsid w:val="000522E5"/>
    <w:rsid w:val="00052A3E"/>
    <w:rsid w:val="000532CE"/>
    <w:rsid w:val="00053575"/>
    <w:rsid w:val="000538C9"/>
    <w:rsid w:val="00053925"/>
    <w:rsid w:val="000539FF"/>
    <w:rsid w:val="00053E15"/>
    <w:rsid w:val="0005425B"/>
    <w:rsid w:val="0005444A"/>
    <w:rsid w:val="00054573"/>
    <w:rsid w:val="000545E2"/>
    <w:rsid w:val="00054755"/>
    <w:rsid w:val="00054987"/>
    <w:rsid w:val="00054B14"/>
    <w:rsid w:val="00055D5C"/>
    <w:rsid w:val="00055F07"/>
    <w:rsid w:val="00055FDA"/>
    <w:rsid w:val="00056048"/>
    <w:rsid w:val="000566C2"/>
    <w:rsid w:val="00056982"/>
    <w:rsid w:val="00056E08"/>
    <w:rsid w:val="00057B20"/>
    <w:rsid w:val="00057B22"/>
    <w:rsid w:val="00057D06"/>
    <w:rsid w:val="00057DD9"/>
    <w:rsid w:val="00060110"/>
    <w:rsid w:val="000601DA"/>
    <w:rsid w:val="00060217"/>
    <w:rsid w:val="0006021D"/>
    <w:rsid w:val="0006034F"/>
    <w:rsid w:val="00060AD1"/>
    <w:rsid w:val="0006146F"/>
    <w:rsid w:val="0006182E"/>
    <w:rsid w:val="00061889"/>
    <w:rsid w:val="000618AB"/>
    <w:rsid w:val="000618FA"/>
    <w:rsid w:val="000627C8"/>
    <w:rsid w:val="00062A34"/>
    <w:rsid w:val="00062BA5"/>
    <w:rsid w:val="00063177"/>
    <w:rsid w:val="000634A2"/>
    <w:rsid w:val="00063634"/>
    <w:rsid w:val="00063970"/>
    <w:rsid w:val="00063D93"/>
    <w:rsid w:val="00063E13"/>
    <w:rsid w:val="00063EA6"/>
    <w:rsid w:val="0006400E"/>
    <w:rsid w:val="0006412C"/>
    <w:rsid w:val="000645C8"/>
    <w:rsid w:val="0006492C"/>
    <w:rsid w:val="000649F3"/>
    <w:rsid w:val="00064FF2"/>
    <w:rsid w:val="00065249"/>
    <w:rsid w:val="00065BD0"/>
    <w:rsid w:val="00065DD1"/>
    <w:rsid w:val="00066000"/>
    <w:rsid w:val="0006606C"/>
    <w:rsid w:val="000663A1"/>
    <w:rsid w:val="000667E5"/>
    <w:rsid w:val="00066FCF"/>
    <w:rsid w:val="00067072"/>
    <w:rsid w:val="000670C6"/>
    <w:rsid w:val="00067B99"/>
    <w:rsid w:val="000705B5"/>
    <w:rsid w:val="00070BC8"/>
    <w:rsid w:val="00070E70"/>
    <w:rsid w:val="00070FFC"/>
    <w:rsid w:val="00071238"/>
    <w:rsid w:val="000713CF"/>
    <w:rsid w:val="000715B0"/>
    <w:rsid w:val="00071AF9"/>
    <w:rsid w:val="00071B15"/>
    <w:rsid w:val="00071FAD"/>
    <w:rsid w:val="00072640"/>
    <w:rsid w:val="00072E10"/>
    <w:rsid w:val="00072E37"/>
    <w:rsid w:val="0007322F"/>
    <w:rsid w:val="00073601"/>
    <w:rsid w:val="000738F0"/>
    <w:rsid w:val="000739E3"/>
    <w:rsid w:val="00073A91"/>
    <w:rsid w:val="00073D2E"/>
    <w:rsid w:val="00073D3C"/>
    <w:rsid w:val="00073D49"/>
    <w:rsid w:val="00073EF9"/>
    <w:rsid w:val="00074121"/>
    <w:rsid w:val="000749FE"/>
    <w:rsid w:val="00074A9C"/>
    <w:rsid w:val="00074F54"/>
    <w:rsid w:val="00075055"/>
    <w:rsid w:val="0007594D"/>
    <w:rsid w:val="00075A18"/>
    <w:rsid w:val="00075B03"/>
    <w:rsid w:val="00075B28"/>
    <w:rsid w:val="00075B3B"/>
    <w:rsid w:val="00076267"/>
    <w:rsid w:val="00076363"/>
    <w:rsid w:val="00076483"/>
    <w:rsid w:val="000768EC"/>
    <w:rsid w:val="0007717C"/>
    <w:rsid w:val="0007718D"/>
    <w:rsid w:val="0007722F"/>
    <w:rsid w:val="0007766B"/>
    <w:rsid w:val="00077789"/>
    <w:rsid w:val="00077976"/>
    <w:rsid w:val="00077A15"/>
    <w:rsid w:val="00077BFC"/>
    <w:rsid w:val="00077DE3"/>
    <w:rsid w:val="00080257"/>
    <w:rsid w:val="00080339"/>
    <w:rsid w:val="00080A6C"/>
    <w:rsid w:val="00080A94"/>
    <w:rsid w:val="00080B20"/>
    <w:rsid w:val="00081120"/>
    <w:rsid w:val="000811C0"/>
    <w:rsid w:val="000814C2"/>
    <w:rsid w:val="00081540"/>
    <w:rsid w:val="0008177B"/>
    <w:rsid w:val="00081B8F"/>
    <w:rsid w:val="00081EDC"/>
    <w:rsid w:val="00082713"/>
    <w:rsid w:val="00082FBC"/>
    <w:rsid w:val="00083154"/>
    <w:rsid w:val="000832FC"/>
    <w:rsid w:val="00083828"/>
    <w:rsid w:val="0008422F"/>
    <w:rsid w:val="0008498B"/>
    <w:rsid w:val="00085206"/>
    <w:rsid w:val="00085A31"/>
    <w:rsid w:val="00085F10"/>
    <w:rsid w:val="000861A3"/>
    <w:rsid w:val="00086C6C"/>
    <w:rsid w:val="00086F87"/>
    <w:rsid w:val="000870ED"/>
    <w:rsid w:val="0008710E"/>
    <w:rsid w:val="00087616"/>
    <w:rsid w:val="00090177"/>
    <w:rsid w:val="000903DE"/>
    <w:rsid w:val="00090842"/>
    <w:rsid w:val="00090880"/>
    <w:rsid w:val="00090BA2"/>
    <w:rsid w:val="00090CF5"/>
    <w:rsid w:val="00090DDF"/>
    <w:rsid w:val="00091038"/>
    <w:rsid w:val="000917B9"/>
    <w:rsid w:val="00091E18"/>
    <w:rsid w:val="00091E7D"/>
    <w:rsid w:val="000921D4"/>
    <w:rsid w:val="00092EA6"/>
    <w:rsid w:val="00093964"/>
    <w:rsid w:val="000939E0"/>
    <w:rsid w:val="00093A0E"/>
    <w:rsid w:val="00094384"/>
    <w:rsid w:val="000948A1"/>
    <w:rsid w:val="0009497B"/>
    <w:rsid w:val="00094B53"/>
    <w:rsid w:val="00094C6F"/>
    <w:rsid w:val="0009546C"/>
    <w:rsid w:val="00095854"/>
    <w:rsid w:val="00095996"/>
    <w:rsid w:val="000959A9"/>
    <w:rsid w:val="00095ED8"/>
    <w:rsid w:val="000961AE"/>
    <w:rsid w:val="000964E7"/>
    <w:rsid w:val="000968ED"/>
    <w:rsid w:val="00096B2F"/>
    <w:rsid w:val="00097069"/>
    <w:rsid w:val="000970CC"/>
    <w:rsid w:val="000970D0"/>
    <w:rsid w:val="00097209"/>
    <w:rsid w:val="000973BC"/>
    <w:rsid w:val="000975F8"/>
    <w:rsid w:val="000976E5"/>
    <w:rsid w:val="00097701"/>
    <w:rsid w:val="00097E23"/>
    <w:rsid w:val="000A006C"/>
    <w:rsid w:val="000A00B2"/>
    <w:rsid w:val="000A1354"/>
    <w:rsid w:val="000A1563"/>
    <w:rsid w:val="000A15CF"/>
    <w:rsid w:val="000A1778"/>
    <w:rsid w:val="000A1C81"/>
    <w:rsid w:val="000A29AC"/>
    <w:rsid w:val="000A2B43"/>
    <w:rsid w:val="000A2FD9"/>
    <w:rsid w:val="000A336F"/>
    <w:rsid w:val="000A3416"/>
    <w:rsid w:val="000A34FC"/>
    <w:rsid w:val="000A389F"/>
    <w:rsid w:val="000A3D81"/>
    <w:rsid w:val="000A3E50"/>
    <w:rsid w:val="000A4095"/>
    <w:rsid w:val="000A4111"/>
    <w:rsid w:val="000A42B7"/>
    <w:rsid w:val="000A463E"/>
    <w:rsid w:val="000A4936"/>
    <w:rsid w:val="000A4DC5"/>
    <w:rsid w:val="000A50BD"/>
    <w:rsid w:val="000A55FD"/>
    <w:rsid w:val="000A566E"/>
    <w:rsid w:val="000A580B"/>
    <w:rsid w:val="000A5B29"/>
    <w:rsid w:val="000A5C5D"/>
    <w:rsid w:val="000A63FE"/>
    <w:rsid w:val="000A6574"/>
    <w:rsid w:val="000A709D"/>
    <w:rsid w:val="000A7542"/>
    <w:rsid w:val="000A7EEB"/>
    <w:rsid w:val="000B0056"/>
    <w:rsid w:val="000B091F"/>
    <w:rsid w:val="000B0B8F"/>
    <w:rsid w:val="000B0C9A"/>
    <w:rsid w:val="000B0E4C"/>
    <w:rsid w:val="000B1175"/>
    <w:rsid w:val="000B118C"/>
    <w:rsid w:val="000B179B"/>
    <w:rsid w:val="000B1C53"/>
    <w:rsid w:val="000B1CB4"/>
    <w:rsid w:val="000B1EBD"/>
    <w:rsid w:val="000B1F52"/>
    <w:rsid w:val="000B2410"/>
    <w:rsid w:val="000B27BB"/>
    <w:rsid w:val="000B3399"/>
    <w:rsid w:val="000B3953"/>
    <w:rsid w:val="000B3AEC"/>
    <w:rsid w:val="000B3D4C"/>
    <w:rsid w:val="000B4042"/>
    <w:rsid w:val="000B425F"/>
    <w:rsid w:val="000B456B"/>
    <w:rsid w:val="000B4AEB"/>
    <w:rsid w:val="000B4C94"/>
    <w:rsid w:val="000B4FBB"/>
    <w:rsid w:val="000B4FF8"/>
    <w:rsid w:val="000B5198"/>
    <w:rsid w:val="000B53D4"/>
    <w:rsid w:val="000B592F"/>
    <w:rsid w:val="000B5C7C"/>
    <w:rsid w:val="000B6627"/>
    <w:rsid w:val="000B6A3F"/>
    <w:rsid w:val="000B6AFC"/>
    <w:rsid w:val="000B6C34"/>
    <w:rsid w:val="000B6CE0"/>
    <w:rsid w:val="000B7284"/>
    <w:rsid w:val="000B7547"/>
    <w:rsid w:val="000B75D7"/>
    <w:rsid w:val="000B7D82"/>
    <w:rsid w:val="000C0058"/>
    <w:rsid w:val="000C0400"/>
    <w:rsid w:val="000C0716"/>
    <w:rsid w:val="000C1700"/>
    <w:rsid w:val="000C1D6E"/>
    <w:rsid w:val="000C2523"/>
    <w:rsid w:val="000C2EF3"/>
    <w:rsid w:val="000C3545"/>
    <w:rsid w:val="000C397F"/>
    <w:rsid w:val="000C439C"/>
    <w:rsid w:val="000C46D9"/>
    <w:rsid w:val="000C46F5"/>
    <w:rsid w:val="000C491E"/>
    <w:rsid w:val="000C4DC7"/>
    <w:rsid w:val="000C4FD6"/>
    <w:rsid w:val="000C5116"/>
    <w:rsid w:val="000C5314"/>
    <w:rsid w:val="000C541F"/>
    <w:rsid w:val="000C5576"/>
    <w:rsid w:val="000C5B2E"/>
    <w:rsid w:val="000C5C44"/>
    <w:rsid w:val="000C5DEB"/>
    <w:rsid w:val="000C6749"/>
    <w:rsid w:val="000C695E"/>
    <w:rsid w:val="000C6BA7"/>
    <w:rsid w:val="000C737A"/>
    <w:rsid w:val="000C7530"/>
    <w:rsid w:val="000C76A9"/>
    <w:rsid w:val="000C78FF"/>
    <w:rsid w:val="000C790A"/>
    <w:rsid w:val="000C79E8"/>
    <w:rsid w:val="000C7AE7"/>
    <w:rsid w:val="000C7F74"/>
    <w:rsid w:val="000D02E9"/>
    <w:rsid w:val="000D1963"/>
    <w:rsid w:val="000D2482"/>
    <w:rsid w:val="000D2644"/>
    <w:rsid w:val="000D26DA"/>
    <w:rsid w:val="000D28DB"/>
    <w:rsid w:val="000D2991"/>
    <w:rsid w:val="000D2A70"/>
    <w:rsid w:val="000D367A"/>
    <w:rsid w:val="000D3EFD"/>
    <w:rsid w:val="000D43C2"/>
    <w:rsid w:val="000D4575"/>
    <w:rsid w:val="000D4803"/>
    <w:rsid w:val="000D49CB"/>
    <w:rsid w:val="000D4A87"/>
    <w:rsid w:val="000D571E"/>
    <w:rsid w:val="000D5819"/>
    <w:rsid w:val="000D5822"/>
    <w:rsid w:val="000D59D2"/>
    <w:rsid w:val="000D5C7B"/>
    <w:rsid w:val="000D5E99"/>
    <w:rsid w:val="000D630E"/>
    <w:rsid w:val="000D64F2"/>
    <w:rsid w:val="000D6680"/>
    <w:rsid w:val="000D6B32"/>
    <w:rsid w:val="000D7A7A"/>
    <w:rsid w:val="000D7AB2"/>
    <w:rsid w:val="000D7D97"/>
    <w:rsid w:val="000E02CB"/>
    <w:rsid w:val="000E0399"/>
    <w:rsid w:val="000E0438"/>
    <w:rsid w:val="000E0526"/>
    <w:rsid w:val="000E056B"/>
    <w:rsid w:val="000E08E3"/>
    <w:rsid w:val="000E1762"/>
    <w:rsid w:val="000E18A5"/>
    <w:rsid w:val="000E199B"/>
    <w:rsid w:val="000E211B"/>
    <w:rsid w:val="000E2B15"/>
    <w:rsid w:val="000E2CCF"/>
    <w:rsid w:val="000E2DDD"/>
    <w:rsid w:val="000E3715"/>
    <w:rsid w:val="000E3AB2"/>
    <w:rsid w:val="000E3BE5"/>
    <w:rsid w:val="000E3D2B"/>
    <w:rsid w:val="000E3EF0"/>
    <w:rsid w:val="000E3FFD"/>
    <w:rsid w:val="000E4B45"/>
    <w:rsid w:val="000E4C78"/>
    <w:rsid w:val="000E58DC"/>
    <w:rsid w:val="000E5ABB"/>
    <w:rsid w:val="000E5F8B"/>
    <w:rsid w:val="000E6677"/>
    <w:rsid w:val="000E6B41"/>
    <w:rsid w:val="000E6C5B"/>
    <w:rsid w:val="000E7768"/>
    <w:rsid w:val="000E78B1"/>
    <w:rsid w:val="000F026C"/>
    <w:rsid w:val="000F0A46"/>
    <w:rsid w:val="000F0B02"/>
    <w:rsid w:val="000F0F8B"/>
    <w:rsid w:val="000F1507"/>
    <w:rsid w:val="000F194A"/>
    <w:rsid w:val="000F21DE"/>
    <w:rsid w:val="000F22BB"/>
    <w:rsid w:val="000F237C"/>
    <w:rsid w:val="000F26C4"/>
    <w:rsid w:val="000F2CEA"/>
    <w:rsid w:val="000F2E2A"/>
    <w:rsid w:val="000F3476"/>
    <w:rsid w:val="000F381A"/>
    <w:rsid w:val="000F3AAC"/>
    <w:rsid w:val="000F4079"/>
    <w:rsid w:val="000F45D2"/>
    <w:rsid w:val="000F47D3"/>
    <w:rsid w:val="000F4950"/>
    <w:rsid w:val="000F4A14"/>
    <w:rsid w:val="000F4C83"/>
    <w:rsid w:val="000F4CAF"/>
    <w:rsid w:val="000F51A1"/>
    <w:rsid w:val="000F5285"/>
    <w:rsid w:val="000F585E"/>
    <w:rsid w:val="000F5923"/>
    <w:rsid w:val="000F5A04"/>
    <w:rsid w:val="000F5E37"/>
    <w:rsid w:val="000F624B"/>
    <w:rsid w:val="000F64F4"/>
    <w:rsid w:val="000F651C"/>
    <w:rsid w:val="000F6823"/>
    <w:rsid w:val="000F683E"/>
    <w:rsid w:val="000F6965"/>
    <w:rsid w:val="000F69E3"/>
    <w:rsid w:val="000F6AF4"/>
    <w:rsid w:val="000F704A"/>
    <w:rsid w:val="000F7368"/>
    <w:rsid w:val="000F7447"/>
    <w:rsid w:val="000F7606"/>
    <w:rsid w:val="000F7B0B"/>
    <w:rsid w:val="000F7C6C"/>
    <w:rsid w:val="000F7EA0"/>
    <w:rsid w:val="001000A2"/>
    <w:rsid w:val="00100725"/>
    <w:rsid w:val="00100ADD"/>
    <w:rsid w:val="00100D67"/>
    <w:rsid w:val="00100E7E"/>
    <w:rsid w:val="00101159"/>
    <w:rsid w:val="00101407"/>
    <w:rsid w:val="001019FB"/>
    <w:rsid w:val="00101CAC"/>
    <w:rsid w:val="0010204B"/>
    <w:rsid w:val="001020B0"/>
    <w:rsid w:val="00102EF0"/>
    <w:rsid w:val="00103154"/>
    <w:rsid w:val="00103588"/>
    <w:rsid w:val="00104557"/>
    <w:rsid w:val="0010470D"/>
    <w:rsid w:val="00104AFE"/>
    <w:rsid w:val="00104B89"/>
    <w:rsid w:val="00104C9F"/>
    <w:rsid w:val="00104EC0"/>
    <w:rsid w:val="00105375"/>
    <w:rsid w:val="0010550F"/>
    <w:rsid w:val="0010598E"/>
    <w:rsid w:val="00106372"/>
    <w:rsid w:val="001066A6"/>
    <w:rsid w:val="0010793E"/>
    <w:rsid w:val="0010798C"/>
    <w:rsid w:val="00110B36"/>
    <w:rsid w:val="00110B85"/>
    <w:rsid w:val="00110CC4"/>
    <w:rsid w:val="001114F1"/>
    <w:rsid w:val="001115F5"/>
    <w:rsid w:val="0011182C"/>
    <w:rsid w:val="00111A7D"/>
    <w:rsid w:val="0011212E"/>
    <w:rsid w:val="001128B4"/>
    <w:rsid w:val="0011292C"/>
    <w:rsid w:val="00112945"/>
    <w:rsid w:val="00114635"/>
    <w:rsid w:val="001147B5"/>
    <w:rsid w:val="001147EF"/>
    <w:rsid w:val="00114829"/>
    <w:rsid w:val="001159A0"/>
    <w:rsid w:val="00115B8C"/>
    <w:rsid w:val="00115FC6"/>
    <w:rsid w:val="00116A83"/>
    <w:rsid w:val="00116E68"/>
    <w:rsid w:val="00116E9A"/>
    <w:rsid w:val="00116F79"/>
    <w:rsid w:val="00116FF8"/>
    <w:rsid w:val="00117129"/>
    <w:rsid w:val="001171CA"/>
    <w:rsid w:val="00117F6A"/>
    <w:rsid w:val="00120F34"/>
    <w:rsid w:val="001210FC"/>
    <w:rsid w:val="00121185"/>
    <w:rsid w:val="001215BC"/>
    <w:rsid w:val="001216CC"/>
    <w:rsid w:val="00121708"/>
    <w:rsid w:val="00121A37"/>
    <w:rsid w:val="00121BAE"/>
    <w:rsid w:val="0012216E"/>
    <w:rsid w:val="00122189"/>
    <w:rsid w:val="001221D1"/>
    <w:rsid w:val="00122341"/>
    <w:rsid w:val="00122A22"/>
    <w:rsid w:val="00122D61"/>
    <w:rsid w:val="00122DD2"/>
    <w:rsid w:val="00123BC8"/>
    <w:rsid w:val="00123DDD"/>
    <w:rsid w:val="00123E7B"/>
    <w:rsid w:val="00124A62"/>
    <w:rsid w:val="00124E34"/>
    <w:rsid w:val="00125B4F"/>
    <w:rsid w:val="001260C5"/>
    <w:rsid w:val="00126481"/>
    <w:rsid w:val="00126C11"/>
    <w:rsid w:val="00126F08"/>
    <w:rsid w:val="00127C09"/>
    <w:rsid w:val="0013012F"/>
    <w:rsid w:val="00130562"/>
    <w:rsid w:val="001305F2"/>
    <w:rsid w:val="001309C6"/>
    <w:rsid w:val="00131181"/>
    <w:rsid w:val="00131264"/>
    <w:rsid w:val="0013130C"/>
    <w:rsid w:val="00131313"/>
    <w:rsid w:val="00131435"/>
    <w:rsid w:val="00131A63"/>
    <w:rsid w:val="00131DF8"/>
    <w:rsid w:val="001324B3"/>
    <w:rsid w:val="00133034"/>
    <w:rsid w:val="001332C7"/>
    <w:rsid w:val="001334F4"/>
    <w:rsid w:val="0013354C"/>
    <w:rsid w:val="00133853"/>
    <w:rsid w:val="00133AB5"/>
    <w:rsid w:val="00133AC2"/>
    <w:rsid w:val="00133D44"/>
    <w:rsid w:val="00133D86"/>
    <w:rsid w:val="00133E3B"/>
    <w:rsid w:val="0013424B"/>
    <w:rsid w:val="001345CD"/>
    <w:rsid w:val="001346AE"/>
    <w:rsid w:val="0013470F"/>
    <w:rsid w:val="00134A77"/>
    <w:rsid w:val="00134BE8"/>
    <w:rsid w:val="00134D3F"/>
    <w:rsid w:val="00134E23"/>
    <w:rsid w:val="00135A91"/>
    <w:rsid w:val="00136559"/>
    <w:rsid w:val="0013683C"/>
    <w:rsid w:val="00136A35"/>
    <w:rsid w:val="00136D4B"/>
    <w:rsid w:val="001375B4"/>
    <w:rsid w:val="0013760C"/>
    <w:rsid w:val="00137B06"/>
    <w:rsid w:val="001403E2"/>
    <w:rsid w:val="00140535"/>
    <w:rsid w:val="00140663"/>
    <w:rsid w:val="00140BF6"/>
    <w:rsid w:val="00140F23"/>
    <w:rsid w:val="00141536"/>
    <w:rsid w:val="00141D70"/>
    <w:rsid w:val="00141EE7"/>
    <w:rsid w:val="00141F15"/>
    <w:rsid w:val="001423E7"/>
    <w:rsid w:val="00142606"/>
    <w:rsid w:val="00142638"/>
    <w:rsid w:val="001428A4"/>
    <w:rsid w:val="001428FD"/>
    <w:rsid w:val="00142AEF"/>
    <w:rsid w:val="00142B58"/>
    <w:rsid w:val="0014332A"/>
    <w:rsid w:val="0014376F"/>
    <w:rsid w:val="0014383E"/>
    <w:rsid w:val="00143ACC"/>
    <w:rsid w:val="00143AF5"/>
    <w:rsid w:val="00143C28"/>
    <w:rsid w:val="00143E2D"/>
    <w:rsid w:val="00143F89"/>
    <w:rsid w:val="00144167"/>
    <w:rsid w:val="00144393"/>
    <w:rsid w:val="00144B9C"/>
    <w:rsid w:val="00144D58"/>
    <w:rsid w:val="00144DCB"/>
    <w:rsid w:val="0014523E"/>
    <w:rsid w:val="001456F1"/>
    <w:rsid w:val="001460A9"/>
    <w:rsid w:val="0014665D"/>
    <w:rsid w:val="001469AE"/>
    <w:rsid w:val="00146FD3"/>
    <w:rsid w:val="00147226"/>
    <w:rsid w:val="0014769D"/>
    <w:rsid w:val="00147853"/>
    <w:rsid w:val="001478DA"/>
    <w:rsid w:val="00147CCA"/>
    <w:rsid w:val="00147DA6"/>
    <w:rsid w:val="00147EE4"/>
    <w:rsid w:val="00147F00"/>
    <w:rsid w:val="00150977"/>
    <w:rsid w:val="001509E5"/>
    <w:rsid w:val="00150ABC"/>
    <w:rsid w:val="00151303"/>
    <w:rsid w:val="0015150D"/>
    <w:rsid w:val="0015195E"/>
    <w:rsid w:val="00151BBC"/>
    <w:rsid w:val="0015219C"/>
    <w:rsid w:val="001522D2"/>
    <w:rsid w:val="0015244F"/>
    <w:rsid w:val="001526CC"/>
    <w:rsid w:val="001529EB"/>
    <w:rsid w:val="00152E66"/>
    <w:rsid w:val="00153154"/>
    <w:rsid w:val="001532C2"/>
    <w:rsid w:val="00153336"/>
    <w:rsid w:val="00153699"/>
    <w:rsid w:val="00153AA1"/>
    <w:rsid w:val="00153C0A"/>
    <w:rsid w:val="00153CB8"/>
    <w:rsid w:val="00153F5C"/>
    <w:rsid w:val="0015425C"/>
    <w:rsid w:val="001546FA"/>
    <w:rsid w:val="001554A8"/>
    <w:rsid w:val="001558B4"/>
    <w:rsid w:val="00155E59"/>
    <w:rsid w:val="00155EC9"/>
    <w:rsid w:val="0015616F"/>
    <w:rsid w:val="001562AE"/>
    <w:rsid w:val="00156A3C"/>
    <w:rsid w:val="00156C14"/>
    <w:rsid w:val="00156E98"/>
    <w:rsid w:val="0015753C"/>
    <w:rsid w:val="0015764A"/>
    <w:rsid w:val="001579B6"/>
    <w:rsid w:val="00157C27"/>
    <w:rsid w:val="001601C7"/>
    <w:rsid w:val="001603C6"/>
    <w:rsid w:val="001603C9"/>
    <w:rsid w:val="00160DA8"/>
    <w:rsid w:val="00161483"/>
    <w:rsid w:val="001621F3"/>
    <w:rsid w:val="00162CCF"/>
    <w:rsid w:val="00162E8A"/>
    <w:rsid w:val="00163327"/>
    <w:rsid w:val="00164049"/>
    <w:rsid w:val="00164411"/>
    <w:rsid w:val="001645D7"/>
    <w:rsid w:val="00164645"/>
    <w:rsid w:val="00164E0A"/>
    <w:rsid w:val="00165488"/>
    <w:rsid w:val="00165690"/>
    <w:rsid w:val="00165B2C"/>
    <w:rsid w:val="00165CD1"/>
    <w:rsid w:val="00166609"/>
    <w:rsid w:val="001666C0"/>
    <w:rsid w:val="00167100"/>
    <w:rsid w:val="00167537"/>
    <w:rsid w:val="00167852"/>
    <w:rsid w:val="00167A69"/>
    <w:rsid w:val="00167AC1"/>
    <w:rsid w:val="00167F62"/>
    <w:rsid w:val="0017092D"/>
    <w:rsid w:val="00170C1B"/>
    <w:rsid w:val="00170C5C"/>
    <w:rsid w:val="0017116E"/>
    <w:rsid w:val="00171439"/>
    <w:rsid w:val="0017158D"/>
    <w:rsid w:val="001715BE"/>
    <w:rsid w:val="00171844"/>
    <w:rsid w:val="001718FD"/>
    <w:rsid w:val="00171A97"/>
    <w:rsid w:val="00171B76"/>
    <w:rsid w:val="00171BE7"/>
    <w:rsid w:val="00171FD0"/>
    <w:rsid w:val="00172B1A"/>
    <w:rsid w:val="00172F22"/>
    <w:rsid w:val="00172F8A"/>
    <w:rsid w:val="00172FA4"/>
    <w:rsid w:val="00173516"/>
    <w:rsid w:val="0017389E"/>
    <w:rsid w:val="001738A7"/>
    <w:rsid w:val="00173A3E"/>
    <w:rsid w:val="00174450"/>
    <w:rsid w:val="00174457"/>
    <w:rsid w:val="00174BBC"/>
    <w:rsid w:val="00174C17"/>
    <w:rsid w:val="00174C55"/>
    <w:rsid w:val="00174E7B"/>
    <w:rsid w:val="00175278"/>
    <w:rsid w:val="00175692"/>
    <w:rsid w:val="00175924"/>
    <w:rsid w:val="0017631F"/>
    <w:rsid w:val="001764D8"/>
    <w:rsid w:val="00176A3A"/>
    <w:rsid w:val="00176EE3"/>
    <w:rsid w:val="00176EEA"/>
    <w:rsid w:val="0017713F"/>
    <w:rsid w:val="0017729A"/>
    <w:rsid w:val="001774F4"/>
    <w:rsid w:val="001779B5"/>
    <w:rsid w:val="00177C42"/>
    <w:rsid w:val="00177DA1"/>
    <w:rsid w:val="0018067A"/>
    <w:rsid w:val="00180A38"/>
    <w:rsid w:val="00180DBD"/>
    <w:rsid w:val="00180E43"/>
    <w:rsid w:val="00180FFD"/>
    <w:rsid w:val="00181170"/>
    <w:rsid w:val="001816DE"/>
    <w:rsid w:val="00181AFB"/>
    <w:rsid w:val="00181CE7"/>
    <w:rsid w:val="00181DF9"/>
    <w:rsid w:val="001823E7"/>
    <w:rsid w:val="00182D91"/>
    <w:rsid w:val="001833F5"/>
    <w:rsid w:val="00183D58"/>
    <w:rsid w:val="00183EFD"/>
    <w:rsid w:val="001843AA"/>
    <w:rsid w:val="001848D6"/>
    <w:rsid w:val="00184E57"/>
    <w:rsid w:val="0018550E"/>
    <w:rsid w:val="001859D2"/>
    <w:rsid w:val="00185F09"/>
    <w:rsid w:val="001866D2"/>
    <w:rsid w:val="00186FDF"/>
    <w:rsid w:val="001873E2"/>
    <w:rsid w:val="001875AC"/>
    <w:rsid w:val="0018764F"/>
    <w:rsid w:val="00187C68"/>
    <w:rsid w:val="001909DF"/>
    <w:rsid w:val="001909ED"/>
    <w:rsid w:val="00190D5F"/>
    <w:rsid w:val="00191BD6"/>
    <w:rsid w:val="00192305"/>
    <w:rsid w:val="001926E8"/>
    <w:rsid w:val="0019280D"/>
    <w:rsid w:val="00192DA3"/>
    <w:rsid w:val="00193062"/>
    <w:rsid w:val="0019309B"/>
    <w:rsid w:val="00193347"/>
    <w:rsid w:val="0019382F"/>
    <w:rsid w:val="00193931"/>
    <w:rsid w:val="00193B04"/>
    <w:rsid w:val="00193B58"/>
    <w:rsid w:val="00193F8A"/>
    <w:rsid w:val="001943AE"/>
    <w:rsid w:val="00194610"/>
    <w:rsid w:val="00194B4E"/>
    <w:rsid w:val="00195D31"/>
    <w:rsid w:val="00195EEC"/>
    <w:rsid w:val="0019692F"/>
    <w:rsid w:val="0019750B"/>
    <w:rsid w:val="001978B3"/>
    <w:rsid w:val="001A02DF"/>
    <w:rsid w:val="001A03B8"/>
    <w:rsid w:val="001A0524"/>
    <w:rsid w:val="001A0588"/>
    <w:rsid w:val="001A0A8F"/>
    <w:rsid w:val="001A0E4D"/>
    <w:rsid w:val="001A1490"/>
    <w:rsid w:val="001A1F90"/>
    <w:rsid w:val="001A2019"/>
    <w:rsid w:val="001A2143"/>
    <w:rsid w:val="001A2299"/>
    <w:rsid w:val="001A233E"/>
    <w:rsid w:val="001A280F"/>
    <w:rsid w:val="001A2B8A"/>
    <w:rsid w:val="001A2C89"/>
    <w:rsid w:val="001A396D"/>
    <w:rsid w:val="001A3C7D"/>
    <w:rsid w:val="001A3F04"/>
    <w:rsid w:val="001A420B"/>
    <w:rsid w:val="001A43F7"/>
    <w:rsid w:val="001A4745"/>
    <w:rsid w:val="001A47B2"/>
    <w:rsid w:val="001A4841"/>
    <w:rsid w:val="001A4A73"/>
    <w:rsid w:val="001A4DDB"/>
    <w:rsid w:val="001A50F1"/>
    <w:rsid w:val="001A563A"/>
    <w:rsid w:val="001A5667"/>
    <w:rsid w:val="001A573F"/>
    <w:rsid w:val="001A5E23"/>
    <w:rsid w:val="001A616F"/>
    <w:rsid w:val="001A6282"/>
    <w:rsid w:val="001A64C0"/>
    <w:rsid w:val="001A670C"/>
    <w:rsid w:val="001A6B0C"/>
    <w:rsid w:val="001A6C78"/>
    <w:rsid w:val="001A75B7"/>
    <w:rsid w:val="001A76A5"/>
    <w:rsid w:val="001A7BB3"/>
    <w:rsid w:val="001B04D6"/>
    <w:rsid w:val="001B0F69"/>
    <w:rsid w:val="001B10E5"/>
    <w:rsid w:val="001B1535"/>
    <w:rsid w:val="001B1B4A"/>
    <w:rsid w:val="001B269D"/>
    <w:rsid w:val="001B27A9"/>
    <w:rsid w:val="001B312D"/>
    <w:rsid w:val="001B3366"/>
    <w:rsid w:val="001B3437"/>
    <w:rsid w:val="001B3590"/>
    <w:rsid w:val="001B3A7F"/>
    <w:rsid w:val="001B3A89"/>
    <w:rsid w:val="001B3AF3"/>
    <w:rsid w:val="001B3ECA"/>
    <w:rsid w:val="001B56A2"/>
    <w:rsid w:val="001B5873"/>
    <w:rsid w:val="001B5EAA"/>
    <w:rsid w:val="001B5FEC"/>
    <w:rsid w:val="001B625E"/>
    <w:rsid w:val="001B6BE8"/>
    <w:rsid w:val="001B6DF6"/>
    <w:rsid w:val="001B7055"/>
    <w:rsid w:val="001B78E2"/>
    <w:rsid w:val="001B7EB4"/>
    <w:rsid w:val="001C024F"/>
    <w:rsid w:val="001C03BF"/>
    <w:rsid w:val="001C0765"/>
    <w:rsid w:val="001C0CA1"/>
    <w:rsid w:val="001C0F8F"/>
    <w:rsid w:val="001C160C"/>
    <w:rsid w:val="001C1872"/>
    <w:rsid w:val="001C197A"/>
    <w:rsid w:val="001C1DF7"/>
    <w:rsid w:val="001C1EE2"/>
    <w:rsid w:val="001C2326"/>
    <w:rsid w:val="001C242C"/>
    <w:rsid w:val="001C2F6B"/>
    <w:rsid w:val="001C33A7"/>
    <w:rsid w:val="001C38BF"/>
    <w:rsid w:val="001C390B"/>
    <w:rsid w:val="001C3A4D"/>
    <w:rsid w:val="001C435B"/>
    <w:rsid w:val="001C4507"/>
    <w:rsid w:val="001C453A"/>
    <w:rsid w:val="001C45AF"/>
    <w:rsid w:val="001C4922"/>
    <w:rsid w:val="001C4B2B"/>
    <w:rsid w:val="001C5344"/>
    <w:rsid w:val="001C54F7"/>
    <w:rsid w:val="001C582D"/>
    <w:rsid w:val="001C5C52"/>
    <w:rsid w:val="001C6008"/>
    <w:rsid w:val="001C6A2B"/>
    <w:rsid w:val="001C71AF"/>
    <w:rsid w:val="001C73D6"/>
    <w:rsid w:val="001C7856"/>
    <w:rsid w:val="001C7930"/>
    <w:rsid w:val="001C7A09"/>
    <w:rsid w:val="001D0702"/>
    <w:rsid w:val="001D0960"/>
    <w:rsid w:val="001D0B65"/>
    <w:rsid w:val="001D161B"/>
    <w:rsid w:val="001D1818"/>
    <w:rsid w:val="001D184D"/>
    <w:rsid w:val="001D1DC1"/>
    <w:rsid w:val="001D2148"/>
    <w:rsid w:val="001D2316"/>
    <w:rsid w:val="001D254C"/>
    <w:rsid w:val="001D2688"/>
    <w:rsid w:val="001D27E0"/>
    <w:rsid w:val="001D2A96"/>
    <w:rsid w:val="001D3010"/>
    <w:rsid w:val="001D322E"/>
    <w:rsid w:val="001D363D"/>
    <w:rsid w:val="001D398E"/>
    <w:rsid w:val="001D3B36"/>
    <w:rsid w:val="001D3FF1"/>
    <w:rsid w:val="001D432C"/>
    <w:rsid w:val="001D47D7"/>
    <w:rsid w:val="001D48DE"/>
    <w:rsid w:val="001D4927"/>
    <w:rsid w:val="001D4E73"/>
    <w:rsid w:val="001D540A"/>
    <w:rsid w:val="001D56B1"/>
    <w:rsid w:val="001D6109"/>
    <w:rsid w:val="001D69A1"/>
    <w:rsid w:val="001D69D6"/>
    <w:rsid w:val="001D753C"/>
    <w:rsid w:val="001D7678"/>
    <w:rsid w:val="001D7D35"/>
    <w:rsid w:val="001E02BF"/>
    <w:rsid w:val="001E085C"/>
    <w:rsid w:val="001E0926"/>
    <w:rsid w:val="001E0978"/>
    <w:rsid w:val="001E0DAB"/>
    <w:rsid w:val="001E0F68"/>
    <w:rsid w:val="001E1314"/>
    <w:rsid w:val="001E13FE"/>
    <w:rsid w:val="001E150E"/>
    <w:rsid w:val="001E1589"/>
    <w:rsid w:val="001E1AB4"/>
    <w:rsid w:val="001E1E0C"/>
    <w:rsid w:val="001E1E1D"/>
    <w:rsid w:val="001E1E95"/>
    <w:rsid w:val="001E2B99"/>
    <w:rsid w:val="001E2DA8"/>
    <w:rsid w:val="001E3B43"/>
    <w:rsid w:val="001E3D38"/>
    <w:rsid w:val="001E3DA7"/>
    <w:rsid w:val="001E3E0E"/>
    <w:rsid w:val="001E3E3B"/>
    <w:rsid w:val="001E4472"/>
    <w:rsid w:val="001E49BE"/>
    <w:rsid w:val="001E4DF9"/>
    <w:rsid w:val="001E4F3C"/>
    <w:rsid w:val="001E51A8"/>
    <w:rsid w:val="001E59DE"/>
    <w:rsid w:val="001E62A2"/>
    <w:rsid w:val="001E6418"/>
    <w:rsid w:val="001E678B"/>
    <w:rsid w:val="001E690A"/>
    <w:rsid w:val="001E6A64"/>
    <w:rsid w:val="001E6FE3"/>
    <w:rsid w:val="001E79CC"/>
    <w:rsid w:val="001E7A16"/>
    <w:rsid w:val="001F0650"/>
    <w:rsid w:val="001F06BF"/>
    <w:rsid w:val="001F072B"/>
    <w:rsid w:val="001F07E3"/>
    <w:rsid w:val="001F0E2C"/>
    <w:rsid w:val="001F0EA8"/>
    <w:rsid w:val="001F0F57"/>
    <w:rsid w:val="001F1530"/>
    <w:rsid w:val="001F174D"/>
    <w:rsid w:val="001F17A4"/>
    <w:rsid w:val="001F18E4"/>
    <w:rsid w:val="001F22EE"/>
    <w:rsid w:val="001F27F7"/>
    <w:rsid w:val="001F2AD3"/>
    <w:rsid w:val="001F2AD7"/>
    <w:rsid w:val="001F2B62"/>
    <w:rsid w:val="001F2B96"/>
    <w:rsid w:val="001F2BA0"/>
    <w:rsid w:val="001F2BC7"/>
    <w:rsid w:val="001F2BE0"/>
    <w:rsid w:val="001F37D0"/>
    <w:rsid w:val="001F38A5"/>
    <w:rsid w:val="001F3B25"/>
    <w:rsid w:val="001F3D88"/>
    <w:rsid w:val="001F4357"/>
    <w:rsid w:val="001F4B6F"/>
    <w:rsid w:val="001F4DFE"/>
    <w:rsid w:val="001F528E"/>
    <w:rsid w:val="001F5700"/>
    <w:rsid w:val="001F590A"/>
    <w:rsid w:val="001F5DFF"/>
    <w:rsid w:val="001F6383"/>
    <w:rsid w:val="001F6564"/>
    <w:rsid w:val="001F6706"/>
    <w:rsid w:val="001F6995"/>
    <w:rsid w:val="001F6CC1"/>
    <w:rsid w:val="001F75F4"/>
    <w:rsid w:val="001F7A9C"/>
    <w:rsid w:val="001F7C73"/>
    <w:rsid w:val="0020020E"/>
    <w:rsid w:val="0020143A"/>
    <w:rsid w:val="002015B3"/>
    <w:rsid w:val="00201A6F"/>
    <w:rsid w:val="002023A2"/>
    <w:rsid w:val="0020259C"/>
    <w:rsid w:val="00202631"/>
    <w:rsid w:val="0020265F"/>
    <w:rsid w:val="002028C2"/>
    <w:rsid w:val="00202982"/>
    <w:rsid w:val="00202999"/>
    <w:rsid w:val="00202BE9"/>
    <w:rsid w:val="00202CA9"/>
    <w:rsid w:val="0020318F"/>
    <w:rsid w:val="00204068"/>
    <w:rsid w:val="0020458C"/>
    <w:rsid w:val="002045FC"/>
    <w:rsid w:val="0020477E"/>
    <w:rsid w:val="00204A35"/>
    <w:rsid w:val="00205230"/>
    <w:rsid w:val="002055A9"/>
    <w:rsid w:val="002057D9"/>
    <w:rsid w:val="00206028"/>
    <w:rsid w:val="002062BD"/>
    <w:rsid w:val="0020756E"/>
    <w:rsid w:val="00207639"/>
    <w:rsid w:val="0020775B"/>
    <w:rsid w:val="002077F1"/>
    <w:rsid w:val="002106BA"/>
    <w:rsid w:val="00210935"/>
    <w:rsid w:val="0021097F"/>
    <w:rsid w:val="00210C81"/>
    <w:rsid w:val="00211B96"/>
    <w:rsid w:val="00212217"/>
    <w:rsid w:val="002123F6"/>
    <w:rsid w:val="00212EB3"/>
    <w:rsid w:val="002131D3"/>
    <w:rsid w:val="00213220"/>
    <w:rsid w:val="00213429"/>
    <w:rsid w:val="00213526"/>
    <w:rsid w:val="002137EA"/>
    <w:rsid w:val="00213986"/>
    <w:rsid w:val="00214469"/>
    <w:rsid w:val="0021459A"/>
    <w:rsid w:val="002145D6"/>
    <w:rsid w:val="00214740"/>
    <w:rsid w:val="0021482B"/>
    <w:rsid w:val="0021489A"/>
    <w:rsid w:val="00214CC6"/>
    <w:rsid w:val="00215170"/>
    <w:rsid w:val="0021595A"/>
    <w:rsid w:val="0021618A"/>
    <w:rsid w:val="00216811"/>
    <w:rsid w:val="00216A79"/>
    <w:rsid w:val="00216B52"/>
    <w:rsid w:val="00216DE9"/>
    <w:rsid w:val="00216E78"/>
    <w:rsid w:val="002170D8"/>
    <w:rsid w:val="002174C2"/>
    <w:rsid w:val="002175EE"/>
    <w:rsid w:val="00217945"/>
    <w:rsid w:val="00217C8A"/>
    <w:rsid w:val="00217E94"/>
    <w:rsid w:val="00220387"/>
    <w:rsid w:val="0022176D"/>
    <w:rsid w:val="002221E8"/>
    <w:rsid w:val="00222558"/>
    <w:rsid w:val="002225FB"/>
    <w:rsid w:val="0022299F"/>
    <w:rsid w:val="00222F72"/>
    <w:rsid w:val="0022328D"/>
    <w:rsid w:val="00223331"/>
    <w:rsid w:val="002233D7"/>
    <w:rsid w:val="002235F6"/>
    <w:rsid w:val="002238B6"/>
    <w:rsid w:val="002239BE"/>
    <w:rsid w:val="00223D1E"/>
    <w:rsid w:val="00223ED4"/>
    <w:rsid w:val="002241B8"/>
    <w:rsid w:val="00224316"/>
    <w:rsid w:val="0022434A"/>
    <w:rsid w:val="002243CB"/>
    <w:rsid w:val="0022458F"/>
    <w:rsid w:val="002247C7"/>
    <w:rsid w:val="0022538E"/>
    <w:rsid w:val="00225961"/>
    <w:rsid w:val="00225A41"/>
    <w:rsid w:val="00225CAD"/>
    <w:rsid w:val="002260AD"/>
    <w:rsid w:val="00226716"/>
    <w:rsid w:val="00226C48"/>
    <w:rsid w:val="00226F01"/>
    <w:rsid w:val="0022791D"/>
    <w:rsid w:val="00227B28"/>
    <w:rsid w:val="00227EDF"/>
    <w:rsid w:val="002300BE"/>
    <w:rsid w:val="00230413"/>
    <w:rsid w:val="00230751"/>
    <w:rsid w:val="00230833"/>
    <w:rsid w:val="002308F5"/>
    <w:rsid w:val="002313A1"/>
    <w:rsid w:val="002313D5"/>
    <w:rsid w:val="002316A1"/>
    <w:rsid w:val="002316D1"/>
    <w:rsid w:val="0023186E"/>
    <w:rsid w:val="002319C5"/>
    <w:rsid w:val="00232082"/>
    <w:rsid w:val="0023267C"/>
    <w:rsid w:val="00232B2E"/>
    <w:rsid w:val="0023366A"/>
    <w:rsid w:val="00233804"/>
    <w:rsid w:val="00233913"/>
    <w:rsid w:val="00233B68"/>
    <w:rsid w:val="002341A9"/>
    <w:rsid w:val="002342EA"/>
    <w:rsid w:val="00234499"/>
    <w:rsid w:val="00234AD4"/>
    <w:rsid w:val="00234B8B"/>
    <w:rsid w:val="00234BB6"/>
    <w:rsid w:val="00234BBD"/>
    <w:rsid w:val="00234BC4"/>
    <w:rsid w:val="00235A7C"/>
    <w:rsid w:val="00235AF6"/>
    <w:rsid w:val="00235E4C"/>
    <w:rsid w:val="00235E91"/>
    <w:rsid w:val="0023609A"/>
    <w:rsid w:val="0023622A"/>
    <w:rsid w:val="002363D5"/>
    <w:rsid w:val="00236698"/>
    <w:rsid w:val="00236ADC"/>
    <w:rsid w:val="00236EE2"/>
    <w:rsid w:val="00236F96"/>
    <w:rsid w:val="00237226"/>
    <w:rsid w:val="002376A1"/>
    <w:rsid w:val="00237784"/>
    <w:rsid w:val="002377E8"/>
    <w:rsid w:val="002407CF"/>
    <w:rsid w:val="0024189E"/>
    <w:rsid w:val="00242447"/>
    <w:rsid w:val="00242708"/>
    <w:rsid w:val="0024274A"/>
    <w:rsid w:val="002427D2"/>
    <w:rsid w:val="002428B2"/>
    <w:rsid w:val="00242F0C"/>
    <w:rsid w:val="002433FB"/>
    <w:rsid w:val="002434C3"/>
    <w:rsid w:val="002435D1"/>
    <w:rsid w:val="002435FC"/>
    <w:rsid w:val="00243BFA"/>
    <w:rsid w:val="00243FF8"/>
    <w:rsid w:val="0024452F"/>
    <w:rsid w:val="00244C07"/>
    <w:rsid w:val="002453BA"/>
    <w:rsid w:val="00245505"/>
    <w:rsid w:val="00245A46"/>
    <w:rsid w:val="002466DC"/>
    <w:rsid w:val="00246784"/>
    <w:rsid w:val="002479FC"/>
    <w:rsid w:val="002507D8"/>
    <w:rsid w:val="002508EB"/>
    <w:rsid w:val="00250CB8"/>
    <w:rsid w:val="00251560"/>
    <w:rsid w:val="00251916"/>
    <w:rsid w:val="00251A0D"/>
    <w:rsid w:val="00251D27"/>
    <w:rsid w:val="00251D3E"/>
    <w:rsid w:val="00251DF4"/>
    <w:rsid w:val="00252219"/>
    <w:rsid w:val="0025228E"/>
    <w:rsid w:val="002522FD"/>
    <w:rsid w:val="002523BC"/>
    <w:rsid w:val="0025323F"/>
    <w:rsid w:val="002535B6"/>
    <w:rsid w:val="00253AF0"/>
    <w:rsid w:val="00253C6F"/>
    <w:rsid w:val="00253DDE"/>
    <w:rsid w:val="00254269"/>
    <w:rsid w:val="002543BC"/>
    <w:rsid w:val="0025462A"/>
    <w:rsid w:val="002547A8"/>
    <w:rsid w:val="002548CA"/>
    <w:rsid w:val="00254929"/>
    <w:rsid w:val="0025492C"/>
    <w:rsid w:val="00254B86"/>
    <w:rsid w:val="00255442"/>
    <w:rsid w:val="0025570D"/>
    <w:rsid w:val="00255DBF"/>
    <w:rsid w:val="00255EFC"/>
    <w:rsid w:val="00255F4F"/>
    <w:rsid w:val="002564E4"/>
    <w:rsid w:val="00256D95"/>
    <w:rsid w:val="00256E54"/>
    <w:rsid w:val="002570D0"/>
    <w:rsid w:val="002574C3"/>
    <w:rsid w:val="002575E2"/>
    <w:rsid w:val="00257A24"/>
    <w:rsid w:val="002601FE"/>
    <w:rsid w:val="0026025D"/>
    <w:rsid w:val="00260807"/>
    <w:rsid w:val="002609AE"/>
    <w:rsid w:val="00260C5E"/>
    <w:rsid w:val="002618BD"/>
    <w:rsid w:val="00261AAE"/>
    <w:rsid w:val="002627E1"/>
    <w:rsid w:val="002628C5"/>
    <w:rsid w:val="00262E2C"/>
    <w:rsid w:val="00262EAF"/>
    <w:rsid w:val="0026329B"/>
    <w:rsid w:val="00263618"/>
    <w:rsid w:val="002638C0"/>
    <w:rsid w:val="00264348"/>
    <w:rsid w:val="002643DA"/>
    <w:rsid w:val="00264C3B"/>
    <w:rsid w:val="00264D63"/>
    <w:rsid w:val="00265099"/>
    <w:rsid w:val="002651CE"/>
    <w:rsid w:val="00265288"/>
    <w:rsid w:val="002657E3"/>
    <w:rsid w:val="0026583F"/>
    <w:rsid w:val="0026594B"/>
    <w:rsid w:val="00265974"/>
    <w:rsid w:val="00266498"/>
    <w:rsid w:val="00266693"/>
    <w:rsid w:val="00266F54"/>
    <w:rsid w:val="00267015"/>
    <w:rsid w:val="00267908"/>
    <w:rsid w:val="00267977"/>
    <w:rsid w:val="00267EF2"/>
    <w:rsid w:val="0027073F"/>
    <w:rsid w:val="00270A2D"/>
    <w:rsid w:val="00270C62"/>
    <w:rsid w:val="00270D24"/>
    <w:rsid w:val="00270DE7"/>
    <w:rsid w:val="00270E11"/>
    <w:rsid w:val="00270E7D"/>
    <w:rsid w:val="00271354"/>
    <w:rsid w:val="002717E7"/>
    <w:rsid w:val="00271C88"/>
    <w:rsid w:val="00271DFE"/>
    <w:rsid w:val="00272245"/>
    <w:rsid w:val="00272FDC"/>
    <w:rsid w:val="002730B2"/>
    <w:rsid w:val="00273328"/>
    <w:rsid w:val="002739BB"/>
    <w:rsid w:val="00273EBE"/>
    <w:rsid w:val="002742AC"/>
    <w:rsid w:val="00274367"/>
    <w:rsid w:val="002744D2"/>
    <w:rsid w:val="00274817"/>
    <w:rsid w:val="00274894"/>
    <w:rsid w:val="00274E35"/>
    <w:rsid w:val="00274E42"/>
    <w:rsid w:val="002750BB"/>
    <w:rsid w:val="00275688"/>
    <w:rsid w:val="00275CD5"/>
    <w:rsid w:val="00276661"/>
    <w:rsid w:val="00276BD4"/>
    <w:rsid w:val="00276E0D"/>
    <w:rsid w:val="00277420"/>
    <w:rsid w:val="0027770D"/>
    <w:rsid w:val="00277AF1"/>
    <w:rsid w:val="002800C9"/>
    <w:rsid w:val="00280458"/>
    <w:rsid w:val="0028075A"/>
    <w:rsid w:val="002812E7"/>
    <w:rsid w:val="0028181F"/>
    <w:rsid w:val="00281D20"/>
    <w:rsid w:val="0028201D"/>
    <w:rsid w:val="002825ED"/>
    <w:rsid w:val="002828BC"/>
    <w:rsid w:val="00282C45"/>
    <w:rsid w:val="00282F96"/>
    <w:rsid w:val="0028309C"/>
    <w:rsid w:val="0028328C"/>
    <w:rsid w:val="002833B7"/>
    <w:rsid w:val="002833FF"/>
    <w:rsid w:val="002839F4"/>
    <w:rsid w:val="00283AA2"/>
    <w:rsid w:val="0028407A"/>
    <w:rsid w:val="00284278"/>
    <w:rsid w:val="002845DF"/>
    <w:rsid w:val="00284BA8"/>
    <w:rsid w:val="00284DD6"/>
    <w:rsid w:val="00285AB2"/>
    <w:rsid w:val="00285B9E"/>
    <w:rsid w:val="00285C94"/>
    <w:rsid w:val="00285F21"/>
    <w:rsid w:val="00286141"/>
    <w:rsid w:val="002861F9"/>
    <w:rsid w:val="0028624E"/>
    <w:rsid w:val="002864BE"/>
    <w:rsid w:val="002867C4"/>
    <w:rsid w:val="00286825"/>
    <w:rsid w:val="00286D51"/>
    <w:rsid w:val="002870B6"/>
    <w:rsid w:val="0028749E"/>
    <w:rsid w:val="002875D0"/>
    <w:rsid w:val="00287637"/>
    <w:rsid w:val="00287655"/>
    <w:rsid w:val="00287A7A"/>
    <w:rsid w:val="002900E4"/>
    <w:rsid w:val="0029056A"/>
    <w:rsid w:val="002905ED"/>
    <w:rsid w:val="00290920"/>
    <w:rsid w:val="002909D6"/>
    <w:rsid w:val="00290B72"/>
    <w:rsid w:val="002912BA"/>
    <w:rsid w:val="00291ADC"/>
    <w:rsid w:val="00291E3F"/>
    <w:rsid w:val="00291F25"/>
    <w:rsid w:val="00292112"/>
    <w:rsid w:val="00292304"/>
    <w:rsid w:val="002925F0"/>
    <w:rsid w:val="00292717"/>
    <w:rsid w:val="00292AD1"/>
    <w:rsid w:val="00292FAB"/>
    <w:rsid w:val="002931A0"/>
    <w:rsid w:val="0029343A"/>
    <w:rsid w:val="002934E5"/>
    <w:rsid w:val="00293CB4"/>
    <w:rsid w:val="0029457E"/>
    <w:rsid w:val="00294A21"/>
    <w:rsid w:val="00294F54"/>
    <w:rsid w:val="0029575C"/>
    <w:rsid w:val="00295824"/>
    <w:rsid w:val="002959B7"/>
    <w:rsid w:val="002959D8"/>
    <w:rsid w:val="00295A4A"/>
    <w:rsid w:val="00295DB9"/>
    <w:rsid w:val="00296148"/>
    <w:rsid w:val="002967AE"/>
    <w:rsid w:val="00296A67"/>
    <w:rsid w:val="00296BB0"/>
    <w:rsid w:val="002971CC"/>
    <w:rsid w:val="00297894"/>
    <w:rsid w:val="00297BB3"/>
    <w:rsid w:val="00297E3F"/>
    <w:rsid w:val="002A0157"/>
    <w:rsid w:val="002A0235"/>
    <w:rsid w:val="002A0252"/>
    <w:rsid w:val="002A0469"/>
    <w:rsid w:val="002A0620"/>
    <w:rsid w:val="002A0817"/>
    <w:rsid w:val="002A08AB"/>
    <w:rsid w:val="002A0A30"/>
    <w:rsid w:val="002A100F"/>
    <w:rsid w:val="002A14D1"/>
    <w:rsid w:val="002A18FD"/>
    <w:rsid w:val="002A1D37"/>
    <w:rsid w:val="002A2047"/>
    <w:rsid w:val="002A23DD"/>
    <w:rsid w:val="002A24AF"/>
    <w:rsid w:val="002A2745"/>
    <w:rsid w:val="002A27D5"/>
    <w:rsid w:val="002A2A10"/>
    <w:rsid w:val="002A2CFF"/>
    <w:rsid w:val="002A3200"/>
    <w:rsid w:val="002A3347"/>
    <w:rsid w:val="002A3686"/>
    <w:rsid w:val="002A434C"/>
    <w:rsid w:val="002A478E"/>
    <w:rsid w:val="002A485D"/>
    <w:rsid w:val="002A5213"/>
    <w:rsid w:val="002A5376"/>
    <w:rsid w:val="002A5F82"/>
    <w:rsid w:val="002A6761"/>
    <w:rsid w:val="002A68F2"/>
    <w:rsid w:val="002A73F7"/>
    <w:rsid w:val="002A7497"/>
    <w:rsid w:val="002A74C6"/>
    <w:rsid w:val="002A780C"/>
    <w:rsid w:val="002A7A4D"/>
    <w:rsid w:val="002A7B9C"/>
    <w:rsid w:val="002A7E86"/>
    <w:rsid w:val="002B0062"/>
    <w:rsid w:val="002B0342"/>
    <w:rsid w:val="002B04E2"/>
    <w:rsid w:val="002B070B"/>
    <w:rsid w:val="002B0B07"/>
    <w:rsid w:val="002B0D81"/>
    <w:rsid w:val="002B0EA2"/>
    <w:rsid w:val="002B0ED1"/>
    <w:rsid w:val="002B10D3"/>
    <w:rsid w:val="002B10D7"/>
    <w:rsid w:val="002B21D0"/>
    <w:rsid w:val="002B2899"/>
    <w:rsid w:val="002B2DA3"/>
    <w:rsid w:val="002B2DBE"/>
    <w:rsid w:val="002B2E88"/>
    <w:rsid w:val="002B34A7"/>
    <w:rsid w:val="002B35FD"/>
    <w:rsid w:val="002B397A"/>
    <w:rsid w:val="002B48DC"/>
    <w:rsid w:val="002B4A9C"/>
    <w:rsid w:val="002B4B08"/>
    <w:rsid w:val="002B50D5"/>
    <w:rsid w:val="002B525C"/>
    <w:rsid w:val="002B5375"/>
    <w:rsid w:val="002B5736"/>
    <w:rsid w:val="002B57D6"/>
    <w:rsid w:val="002B5B1C"/>
    <w:rsid w:val="002B5D66"/>
    <w:rsid w:val="002B6149"/>
    <w:rsid w:val="002B6AD7"/>
    <w:rsid w:val="002B6DA6"/>
    <w:rsid w:val="002B6F94"/>
    <w:rsid w:val="002B70F8"/>
    <w:rsid w:val="002B7176"/>
    <w:rsid w:val="002B72AB"/>
    <w:rsid w:val="002B73E5"/>
    <w:rsid w:val="002B7AAF"/>
    <w:rsid w:val="002C0358"/>
    <w:rsid w:val="002C03FA"/>
    <w:rsid w:val="002C0E50"/>
    <w:rsid w:val="002C0F55"/>
    <w:rsid w:val="002C1179"/>
    <w:rsid w:val="002C1A26"/>
    <w:rsid w:val="002C1A41"/>
    <w:rsid w:val="002C1FD8"/>
    <w:rsid w:val="002C2027"/>
    <w:rsid w:val="002C26D0"/>
    <w:rsid w:val="002C2942"/>
    <w:rsid w:val="002C2E31"/>
    <w:rsid w:val="002C35BE"/>
    <w:rsid w:val="002C3922"/>
    <w:rsid w:val="002C3C81"/>
    <w:rsid w:val="002C3D82"/>
    <w:rsid w:val="002C3F4C"/>
    <w:rsid w:val="002C43BB"/>
    <w:rsid w:val="002C4457"/>
    <w:rsid w:val="002C44F1"/>
    <w:rsid w:val="002C4F22"/>
    <w:rsid w:val="002C4FED"/>
    <w:rsid w:val="002C5441"/>
    <w:rsid w:val="002C59E4"/>
    <w:rsid w:val="002C5CB0"/>
    <w:rsid w:val="002C5DEF"/>
    <w:rsid w:val="002C6271"/>
    <w:rsid w:val="002C69F9"/>
    <w:rsid w:val="002C6D69"/>
    <w:rsid w:val="002C770B"/>
    <w:rsid w:val="002C7B04"/>
    <w:rsid w:val="002D0C40"/>
    <w:rsid w:val="002D1070"/>
    <w:rsid w:val="002D1638"/>
    <w:rsid w:val="002D19B3"/>
    <w:rsid w:val="002D1B3E"/>
    <w:rsid w:val="002D2239"/>
    <w:rsid w:val="002D2B11"/>
    <w:rsid w:val="002D2CE9"/>
    <w:rsid w:val="002D34A6"/>
    <w:rsid w:val="002D3A33"/>
    <w:rsid w:val="002D3D6C"/>
    <w:rsid w:val="002D5526"/>
    <w:rsid w:val="002D5596"/>
    <w:rsid w:val="002D6170"/>
    <w:rsid w:val="002D70E0"/>
    <w:rsid w:val="002D73E2"/>
    <w:rsid w:val="002D78BE"/>
    <w:rsid w:val="002D7EC0"/>
    <w:rsid w:val="002E014D"/>
    <w:rsid w:val="002E01D1"/>
    <w:rsid w:val="002E028C"/>
    <w:rsid w:val="002E044B"/>
    <w:rsid w:val="002E0643"/>
    <w:rsid w:val="002E0898"/>
    <w:rsid w:val="002E0BB1"/>
    <w:rsid w:val="002E0BD4"/>
    <w:rsid w:val="002E0BFD"/>
    <w:rsid w:val="002E0D88"/>
    <w:rsid w:val="002E0F44"/>
    <w:rsid w:val="002E1561"/>
    <w:rsid w:val="002E16D8"/>
    <w:rsid w:val="002E1E5A"/>
    <w:rsid w:val="002E21F2"/>
    <w:rsid w:val="002E23D5"/>
    <w:rsid w:val="002E2481"/>
    <w:rsid w:val="002E2BC3"/>
    <w:rsid w:val="002E2EB7"/>
    <w:rsid w:val="002E31F6"/>
    <w:rsid w:val="002E3646"/>
    <w:rsid w:val="002E3723"/>
    <w:rsid w:val="002E3911"/>
    <w:rsid w:val="002E3A8E"/>
    <w:rsid w:val="002E3AA8"/>
    <w:rsid w:val="002E3FD8"/>
    <w:rsid w:val="002E42A1"/>
    <w:rsid w:val="002E46EF"/>
    <w:rsid w:val="002E4977"/>
    <w:rsid w:val="002E4A18"/>
    <w:rsid w:val="002E4FB8"/>
    <w:rsid w:val="002E5043"/>
    <w:rsid w:val="002E57C1"/>
    <w:rsid w:val="002E5B7E"/>
    <w:rsid w:val="002E5BA7"/>
    <w:rsid w:val="002E5CAB"/>
    <w:rsid w:val="002E5FFC"/>
    <w:rsid w:val="002E617B"/>
    <w:rsid w:val="002E675C"/>
    <w:rsid w:val="002E69E7"/>
    <w:rsid w:val="002E6C2C"/>
    <w:rsid w:val="002E700E"/>
    <w:rsid w:val="002E741F"/>
    <w:rsid w:val="002E7872"/>
    <w:rsid w:val="002E7A7E"/>
    <w:rsid w:val="002E7FFA"/>
    <w:rsid w:val="002F05D8"/>
    <w:rsid w:val="002F13CE"/>
    <w:rsid w:val="002F157C"/>
    <w:rsid w:val="002F1999"/>
    <w:rsid w:val="002F1A2A"/>
    <w:rsid w:val="002F22D9"/>
    <w:rsid w:val="002F2FBF"/>
    <w:rsid w:val="002F3689"/>
    <w:rsid w:val="002F375D"/>
    <w:rsid w:val="002F38B2"/>
    <w:rsid w:val="002F3B10"/>
    <w:rsid w:val="002F4036"/>
    <w:rsid w:val="002F4CBC"/>
    <w:rsid w:val="002F4CC1"/>
    <w:rsid w:val="002F5027"/>
    <w:rsid w:val="002F5196"/>
    <w:rsid w:val="002F51BA"/>
    <w:rsid w:val="002F531E"/>
    <w:rsid w:val="002F53F9"/>
    <w:rsid w:val="002F5614"/>
    <w:rsid w:val="002F5919"/>
    <w:rsid w:val="002F5C60"/>
    <w:rsid w:val="002F5D3E"/>
    <w:rsid w:val="002F5E57"/>
    <w:rsid w:val="002F618F"/>
    <w:rsid w:val="002F6440"/>
    <w:rsid w:val="002F6A6D"/>
    <w:rsid w:val="002F6A81"/>
    <w:rsid w:val="002F6B98"/>
    <w:rsid w:val="002F6EA1"/>
    <w:rsid w:val="002F725B"/>
    <w:rsid w:val="002F72A1"/>
    <w:rsid w:val="002F72D5"/>
    <w:rsid w:val="002F73EC"/>
    <w:rsid w:val="002F7766"/>
    <w:rsid w:val="002F794D"/>
    <w:rsid w:val="002F7E8F"/>
    <w:rsid w:val="002F9F7E"/>
    <w:rsid w:val="00300199"/>
    <w:rsid w:val="003006D6"/>
    <w:rsid w:val="00300A18"/>
    <w:rsid w:val="00300C49"/>
    <w:rsid w:val="00300CD4"/>
    <w:rsid w:val="003010E4"/>
    <w:rsid w:val="00301306"/>
    <w:rsid w:val="00301729"/>
    <w:rsid w:val="003018B5"/>
    <w:rsid w:val="003018D8"/>
    <w:rsid w:val="00302339"/>
    <w:rsid w:val="00302675"/>
    <w:rsid w:val="003032AA"/>
    <w:rsid w:val="003033C9"/>
    <w:rsid w:val="0030349A"/>
    <w:rsid w:val="00303559"/>
    <w:rsid w:val="003035D8"/>
    <w:rsid w:val="00303B17"/>
    <w:rsid w:val="00303ED2"/>
    <w:rsid w:val="0030401C"/>
    <w:rsid w:val="00304154"/>
    <w:rsid w:val="0030484B"/>
    <w:rsid w:val="00304A60"/>
    <w:rsid w:val="00305025"/>
    <w:rsid w:val="00305D8F"/>
    <w:rsid w:val="00305F6A"/>
    <w:rsid w:val="00305FC0"/>
    <w:rsid w:val="00306435"/>
    <w:rsid w:val="00306639"/>
    <w:rsid w:val="003066DA"/>
    <w:rsid w:val="00306834"/>
    <w:rsid w:val="003068E3"/>
    <w:rsid w:val="00306BBE"/>
    <w:rsid w:val="00306C63"/>
    <w:rsid w:val="003071E5"/>
    <w:rsid w:val="0030752F"/>
    <w:rsid w:val="0030760E"/>
    <w:rsid w:val="00307A16"/>
    <w:rsid w:val="00310039"/>
    <w:rsid w:val="003111A9"/>
    <w:rsid w:val="00311263"/>
    <w:rsid w:val="0031167C"/>
    <w:rsid w:val="003116C6"/>
    <w:rsid w:val="00311815"/>
    <w:rsid w:val="00311977"/>
    <w:rsid w:val="00311BC7"/>
    <w:rsid w:val="00311F3B"/>
    <w:rsid w:val="00312060"/>
    <w:rsid w:val="003124BE"/>
    <w:rsid w:val="00312504"/>
    <w:rsid w:val="00312711"/>
    <w:rsid w:val="0031297C"/>
    <w:rsid w:val="00313313"/>
    <w:rsid w:val="003134D1"/>
    <w:rsid w:val="003134ED"/>
    <w:rsid w:val="0031350E"/>
    <w:rsid w:val="003137B7"/>
    <w:rsid w:val="003139DA"/>
    <w:rsid w:val="00313C65"/>
    <w:rsid w:val="00313E34"/>
    <w:rsid w:val="0031416E"/>
    <w:rsid w:val="0031461D"/>
    <w:rsid w:val="00314910"/>
    <w:rsid w:val="0031499D"/>
    <w:rsid w:val="00314A8A"/>
    <w:rsid w:val="00314F5B"/>
    <w:rsid w:val="00315F8F"/>
    <w:rsid w:val="003161AD"/>
    <w:rsid w:val="00316595"/>
    <w:rsid w:val="00316E34"/>
    <w:rsid w:val="00317073"/>
    <w:rsid w:val="003170F5"/>
    <w:rsid w:val="00317619"/>
    <w:rsid w:val="00317762"/>
    <w:rsid w:val="0032072F"/>
    <w:rsid w:val="00320DFE"/>
    <w:rsid w:val="00320ED1"/>
    <w:rsid w:val="0032145D"/>
    <w:rsid w:val="00321C08"/>
    <w:rsid w:val="00321DDB"/>
    <w:rsid w:val="0032297F"/>
    <w:rsid w:val="0032306C"/>
    <w:rsid w:val="0032310B"/>
    <w:rsid w:val="003236E5"/>
    <w:rsid w:val="00323DF3"/>
    <w:rsid w:val="00323F9F"/>
    <w:rsid w:val="00324C73"/>
    <w:rsid w:val="00324C7C"/>
    <w:rsid w:val="00324DB9"/>
    <w:rsid w:val="00324F83"/>
    <w:rsid w:val="003252BC"/>
    <w:rsid w:val="00325577"/>
    <w:rsid w:val="00325BEB"/>
    <w:rsid w:val="00325C26"/>
    <w:rsid w:val="00325CE0"/>
    <w:rsid w:val="0032606D"/>
    <w:rsid w:val="003264CD"/>
    <w:rsid w:val="00327758"/>
    <w:rsid w:val="00327EAD"/>
    <w:rsid w:val="003302F7"/>
    <w:rsid w:val="003308B1"/>
    <w:rsid w:val="00330BE3"/>
    <w:rsid w:val="00331105"/>
    <w:rsid w:val="003314B2"/>
    <w:rsid w:val="00331F6A"/>
    <w:rsid w:val="00331FED"/>
    <w:rsid w:val="003320FD"/>
    <w:rsid w:val="003323C3"/>
    <w:rsid w:val="00332649"/>
    <w:rsid w:val="00332A34"/>
    <w:rsid w:val="00332F08"/>
    <w:rsid w:val="00333127"/>
    <w:rsid w:val="00333EC7"/>
    <w:rsid w:val="003342E3"/>
    <w:rsid w:val="00334778"/>
    <w:rsid w:val="003349E6"/>
    <w:rsid w:val="003352FC"/>
    <w:rsid w:val="003353DD"/>
    <w:rsid w:val="00336650"/>
    <w:rsid w:val="00336A7D"/>
    <w:rsid w:val="00336C2C"/>
    <w:rsid w:val="00336EC4"/>
    <w:rsid w:val="00337063"/>
    <w:rsid w:val="003370A5"/>
    <w:rsid w:val="003374F3"/>
    <w:rsid w:val="00337780"/>
    <w:rsid w:val="00337E40"/>
    <w:rsid w:val="0033D2D8"/>
    <w:rsid w:val="00340094"/>
    <w:rsid w:val="00340469"/>
    <w:rsid w:val="00340B40"/>
    <w:rsid w:val="003413E3"/>
    <w:rsid w:val="00341406"/>
    <w:rsid w:val="00341422"/>
    <w:rsid w:val="0034167D"/>
    <w:rsid w:val="00341F36"/>
    <w:rsid w:val="0034201E"/>
    <w:rsid w:val="003421C8"/>
    <w:rsid w:val="00342503"/>
    <w:rsid w:val="00342796"/>
    <w:rsid w:val="00342AD0"/>
    <w:rsid w:val="00343132"/>
    <w:rsid w:val="003433E4"/>
    <w:rsid w:val="00343BAC"/>
    <w:rsid w:val="00343C97"/>
    <w:rsid w:val="003443FB"/>
    <w:rsid w:val="00344F99"/>
    <w:rsid w:val="0034562D"/>
    <w:rsid w:val="00345F9D"/>
    <w:rsid w:val="003460B1"/>
    <w:rsid w:val="0034636C"/>
    <w:rsid w:val="00346416"/>
    <w:rsid w:val="003464CB"/>
    <w:rsid w:val="003466DF"/>
    <w:rsid w:val="00346954"/>
    <w:rsid w:val="003469CC"/>
    <w:rsid w:val="00346F99"/>
    <w:rsid w:val="003475AE"/>
    <w:rsid w:val="00347704"/>
    <w:rsid w:val="003479E8"/>
    <w:rsid w:val="00347BEB"/>
    <w:rsid w:val="00347EF6"/>
    <w:rsid w:val="00347F3F"/>
    <w:rsid w:val="0035012A"/>
    <w:rsid w:val="00350859"/>
    <w:rsid w:val="00350D64"/>
    <w:rsid w:val="00350DDD"/>
    <w:rsid w:val="00350E4B"/>
    <w:rsid w:val="00350F43"/>
    <w:rsid w:val="00350FD1"/>
    <w:rsid w:val="0035131B"/>
    <w:rsid w:val="0035155B"/>
    <w:rsid w:val="00351CEF"/>
    <w:rsid w:val="003521AD"/>
    <w:rsid w:val="0035232F"/>
    <w:rsid w:val="00352382"/>
    <w:rsid w:val="00352956"/>
    <w:rsid w:val="00352F0E"/>
    <w:rsid w:val="0035300E"/>
    <w:rsid w:val="003530A5"/>
    <w:rsid w:val="003533D3"/>
    <w:rsid w:val="003534E6"/>
    <w:rsid w:val="00353521"/>
    <w:rsid w:val="00353703"/>
    <w:rsid w:val="00353A4A"/>
    <w:rsid w:val="00354348"/>
    <w:rsid w:val="003547FD"/>
    <w:rsid w:val="00354BDA"/>
    <w:rsid w:val="00354D39"/>
    <w:rsid w:val="00354F8E"/>
    <w:rsid w:val="003557FF"/>
    <w:rsid w:val="0035591D"/>
    <w:rsid w:val="00355CB5"/>
    <w:rsid w:val="00355E7B"/>
    <w:rsid w:val="0035610D"/>
    <w:rsid w:val="0035746D"/>
    <w:rsid w:val="0035793D"/>
    <w:rsid w:val="00357CA9"/>
    <w:rsid w:val="00360233"/>
    <w:rsid w:val="00360374"/>
    <w:rsid w:val="00360427"/>
    <w:rsid w:val="0036043E"/>
    <w:rsid w:val="00360B53"/>
    <w:rsid w:val="00361064"/>
    <w:rsid w:val="003615CC"/>
    <w:rsid w:val="003617E8"/>
    <w:rsid w:val="00361979"/>
    <w:rsid w:val="00361D8A"/>
    <w:rsid w:val="00361E52"/>
    <w:rsid w:val="00361FAD"/>
    <w:rsid w:val="00362305"/>
    <w:rsid w:val="0036264E"/>
    <w:rsid w:val="00362674"/>
    <w:rsid w:val="003626CE"/>
    <w:rsid w:val="00362A22"/>
    <w:rsid w:val="00362D8B"/>
    <w:rsid w:val="00362E19"/>
    <w:rsid w:val="00363E79"/>
    <w:rsid w:val="00363E89"/>
    <w:rsid w:val="00363EA5"/>
    <w:rsid w:val="00364114"/>
    <w:rsid w:val="0036424C"/>
    <w:rsid w:val="00364AB4"/>
    <w:rsid w:val="00364B2C"/>
    <w:rsid w:val="00364E3D"/>
    <w:rsid w:val="00364F10"/>
    <w:rsid w:val="00364FF3"/>
    <w:rsid w:val="0036501E"/>
    <w:rsid w:val="00365440"/>
    <w:rsid w:val="00365B0F"/>
    <w:rsid w:val="0036621D"/>
    <w:rsid w:val="00366736"/>
    <w:rsid w:val="0036686C"/>
    <w:rsid w:val="00367361"/>
    <w:rsid w:val="00367509"/>
    <w:rsid w:val="00367E5B"/>
    <w:rsid w:val="00370389"/>
    <w:rsid w:val="0037043C"/>
    <w:rsid w:val="00370AED"/>
    <w:rsid w:val="00370FF3"/>
    <w:rsid w:val="00371206"/>
    <w:rsid w:val="00371317"/>
    <w:rsid w:val="0037184C"/>
    <w:rsid w:val="00371B17"/>
    <w:rsid w:val="00371C7E"/>
    <w:rsid w:val="00371C9A"/>
    <w:rsid w:val="00371D13"/>
    <w:rsid w:val="00372672"/>
    <w:rsid w:val="003728FA"/>
    <w:rsid w:val="0037291F"/>
    <w:rsid w:val="00372F23"/>
    <w:rsid w:val="0037329B"/>
    <w:rsid w:val="0037346C"/>
    <w:rsid w:val="0037396C"/>
    <w:rsid w:val="00373A93"/>
    <w:rsid w:val="00373E26"/>
    <w:rsid w:val="0037496F"/>
    <w:rsid w:val="00374AB1"/>
    <w:rsid w:val="0037512A"/>
    <w:rsid w:val="003752B3"/>
    <w:rsid w:val="00375504"/>
    <w:rsid w:val="003755F2"/>
    <w:rsid w:val="00375A0B"/>
    <w:rsid w:val="003760E4"/>
    <w:rsid w:val="003761CB"/>
    <w:rsid w:val="0037696A"/>
    <w:rsid w:val="00376C25"/>
    <w:rsid w:val="00376CF4"/>
    <w:rsid w:val="00377686"/>
    <w:rsid w:val="00377A96"/>
    <w:rsid w:val="0038022D"/>
    <w:rsid w:val="003803EC"/>
    <w:rsid w:val="003803FE"/>
    <w:rsid w:val="003804E5"/>
    <w:rsid w:val="00380588"/>
    <w:rsid w:val="00380DED"/>
    <w:rsid w:val="00381504"/>
    <w:rsid w:val="0038151F"/>
    <w:rsid w:val="003819FD"/>
    <w:rsid w:val="00381CB9"/>
    <w:rsid w:val="00381F70"/>
    <w:rsid w:val="0038238E"/>
    <w:rsid w:val="003824FB"/>
    <w:rsid w:val="00382643"/>
    <w:rsid w:val="00382A0B"/>
    <w:rsid w:val="00382B8B"/>
    <w:rsid w:val="00382BA9"/>
    <w:rsid w:val="00382BDE"/>
    <w:rsid w:val="00382D22"/>
    <w:rsid w:val="0038398F"/>
    <w:rsid w:val="003840BC"/>
    <w:rsid w:val="00384143"/>
    <w:rsid w:val="0038472F"/>
    <w:rsid w:val="00384932"/>
    <w:rsid w:val="00385092"/>
    <w:rsid w:val="00385115"/>
    <w:rsid w:val="0038557B"/>
    <w:rsid w:val="003855F9"/>
    <w:rsid w:val="00385B4A"/>
    <w:rsid w:val="00385DB9"/>
    <w:rsid w:val="00386292"/>
    <w:rsid w:val="0038647D"/>
    <w:rsid w:val="00386596"/>
    <w:rsid w:val="00387EBD"/>
    <w:rsid w:val="00390345"/>
    <w:rsid w:val="00390540"/>
    <w:rsid w:val="0039055F"/>
    <w:rsid w:val="003906DD"/>
    <w:rsid w:val="0039097F"/>
    <w:rsid w:val="00390A64"/>
    <w:rsid w:val="00390E56"/>
    <w:rsid w:val="003911B9"/>
    <w:rsid w:val="0039249D"/>
    <w:rsid w:val="00392548"/>
    <w:rsid w:val="00392661"/>
    <w:rsid w:val="003927FD"/>
    <w:rsid w:val="00392E68"/>
    <w:rsid w:val="003932B3"/>
    <w:rsid w:val="003933E7"/>
    <w:rsid w:val="00393CF1"/>
    <w:rsid w:val="00394300"/>
    <w:rsid w:val="0039438B"/>
    <w:rsid w:val="003948B6"/>
    <w:rsid w:val="00394933"/>
    <w:rsid w:val="00394A02"/>
    <w:rsid w:val="00395286"/>
    <w:rsid w:val="003964F7"/>
    <w:rsid w:val="00396862"/>
    <w:rsid w:val="00396DD0"/>
    <w:rsid w:val="003972D9"/>
    <w:rsid w:val="00397525"/>
    <w:rsid w:val="0039772E"/>
    <w:rsid w:val="00397993"/>
    <w:rsid w:val="00397E1D"/>
    <w:rsid w:val="003A0248"/>
    <w:rsid w:val="003A029F"/>
    <w:rsid w:val="003A0BAE"/>
    <w:rsid w:val="003A0D08"/>
    <w:rsid w:val="003A0D90"/>
    <w:rsid w:val="003A18E6"/>
    <w:rsid w:val="003A1BBB"/>
    <w:rsid w:val="003A2997"/>
    <w:rsid w:val="003A2CC5"/>
    <w:rsid w:val="003A30ED"/>
    <w:rsid w:val="003A350E"/>
    <w:rsid w:val="003A377C"/>
    <w:rsid w:val="003A3D36"/>
    <w:rsid w:val="003A4223"/>
    <w:rsid w:val="003A4D3E"/>
    <w:rsid w:val="003A4FA3"/>
    <w:rsid w:val="003A50B2"/>
    <w:rsid w:val="003A519F"/>
    <w:rsid w:val="003A52C7"/>
    <w:rsid w:val="003A544D"/>
    <w:rsid w:val="003A5762"/>
    <w:rsid w:val="003A67A8"/>
    <w:rsid w:val="003A6A28"/>
    <w:rsid w:val="003A6E4A"/>
    <w:rsid w:val="003A7518"/>
    <w:rsid w:val="003A7823"/>
    <w:rsid w:val="003B0EAB"/>
    <w:rsid w:val="003B13F2"/>
    <w:rsid w:val="003B16B2"/>
    <w:rsid w:val="003B1BED"/>
    <w:rsid w:val="003B1E3A"/>
    <w:rsid w:val="003B21E3"/>
    <w:rsid w:val="003B240F"/>
    <w:rsid w:val="003B2610"/>
    <w:rsid w:val="003B2837"/>
    <w:rsid w:val="003B2849"/>
    <w:rsid w:val="003B2B17"/>
    <w:rsid w:val="003B3195"/>
    <w:rsid w:val="003B38C7"/>
    <w:rsid w:val="003B3AB2"/>
    <w:rsid w:val="003B3BE9"/>
    <w:rsid w:val="003B4289"/>
    <w:rsid w:val="003B46EC"/>
    <w:rsid w:val="003B4743"/>
    <w:rsid w:val="003B49AC"/>
    <w:rsid w:val="003B4DCC"/>
    <w:rsid w:val="003B4E6E"/>
    <w:rsid w:val="003B523D"/>
    <w:rsid w:val="003B5A63"/>
    <w:rsid w:val="003B5E41"/>
    <w:rsid w:val="003B5F0B"/>
    <w:rsid w:val="003B5FAB"/>
    <w:rsid w:val="003B5FDD"/>
    <w:rsid w:val="003B5FE2"/>
    <w:rsid w:val="003B63E9"/>
    <w:rsid w:val="003B671F"/>
    <w:rsid w:val="003B6864"/>
    <w:rsid w:val="003B695B"/>
    <w:rsid w:val="003B69E5"/>
    <w:rsid w:val="003B6CBF"/>
    <w:rsid w:val="003B6D4D"/>
    <w:rsid w:val="003B6EFD"/>
    <w:rsid w:val="003B71ED"/>
    <w:rsid w:val="003B73C0"/>
    <w:rsid w:val="003B748A"/>
    <w:rsid w:val="003B7718"/>
    <w:rsid w:val="003B7746"/>
    <w:rsid w:val="003B7DF4"/>
    <w:rsid w:val="003C010A"/>
    <w:rsid w:val="003C0510"/>
    <w:rsid w:val="003C0676"/>
    <w:rsid w:val="003C13D7"/>
    <w:rsid w:val="003C1496"/>
    <w:rsid w:val="003C15E1"/>
    <w:rsid w:val="003C1704"/>
    <w:rsid w:val="003C17E6"/>
    <w:rsid w:val="003C19E6"/>
    <w:rsid w:val="003C1AD4"/>
    <w:rsid w:val="003C1C40"/>
    <w:rsid w:val="003C2338"/>
    <w:rsid w:val="003C2344"/>
    <w:rsid w:val="003C2371"/>
    <w:rsid w:val="003C24A3"/>
    <w:rsid w:val="003C258D"/>
    <w:rsid w:val="003C2AD1"/>
    <w:rsid w:val="003C2C77"/>
    <w:rsid w:val="003C2E1C"/>
    <w:rsid w:val="003C35D2"/>
    <w:rsid w:val="003C37DB"/>
    <w:rsid w:val="003C3E90"/>
    <w:rsid w:val="003C4239"/>
    <w:rsid w:val="003C45C9"/>
    <w:rsid w:val="003C4738"/>
    <w:rsid w:val="003C473E"/>
    <w:rsid w:val="003C497B"/>
    <w:rsid w:val="003C4C02"/>
    <w:rsid w:val="003C5524"/>
    <w:rsid w:val="003C5ABF"/>
    <w:rsid w:val="003C5BA0"/>
    <w:rsid w:val="003C6434"/>
    <w:rsid w:val="003C675A"/>
    <w:rsid w:val="003C6E90"/>
    <w:rsid w:val="003C748E"/>
    <w:rsid w:val="003C7659"/>
    <w:rsid w:val="003C7C22"/>
    <w:rsid w:val="003C7E98"/>
    <w:rsid w:val="003D044C"/>
    <w:rsid w:val="003D05F4"/>
    <w:rsid w:val="003D063D"/>
    <w:rsid w:val="003D0F1E"/>
    <w:rsid w:val="003D14E0"/>
    <w:rsid w:val="003D1586"/>
    <w:rsid w:val="003D1673"/>
    <w:rsid w:val="003D18C0"/>
    <w:rsid w:val="003D1C59"/>
    <w:rsid w:val="003D1DC8"/>
    <w:rsid w:val="003D1E36"/>
    <w:rsid w:val="003D1E44"/>
    <w:rsid w:val="003D2193"/>
    <w:rsid w:val="003D2A3D"/>
    <w:rsid w:val="003D2A5B"/>
    <w:rsid w:val="003D2C1D"/>
    <w:rsid w:val="003D2E12"/>
    <w:rsid w:val="003D2E9E"/>
    <w:rsid w:val="003D3117"/>
    <w:rsid w:val="003D3393"/>
    <w:rsid w:val="003D3593"/>
    <w:rsid w:val="003D361C"/>
    <w:rsid w:val="003D3998"/>
    <w:rsid w:val="003D3A13"/>
    <w:rsid w:val="003D3C43"/>
    <w:rsid w:val="003D3DDA"/>
    <w:rsid w:val="003D3F40"/>
    <w:rsid w:val="003D4083"/>
    <w:rsid w:val="003D40D8"/>
    <w:rsid w:val="003D43A4"/>
    <w:rsid w:val="003D444F"/>
    <w:rsid w:val="003D4B92"/>
    <w:rsid w:val="003D4C46"/>
    <w:rsid w:val="003D4F18"/>
    <w:rsid w:val="003D56E3"/>
    <w:rsid w:val="003D5804"/>
    <w:rsid w:val="003D5B42"/>
    <w:rsid w:val="003D5F0F"/>
    <w:rsid w:val="003D6602"/>
    <w:rsid w:val="003D66F6"/>
    <w:rsid w:val="003D6B31"/>
    <w:rsid w:val="003D6FE8"/>
    <w:rsid w:val="003D73A7"/>
    <w:rsid w:val="003D74B1"/>
    <w:rsid w:val="003D785A"/>
    <w:rsid w:val="003E0032"/>
    <w:rsid w:val="003E0832"/>
    <w:rsid w:val="003E13A5"/>
    <w:rsid w:val="003E147D"/>
    <w:rsid w:val="003E16CF"/>
    <w:rsid w:val="003E1A1D"/>
    <w:rsid w:val="003E224D"/>
    <w:rsid w:val="003E2715"/>
    <w:rsid w:val="003E2E6F"/>
    <w:rsid w:val="003E2FCE"/>
    <w:rsid w:val="003E39C3"/>
    <w:rsid w:val="003E4257"/>
    <w:rsid w:val="003E4699"/>
    <w:rsid w:val="003E4A97"/>
    <w:rsid w:val="003E4C13"/>
    <w:rsid w:val="003E4ECE"/>
    <w:rsid w:val="003E53BA"/>
    <w:rsid w:val="003E5422"/>
    <w:rsid w:val="003E56CE"/>
    <w:rsid w:val="003E5818"/>
    <w:rsid w:val="003E5871"/>
    <w:rsid w:val="003E5F47"/>
    <w:rsid w:val="003E618B"/>
    <w:rsid w:val="003E6584"/>
    <w:rsid w:val="003E66C7"/>
    <w:rsid w:val="003E66E7"/>
    <w:rsid w:val="003E6749"/>
    <w:rsid w:val="003E6982"/>
    <w:rsid w:val="003E6AA6"/>
    <w:rsid w:val="003E6F54"/>
    <w:rsid w:val="003E7F93"/>
    <w:rsid w:val="003F001B"/>
    <w:rsid w:val="003F007D"/>
    <w:rsid w:val="003F00E1"/>
    <w:rsid w:val="003F02F7"/>
    <w:rsid w:val="003F0934"/>
    <w:rsid w:val="003F09D8"/>
    <w:rsid w:val="003F0C3D"/>
    <w:rsid w:val="003F0C8D"/>
    <w:rsid w:val="003F1912"/>
    <w:rsid w:val="003F2274"/>
    <w:rsid w:val="003F2323"/>
    <w:rsid w:val="003F27C8"/>
    <w:rsid w:val="003F288D"/>
    <w:rsid w:val="003F29C6"/>
    <w:rsid w:val="003F2DB5"/>
    <w:rsid w:val="003F2EFE"/>
    <w:rsid w:val="003F2F41"/>
    <w:rsid w:val="003F33E6"/>
    <w:rsid w:val="003F34ED"/>
    <w:rsid w:val="003F3BCF"/>
    <w:rsid w:val="003F4161"/>
    <w:rsid w:val="003F4180"/>
    <w:rsid w:val="003F4325"/>
    <w:rsid w:val="003F480C"/>
    <w:rsid w:val="003F52BD"/>
    <w:rsid w:val="003F534B"/>
    <w:rsid w:val="003F5360"/>
    <w:rsid w:val="003F5B2F"/>
    <w:rsid w:val="003F61EC"/>
    <w:rsid w:val="003F61FC"/>
    <w:rsid w:val="003F6224"/>
    <w:rsid w:val="003F622E"/>
    <w:rsid w:val="003F6833"/>
    <w:rsid w:val="003F6FDC"/>
    <w:rsid w:val="003F719A"/>
    <w:rsid w:val="003F7AE9"/>
    <w:rsid w:val="003F7B61"/>
    <w:rsid w:val="003F7F9C"/>
    <w:rsid w:val="003F7FF7"/>
    <w:rsid w:val="0040047E"/>
    <w:rsid w:val="00400ADD"/>
    <w:rsid w:val="00400C22"/>
    <w:rsid w:val="00400D52"/>
    <w:rsid w:val="00400D63"/>
    <w:rsid w:val="0040155D"/>
    <w:rsid w:val="00401D53"/>
    <w:rsid w:val="00402281"/>
    <w:rsid w:val="004023BF"/>
    <w:rsid w:val="00402AC6"/>
    <w:rsid w:val="00402C84"/>
    <w:rsid w:val="004031A3"/>
    <w:rsid w:val="00403449"/>
    <w:rsid w:val="00403493"/>
    <w:rsid w:val="00403DAC"/>
    <w:rsid w:val="00403FCA"/>
    <w:rsid w:val="004041FF"/>
    <w:rsid w:val="004045EB"/>
    <w:rsid w:val="00404C19"/>
    <w:rsid w:val="00404FB7"/>
    <w:rsid w:val="0040549B"/>
    <w:rsid w:val="00405AFE"/>
    <w:rsid w:val="00405B8A"/>
    <w:rsid w:val="00405FD4"/>
    <w:rsid w:val="00406029"/>
    <w:rsid w:val="004060C4"/>
    <w:rsid w:val="0040636F"/>
    <w:rsid w:val="004063E8"/>
    <w:rsid w:val="004065F2"/>
    <w:rsid w:val="004066ED"/>
    <w:rsid w:val="004067EB"/>
    <w:rsid w:val="00406AF2"/>
    <w:rsid w:val="004073E8"/>
    <w:rsid w:val="0040751E"/>
    <w:rsid w:val="00407A53"/>
    <w:rsid w:val="00407BD7"/>
    <w:rsid w:val="00407E54"/>
    <w:rsid w:val="004103F8"/>
    <w:rsid w:val="00410AB4"/>
    <w:rsid w:val="00410F1F"/>
    <w:rsid w:val="004110E0"/>
    <w:rsid w:val="0041156A"/>
    <w:rsid w:val="0041158A"/>
    <w:rsid w:val="004117BF"/>
    <w:rsid w:val="00411F8A"/>
    <w:rsid w:val="004121F8"/>
    <w:rsid w:val="00412852"/>
    <w:rsid w:val="00412B28"/>
    <w:rsid w:val="00412F28"/>
    <w:rsid w:val="00412FB4"/>
    <w:rsid w:val="00413337"/>
    <w:rsid w:val="004134A7"/>
    <w:rsid w:val="004134D6"/>
    <w:rsid w:val="004138E4"/>
    <w:rsid w:val="00413AFE"/>
    <w:rsid w:val="00413B2F"/>
    <w:rsid w:val="0041419A"/>
    <w:rsid w:val="004148AA"/>
    <w:rsid w:val="00414CC8"/>
    <w:rsid w:val="00415189"/>
    <w:rsid w:val="004153B3"/>
    <w:rsid w:val="004155FC"/>
    <w:rsid w:val="00415D3E"/>
    <w:rsid w:val="00416857"/>
    <w:rsid w:val="004168DE"/>
    <w:rsid w:val="00416AED"/>
    <w:rsid w:val="004171F9"/>
    <w:rsid w:val="004174EE"/>
    <w:rsid w:val="00417A3F"/>
    <w:rsid w:val="00417C79"/>
    <w:rsid w:val="00417DE4"/>
    <w:rsid w:val="004206A5"/>
    <w:rsid w:val="00420C56"/>
    <w:rsid w:val="00420C66"/>
    <w:rsid w:val="00420CC0"/>
    <w:rsid w:val="00420F2D"/>
    <w:rsid w:val="00422524"/>
    <w:rsid w:val="004228C9"/>
    <w:rsid w:val="0042296D"/>
    <w:rsid w:val="00422D93"/>
    <w:rsid w:val="0042350C"/>
    <w:rsid w:val="00423629"/>
    <w:rsid w:val="004236C5"/>
    <w:rsid w:val="00423A2A"/>
    <w:rsid w:val="00423BED"/>
    <w:rsid w:val="0042417A"/>
    <w:rsid w:val="00424342"/>
    <w:rsid w:val="00424442"/>
    <w:rsid w:val="00424849"/>
    <w:rsid w:val="004249A5"/>
    <w:rsid w:val="00424C7E"/>
    <w:rsid w:val="00424C98"/>
    <w:rsid w:val="0042508A"/>
    <w:rsid w:val="0042525D"/>
    <w:rsid w:val="00425292"/>
    <w:rsid w:val="0042584D"/>
    <w:rsid w:val="00425C65"/>
    <w:rsid w:val="00426178"/>
    <w:rsid w:val="004266AF"/>
    <w:rsid w:val="004267B7"/>
    <w:rsid w:val="00426AD9"/>
    <w:rsid w:val="00426C25"/>
    <w:rsid w:val="00426CE8"/>
    <w:rsid w:val="004274C1"/>
    <w:rsid w:val="00427BC5"/>
    <w:rsid w:val="004301D7"/>
    <w:rsid w:val="00431378"/>
    <w:rsid w:val="00431895"/>
    <w:rsid w:val="00431B80"/>
    <w:rsid w:val="00431EAE"/>
    <w:rsid w:val="00432859"/>
    <w:rsid w:val="00432E8E"/>
    <w:rsid w:val="004330E9"/>
    <w:rsid w:val="004338D1"/>
    <w:rsid w:val="00433D36"/>
    <w:rsid w:val="004345D8"/>
    <w:rsid w:val="00434796"/>
    <w:rsid w:val="004347E0"/>
    <w:rsid w:val="0043480D"/>
    <w:rsid w:val="0043483C"/>
    <w:rsid w:val="00434A59"/>
    <w:rsid w:val="00434DAE"/>
    <w:rsid w:val="00434F22"/>
    <w:rsid w:val="0043508F"/>
    <w:rsid w:val="0043514C"/>
    <w:rsid w:val="0043523C"/>
    <w:rsid w:val="00435594"/>
    <w:rsid w:val="00436444"/>
    <w:rsid w:val="00436B0A"/>
    <w:rsid w:val="00436D73"/>
    <w:rsid w:val="00436EBB"/>
    <w:rsid w:val="00436FBE"/>
    <w:rsid w:val="004373B9"/>
    <w:rsid w:val="00437571"/>
    <w:rsid w:val="00437954"/>
    <w:rsid w:val="00437B57"/>
    <w:rsid w:val="00437BB2"/>
    <w:rsid w:val="00437DCA"/>
    <w:rsid w:val="004400C6"/>
    <w:rsid w:val="00440400"/>
    <w:rsid w:val="00440EC3"/>
    <w:rsid w:val="00441162"/>
    <w:rsid w:val="004413C2"/>
    <w:rsid w:val="00441413"/>
    <w:rsid w:val="004419B5"/>
    <w:rsid w:val="00441F60"/>
    <w:rsid w:val="00442211"/>
    <w:rsid w:val="00442542"/>
    <w:rsid w:val="0044265F"/>
    <w:rsid w:val="00442EAE"/>
    <w:rsid w:val="00443294"/>
    <w:rsid w:val="0044329F"/>
    <w:rsid w:val="00443449"/>
    <w:rsid w:val="00443A25"/>
    <w:rsid w:val="00443B1A"/>
    <w:rsid w:val="00443B3C"/>
    <w:rsid w:val="00443B7C"/>
    <w:rsid w:val="00443D27"/>
    <w:rsid w:val="0044402D"/>
    <w:rsid w:val="0044429C"/>
    <w:rsid w:val="00444317"/>
    <w:rsid w:val="004444D4"/>
    <w:rsid w:val="00444C9E"/>
    <w:rsid w:val="00445566"/>
    <w:rsid w:val="00445819"/>
    <w:rsid w:val="00445985"/>
    <w:rsid w:val="00446480"/>
    <w:rsid w:val="00446A23"/>
    <w:rsid w:val="00446C4E"/>
    <w:rsid w:val="00446CDD"/>
    <w:rsid w:val="00447058"/>
    <w:rsid w:val="00447380"/>
    <w:rsid w:val="00447594"/>
    <w:rsid w:val="00447ACF"/>
    <w:rsid w:val="00450068"/>
    <w:rsid w:val="004501CD"/>
    <w:rsid w:val="004503C6"/>
    <w:rsid w:val="00450CAD"/>
    <w:rsid w:val="00451756"/>
    <w:rsid w:val="00451942"/>
    <w:rsid w:val="00451B9F"/>
    <w:rsid w:val="00451CD7"/>
    <w:rsid w:val="004520EA"/>
    <w:rsid w:val="00452103"/>
    <w:rsid w:val="00452199"/>
    <w:rsid w:val="0045266C"/>
    <w:rsid w:val="00452681"/>
    <w:rsid w:val="004527DF"/>
    <w:rsid w:val="0045292A"/>
    <w:rsid w:val="00452B2C"/>
    <w:rsid w:val="00452B35"/>
    <w:rsid w:val="00452BA8"/>
    <w:rsid w:val="00452BC6"/>
    <w:rsid w:val="00452D77"/>
    <w:rsid w:val="00452EDA"/>
    <w:rsid w:val="00453021"/>
    <w:rsid w:val="004530FB"/>
    <w:rsid w:val="0045335C"/>
    <w:rsid w:val="00454743"/>
    <w:rsid w:val="00454D83"/>
    <w:rsid w:val="00454F66"/>
    <w:rsid w:val="00454FDA"/>
    <w:rsid w:val="0045538B"/>
    <w:rsid w:val="004553F1"/>
    <w:rsid w:val="00455633"/>
    <w:rsid w:val="00455920"/>
    <w:rsid w:val="00455A31"/>
    <w:rsid w:val="00455E8E"/>
    <w:rsid w:val="00456281"/>
    <w:rsid w:val="0045631E"/>
    <w:rsid w:val="00456EB1"/>
    <w:rsid w:val="0045707B"/>
    <w:rsid w:val="004570BE"/>
    <w:rsid w:val="0045781E"/>
    <w:rsid w:val="00460B0A"/>
    <w:rsid w:val="00460E84"/>
    <w:rsid w:val="00461332"/>
    <w:rsid w:val="0046140E"/>
    <w:rsid w:val="004614A3"/>
    <w:rsid w:val="00461990"/>
    <w:rsid w:val="0046210C"/>
    <w:rsid w:val="0046217A"/>
    <w:rsid w:val="004623FA"/>
    <w:rsid w:val="0046258A"/>
    <w:rsid w:val="004625D1"/>
    <w:rsid w:val="004626EF"/>
    <w:rsid w:val="0046271E"/>
    <w:rsid w:val="004628B8"/>
    <w:rsid w:val="0046329C"/>
    <w:rsid w:val="004636F7"/>
    <w:rsid w:val="00463882"/>
    <w:rsid w:val="0046392F"/>
    <w:rsid w:val="0046435D"/>
    <w:rsid w:val="00464381"/>
    <w:rsid w:val="00464813"/>
    <w:rsid w:val="00464EF8"/>
    <w:rsid w:val="00465510"/>
    <w:rsid w:val="00465758"/>
    <w:rsid w:val="00465DC8"/>
    <w:rsid w:val="00465EA6"/>
    <w:rsid w:val="004665EE"/>
    <w:rsid w:val="004668D6"/>
    <w:rsid w:val="00466B56"/>
    <w:rsid w:val="00466C6E"/>
    <w:rsid w:val="00466E6D"/>
    <w:rsid w:val="00466F54"/>
    <w:rsid w:val="0046718B"/>
    <w:rsid w:val="00467522"/>
    <w:rsid w:val="004677DF"/>
    <w:rsid w:val="00467A34"/>
    <w:rsid w:val="00467A36"/>
    <w:rsid w:val="00467AEF"/>
    <w:rsid w:val="004701CB"/>
    <w:rsid w:val="00470806"/>
    <w:rsid w:val="00470A73"/>
    <w:rsid w:val="00470E6A"/>
    <w:rsid w:val="00470E73"/>
    <w:rsid w:val="00470FB6"/>
    <w:rsid w:val="00471037"/>
    <w:rsid w:val="00471CE9"/>
    <w:rsid w:val="00472215"/>
    <w:rsid w:val="00472929"/>
    <w:rsid w:val="004729E2"/>
    <w:rsid w:val="00472AB7"/>
    <w:rsid w:val="00472C81"/>
    <w:rsid w:val="00472D80"/>
    <w:rsid w:val="00472EF8"/>
    <w:rsid w:val="004733F4"/>
    <w:rsid w:val="00473822"/>
    <w:rsid w:val="00473871"/>
    <w:rsid w:val="004738E6"/>
    <w:rsid w:val="00473A4F"/>
    <w:rsid w:val="00473AF1"/>
    <w:rsid w:val="00473B99"/>
    <w:rsid w:val="004743BE"/>
    <w:rsid w:val="00474FB1"/>
    <w:rsid w:val="004752A9"/>
    <w:rsid w:val="00475BC3"/>
    <w:rsid w:val="00475BE7"/>
    <w:rsid w:val="00475CBD"/>
    <w:rsid w:val="00477444"/>
    <w:rsid w:val="0047768A"/>
    <w:rsid w:val="00477789"/>
    <w:rsid w:val="00477A01"/>
    <w:rsid w:val="00477CDE"/>
    <w:rsid w:val="00480056"/>
    <w:rsid w:val="00480368"/>
    <w:rsid w:val="00480961"/>
    <w:rsid w:val="00480E6E"/>
    <w:rsid w:val="0048103A"/>
    <w:rsid w:val="004815AA"/>
    <w:rsid w:val="00481793"/>
    <w:rsid w:val="004819D9"/>
    <w:rsid w:val="004821FA"/>
    <w:rsid w:val="004826EF"/>
    <w:rsid w:val="00482877"/>
    <w:rsid w:val="00482990"/>
    <w:rsid w:val="00482A8F"/>
    <w:rsid w:val="00482BBB"/>
    <w:rsid w:val="00482C17"/>
    <w:rsid w:val="00483143"/>
    <w:rsid w:val="004832F7"/>
    <w:rsid w:val="004837E1"/>
    <w:rsid w:val="0048389D"/>
    <w:rsid w:val="004838EA"/>
    <w:rsid w:val="00483DF6"/>
    <w:rsid w:val="0048431B"/>
    <w:rsid w:val="0048445D"/>
    <w:rsid w:val="00484497"/>
    <w:rsid w:val="00484AEB"/>
    <w:rsid w:val="00484C33"/>
    <w:rsid w:val="0048503B"/>
    <w:rsid w:val="004853D2"/>
    <w:rsid w:val="004854A4"/>
    <w:rsid w:val="00485592"/>
    <w:rsid w:val="00486840"/>
    <w:rsid w:val="00486848"/>
    <w:rsid w:val="004870B3"/>
    <w:rsid w:val="004871C2"/>
    <w:rsid w:val="00487273"/>
    <w:rsid w:val="004878B7"/>
    <w:rsid w:val="00487AB0"/>
    <w:rsid w:val="00487C24"/>
    <w:rsid w:val="00487CBF"/>
    <w:rsid w:val="00487CFF"/>
    <w:rsid w:val="00487D3B"/>
    <w:rsid w:val="004905DF"/>
    <w:rsid w:val="004910F3"/>
    <w:rsid w:val="00491119"/>
    <w:rsid w:val="00491174"/>
    <w:rsid w:val="0049117F"/>
    <w:rsid w:val="0049121B"/>
    <w:rsid w:val="00491566"/>
    <w:rsid w:val="0049200D"/>
    <w:rsid w:val="00492364"/>
    <w:rsid w:val="00492549"/>
    <w:rsid w:val="004928AC"/>
    <w:rsid w:val="00492908"/>
    <w:rsid w:val="0049295C"/>
    <w:rsid w:val="0049343E"/>
    <w:rsid w:val="00493828"/>
    <w:rsid w:val="00493A01"/>
    <w:rsid w:val="00493A67"/>
    <w:rsid w:val="00494174"/>
    <w:rsid w:val="00494252"/>
    <w:rsid w:val="004942C2"/>
    <w:rsid w:val="004947CE"/>
    <w:rsid w:val="0049480A"/>
    <w:rsid w:val="00494941"/>
    <w:rsid w:val="00495E52"/>
    <w:rsid w:val="00496024"/>
    <w:rsid w:val="00496571"/>
    <w:rsid w:val="0049657A"/>
    <w:rsid w:val="00496BDC"/>
    <w:rsid w:val="004970A6"/>
    <w:rsid w:val="0049727E"/>
    <w:rsid w:val="004975BE"/>
    <w:rsid w:val="004976E6"/>
    <w:rsid w:val="00497954"/>
    <w:rsid w:val="00497AFD"/>
    <w:rsid w:val="00497E41"/>
    <w:rsid w:val="004A010F"/>
    <w:rsid w:val="004A06FB"/>
    <w:rsid w:val="004A0845"/>
    <w:rsid w:val="004A089F"/>
    <w:rsid w:val="004A09A7"/>
    <w:rsid w:val="004A0CA1"/>
    <w:rsid w:val="004A0D80"/>
    <w:rsid w:val="004A1448"/>
    <w:rsid w:val="004A1568"/>
    <w:rsid w:val="004A1706"/>
    <w:rsid w:val="004A2160"/>
    <w:rsid w:val="004A2437"/>
    <w:rsid w:val="004A27BC"/>
    <w:rsid w:val="004A2FA9"/>
    <w:rsid w:val="004A35EE"/>
    <w:rsid w:val="004A38E9"/>
    <w:rsid w:val="004A39D6"/>
    <w:rsid w:val="004A3B72"/>
    <w:rsid w:val="004A4971"/>
    <w:rsid w:val="004A4BD3"/>
    <w:rsid w:val="004A50CD"/>
    <w:rsid w:val="004A6073"/>
    <w:rsid w:val="004A6372"/>
    <w:rsid w:val="004A6B02"/>
    <w:rsid w:val="004A6BD6"/>
    <w:rsid w:val="004A7194"/>
    <w:rsid w:val="004A71EA"/>
    <w:rsid w:val="004A7224"/>
    <w:rsid w:val="004A74B7"/>
    <w:rsid w:val="004A755F"/>
    <w:rsid w:val="004A7953"/>
    <w:rsid w:val="004A7B38"/>
    <w:rsid w:val="004A7F36"/>
    <w:rsid w:val="004B027D"/>
    <w:rsid w:val="004B031E"/>
    <w:rsid w:val="004B0B22"/>
    <w:rsid w:val="004B0FC4"/>
    <w:rsid w:val="004B1108"/>
    <w:rsid w:val="004B1546"/>
    <w:rsid w:val="004B1920"/>
    <w:rsid w:val="004B1B25"/>
    <w:rsid w:val="004B1F52"/>
    <w:rsid w:val="004B200A"/>
    <w:rsid w:val="004B31A3"/>
    <w:rsid w:val="004B332F"/>
    <w:rsid w:val="004B3824"/>
    <w:rsid w:val="004B38B8"/>
    <w:rsid w:val="004B3905"/>
    <w:rsid w:val="004B4628"/>
    <w:rsid w:val="004B4BF9"/>
    <w:rsid w:val="004B527F"/>
    <w:rsid w:val="004B53B0"/>
    <w:rsid w:val="004B5669"/>
    <w:rsid w:val="004B5DFD"/>
    <w:rsid w:val="004B5E03"/>
    <w:rsid w:val="004B5EEA"/>
    <w:rsid w:val="004B5F16"/>
    <w:rsid w:val="004B6271"/>
    <w:rsid w:val="004B65E6"/>
    <w:rsid w:val="004B6EF0"/>
    <w:rsid w:val="004B7C00"/>
    <w:rsid w:val="004B7D1A"/>
    <w:rsid w:val="004B7E9B"/>
    <w:rsid w:val="004C03E0"/>
    <w:rsid w:val="004C0877"/>
    <w:rsid w:val="004C1139"/>
    <w:rsid w:val="004C1924"/>
    <w:rsid w:val="004C1C4E"/>
    <w:rsid w:val="004C215C"/>
    <w:rsid w:val="004C21B6"/>
    <w:rsid w:val="004C22D1"/>
    <w:rsid w:val="004C2B76"/>
    <w:rsid w:val="004C3204"/>
    <w:rsid w:val="004C330A"/>
    <w:rsid w:val="004C3DA2"/>
    <w:rsid w:val="004C3F4A"/>
    <w:rsid w:val="004C4638"/>
    <w:rsid w:val="004C4FC4"/>
    <w:rsid w:val="004C5288"/>
    <w:rsid w:val="004C58DE"/>
    <w:rsid w:val="004C5C58"/>
    <w:rsid w:val="004C5F5C"/>
    <w:rsid w:val="004C5FBD"/>
    <w:rsid w:val="004C6261"/>
    <w:rsid w:val="004C643A"/>
    <w:rsid w:val="004C6924"/>
    <w:rsid w:val="004C69AC"/>
    <w:rsid w:val="004C6E5A"/>
    <w:rsid w:val="004C730D"/>
    <w:rsid w:val="004C7453"/>
    <w:rsid w:val="004C74D5"/>
    <w:rsid w:val="004C7597"/>
    <w:rsid w:val="004C7D5B"/>
    <w:rsid w:val="004C7E1B"/>
    <w:rsid w:val="004D009D"/>
    <w:rsid w:val="004D0659"/>
    <w:rsid w:val="004D0EF6"/>
    <w:rsid w:val="004D1103"/>
    <w:rsid w:val="004D135A"/>
    <w:rsid w:val="004D1542"/>
    <w:rsid w:val="004D1553"/>
    <w:rsid w:val="004D1561"/>
    <w:rsid w:val="004D17D3"/>
    <w:rsid w:val="004D1B30"/>
    <w:rsid w:val="004D21C7"/>
    <w:rsid w:val="004D2284"/>
    <w:rsid w:val="004D261F"/>
    <w:rsid w:val="004D36A0"/>
    <w:rsid w:val="004D3C0F"/>
    <w:rsid w:val="004D3EBB"/>
    <w:rsid w:val="004D3F86"/>
    <w:rsid w:val="004D40B4"/>
    <w:rsid w:val="004D48A2"/>
    <w:rsid w:val="004D4AFD"/>
    <w:rsid w:val="004D5591"/>
    <w:rsid w:val="004D56A3"/>
    <w:rsid w:val="004D5D77"/>
    <w:rsid w:val="004D6115"/>
    <w:rsid w:val="004D6134"/>
    <w:rsid w:val="004D6AA6"/>
    <w:rsid w:val="004D6F4A"/>
    <w:rsid w:val="004D713D"/>
    <w:rsid w:val="004D748C"/>
    <w:rsid w:val="004D780C"/>
    <w:rsid w:val="004D7B91"/>
    <w:rsid w:val="004D7DC1"/>
    <w:rsid w:val="004E0054"/>
    <w:rsid w:val="004E05CC"/>
    <w:rsid w:val="004E0E4D"/>
    <w:rsid w:val="004E12D2"/>
    <w:rsid w:val="004E1337"/>
    <w:rsid w:val="004E13E0"/>
    <w:rsid w:val="004E1B38"/>
    <w:rsid w:val="004E1B52"/>
    <w:rsid w:val="004E1BA3"/>
    <w:rsid w:val="004E1E1F"/>
    <w:rsid w:val="004E2122"/>
    <w:rsid w:val="004E2721"/>
    <w:rsid w:val="004E2998"/>
    <w:rsid w:val="004E2E86"/>
    <w:rsid w:val="004E35E1"/>
    <w:rsid w:val="004E44A1"/>
    <w:rsid w:val="004E49CB"/>
    <w:rsid w:val="004E4A39"/>
    <w:rsid w:val="004E4ADB"/>
    <w:rsid w:val="004E4B5B"/>
    <w:rsid w:val="004E4BA0"/>
    <w:rsid w:val="004E4D7F"/>
    <w:rsid w:val="004E4FDC"/>
    <w:rsid w:val="004E5720"/>
    <w:rsid w:val="004E598F"/>
    <w:rsid w:val="004E59F8"/>
    <w:rsid w:val="004E5C9B"/>
    <w:rsid w:val="004E5FAF"/>
    <w:rsid w:val="004E6225"/>
    <w:rsid w:val="004E6D90"/>
    <w:rsid w:val="004E6DD2"/>
    <w:rsid w:val="004E70E1"/>
    <w:rsid w:val="004E7412"/>
    <w:rsid w:val="004E759B"/>
    <w:rsid w:val="004E7A40"/>
    <w:rsid w:val="004E7D2F"/>
    <w:rsid w:val="004F0253"/>
    <w:rsid w:val="004F072C"/>
    <w:rsid w:val="004F08A9"/>
    <w:rsid w:val="004F0968"/>
    <w:rsid w:val="004F0CE0"/>
    <w:rsid w:val="004F0E17"/>
    <w:rsid w:val="004F0FEF"/>
    <w:rsid w:val="004F1096"/>
    <w:rsid w:val="004F1BF1"/>
    <w:rsid w:val="004F25DD"/>
    <w:rsid w:val="004F29A7"/>
    <w:rsid w:val="004F2B2A"/>
    <w:rsid w:val="004F356C"/>
    <w:rsid w:val="004F371F"/>
    <w:rsid w:val="004F3B4F"/>
    <w:rsid w:val="004F45B4"/>
    <w:rsid w:val="004F4608"/>
    <w:rsid w:val="004F5163"/>
    <w:rsid w:val="004F530B"/>
    <w:rsid w:val="004F536F"/>
    <w:rsid w:val="004F5F06"/>
    <w:rsid w:val="004F606A"/>
    <w:rsid w:val="004F62B5"/>
    <w:rsid w:val="004F6349"/>
    <w:rsid w:val="004F64CD"/>
    <w:rsid w:val="004F651A"/>
    <w:rsid w:val="004F69E2"/>
    <w:rsid w:val="004F72E6"/>
    <w:rsid w:val="004F72FD"/>
    <w:rsid w:val="004F786E"/>
    <w:rsid w:val="004F7B0E"/>
    <w:rsid w:val="004F7E50"/>
    <w:rsid w:val="005003EC"/>
    <w:rsid w:val="0050063E"/>
    <w:rsid w:val="00500961"/>
    <w:rsid w:val="005009B4"/>
    <w:rsid w:val="00500CFE"/>
    <w:rsid w:val="00500D72"/>
    <w:rsid w:val="00500F1E"/>
    <w:rsid w:val="0050107E"/>
    <w:rsid w:val="0050162A"/>
    <w:rsid w:val="005018A2"/>
    <w:rsid w:val="00501A5A"/>
    <w:rsid w:val="00501A8E"/>
    <w:rsid w:val="00501ED5"/>
    <w:rsid w:val="005027D1"/>
    <w:rsid w:val="0050286E"/>
    <w:rsid w:val="00502CE8"/>
    <w:rsid w:val="00503319"/>
    <w:rsid w:val="0050354F"/>
    <w:rsid w:val="00503619"/>
    <w:rsid w:val="005037F8"/>
    <w:rsid w:val="00503B95"/>
    <w:rsid w:val="0050426F"/>
    <w:rsid w:val="00504618"/>
    <w:rsid w:val="00504977"/>
    <w:rsid w:val="00504A04"/>
    <w:rsid w:val="00504F21"/>
    <w:rsid w:val="00505274"/>
    <w:rsid w:val="00505329"/>
    <w:rsid w:val="00505F4A"/>
    <w:rsid w:val="00506528"/>
    <w:rsid w:val="0050676E"/>
    <w:rsid w:val="00506D9B"/>
    <w:rsid w:val="00506F73"/>
    <w:rsid w:val="00507245"/>
    <w:rsid w:val="0050765C"/>
    <w:rsid w:val="00507E1D"/>
    <w:rsid w:val="00507E61"/>
    <w:rsid w:val="00510387"/>
    <w:rsid w:val="00510617"/>
    <w:rsid w:val="00510CA6"/>
    <w:rsid w:val="00510F15"/>
    <w:rsid w:val="00510F77"/>
    <w:rsid w:val="005115B4"/>
    <w:rsid w:val="00512009"/>
    <w:rsid w:val="00512673"/>
    <w:rsid w:val="0051299A"/>
    <w:rsid w:val="00512BA4"/>
    <w:rsid w:val="00512DFF"/>
    <w:rsid w:val="005144B9"/>
    <w:rsid w:val="005145D9"/>
    <w:rsid w:val="00514970"/>
    <w:rsid w:val="00514B4E"/>
    <w:rsid w:val="00514B99"/>
    <w:rsid w:val="00515016"/>
    <w:rsid w:val="005151FB"/>
    <w:rsid w:val="0051561E"/>
    <w:rsid w:val="005158DF"/>
    <w:rsid w:val="00515C24"/>
    <w:rsid w:val="00515F37"/>
    <w:rsid w:val="00515FF8"/>
    <w:rsid w:val="00516997"/>
    <w:rsid w:val="00517046"/>
    <w:rsid w:val="00517114"/>
    <w:rsid w:val="005176CA"/>
    <w:rsid w:val="005177AD"/>
    <w:rsid w:val="0051790A"/>
    <w:rsid w:val="00517ABB"/>
    <w:rsid w:val="00517CD2"/>
    <w:rsid w:val="00520367"/>
    <w:rsid w:val="00520FA1"/>
    <w:rsid w:val="00520FE4"/>
    <w:rsid w:val="00521239"/>
    <w:rsid w:val="00521B88"/>
    <w:rsid w:val="00521EB1"/>
    <w:rsid w:val="00522B11"/>
    <w:rsid w:val="005231F5"/>
    <w:rsid w:val="00524336"/>
    <w:rsid w:val="0052494C"/>
    <w:rsid w:val="00524B27"/>
    <w:rsid w:val="00524E09"/>
    <w:rsid w:val="00524F48"/>
    <w:rsid w:val="005251CA"/>
    <w:rsid w:val="00525766"/>
    <w:rsid w:val="00526616"/>
    <w:rsid w:val="005266E6"/>
    <w:rsid w:val="00526E2C"/>
    <w:rsid w:val="0052779E"/>
    <w:rsid w:val="00527B27"/>
    <w:rsid w:val="00530517"/>
    <w:rsid w:val="00530616"/>
    <w:rsid w:val="00530823"/>
    <w:rsid w:val="005309E5"/>
    <w:rsid w:val="00530A14"/>
    <w:rsid w:val="00530AE5"/>
    <w:rsid w:val="00531015"/>
    <w:rsid w:val="0053193C"/>
    <w:rsid w:val="00531981"/>
    <w:rsid w:val="005319DE"/>
    <w:rsid w:val="00531C9B"/>
    <w:rsid w:val="00531D5B"/>
    <w:rsid w:val="00531FA5"/>
    <w:rsid w:val="0053204A"/>
    <w:rsid w:val="00532BD6"/>
    <w:rsid w:val="00532CBA"/>
    <w:rsid w:val="00532E43"/>
    <w:rsid w:val="0053336C"/>
    <w:rsid w:val="00533677"/>
    <w:rsid w:val="0053391D"/>
    <w:rsid w:val="0053449F"/>
    <w:rsid w:val="005347D4"/>
    <w:rsid w:val="00534AE2"/>
    <w:rsid w:val="00534D93"/>
    <w:rsid w:val="005353B9"/>
    <w:rsid w:val="0053567A"/>
    <w:rsid w:val="005356FE"/>
    <w:rsid w:val="0053570A"/>
    <w:rsid w:val="00535824"/>
    <w:rsid w:val="0053592B"/>
    <w:rsid w:val="00535A13"/>
    <w:rsid w:val="00535A95"/>
    <w:rsid w:val="00535C05"/>
    <w:rsid w:val="00535DE4"/>
    <w:rsid w:val="00535FD9"/>
    <w:rsid w:val="00536204"/>
    <w:rsid w:val="005363F2"/>
    <w:rsid w:val="0053675D"/>
    <w:rsid w:val="00537336"/>
    <w:rsid w:val="00537A7A"/>
    <w:rsid w:val="00537FAC"/>
    <w:rsid w:val="00537FB1"/>
    <w:rsid w:val="005400C3"/>
    <w:rsid w:val="00540615"/>
    <w:rsid w:val="00540BE1"/>
    <w:rsid w:val="00540E56"/>
    <w:rsid w:val="0054142C"/>
    <w:rsid w:val="005417C3"/>
    <w:rsid w:val="00541AEF"/>
    <w:rsid w:val="00541EE8"/>
    <w:rsid w:val="00541FDF"/>
    <w:rsid w:val="00542061"/>
    <w:rsid w:val="00542185"/>
    <w:rsid w:val="005423BC"/>
    <w:rsid w:val="0054241D"/>
    <w:rsid w:val="005426BB"/>
    <w:rsid w:val="0054272D"/>
    <w:rsid w:val="005431C0"/>
    <w:rsid w:val="00543363"/>
    <w:rsid w:val="00543446"/>
    <w:rsid w:val="00544401"/>
    <w:rsid w:val="00545069"/>
    <w:rsid w:val="00545784"/>
    <w:rsid w:val="00545852"/>
    <w:rsid w:val="00545994"/>
    <w:rsid w:val="00545CD7"/>
    <w:rsid w:val="00545F25"/>
    <w:rsid w:val="00546AC0"/>
    <w:rsid w:val="00546B5D"/>
    <w:rsid w:val="00546FF5"/>
    <w:rsid w:val="005471E7"/>
    <w:rsid w:val="005479CA"/>
    <w:rsid w:val="00547CBF"/>
    <w:rsid w:val="00547DAE"/>
    <w:rsid w:val="005505F6"/>
    <w:rsid w:val="00550DD4"/>
    <w:rsid w:val="00550F2A"/>
    <w:rsid w:val="005511F5"/>
    <w:rsid w:val="005515FF"/>
    <w:rsid w:val="00552101"/>
    <w:rsid w:val="00552B0C"/>
    <w:rsid w:val="0055345C"/>
    <w:rsid w:val="0055352B"/>
    <w:rsid w:val="0055364D"/>
    <w:rsid w:val="00553AA2"/>
    <w:rsid w:val="00553BD9"/>
    <w:rsid w:val="00553D38"/>
    <w:rsid w:val="00553E44"/>
    <w:rsid w:val="00553F1B"/>
    <w:rsid w:val="005542C0"/>
    <w:rsid w:val="00554561"/>
    <w:rsid w:val="00554777"/>
    <w:rsid w:val="00554870"/>
    <w:rsid w:val="00554C2A"/>
    <w:rsid w:val="00555162"/>
    <w:rsid w:val="005552E0"/>
    <w:rsid w:val="005558BE"/>
    <w:rsid w:val="00555B59"/>
    <w:rsid w:val="00555CBF"/>
    <w:rsid w:val="00555DB5"/>
    <w:rsid w:val="00555EC5"/>
    <w:rsid w:val="00556180"/>
    <w:rsid w:val="005562A7"/>
    <w:rsid w:val="00556425"/>
    <w:rsid w:val="00556537"/>
    <w:rsid w:val="00556A92"/>
    <w:rsid w:val="005573DA"/>
    <w:rsid w:val="00557D05"/>
    <w:rsid w:val="005601CF"/>
    <w:rsid w:val="0056047B"/>
    <w:rsid w:val="00560555"/>
    <w:rsid w:val="00560CCF"/>
    <w:rsid w:val="00560D34"/>
    <w:rsid w:val="005612A4"/>
    <w:rsid w:val="005615B1"/>
    <w:rsid w:val="00561E74"/>
    <w:rsid w:val="005624CC"/>
    <w:rsid w:val="00562F62"/>
    <w:rsid w:val="0056362D"/>
    <w:rsid w:val="005638AF"/>
    <w:rsid w:val="00563FAD"/>
    <w:rsid w:val="00563FC9"/>
    <w:rsid w:val="005649B6"/>
    <w:rsid w:val="00564B3F"/>
    <w:rsid w:val="00564EBA"/>
    <w:rsid w:val="00565098"/>
    <w:rsid w:val="0056547E"/>
    <w:rsid w:val="00565DC7"/>
    <w:rsid w:val="00565E11"/>
    <w:rsid w:val="00565F76"/>
    <w:rsid w:val="00566088"/>
    <w:rsid w:val="00566146"/>
    <w:rsid w:val="0056632B"/>
    <w:rsid w:val="005671BE"/>
    <w:rsid w:val="00567B16"/>
    <w:rsid w:val="00567BB0"/>
    <w:rsid w:val="00567DF5"/>
    <w:rsid w:val="00567E76"/>
    <w:rsid w:val="00570547"/>
    <w:rsid w:val="00570697"/>
    <w:rsid w:val="00570A2A"/>
    <w:rsid w:val="00570C16"/>
    <w:rsid w:val="00571147"/>
    <w:rsid w:val="00571199"/>
    <w:rsid w:val="00571435"/>
    <w:rsid w:val="00571D0A"/>
    <w:rsid w:val="0057235B"/>
    <w:rsid w:val="00572432"/>
    <w:rsid w:val="005724FA"/>
    <w:rsid w:val="0057256E"/>
    <w:rsid w:val="005726A8"/>
    <w:rsid w:val="005728C8"/>
    <w:rsid w:val="00572948"/>
    <w:rsid w:val="00573247"/>
    <w:rsid w:val="005739EB"/>
    <w:rsid w:val="00573D6F"/>
    <w:rsid w:val="00573DDA"/>
    <w:rsid w:val="00573F53"/>
    <w:rsid w:val="00574694"/>
    <w:rsid w:val="00574C6D"/>
    <w:rsid w:val="00574D50"/>
    <w:rsid w:val="00575188"/>
    <w:rsid w:val="0057552B"/>
    <w:rsid w:val="0057553F"/>
    <w:rsid w:val="0057563F"/>
    <w:rsid w:val="00575868"/>
    <w:rsid w:val="00575BC4"/>
    <w:rsid w:val="0057629C"/>
    <w:rsid w:val="0057674E"/>
    <w:rsid w:val="00576786"/>
    <w:rsid w:val="005767A5"/>
    <w:rsid w:val="005769C9"/>
    <w:rsid w:val="00576B85"/>
    <w:rsid w:val="005773F5"/>
    <w:rsid w:val="005778A8"/>
    <w:rsid w:val="00577950"/>
    <w:rsid w:val="00580153"/>
    <w:rsid w:val="00580166"/>
    <w:rsid w:val="005804DF"/>
    <w:rsid w:val="00580A87"/>
    <w:rsid w:val="00580B7F"/>
    <w:rsid w:val="00580D7E"/>
    <w:rsid w:val="005811E8"/>
    <w:rsid w:val="0058143B"/>
    <w:rsid w:val="005815C2"/>
    <w:rsid w:val="00581841"/>
    <w:rsid w:val="00581A17"/>
    <w:rsid w:val="00582583"/>
    <w:rsid w:val="00582981"/>
    <w:rsid w:val="00583457"/>
    <w:rsid w:val="005838A8"/>
    <w:rsid w:val="00583E49"/>
    <w:rsid w:val="00583FFB"/>
    <w:rsid w:val="0058404D"/>
    <w:rsid w:val="00584579"/>
    <w:rsid w:val="005845ED"/>
    <w:rsid w:val="00584B28"/>
    <w:rsid w:val="00584C9C"/>
    <w:rsid w:val="005851A5"/>
    <w:rsid w:val="00585802"/>
    <w:rsid w:val="00585940"/>
    <w:rsid w:val="00585D5B"/>
    <w:rsid w:val="00585EFB"/>
    <w:rsid w:val="00585FAA"/>
    <w:rsid w:val="005862A7"/>
    <w:rsid w:val="005863A9"/>
    <w:rsid w:val="005863EC"/>
    <w:rsid w:val="005864DE"/>
    <w:rsid w:val="00586566"/>
    <w:rsid w:val="00586B74"/>
    <w:rsid w:val="0058745D"/>
    <w:rsid w:val="00587581"/>
    <w:rsid w:val="005875EB"/>
    <w:rsid w:val="00587752"/>
    <w:rsid w:val="005877E2"/>
    <w:rsid w:val="00587FBA"/>
    <w:rsid w:val="00590168"/>
    <w:rsid w:val="0059027D"/>
    <w:rsid w:val="00590AF2"/>
    <w:rsid w:val="00590C50"/>
    <w:rsid w:val="0059142C"/>
    <w:rsid w:val="00591853"/>
    <w:rsid w:val="0059185F"/>
    <w:rsid w:val="005918C8"/>
    <w:rsid w:val="005920E5"/>
    <w:rsid w:val="00592644"/>
    <w:rsid w:val="0059274B"/>
    <w:rsid w:val="0059279D"/>
    <w:rsid w:val="0059292F"/>
    <w:rsid w:val="00592BBD"/>
    <w:rsid w:val="00592F1F"/>
    <w:rsid w:val="00593129"/>
    <w:rsid w:val="0059313B"/>
    <w:rsid w:val="0059315D"/>
    <w:rsid w:val="005939CB"/>
    <w:rsid w:val="00593B74"/>
    <w:rsid w:val="00593C65"/>
    <w:rsid w:val="00593F14"/>
    <w:rsid w:val="00594039"/>
    <w:rsid w:val="00594905"/>
    <w:rsid w:val="00594BDF"/>
    <w:rsid w:val="00594DE7"/>
    <w:rsid w:val="0059537D"/>
    <w:rsid w:val="005956B7"/>
    <w:rsid w:val="00595840"/>
    <w:rsid w:val="0059584D"/>
    <w:rsid w:val="00595862"/>
    <w:rsid w:val="00595D3D"/>
    <w:rsid w:val="00595E86"/>
    <w:rsid w:val="005960E9"/>
    <w:rsid w:val="00596557"/>
    <w:rsid w:val="00596EB1"/>
    <w:rsid w:val="00596F1A"/>
    <w:rsid w:val="00596F41"/>
    <w:rsid w:val="0059746E"/>
    <w:rsid w:val="00597D46"/>
    <w:rsid w:val="00597F85"/>
    <w:rsid w:val="00597FAD"/>
    <w:rsid w:val="005A056A"/>
    <w:rsid w:val="005A0574"/>
    <w:rsid w:val="005A09DF"/>
    <w:rsid w:val="005A0A3E"/>
    <w:rsid w:val="005A0B77"/>
    <w:rsid w:val="005A13E1"/>
    <w:rsid w:val="005A1443"/>
    <w:rsid w:val="005A1A30"/>
    <w:rsid w:val="005A203B"/>
    <w:rsid w:val="005A2167"/>
    <w:rsid w:val="005A276C"/>
    <w:rsid w:val="005A27B6"/>
    <w:rsid w:val="005A284D"/>
    <w:rsid w:val="005A2902"/>
    <w:rsid w:val="005A290C"/>
    <w:rsid w:val="005A311A"/>
    <w:rsid w:val="005A3191"/>
    <w:rsid w:val="005A32DF"/>
    <w:rsid w:val="005A3ECB"/>
    <w:rsid w:val="005A4F34"/>
    <w:rsid w:val="005A4F85"/>
    <w:rsid w:val="005A5014"/>
    <w:rsid w:val="005A5BD3"/>
    <w:rsid w:val="005A631A"/>
    <w:rsid w:val="005A68B7"/>
    <w:rsid w:val="005A6DA1"/>
    <w:rsid w:val="005A719C"/>
    <w:rsid w:val="005A719E"/>
    <w:rsid w:val="005A7588"/>
    <w:rsid w:val="005B0139"/>
    <w:rsid w:val="005B03B2"/>
    <w:rsid w:val="005B05C5"/>
    <w:rsid w:val="005B1091"/>
    <w:rsid w:val="005B14FB"/>
    <w:rsid w:val="005B1F88"/>
    <w:rsid w:val="005B20AD"/>
    <w:rsid w:val="005B220C"/>
    <w:rsid w:val="005B263C"/>
    <w:rsid w:val="005B269C"/>
    <w:rsid w:val="005B28EB"/>
    <w:rsid w:val="005B2E1C"/>
    <w:rsid w:val="005B2E95"/>
    <w:rsid w:val="005B30C9"/>
    <w:rsid w:val="005B31D6"/>
    <w:rsid w:val="005B340C"/>
    <w:rsid w:val="005B350B"/>
    <w:rsid w:val="005B3930"/>
    <w:rsid w:val="005B4527"/>
    <w:rsid w:val="005B486F"/>
    <w:rsid w:val="005B4B84"/>
    <w:rsid w:val="005B4C24"/>
    <w:rsid w:val="005B538C"/>
    <w:rsid w:val="005B5682"/>
    <w:rsid w:val="005B58BD"/>
    <w:rsid w:val="005B593E"/>
    <w:rsid w:val="005B5BE3"/>
    <w:rsid w:val="005B5E33"/>
    <w:rsid w:val="005B616B"/>
    <w:rsid w:val="005B6194"/>
    <w:rsid w:val="005B65B6"/>
    <w:rsid w:val="005B6C9D"/>
    <w:rsid w:val="005B6EE1"/>
    <w:rsid w:val="005B70BE"/>
    <w:rsid w:val="005B71FC"/>
    <w:rsid w:val="005B73CB"/>
    <w:rsid w:val="005B7E96"/>
    <w:rsid w:val="005C0605"/>
    <w:rsid w:val="005C063D"/>
    <w:rsid w:val="005C06C9"/>
    <w:rsid w:val="005C070E"/>
    <w:rsid w:val="005C07F5"/>
    <w:rsid w:val="005C0843"/>
    <w:rsid w:val="005C095D"/>
    <w:rsid w:val="005C1D6C"/>
    <w:rsid w:val="005C2183"/>
    <w:rsid w:val="005C21C4"/>
    <w:rsid w:val="005C2762"/>
    <w:rsid w:val="005C2F1D"/>
    <w:rsid w:val="005C35DF"/>
    <w:rsid w:val="005C39CF"/>
    <w:rsid w:val="005C39F1"/>
    <w:rsid w:val="005C47AE"/>
    <w:rsid w:val="005C47C5"/>
    <w:rsid w:val="005C4E8A"/>
    <w:rsid w:val="005C4EFB"/>
    <w:rsid w:val="005C552F"/>
    <w:rsid w:val="005C590D"/>
    <w:rsid w:val="005C63DD"/>
    <w:rsid w:val="005C6889"/>
    <w:rsid w:val="005C6F35"/>
    <w:rsid w:val="005C75C1"/>
    <w:rsid w:val="005C774D"/>
    <w:rsid w:val="005C7799"/>
    <w:rsid w:val="005C7A9E"/>
    <w:rsid w:val="005D020A"/>
    <w:rsid w:val="005D0ABA"/>
    <w:rsid w:val="005D0F48"/>
    <w:rsid w:val="005D1092"/>
    <w:rsid w:val="005D114E"/>
    <w:rsid w:val="005D12DB"/>
    <w:rsid w:val="005D1584"/>
    <w:rsid w:val="005D1679"/>
    <w:rsid w:val="005D18CD"/>
    <w:rsid w:val="005D1C93"/>
    <w:rsid w:val="005D1D9F"/>
    <w:rsid w:val="005D1F26"/>
    <w:rsid w:val="005D1F47"/>
    <w:rsid w:val="005D202B"/>
    <w:rsid w:val="005D265B"/>
    <w:rsid w:val="005D2833"/>
    <w:rsid w:val="005D2FC7"/>
    <w:rsid w:val="005D3F1B"/>
    <w:rsid w:val="005D41B6"/>
    <w:rsid w:val="005D4337"/>
    <w:rsid w:val="005D473A"/>
    <w:rsid w:val="005D473F"/>
    <w:rsid w:val="005D4B2A"/>
    <w:rsid w:val="005D4B6F"/>
    <w:rsid w:val="005D4BB8"/>
    <w:rsid w:val="005D530D"/>
    <w:rsid w:val="005D62E3"/>
    <w:rsid w:val="005D68E6"/>
    <w:rsid w:val="005D6A3D"/>
    <w:rsid w:val="005D6D17"/>
    <w:rsid w:val="005D6FE5"/>
    <w:rsid w:val="005D73BE"/>
    <w:rsid w:val="005D7CBF"/>
    <w:rsid w:val="005D7FE9"/>
    <w:rsid w:val="005E0349"/>
    <w:rsid w:val="005E0447"/>
    <w:rsid w:val="005E0787"/>
    <w:rsid w:val="005E0A6B"/>
    <w:rsid w:val="005E0B3C"/>
    <w:rsid w:val="005E0CB9"/>
    <w:rsid w:val="005E12CA"/>
    <w:rsid w:val="005E179E"/>
    <w:rsid w:val="005E1E47"/>
    <w:rsid w:val="005E1F1F"/>
    <w:rsid w:val="005E29D2"/>
    <w:rsid w:val="005E2C36"/>
    <w:rsid w:val="005E3664"/>
    <w:rsid w:val="005E389A"/>
    <w:rsid w:val="005E3F4C"/>
    <w:rsid w:val="005E4EE3"/>
    <w:rsid w:val="005E5220"/>
    <w:rsid w:val="005E5270"/>
    <w:rsid w:val="005E530E"/>
    <w:rsid w:val="005E53D9"/>
    <w:rsid w:val="005E5493"/>
    <w:rsid w:val="005E57C0"/>
    <w:rsid w:val="005E59E6"/>
    <w:rsid w:val="005E5ED6"/>
    <w:rsid w:val="005E5F04"/>
    <w:rsid w:val="005E68C8"/>
    <w:rsid w:val="005E6BD8"/>
    <w:rsid w:val="005E6D05"/>
    <w:rsid w:val="005E781D"/>
    <w:rsid w:val="005E7A3E"/>
    <w:rsid w:val="005E7D31"/>
    <w:rsid w:val="005E7E07"/>
    <w:rsid w:val="005F0130"/>
    <w:rsid w:val="005F0145"/>
    <w:rsid w:val="005F0478"/>
    <w:rsid w:val="005F04EB"/>
    <w:rsid w:val="005F070E"/>
    <w:rsid w:val="005F0743"/>
    <w:rsid w:val="005F09A4"/>
    <w:rsid w:val="005F0B3D"/>
    <w:rsid w:val="005F0E2B"/>
    <w:rsid w:val="005F171A"/>
    <w:rsid w:val="005F186A"/>
    <w:rsid w:val="005F1919"/>
    <w:rsid w:val="005F1BA6"/>
    <w:rsid w:val="005F1DF9"/>
    <w:rsid w:val="005F1F75"/>
    <w:rsid w:val="005F2009"/>
    <w:rsid w:val="005F2282"/>
    <w:rsid w:val="005F2933"/>
    <w:rsid w:val="005F30B0"/>
    <w:rsid w:val="005F3342"/>
    <w:rsid w:val="005F35C7"/>
    <w:rsid w:val="005F3AAA"/>
    <w:rsid w:val="005F3EE6"/>
    <w:rsid w:val="005F4623"/>
    <w:rsid w:val="005F47ED"/>
    <w:rsid w:val="005F4F5D"/>
    <w:rsid w:val="005F58E7"/>
    <w:rsid w:val="005F5C3A"/>
    <w:rsid w:val="005F5D7F"/>
    <w:rsid w:val="005F5E12"/>
    <w:rsid w:val="005F5F3A"/>
    <w:rsid w:val="005F6313"/>
    <w:rsid w:val="005F6466"/>
    <w:rsid w:val="005F68A6"/>
    <w:rsid w:val="005F6A18"/>
    <w:rsid w:val="005F6A41"/>
    <w:rsid w:val="005F6E9B"/>
    <w:rsid w:val="005F6EF3"/>
    <w:rsid w:val="005F6F5F"/>
    <w:rsid w:val="005F7406"/>
    <w:rsid w:val="005F74C8"/>
    <w:rsid w:val="005F78E4"/>
    <w:rsid w:val="005F7E87"/>
    <w:rsid w:val="005F7F9B"/>
    <w:rsid w:val="00600336"/>
    <w:rsid w:val="00600514"/>
    <w:rsid w:val="00600A67"/>
    <w:rsid w:val="00600AFB"/>
    <w:rsid w:val="00601442"/>
    <w:rsid w:val="00601533"/>
    <w:rsid w:val="00601B11"/>
    <w:rsid w:val="00602276"/>
    <w:rsid w:val="006024FF"/>
    <w:rsid w:val="006027B1"/>
    <w:rsid w:val="0060351D"/>
    <w:rsid w:val="00603B7E"/>
    <w:rsid w:val="006043FA"/>
    <w:rsid w:val="00605221"/>
    <w:rsid w:val="00605411"/>
    <w:rsid w:val="00605803"/>
    <w:rsid w:val="00605D06"/>
    <w:rsid w:val="00605F37"/>
    <w:rsid w:val="006065BB"/>
    <w:rsid w:val="0060681D"/>
    <w:rsid w:val="006068DE"/>
    <w:rsid w:val="0060690D"/>
    <w:rsid w:val="0060712A"/>
    <w:rsid w:val="00607220"/>
    <w:rsid w:val="0060734F"/>
    <w:rsid w:val="00607B0E"/>
    <w:rsid w:val="00607D07"/>
    <w:rsid w:val="00607EA7"/>
    <w:rsid w:val="006106C6"/>
    <w:rsid w:val="0061072B"/>
    <w:rsid w:val="006108F4"/>
    <w:rsid w:val="00610B61"/>
    <w:rsid w:val="00610EF7"/>
    <w:rsid w:val="0061103F"/>
    <w:rsid w:val="00611232"/>
    <w:rsid w:val="006116B4"/>
    <w:rsid w:val="00611E70"/>
    <w:rsid w:val="00612188"/>
    <w:rsid w:val="00612295"/>
    <w:rsid w:val="00612558"/>
    <w:rsid w:val="00612665"/>
    <w:rsid w:val="00612D7C"/>
    <w:rsid w:val="006133E8"/>
    <w:rsid w:val="0061378A"/>
    <w:rsid w:val="00613C31"/>
    <w:rsid w:val="00614AAA"/>
    <w:rsid w:val="00614F9E"/>
    <w:rsid w:val="006154AE"/>
    <w:rsid w:val="00615884"/>
    <w:rsid w:val="0061595E"/>
    <w:rsid w:val="00615FF6"/>
    <w:rsid w:val="006166DE"/>
    <w:rsid w:val="00616B27"/>
    <w:rsid w:val="00616C3C"/>
    <w:rsid w:val="00617566"/>
    <w:rsid w:val="00617CE5"/>
    <w:rsid w:val="00617D28"/>
    <w:rsid w:val="006206E8"/>
    <w:rsid w:val="006208DE"/>
    <w:rsid w:val="00620DDD"/>
    <w:rsid w:val="00620F7F"/>
    <w:rsid w:val="00620FC1"/>
    <w:rsid w:val="00621176"/>
    <w:rsid w:val="006218C8"/>
    <w:rsid w:val="006218EE"/>
    <w:rsid w:val="00621C94"/>
    <w:rsid w:val="0062213E"/>
    <w:rsid w:val="00622359"/>
    <w:rsid w:val="006229F9"/>
    <w:rsid w:val="00623189"/>
    <w:rsid w:val="006237FC"/>
    <w:rsid w:val="00623944"/>
    <w:rsid w:val="00623C88"/>
    <w:rsid w:val="006242D3"/>
    <w:rsid w:val="006247EB"/>
    <w:rsid w:val="006249A1"/>
    <w:rsid w:val="00624BA6"/>
    <w:rsid w:val="00625461"/>
    <w:rsid w:val="00625545"/>
    <w:rsid w:val="0062559F"/>
    <w:rsid w:val="006264D2"/>
    <w:rsid w:val="0062655C"/>
    <w:rsid w:val="00627613"/>
    <w:rsid w:val="00627944"/>
    <w:rsid w:val="006279EB"/>
    <w:rsid w:val="00627DBC"/>
    <w:rsid w:val="00627DF5"/>
    <w:rsid w:val="00630099"/>
    <w:rsid w:val="0063017B"/>
    <w:rsid w:val="006302A0"/>
    <w:rsid w:val="0063064D"/>
    <w:rsid w:val="00630C9A"/>
    <w:rsid w:val="00630FF2"/>
    <w:rsid w:val="00631936"/>
    <w:rsid w:val="00631B7E"/>
    <w:rsid w:val="00631EDC"/>
    <w:rsid w:val="0063212E"/>
    <w:rsid w:val="006329E8"/>
    <w:rsid w:val="00632AAB"/>
    <w:rsid w:val="00632CF6"/>
    <w:rsid w:val="00633688"/>
    <w:rsid w:val="00633716"/>
    <w:rsid w:val="0063411A"/>
    <w:rsid w:val="0063487C"/>
    <w:rsid w:val="0063572D"/>
    <w:rsid w:val="00635B37"/>
    <w:rsid w:val="00636467"/>
    <w:rsid w:val="00636497"/>
    <w:rsid w:val="00636C71"/>
    <w:rsid w:val="006371B7"/>
    <w:rsid w:val="006379E7"/>
    <w:rsid w:val="00637D39"/>
    <w:rsid w:val="00637D4A"/>
    <w:rsid w:val="00637E3B"/>
    <w:rsid w:val="0064004F"/>
    <w:rsid w:val="006404EA"/>
    <w:rsid w:val="00641248"/>
    <w:rsid w:val="00641428"/>
    <w:rsid w:val="00641503"/>
    <w:rsid w:val="0064151B"/>
    <w:rsid w:val="006428E6"/>
    <w:rsid w:val="0064292C"/>
    <w:rsid w:val="00642B50"/>
    <w:rsid w:val="00642BCF"/>
    <w:rsid w:val="00643340"/>
    <w:rsid w:val="00643531"/>
    <w:rsid w:val="00643AA0"/>
    <w:rsid w:val="00643F79"/>
    <w:rsid w:val="00643F98"/>
    <w:rsid w:val="00644622"/>
    <w:rsid w:val="00644E22"/>
    <w:rsid w:val="00645237"/>
    <w:rsid w:val="00645311"/>
    <w:rsid w:val="006457F5"/>
    <w:rsid w:val="00646193"/>
    <w:rsid w:val="0064619F"/>
    <w:rsid w:val="00646490"/>
    <w:rsid w:val="00646A1F"/>
    <w:rsid w:val="00646A79"/>
    <w:rsid w:val="00646F0C"/>
    <w:rsid w:val="006471DD"/>
    <w:rsid w:val="006475C2"/>
    <w:rsid w:val="00647874"/>
    <w:rsid w:val="0064793F"/>
    <w:rsid w:val="00647C20"/>
    <w:rsid w:val="00647C4E"/>
    <w:rsid w:val="006503A3"/>
    <w:rsid w:val="00650B1D"/>
    <w:rsid w:val="00650FEF"/>
    <w:rsid w:val="006512FF"/>
    <w:rsid w:val="006514D7"/>
    <w:rsid w:val="00651796"/>
    <w:rsid w:val="00651A02"/>
    <w:rsid w:val="00651BAA"/>
    <w:rsid w:val="00651D65"/>
    <w:rsid w:val="006526E1"/>
    <w:rsid w:val="00652A54"/>
    <w:rsid w:val="00652B97"/>
    <w:rsid w:val="00652D15"/>
    <w:rsid w:val="00653119"/>
    <w:rsid w:val="00653646"/>
    <w:rsid w:val="0065383E"/>
    <w:rsid w:val="00653D19"/>
    <w:rsid w:val="00653E76"/>
    <w:rsid w:val="0065421E"/>
    <w:rsid w:val="0065458C"/>
    <w:rsid w:val="006547CE"/>
    <w:rsid w:val="006547FB"/>
    <w:rsid w:val="00654F58"/>
    <w:rsid w:val="006551BB"/>
    <w:rsid w:val="00655596"/>
    <w:rsid w:val="00655602"/>
    <w:rsid w:val="006558A3"/>
    <w:rsid w:val="00655EBE"/>
    <w:rsid w:val="00656282"/>
    <w:rsid w:val="0065691F"/>
    <w:rsid w:val="006569DA"/>
    <w:rsid w:val="00656CBA"/>
    <w:rsid w:val="00657523"/>
    <w:rsid w:val="006576F5"/>
    <w:rsid w:val="00657705"/>
    <w:rsid w:val="0066029E"/>
    <w:rsid w:val="0066050B"/>
    <w:rsid w:val="00660815"/>
    <w:rsid w:val="00660B35"/>
    <w:rsid w:val="00660C32"/>
    <w:rsid w:val="00660DC5"/>
    <w:rsid w:val="00660ED5"/>
    <w:rsid w:val="0066110F"/>
    <w:rsid w:val="006612D7"/>
    <w:rsid w:val="0066189B"/>
    <w:rsid w:val="006618B6"/>
    <w:rsid w:val="00661C96"/>
    <w:rsid w:val="00661CA5"/>
    <w:rsid w:val="00661D8A"/>
    <w:rsid w:val="0066209E"/>
    <w:rsid w:val="006624A1"/>
    <w:rsid w:val="006629ED"/>
    <w:rsid w:val="00662B81"/>
    <w:rsid w:val="00662B9D"/>
    <w:rsid w:val="00662BFD"/>
    <w:rsid w:val="00662D3A"/>
    <w:rsid w:val="006635B0"/>
    <w:rsid w:val="00664543"/>
    <w:rsid w:val="00664C85"/>
    <w:rsid w:val="0066525C"/>
    <w:rsid w:val="0066533C"/>
    <w:rsid w:val="00665C46"/>
    <w:rsid w:val="00665DC8"/>
    <w:rsid w:val="00665FAF"/>
    <w:rsid w:val="00666E98"/>
    <w:rsid w:val="00667050"/>
    <w:rsid w:val="006672BE"/>
    <w:rsid w:val="00667347"/>
    <w:rsid w:val="006677E4"/>
    <w:rsid w:val="00667801"/>
    <w:rsid w:val="006679F7"/>
    <w:rsid w:val="00667CC7"/>
    <w:rsid w:val="00670274"/>
    <w:rsid w:val="0067049C"/>
    <w:rsid w:val="00670C0A"/>
    <w:rsid w:val="00670F93"/>
    <w:rsid w:val="00671140"/>
    <w:rsid w:val="00671332"/>
    <w:rsid w:val="00671495"/>
    <w:rsid w:val="00671523"/>
    <w:rsid w:val="00671ABC"/>
    <w:rsid w:val="00671B9F"/>
    <w:rsid w:val="00671BF7"/>
    <w:rsid w:val="00671C76"/>
    <w:rsid w:val="00672003"/>
    <w:rsid w:val="00672508"/>
    <w:rsid w:val="006726AF"/>
    <w:rsid w:val="00672832"/>
    <w:rsid w:val="0067293D"/>
    <w:rsid w:val="0067297F"/>
    <w:rsid w:val="00672B15"/>
    <w:rsid w:val="00672B90"/>
    <w:rsid w:val="00673662"/>
    <w:rsid w:val="00673902"/>
    <w:rsid w:val="00673B5B"/>
    <w:rsid w:val="00673D16"/>
    <w:rsid w:val="006740B0"/>
    <w:rsid w:val="00674409"/>
    <w:rsid w:val="006744D9"/>
    <w:rsid w:val="00674F77"/>
    <w:rsid w:val="0067514E"/>
    <w:rsid w:val="0067537C"/>
    <w:rsid w:val="006753A4"/>
    <w:rsid w:val="00675703"/>
    <w:rsid w:val="00675B62"/>
    <w:rsid w:val="00676070"/>
    <w:rsid w:val="00676134"/>
    <w:rsid w:val="0067667B"/>
    <w:rsid w:val="00676708"/>
    <w:rsid w:val="00676ECC"/>
    <w:rsid w:val="006775D3"/>
    <w:rsid w:val="00677694"/>
    <w:rsid w:val="006776AC"/>
    <w:rsid w:val="00677BD4"/>
    <w:rsid w:val="00680186"/>
    <w:rsid w:val="00680188"/>
    <w:rsid w:val="0068048D"/>
    <w:rsid w:val="00680723"/>
    <w:rsid w:val="0068085D"/>
    <w:rsid w:val="00680C32"/>
    <w:rsid w:val="00680F25"/>
    <w:rsid w:val="0068182F"/>
    <w:rsid w:val="00681CCB"/>
    <w:rsid w:val="00681DF0"/>
    <w:rsid w:val="00681ECF"/>
    <w:rsid w:val="0068280E"/>
    <w:rsid w:val="00682E5D"/>
    <w:rsid w:val="006830B4"/>
    <w:rsid w:val="00683552"/>
    <w:rsid w:val="00683A3A"/>
    <w:rsid w:val="00684169"/>
    <w:rsid w:val="006841CE"/>
    <w:rsid w:val="006846BE"/>
    <w:rsid w:val="006848AD"/>
    <w:rsid w:val="006849E2"/>
    <w:rsid w:val="00684AB1"/>
    <w:rsid w:val="006850BB"/>
    <w:rsid w:val="006854AB"/>
    <w:rsid w:val="00685E96"/>
    <w:rsid w:val="00686891"/>
    <w:rsid w:val="00686AAA"/>
    <w:rsid w:val="00686CE7"/>
    <w:rsid w:val="00686FB4"/>
    <w:rsid w:val="00687341"/>
    <w:rsid w:val="0068739A"/>
    <w:rsid w:val="00687B6E"/>
    <w:rsid w:val="006900A2"/>
    <w:rsid w:val="0069040D"/>
    <w:rsid w:val="0069093A"/>
    <w:rsid w:val="006909E0"/>
    <w:rsid w:val="00690AD0"/>
    <w:rsid w:val="00690C13"/>
    <w:rsid w:val="00690DD6"/>
    <w:rsid w:val="00690EF5"/>
    <w:rsid w:val="00691096"/>
    <w:rsid w:val="006920C2"/>
    <w:rsid w:val="00692173"/>
    <w:rsid w:val="00692226"/>
    <w:rsid w:val="006924DC"/>
    <w:rsid w:val="00692D30"/>
    <w:rsid w:val="00692F9E"/>
    <w:rsid w:val="00693428"/>
    <w:rsid w:val="006934F8"/>
    <w:rsid w:val="0069363F"/>
    <w:rsid w:val="006937FD"/>
    <w:rsid w:val="006938EA"/>
    <w:rsid w:val="00693C0F"/>
    <w:rsid w:val="00693F0D"/>
    <w:rsid w:val="00694614"/>
    <w:rsid w:val="00695049"/>
    <w:rsid w:val="006950EE"/>
    <w:rsid w:val="006952C7"/>
    <w:rsid w:val="00695364"/>
    <w:rsid w:val="0069542D"/>
    <w:rsid w:val="0069561B"/>
    <w:rsid w:val="00695D34"/>
    <w:rsid w:val="006961E1"/>
    <w:rsid w:val="006964EC"/>
    <w:rsid w:val="0069658C"/>
    <w:rsid w:val="006969C2"/>
    <w:rsid w:val="00696F4F"/>
    <w:rsid w:val="00697782"/>
    <w:rsid w:val="006A0616"/>
    <w:rsid w:val="006A09A2"/>
    <w:rsid w:val="006A1BD7"/>
    <w:rsid w:val="006A1C40"/>
    <w:rsid w:val="006A23CD"/>
    <w:rsid w:val="006A2786"/>
    <w:rsid w:val="006A27EB"/>
    <w:rsid w:val="006A329B"/>
    <w:rsid w:val="006A343F"/>
    <w:rsid w:val="006A3900"/>
    <w:rsid w:val="006A3A7C"/>
    <w:rsid w:val="006A494D"/>
    <w:rsid w:val="006A4CB7"/>
    <w:rsid w:val="006A53B9"/>
    <w:rsid w:val="006A55CE"/>
    <w:rsid w:val="006A55D1"/>
    <w:rsid w:val="006A5A43"/>
    <w:rsid w:val="006A6278"/>
    <w:rsid w:val="006A68E2"/>
    <w:rsid w:val="006A6998"/>
    <w:rsid w:val="006A6C31"/>
    <w:rsid w:val="006A70E7"/>
    <w:rsid w:val="006A7552"/>
    <w:rsid w:val="006A795F"/>
    <w:rsid w:val="006A7AC7"/>
    <w:rsid w:val="006A7BC3"/>
    <w:rsid w:val="006A7DBE"/>
    <w:rsid w:val="006B03CA"/>
    <w:rsid w:val="006B0D9D"/>
    <w:rsid w:val="006B0DE4"/>
    <w:rsid w:val="006B0EB7"/>
    <w:rsid w:val="006B1031"/>
    <w:rsid w:val="006B105D"/>
    <w:rsid w:val="006B176E"/>
    <w:rsid w:val="006B1957"/>
    <w:rsid w:val="006B1BB5"/>
    <w:rsid w:val="006B1D1D"/>
    <w:rsid w:val="006B1F69"/>
    <w:rsid w:val="006B21A8"/>
    <w:rsid w:val="006B23D9"/>
    <w:rsid w:val="006B2473"/>
    <w:rsid w:val="006B2803"/>
    <w:rsid w:val="006B3547"/>
    <w:rsid w:val="006B36E5"/>
    <w:rsid w:val="006B3738"/>
    <w:rsid w:val="006B3DD0"/>
    <w:rsid w:val="006B3FB5"/>
    <w:rsid w:val="006B4276"/>
    <w:rsid w:val="006B44A4"/>
    <w:rsid w:val="006B4A6A"/>
    <w:rsid w:val="006B5590"/>
    <w:rsid w:val="006B55B6"/>
    <w:rsid w:val="006B55CD"/>
    <w:rsid w:val="006B56CC"/>
    <w:rsid w:val="006B57E2"/>
    <w:rsid w:val="006B5A26"/>
    <w:rsid w:val="006B6034"/>
    <w:rsid w:val="006B6077"/>
    <w:rsid w:val="006B62C8"/>
    <w:rsid w:val="006B7121"/>
    <w:rsid w:val="006B727D"/>
    <w:rsid w:val="006B7625"/>
    <w:rsid w:val="006C1382"/>
    <w:rsid w:val="006C1F11"/>
    <w:rsid w:val="006C24C1"/>
    <w:rsid w:val="006C2779"/>
    <w:rsid w:val="006C3303"/>
    <w:rsid w:val="006C338D"/>
    <w:rsid w:val="006C36DC"/>
    <w:rsid w:val="006C387B"/>
    <w:rsid w:val="006C3B46"/>
    <w:rsid w:val="006C3B9D"/>
    <w:rsid w:val="006C4036"/>
    <w:rsid w:val="006C4164"/>
    <w:rsid w:val="006C41EE"/>
    <w:rsid w:val="006C4358"/>
    <w:rsid w:val="006C4410"/>
    <w:rsid w:val="006C5318"/>
    <w:rsid w:val="006C55CA"/>
    <w:rsid w:val="006C5C00"/>
    <w:rsid w:val="006C5DD6"/>
    <w:rsid w:val="006C5EC4"/>
    <w:rsid w:val="006C60A3"/>
    <w:rsid w:val="006C6A91"/>
    <w:rsid w:val="006C7A2E"/>
    <w:rsid w:val="006D02C9"/>
    <w:rsid w:val="006D043E"/>
    <w:rsid w:val="006D05DC"/>
    <w:rsid w:val="006D0819"/>
    <w:rsid w:val="006D0B29"/>
    <w:rsid w:val="006D0B8C"/>
    <w:rsid w:val="006D1589"/>
    <w:rsid w:val="006D1F9E"/>
    <w:rsid w:val="006D248B"/>
    <w:rsid w:val="006D2611"/>
    <w:rsid w:val="006D3065"/>
    <w:rsid w:val="006D364F"/>
    <w:rsid w:val="006D39FF"/>
    <w:rsid w:val="006D3C68"/>
    <w:rsid w:val="006D45B1"/>
    <w:rsid w:val="006D4622"/>
    <w:rsid w:val="006D4A7B"/>
    <w:rsid w:val="006D5711"/>
    <w:rsid w:val="006D5738"/>
    <w:rsid w:val="006D5F7B"/>
    <w:rsid w:val="006D6056"/>
    <w:rsid w:val="006D6A57"/>
    <w:rsid w:val="006D6B75"/>
    <w:rsid w:val="006D6C80"/>
    <w:rsid w:val="006D6DF0"/>
    <w:rsid w:val="006D71C3"/>
    <w:rsid w:val="006D7356"/>
    <w:rsid w:val="006D7CCD"/>
    <w:rsid w:val="006D7DED"/>
    <w:rsid w:val="006E02C8"/>
    <w:rsid w:val="006E040C"/>
    <w:rsid w:val="006E07CD"/>
    <w:rsid w:val="006E0F36"/>
    <w:rsid w:val="006E1638"/>
    <w:rsid w:val="006E166A"/>
    <w:rsid w:val="006E1C45"/>
    <w:rsid w:val="006E1C7C"/>
    <w:rsid w:val="006E295E"/>
    <w:rsid w:val="006E2B25"/>
    <w:rsid w:val="006E2DE2"/>
    <w:rsid w:val="006E2DF1"/>
    <w:rsid w:val="006E2EE8"/>
    <w:rsid w:val="006E2FF8"/>
    <w:rsid w:val="006E311C"/>
    <w:rsid w:val="006E4603"/>
    <w:rsid w:val="006E5092"/>
    <w:rsid w:val="006E580B"/>
    <w:rsid w:val="006E5CF7"/>
    <w:rsid w:val="006E6771"/>
    <w:rsid w:val="006E6A64"/>
    <w:rsid w:val="006E6D8F"/>
    <w:rsid w:val="006E745A"/>
    <w:rsid w:val="006F030C"/>
    <w:rsid w:val="006F03FE"/>
    <w:rsid w:val="006F052E"/>
    <w:rsid w:val="006F0754"/>
    <w:rsid w:val="006F0934"/>
    <w:rsid w:val="006F0A10"/>
    <w:rsid w:val="006F0A16"/>
    <w:rsid w:val="006F0F08"/>
    <w:rsid w:val="006F18A6"/>
    <w:rsid w:val="006F1F06"/>
    <w:rsid w:val="006F1F23"/>
    <w:rsid w:val="006F22A3"/>
    <w:rsid w:val="006F25E6"/>
    <w:rsid w:val="006F2624"/>
    <w:rsid w:val="006F28DC"/>
    <w:rsid w:val="006F2B11"/>
    <w:rsid w:val="006F3487"/>
    <w:rsid w:val="006F35CE"/>
    <w:rsid w:val="006F449E"/>
    <w:rsid w:val="006F4B98"/>
    <w:rsid w:val="006F4F53"/>
    <w:rsid w:val="006F5080"/>
    <w:rsid w:val="006F51C6"/>
    <w:rsid w:val="006F541A"/>
    <w:rsid w:val="006F555A"/>
    <w:rsid w:val="006F5695"/>
    <w:rsid w:val="006F5B4B"/>
    <w:rsid w:val="006F5BB9"/>
    <w:rsid w:val="006F5D6F"/>
    <w:rsid w:val="006F5F02"/>
    <w:rsid w:val="006F5FC0"/>
    <w:rsid w:val="006F63CC"/>
    <w:rsid w:val="006F6492"/>
    <w:rsid w:val="006F662F"/>
    <w:rsid w:val="006F66BD"/>
    <w:rsid w:val="006F6D75"/>
    <w:rsid w:val="006F6F3A"/>
    <w:rsid w:val="006F75F9"/>
    <w:rsid w:val="006F7908"/>
    <w:rsid w:val="007002F6"/>
    <w:rsid w:val="0070057C"/>
    <w:rsid w:val="007010FF"/>
    <w:rsid w:val="007012C5"/>
    <w:rsid w:val="007016AC"/>
    <w:rsid w:val="00701CC2"/>
    <w:rsid w:val="00701FED"/>
    <w:rsid w:val="00702334"/>
    <w:rsid w:val="007023E4"/>
    <w:rsid w:val="0070265E"/>
    <w:rsid w:val="00702A45"/>
    <w:rsid w:val="00702DE0"/>
    <w:rsid w:val="00702E2B"/>
    <w:rsid w:val="00703112"/>
    <w:rsid w:val="007034BC"/>
    <w:rsid w:val="00703AAC"/>
    <w:rsid w:val="00703D99"/>
    <w:rsid w:val="00704C65"/>
    <w:rsid w:val="00704CA3"/>
    <w:rsid w:val="00704E3B"/>
    <w:rsid w:val="00705534"/>
    <w:rsid w:val="00705612"/>
    <w:rsid w:val="00705979"/>
    <w:rsid w:val="00706629"/>
    <w:rsid w:val="00706991"/>
    <w:rsid w:val="00706A17"/>
    <w:rsid w:val="00706AA7"/>
    <w:rsid w:val="00706DFE"/>
    <w:rsid w:val="00706FF0"/>
    <w:rsid w:val="0070707E"/>
    <w:rsid w:val="00707109"/>
    <w:rsid w:val="00707508"/>
    <w:rsid w:val="00707869"/>
    <w:rsid w:val="007078F2"/>
    <w:rsid w:val="00707B31"/>
    <w:rsid w:val="00707F30"/>
    <w:rsid w:val="0071012E"/>
    <w:rsid w:val="00710462"/>
    <w:rsid w:val="00710780"/>
    <w:rsid w:val="00710A22"/>
    <w:rsid w:val="00710AC1"/>
    <w:rsid w:val="00710D46"/>
    <w:rsid w:val="00710D49"/>
    <w:rsid w:val="007112B4"/>
    <w:rsid w:val="00711BB4"/>
    <w:rsid w:val="0071273B"/>
    <w:rsid w:val="007127F1"/>
    <w:rsid w:val="00712B40"/>
    <w:rsid w:val="00712C08"/>
    <w:rsid w:val="0071323D"/>
    <w:rsid w:val="0071387E"/>
    <w:rsid w:val="00713D53"/>
    <w:rsid w:val="00713DB0"/>
    <w:rsid w:val="0071453F"/>
    <w:rsid w:val="007145B8"/>
    <w:rsid w:val="0071508C"/>
    <w:rsid w:val="007151EA"/>
    <w:rsid w:val="00715459"/>
    <w:rsid w:val="00715855"/>
    <w:rsid w:val="007158C8"/>
    <w:rsid w:val="0071593F"/>
    <w:rsid w:val="00715EB2"/>
    <w:rsid w:val="007162CA"/>
    <w:rsid w:val="00716B78"/>
    <w:rsid w:val="00716E7A"/>
    <w:rsid w:val="00716F7C"/>
    <w:rsid w:val="00717608"/>
    <w:rsid w:val="007176A3"/>
    <w:rsid w:val="007179D8"/>
    <w:rsid w:val="0072035A"/>
    <w:rsid w:val="007203F8"/>
    <w:rsid w:val="00720927"/>
    <w:rsid w:val="007209D7"/>
    <w:rsid w:val="00720A0C"/>
    <w:rsid w:val="0072183F"/>
    <w:rsid w:val="00721EFE"/>
    <w:rsid w:val="007221C8"/>
    <w:rsid w:val="00722281"/>
    <w:rsid w:val="007223EE"/>
    <w:rsid w:val="0072245F"/>
    <w:rsid w:val="007224BD"/>
    <w:rsid w:val="0072286B"/>
    <w:rsid w:val="0072300A"/>
    <w:rsid w:val="00723540"/>
    <w:rsid w:val="00723E99"/>
    <w:rsid w:val="0072400A"/>
    <w:rsid w:val="00724479"/>
    <w:rsid w:val="0072469D"/>
    <w:rsid w:val="00724997"/>
    <w:rsid w:val="00724B65"/>
    <w:rsid w:val="007251DF"/>
    <w:rsid w:val="007256C0"/>
    <w:rsid w:val="0072592B"/>
    <w:rsid w:val="007260B7"/>
    <w:rsid w:val="0072689A"/>
    <w:rsid w:val="00727075"/>
    <w:rsid w:val="0072731B"/>
    <w:rsid w:val="00727753"/>
    <w:rsid w:val="0072779C"/>
    <w:rsid w:val="007279D1"/>
    <w:rsid w:val="00730657"/>
    <w:rsid w:val="0073096D"/>
    <w:rsid w:val="00730D3B"/>
    <w:rsid w:val="00730E8F"/>
    <w:rsid w:val="0073131D"/>
    <w:rsid w:val="007315B5"/>
    <w:rsid w:val="00731A59"/>
    <w:rsid w:val="00731D25"/>
    <w:rsid w:val="00732341"/>
    <w:rsid w:val="00733205"/>
    <w:rsid w:val="0073334E"/>
    <w:rsid w:val="00733569"/>
    <w:rsid w:val="00733851"/>
    <w:rsid w:val="00733BB9"/>
    <w:rsid w:val="00733F4D"/>
    <w:rsid w:val="0073447D"/>
    <w:rsid w:val="00734626"/>
    <w:rsid w:val="00734703"/>
    <w:rsid w:val="00734720"/>
    <w:rsid w:val="00734F77"/>
    <w:rsid w:val="007352FD"/>
    <w:rsid w:val="00735789"/>
    <w:rsid w:val="00735817"/>
    <w:rsid w:val="00735AB3"/>
    <w:rsid w:val="00735D64"/>
    <w:rsid w:val="007361C6"/>
    <w:rsid w:val="00736204"/>
    <w:rsid w:val="007366E2"/>
    <w:rsid w:val="00736946"/>
    <w:rsid w:val="00736ABD"/>
    <w:rsid w:val="00736FC5"/>
    <w:rsid w:val="00737455"/>
    <w:rsid w:val="00737876"/>
    <w:rsid w:val="0073797F"/>
    <w:rsid w:val="00737998"/>
    <w:rsid w:val="00737B53"/>
    <w:rsid w:val="00740080"/>
    <w:rsid w:val="00740537"/>
    <w:rsid w:val="00740714"/>
    <w:rsid w:val="00740D21"/>
    <w:rsid w:val="00741A7D"/>
    <w:rsid w:val="0074211B"/>
    <w:rsid w:val="0074270A"/>
    <w:rsid w:val="00742B94"/>
    <w:rsid w:val="00742CC8"/>
    <w:rsid w:val="00742D36"/>
    <w:rsid w:val="007433D0"/>
    <w:rsid w:val="00743582"/>
    <w:rsid w:val="007437E8"/>
    <w:rsid w:val="00743C46"/>
    <w:rsid w:val="00743F66"/>
    <w:rsid w:val="00744617"/>
    <w:rsid w:val="00744A63"/>
    <w:rsid w:val="00744D34"/>
    <w:rsid w:val="007453F0"/>
    <w:rsid w:val="007457FB"/>
    <w:rsid w:val="00745D60"/>
    <w:rsid w:val="007460E3"/>
    <w:rsid w:val="00746416"/>
    <w:rsid w:val="00746485"/>
    <w:rsid w:val="007466FA"/>
    <w:rsid w:val="00746789"/>
    <w:rsid w:val="00746CE6"/>
    <w:rsid w:val="0074769F"/>
    <w:rsid w:val="007476DF"/>
    <w:rsid w:val="007478A7"/>
    <w:rsid w:val="00747E57"/>
    <w:rsid w:val="007500A6"/>
    <w:rsid w:val="007507E7"/>
    <w:rsid w:val="00750E02"/>
    <w:rsid w:val="00750FB2"/>
    <w:rsid w:val="00751045"/>
    <w:rsid w:val="00751522"/>
    <w:rsid w:val="00751D29"/>
    <w:rsid w:val="007521F9"/>
    <w:rsid w:val="00752437"/>
    <w:rsid w:val="007527F7"/>
    <w:rsid w:val="00752A27"/>
    <w:rsid w:val="00752A90"/>
    <w:rsid w:val="00752BCD"/>
    <w:rsid w:val="00752C72"/>
    <w:rsid w:val="00752DAA"/>
    <w:rsid w:val="0075393C"/>
    <w:rsid w:val="00753A0A"/>
    <w:rsid w:val="00753F85"/>
    <w:rsid w:val="00754389"/>
    <w:rsid w:val="007544F0"/>
    <w:rsid w:val="00755692"/>
    <w:rsid w:val="00755CD5"/>
    <w:rsid w:val="007560CB"/>
    <w:rsid w:val="00756330"/>
    <w:rsid w:val="007563E5"/>
    <w:rsid w:val="00757027"/>
    <w:rsid w:val="0075725E"/>
    <w:rsid w:val="00757EA3"/>
    <w:rsid w:val="00757EF0"/>
    <w:rsid w:val="0076006C"/>
    <w:rsid w:val="00760C94"/>
    <w:rsid w:val="00760E31"/>
    <w:rsid w:val="00760F03"/>
    <w:rsid w:val="00761310"/>
    <w:rsid w:val="00761D81"/>
    <w:rsid w:val="00761E45"/>
    <w:rsid w:val="00762120"/>
    <w:rsid w:val="00762124"/>
    <w:rsid w:val="007624A4"/>
    <w:rsid w:val="007628D6"/>
    <w:rsid w:val="00762A3D"/>
    <w:rsid w:val="00762D3F"/>
    <w:rsid w:val="00762EE5"/>
    <w:rsid w:val="007633C7"/>
    <w:rsid w:val="0076356F"/>
    <w:rsid w:val="00763C29"/>
    <w:rsid w:val="00763DD7"/>
    <w:rsid w:val="00763E8D"/>
    <w:rsid w:val="00764180"/>
    <w:rsid w:val="007641B9"/>
    <w:rsid w:val="00764630"/>
    <w:rsid w:val="007650C7"/>
    <w:rsid w:val="00765D78"/>
    <w:rsid w:val="007660ED"/>
    <w:rsid w:val="00766511"/>
    <w:rsid w:val="00766628"/>
    <w:rsid w:val="00766656"/>
    <w:rsid w:val="007666BC"/>
    <w:rsid w:val="00766965"/>
    <w:rsid w:val="007669F9"/>
    <w:rsid w:val="00766B65"/>
    <w:rsid w:val="00766C21"/>
    <w:rsid w:val="00766ECA"/>
    <w:rsid w:val="00766FAD"/>
    <w:rsid w:val="00767701"/>
    <w:rsid w:val="00770175"/>
    <w:rsid w:val="00770454"/>
    <w:rsid w:val="00770BD7"/>
    <w:rsid w:val="00770CA9"/>
    <w:rsid w:val="007717A4"/>
    <w:rsid w:val="00771C1E"/>
    <w:rsid w:val="00771FDA"/>
    <w:rsid w:val="007723E9"/>
    <w:rsid w:val="007723EF"/>
    <w:rsid w:val="00772455"/>
    <w:rsid w:val="00772FEF"/>
    <w:rsid w:val="007730A9"/>
    <w:rsid w:val="00773565"/>
    <w:rsid w:val="00773865"/>
    <w:rsid w:val="00773AC0"/>
    <w:rsid w:val="00773DB1"/>
    <w:rsid w:val="00773E37"/>
    <w:rsid w:val="00773F23"/>
    <w:rsid w:val="00773FAB"/>
    <w:rsid w:val="007748F7"/>
    <w:rsid w:val="0077490F"/>
    <w:rsid w:val="00774E58"/>
    <w:rsid w:val="00775133"/>
    <w:rsid w:val="00775654"/>
    <w:rsid w:val="00775E13"/>
    <w:rsid w:val="00776E9A"/>
    <w:rsid w:val="007770CF"/>
    <w:rsid w:val="0077717E"/>
    <w:rsid w:val="007771A0"/>
    <w:rsid w:val="00777246"/>
    <w:rsid w:val="00777994"/>
    <w:rsid w:val="00780C19"/>
    <w:rsid w:val="00780ED1"/>
    <w:rsid w:val="0078164F"/>
    <w:rsid w:val="00781928"/>
    <w:rsid w:val="00781C97"/>
    <w:rsid w:val="00781F56"/>
    <w:rsid w:val="007821BE"/>
    <w:rsid w:val="007825F1"/>
    <w:rsid w:val="0078271C"/>
    <w:rsid w:val="00782781"/>
    <w:rsid w:val="00782EFA"/>
    <w:rsid w:val="0078305C"/>
    <w:rsid w:val="007836F9"/>
    <w:rsid w:val="00783ACA"/>
    <w:rsid w:val="00783C25"/>
    <w:rsid w:val="00783FE1"/>
    <w:rsid w:val="0078525C"/>
    <w:rsid w:val="0078567E"/>
    <w:rsid w:val="007856E9"/>
    <w:rsid w:val="00785A51"/>
    <w:rsid w:val="00785B17"/>
    <w:rsid w:val="0078611C"/>
    <w:rsid w:val="00786276"/>
    <w:rsid w:val="007862A0"/>
    <w:rsid w:val="00786476"/>
    <w:rsid w:val="00786554"/>
    <w:rsid w:val="007865B1"/>
    <w:rsid w:val="007868C9"/>
    <w:rsid w:val="00786FF5"/>
    <w:rsid w:val="00787471"/>
    <w:rsid w:val="00787B55"/>
    <w:rsid w:val="00787C68"/>
    <w:rsid w:val="007900EC"/>
    <w:rsid w:val="00790C50"/>
    <w:rsid w:val="00790DF6"/>
    <w:rsid w:val="00791858"/>
    <w:rsid w:val="00791C13"/>
    <w:rsid w:val="007921D2"/>
    <w:rsid w:val="00792535"/>
    <w:rsid w:val="0079282D"/>
    <w:rsid w:val="00793037"/>
    <w:rsid w:val="007930E3"/>
    <w:rsid w:val="0079342D"/>
    <w:rsid w:val="00793DD1"/>
    <w:rsid w:val="00793EDC"/>
    <w:rsid w:val="007942C9"/>
    <w:rsid w:val="007943CF"/>
    <w:rsid w:val="007947E3"/>
    <w:rsid w:val="00794A6D"/>
    <w:rsid w:val="00795144"/>
    <w:rsid w:val="007952C0"/>
    <w:rsid w:val="00795891"/>
    <w:rsid w:val="00795A87"/>
    <w:rsid w:val="00795BEA"/>
    <w:rsid w:val="00796143"/>
    <w:rsid w:val="00796300"/>
    <w:rsid w:val="00796F08"/>
    <w:rsid w:val="00797389"/>
    <w:rsid w:val="007A013C"/>
    <w:rsid w:val="007A0F53"/>
    <w:rsid w:val="007A105D"/>
    <w:rsid w:val="007A133B"/>
    <w:rsid w:val="007A15FE"/>
    <w:rsid w:val="007A1995"/>
    <w:rsid w:val="007A19A6"/>
    <w:rsid w:val="007A2103"/>
    <w:rsid w:val="007A2A0A"/>
    <w:rsid w:val="007A2CC9"/>
    <w:rsid w:val="007A2DB1"/>
    <w:rsid w:val="007A3160"/>
    <w:rsid w:val="007A36E2"/>
    <w:rsid w:val="007A42EE"/>
    <w:rsid w:val="007A4A93"/>
    <w:rsid w:val="007A4CE9"/>
    <w:rsid w:val="007A4E73"/>
    <w:rsid w:val="007A50D0"/>
    <w:rsid w:val="007A51EB"/>
    <w:rsid w:val="007A5374"/>
    <w:rsid w:val="007A5B27"/>
    <w:rsid w:val="007A5ED6"/>
    <w:rsid w:val="007A618D"/>
    <w:rsid w:val="007A65C8"/>
    <w:rsid w:val="007A65FB"/>
    <w:rsid w:val="007A6667"/>
    <w:rsid w:val="007A6714"/>
    <w:rsid w:val="007A6CE8"/>
    <w:rsid w:val="007A6E3D"/>
    <w:rsid w:val="007A7A0A"/>
    <w:rsid w:val="007A7E29"/>
    <w:rsid w:val="007A7F7B"/>
    <w:rsid w:val="007B0400"/>
    <w:rsid w:val="007B0544"/>
    <w:rsid w:val="007B06A9"/>
    <w:rsid w:val="007B0D6A"/>
    <w:rsid w:val="007B0F6A"/>
    <w:rsid w:val="007B0F7B"/>
    <w:rsid w:val="007B1786"/>
    <w:rsid w:val="007B2444"/>
    <w:rsid w:val="007B2541"/>
    <w:rsid w:val="007B25A1"/>
    <w:rsid w:val="007B2754"/>
    <w:rsid w:val="007B29EE"/>
    <w:rsid w:val="007B3036"/>
    <w:rsid w:val="007B33E4"/>
    <w:rsid w:val="007B34E3"/>
    <w:rsid w:val="007B3650"/>
    <w:rsid w:val="007B38B9"/>
    <w:rsid w:val="007B39E0"/>
    <w:rsid w:val="007B4565"/>
    <w:rsid w:val="007B4CC5"/>
    <w:rsid w:val="007B5DFA"/>
    <w:rsid w:val="007B63A8"/>
    <w:rsid w:val="007B66CB"/>
    <w:rsid w:val="007C0228"/>
    <w:rsid w:val="007C02CE"/>
    <w:rsid w:val="007C05E0"/>
    <w:rsid w:val="007C0EBD"/>
    <w:rsid w:val="007C1205"/>
    <w:rsid w:val="007C15D8"/>
    <w:rsid w:val="007C1773"/>
    <w:rsid w:val="007C1B5C"/>
    <w:rsid w:val="007C1C76"/>
    <w:rsid w:val="007C1F1C"/>
    <w:rsid w:val="007C1F32"/>
    <w:rsid w:val="007C209A"/>
    <w:rsid w:val="007C20CE"/>
    <w:rsid w:val="007C2130"/>
    <w:rsid w:val="007C2759"/>
    <w:rsid w:val="007C3596"/>
    <w:rsid w:val="007C36DF"/>
    <w:rsid w:val="007C3BEA"/>
    <w:rsid w:val="007C44EE"/>
    <w:rsid w:val="007C45B2"/>
    <w:rsid w:val="007C4E24"/>
    <w:rsid w:val="007C57C0"/>
    <w:rsid w:val="007C5A38"/>
    <w:rsid w:val="007C6401"/>
    <w:rsid w:val="007C695B"/>
    <w:rsid w:val="007C6A04"/>
    <w:rsid w:val="007C6BF2"/>
    <w:rsid w:val="007C6ED2"/>
    <w:rsid w:val="007C74F2"/>
    <w:rsid w:val="007C775C"/>
    <w:rsid w:val="007C783B"/>
    <w:rsid w:val="007C7DA5"/>
    <w:rsid w:val="007D0090"/>
    <w:rsid w:val="007D0287"/>
    <w:rsid w:val="007D0A21"/>
    <w:rsid w:val="007D0DC4"/>
    <w:rsid w:val="007D14E1"/>
    <w:rsid w:val="007D1676"/>
    <w:rsid w:val="007D1775"/>
    <w:rsid w:val="007D1A97"/>
    <w:rsid w:val="007D20C3"/>
    <w:rsid w:val="007D2A8C"/>
    <w:rsid w:val="007D2AA3"/>
    <w:rsid w:val="007D2C60"/>
    <w:rsid w:val="007D2D2F"/>
    <w:rsid w:val="007D3013"/>
    <w:rsid w:val="007D36C9"/>
    <w:rsid w:val="007D37A5"/>
    <w:rsid w:val="007D3BAE"/>
    <w:rsid w:val="007D3E91"/>
    <w:rsid w:val="007D45C5"/>
    <w:rsid w:val="007D478D"/>
    <w:rsid w:val="007D47C2"/>
    <w:rsid w:val="007D4C2B"/>
    <w:rsid w:val="007D53EE"/>
    <w:rsid w:val="007D5652"/>
    <w:rsid w:val="007D60CE"/>
    <w:rsid w:val="007D64B8"/>
    <w:rsid w:val="007D6884"/>
    <w:rsid w:val="007D6886"/>
    <w:rsid w:val="007D6D0E"/>
    <w:rsid w:val="007D6D69"/>
    <w:rsid w:val="007D6F65"/>
    <w:rsid w:val="007E02B2"/>
    <w:rsid w:val="007E037F"/>
    <w:rsid w:val="007E0456"/>
    <w:rsid w:val="007E0B5F"/>
    <w:rsid w:val="007E1300"/>
    <w:rsid w:val="007E13BA"/>
    <w:rsid w:val="007E166A"/>
    <w:rsid w:val="007E1752"/>
    <w:rsid w:val="007E1C58"/>
    <w:rsid w:val="007E1E8F"/>
    <w:rsid w:val="007E288D"/>
    <w:rsid w:val="007E2A70"/>
    <w:rsid w:val="007E2F8A"/>
    <w:rsid w:val="007E34BD"/>
    <w:rsid w:val="007E3712"/>
    <w:rsid w:val="007E384F"/>
    <w:rsid w:val="007E38E2"/>
    <w:rsid w:val="007E417A"/>
    <w:rsid w:val="007E4415"/>
    <w:rsid w:val="007E44EA"/>
    <w:rsid w:val="007E452D"/>
    <w:rsid w:val="007E4B21"/>
    <w:rsid w:val="007E4C0F"/>
    <w:rsid w:val="007E5E16"/>
    <w:rsid w:val="007E5F74"/>
    <w:rsid w:val="007E6334"/>
    <w:rsid w:val="007E7441"/>
    <w:rsid w:val="007E7D6B"/>
    <w:rsid w:val="007F050C"/>
    <w:rsid w:val="007F08B2"/>
    <w:rsid w:val="007F08DB"/>
    <w:rsid w:val="007F0B81"/>
    <w:rsid w:val="007F0D1B"/>
    <w:rsid w:val="007F14D8"/>
    <w:rsid w:val="007F1520"/>
    <w:rsid w:val="007F1551"/>
    <w:rsid w:val="007F1793"/>
    <w:rsid w:val="007F17E1"/>
    <w:rsid w:val="007F1EE9"/>
    <w:rsid w:val="007F1F02"/>
    <w:rsid w:val="007F1F05"/>
    <w:rsid w:val="007F20A7"/>
    <w:rsid w:val="007F211C"/>
    <w:rsid w:val="007F2704"/>
    <w:rsid w:val="007F27D4"/>
    <w:rsid w:val="007F2C89"/>
    <w:rsid w:val="007F2F2E"/>
    <w:rsid w:val="007F30FE"/>
    <w:rsid w:val="007F3A0C"/>
    <w:rsid w:val="007F3B00"/>
    <w:rsid w:val="007F3B0E"/>
    <w:rsid w:val="007F3CB3"/>
    <w:rsid w:val="007F4105"/>
    <w:rsid w:val="007F41DF"/>
    <w:rsid w:val="007F4416"/>
    <w:rsid w:val="007F4C1D"/>
    <w:rsid w:val="007F4D17"/>
    <w:rsid w:val="007F4DAB"/>
    <w:rsid w:val="007F5999"/>
    <w:rsid w:val="007F5C6E"/>
    <w:rsid w:val="007F62D1"/>
    <w:rsid w:val="007F62D8"/>
    <w:rsid w:val="007F64CF"/>
    <w:rsid w:val="007F650C"/>
    <w:rsid w:val="007F6928"/>
    <w:rsid w:val="007F6B62"/>
    <w:rsid w:val="007F6E87"/>
    <w:rsid w:val="007F71FD"/>
    <w:rsid w:val="007F73B1"/>
    <w:rsid w:val="007F7867"/>
    <w:rsid w:val="007F7A00"/>
    <w:rsid w:val="007F7BE6"/>
    <w:rsid w:val="007F7E9F"/>
    <w:rsid w:val="007F7F08"/>
    <w:rsid w:val="008002E8"/>
    <w:rsid w:val="00800A10"/>
    <w:rsid w:val="00800A9C"/>
    <w:rsid w:val="00800CB1"/>
    <w:rsid w:val="008014AE"/>
    <w:rsid w:val="0080163E"/>
    <w:rsid w:val="00801FBF"/>
    <w:rsid w:val="008023E8"/>
    <w:rsid w:val="0080271F"/>
    <w:rsid w:val="008038D2"/>
    <w:rsid w:val="00803969"/>
    <w:rsid w:val="00803985"/>
    <w:rsid w:val="00803A6F"/>
    <w:rsid w:val="00803D47"/>
    <w:rsid w:val="00803D5B"/>
    <w:rsid w:val="00803E0F"/>
    <w:rsid w:val="0080439E"/>
    <w:rsid w:val="008044BF"/>
    <w:rsid w:val="008046E9"/>
    <w:rsid w:val="008050AC"/>
    <w:rsid w:val="00805901"/>
    <w:rsid w:val="0080595E"/>
    <w:rsid w:val="00805A40"/>
    <w:rsid w:val="00805E59"/>
    <w:rsid w:val="00806296"/>
    <w:rsid w:val="00806842"/>
    <w:rsid w:val="00806CB5"/>
    <w:rsid w:val="00806F97"/>
    <w:rsid w:val="00807D1C"/>
    <w:rsid w:val="00807D70"/>
    <w:rsid w:val="00807F6A"/>
    <w:rsid w:val="00810124"/>
    <w:rsid w:val="0081017C"/>
    <w:rsid w:val="0081035B"/>
    <w:rsid w:val="008105BF"/>
    <w:rsid w:val="0081119E"/>
    <w:rsid w:val="00811628"/>
    <w:rsid w:val="008120EE"/>
    <w:rsid w:val="0081212F"/>
    <w:rsid w:val="008129B2"/>
    <w:rsid w:val="00812AD0"/>
    <w:rsid w:val="00812E11"/>
    <w:rsid w:val="0081303B"/>
    <w:rsid w:val="00813061"/>
    <w:rsid w:val="0081312C"/>
    <w:rsid w:val="0081330A"/>
    <w:rsid w:val="008133E4"/>
    <w:rsid w:val="00813856"/>
    <w:rsid w:val="00813AD6"/>
    <w:rsid w:val="00813D28"/>
    <w:rsid w:val="00813FD3"/>
    <w:rsid w:val="00814140"/>
    <w:rsid w:val="008146A9"/>
    <w:rsid w:val="008147A5"/>
    <w:rsid w:val="008148AE"/>
    <w:rsid w:val="00814966"/>
    <w:rsid w:val="00814A42"/>
    <w:rsid w:val="00814CA5"/>
    <w:rsid w:val="008152FA"/>
    <w:rsid w:val="0081538B"/>
    <w:rsid w:val="00815756"/>
    <w:rsid w:val="00815D20"/>
    <w:rsid w:val="00815FC2"/>
    <w:rsid w:val="00816484"/>
    <w:rsid w:val="00816AF1"/>
    <w:rsid w:val="0081761F"/>
    <w:rsid w:val="008176C9"/>
    <w:rsid w:val="008177F3"/>
    <w:rsid w:val="0081791A"/>
    <w:rsid w:val="00817A92"/>
    <w:rsid w:val="00820217"/>
    <w:rsid w:val="00820575"/>
    <w:rsid w:val="00821645"/>
    <w:rsid w:val="00821EAA"/>
    <w:rsid w:val="00821F87"/>
    <w:rsid w:val="00822446"/>
    <w:rsid w:val="00822C94"/>
    <w:rsid w:val="00822E7C"/>
    <w:rsid w:val="00822F73"/>
    <w:rsid w:val="0082362B"/>
    <w:rsid w:val="008239F0"/>
    <w:rsid w:val="00823FDB"/>
    <w:rsid w:val="00824031"/>
    <w:rsid w:val="00824443"/>
    <w:rsid w:val="0082469C"/>
    <w:rsid w:val="008250CE"/>
    <w:rsid w:val="00825399"/>
    <w:rsid w:val="008259E6"/>
    <w:rsid w:val="00825E53"/>
    <w:rsid w:val="00825E89"/>
    <w:rsid w:val="00826FA8"/>
    <w:rsid w:val="0082730E"/>
    <w:rsid w:val="00827310"/>
    <w:rsid w:val="00827A6A"/>
    <w:rsid w:val="00827ACC"/>
    <w:rsid w:val="00827C16"/>
    <w:rsid w:val="00827F96"/>
    <w:rsid w:val="008301D7"/>
    <w:rsid w:val="00830875"/>
    <w:rsid w:val="00830DFC"/>
    <w:rsid w:val="0083150F"/>
    <w:rsid w:val="00831A4B"/>
    <w:rsid w:val="00831A69"/>
    <w:rsid w:val="00831F55"/>
    <w:rsid w:val="0083242E"/>
    <w:rsid w:val="008335BE"/>
    <w:rsid w:val="008339C4"/>
    <w:rsid w:val="00833D48"/>
    <w:rsid w:val="00833DD3"/>
    <w:rsid w:val="008345C0"/>
    <w:rsid w:val="00834C75"/>
    <w:rsid w:val="00835282"/>
    <w:rsid w:val="0083588C"/>
    <w:rsid w:val="00835C23"/>
    <w:rsid w:val="00835E07"/>
    <w:rsid w:val="00835E91"/>
    <w:rsid w:val="008365B9"/>
    <w:rsid w:val="008369CC"/>
    <w:rsid w:val="00837424"/>
    <w:rsid w:val="008377ED"/>
    <w:rsid w:val="00837D4A"/>
    <w:rsid w:val="008400D9"/>
    <w:rsid w:val="008401CE"/>
    <w:rsid w:val="008409AF"/>
    <w:rsid w:val="00840D45"/>
    <w:rsid w:val="00840D98"/>
    <w:rsid w:val="00841090"/>
    <w:rsid w:val="00841A57"/>
    <w:rsid w:val="00841A9C"/>
    <w:rsid w:val="00841C08"/>
    <w:rsid w:val="00841EFD"/>
    <w:rsid w:val="008422C5"/>
    <w:rsid w:val="00842480"/>
    <w:rsid w:val="008428F3"/>
    <w:rsid w:val="00842CC9"/>
    <w:rsid w:val="008430C4"/>
    <w:rsid w:val="008431B9"/>
    <w:rsid w:val="00843834"/>
    <w:rsid w:val="008438A4"/>
    <w:rsid w:val="008441FD"/>
    <w:rsid w:val="0084476E"/>
    <w:rsid w:val="0084482B"/>
    <w:rsid w:val="008452BD"/>
    <w:rsid w:val="00845842"/>
    <w:rsid w:val="00845BE0"/>
    <w:rsid w:val="00845C94"/>
    <w:rsid w:val="0084600E"/>
    <w:rsid w:val="0084637D"/>
    <w:rsid w:val="00846833"/>
    <w:rsid w:val="00846A0E"/>
    <w:rsid w:val="00846A4E"/>
    <w:rsid w:val="00846DBC"/>
    <w:rsid w:val="00846F81"/>
    <w:rsid w:val="0084701A"/>
    <w:rsid w:val="0084799E"/>
    <w:rsid w:val="00847B5D"/>
    <w:rsid w:val="00850454"/>
    <w:rsid w:val="00850A20"/>
    <w:rsid w:val="00850B9E"/>
    <w:rsid w:val="00851010"/>
    <w:rsid w:val="00851B2A"/>
    <w:rsid w:val="00851E18"/>
    <w:rsid w:val="00851F38"/>
    <w:rsid w:val="00851F96"/>
    <w:rsid w:val="00852CAA"/>
    <w:rsid w:val="00853390"/>
    <w:rsid w:val="008534FD"/>
    <w:rsid w:val="008535E2"/>
    <w:rsid w:val="00853F3A"/>
    <w:rsid w:val="008541A2"/>
    <w:rsid w:val="008545DC"/>
    <w:rsid w:val="00854A92"/>
    <w:rsid w:val="00854AAF"/>
    <w:rsid w:val="00854DFC"/>
    <w:rsid w:val="00855F2A"/>
    <w:rsid w:val="00856137"/>
    <w:rsid w:val="008565BE"/>
    <w:rsid w:val="00856906"/>
    <w:rsid w:val="00856942"/>
    <w:rsid w:val="00856DFE"/>
    <w:rsid w:val="008571E0"/>
    <w:rsid w:val="008576A6"/>
    <w:rsid w:val="00857780"/>
    <w:rsid w:val="00857959"/>
    <w:rsid w:val="008601C4"/>
    <w:rsid w:val="008604CB"/>
    <w:rsid w:val="00860A5F"/>
    <w:rsid w:val="00860A60"/>
    <w:rsid w:val="00861281"/>
    <w:rsid w:val="008616F9"/>
    <w:rsid w:val="00861828"/>
    <w:rsid w:val="00861AA4"/>
    <w:rsid w:val="00861DC2"/>
    <w:rsid w:val="00862170"/>
    <w:rsid w:val="00862C99"/>
    <w:rsid w:val="008635E3"/>
    <w:rsid w:val="00863A34"/>
    <w:rsid w:val="00863D43"/>
    <w:rsid w:val="00863E70"/>
    <w:rsid w:val="00863FA8"/>
    <w:rsid w:val="008643FE"/>
    <w:rsid w:val="008646B8"/>
    <w:rsid w:val="00864BF2"/>
    <w:rsid w:val="00864D81"/>
    <w:rsid w:val="00864DD2"/>
    <w:rsid w:val="008653E3"/>
    <w:rsid w:val="00865662"/>
    <w:rsid w:val="008658B7"/>
    <w:rsid w:val="00865BD2"/>
    <w:rsid w:val="00866163"/>
    <w:rsid w:val="0086643C"/>
    <w:rsid w:val="00866694"/>
    <w:rsid w:val="008667C4"/>
    <w:rsid w:val="00866D54"/>
    <w:rsid w:val="00866DCD"/>
    <w:rsid w:val="0086752A"/>
    <w:rsid w:val="00867AB5"/>
    <w:rsid w:val="00867CBC"/>
    <w:rsid w:val="00867F32"/>
    <w:rsid w:val="00870589"/>
    <w:rsid w:val="00870798"/>
    <w:rsid w:val="00870CB5"/>
    <w:rsid w:val="008711A9"/>
    <w:rsid w:val="008719FA"/>
    <w:rsid w:val="00871DE9"/>
    <w:rsid w:val="00871EC8"/>
    <w:rsid w:val="00872294"/>
    <w:rsid w:val="0087239E"/>
    <w:rsid w:val="008727E8"/>
    <w:rsid w:val="0087299C"/>
    <w:rsid w:val="00872B95"/>
    <w:rsid w:val="00872C1B"/>
    <w:rsid w:val="00873012"/>
    <w:rsid w:val="0087351B"/>
    <w:rsid w:val="0087357F"/>
    <w:rsid w:val="008736FD"/>
    <w:rsid w:val="008738AB"/>
    <w:rsid w:val="0087397F"/>
    <w:rsid w:val="00873BFD"/>
    <w:rsid w:val="008744A4"/>
    <w:rsid w:val="0087489F"/>
    <w:rsid w:val="00874BC8"/>
    <w:rsid w:val="008750FC"/>
    <w:rsid w:val="008753A6"/>
    <w:rsid w:val="008756D6"/>
    <w:rsid w:val="008757A7"/>
    <w:rsid w:val="008757F7"/>
    <w:rsid w:val="00875AE0"/>
    <w:rsid w:val="008764CD"/>
    <w:rsid w:val="00876601"/>
    <w:rsid w:val="00876AC9"/>
    <w:rsid w:val="00877C9B"/>
    <w:rsid w:val="00877CE1"/>
    <w:rsid w:val="00877E93"/>
    <w:rsid w:val="00877FF9"/>
    <w:rsid w:val="00877FFB"/>
    <w:rsid w:val="00880C38"/>
    <w:rsid w:val="00880E67"/>
    <w:rsid w:val="008810BD"/>
    <w:rsid w:val="00881242"/>
    <w:rsid w:val="00881289"/>
    <w:rsid w:val="008815B7"/>
    <w:rsid w:val="00881D17"/>
    <w:rsid w:val="00881FAB"/>
    <w:rsid w:val="008831CA"/>
    <w:rsid w:val="008831DC"/>
    <w:rsid w:val="00883353"/>
    <w:rsid w:val="008833FA"/>
    <w:rsid w:val="00883460"/>
    <w:rsid w:val="00884905"/>
    <w:rsid w:val="0088501F"/>
    <w:rsid w:val="00885553"/>
    <w:rsid w:val="00885C08"/>
    <w:rsid w:val="008864C2"/>
    <w:rsid w:val="00886614"/>
    <w:rsid w:val="0088662B"/>
    <w:rsid w:val="0088679B"/>
    <w:rsid w:val="008867BB"/>
    <w:rsid w:val="00886D3D"/>
    <w:rsid w:val="00886D7F"/>
    <w:rsid w:val="00886F2A"/>
    <w:rsid w:val="0088719A"/>
    <w:rsid w:val="0088744B"/>
    <w:rsid w:val="00887461"/>
    <w:rsid w:val="00887A4E"/>
    <w:rsid w:val="00887E18"/>
    <w:rsid w:val="00887E9C"/>
    <w:rsid w:val="00887EEB"/>
    <w:rsid w:val="00890536"/>
    <w:rsid w:val="00890582"/>
    <w:rsid w:val="00890E1B"/>
    <w:rsid w:val="0089113B"/>
    <w:rsid w:val="008913D0"/>
    <w:rsid w:val="00891567"/>
    <w:rsid w:val="008915EF"/>
    <w:rsid w:val="0089235E"/>
    <w:rsid w:val="008923E0"/>
    <w:rsid w:val="0089246C"/>
    <w:rsid w:val="008926BB"/>
    <w:rsid w:val="00892997"/>
    <w:rsid w:val="00892FBF"/>
    <w:rsid w:val="00892FD3"/>
    <w:rsid w:val="008936EC"/>
    <w:rsid w:val="008937E1"/>
    <w:rsid w:val="008939BF"/>
    <w:rsid w:val="00893A6D"/>
    <w:rsid w:val="008946E3"/>
    <w:rsid w:val="00894AA3"/>
    <w:rsid w:val="00894C4E"/>
    <w:rsid w:val="008953BB"/>
    <w:rsid w:val="00895456"/>
    <w:rsid w:val="00895A25"/>
    <w:rsid w:val="0089622C"/>
    <w:rsid w:val="008967A9"/>
    <w:rsid w:val="0089681D"/>
    <w:rsid w:val="00896F7A"/>
    <w:rsid w:val="0089708E"/>
    <w:rsid w:val="0089789C"/>
    <w:rsid w:val="00897925"/>
    <w:rsid w:val="00897B40"/>
    <w:rsid w:val="00897C8A"/>
    <w:rsid w:val="008A0361"/>
    <w:rsid w:val="008A07E0"/>
    <w:rsid w:val="008A08EA"/>
    <w:rsid w:val="008A0BB2"/>
    <w:rsid w:val="008A0CEF"/>
    <w:rsid w:val="008A0EA2"/>
    <w:rsid w:val="008A1654"/>
    <w:rsid w:val="008A1A75"/>
    <w:rsid w:val="008A1BDD"/>
    <w:rsid w:val="008A258A"/>
    <w:rsid w:val="008A269C"/>
    <w:rsid w:val="008A2B02"/>
    <w:rsid w:val="008A2FEF"/>
    <w:rsid w:val="008A31E6"/>
    <w:rsid w:val="008A32CB"/>
    <w:rsid w:val="008A35B6"/>
    <w:rsid w:val="008A39F6"/>
    <w:rsid w:val="008A3E72"/>
    <w:rsid w:val="008A4204"/>
    <w:rsid w:val="008A4D43"/>
    <w:rsid w:val="008A4EDD"/>
    <w:rsid w:val="008A5733"/>
    <w:rsid w:val="008A580F"/>
    <w:rsid w:val="008A5836"/>
    <w:rsid w:val="008A5A5B"/>
    <w:rsid w:val="008A604C"/>
    <w:rsid w:val="008A6274"/>
    <w:rsid w:val="008A6531"/>
    <w:rsid w:val="008A67C9"/>
    <w:rsid w:val="008A69D4"/>
    <w:rsid w:val="008A6BC3"/>
    <w:rsid w:val="008A6C5A"/>
    <w:rsid w:val="008A6F15"/>
    <w:rsid w:val="008A76D1"/>
    <w:rsid w:val="008A7B74"/>
    <w:rsid w:val="008A7DD6"/>
    <w:rsid w:val="008A7F80"/>
    <w:rsid w:val="008B0082"/>
    <w:rsid w:val="008B0350"/>
    <w:rsid w:val="008B1086"/>
    <w:rsid w:val="008B1352"/>
    <w:rsid w:val="008B1AF3"/>
    <w:rsid w:val="008B2236"/>
    <w:rsid w:val="008B2501"/>
    <w:rsid w:val="008B2683"/>
    <w:rsid w:val="008B2686"/>
    <w:rsid w:val="008B2D61"/>
    <w:rsid w:val="008B2E2F"/>
    <w:rsid w:val="008B2EF0"/>
    <w:rsid w:val="008B3002"/>
    <w:rsid w:val="008B30EC"/>
    <w:rsid w:val="008B3CD8"/>
    <w:rsid w:val="008B3D4E"/>
    <w:rsid w:val="008B4199"/>
    <w:rsid w:val="008B42B5"/>
    <w:rsid w:val="008B468E"/>
    <w:rsid w:val="008B47AB"/>
    <w:rsid w:val="008B4ABB"/>
    <w:rsid w:val="008B5152"/>
    <w:rsid w:val="008B53CF"/>
    <w:rsid w:val="008B579B"/>
    <w:rsid w:val="008B586D"/>
    <w:rsid w:val="008B5938"/>
    <w:rsid w:val="008B5BAC"/>
    <w:rsid w:val="008B5D21"/>
    <w:rsid w:val="008B60E1"/>
    <w:rsid w:val="008B66B4"/>
    <w:rsid w:val="008B72EF"/>
    <w:rsid w:val="008B7384"/>
    <w:rsid w:val="008B74BF"/>
    <w:rsid w:val="008B79D2"/>
    <w:rsid w:val="008B7C12"/>
    <w:rsid w:val="008C00CA"/>
    <w:rsid w:val="008C084D"/>
    <w:rsid w:val="008C0BCA"/>
    <w:rsid w:val="008C0D5D"/>
    <w:rsid w:val="008C10C2"/>
    <w:rsid w:val="008C12CE"/>
    <w:rsid w:val="008C1316"/>
    <w:rsid w:val="008C1868"/>
    <w:rsid w:val="008C190C"/>
    <w:rsid w:val="008C1BEC"/>
    <w:rsid w:val="008C212D"/>
    <w:rsid w:val="008C249F"/>
    <w:rsid w:val="008C2673"/>
    <w:rsid w:val="008C2D35"/>
    <w:rsid w:val="008C3378"/>
    <w:rsid w:val="008C3B3B"/>
    <w:rsid w:val="008C3C82"/>
    <w:rsid w:val="008C3EE8"/>
    <w:rsid w:val="008C3F56"/>
    <w:rsid w:val="008C46E1"/>
    <w:rsid w:val="008C4711"/>
    <w:rsid w:val="008C48A7"/>
    <w:rsid w:val="008C4C89"/>
    <w:rsid w:val="008C4C8C"/>
    <w:rsid w:val="008C4D97"/>
    <w:rsid w:val="008C51C9"/>
    <w:rsid w:val="008C59AE"/>
    <w:rsid w:val="008C6531"/>
    <w:rsid w:val="008C66BC"/>
    <w:rsid w:val="008C6817"/>
    <w:rsid w:val="008C6AA5"/>
    <w:rsid w:val="008C6F3E"/>
    <w:rsid w:val="008C718F"/>
    <w:rsid w:val="008C7397"/>
    <w:rsid w:val="008C7734"/>
    <w:rsid w:val="008C77FB"/>
    <w:rsid w:val="008C7BF9"/>
    <w:rsid w:val="008C7E45"/>
    <w:rsid w:val="008D05BC"/>
    <w:rsid w:val="008D08FD"/>
    <w:rsid w:val="008D0A1E"/>
    <w:rsid w:val="008D0D7D"/>
    <w:rsid w:val="008D0D92"/>
    <w:rsid w:val="008D0F1C"/>
    <w:rsid w:val="008D115D"/>
    <w:rsid w:val="008D1178"/>
    <w:rsid w:val="008D199B"/>
    <w:rsid w:val="008D2027"/>
    <w:rsid w:val="008D2326"/>
    <w:rsid w:val="008D274E"/>
    <w:rsid w:val="008D28A3"/>
    <w:rsid w:val="008D2C19"/>
    <w:rsid w:val="008D3087"/>
    <w:rsid w:val="008D3097"/>
    <w:rsid w:val="008D37C2"/>
    <w:rsid w:val="008D3DB1"/>
    <w:rsid w:val="008D3FA5"/>
    <w:rsid w:val="008D43FC"/>
    <w:rsid w:val="008D4490"/>
    <w:rsid w:val="008D4626"/>
    <w:rsid w:val="008D4DD8"/>
    <w:rsid w:val="008D5041"/>
    <w:rsid w:val="008D5913"/>
    <w:rsid w:val="008D5D5C"/>
    <w:rsid w:val="008D5E9F"/>
    <w:rsid w:val="008D6006"/>
    <w:rsid w:val="008D634B"/>
    <w:rsid w:val="008D634C"/>
    <w:rsid w:val="008D6CD7"/>
    <w:rsid w:val="008D701C"/>
    <w:rsid w:val="008D702D"/>
    <w:rsid w:val="008D71C2"/>
    <w:rsid w:val="008D7233"/>
    <w:rsid w:val="008D737D"/>
    <w:rsid w:val="008D747A"/>
    <w:rsid w:val="008D7CCA"/>
    <w:rsid w:val="008D7D8D"/>
    <w:rsid w:val="008D7EEC"/>
    <w:rsid w:val="008E01F6"/>
    <w:rsid w:val="008E06E4"/>
    <w:rsid w:val="008E0EEB"/>
    <w:rsid w:val="008E109E"/>
    <w:rsid w:val="008E23AC"/>
    <w:rsid w:val="008E2B8F"/>
    <w:rsid w:val="008E2C38"/>
    <w:rsid w:val="008E2CC3"/>
    <w:rsid w:val="008E3D7A"/>
    <w:rsid w:val="008E3FE4"/>
    <w:rsid w:val="008E4019"/>
    <w:rsid w:val="008E41D6"/>
    <w:rsid w:val="008E425C"/>
    <w:rsid w:val="008E4471"/>
    <w:rsid w:val="008E4851"/>
    <w:rsid w:val="008E48F0"/>
    <w:rsid w:val="008E4FED"/>
    <w:rsid w:val="008E5565"/>
    <w:rsid w:val="008E5B8A"/>
    <w:rsid w:val="008E5C22"/>
    <w:rsid w:val="008E6042"/>
    <w:rsid w:val="008E61C4"/>
    <w:rsid w:val="008E6705"/>
    <w:rsid w:val="008E673F"/>
    <w:rsid w:val="008E69B4"/>
    <w:rsid w:val="008E6B3E"/>
    <w:rsid w:val="008E7221"/>
    <w:rsid w:val="008E7520"/>
    <w:rsid w:val="008E7E48"/>
    <w:rsid w:val="008F053F"/>
    <w:rsid w:val="008F07BF"/>
    <w:rsid w:val="008F0890"/>
    <w:rsid w:val="008F08BB"/>
    <w:rsid w:val="008F0905"/>
    <w:rsid w:val="008F09FA"/>
    <w:rsid w:val="008F0AFB"/>
    <w:rsid w:val="008F198A"/>
    <w:rsid w:val="008F1AE7"/>
    <w:rsid w:val="008F2158"/>
    <w:rsid w:val="008F265F"/>
    <w:rsid w:val="008F2C87"/>
    <w:rsid w:val="008F2D47"/>
    <w:rsid w:val="008F31FB"/>
    <w:rsid w:val="008F35D8"/>
    <w:rsid w:val="008F38A7"/>
    <w:rsid w:val="008F490A"/>
    <w:rsid w:val="008F4A68"/>
    <w:rsid w:val="008F4B1F"/>
    <w:rsid w:val="008F4DDD"/>
    <w:rsid w:val="008F51FF"/>
    <w:rsid w:val="008F566E"/>
    <w:rsid w:val="008F5827"/>
    <w:rsid w:val="008F5AF5"/>
    <w:rsid w:val="008F5D4B"/>
    <w:rsid w:val="008F62F9"/>
    <w:rsid w:val="008F6361"/>
    <w:rsid w:val="008F6395"/>
    <w:rsid w:val="008F705B"/>
    <w:rsid w:val="008F723F"/>
    <w:rsid w:val="008F7ED6"/>
    <w:rsid w:val="0090028A"/>
    <w:rsid w:val="0090093F"/>
    <w:rsid w:val="00900C1D"/>
    <w:rsid w:val="00900DCE"/>
    <w:rsid w:val="00901134"/>
    <w:rsid w:val="00901214"/>
    <w:rsid w:val="00901849"/>
    <w:rsid w:val="00901A47"/>
    <w:rsid w:val="0090203F"/>
    <w:rsid w:val="009021E2"/>
    <w:rsid w:val="009023A6"/>
    <w:rsid w:val="009026A6"/>
    <w:rsid w:val="009026E1"/>
    <w:rsid w:val="00902C06"/>
    <w:rsid w:val="009030BD"/>
    <w:rsid w:val="009031F0"/>
    <w:rsid w:val="00903255"/>
    <w:rsid w:val="0090347D"/>
    <w:rsid w:val="009036DF"/>
    <w:rsid w:val="00903762"/>
    <w:rsid w:val="009037B5"/>
    <w:rsid w:val="00903A37"/>
    <w:rsid w:val="00903DF5"/>
    <w:rsid w:val="00903FB1"/>
    <w:rsid w:val="009040DA"/>
    <w:rsid w:val="00904337"/>
    <w:rsid w:val="0090449D"/>
    <w:rsid w:val="0090449F"/>
    <w:rsid w:val="009047E0"/>
    <w:rsid w:val="00904866"/>
    <w:rsid w:val="00904DAE"/>
    <w:rsid w:val="009051FB"/>
    <w:rsid w:val="00905697"/>
    <w:rsid w:val="00905AA3"/>
    <w:rsid w:val="00905E73"/>
    <w:rsid w:val="009060AD"/>
    <w:rsid w:val="00906A98"/>
    <w:rsid w:val="00906B49"/>
    <w:rsid w:val="00906BB9"/>
    <w:rsid w:val="00906D14"/>
    <w:rsid w:val="009070B8"/>
    <w:rsid w:val="009070C2"/>
    <w:rsid w:val="009076C9"/>
    <w:rsid w:val="0091010C"/>
    <w:rsid w:val="00910153"/>
    <w:rsid w:val="00910255"/>
    <w:rsid w:val="00910429"/>
    <w:rsid w:val="0091091B"/>
    <w:rsid w:val="009112CB"/>
    <w:rsid w:val="009117BC"/>
    <w:rsid w:val="0091184E"/>
    <w:rsid w:val="00912388"/>
    <w:rsid w:val="0091279D"/>
    <w:rsid w:val="00912D5C"/>
    <w:rsid w:val="00912D96"/>
    <w:rsid w:val="00913013"/>
    <w:rsid w:val="00913DCD"/>
    <w:rsid w:val="0091411B"/>
    <w:rsid w:val="009144EA"/>
    <w:rsid w:val="0091457E"/>
    <w:rsid w:val="00914686"/>
    <w:rsid w:val="0091480F"/>
    <w:rsid w:val="00914CA4"/>
    <w:rsid w:val="00914D17"/>
    <w:rsid w:val="00914E90"/>
    <w:rsid w:val="00915E31"/>
    <w:rsid w:val="00915E95"/>
    <w:rsid w:val="00916196"/>
    <w:rsid w:val="00917228"/>
    <w:rsid w:val="00917260"/>
    <w:rsid w:val="00917551"/>
    <w:rsid w:val="00917AC1"/>
    <w:rsid w:val="00917AF4"/>
    <w:rsid w:val="00917C02"/>
    <w:rsid w:val="0092019E"/>
    <w:rsid w:val="009207C8"/>
    <w:rsid w:val="00920CA1"/>
    <w:rsid w:val="00920E05"/>
    <w:rsid w:val="00920E68"/>
    <w:rsid w:val="00921265"/>
    <w:rsid w:val="0092149A"/>
    <w:rsid w:val="009214AD"/>
    <w:rsid w:val="009219B7"/>
    <w:rsid w:val="00921C41"/>
    <w:rsid w:val="00922106"/>
    <w:rsid w:val="009221B4"/>
    <w:rsid w:val="009221CD"/>
    <w:rsid w:val="0092232C"/>
    <w:rsid w:val="009223EA"/>
    <w:rsid w:val="00922CB0"/>
    <w:rsid w:val="00922D67"/>
    <w:rsid w:val="00923637"/>
    <w:rsid w:val="00923A4B"/>
    <w:rsid w:val="009240DD"/>
    <w:rsid w:val="0092438A"/>
    <w:rsid w:val="009247C7"/>
    <w:rsid w:val="00924C79"/>
    <w:rsid w:val="0092562C"/>
    <w:rsid w:val="00925679"/>
    <w:rsid w:val="00925AEA"/>
    <w:rsid w:val="00925B68"/>
    <w:rsid w:val="009260C1"/>
    <w:rsid w:val="0092613A"/>
    <w:rsid w:val="009261F7"/>
    <w:rsid w:val="009263FA"/>
    <w:rsid w:val="0092641C"/>
    <w:rsid w:val="00926708"/>
    <w:rsid w:val="00926AD3"/>
    <w:rsid w:val="00926CDB"/>
    <w:rsid w:val="009273B5"/>
    <w:rsid w:val="009274C1"/>
    <w:rsid w:val="0092757F"/>
    <w:rsid w:val="009277FB"/>
    <w:rsid w:val="00930968"/>
    <w:rsid w:val="00930C3B"/>
    <w:rsid w:val="00930EDD"/>
    <w:rsid w:val="00930F12"/>
    <w:rsid w:val="009318DD"/>
    <w:rsid w:val="00931ACD"/>
    <w:rsid w:val="00931C1A"/>
    <w:rsid w:val="00932028"/>
    <w:rsid w:val="009326D7"/>
    <w:rsid w:val="00932A21"/>
    <w:rsid w:val="00932FC8"/>
    <w:rsid w:val="00933234"/>
    <w:rsid w:val="00933788"/>
    <w:rsid w:val="00934A2C"/>
    <w:rsid w:val="00934C7E"/>
    <w:rsid w:val="00934E3A"/>
    <w:rsid w:val="00935787"/>
    <w:rsid w:val="00935E01"/>
    <w:rsid w:val="009366F9"/>
    <w:rsid w:val="00936ACF"/>
    <w:rsid w:val="00936EFF"/>
    <w:rsid w:val="00937300"/>
    <w:rsid w:val="009409BD"/>
    <w:rsid w:val="00940AE5"/>
    <w:rsid w:val="00941017"/>
    <w:rsid w:val="0094176D"/>
    <w:rsid w:val="00941A28"/>
    <w:rsid w:val="00941FA5"/>
    <w:rsid w:val="00941FAA"/>
    <w:rsid w:val="009423B6"/>
    <w:rsid w:val="009423E1"/>
    <w:rsid w:val="00942751"/>
    <w:rsid w:val="00942830"/>
    <w:rsid w:val="009429A3"/>
    <w:rsid w:val="00942DAD"/>
    <w:rsid w:val="00942E2D"/>
    <w:rsid w:val="009436E0"/>
    <w:rsid w:val="0094446A"/>
    <w:rsid w:val="009445EF"/>
    <w:rsid w:val="009446F5"/>
    <w:rsid w:val="00945AAD"/>
    <w:rsid w:val="00945D09"/>
    <w:rsid w:val="00946187"/>
    <w:rsid w:val="0094636E"/>
    <w:rsid w:val="009469BE"/>
    <w:rsid w:val="00946B10"/>
    <w:rsid w:val="00946BCB"/>
    <w:rsid w:val="00946CC9"/>
    <w:rsid w:val="00946F30"/>
    <w:rsid w:val="00947018"/>
    <w:rsid w:val="00947361"/>
    <w:rsid w:val="0094758F"/>
    <w:rsid w:val="00947B91"/>
    <w:rsid w:val="00947CD0"/>
    <w:rsid w:val="00947E04"/>
    <w:rsid w:val="009503B2"/>
    <w:rsid w:val="009503E3"/>
    <w:rsid w:val="00950449"/>
    <w:rsid w:val="00950583"/>
    <w:rsid w:val="009508AF"/>
    <w:rsid w:val="009509B9"/>
    <w:rsid w:val="00951022"/>
    <w:rsid w:val="0095147F"/>
    <w:rsid w:val="009514E9"/>
    <w:rsid w:val="00952027"/>
    <w:rsid w:val="0095216F"/>
    <w:rsid w:val="009521C6"/>
    <w:rsid w:val="009524F7"/>
    <w:rsid w:val="00952F2C"/>
    <w:rsid w:val="0095453F"/>
    <w:rsid w:val="00954C0C"/>
    <w:rsid w:val="00954E30"/>
    <w:rsid w:val="00954FD7"/>
    <w:rsid w:val="009551BD"/>
    <w:rsid w:val="00955298"/>
    <w:rsid w:val="009554A5"/>
    <w:rsid w:val="00955516"/>
    <w:rsid w:val="009555B7"/>
    <w:rsid w:val="0095589A"/>
    <w:rsid w:val="009558DE"/>
    <w:rsid w:val="00955B90"/>
    <w:rsid w:val="00956178"/>
    <w:rsid w:val="0095623A"/>
    <w:rsid w:val="00956284"/>
    <w:rsid w:val="00956332"/>
    <w:rsid w:val="00956461"/>
    <w:rsid w:val="00957313"/>
    <w:rsid w:val="0096110C"/>
    <w:rsid w:val="009612E6"/>
    <w:rsid w:val="009613A2"/>
    <w:rsid w:val="0096150D"/>
    <w:rsid w:val="0096151C"/>
    <w:rsid w:val="0096189B"/>
    <w:rsid w:val="00961F77"/>
    <w:rsid w:val="00962172"/>
    <w:rsid w:val="009624DB"/>
    <w:rsid w:val="009625B6"/>
    <w:rsid w:val="0096296F"/>
    <w:rsid w:val="00962BFF"/>
    <w:rsid w:val="009632FC"/>
    <w:rsid w:val="009633FC"/>
    <w:rsid w:val="00963FC6"/>
    <w:rsid w:val="00964109"/>
    <w:rsid w:val="0096420D"/>
    <w:rsid w:val="009643E6"/>
    <w:rsid w:val="009646C6"/>
    <w:rsid w:val="009649FE"/>
    <w:rsid w:val="00964A49"/>
    <w:rsid w:val="00964D5D"/>
    <w:rsid w:val="00964D6B"/>
    <w:rsid w:val="00964FD7"/>
    <w:rsid w:val="00965069"/>
    <w:rsid w:val="00965279"/>
    <w:rsid w:val="0096549D"/>
    <w:rsid w:val="00965B90"/>
    <w:rsid w:val="00965F3E"/>
    <w:rsid w:val="00965F51"/>
    <w:rsid w:val="009662A8"/>
    <w:rsid w:val="009668C0"/>
    <w:rsid w:val="00966AAE"/>
    <w:rsid w:val="00966B8D"/>
    <w:rsid w:val="00966DDC"/>
    <w:rsid w:val="00967194"/>
    <w:rsid w:val="00967421"/>
    <w:rsid w:val="00967687"/>
    <w:rsid w:val="00967717"/>
    <w:rsid w:val="009677EF"/>
    <w:rsid w:val="00970129"/>
    <w:rsid w:val="0097016C"/>
    <w:rsid w:val="00970742"/>
    <w:rsid w:val="00970DCF"/>
    <w:rsid w:val="00971313"/>
    <w:rsid w:val="009717CD"/>
    <w:rsid w:val="009718E5"/>
    <w:rsid w:val="00971D68"/>
    <w:rsid w:val="00971F8A"/>
    <w:rsid w:val="00972302"/>
    <w:rsid w:val="009724A9"/>
    <w:rsid w:val="00972600"/>
    <w:rsid w:val="00973234"/>
    <w:rsid w:val="009734D6"/>
    <w:rsid w:val="0097369D"/>
    <w:rsid w:val="00973BE4"/>
    <w:rsid w:val="00973D7A"/>
    <w:rsid w:val="00973E3C"/>
    <w:rsid w:val="009744F7"/>
    <w:rsid w:val="00974E82"/>
    <w:rsid w:val="00975499"/>
    <w:rsid w:val="009755BA"/>
    <w:rsid w:val="009755F7"/>
    <w:rsid w:val="009756D6"/>
    <w:rsid w:val="00975F29"/>
    <w:rsid w:val="009764C6"/>
    <w:rsid w:val="009764D6"/>
    <w:rsid w:val="00976738"/>
    <w:rsid w:val="00976E7B"/>
    <w:rsid w:val="009778A9"/>
    <w:rsid w:val="0098051D"/>
    <w:rsid w:val="00980815"/>
    <w:rsid w:val="009811A2"/>
    <w:rsid w:val="009811E0"/>
    <w:rsid w:val="009815C2"/>
    <w:rsid w:val="0098178A"/>
    <w:rsid w:val="009819A7"/>
    <w:rsid w:val="0098268A"/>
    <w:rsid w:val="009828B3"/>
    <w:rsid w:val="00982923"/>
    <w:rsid w:val="0098346F"/>
    <w:rsid w:val="0098394F"/>
    <w:rsid w:val="00983953"/>
    <w:rsid w:val="00983B62"/>
    <w:rsid w:val="00983CA2"/>
    <w:rsid w:val="0098427F"/>
    <w:rsid w:val="00984BDE"/>
    <w:rsid w:val="00984D6B"/>
    <w:rsid w:val="00985497"/>
    <w:rsid w:val="0098570C"/>
    <w:rsid w:val="00985A47"/>
    <w:rsid w:val="00985C5A"/>
    <w:rsid w:val="00985F4B"/>
    <w:rsid w:val="00986600"/>
    <w:rsid w:val="00986957"/>
    <w:rsid w:val="00986961"/>
    <w:rsid w:val="00986BF3"/>
    <w:rsid w:val="00986CA1"/>
    <w:rsid w:val="0098766D"/>
    <w:rsid w:val="009877C9"/>
    <w:rsid w:val="009877ED"/>
    <w:rsid w:val="00990167"/>
    <w:rsid w:val="00990600"/>
    <w:rsid w:val="00990B9C"/>
    <w:rsid w:val="00990CF9"/>
    <w:rsid w:val="00991182"/>
    <w:rsid w:val="009916B0"/>
    <w:rsid w:val="00991CC7"/>
    <w:rsid w:val="00991E24"/>
    <w:rsid w:val="00991E80"/>
    <w:rsid w:val="00991EF4"/>
    <w:rsid w:val="009923DF"/>
    <w:rsid w:val="00992657"/>
    <w:rsid w:val="0099282D"/>
    <w:rsid w:val="00992C01"/>
    <w:rsid w:val="00993505"/>
    <w:rsid w:val="00993C9C"/>
    <w:rsid w:val="009940B3"/>
    <w:rsid w:val="00994268"/>
    <w:rsid w:val="00994294"/>
    <w:rsid w:val="00994B20"/>
    <w:rsid w:val="009954D4"/>
    <w:rsid w:val="00995975"/>
    <w:rsid w:val="00995C2B"/>
    <w:rsid w:val="00995E03"/>
    <w:rsid w:val="00996751"/>
    <w:rsid w:val="00996F00"/>
    <w:rsid w:val="00997665"/>
    <w:rsid w:val="009A0108"/>
    <w:rsid w:val="009A0523"/>
    <w:rsid w:val="009A0842"/>
    <w:rsid w:val="009A092A"/>
    <w:rsid w:val="009A0C68"/>
    <w:rsid w:val="009A1108"/>
    <w:rsid w:val="009A118F"/>
    <w:rsid w:val="009A19F0"/>
    <w:rsid w:val="009A1A7D"/>
    <w:rsid w:val="009A1AF8"/>
    <w:rsid w:val="009A1E60"/>
    <w:rsid w:val="009A2828"/>
    <w:rsid w:val="009A3112"/>
    <w:rsid w:val="009A35D1"/>
    <w:rsid w:val="009A35E1"/>
    <w:rsid w:val="009A36DF"/>
    <w:rsid w:val="009A3C03"/>
    <w:rsid w:val="009A3F65"/>
    <w:rsid w:val="009A4579"/>
    <w:rsid w:val="009A4588"/>
    <w:rsid w:val="009A45B4"/>
    <w:rsid w:val="009A4786"/>
    <w:rsid w:val="009A489B"/>
    <w:rsid w:val="009A4ADB"/>
    <w:rsid w:val="009A4B71"/>
    <w:rsid w:val="009A4C87"/>
    <w:rsid w:val="009A4DD9"/>
    <w:rsid w:val="009A4EFD"/>
    <w:rsid w:val="009A51F4"/>
    <w:rsid w:val="009A5218"/>
    <w:rsid w:val="009A5362"/>
    <w:rsid w:val="009A5C6A"/>
    <w:rsid w:val="009A5CEE"/>
    <w:rsid w:val="009A6304"/>
    <w:rsid w:val="009A63CD"/>
    <w:rsid w:val="009A6744"/>
    <w:rsid w:val="009A67BF"/>
    <w:rsid w:val="009A67DD"/>
    <w:rsid w:val="009A70B0"/>
    <w:rsid w:val="009A7145"/>
    <w:rsid w:val="009A7AA6"/>
    <w:rsid w:val="009A7F15"/>
    <w:rsid w:val="009B0300"/>
    <w:rsid w:val="009B0812"/>
    <w:rsid w:val="009B167F"/>
    <w:rsid w:val="009B16E5"/>
    <w:rsid w:val="009B1724"/>
    <w:rsid w:val="009B1CE0"/>
    <w:rsid w:val="009B211F"/>
    <w:rsid w:val="009B21EC"/>
    <w:rsid w:val="009B2D1D"/>
    <w:rsid w:val="009B2D46"/>
    <w:rsid w:val="009B30C8"/>
    <w:rsid w:val="009B370C"/>
    <w:rsid w:val="009B38D1"/>
    <w:rsid w:val="009B3B52"/>
    <w:rsid w:val="009B3BC3"/>
    <w:rsid w:val="009B4043"/>
    <w:rsid w:val="009B4B5A"/>
    <w:rsid w:val="009B4D28"/>
    <w:rsid w:val="009B4E68"/>
    <w:rsid w:val="009B52A9"/>
    <w:rsid w:val="009B5318"/>
    <w:rsid w:val="009B56C5"/>
    <w:rsid w:val="009B5B5B"/>
    <w:rsid w:val="009B655E"/>
    <w:rsid w:val="009B74A2"/>
    <w:rsid w:val="009B7505"/>
    <w:rsid w:val="009B779B"/>
    <w:rsid w:val="009B7862"/>
    <w:rsid w:val="009B7918"/>
    <w:rsid w:val="009B7B92"/>
    <w:rsid w:val="009B7D8E"/>
    <w:rsid w:val="009B7DC6"/>
    <w:rsid w:val="009B7FA0"/>
    <w:rsid w:val="009B9E29"/>
    <w:rsid w:val="009C01A1"/>
    <w:rsid w:val="009C0526"/>
    <w:rsid w:val="009C0848"/>
    <w:rsid w:val="009C0A23"/>
    <w:rsid w:val="009C1267"/>
    <w:rsid w:val="009C12A4"/>
    <w:rsid w:val="009C15FA"/>
    <w:rsid w:val="009C16E4"/>
    <w:rsid w:val="009C1A90"/>
    <w:rsid w:val="009C1C49"/>
    <w:rsid w:val="009C1DE3"/>
    <w:rsid w:val="009C2501"/>
    <w:rsid w:val="009C27AD"/>
    <w:rsid w:val="009C3281"/>
    <w:rsid w:val="009C3AE2"/>
    <w:rsid w:val="009C4245"/>
    <w:rsid w:val="009C4F32"/>
    <w:rsid w:val="009C5203"/>
    <w:rsid w:val="009C533E"/>
    <w:rsid w:val="009C5488"/>
    <w:rsid w:val="009C5B61"/>
    <w:rsid w:val="009C7551"/>
    <w:rsid w:val="009C7D8D"/>
    <w:rsid w:val="009D0736"/>
    <w:rsid w:val="009D0FA6"/>
    <w:rsid w:val="009D0FE8"/>
    <w:rsid w:val="009D1416"/>
    <w:rsid w:val="009D18A6"/>
    <w:rsid w:val="009D1BEE"/>
    <w:rsid w:val="009D1D91"/>
    <w:rsid w:val="009D1DB5"/>
    <w:rsid w:val="009D2035"/>
    <w:rsid w:val="009D267B"/>
    <w:rsid w:val="009D272C"/>
    <w:rsid w:val="009D2DBE"/>
    <w:rsid w:val="009D2E84"/>
    <w:rsid w:val="009D302A"/>
    <w:rsid w:val="009D3096"/>
    <w:rsid w:val="009D32B6"/>
    <w:rsid w:val="009D3CF2"/>
    <w:rsid w:val="009D3E3C"/>
    <w:rsid w:val="009D4FA5"/>
    <w:rsid w:val="009D5B6F"/>
    <w:rsid w:val="009D5E8D"/>
    <w:rsid w:val="009D5FBC"/>
    <w:rsid w:val="009D6263"/>
    <w:rsid w:val="009D6B81"/>
    <w:rsid w:val="009D6C94"/>
    <w:rsid w:val="009D7276"/>
    <w:rsid w:val="009D762A"/>
    <w:rsid w:val="009D7756"/>
    <w:rsid w:val="009D7AE3"/>
    <w:rsid w:val="009D7C3B"/>
    <w:rsid w:val="009D7DB7"/>
    <w:rsid w:val="009E04D2"/>
    <w:rsid w:val="009E0746"/>
    <w:rsid w:val="009E0F33"/>
    <w:rsid w:val="009E1068"/>
    <w:rsid w:val="009E1070"/>
    <w:rsid w:val="009E13D0"/>
    <w:rsid w:val="009E187D"/>
    <w:rsid w:val="009E1BF2"/>
    <w:rsid w:val="009E1C67"/>
    <w:rsid w:val="009E1EF1"/>
    <w:rsid w:val="009E2047"/>
    <w:rsid w:val="009E2536"/>
    <w:rsid w:val="009E25BD"/>
    <w:rsid w:val="009E25C8"/>
    <w:rsid w:val="009E27D4"/>
    <w:rsid w:val="009E2A87"/>
    <w:rsid w:val="009E312B"/>
    <w:rsid w:val="009E34E7"/>
    <w:rsid w:val="009E42C1"/>
    <w:rsid w:val="009E53BA"/>
    <w:rsid w:val="009E54CE"/>
    <w:rsid w:val="009E5FF9"/>
    <w:rsid w:val="009E609A"/>
    <w:rsid w:val="009E6828"/>
    <w:rsid w:val="009E75BD"/>
    <w:rsid w:val="009E797D"/>
    <w:rsid w:val="009E7B12"/>
    <w:rsid w:val="009E7BC4"/>
    <w:rsid w:val="009E7E03"/>
    <w:rsid w:val="009F0482"/>
    <w:rsid w:val="009F0A6E"/>
    <w:rsid w:val="009F0A74"/>
    <w:rsid w:val="009F0B5F"/>
    <w:rsid w:val="009F1132"/>
    <w:rsid w:val="009F130B"/>
    <w:rsid w:val="009F1439"/>
    <w:rsid w:val="009F198C"/>
    <w:rsid w:val="009F268C"/>
    <w:rsid w:val="009F2777"/>
    <w:rsid w:val="009F2D7B"/>
    <w:rsid w:val="009F2E74"/>
    <w:rsid w:val="009F313C"/>
    <w:rsid w:val="009F38FB"/>
    <w:rsid w:val="009F3A8F"/>
    <w:rsid w:val="009F3E5B"/>
    <w:rsid w:val="009F42CD"/>
    <w:rsid w:val="009F4BDE"/>
    <w:rsid w:val="009F509B"/>
    <w:rsid w:val="009F50E1"/>
    <w:rsid w:val="009F556B"/>
    <w:rsid w:val="009F5624"/>
    <w:rsid w:val="009F5867"/>
    <w:rsid w:val="009F5976"/>
    <w:rsid w:val="009F65C8"/>
    <w:rsid w:val="009F6795"/>
    <w:rsid w:val="009F71D6"/>
    <w:rsid w:val="009F77A4"/>
    <w:rsid w:val="009F78B7"/>
    <w:rsid w:val="009F7917"/>
    <w:rsid w:val="009F79CF"/>
    <w:rsid w:val="00A0052F"/>
    <w:rsid w:val="00A00988"/>
    <w:rsid w:val="00A00AD3"/>
    <w:rsid w:val="00A00BFE"/>
    <w:rsid w:val="00A00DA8"/>
    <w:rsid w:val="00A015A2"/>
    <w:rsid w:val="00A01AF8"/>
    <w:rsid w:val="00A01ED5"/>
    <w:rsid w:val="00A0220D"/>
    <w:rsid w:val="00A023B9"/>
    <w:rsid w:val="00A02937"/>
    <w:rsid w:val="00A029AA"/>
    <w:rsid w:val="00A02F2C"/>
    <w:rsid w:val="00A035AE"/>
    <w:rsid w:val="00A03604"/>
    <w:rsid w:val="00A038E1"/>
    <w:rsid w:val="00A03C92"/>
    <w:rsid w:val="00A03CE8"/>
    <w:rsid w:val="00A03D4D"/>
    <w:rsid w:val="00A03E60"/>
    <w:rsid w:val="00A04408"/>
    <w:rsid w:val="00A0464B"/>
    <w:rsid w:val="00A048FF"/>
    <w:rsid w:val="00A04A8A"/>
    <w:rsid w:val="00A04C28"/>
    <w:rsid w:val="00A04F4C"/>
    <w:rsid w:val="00A0534C"/>
    <w:rsid w:val="00A060F0"/>
    <w:rsid w:val="00A063D2"/>
    <w:rsid w:val="00A06698"/>
    <w:rsid w:val="00A068D1"/>
    <w:rsid w:val="00A06A44"/>
    <w:rsid w:val="00A06B69"/>
    <w:rsid w:val="00A07190"/>
    <w:rsid w:val="00A07242"/>
    <w:rsid w:val="00A0739F"/>
    <w:rsid w:val="00A0744E"/>
    <w:rsid w:val="00A074FB"/>
    <w:rsid w:val="00A07791"/>
    <w:rsid w:val="00A07FA0"/>
    <w:rsid w:val="00A10342"/>
    <w:rsid w:val="00A10870"/>
    <w:rsid w:val="00A10C9E"/>
    <w:rsid w:val="00A10DED"/>
    <w:rsid w:val="00A11039"/>
    <w:rsid w:val="00A111F2"/>
    <w:rsid w:val="00A111F5"/>
    <w:rsid w:val="00A114EE"/>
    <w:rsid w:val="00A11B7A"/>
    <w:rsid w:val="00A11F22"/>
    <w:rsid w:val="00A12760"/>
    <w:rsid w:val="00A12DDB"/>
    <w:rsid w:val="00A1322D"/>
    <w:rsid w:val="00A1328E"/>
    <w:rsid w:val="00A132EA"/>
    <w:rsid w:val="00A13399"/>
    <w:rsid w:val="00A13B14"/>
    <w:rsid w:val="00A13B67"/>
    <w:rsid w:val="00A13F15"/>
    <w:rsid w:val="00A1415D"/>
    <w:rsid w:val="00A152F6"/>
    <w:rsid w:val="00A15314"/>
    <w:rsid w:val="00A16995"/>
    <w:rsid w:val="00A16F47"/>
    <w:rsid w:val="00A17098"/>
    <w:rsid w:val="00A173B1"/>
    <w:rsid w:val="00A17C31"/>
    <w:rsid w:val="00A17E1C"/>
    <w:rsid w:val="00A203F3"/>
    <w:rsid w:val="00A20AED"/>
    <w:rsid w:val="00A20D04"/>
    <w:rsid w:val="00A2119A"/>
    <w:rsid w:val="00A21424"/>
    <w:rsid w:val="00A21D64"/>
    <w:rsid w:val="00A21DAC"/>
    <w:rsid w:val="00A21E39"/>
    <w:rsid w:val="00A22480"/>
    <w:rsid w:val="00A2274E"/>
    <w:rsid w:val="00A22F03"/>
    <w:rsid w:val="00A2379E"/>
    <w:rsid w:val="00A24268"/>
    <w:rsid w:val="00A2427A"/>
    <w:rsid w:val="00A24570"/>
    <w:rsid w:val="00A24AFB"/>
    <w:rsid w:val="00A24BF6"/>
    <w:rsid w:val="00A24FC8"/>
    <w:rsid w:val="00A2502B"/>
    <w:rsid w:val="00A2526A"/>
    <w:rsid w:val="00A25377"/>
    <w:rsid w:val="00A254FB"/>
    <w:rsid w:val="00A26246"/>
    <w:rsid w:val="00A267FC"/>
    <w:rsid w:val="00A26B74"/>
    <w:rsid w:val="00A26ED7"/>
    <w:rsid w:val="00A27649"/>
    <w:rsid w:val="00A27F86"/>
    <w:rsid w:val="00A3026D"/>
    <w:rsid w:val="00A302C1"/>
    <w:rsid w:val="00A302F4"/>
    <w:rsid w:val="00A30661"/>
    <w:rsid w:val="00A306A8"/>
    <w:rsid w:val="00A30969"/>
    <w:rsid w:val="00A30FEF"/>
    <w:rsid w:val="00A311A9"/>
    <w:rsid w:val="00A314DF"/>
    <w:rsid w:val="00A315BC"/>
    <w:rsid w:val="00A31AC5"/>
    <w:rsid w:val="00A31B57"/>
    <w:rsid w:val="00A31B7A"/>
    <w:rsid w:val="00A31D4A"/>
    <w:rsid w:val="00A31FF1"/>
    <w:rsid w:val="00A327F8"/>
    <w:rsid w:val="00A328A9"/>
    <w:rsid w:val="00A328D2"/>
    <w:rsid w:val="00A333E9"/>
    <w:rsid w:val="00A337C0"/>
    <w:rsid w:val="00A338FE"/>
    <w:rsid w:val="00A33AA6"/>
    <w:rsid w:val="00A33B37"/>
    <w:rsid w:val="00A33F76"/>
    <w:rsid w:val="00A3432C"/>
    <w:rsid w:val="00A351BD"/>
    <w:rsid w:val="00A3535C"/>
    <w:rsid w:val="00A357B4"/>
    <w:rsid w:val="00A35AB1"/>
    <w:rsid w:val="00A35FAA"/>
    <w:rsid w:val="00A360BF"/>
    <w:rsid w:val="00A369A6"/>
    <w:rsid w:val="00A36CAC"/>
    <w:rsid w:val="00A370C7"/>
    <w:rsid w:val="00A37552"/>
    <w:rsid w:val="00A375DE"/>
    <w:rsid w:val="00A377E3"/>
    <w:rsid w:val="00A37A6E"/>
    <w:rsid w:val="00A37F14"/>
    <w:rsid w:val="00A401A9"/>
    <w:rsid w:val="00A4049F"/>
    <w:rsid w:val="00A41937"/>
    <w:rsid w:val="00A42606"/>
    <w:rsid w:val="00A4260C"/>
    <w:rsid w:val="00A4295E"/>
    <w:rsid w:val="00A42D60"/>
    <w:rsid w:val="00A43AAE"/>
    <w:rsid w:val="00A43DA7"/>
    <w:rsid w:val="00A43DBF"/>
    <w:rsid w:val="00A44043"/>
    <w:rsid w:val="00A44940"/>
    <w:rsid w:val="00A451DE"/>
    <w:rsid w:val="00A45528"/>
    <w:rsid w:val="00A4591B"/>
    <w:rsid w:val="00A45A53"/>
    <w:rsid w:val="00A45BF1"/>
    <w:rsid w:val="00A46010"/>
    <w:rsid w:val="00A465AC"/>
    <w:rsid w:val="00A469AE"/>
    <w:rsid w:val="00A46A88"/>
    <w:rsid w:val="00A46CAB"/>
    <w:rsid w:val="00A46CFF"/>
    <w:rsid w:val="00A46DE6"/>
    <w:rsid w:val="00A46E06"/>
    <w:rsid w:val="00A46E73"/>
    <w:rsid w:val="00A47178"/>
    <w:rsid w:val="00A474C9"/>
    <w:rsid w:val="00A4754A"/>
    <w:rsid w:val="00A47C8F"/>
    <w:rsid w:val="00A47D24"/>
    <w:rsid w:val="00A47DE6"/>
    <w:rsid w:val="00A47E3A"/>
    <w:rsid w:val="00A47E98"/>
    <w:rsid w:val="00A47F69"/>
    <w:rsid w:val="00A5018D"/>
    <w:rsid w:val="00A501B9"/>
    <w:rsid w:val="00A5031E"/>
    <w:rsid w:val="00A50684"/>
    <w:rsid w:val="00A50733"/>
    <w:rsid w:val="00A508C6"/>
    <w:rsid w:val="00A50BD3"/>
    <w:rsid w:val="00A527EE"/>
    <w:rsid w:val="00A52C8C"/>
    <w:rsid w:val="00A531BC"/>
    <w:rsid w:val="00A532DD"/>
    <w:rsid w:val="00A534B0"/>
    <w:rsid w:val="00A53668"/>
    <w:rsid w:val="00A53957"/>
    <w:rsid w:val="00A53B37"/>
    <w:rsid w:val="00A53B4F"/>
    <w:rsid w:val="00A53E43"/>
    <w:rsid w:val="00A53ED3"/>
    <w:rsid w:val="00A54105"/>
    <w:rsid w:val="00A5487B"/>
    <w:rsid w:val="00A54A49"/>
    <w:rsid w:val="00A54D1C"/>
    <w:rsid w:val="00A554C2"/>
    <w:rsid w:val="00A55A23"/>
    <w:rsid w:val="00A55B03"/>
    <w:rsid w:val="00A55BBE"/>
    <w:rsid w:val="00A56280"/>
    <w:rsid w:val="00A5643B"/>
    <w:rsid w:val="00A56A43"/>
    <w:rsid w:val="00A5721A"/>
    <w:rsid w:val="00A5740B"/>
    <w:rsid w:val="00A57701"/>
    <w:rsid w:val="00A57846"/>
    <w:rsid w:val="00A603AF"/>
    <w:rsid w:val="00A607AB"/>
    <w:rsid w:val="00A60C96"/>
    <w:rsid w:val="00A61363"/>
    <w:rsid w:val="00A61D19"/>
    <w:rsid w:val="00A6268B"/>
    <w:rsid w:val="00A6271E"/>
    <w:rsid w:val="00A629DF"/>
    <w:rsid w:val="00A62C23"/>
    <w:rsid w:val="00A62ED8"/>
    <w:rsid w:val="00A63650"/>
    <w:rsid w:val="00A638A0"/>
    <w:rsid w:val="00A639CF"/>
    <w:rsid w:val="00A63AD7"/>
    <w:rsid w:val="00A63DA3"/>
    <w:rsid w:val="00A63FE2"/>
    <w:rsid w:val="00A6445F"/>
    <w:rsid w:val="00A64550"/>
    <w:rsid w:val="00A64F95"/>
    <w:rsid w:val="00A65330"/>
    <w:rsid w:val="00A654F1"/>
    <w:rsid w:val="00A659EB"/>
    <w:rsid w:val="00A65A73"/>
    <w:rsid w:val="00A66142"/>
    <w:rsid w:val="00A66A36"/>
    <w:rsid w:val="00A66CCC"/>
    <w:rsid w:val="00A6766D"/>
    <w:rsid w:val="00A6794B"/>
    <w:rsid w:val="00A67EFE"/>
    <w:rsid w:val="00A67F3D"/>
    <w:rsid w:val="00A67F4C"/>
    <w:rsid w:val="00A70107"/>
    <w:rsid w:val="00A703E4"/>
    <w:rsid w:val="00A70C9A"/>
    <w:rsid w:val="00A71092"/>
    <w:rsid w:val="00A7119A"/>
    <w:rsid w:val="00A713CE"/>
    <w:rsid w:val="00A71DCE"/>
    <w:rsid w:val="00A71F08"/>
    <w:rsid w:val="00A72697"/>
    <w:rsid w:val="00A732A8"/>
    <w:rsid w:val="00A7368B"/>
    <w:rsid w:val="00A737A4"/>
    <w:rsid w:val="00A73AF0"/>
    <w:rsid w:val="00A73B2F"/>
    <w:rsid w:val="00A73CA8"/>
    <w:rsid w:val="00A742A8"/>
    <w:rsid w:val="00A74494"/>
    <w:rsid w:val="00A74E76"/>
    <w:rsid w:val="00A74FF3"/>
    <w:rsid w:val="00A75157"/>
    <w:rsid w:val="00A75170"/>
    <w:rsid w:val="00A751E4"/>
    <w:rsid w:val="00A7539F"/>
    <w:rsid w:val="00A753C7"/>
    <w:rsid w:val="00A76939"/>
    <w:rsid w:val="00A76A8C"/>
    <w:rsid w:val="00A76E94"/>
    <w:rsid w:val="00A77B1E"/>
    <w:rsid w:val="00A77D10"/>
    <w:rsid w:val="00A77D89"/>
    <w:rsid w:val="00A80712"/>
    <w:rsid w:val="00A80760"/>
    <w:rsid w:val="00A80C63"/>
    <w:rsid w:val="00A80D38"/>
    <w:rsid w:val="00A80F51"/>
    <w:rsid w:val="00A8116B"/>
    <w:rsid w:val="00A813A5"/>
    <w:rsid w:val="00A8168F"/>
    <w:rsid w:val="00A816D6"/>
    <w:rsid w:val="00A81A39"/>
    <w:rsid w:val="00A82245"/>
    <w:rsid w:val="00A8273D"/>
    <w:rsid w:val="00A82752"/>
    <w:rsid w:val="00A8278F"/>
    <w:rsid w:val="00A82D9E"/>
    <w:rsid w:val="00A83268"/>
    <w:rsid w:val="00A83795"/>
    <w:rsid w:val="00A83CC6"/>
    <w:rsid w:val="00A847C3"/>
    <w:rsid w:val="00A84807"/>
    <w:rsid w:val="00A84907"/>
    <w:rsid w:val="00A84B82"/>
    <w:rsid w:val="00A84F51"/>
    <w:rsid w:val="00A85451"/>
    <w:rsid w:val="00A855A7"/>
    <w:rsid w:val="00A85795"/>
    <w:rsid w:val="00A85881"/>
    <w:rsid w:val="00A86032"/>
    <w:rsid w:val="00A86772"/>
    <w:rsid w:val="00A8679A"/>
    <w:rsid w:val="00A8688F"/>
    <w:rsid w:val="00A86A58"/>
    <w:rsid w:val="00A86C9C"/>
    <w:rsid w:val="00A87563"/>
    <w:rsid w:val="00A8778E"/>
    <w:rsid w:val="00A90060"/>
    <w:rsid w:val="00A90292"/>
    <w:rsid w:val="00A905D4"/>
    <w:rsid w:val="00A9073B"/>
    <w:rsid w:val="00A90768"/>
    <w:rsid w:val="00A90871"/>
    <w:rsid w:val="00A90F18"/>
    <w:rsid w:val="00A910E1"/>
    <w:rsid w:val="00A911BE"/>
    <w:rsid w:val="00A91439"/>
    <w:rsid w:val="00A9189A"/>
    <w:rsid w:val="00A91BEA"/>
    <w:rsid w:val="00A91FF0"/>
    <w:rsid w:val="00A921F0"/>
    <w:rsid w:val="00A92228"/>
    <w:rsid w:val="00A92277"/>
    <w:rsid w:val="00A9235B"/>
    <w:rsid w:val="00A92763"/>
    <w:rsid w:val="00A9317C"/>
    <w:rsid w:val="00A93678"/>
    <w:rsid w:val="00A93849"/>
    <w:rsid w:val="00A94353"/>
    <w:rsid w:val="00A944C3"/>
    <w:rsid w:val="00A9452F"/>
    <w:rsid w:val="00A94699"/>
    <w:rsid w:val="00A947D9"/>
    <w:rsid w:val="00A94ECF"/>
    <w:rsid w:val="00A94EDD"/>
    <w:rsid w:val="00A94F60"/>
    <w:rsid w:val="00A9514F"/>
    <w:rsid w:val="00A956EB"/>
    <w:rsid w:val="00A961F8"/>
    <w:rsid w:val="00A9700D"/>
    <w:rsid w:val="00A9746E"/>
    <w:rsid w:val="00A97A3B"/>
    <w:rsid w:val="00A97DF6"/>
    <w:rsid w:val="00A97E49"/>
    <w:rsid w:val="00A97F7F"/>
    <w:rsid w:val="00AA008E"/>
    <w:rsid w:val="00AA029E"/>
    <w:rsid w:val="00AA0691"/>
    <w:rsid w:val="00AA08B2"/>
    <w:rsid w:val="00AA0DA7"/>
    <w:rsid w:val="00AA0EB7"/>
    <w:rsid w:val="00AA0F3E"/>
    <w:rsid w:val="00AA1333"/>
    <w:rsid w:val="00AA19F6"/>
    <w:rsid w:val="00AA1E7A"/>
    <w:rsid w:val="00AA2068"/>
    <w:rsid w:val="00AA20FB"/>
    <w:rsid w:val="00AA2237"/>
    <w:rsid w:val="00AA22D4"/>
    <w:rsid w:val="00AA2670"/>
    <w:rsid w:val="00AA3102"/>
    <w:rsid w:val="00AA31CA"/>
    <w:rsid w:val="00AA327D"/>
    <w:rsid w:val="00AA37ED"/>
    <w:rsid w:val="00AA3892"/>
    <w:rsid w:val="00AA39FE"/>
    <w:rsid w:val="00AA3D63"/>
    <w:rsid w:val="00AA3F5C"/>
    <w:rsid w:val="00AA4399"/>
    <w:rsid w:val="00AA4464"/>
    <w:rsid w:val="00AA448A"/>
    <w:rsid w:val="00AA455D"/>
    <w:rsid w:val="00AA47FC"/>
    <w:rsid w:val="00AA4933"/>
    <w:rsid w:val="00AA4A09"/>
    <w:rsid w:val="00AA5151"/>
    <w:rsid w:val="00AA531A"/>
    <w:rsid w:val="00AA55A5"/>
    <w:rsid w:val="00AA5F1B"/>
    <w:rsid w:val="00AA628A"/>
    <w:rsid w:val="00AA69BC"/>
    <w:rsid w:val="00AA726F"/>
    <w:rsid w:val="00AA761C"/>
    <w:rsid w:val="00AA7EE6"/>
    <w:rsid w:val="00AA7F28"/>
    <w:rsid w:val="00AB00B2"/>
    <w:rsid w:val="00AB0328"/>
    <w:rsid w:val="00AB0CB5"/>
    <w:rsid w:val="00AB0E44"/>
    <w:rsid w:val="00AB14BD"/>
    <w:rsid w:val="00AB1604"/>
    <w:rsid w:val="00AB17C3"/>
    <w:rsid w:val="00AB1921"/>
    <w:rsid w:val="00AB27B3"/>
    <w:rsid w:val="00AB2C60"/>
    <w:rsid w:val="00AB32CF"/>
    <w:rsid w:val="00AB4057"/>
    <w:rsid w:val="00AB405F"/>
    <w:rsid w:val="00AB4183"/>
    <w:rsid w:val="00AB43FF"/>
    <w:rsid w:val="00AB4934"/>
    <w:rsid w:val="00AB4EC0"/>
    <w:rsid w:val="00AB501F"/>
    <w:rsid w:val="00AB52E7"/>
    <w:rsid w:val="00AB5D77"/>
    <w:rsid w:val="00AB69AE"/>
    <w:rsid w:val="00AB6A3D"/>
    <w:rsid w:val="00AB6A52"/>
    <w:rsid w:val="00AB706A"/>
    <w:rsid w:val="00AB7258"/>
    <w:rsid w:val="00AB76F6"/>
    <w:rsid w:val="00AB7989"/>
    <w:rsid w:val="00AB7C48"/>
    <w:rsid w:val="00AC0209"/>
    <w:rsid w:val="00AC0C8D"/>
    <w:rsid w:val="00AC0CBF"/>
    <w:rsid w:val="00AC0EE5"/>
    <w:rsid w:val="00AC11EE"/>
    <w:rsid w:val="00AC179B"/>
    <w:rsid w:val="00AC1BE0"/>
    <w:rsid w:val="00AC1DDD"/>
    <w:rsid w:val="00AC1ED5"/>
    <w:rsid w:val="00AC1EFC"/>
    <w:rsid w:val="00AC2063"/>
    <w:rsid w:val="00AC225C"/>
    <w:rsid w:val="00AC2A49"/>
    <w:rsid w:val="00AC2AE5"/>
    <w:rsid w:val="00AC2B48"/>
    <w:rsid w:val="00AC2BAD"/>
    <w:rsid w:val="00AC2CF7"/>
    <w:rsid w:val="00AC2F44"/>
    <w:rsid w:val="00AC30C2"/>
    <w:rsid w:val="00AC30E2"/>
    <w:rsid w:val="00AC3225"/>
    <w:rsid w:val="00AC33C2"/>
    <w:rsid w:val="00AC347A"/>
    <w:rsid w:val="00AC34A6"/>
    <w:rsid w:val="00AC399F"/>
    <w:rsid w:val="00AC3A73"/>
    <w:rsid w:val="00AC3D5A"/>
    <w:rsid w:val="00AC4184"/>
    <w:rsid w:val="00AC4682"/>
    <w:rsid w:val="00AC4731"/>
    <w:rsid w:val="00AC48E2"/>
    <w:rsid w:val="00AC4979"/>
    <w:rsid w:val="00AC497B"/>
    <w:rsid w:val="00AC4BBE"/>
    <w:rsid w:val="00AC4E7D"/>
    <w:rsid w:val="00AC5200"/>
    <w:rsid w:val="00AC545D"/>
    <w:rsid w:val="00AC58EC"/>
    <w:rsid w:val="00AC5AF5"/>
    <w:rsid w:val="00AC5D8C"/>
    <w:rsid w:val="00AC5ED9"/>
    <w:rsid w:val="00AC62AC"/>
    <w:rsid w:val="00AC62D7"/>
    <w:rsid w:val="00AC68C8"/>
    <w:rsid w:val="00AC6C1E"/>
    <w:rsid w:val="00AC6C53"/>
    <w:rsid w:val="00AC6CBC"/>
    <w:rsid w:val="00AC6DBA"/>
    <w:rsid w:val="00AC70F5"/>
    <w:rsid w:val="00AC7140"/>
    <w:rsid w:val="00AC72F7"/>
    <w:rsid w:val="00AC74D1"/>
    <w:rsid w:val="00AC7630"/>
    <w:rsid w:val="00AC7729"/>
    <w:rsid w:val="00AC7898"/>
    <w:rsid w:val="00AD0456"/>
    <w:rsid w:val="00AD05C4"/>
    <w:rsid w:val="00AD067A"/>
    <w:rsid w:val="00AD0762"/>
    <w:rsid w:val="00AD0985"/>
    <w:rsid w:val="00AD2924"/>
    <w:rsid w:val="00AD29EF"/>
    <w:rsid w:val="00AD2EA6"/>
    <w:rsid w:val="00AD2F83"/>
    <w:rsid w:val="00AD3C61"/>
    <w:rsid w:val="00AD3FA8"/>
    <w:rsid w:val="00AD41CC"/>
    <w:rsid w:val="00AD4BF8"/>
    <w:rsid w:val="00AD4D36"/>
    <w:rsid w:val="00AD4EF3"/>
    <w:rsid w:val="00AD5205"/>
    <w:rsid w:val="00AD57EF"/>
    <w:rsid w:val="00AD5CAD"/>
    <w:rsid w:val="00AD60CD"/>
    <w:rsid w:val="00AD60FB"/>
    <w:rsid w:val="00AD6205"/>
    <w:rsid w:val="00AD637D"/>
    <w:rsid w:val="00AD68B5"/>
    <w:rsid w:val="00AD6EC2"/>
    <w:rsid w:val="00AD72D6"/>
    <w:rsid w:val="00AD7661"/>
    <w:rsid w:val="00AD7989"/>
    <w:rsid w:val="00AD7CEA"/>
    <w:rsid w:val="00AD7E88"/>
    <w:rsid w:val="00AD7F77"/>
    <w:rsid w:val="00ADC692"/>
    <w:rsid w:val="00AE04E3"/>
    <w:rsid w:val="00AE09FD"/>
    <w:rsid w:val="00AE16C9"/>
    <w:rsid w:val="00AE16F2"/>
    <w:rsid w:val="00AE1985"/>
    <w:rsid w:val="00AE221F"/>
    <w:rsid w:val="00AE22DA"/>
    <w:rsid w:val="00AE2454"/>
    <w:rsid w:val="00AE246C"/>
    <w:rsid w:val="00AE2548"/>
    <w:rsid w:val="00AE25A9"/>
    <w:rsid w:val="00AE2C42"/>
    <w:rsid w:val="00AE2F95"/>
    <w:rsid w:val="00AE34B8"/>
    <w:rsid w:val="00AE3AE1"/>
    <w:rsid w:val="00AE3B25"/>
    <w:rsid w:val="00AE3FD2"/>
    <w:rsid w:val="00AE41D9"/>
    <w:rsid w:val="00AE46A2"/>
    <w:rsid w:val="00AE47AA"/>
    <w:rsid w:val="00AE47DD"/>
    <w:rsid w:val="00AE4995"/>
    <w:rsid w:val="00AE49EE"/>
    <w:rsid w:val="00AE503E"/>
    <w:rsid w:val="00AE507F"/>
    <w:rsid w:val="00AE528B"/>
    <w:rsid w:val="00AE532E"/>
    <w:rsid w:val="00AE59C0"/>
    <w:rsid w:val="00AE5B57"/>
    <w:rsid w:val="00AE64B0"/>
    <w:rsid w:val="00AE659B"/>
    <w:rsid w:val="00AE662F"/>
    <w:rsid w:val="00AE6B9B"/>
    <w:rsid w:val="00AE6DA1"/>
    <w:rsid w:val="00AE7494"/>
    <w:rsid w:val="00AE7B9B"/>
    <w:rsid w:val="00AE7F33"/>
    <w:rsid w:val="00AE7FA3"/>
    <w:rsid w:val="00AF0116"/>
    <w:rsid w:val="00AF0C59"/>
    <w:rsid w:val="00AF0DC6"/>
    <w:rsid w:val="00AF0EBC"/>
    <w:rsid w:val="00AF102B"/>
    <w:rsid w:val="00AF103F"/>
    <w:rsid w:val="00AF108C"/>
    <w:rsid w:val="00AF1FAE"/>
    <w:rsid w:val="00AF20F1"/>
    <w:rsid w:val="00AF2242"/>
    <w:rsid w:val="00AF22A6"/>
    <w:rsid w:val="00AF2847"/>
    <w:rsid w:val="00AF29E2"/>
    <w:rsid w:val="00AF2D31"/>
    <w:rsid w:val="00AF34B7"/>
    <w:rsid w:val="00AF38C5"/>
    <w:rsid w:val="00AF39A1"/>
    <w:rsid w:val="00AF3A29"/>
    <w:rsid w:val="00AF3A7A"/>
    <w:rsid w:val="00AF3F93"/>
    <w:rsid w:val="00AF41A3"/>
    <w:rsid w:val="00AF41F1"/>
    <w:rsid w:val="00AF4702"/>
    <w:rsid w:val="00AF4A58"/>
    <w:rsid w:val="00AF4EFB"/>
    <w:rsid w:val="00AF5172"/>
    <w:rsid w:val="00AF51A5"/>
    <w:rsid w:val="00AF53CB"/>
    <w:rsid w:val="00AF5985"/>
    <w:rsid w:val="00AF59F6"/>
    <w:rsid w:val="00AF5B38"/>
    <w:rsid w:val="00AF5F5E"/>
    <w:rsid w:val="00AF62CD"/>
    <w:rsid w:val="00AF677C"/>
    <w:rsid w:val="00AF6B07"/>
    <w:rsid w:val="00AF7273"/>
    <w:rsid w:val="00AF73EF"/>
    <w:rsid w:val="00AF744C"/>
    <w:rsid w:val="00AF755A"/>
    <w:rsid w:val="00B00670"/>
    <w:rsid w:val="00B009C8"/>
    <w:rsid w:val="00B0128D"/>
    <w:rsid w:val="00B0130F"/>
    <w:rsid w:val="00B0155C"/>
    <w:rsid w:val="00B01906"/>
    <w:rsid w:val="00B01A26"/>
    <w:rsid w:val="00B02158"/>
    <w:rsid w:val="00B023DD"/>
    <w:rsid w:val="00B02A5F"/>
    <w:rsid w:val="00B02FDA"/>
    <w:rsid w:val="00B031AA"/>
    <w:rsid w:val="00B0367E"/>
    <w:rsid w:val="00B03A1D"/>
    <w:rsid w:val="00B03E5A"/>
    <w:rsid w:val="00B04383"/>
    <w:rsid w:val="00B043CF"/>
    <w:rsid w:val="00B04403"/>
    <w:rsid w:val="00B04589"/>
    <w:rsid w:val="00B04687"/>
    <w:rsid w:val="00B04B71"/>
    <w:rsid w:val="00B04DB5"/>
    <w:rsid w:val="00B050AF"/>
    <w:rsid w:val="00B050D4"/>
    <w:rsid w:val="00B053E9"/>
    <w:rsid w:val="00B055A8"/>
    <w:rsid w:val="00B058F9"/>
    <w:rsid w:val="00B05D22"/>
    <w:rsid w:val="00B05EA5"/>
    <w:rsid w:val="00B06364"/>
    <w:rsid w:val="00B06477"/>
    <w:rsid w:val="00B068A1"/>
    <w:rsid w:val="00B06B16"/>
    <w:rsid w:val="00B06C86"/>
    <w:rsid w:val="00B06CFC"/>
    <w:rsid w:val="00B06D85"/>
    <w:rsid w:val="00B06F3A"/>
    <w:rsid w:val="00B07013"/>
    <w:rsid w:val="00B07152"/>
    <w:rsid w:val="00B072A9"/>
    <w:rsid w:val="00B07759"/>
    <w:rsid w:val="00B07918"/>
    <w:rsid w:val="00B07D32"/>
    <w:rsid w:val="00B1030F"/>
    <w:rsid w:val="00B10952"/>
    <w:rsid w:val="00B10C87"/>
    <w:rsid w:val="00B10E6A"/>
    <w:rsid w:val="00B10EA3"/>
    <w:rsid w:val="00B11B77"/>
    <w:rsid w:val="00B11C3E"/>
    <w:rsid w:val="00B1248A"/>
    <w:rsid w:val="00B12635"/>
    <w:rsid w:val="00B127B6"/>
    <w:rsid w:val="00B1287E"/>
    <w:rsid w:val="00B12A31"/>
    <w:rsid w:val="00B12BB6"/>
    <w:rsid w:val="00B13397"/>
    <w:rsid w:val="00B133DA"/>
    <w:rsid w:val="00B1352B"/>
    <w:rsid w:val="00B13976"/>
    <w:rsid w:val="00B13A6A"/>
    <w:rsid w:val="00B13CA4"/>
    <w:rsid w:val="00B13F4C"/>
    <w:rsid w:val="00B140C4"/>
    <w:rsid w:val="00B1421E"/>
    <w:rsid w:val="00B143FF"/>
    <w:rsid w:val="00B14861"/>
    <w:rsid w:val="00B14937"/>
    <w:rsid w:val="00B14A0B"/>
    <w:rsid w:val="00B14CAE"/>
    <w:rsid w:val="00B14E8A"/>
    <w:rsid w:val="00B14EC9"/>
    <w:rsid w:val="00B14F0D"/>
    <w:rsid w:val="00B14F79"/>
    <w:rsid w:val="00B153CC"/>
    <w:rsid w:val="00B15748"/>
    <w:rsid w:val="00B15753"/>
    <w:rsid w:val="00B15788"/>
    <w:rsid w:val="00B15BFA"/>
    <w:rsid w:val="00B1607A"/>
    <w:rsid w:val="00B16496"/>
    <w:rsid w:val="00B16E65"/>
    <w:rsid w:val="00B1728E"/>
    <w:rsid w:val="00B173B4"/>
    <w:rsid w:val="00B174A7"/>
    <w:rsid w:val="00B17927"/>
    <w:rsid w:val="00B17BFD"/>
    <w:rsid w:val="00B20202"/>
    <w:rsid w:val="00B20600"/>
    <w:rsid w:val="00B208CD"/>
    <w:rsid w:val="00B20A86"/>
    <w:rsid w:val="00B214FB"/>
    <w:rsid w:val="00B216F7"/>
    <w:rsid w:val="00B21810"/>
    <w:rsid w:val="00B219F4"/>
    <w:rsid w:val="00B222EE"/>
    <w:rsid w:val="00B226EC"/>
    <w:rsid w:val="00B22A87"/>
    <w:rsid w:val="00B23217"/>
    <w:rsid w:val="00B237D4"/>
    <w:rsid w:val="00B23AC2"/>
    <w:rsid w:val="00B24001"/>
    <w:rsid w:val="00B242AB"/>
    <w:rsid w:val="00B244F1"/>
    <w:rsid w:val="00B254DF"/>
    <w:rsid w:val="00B25548"/>
    <w:rsid w:val="00B255B3"/>
    <w:rsid w:val="00B2583D"/>
    <w:rsid w:val="00B25F11"/>
    <w:rsid w:val="00B2605E"/>
    <w:rsid w:val="00B262AB"/>
    <w:rsid w:val="00B262B7"/>
    <w:rsid w:val="00B262BB"/>
    <w:rsid w:val="00B265C2"/>
    <w:rsid w:val="00B26847"/>
    <w:rsid w:val="00B26895"/>
    <w:rsid w:val="00B268C0"/>
    <w:rsid w:val="00B26A8C"/>
    <w:rsid w:val="00B273EB"/>
    <w:rsid w:val="00B275F9"/>
    <w:rsid w:val="00B27CEE"/>
    <w:rsid w:val="00B27FEC"/>
    <w:rsid w:val="00B30067"/>
    <w:rsid w:val="00B300DE"/>
    <w:rsid w:val="00B3027B"/>
    <w:rsid w:val="00B3053A"/>
    <w:rsid w:val="00B305C0"/>
    <w:rsid w:val="00B3061E"/>
    <w:rsid w:val="00B30C9E"/>
    <w:rsid w:val="00B30E9A"/>
    <w:rsid w:val="00B30EA8"/>
    <w:rsid w:val="00B30FF9"/>
    <w:rsid w:val="00B315FE"/>
    <w:rsid w:val="00B3167A"/>
    <w:rsid w:val="00B31D7F"/>
    <w:rsid w:val="00B31EA7"/>
    <w:rsid w:val="00B323BE"/>
    <w:rsid w:val="00B32445"/>
    <w:rsid w:val="00B32601"/>
    <w:rsid w:val="00B32DCC"/>
    <w:rsid w:val="00B332F1"/>
    <w:rsid w:val="00B33D9D"/>
    <w:rsid w:val="00B34617"/>
    <w:rsid w:val="00B34A75"/>
    <w:rsid w:val="00B3530C"/>
    <w:rsid w:val="00B3558B"/>
    <w:rsid w:val="00B35E2A"/>
    <w:rsid w:val="00B3615D"/>
    <w:rsid w:val="00B364D9"/>
    <w:rsid w:val="00B36A99"/>
    <w:rsid w:val="00B36ACF"/>
    <w:rsid w:val="00B37229"/>
    <w:rsid w:val="00B3725D"/>
    <w:rsid w:val="00B37BF8"/>
    <w:rsid w:val="00B37EDD"/>
    <w:rsid w:val="00B37F89"/>
    <w:rsid w:val="00B400AE"/>
    <w:rsid w:val="00B40474"/>
    <w:rsid w:val="00B40550"/>
    <w:rsid w:val="00B40829"/>
    <w:rsid w:val="00B40A7C"/>
    <w:rsid w:val="00B4110D"/>
    <w:rsid w:val="00B41700"/>
    <w:rsid w:val="00B41766"/>
    <w:rsid w:val="00B41DAE"/>
    <w:rsid w:val="00B41FB2"/>
    <w:rsid w:val="00B427A4"/>
    <w:rsid w:val="00B42D49"/>
    <w:rsid w:val="00B4308A"/>
    <w:rsid w:val="00B43541"/>
    <w:rsid w:val="00B445BD"/>
    <w:rsid w:val="00B44869"/>
    <w:rsid w:val="00B449DD"/>
    <w:rsid w:val="00B44BC3"/>
    <w:rsid w:val="00B44BCC"/>
    <w:rsid w:val="00B44D69"/>
    <w:rsid w:val="00B44E0E"/>
    <w:rsid w:val="00B4509D"/>
    <w:rsid w:val="00B4529D"/>
    <w:rsid w:val="00B45620"/>
    <w:rsid w:val="00B45C9F"/>
    <w:rsid w:val="00B45CD3"/>
    <w:rsid w:val="00B45DA1"/>
    <w:rsid w:val="00B45ECA"/>
    <w:rsid w:val="00B4628E"/>
    <w:rsid w:val="00B46540"/>
    <w:rsid w:val="00B47500"/>
    <w:rsid w:val="00B477E9"/>
    <w:rsid w:val="00B47820"/>
    <w:rsid w:val="00B47D45"/>
    <w:rsid w:val="00B47DE5"/>
    <w:rsid w:val="00B47E2C"/>
    <w:rsid w:val="00B5016F"/>
    <w:rsid w:val="00B504CD"/>
    <w:rsid w:val="00B505C7"/>
    <w:rsid w:val="00B507D7"/>
    <w:rsid w:val="00B50B38"/>
    <w:rsid w:val="00B50C0E"/>
    <w:rsid w:val="00B51143"/>
    <w:rsid w:val="00B5186C"/>
    <w:rsid w:val="00B51C21"/>
    <w:rsid w:val="00B51DB6"/>
    <w:rsid w:val="00B52009"/>
    <w:rsid w:val="00B52344"/>
    <w:rsid w:val="00B524F2"/>
    <w:rsid w:val="00B52708"/>
    <w:rsid w:val="00B5275C"/>
    <w:rsid w:val="00B52AA8"/>
    <w:rsid w:val="00B533DA"/>
    <w:rsid w:val="00B5352A"/>
    <w:rsid w:val="00B54735"/>
    <w:rsid w:val="00B5476A"/>
    <w:rsid w:val="00B54C82"/>
    <w:rsid w:val="00B550D5"/>
    <w:rsid w:val="00B55581"/>
    <w:rsid w:val="00B556EC"/>
    <w:rsid w:val="00B55B57"/>
    <w:rsid w:val="00B5601C"/>
    <w:rsid w:val="00B56059"/>
    <w:rsid w:val="00B56382"/>
    <w:rsid w:val="00B56468"/>
    <w:rsid w:val="00B56583"/>
    <w:rsid w:val="00B56586"/>
    <w:rsid w:val="00B56692"/>
    <w:rsid w:val="00B56C07"/>
    <w:rsid w:val="00B56DB9"/>
    <w:rsid w:val="00B5729E"/>
    <w:rsid w:val="00B5753C"/>
    <w:rsid w:val="00B57747"/>
    <w:rsid w:val="00B577CB"/>
    <w:rsid w:val="00B579EB"/>
    <w:rsid w:val="00B57B14"/>
    <w:rsid w:val="00B57C44"/>
    <w:rsid w:val="00B57D32"/>
    <w:rsid w:val="00B60273"/>
    <w:rsid w:val="00B60280"/>
    <w:rsid w:val="00B6029F"/>
    <w:rsid w:val="00B6038B"/>
    <w:rsid w:val="00B60757"/>
    <w:rsid w:val="00B6080F"/>
    <w:rsid w:val="00B60A77"/>
    <w:rsid w:val="00B60C87"/>
    <w:rsid w:val="00B60CEE"/>
    <w:rsid w:val="00B60F54"/>
    <w:rsid w:val="00B61133"/>
    <w:rsid w:val="00B611E8"/>
    <w:rsid w:val="00B61344"/>
    <w:rsid w:val="00B615D5"/>
    <w:rsid w:val="00B61610"/>
    <w:rsid w:val="00B616C8"/>
    <w:rsid w:val="00B61833"/>
    <w:rsid w:val="00B61885"/>
    <w:rsid w:val="00B62177"/>
    <w:rsid w:val="00B624BC"/>
    <w:rsid w:val="00B62A22"/>
    <w:rsid w:val="00B62CA2"/>
    <w:rsid w:val="00B63575"/>
    <w:rsid w:val="00B63C9D"/>
    <w:rsid w:val="00B648D5"/>
    <w:rsid w:val="00B64FFC"/>
    <w:rsid w:val="00B65379"/>
    <w:rsid w:val="00B656D3"/>
    <w:rsid w:val="00B65FC9"/>
    <w:rsid w:val="00B6606B"/>
    <w:rsid w:val="00B664E7"/>
    <w:rsid w:val="00B66536"/>
    <w:rsid w:val="00B6677D"/>
    <w:rsid w:val="00B66A46"/>
    <w:rsid w:val="00B66DAA"/>
    <w:rsid w:val="00B66DDC"/>
    <w:rsid w:val="00B670C8"/>
    <w:rsid w:val="00B67118"/>
    <w:rsid w:val="00B67BFE"/>
    <w:rsid w:val="00B7015C"/>
    <w:rsid w:val="00B703E3"/>
    <w:rsid w:val="00B70537"/>
    <w:rsid w:val="00B705E9"/>
    <w:rsid w:val="00B70B5B"/>
    <w:rsid w:val="00B70D21"/>
    <w:rsid w:val="00B7119F"/>
    <w:rsid w:val="00B71389"/>
    <w:rsid w:val="00B718E8"/>
    <w:rsid w:val="00B71D20"/>
    <w:rsid w:val="00B71FCE"/>
    <w:rsid w:val="00B71FE6"/>
    <w:rsid w:val="00B7212D"/>
    <w:rsid w:val="00B7238C"/>
    <w:rsid w:val="00B72A08"/>
    <w:rsid w:val="00B73120"/>
    <w:rsid w:val="00B73577"/>
    <w:rsid w:val="00B73F01"/>
    <w:rsid w:val="00B74495"/>
    <w:rsid w:val="00B7456B"/>
    <w:rsid w:val="00B74E01"/>
    <w:rsid w:val="00B74F5D"/>
    <w:rsid w:val="00B7574C"/>
    <w:rsid w:val="00B75C46"/>
    <w:rsid w:val="00B760CA"/>
    <w:rsid w:val="00B7612C"/>
    <w:rsid w:val="00B76139"/>
    <w:rsid w:val="00B761D8"/>
    <w:rsid w:val="00B764BF"/>
    <w:rsid w:val="00B7660E"/>
    <w:rsid w:val="00B76A80"/>
    <w:rsid w:val="00B771F7"/>
    <w:rsid w:val="00B77940"/>
    <w:rsid w:val="00B77C73"/>
    <w:rsid w:val="00B77E03"/>
    <w:rsid w:val="00B804AE"/>
    <w:rsid w:val="00B80C11"/>
    <w:rsid w:val="00B81241"/>
    <w:rsid w:val="00B81716"/>
    <w:rsid w:val="00B81725"/>
    <w:rsid w:val="00B81796"/>
    <w:rsid w:val="00B8199A"/>
    <w:rsid w:val="00B81BB1"/>
    <w:rsid w:val="00B81DCA"/>
    <w:rsid w:val="00B828BB"/>
    <w:rsid w:val="00B82BCC"/>
    <w:rsid w:val="00B833DA"/>
    <w:rsid w:val="00B839D3"/>
    <w:rsid w:val="00B83B1F"/>
    <w:rsid w:val="00B83E4B"/>
    <w:rsid w:val="00B83F19"/>
    <w:rsid w:val="00B841CB"/>
    <w:rsid w:val="00B84892"/>
    <w:rsid w:val="00B84A71"/>
    <w:rsid w:val="00B84EBD"/>
    <w:rsid w:val="00B84F87"/>
    <w:rsid w:val="00B85428"/>
    <w:rsid w:val="00B85B85"/>
    <w:rsid w:val="00B85D3C"/>
    <w:rsid w:val="00B85D4F"/>
    <w:rsid w:val="00B86825"/>
    <w:rsid w:val="00B86851"/>
    <w:rsid w:val="00B87079"/>
    <w:rsid w:val="00B8727A"/>
    <w:rsid w:val="00B875AF"/>
    <w:rsid w:val="00B87760"/>
    <w:rsid w:val="00B87795"/>
    <w:rsid w:val="00B87B84"/>
    <w:rsid w:val="00B87BFA"/>
    <w:rsid w:val="00B87CD1"/>
    <w:rsid w:val="00B900F2"/>
    <w:rsid w:val="00B904D3"/>
    <w:rsid w:val="00B909AF"/>
    <w:rsid w:val="00B909B4"/>
    <w:rsid w:val="00B909C6"/>
    <w:rsid w:val="00B90B13"/>
    <w:rsid w:val="00B90B71"/>
    <w:rsid w:val="00B90E55"/>
    <w:rsid w:val="00B90EF6"/>
    <w:rsid w:val="00B915F3"/>
    <w:rsid w:val="00B91667"/>
    <w:rsid w:val="00B9186E"/>
    <w:rsid w:val="00B92369"/>
    <w:rsid w:val="00B923EE"/>
    <w:rsid w:val="00B9241E"/>
    <w:rsid w:val="00B9243C"/>
    <w:rsid w:val="00B929A2"/>
    <w:rsid w:val="00B92E9E"/>
    <w:rsid w:val="00B933FB"/>
    <w:rsid w:val="00B93A30"/>
    <w:rsid w:val="00B946B6"/>
    <w:rsid w:val="00B9482C"/>
    <w:rsid w:val="00B95048"/>
    <w:rsid w:val="00B9544E"/>
    <w:rsid w:val="00B954BF"/>
    <w:rsid w:val="00B95F22"/>
    <w:rsid w:val="00B96020"/>
    <w:rsid w:val="00B962FA"/>
    <w:rsid w:val="00B9663A"/>
    <w:rsid w:val="00B96D99"/>
    <w:rsid w:val="00B970FF"/>
    <w:rsid w:val="00B97100"/>
    <w:rsid w:val="00B97F58"/>
    <w:rsid w:val="00BA06EC"/>
    <w:rsid w:val="00BA085D"/>
    <w:rsid w:val="00BA1457"/>
    <w:rsid w:val="00BA1DCA"/>
    <w:rsid w:val="00BA1F67"/>
    <w:rsid w:val="00BA2067"/>
    <w:rsid w:val="00BA2215"/>
    <w:rsid w:val="00BA278B"/>
    <w:rsid w:val="00BA2BC4"/>
    <w:rsid w:val="00BA2E4E"/>
    <w:rsid w:val="00BA335D"/>
    <w:rsid w:val="00BA35FA"/>
    <w:rsid w:val="00BA42F1"/>
    <w:rsid w:val="00BA44E0"/>
    <w:rsid w:val="00BA47EB"/>
    <w:rsid w:val="00BA47ED"/>
    <w:rsid w:val="00BA570A"/>
    <w:rsid w:val="00BA5DC4"/>
    <w:rsid w:val="00BA6340"/>
    <w:rsid w:val="00BA64C8"/>
    <w:rsid w:val="00BA64F8"/>
    <w:rsid w:val="00BA6624"/>
    <w:rsid w:val="00BA6B80"/>
    <w:rsid w:val="00BA7125"/>
    <w:rsid w:val="00BA7756"/>
    <w:rsid w:val="00BA7995"/>
    <w:rsid w:val="00BA7CD3"/>
    <w:rsid w:val="00BA7CEE"/>
    <w:rsid w:val="00BA7D80"/>
    <w:rsid w:val="00BA7DE5"/>
    <w:rsid w:val="00BB061A"/>
    <w:rsid w:val="00BB0630"/>
    <w:rsid w:val="00BB070C"/>
    <w:rsid w:val="00BB0A8E"/>
    <w:rsid w:val="00BB11F1"/>
    <w:rsid w:val="00BB1254"/>
    <w:rsid w:val="00BB141B"/>
    <w:rsid w:val="00BB17EE"/>
    <w:rsid w:val="00BB1978"/>
    <w:rsid w:val="00BB1CC8"/>
    <w:rsid w:val="00BB1E6A"/>
    <w:rsid w:val="00BB226A"/>
    <w:rsid w:val="00BB2C96"/>
    <w:rsid w:val="00BB2F4A"/>
    <w:rsid w:val="00BB33B9"/>
    <w:rsid w:val="00BB3A12"/>
    <w:rsid w:val="00BB3B33"/>
    <w:rsid w:val="00BB3C14"/>
    <w:rsid w:val="00BB403B"/>
    <w:rsid w:val="00BB4070"/>
    <w:rsid w:val="00BB4514"/>
    <w:rsid w:val="00BB4968"/>
    <w:rsid w:val="00BB4DB4"/>
    <w:rsid w:val="00BB4F1D"/>
    <w:rsid w:val="00BB4F39"/>
    <w:rsid w:val="00BB4F4B"/>
    <w:rsid w:val="00BB5598"/>
    <w:rsid w:val="00BB5629"/>
    <w:rsid w:val="00BB6266"/>
    <w:rsid w:val="00BB6337"/>
    <w:rsid w:val="00BB63A2"/>
    <w:rsid w:val="00BB6823"/>
    <w:rsid w:val="00BB6EA5"/>
    <w:rsid w:val="00BB7166"/>
    <w:rsid w:val="00BB72B7"/>
    <w:rsid w:val="00BB72F0"/>
    <w:rsid w:val="00BB7501"/>
    <w:rsid w:val="00BB7A0D"/>
    <w:rsid w:val="00BB7AD4"/>
    <w:rsid w:val="00BB7EDE"/>
    <w:rsid w:val="00BC048A"/>
    <w:rsid w:val="00BC06F1"/>
    <w:rsid w:val="00BC077E"/>
    <w:rsid w:val="00BC101B"/>
    <w:rsid w:val="00BC13D6"/>
    <w:rsid w:val="00BC1592"/>
    <w:rsid w:val="00BC1673"/>
    <w:rsid w:val="00BC19F3"/>
    <w:rsid w:val="00BC1D5D"/>
    <w:rsid w:val="00BC2DD1"/>
    <w:rsid w:val="00BC360A"/>
    <w:rsid w:val="00BC3A86"/>
    <w:rsid w:val="00BC3D34"/>
    <w:rsid w:val="00BC4053"/>
    <w:rsid w:val="00BC444A"/>
    <w:rsid w:val="00BC4952"/>
    <w:rsid w:val="00BC4A07"/>
    <w:rsid w:val="00BC4AB2"/>
    <w:rsid w:val="00BC4D98"/>
    <w:rsid w:val="00BC5644"/>
    <w:rsid w:val="00BC5773"/>
    <w:rsid w:val="00BC611D"/>
    <w:rsid w:val="00BC624C"/>
    <w:rsid w:val="00BC67F4"/>
    <w:rsid w:val="00BC6C68"/>
    <w:rsid w:val="00BC6F04"/>
    <w:rsid w:val="00BC7368"/>
    <w:rsid w:val="00BC7D10"/>
    <w:rsid w:val="00BC7D6F"/>
    <w:rsid w:val="00BC7ED0"/>
    <w:rsid w:val="00BD0202"/>
    <w:rsid w:val="00BD0EA9"/>
    <w:rsid w:val="00BD0EAB"/>
    <w:rsid w:val="00BD1BDA"/>
    <w:rsid w:val="00BD28A4"/>
    <w:rsid w:val="00BD362D"/>
    <w:rsid w:val="00BD3FAD"/>
    <w:rsid w:val="00BD4006"/>
    <w:rsid w:val="00BD508E"/>
    <w:rsid w:val="00BD50BC"/>
    <w:rsid w:val="00BD5126"/>
    <w:rsid w:val="00BD5205"/>
    <w:rsid w:val="00BD5278"/>
    <w:rsid w:val="00BD535D"/>
    <w:rsid w:val="00BD5413"/>
    <w:rsid w:val="00BD5475"/>
    <w:rsid w:val="00BD563D"/>
    <w:rsid w:val="00BD592B"/>
    <w:rsid w:val="00BD59AF"/>
    <w:rsid w:val="00BD5C59"/>
    <w:rsid w:val="00BD6190"/>
    <w:rsid w:val="00BD633E"/>
    <w:rsid w:val="00BD6412"/>
    <w:rsid w:val="00BD68CE"/>
    <w:rsid w:val="00BD6F44"/>
    <w:rsid w:val="00BD708B"/>
    <w:rsid w:val="00BD78EF"/>
    <w:rsid w:val="00BD7FF7"/>
    <w:rsid w:val="00BE0550"/>
    <w:rsid w:val="00BE06B8"/>
    <w:rsid w:val="00BE07D6"/>
    <w:rsid w:val="00BE12CE"/>
    <w:rsid w:val="00BE1B85"/>
    <w:rsid w:val="00BE1BB1"/>
    <w:rsid w:val="00BE1BB5"/>
    <w:rsid w:val="00BE1F54"/>
    <w:rsid w:val="00BE2084"/>
    <w:rsid w:val="00BE257D"/>
    <w:rsid w:val="00BE2AC6"/>
    <w:rsid w:val="00BE306E"/>
    <w:rsid w:val="00BE32DA"/>
    <w:rsid w:val="00BE37E5"/>
    <w:rsid w:val="00BE3CF6"/>
    <w:rsid w:val="00BE3F13"/>
    <w:rsid w:val="00BE4078"/>
    <w:rsid w:val="00BE4282"/>
    <w:rsid w:val="00BE4432"/>
    <w:rsid w:val="00BE520F"/>
    <w:rsid w:val="00BE52E6"/>
    <w:rsid w:val="00BE595F"/>
    <w:rsid w:val="00BE5C71"/>
    <w:rsid w:val="00BE6070"/>
    <w:rsid w:val="00BE607A"/>
    <w:rsid w:val="00BE66A9"/>
    <w:rsid w:val="00BE6889"/>
    <w:rsid w:val="00BE6994"/>
    <w:rsid w:val="00BE6BC1"/>
    <w:rsid w:val="00BE6E88"/>
    <w:rsid w:val="00BE6E99"/>
    <w:rsid w:val="00BE6FA6"/>
    <w:rsid w:val="00BE71AA"/>
    <w:rsid w:val="00BE744E"/>
    <w:rsid w:val="00BE76A4"/>
    <w:rsid w:val="00BE7981"/>
    <w:rsid w:val="00BE7982"/>
    <w:rsid w:val="00BE7997"/>
    <w:rsid w:val="00BE7B8E"/>
    <w:rsid w:val="00BE7DFE"/>
    <w:rsid w:val="00BF0066"/>
    <w:rsid w:val="00BF01F1"/>
    <w:rsid w:val="00BF0254"/>
    <w:rsid w:val="00BF06ED"/>
    <w:rsid w:val="00BF0DB3"/>
    <w:rsid w:val="00BF0E43"/>
    <w:rsid w:val="00BF190D"/>
    <w:rsid w:val="00BF1AD8"/>
    <w:rsid w:val="00BF1E7F"/>
    <w:rsid w:val="00BF22DD"/>
    <w:rsid w:val="00BF239C"/>
    <w:rsid w:val="00BF2528"/>
    <w:rsid w:val="00BF25F7"/>
    <w:rsid w:val="00BF26E6"/>
    <w:rsid w:val="00BF31CB"/>
    <w:rsid w:val="00BF36F6"/>
    <w:rsid w:val="00BF383C"/>
    <w:rsid w:val="00BF386D"/>
    <w:rsid w:val="00BF3AB4"/>
    <w:rsid w:val="00BF3BAF"/>
    <w:rsid w:val="00BF3DAD"/>
    <w:rsid w:val="00BF3EEA"/>
    <w:rsid w:val="00BF3F0A"/>
    <w:rsid w:val="00BF4249"/>
    <w:rsid w:val="00BF424A"/>
    <w:rsid w:val="00BF424B"/>
    <w:rsid w:val="00BF459D"/>
    <w:rsid w:val="00BF4C14"/>
    <w:rsid w:val="00BF4CA8"/>
    <w:rsid w:val="00BF530E"/>
    <w:rsid w:val="00BF5346"/>
    <w:rsid w:val="00BF5735"/>
    <w:rsid w:val="00BF5760"/>
    <w:rsid w:val="00BF5774"/>
    <w:rsid w:val="00BF57A8"/>
    <w:rsid w:val="00BF5B84"/>
    <w:rsid w:val="00BF6163"/>
    <w:rsid w:val="00BF62D7"/>
    <w:rsid w:val="00BF662A"/>
    <w:rsid w:val="00BF6668"/>
    <w:rsid w:val="00BF6B35"/>
    <w:rsid w:val="00BF70C0"/>
    <w:rsid w:val="00BF7585"/>
    <w:rsid w:val="00BF77E4"/>
    <w:rsid w:val="00C004B8"/>
    <w:rsid w:val="00C006C5"/>
    <w:rsid w:val="00C00D6E"/>
    <w:rsid w:val="00C012FC"/>
    <w:rsid w:val="00C013E1"/>
    <w:rsid w:val="00C01AB4"/>
    <w:rsid w:val="00C026DF"/>
    <w:rsid w:val="00C02722"/>
    <w:rsid w:val="00C02A1C"/>
    <w:rsid w:val="00C02A7D"/>
    <w:rsid w:val="00C02E1A"/>
    <w:rsid w:val="00C02F75"/>
    <w:rsid w:val="00C03735"/>
    <w:rsid w:val="00C037FE"/>
    <w:rsid w:val="00C039BF"/>
    <w:rsid w:val="00C03BD3"/>
    <w:rsid w:val="00C04269"/>
    <w:rsid w:val="00C04323"/>
    <w:rsid w:val="00C049EE"/>
    <w:rsid w:val="00C04C1D"/>
    <w:rsid w:val="00C04C45"/>
    <w:rsid w:val="00C04E1E"/>
    <w:rsid w:val="00C05429"/>
    <w:rsid w:val="00C058AE"/>
    <w:rsid w:val="00C05DC8"/>
    <w:rsid w:val="00C066B0"/>
    <w:rsid w:val="00C0688C"/>
    <w:rsid w:val="00C06A9F"/>
    <w:rsid w:val="00C07D1A"/>
    <w:rsid w:val="00C0849D"/>
    <w:rsid w:val="00C10242"/>
    <w:rsid w:val="00C1035C"/>
    <w:rsid w:val="00C1069C"/>
    <w:rsid w:val="00C106E8"/>
    <w:rsid w:val="00C10C88"/>
    <w:rsid w:val="00C10DB9"/>
    <w:rsid w:val="00C10E10"/>
    <w:rsid w:val="00C10EF4"/>
    <w:rsid w:val="00C11248"/>
    <w:rsid w:val="00C1127F"/>
    <w:rsid w:val="00C11614"/>
    <w:rsid w:val="00C119CF"/>
    <w:rsid w:val="00C11A99"/>
    <w:rsid w:val="00C12912"/>
    <w:rsid w:val="00C12DE4"/>
    <w:rsid w:val="00C13990"/>
    <w:rsid w:val="00C139ED"/>
    <w:rsid w:val="00C13BE6"/>
    <w:rsid w:val="00C13DFD"/>
    <w:rsid w:val="00C14E6A"/>
    <w:rsid w:val="00C15C6A"/>
    <w:rsid w:val="00C15FEE"/>
    <w:rsid w:val="00C1631B"/>
    <w:rsid w:val="00C16604"/>
    <w:rsid w:val="00C166DC"/>
    <w:rsid w:val="00C16888"/>
    <w:rsid w:val="00C16D1B"/>
    <w:rsid w:val="00C177DA"/>
    <w:rsid w:val="00C17F1F"/>
    <w:rsid w:val="00C20074"/>
    <w:rsid w:val="00C20240"/>
    <w:rsid w:val="00C204A6"/>
    <w:rsid w:val="00C205AE"/>
    <w:rsid w:val="00C208E3"/>
    <w:rsid w:val="00C20D2E"/>
    <w:rsid w:val="00C21201"/>
    <w:rsid w:val="00C219CE"/>
    <w:rsid w:val="00C21C2C"/>
    <w:rsid w:val="00C21F95"/>
    <w:rsid w:val="00C22E20"/>
    <w:rsid w:val="00C23247"/>
    <w:rsid w:val="00C23482"/>
    <w:rsid w:val="00C2382D"/>
    <w:rsid w:val="00C23878"/>
    <w:rsid w:val="00C23CFD"/>
    <w:rsid w:val="00C23EA9"/>
    <w:rsid w:val="00C240B7"/>
    <w:rsid w:val="00C24378"/>
    <w:rsid w:val="00C24447"/>
    <w:rsid w:val="00C24691"/>
    <w:rsid w:val="00C248C5"/>
    <w:rsid w:val="00C24B11"/>
    <w:rsid w:val="00C24B98"/>
    <w:rsid w:val="00C24EF7"/>
    <w:rsid w:val="00C25247"/>
    <w:rsid w:val="00C25448"/>
    <w:rsid w:val="00C256FE"/>
    <w:rsid w:val="00C25934"/>
    <w:rsid w:val="00C2595C"/>
    <w:rsid w:val="00C25B63"/>
    <w:rsid w:val="00C26182"/>
    <w:rsid w:val="00C26259"/>
    <w:rsid w:val="00C263DF"/>
    <w:rsid w:val="00C269D8"/>
    <w:rsid w:val="00C26CAE"/>
    <w:rsid w:val="00C271F1"/>
    <w:rsid w:val="00C273D6"/>
    <w:rsid w:val="00C3047E"/>
    <w:rsid w:val="00C30AF4"/>
    <w:rsid w:val="00C30E0C"/>
    <w:rsid w:val="00C30F98"/>
    <w:rsid w:val="00C310DC"/>
    <w:rsid w:val="00C317D2"/>
    <w:rsid w:val="00C31846"/>
    <w:rsid w:val="00C319C1"/>
    <w:rsid w:val="00C319EB"/>
    <w:rsid w:val="00C31A9D"/>
    <w:rsid w:val="00C31CFD"/>
    <w:rsid w:val="00C31D69"/>
    <w:rsid w:val="00C31F0B"/>
    <w:rsid w:val="00C320F1"/>
    <w:rsid w:val="00C322D1"/>
    <w:rsid w:val="00C325CA"/>
    <w:rsid w:val="00C32B62"/>
    <w:rsid w:val="00C32E80"/>
    <w:rsid w:val="00C32F17"/>
    <w:rsid w:val="00C32F9F"/>
    <w:rsid w:val="00C33207"/>
    <w:rsid w:val="00C33A2A"/>
    <w:rsid w:val="00C3440E"/>
    <w:rsid w:val="00C3443A"/>
    <w:rsid w:val="00C34D51"/>
    <w:rsid w:val="00C34DC7"/>
    <w:rsid w:val="00C34FED"/>
    <w:rsid w:val="00C35690"/>
    <w:rsid w:val="00C357A5"/>
    <w:rsid w:val="00C3582A"/>
    <w:rsid w:val="00C35E85"/>
    <w:rsid w:val="00C35FD4"/>
    <w:rsid w:val="00C360E9"/>
    <w:rsid w:val="00C3662D"/>
    <w:rsid w:val="00C36D24"/>
    <w:rsid w:val="00C36E2A"/>
    <w:rsid w:val="00C36F92"/>
    <w:rsid w:val="00C3737C"/>
    <w:rsid w:val="00C374DB"/>
    <w:rsid w:val="00C37671"/>
    <w:rsid w:val="00C378EE"/>
    <w:rsid w:val="00C37C9B"/>
    <w:rsid w:val="00C37EC0"/>
    <w:rsid w:val="00C37FB0"/>
    <w:rsid w:val="00C4018A"/>
    <w:rsid w:val="00C404B0"/>
    <w:rsid w:val="00C40A4D"/>
    <w:rsid w:val="00C40CEE"/>
    <w:rsid w:val="00C40EE7"/>
    <w:rsid w:val="00C4122C"/>
    <w:rsid w:val="00C41AF5"/>
    <w:rsid w:val="00C42862"/>
    <w:rsid w:val="00C42864"/>
    <w:rsid w:val="00C42BD8"/>
    <w:rsid w:val="00C42F70"/>
    <w:rsid w:val="00C4303A"/>
    <w:rsid w:val="00C433FF"/>
    <w:rsid w:val="00C437D4"/>
    <w:rsid w:val="00C43D17"/>
    <w:rsid w:val="00C44006"/>
    <w:rsid w:val="00C4425E"/>
    <w:rsid w:val="00C44368"/>
    <w:rsid w:val="00C44BF4"/>
    <w:rsid w:val="00C44C5F"/>
    <w:rsid w:val="00C44DBA"/>
    <w:rsid w:val="00C4518A"/>
    <w:rsid w:val="00C4651C"/>
    <w:rsid w:val="00C465EE"/>
    <w:rsid w:val="00C468F2"/>
    <w:rsid w:val="00C46A7E"/>
    <w:rsid w:val="00C47070"/>
    <w:rsid w:val="00C4708F"/>
    <w:rsid w:val="00C4712C"/>
    <w:rsid w:val="00C474FE"/>
    <w:rsid w:val="00C47769"/>
    <w:rsid w:val="00C478F7"/>
    <w:rsid w:val="00C47D0F"/>
    <w:rsid w:val="00C47DAE"/>
    <w:rsid w:val="00C50124"/>
    <w:rsid w:val="00C50279"/>
    <w:rsid w:val="00C50ACF"/>
    <w:rsid w:val="00C50DD5"/>
    <w:rsid w:val="00C50E83"/>
    <w:rsid w:val="00C51068"/>
    <w:rsid w:val="00C51734"/>
    <w:rsid w:val="00C5234F"/>
    <w:rsid w:val="00C5255D"/>
    <w:rsid w:val="00C52DB1"/>
    <w:rsid w:val="00C53296"/>
    <w:rsid w:val="00C54D8C"/>
    <w:rsid w:val="00C5505E"/>
    <w:rsid w:val="00C55333"/>
    <w:rsid w:val="00C55B40"/>
    <w:rsid w:val="00C55E71"/>
    <w:rsid w:val="00C56AB8"/>
    <w:rsid w:val="00C571B5"/>
    <w:rsid w:val="00C57750"/>
    <w:rsid w:val="00C57C4B"/>
    <w:rsid w:val="00C57C91"/>
    <w:rsid w:val="00C60313"/>
    <w:rsid w:val="00C60A19"/>
    <w:rsid w:val="00C60EAB"/>
    <w:rsid w:val="00C61343"/>
    <w:rsid w:val="00C614A8"/>
    <w:rsid w:val="00C6173A"/>
    <w:rsid w:val="00C61847"/>
    <w:rsid w:val="00C619FB"/>
    <w:rsid w:val="00C61BBD"/>
    <w:rsid w:val="00C6271A"/>
    <w:rsid w:val="00C63476"/>
    <w:rsid w:val="00C63632"/>
    <w:rsid w:val="00C63955"/>
    <w:rsid w:val="00C63DD6"/>
    <w:rsid w:val="00C641CE"/>
    <w:rsid w:val="00C64E52"/>
    <w:rsid w:val="00C64F59"/>
    <w:rsid w:val="00C6507B"/>
    <w:rsid w:val="00C65188"/>
    <w:rsid w:val="00C656F1"/>
    <w:rsid w:val="00C65890"/>
    <w:rsid w:val="00C658DD"/>
    <w:rsid w:val="00C65A7C"/>
    <w:rsid w:val="00C65E79"/>
    <w:rsid w:val="00C65F1D"/>
    <w:rsid w:val="00C66068"/>
    <w:rsid w:val="00C66520"/>
    <w:rsid w:val="00C66A86"/>
    <w:rsid w:val="00C66EF5"/>
    <w:rsid w:val="00C66F06"/>
    <w:rsid w:val="00C676A2"/>
    <w:rsid w:val="00C704A1"/>
    <w:rsid w:val="00C70A1E"/>
    <w:rsid w:val="00C70A3D"/>
    <w:rsid w:val="00C70D29"/>
    <w:rsid w:val="00C712AA"/>
    <w:rsid w:val="00C7153E"/>
    <w:rsid w:val="00C72135"/>
    <w:rsid w:val="00C72B92"/>
    <w:rsid w:val="00C730E4"/>
    <w:rsid w:val="00C7378E"/>
    <w:rsid w:val="00C73D26"/>
    <w:rsid w:val="00C74570"/>
    <w:rsid w:val="00C74A16"/>
    <w:rsid w:val="00C74F7F"/>
    <w:rsid w:val="00C7509A"/>
    <w:rsid w:val="00C753E2"/>
    <w:rsid w:val="00C754E6"/>
    <w:rsid w:val="00C755B1"/>
    <w:rsid w:val="00C75911"/>
    <w:rsid w:val="00C75AF7"/>
    <w:rsid w:val="00C765FD"/>
    <w:rsid w:val="00C76F3A"/>
    <w:rsid w:val="00C772E6"/>
    <w:rsid w:val="00C7771C"/>
    <w:rsid w:val="00C777B7"/>
    <w:rsid w:val="00C77C8F"/>
    <w:rsid w:val="00C77C93"/>
    <w:rsid w:val="00C77EF0"/>
    <w:rsid w:val="00C802F9"/>
    <w:rsid w:val="00C80576"/>
    <w:rsid w:val="00C80AA3"/>
    <w:rsid w:val="00C80AA6"/>
    <w:rsid w:val="00C80E76"/>
    <w:rsid w:val="00C811AF"/>
    <w:rsid w:val="00C81482"/>
    <w:rsid w:val="00C816EB"/>
    <w:rsid w:val="00C817AE"/>
    <w:rsid w:val="00C817D2"/>
    <w:rsid w:val="00C818E8"/>
    <w:rsid w:val="00C81ABA"/>
    <w:rsid w:val="00C81CD3"/>
    <w:rsid w:val="00C821B4"/>
    <w:rsid w:val="00C821C6"/>
    <w:rsid w:val="00C8272A"/>
    <w:rsid w:val="00C82CC3"/>
    <w:rsid w:val="00C82EDE"/>
    <w:rsid w:val="00C82F64"/>
    <w:rsid w:val="00C831C6"/>
    <w:rsid w:val="00C8343E"/>
    <w:rsid w:val="00C837BF"/>
    <w:rsid w:val="00C8388F"/>
    <w:rsid w:val="00C83C6E"/>
    <w:rsid w:val="00C84478"/>
    <w:rsid w:val="00C847CB"/>
    <w:rsid w:val="00C84A5D"/>
    <w:rsid w:val="00C84B8F"/>
    <w:rsid w:val="00C84ECF"/>
    <w:rsid w:val="00C85662"/>
    <w:rsid w:val="00C85A7A"/>
    <w:rsid w:val="00C86242"/>
    <w:rsid w:val="00C86C79"/>
    <w:rsid w:val="00C8729F"/>
    <w:rsid w:val="00C876FC"/>
    <w:rsid w:val="00C8793A"/>
    <w:rsid w:val="00C87C97"/>
    <w:rsid w:val="00C909B8"/>
    <w:rsid w:val="00C90B44"/>
    <w:rsid w:val="00C9128E"/>
    <w:rsid w:val="00C912BE"/>
    <w:rsid w:val="00C9133D"/>
    <w:rsid w:val="00C91678"/>
    <w:rsid w:val="00C91730"/>
    <w:rsid w:val="00C917D9"/>
    <w:rsid w:val="00C91CF1"/>
    <w:rsid w:val="00C91D8A"/>
    <w:rsid w:val="00C91DBF"/>
    <w:rsid w:val="00C91EA6"/>
    <w:rsid w:val="00C920EF"/>
    <w:rsid w:val="00C9223D"/>
    <w:rsid w:val="00C9266B"/>
    <w:rsid w:val="00C92BA4"/>
    <w:rsid w:val="00C93455"/>
    <w:rsid w:val="00C93902"/>
    <w:rsid w:val="00C93CDF"/>
    <w:rsid w:val="00C93D9A"/>
    <w:rsid w:val="00C93E4F"/>
    <w:rsid w:val="00C9468F"/>
    <w:rsid w:val="00C948E5"/>
    <w:rsid w:val="00C94B6B"/>
    <w:rsid w:val="00C94F3E"/>
    <w:rsid w:val="00C94F91"/>
    <w:rsid w:val="00C95313"/>
    <w:rsid w:val="00C956BC"/>
    <w:rsid w:val="00C95B3F"/>
    <w:rsid w:val="00C95E18"/>
    <w:rsid w:val="00C963E4"/>
    <w:rsid w:val="00C96425"/>
    <w:rsid w:val="00C96C2C"/>
    <w:rsid w:val="00C96D0A"/>
    <w:rsid w:val="00C96E5F"/>
    <w:rsid w:val="00C96F54"/>
    <w:rsid w:val="00C9787F"/>
    <w:rsid w:val="00C97BEE"/>
    <w:rsid w:val="00C97BEF"/>
    <w:rsid w:val="00C97D88"/>
    <w:rsid w:val="00CA01A4"/>
    <w:rsid w:val="00CA047C"/>
    <w:rsid w:val="00CA061C"/>
    <w:rsid w:val="00CA0B77"/>
    <w:rsid w:val="00CA0C8D"/>
    <w:rsid w:val="00CA0D40"/>
    <w:rsid w:val="00CA0EA3"/>
    <w:rsid w:val="00CA10D6"/>
    <w:rsid w:val="00CA1AA3"/>
    <w:rsid w:val="00CA1E17"/>
    <w:rsid w:val="00CA201F"/>
    <w:rsid w:val="00CA22AE"/>
    <w:rsid w:val="00CA37A0"/>
    <w:rsid w:val="00CA3829"/>
    <w:rsid w:val="00CA3B82"/>
    <w:rsid w:val="00CA45BE"/>
    <w:rsid w:val="00CA4B71"/>
    <w:rsid w:val="00CA4BA0"/>
    <w:rsid w:val="00CA4CE0"/>
    <w:rsid w:val="00CA509F"/>
    <w:rsid w:val="00CA5232"/>
    <w:rsid w:val="00CA5296"/>
    <w:rsid w:val="00CA5721"/>
    <w:rsid w:val="00CA575D"/>
    <w:rsid w:val="00CA59DA"/>
    <w:rsid w:val="00CA5B4D"/>
    <w:rsid w:val="00CA5CC2"/>
    <w:rsid w:val="00CA6325"/>
    <w:rsid w:val="00CA6AF0"/>
    <w:rsid w:val="00CA6C37"/>
    <w:rsid w:val="00CA6ED3"/>
    <w:rsid w:val="00CA7520"/>
    <w:rsid w:val="00CA7C35"/>
    <w:rsid w:val="00CB0775"/>
    <w:rsid w:val="00CB0906"/>
    <w:rsid w:val="00CB12C1"/>
    <w:rsid w:val="00CB1DF1"/>
    <w:rsid w:val="00CB25A7"/>
    <w:rsid w:val="00CB28D9"/>
    <w:rsid w:val="00CB2B48"/>
    <w:rsid w:val="00CB3187"/>
    <w:rsid w:val="00CB351E"/>
    <w:rsid w:val="00CB37C5"/>
    <w:rsid w:val="00CB37C7"/>
    <w:rsid w:val="00CB3A8F"/>
    <w:rsid w:val="00CB4555"/>
    <w:rsid w:val="00CB456F"/>
    <w:rsid w:val="00CB4CDD"/>
    <w:rsid w:val="00CB4F1A"/>
    <w:rsid w:val="00CB54A3"/>
    <w:rsid w:val="00CB54FA"/>
    <w:rsid w:val="00CB5AC4"/>
    <w:rsid w:val="00CB5BB2"/>
    <w:rsid w:val="00CB5C4A"/>
    <w:rsid w:val="00CB5E7B"/>
    <w:rsid w:val="00CB629B"/>
    <w:rsid w:val="00CB6742"/>
    <w:rsid w:val="00CB72CC"/>
    <w:rsid w:val="00CB7310"/>
    <w:rsid w:val="00CB77FA"/>
    <w:rsid w:val="00CB7862"/>
    <w:rsid w:val="00CC00C8"/>
    <w:rsid w:val="00CC026A"/>
    <w:rsid w:val="00CC07C4"/>
    <w:rsid w:val="00CC0DCC"/>
    <w:rsid w:val="00CC1CE0"/>
    <w:rsid w:val="00CC1ED8"/>
    <w:rsid w:val="00CC2098"/>
    <w:rsid w:val="00CC2497"/>
    <w:rsid w:val="00CC284A"/>
    <w:rsid w:val="00CC29B4"/>
    <w:rsid w:val="00CC2E49"/>
    <w:rsid w:val="00CC2F24"/>
    <w:rsid w:val="00CC3088"/>
    <w:rsid w:val="00CC30D6"/>
    <w:rsid w:val="00CC31FB"/>
    <w:rsid w:val="00CC3478"/>
    <w:rsid w:val="00CC35DB"/>
    <w:rsid w:val="00CC3F14"/>
    <w:rsid w:val="00CC45D5"/>
    <w:rsid w:val="00CC465E"/>
    <w:rsid w:val="00CC48F8"/>
    <w:rsid w:val="00CC4DFC"/>
    <w:rsid w:val="00CC4FFC"/>
    <w:rsid w:val="00CC5CC1"/>
    <w:rsid w:val="00CC610B"/>
    <w:rsid w:val="00CC6338"/>
    <w:rsid w:val="00CC66C1"/>
    <w:rsid w:val="00CC6787"/>
    <w:rsid w:val="00CC688F"/>
    <w:rsid w:val="00CC7014"/>
    <w:rsid w:val="00CC72C2"/>
    <w:rsid w:val="00CC77E6"/>
    <w:rsid w:val="00CD020B"/>
    <w:rsid w:val="00CD03E6"/>
    <w:rsid w:val="00CD0990"/>
    <w:rsid w:val="00CD0B48"/>
    <w:rsid w:val="00CD105B"/>
    <w:rsid w:val="00CD12AF"/>
    <w:rsid w:val="00CD13AD"/>
    <w:rsid w:val="00CD1535"/>
    <w:rsid w:val="00CD15E9"/>
    <w:rsid w:val="00CD1BF9"/>
    <w:rsid w:val="00CD2474"/>
    <w:rsid w:val="00CD25D7"/>
    <w:rsid w:val="00CD2623"/>
    <w:rsid w:val="00CD2D2F"/>
    <w:rsid w:val="00CD2DE1"/>
    <w:rsid w:val="00CD2FEA"/>
    <w:rsid w:val="00CD3254"/>
    <w:rsid w:val="00CD3399"/>
    <w:rsid w:val="00CD354D"/>
    <w:rsid w:val="00CD39DF"/>
    <w:rsid w:val="00CD433E"/>
    <w:rsid w:val="00CD44AA"/>
    <w:rsid w:val="00CD507C"/>
    <w:rsid w:val="00CD542E"/>
    <w:rsid w:val="00CD588A"/>
    <w:rsid w:val="00CD59EB"/>
    <w:rsid w:val="00CD5B74"/>
    <w:rsid w:val="00CD5BEC"/>
    <w:rsid w:val="00CD6020"/>
    <w:rsid w:val="00CD68D4"/>
    <w:rsid w:val="00CD6D16"/>
    <w:rsid w:val="00CD6D40"/>
    <w:rsid w:val="00CD6E20"/>
    <w:rsid w:val="00CD7161"/>
    <w:rsid w:val="00CD729D"/>
    <w:rsid w:val="00CD7404"/>
    <w:rsid w:val="00CD7B39"/>
    <w:rsid w:val="00CD7C83"/>
    <w:rsid w:val="00CE0408"/>
    <w:rsid w:val="00CE0757"/>
    <w:rsid w:val="00CE075B"/>
    <w:rsid w:val="00CE0EEB"/>
    <w:rsid w:val="00CE1173"/>
    <w:rsid w:val="00CE1953"/>
    <w:rsid w:val="00CE1C47"/>
    <w:rsid w:val="00CE1D23"/>
    <w:rsid w:val="00CE1EB4"/>
    <w:rsid w:val="00CE1F4F"/>
    <w:rsid w:val="00CE2420"/>
    <w:rsid w:val="00CE25EE"/>
    <w:rsid w:val="00CE2863"/>
    <w:rsid w:val="00CE3803"/>
    <w:rsid w:val="00CE40A5"/>
    <w:rsid w:val="00CE4328"/>
    <w:rsid w:val="00CE4615"/>
    <w:rsid w:val="00CE500F"/>
    <w:rsid w:val="00CE663E"/>
    <w:rsid w:val="00CE69D4"/>
    <w:rsid w:val="00CE6E45"/>
    <w:rsid w:val="00CE7170"/>
    <w:rsid w:val="00CE770D"/>
    <w:rsid w:val="00CE7A79"/>
    <w:rsid w:val="00CE7FB1"/>
    <w:rsid w:val="00CF0207"/>
    <w:rsid w:val="00CF0263"/>
    <w:rsid w:val="00CF0459"/>
    <w:rsid w:val="00CF0640"/>
    <w:rsid w:val="00CF0B80"/>
    <w:rsid w:val="00CF0C5F"/>
    <w:rsid w:val="00CF0EF6"/>
    <w:rsid w:val="00CF1027"/>
    <w:rsid w:val="00CF158F"/>
    <w:rsid w:val="00CF1773"/>
    <w:rsid w:val="00CF17C2"/>
    <w:rsid w:val="00CF1A9F"/>
    <w:rsid w:val="00CF223D"/>
    <w:rsid w:val="00CF2428"/>
    <w:rsid w:val="00CF2A73"/>
    <w:rsid w:val="00CF2ADA"/>
    <w:rsid w:val="00CF2FC0"/>
    <w:rsid w:val="00CF30C4"/>
    <w:rsid w:val="00CF3482"/>
    <w:rsid w:val="00CF3A62"/>
    <w:rsid w:val="00CF4156"/>
    <w:rsid w:val="00CF4C68"/>
    <w:rsid w:val="00CF5ACB"/>
    <w:rsid w:val="00CF5E00"/>
    <w:rsid w:val="00CF6A54"/>
    <w:rsid w:val="00CF6FAF"/>
    <w:rsid w:val="00CF7651"/>
    <w:rsid w:val="00D00501"/>
    <w:rsid w:val="00D00B5D"/>
    <w:rsid w:val="00D00E59"/>
    <w:rsid w:val="00D014C1"/>
    <w:rsid w:val="00D01928"/>
    <w:rsid w:val="00D01D50"/>
    <w:rsid w:val="00D01F4A"/>
    <w:rsid w:val="00D020ED"/>
    <w:rsid w:val="00D02173"/>
    <w:rsid w:val="00D02ABF"/>
    <w:rsid w:val="00D03224"/>
    <w:rsid w:val="00D0332B"/>
    <w:rsid w:val="00D03353"/>
    <w:rsid w:val="00D033C6"/>
    <w:rsid w:val="00D03A02"/>
    <w:rsid w:val="00D03B9E"/>
    <w:rsid w:val="00D03F2D"/>
    <w:rsid w:val="00D043B9"/>
    <w:rsid w:val="00D043FF"/>
    <w:rsid w:val="00D0456E"/>
    <w:rsid w:val="00D052E1"/>
    <w:rsid w:val="00D05343"/>
    <w:rsid w:val="00D05770"/>
    <w:rsid w:val="00D05800"/>
    <w:rsid w:val="00D06C7E"/>
    <w:rsid w:val="00D074AC"/>
    <w:rsid w:val="00D07CEB"/>
    <w:rsid w:val="00D10486"/>
    <w:rsid w:val="00D10B17"/>
    <w:rsid w:val="00D10C5F"/>
    <w:rsid w:val="00D1133E"/>
    <w:rsid w:val="00D118C4"/>
    <w:rsid w:val="00D118F6"/>
    <w:rsid w:val="00D1196B"/>
    <w:rsid w:val="00D11A3A"/>
    <w:rsid w:val="00D12022"/>
    <w:rsid w:val="00D123E2"/>
    <w:rsid w:val="00D1255A"/>
    <w:rsid w:val="00D13296"/>
    <w:rsid w:val="00D13928"/>
    <w:rsid w:val="00D13B13"/>
    <w:rsid w:val="00D13EDF"/>
    <w:rsid w:val="00D14C31"/>
    <w:rsid w:val="00D14C73"/>
    <w:rsid w:val="00D15341"/>
    <w:rsid w:val="00D157E3"/>
    <w:rsid w:val="00D15E7D"/>
    <w:rsid w:val="00D163D9"/>
    <w:rsid w:val="00D16B0A"/>
    <w:rsid w:val="00D16EFF"/>
    <w:rsid w:val="00D16FD0"/>
    <w:rsid w:val="00D17289"/>
    <w:rsid w:val="00D17337"/>
    <w:rsid w:val="00D17B62"/>
    <w:rsid w:val="00D2006F"/>
    <w:rsid w:val="00D203F3"/>
    <w:rsid w:val="00D20487"/>
    <w:rsid w:val="00D2051C"/>
    <w:rsid w:val="00D20833"/>
    <w:rsid w:val="00D20B70"/>
    <w:rsid w:val="00D20C5A"/>
    <w:rsid w:val="00D20D0C"/>
    <w:rsid w:val="00D2118E"/>
    <w:rsid w:val="00D21258"/>
    <w:rsid w:val="00D212F3"/>
    <w:rsid w:val="00D2132B"/>
    <w:rsid w:val="00D21856"/>
    <w:rsid w:val="00D2187F"/>
    <w:rsid w:val="00D2196C"/>
    <w:rsid w:val="00D21ACB"/>
    <w:rsid w:val="00D22209"/>
    <w:rsid w:val="00D2249A"/>
    <w:rsid w:val="00D228E8"/>
    <w:rsid w:val="00D22D3E"/>
    <w:rsid w:val="00D2322D"/>
    <w:rsid w:val="00D2333E"/>
    <w:rsid w:val="00D233FD"/>
    <w:rsid w:val="00D237D3"/>
    <w:rsid w:val="00D239A6"/>
    <w:rsid w:val="00D23BC2"/>
    <w:rsid w:val="00D23D30"/>
    <w:rsid w:val="00D23EAF"/>
    <w:rsid w:val="00D2441E"/>
    <w:rsid w:val="00D24894"/>
    <w:rsid w:val="00D25049"/>
    <w:rsid w:val="00D250CF"/>
    <w:rsid w:val="00D25C8B"/>
    <w:rsid w:val="00D25CA2"/>
    <w:rsid w:val="00D25E91"/>
    <w:rsid w:val="00D2604F"/>
    <w:rsid w:val="00D2633A"/>
    <w:rsid w:val="00D26384"/>
    <w:rsid w:val="00D2721B"/>
    <w:rsid w:val="00D27663"/>
    <w:rsid w:val="00D277B1"/>
    <w:rsid w:val="00D27C88"/>
    <w:rsid w:val="00D27D94"/>
    <w:rsid w:val="00D30106"/>
    <w:rsid w:val="00D301C7"/>
    <w:rsid w:val="00D305FD"/>
    <w:rsid w:val="00D309C1"/>
    <w:rsid w:val="00D30A17"/>
    <w:rsid w:val="00D310B4"/>
    <w:rsid w:val="00D31267"/>
    <w:rsid w:val="00D31671"/>
    <w:rsid w:val="00D3168D"/>
    <w:rsid w:val="00D31D6D"/>
    <w:rsid w:val="00D32609"/>
    <w:rsid w:val="00D32962"/>
    <w:rsid w:val="00D3350D"/>
    <w:rsid w:val="00D33701"/>
    <w:rsid w:val="00D33AB5"/>
    <w:rsid w:val="00D33B83"/>
    <w:rsid w:val="00D33CA5"/>
    <w:rsid w:val="00D33FAD"/>
    <w:rsid w:val="00D3439A"/>
    <w:rsid w:val="00D345BE"/>
    <w:rsid w:val="00D34758"/>
    <w:rsid w:val="00D34AD2"/>
    <w:rsid w:val="00D34C11"/>
    <w:rsid w:val="00D34E53"/>
    <w:rsid w:val="00D3564B"/>
    <w:rsid w:val="00D35765"/>
    <w:rsid w:val="00D35785"/>
    <w:rsid w:val="00D35A37"/>
    <w:rsid w:val="00D36B12"/>
    <w:rsid w:val="00D36C2C"/>
    <w:rsid w:val="00D37162"/>
    <w:rsid w:val="00D377EF"/>
    <w:rsid w:val="00D378C1"/>
    <w:rsid w:val="00D37B56"/>
    <w:rsid w:val="00D37DE1"/>
    <w:rsid w:val="00D40633"/>
    <w:rsid w:val="00D40AE0"/>
    <w:rsid w:val="00D40C63"/>
    <w:rsid w:val="00D40CFC"/>
    <w:rsid w:val="00D40E78"/>
    <w:rsid w:val="00D41C12"/>
    <w:rsid w:val="00D41F40"/>
    <w:rsid w:val="00D423B3"/>
    <w:rsid w:val="00D42D1C"/>
    <w:rsid w:val="00D42D26"/>
    <w:rsid w:val="00D42D34"/>
    <w:rsid w:val="00D43BF7"/>
    <w:rsid w:val="00D43DD9"/>
    <w:rsid w:val="00D43DE2"/>
    <w:rsid w:val="00D44E29"/>
    <w:rsid w:val="00D45478"/>
    <w:rsid w:val="00D461AD"/>
    <w:rsid w:val="00D46213"/>
    <w:rsid w:val="00D4641D"/>
    <w:rsid w:val="00D465F6"/>
    <w:rsid w:val="00D468ED"/>
    <w:rsid w:val="00D469AC"/>
    <w:rsid w:val="00D46DCD"/>
    <w:rsid w:val="00D4733A"/>
    <w:rsid w:val="00D47662"/>
    <w:rsid w:val="00D47DB9"/>
    <w:rsid w:val="00D47FAE"/>
    <w:rsid w:val="00D47FBF"/>
    <w:rsid w:val="00D50137"/>
    <w:rsid w:val="00D50818"/>
    <w:rsid w:val="00D5094F"/>
    <w:rsid w:val="00D50BF6"/>
    <w:rsid w:val="00D50C5A"/>
    <w:rsid w:val="00D51872"/>
    <w:rsid w:val="00D51896"/>
    <w:rsid w:val="00D51952"/>
    <w:rsid w:val="00D51A1E"/>
    <w:rsid w:val="00D52032"/>
    <w:rsid w:val="00D5223B"/>
    <w:rsid w:val="00D52319"/>
    <w:rsid w:val="00D52668"/>
    <w:rsid w:val="00D52937"/>
    <w:rsid w:val="00D533F6"/>
    <w:rsid w:val="00D54C57"/>
    <w:rsid w:val="00D556C9"/>
    <w:rsid w:val="00D55B90"/>
    <w:rsid w:val="00D55BBE"/>
    <w:rsid w:val="00D561F9"/>
    <w:rsid w:val="00D56846"/>
    <w:rsid w:val="00D56B80"/>
    <w:rsid w:val="00D56D50"/>
    <w:rsid w:val="00D56F53"/>
    <w:rsid w:val="00D57366"/>
    <w:rsid w:val="00D57556"/>
    <w:rsid w:val="00D57776"/>
    <w:rsid w:val="00D577AD"/>
    <w:rsid w:val="00D57A46"/>
    <w:rsid w:val="00D57E19"/>
    <w:rsid w:val="00D57F83"/>
    <w:rsid w:val="00D603AA"/>
    <w:rsid w:val="00D6061D"/>
    <w:rsid w:val="00D60AF7"/>
    <w:rsid w:val="00D60DA8"/>
    <w:rsid w:val="00D60DDE"/>
    <w:rsid w:val="00D61D45"/>
    <w:rsid w:val="00D6216B"/>
    <w:rsid w:val="00D621E3"/>
    <w:rsid w:val="00D62326"/>
    <w:rsid w:val="00D626C1"/>
    <w:rsid w:val="00D628DA"/>
    <w:rsid w:val="00D6357F"/>
    <w:rsid w:val="00D635CD"/>
    <w:rsid w:val="00D63774"/>
    <w:rsid w:val="00D6386D"/>
    <w:rsid w:val="00D63BF3"/>
    <w:rsid w:val="00D63DA8"/>
    <w:rsid w:val="00D64504"/>
    <w:rsid w:val="00D6495F"/>
    <w:rsid w:val="00D64B51"/>
    <w:rsid w:val="00D6554E"/>
    <w:rsid w:val="00D65683"/>
    <w:rsid w:val="00D6604B"/>
    <w:rsid w:val="00D66729"/>
    <w:rsid w:val="00D668AA"/>
    <w:rsid w:val="00D66D6F"/>
    <w:rsid w:val="00D671CD"/>
    <w:rsid w:val="00D677FE"/>
    <w:rsid w:val="00D67BAD"/>
    <w:rsid w:val="00D67CDE"/>
    <w:rsid w:val="00D67E08"/>
    <w:rsid w:val="00D67F84"/>
    <w:rsid w:val="00D701F6"/>
    <w:rsid w:val="00D70338"/>
    <w:rsid w:val="00D70B09"/>
    <w:rsid w:val="00D70D09"/>
    <w:rsid w:val="00D7144B"/>
    <w:rsid w:val="00D71577"/>
    <w:rsid w:val="00D72AAA"/>
    <w:rsid w:val="00D7337F"/>
    <w:rsid w:val="00D7361A"/>
    <w:rsid w:val="00D73FB8"/>
    <w:rsid w:val="00D742ED"/>
    <w:rsid w:val="00D74673"/>
    <w:rsid w:val="00D746C5"/>
    <w:rsid w:val="00D7498C"/>
    <w:rsid w:val="00D75194"/>
    <w:rsid w:val="00D75BF7"/>
    <w:rsid w:val="00D76126"/>
    <w:rsid w:val="00D762C1"/>
    <w:rsid w:val="00D7689F"/>
    <w:rsid w:val="00D768D2"/>
    <w:rsid w:val="00D770BF"/>
    <w:rsid w:val="00D77395"/>
    <w:rsid w:val="00D77573"/>
    <w:rsid w:val="00D77E98"/>
    <w:rsid w:val="00D77EB0"/>
    <w:rsid w:val="00D77FE3"/>
    <w:rsid w:val="00D807D1"/>
    <w:rsid w:val="00D819C4"/>
    <w:rsid w:val="00D82032"/>
    <w:rsid w:val="00D82514"/>
    <w:rsid w:val="00D829A8"/>
    <w:rsid w:val="00D82BE3"/>
    <w:rsid w:val="00D82D83"/>
    <w:rsid w:val="00D8344A"/>
    <w:rsid w:val="00D83596"/>
    <w:rsid w:val="00D836F7"/>
    <w:rsid w:val="00D838AC"/>
    <w:rsid w:val="00D83BB7"/>
    <w:rsid w:val="00D83D9E"/>
    <w:rsid w:val="00D8401A"/>
    <w:rsid w:val="00D8426F"/>
    <w:rsid w:val="00D842C0"/>
    <w:rsid w:val="00D8432A"/>
    <w:rsid w:val="00D84B0F"/>
    <w:rsid w:val="00D85C5F"/>
    <w:rsid w:val="00D85D09"/>
    <w:rsid w:val="00D8607F"/>
    <w:rsid w:val="00D8655F"/>
    <w:rsid w:val="00D865CF"/>
    <w:rsid w:val="00D868E6"/>
    <w:rsid w:val="00D87044"/>
    <w:rsid w:val="00D871F7"/>
    <w:rsid w:val="00D875AF"/>
    <w:rsid w:val="00D87770"/>
    <w:rsid w:val="00D878C5"/>
    <w:rsid w:val="00D87F73"/>
    <w:rsid w:val="00D90225"/>
    <w:rsid w:val="00D907D0"/>
    <w:rsid w:val="00D907F9"/>
    <w:rsid w:val="00D9148F"/>
    <w:rsid w:val="00D91598"/>
    <w:rsid w:val="00D91613"/>
    <w:rsid w:val="00D91917"/>
    <w:rsid w:val="00D91CDD"/>
    <w:rsid w:val="00D91FBE"/>
    <w:rsid w:val="00D92CD8"/>
    <w:rsid w:val="00D92DFD"/>
    <w:rsid w:val="00D92EDE"/>
    <w:rsid w:val="00D92F26"/>
    <w:rsid w:val="00D9344A"/>
    <w:rsid w:val="00D934D4"/>
    <w:rsid w:val="00D93811"/>
    <w:rsid w:val="00D941C9"/>
    <w:rsid w:val="00D942A1"/>
    <w:rsid w:val="00D944DB"/>
    <w:rsid w:val="00D946C5"/>
    <w:rsid w:val="00D951C4"/>
    <w:rsid w:val="00D95410"/>
    <w:rsid w:val="00D954CA"/>
    <w:rsid w:val="00D958C8"/>
    <w:rsid w:val="00D95A90"/>
    <w:rsid w:val="00D95EE2"/>
    <w:rsid w:val="00D961A9"/>
    <w:rsid w:val="00D9635E"/>
    <w:rsid w:val="00D96390"/>
    <w:rsid w:val="00D963E0"/>
    <w:rsid w:val="00D96705"/>
    <w:rsid w:val="00D968AC"/>
    <w:rsid w:val="00D974DC"/>
    <w:rsid w:val="00D97694"/>
    <w:rsid w:val="00D97C55"/>
    <w:rsid w:val="00D97C9F"/>
    <w:rsid w:val="00D97E62"/>
    <w:rsid w:val="00D97F2E"/>
    <w:rsid w:val="00D97FC8"/>
    <w:rsid w:val="00DA03A6"/>
    <w:rsid w:val="00DA03BC"/>
    <w:rsid w:val="00DA090C"/>
    <w:rsid w:val="00DA0B9E"/>
    <w:rsid w:val="00DA0E9B"/>
    <w:rsid w:val="00DA1174"/>
    <w:rsid w:val="00DA11E1"/>
    <w:rsid w:val="00DA161F"/>
    <w:rsid w:val="00DA2C8F"/>
    <w:rsid w:val="00DA31C7"/>
    <w:rsid w:val="00DA396A"/>
    <w:rsid w:val="00DA3BFC"/>
    <w:rsid w:val="00DA41D4"/>
    <w:rsid w:val="00DA4635"/>
    <w:rsid w:val="00DA467C"/>
    <w:rsid w:val="00DA4CA9"/>
    <w:rsid w:val="00DA4CD9"/>
    <w:rsid w:val="00DA4E66"/>
    <w:rsid w:val="00DA4FB9"/>
    <w:rsid w:val="00DA50F0"/>
    <w:rsid w:val="00DA5373"/>
    <w:rsid w:val="00DA69EA"/>
    <w:rsid w:val="00DA6BCD"/>
    <w:rsid w:val="00DA6EAC"/>
    <w:rsid w:val="00DA7111"/>
    <w:rsid w:val="00DA7BFE"/>
    <w:rsid w:val="00DB1114"/>
    <w:rsid w:val="00DB11D1"/>
    <w:rsid w:val="00DB1CE3"/>
    <w:rsid w:val="00DB1DE9"/>
    <w:rsid w:val="00DB30A3"/>
    <w:rsid w:val="00DB39DE"/>
    <w:rsid w:val="00DB3D90"/>
    <w:rsid w:val="00DB42D1"/>
    <w:rsid w:val="00DB43C1"/>
    <w:rsid w:val="00DB47C0"/>
    <w:rsid w:val="00DB4AE0"/>
    <w:rsid w:val="00DB56F3"/>
    <w:rsid w:val="00DB5C5E"/>
    <w:rsid w:val="00DB5FF3"/>
    <w:rsid w:val="00DB683D"/>
    <w:rsid w:val="00DB6CA1"/>
    <w:rsid w:val="00DB6D6A"/>
    <w:rsid w:val="00DB6FB5"/>
    <w:rsid w:val="00DB7451"/>
    <w:rsid w:val="00DB773F"/>
    <w:rsid w:val="00DB7991"/>
    <w:rsid w:val="00DB7C8C"/>
    <w:rsid w:val="00DC0EED"/>
    <w:rsid w:val="00DC115B"/>
    <w:rsid w:val="00DC11C7"/>
    <w:rsid w:val="00DC1541"/>
    <w:rsid w:val="00DC1788"/>
    <w:rsid w:val="00DC19E8"/>
    <w:rsid w:val="00DC1ADF"/>
    <w:rsid w:val="00DC1B08"/>
    <w:rsid w:val="00DC205F"/>
    <w:rsid w:val="00DC2164"/>
    <w:rsid w:val="00DC3097"/>
    <w:rsid w:val="00DC31B4"/>
    <w:rsid w:val="00DC3AE8"/>
    <w:rsid w:val="00DC4077"/>
    <w:rsid w:val="00DC49B7"/>
    <w:rsid w:val="00DC4AC3"/>
    <w:rsid w:val="00DC4D92"/>
    <w:rsid w:val="00DC50B9"/>
    <w:rsid w:val="00DC5224"/>
    <w:rsid w:val="00DC528B"/>
    <w:rsid w:val="00DC573E"/>
    <w:rsid w:val="00DC594B"/>
    <w:rsid w:val="00DC59E9"/>
    <w:rsid w:val="00DC66B4"/>
    <w:rsid w:val="00DC68B7"/>
    <w:rsid w:val="00DC721B"/>
    <w:rsid w:val="00DC7637"/>
    <w:rsid w:val="00DC76DB"/>
    <w:rsid w:val="00DC7AC3"/>
    <w:rsid w:val="00DC7F57"/>
    <w:rsid w:val="00DD0780"/>
    <w:rsid w:val="00DD0B63"/>
    <w:rsid w:val="00DD0DEB"/>
    <w:rsid w:val="00DD13E4"/>
    <w:rsid w:val="00DD14EB"/>
    <w:rsid w:val="00DD150F"/>
    <w:rsid w:val="00DD1C45"/>
    <w:rsid w:val="00DD1C93"/>
    <w:rsid w:val="00DD1CCE"/>
    <w:rsid w:val="00DD21BA"/>
    <w:rsid w:val="00DD2790"/>
    <w:rsid w:val="00DD3187"/>
    <w:rsid w:val="00DD3385"/>
    <w:rsid w:val="00DD367B"/>
    <w:rsid w:val="00DD3BDA"/>
    <w:rsid w:val="00DD41C0"/>
    <w:rsid w:val="00DD443E"/>
    <w:rsid w:val="00DD470B"/>
    <w:rsid w:val="00DD48ED"/>
    <w:rsid w:val="00DD4BBD"/>
    <w:rsid w:val="00DD51DF"/>
    <w:rsid w:val="00DD5635"/>
    <w:rsid w:val="00DD5A4F"/>
    <w:rsid w:val="00DD5B9C"/>
    <w:rsid w:val="00DD5D49"/>
    <w:rsid w:val="00DD5FAA"/>
    <w:rsid w:val="00DD66A1"/>
    <w:rsid w:val="00DD6D59"/>
    <w:rsid w:val="00DD6D92"/>
    <w:rsid w:val="00DD6E3E"/>
    <w:rsid w:val="00DD71EA"/>
    <w:rsid w:val="00DD73E5"/>
    <w:rsid w:val="00DD798A"/>
    <w:rsid w:val="00DD7C3D"/>
    <w:rsid w:val="00DE0074"/>
    <w:rsid w:val="00DE0891"/>
    <w:rsid w:val="00DE0E32"/>
    <w:rsid w:val="00DE159C"/>
    <w:rsid w:val="00DE2248"/>
    <w:rsid w:val="00DE255C"/>
    <w:rsid w:val="00DE267C"/>
    <w:rsid w:val="00DE26F4"/>
    <w:rsid w:val="00DE288B"/>
    <w:rsid w:val="00DE2957"/>
    <w:rsid w:val="00DE2D4F"/>
    <w:rsid w:val="00DE30FB"/>
    <w:rsid w:val="00DE3272"/>
    <w:rsid w:val="00DE3396"/>
    <w:rsid w:val="00DE388B"/>
    <w:rsid w:val="00DE3B6A"/>
    <w:rsid w:val="00DE3E27"/>
    <w:rsid w:val="00DE3E33"/>
    <w:rsid w:val="00DE405D"/>
    <w:rsid w:val="00DE4489"/>
    <w:rsid w:val="00DE44BB"/>
    <w:rsid w:val="00DE4A2E"/>
    <w:rsid w:val="00DE4C1F"/>
    <w:rsid w:val="00DE4E8D"/>
    <w:rsid w:val="00DE5FEF"/>
    <w:rsid w:val="00DE6375"/>
    <w:rsid w:val="00DE669E"/>
    <w:rsid w:val="00DE673B"/>
    <w:rsid w:val="00DE68D9"/>
    <w:rsid w:val="00DE6DB8"/>
    <w:rsid w:val="00DE713D"/>
    <w:rsid w:val="00DE71F8"/>
    <w:rsid w:val="00DE7223"/>
    <w:rsid w:val="00DE7B2C"/>
    <w:rsid w:val="00DF010C"/>
    <w:rsid w:val="00DF0252"/>
    <w:rsid w:val="00DF039E"/>
    <w:rsid w:val="00DF0B1B"/>
    <w:rsid w:val="00DF0B58"/>
    <w:rsid w:val="00DF0E51"/>
    <w:rsid w:val="00DF10ED"/>
    <w:rsid w:val="00DF157D"/>
    <w:rsid w:val="00DF1818"/>
    <w:rsid w:val="00DF1BE1"/>
    <w:rsid w:val="00DF2143"/>
    <w:rsid w:val="00DF2227"/>
    <w:rsid w:val="00DF22EF"/>
    <w:rsid w:val="00DF25A5"/>
    <w:rsid w:val="00DF2B5E"/>
    <w:rsid w:val="00DF2E21"/>
    <w:rsid w:val="00DF2EED"/>
    <w:rsid w:val="00DF3264"/>
    <w:rsid w:val="00DF35C1"/>
    <w:rsid w:val="00DF3E0D"/>
    <w:rsid w:val="00DF3FF3"/>
    <w:rsid w:val="00DF48C3"/>
    <w:rsid w:val="00DF4930"/>
    <w:rsid w:val="00DF4B67"/>
    <w:rsid w:val="00DF4F8A"/>
    <w:rsid w:val="00DF5190"/>
    <w:rsid w:val="00DF58F8"/>
    <w:rsid w:val="00DF59D5"/>
    <w:rsid w:val="00DF59FD"/>
    <w:rsid w:val="00DF5B69"/>
    <w:rsid w:val="00DF5DA6"/>
    <w:rsid w:val="00DF600F"/>
    <w:rsid w:val="00DF63A6"/>
    <w:rsid w:val="00DF6A3E"/>
    <w:rsid w:val="00DF7BD8"/>
    <w:rsid w:val="00DF7C5B"/>
    <w:rsid w:val="00DF7C62"/>
    <w:rsid w:val="00E00705"/>
    <w:rsid w:val="00E00B23"/>
    <w:rsid w:val="00E010F2"/>
    <w:rsid w:val="00E01377"/>
    <w:rsid w:val="00E01436"/>
    <w:rsid w:val="00E01CED"/>
    <w:rsid w:val="00E0293B"/>
    <w:rsid w:val="00E02A20"/>
    <w:rsid w:val="00E03144"/>
    <w:rsid w:val="00E03186"/>
    <w:rsid w:val="00E03A39"/>
    <w:rsid w:val="00E04407"/>
    <w:rsid w:val="00E0447C"/>
    <w:rsid w:val="00E0497A"/>
    <w:rsid w:val="00E0497B"/>
    <w:rsid w:val="00E04C36"/>
    <w:rsid w:val="00E04C4D"/>
    <w:rsid w:val="00E05091"/>
    <w:rsid w:val="00E0529B"/>
    <w:rsid w:val="00E0597C"/>
    <w:rsid w:val="00E05991"/>
    <w:rsid w:val="00E05D87"/>
    <w:rsid w:val="00E05F53"/>
    <w:rsid w:val="00E06102"/>
    <w:rsid w:val="00E06377"/>
    <w:rsid w:val="00E06D57"/>
    <w:rsid w:val="00E06F86"/>
    <w:rsid w:val="00E07329"/>
    <w:rsid w:val="00E07475"/>
    <w:rsid w:val="00E07515"/>
    <w:rsid w:val="00E0778B"/>
    <w:rsid w:val="00E0793F"/>
    <w:rsid w:val="00E07A72"/>
    <w:rsid w:val="00E07CDB"/>
    <w:rsid w:val="00E07F42"/>
    <w:rsid w:val="00E1037B"/>
    <w:rsid w:val="00E107DE"/>
    <w:rsid w:val="00E10FEE"/>
    <w:rsid w:val="00E11074"/>
    <w:rsid w:val="00E11317"/>
    <w:rsid w:val="00E11325"/>
    <w:rsid w:val="00E116D0"/>
    <w:rsid w:val="00E117D1"/>
    <w:rsid w:val="00E11BD3"/>
    <w:rsid w:val="00E11DAC"/>
    <w:rsid w:val="00E12101"/>
    <w:rsid w:val="00E121A0"/>
    <w:rsid w:val="00E1231C"/>
    <w:rsid w:val="00E13080"/>
    <w:rsid w:val="00E130A3"/>
    <w:rsid w:val="00E139C0"/>
    <w:rsid w:val="00E13F97"/>
    <w:rsid w:val="00E1401F"/>
    <w:rsid w:val="00E140A6"/>
    <w:rsid w:val="00E1493B"/>
    <w:rsid w:val="00E14BF2"/>
    <w:rsid w:val="00E154DE"/>
    <w:rsid w:val="00E158A7"/>
    <w:rsid w:val="00E158F3"/>
    <w:rsid w:val="00E158F5"/>
    <w:rsid w:val="00E15902"/>
    <w:rsid w:val="00E15E97"/>
    <w:rsid w:val="00E15EAD"/>
    <w:rsid w:val="00E15FA2"/>
    <w:rsid w:val="00E16413"/>
    <w:rsid w:val="00E16861"/>
    <w:rsid w:val="00E16EBC"/>
    <w:rsid w:val="00E17039"/>
    <w:rsid w:val="00E17396"/>
    <w:rsid w:val="00E17554"/>
    <w:rsid w:val="00E17857"/>
    <w:rsid w:val="00E178EE"/>
    <w:rsid w:val="00E17BC2"/>
    <w:rsid w:val="00E20203"/>
    <w:rsid w:val="00E205B5"/>
    <w:rsid w:val="00E207DB"/>
    <w:rsid w:val="00E209AB"/>
    <w:rsid w:val="00E20B3A"/>
    <w:rsid w:val="00E20C1B"/>
    <w:rsid w:val="00E20CEB"/>
    <w:rsid w:val="00E20CF8"/>
    <w:rsid w:val="00E20D14"/>
    <w:rsid w:val="00E20FEC"/>
    <w:rsid w:val="00E21227"/>
    <w:rsid w:val="00E21238"/>
    <w:rsid w:val="00E22094"/>
    <w:rsid w:val="00E22146"/>
    <w:rsid w:val="00E22484"/>
    <w:rsid w:val="00E22C09"/>
    <w:rsid w:val="00E22C4C"/>
    <w:rsid w:val="00E23134"/>
    <w:rsid w:val="00E236D2"/>
    <w:rsid w:val="00E23A06"/>
    <w:rsid w:val="00E241EC"/>
    <w:rsid w:val="00E24583"/>
    <w:rsid w:val="00E245A4"/>
    <w:rsid w:val="00E24DE7"/>
    <w:rsid w:val="00E24F9F"/>
    <w:rsid w:val="00E257FA"/>
    <w:rsid w:val="00E25D60"/>
    <w:rsid w:val="00E26480"/>
    <w:rsid w:val="00E26F99"/>
    <w:rsid w:val="00E2707B"/>
    <w:rsid w:val="00E27BE6"/>
    <w:rsid w:val="00E27EA4"/>
    <w:rsid w:val="00E30035"/>
    <w:rsid w:val="00E30476"/>
    <w:rsid w:val="00E3079D"/>
    <w:rsid w:val="00E30926"/>
    <w:rsid w:val="00E32086"/>
    <w:rsid w:val="00E320B5"/>
    <w:rsid w:val="00E322C6"/>
    <w:rsid w:val="00E3250C"/>
    <w:rsid w:val="00E32E9C"/>
    <w:rsid w:val="00E32EDE"/>
    <w:rsid w:val="00E3344D"/>
    <w:rsid w:val="00E33A6F"/>
    <w:rsid w:val="00E33ADF"/>
    <w:rsid w:val="00E33C12"/>
    <w:rsid w:val="00E34117"/>
    <w:rsid w:val="00E34619"/>
    <w:rsid w:val="00E34732"/>
    <w:rsid w:val="00E34E20"/>
    <w:rsid w:val="00E354C5"/>
    <w:rsid w:val="00E35743"/>
    <w:rsid w:val="00E3594A"/>
    <w:rsid w:val="00E35B50"/>
    <w:rsid w:val="00E35C16"/>
    <w:rsid w:val="00E36674"/>
    <w:rsid w:val="00E3680D"/>
    <w:rsid w:val="00E36842"/>
    <w:rsid w:val="00E36B84"/>
    <w:rsid w:val="00E36BF8"/>
    <w:rsid w:val="00E36CC9"/>
    <w:rsid w:val="00E371F8"/>
    <w:rsid w:val="00E375CA"/>
    <w:rsid w:val="00E37894"/>
    <w:rsid w:val="00E378E6"/>
    <w:rsid w:val="00E3792D"/>
    <w:rsid w:val="00E37BB8"/>
    <w:rsid w:val="00E37D0E"/>
    <w:rsid w:val="00E37D4A"/>
    <w:rsid w:val="00E37E72"/>
    <w:rsid w:val="00E37EC1"/>
    <w:rsid w:val="00E37F7E"/>
    <w:rsid w:val="00E37FD9"/>
    <w:rsid w:val="00E400B7"/>
    <w:rsid w:val="00E400CC"/>
    <w:rsid w:val="00E40370"/>
    <w:rsid w:val="00E40CFA"/>
    <w:rsid w:val="00E40FA2"/>
    <w:rsid w:val="00E410A3"/>
    <w:rsid w:val="00E41C0F"/>
    <w:rsid w:val="00E41CB7"/>
    <w:rsid w:val="00E41F0F"/>
    <w:rsid w:val="00E42303"/>
    <w:rsid w:val="00E42B3A"/>
    <w:rsid w:val="00E42DEF"/>
    <w:rsid w:val="00E43157"/>
    <w:rsid w:val="00E431E8"/>
    <w:rsid w:val="00E43556"/>
    <w:rsid w:val="00E4361A"/>
    <w:rsid w:val="00E43E2D"/>
    <w:rsid w:val="00E445B7"/>
    <w:rsid w:val="00E448EC"/>
    <w:rsid w:val="00E44986"/>
    <w:rsid w:val="00E44A84"/>
    <w:rsid w:val="00E44F92"/>
    <w:rsid w:val="00E450FE"/>
    <w:rsid w:val="00E453A5"/>
    <w:rsid w:val="00E4552D"/>
    <w:rsid w:val="00E45672"/>
    <w:rsid w:val="00E45DC2"/>
    <w:rsid w:val="00E45E54"/>
    <w:rsid w:val="00E45F39"/>
    <w:rsid w:val="00E45F3B"/>
    <w:rsid w:val="00E4601F"/>
    <w:rsid w:val="00E46411"/>
    <w:rsid w:val="00E47210"/>
    <w:rsid w:val="00E47967"/>
    <w:rsid w:val="00E47E8E"/>
    <w:rsid w:val="00E500CF"/>
    <w:rsid w:val="00E505B8"/>
    <w:rsid w:val="00E5092F"/>
    <w:rsid w:val="00E5099C"/>
    <w:rsid w:val="00E50D0A"/>
    <w:rsid w:val="00E50DC6"/>
    <w:rsid w:val="00E50EE5"/>
    <w:rsid w:val="00E514F5"/>
    <w:rsid w:val="00E515B5"/>
    <w:rsid w:val="00E51B21"/>
    <w:rsid w:val="00E526A9"/>
    <w:rsid w:val="00E5284E"/>
    <w:rsid w:val="00E52DDD"/>
    <w:rsid w:val="00E5311E"/>
    <w:rsid w:val="00E53607"/>
    <w:rsid w:val="00E53B23"/>
    <w:rsid w:val="00E53D11"/>
    <w:rsid w:val="00E540C1"/>
    <w:rsid w:val="00E544F5"/>
    <w:rsid w:val="00E54610"/>
    <w:rsid w:val="00E54BD2"/>
    <w:rsid w:val="00E54C6F"/>
    <w:rsid w:val="00E54F0A"/>
    <w:rsid w:val="00E55170"/>
    <w:rsid w:val="00E552CF"/>
    <w:rsid w:val="00E55326"/>
    <w:rsid w:val="00E5575C"/>
    <w:rsid w:val="00E55CC5"/>
    <w:rsid w:val="00E565E1"/>
    <w:rsid w:val="00E5676B"/>
    <w:rsid w:val="00E56805"/>
    <w:rsid w:val="00E5715B"/>
    <w:rsid w:val="00E57270"/>
    <w:rsid w:val="00E57CAA"/>
    <w:rsid w:val="00E57E97"/>
    <w:rsid w:val="00E602EA"/>
    <w:rsid w:val="00E60417"/>
    <w:rsid w:val="00E60C66"/>
    <w:rsid w:val="00E61021"/>
    <w:rsid w:val="00E6105F"/>
    <w:rsid w:val="00E610C8"/>
    <w:rsid w:val="00E6136C"/>
    <w:rsid w:val="00E613EF"/>
    <w:rsid w:val="00E61432"/>
    <w:rsid w:val="00E6162C"/>
    <w:rsid w:val="00E6199F"/>
    <w:rsid w:val="00E619CB"/>
    <w:rsid w:val="00E623C2"/>
    <w:rsid w:val="00E63058"/>
    <w:rsid w:val="00E634C6"/>
    <w:rsid w:val="00E63712"/>
    <w:rsid w:val="00E63FC3"/>
    <w:rsid w:val="00E641DD"/>
    <w:rsid w:val="00E648C9"/>
    <w:rsid w:val="00E64BE4"/>
    <w:rsid w:val="00E64D61"/>
    <w:rsid w:val="00E65366"/>
    <w:rsid w:val="00E65624"/>
    <w:rsid w:val="00E656B0"/>
    <w:rsid w:val="00E65A2E"/>
    <w:rsid w:val="00E6609A"/>
    <w:rsid w:val="00E662F6"/>
    <w:rsid w:val="00E6642D"/>
    <w:rsid w:val="00E66486"/>
    <w:rsid w:val="00E66561"/>
    <w:rsid w:val="00E66880"/>
    <w:rsid w:val="00E66DAC"/>
    <w:rsid w:val="00E67388"/>
    <w:rsid w:val="00E674F6"/>
    <w:rsid w:val="00E6765F"/>
    <w:rsid w:val="00E7035E"/>
    <w:rsid w:val="00E71095"/>
    <w:rsid w:val="00E71227"/>
    <w:rsid w:val="00E71280"/>
    <w:rsid w:val="00E71CBF"/>
    <w:rsid w:val="00E724B0"/>
    <w:rsid w:val="00E72666"/>
    <w:rsid w:val="00E72C99"/>
    <w:rsid w:val="00E72CD8"/>
    <w:rsid w:val="00E732E2"/>
    <w:rsid w:val="00E7333A"/>
    <w:rsid w:val="00E73962"/>
    <w:rsid w:val="00E739CC"/>
    <w:rsid w:val="00E73A03"/>
    <w:rsid w:val="00E73BE8"/>
    <w:rsid w:val="00E741A4"/>
    <w:rsid w:val="00E745BD"/>
    <w:rsid w:val="00E74919"/>
    <w:rsid w:val="00E74FAB"/>
    <w:rsid w:val="00E75468"/>
    <w:rsid w:val="00E755D8"/>
    <w:rsid w:val="00E7581A"/>
    <w:rsid w:val="00E7585A"/>
    <w:rsid w:val="00E764CC"/>
    <w:rsid w:val="00E764F7"/>
    <w:rsid w:val="00E76944"/>
    <w:rsid w:val="00E76D7D"/>
    <w:rsid w:val="00E76FD9"/>
    <w:rsid w:val="00E7715B"/>
    <w:rsid w:val="00E7730E"/>
    <w:rsid w:val="00E7743B"/>
    <w:rsid w:val="00E77B0C"/>
    <w:rsid w:val="00E80159"/>
    <w:rsid w:val="00E802D7"/>
    <w:rsid w:val="00E807BD"/>
    <w:rsid w:val="00E80A1B"/>
    <w:rsid w:val="00E80D96"/>
    <w:rsid w:val="00E81017"/>
    <w:rsid w:val="00E81226"/>
    <w:rsid w:val="00E8154C"/>
    <w:rsid w:val="00E81A08"/>
    <w:rsid w:val="00E81A7D"/>
    <w:rsid w:val="00E81C00"/>
    <w:rsid w:val="00E8201E"/>
    <w:rsid w:val="00E8205C"/>
    <w:rsid w:val="00E8245A"/>
    <w:rsid w:val="00E82C23"/>
    <w:rsid w:val="00E830BA"/>
    <w:rsid w:val="00E830DB"/>
    <w:rsid w:val="00E8344C"/>
    <w:rsid w:val="00E83D79"/>
    <w:rsid w:val="00E83DBB"/>
    <w:rsid w:val="00E84179"/>
    <w:rsid w:val="00E842A6"/>
    <w:rsid w:val="00E85602"/>
    <w:rsid w:val="00E85941"/>
    <w:rsid w:val="00E85B11"/>
    <w:rsid w:val="00E85C98"/>
    <w:rsid w:val="00E85F0A"/>
    <w:rsid w:val="00E8618C"/>
    <w:rsid w:val="00E8735B"/>
    <w:rsid w:val="00E874F4"/>
    <w:rsid w:val="00E87B65"/>
    <w:rsid w:val="00E87E38"/>
    <w:rsid w:val="00E903C0"/>
    <w:rsid w:val="00E90526"/>
    <w:rsid w:val="00E90BAD"/>
    <w:rsid w:val="00E90C96"/>
    <w:rsid w:val="00E91003"/>
    <w:rsid w:val="00E91413"/>
    <w:rsid w:val="00E91487"/>
    <w:rsid w:val="00E91614"/>
    <w:rsid w:val="00E91ABB"/>
    <w:rsid w:val="00E91D6F"/>
    <w:rsid w:val="00E922A2"/>
    <w:rsid w:val="00E92846"/>
    <w:rsid w:val="00E9285A"/>
    <w:rsid w:val="00E92B29"/>
    <w:rsid w:val="00E932EC"/>
    <w:rsid w:val="00E934A6"/>
    <w:rsid w:val="00E935D9"/>
    <w:rsid w:val="00E94136"/>
    <w:rsid w:val="00E946EC"/>
    <w:rsid w:val="00E948FB"/>
    <w:rsid w:val="00E94F1A"/>
    <w:rsid w:val="00E950D1"/>
    <w:rsid w:val="00E9512A"/>
    <w:rsid w:val="00E9533A"/>
    <w:rsid w:val="00E95355"/>
    <w:rsid w:val="00E95375"/>
    <w:rsid w:val="00E95770"/>
    <w:rsid w:val="00E95954"/>
    <w:rsid w:val="00E95AF5"/>
    <w:rsid w:val="00E95C4C"/>
    <w:rsid w:val="00E96310"/>
    <w:rsid w:val="00E96984"/>
    <w:rsid w:val="00E96B22"/>
    <w:rsid w:val="00E96C7F"/>
    <w:rsid w:val="00E974FA"/>
    <w:rsid w:val="00EA03A0"/>
    <w:rsid w:val="00EA118C"/>
    <w:rsid w:val="00EA1908"/>
    <w:rsid w:val="00EA1914"/>
    <w:rsid w:val="00EA2412"/>
    <w:rsid w:val="00EA283D"/>
    <w:rsid w:val="00EA2E3D"/>
    <w:rsid w:val="00EA2EA3"/>
    <w:rsid w:val="00EA32A1"/>
    <w:rsid w:val="00EA37E7"/>
    <w:rsid w:val="00EA3DB8"/>
    <w:rsid w:val="00EA3E2A"/>
    <w:rsid w:val="00EA3E34"/>
    <w:rsid w:val="00EA3E44"/>
    <w:rsid w:val="00EA4106"/>
    <w:rsid w:val="00EA4478"/>
    <w:rsid w:val="00EA56D5"/>
    <w:rsid w:val="00EA64D2"/>
    <w:rsid w:val="00EA6D1B"/>
    <w:rsid w:val="00EA6F38"/>
    <w:rsid w:val="00EA70E6"/>
    <w:rsid w:val="00EA775B"/>
    <w:rsid w:val="00EA7B74"/>
    <w:rsid w:val="00EA7F18"/>
    <w:rsid w:val="00EB03B3"/>
    <w:rsid w:val="00EB0819"/>
    <w:rsid w:val="00EB0A3C"/>
    <w:rsid w:val="00EB0B35"/>
    <w:rsid w:val="00EB1651"/>
    <w:rsid w:val="00EB16C0"/>
    <w:rsid w:val="00EB18C9"/>
    <w:rsid w:val="00EB2336"/>
    <w:rsid w:val="00EB2BB0"/>
    <w:rsid w:val="00EB35B4"/>
    <w:rsid w:val="00EB427E"/>
    <w:rsid w:val="00EB43F0"/>
    <w:rsid w:val="00EB44B3"/>
    <w:rsid w:val="00EB45D8"/>
    <w:rsid w:val="00EB4B3D"/>
    <w:rsid w:val="00EB4DE7"/>
    <w:rsid w:val="00EB4DF4"/>
    <w:rsid w:val="00EB501D"/>
    <w:rsid w:val="00EB513D"/>
    <w:rsid w:val="00EB522B"/>
    <w:rsid w:val="00EB5325"/>
    <w:rsid w:val="00EB545E"/>
    <w:rsid w:val="00EB55EA"/>
    <w:rsid w:val="00EB5CA8"/>
    <w:rsid w:val="00EB5CA9"/>
    <w:rsid w:val="00EB6038"/>
    <w:rsid w:val="00EB6053"/>
    <w:rsid w:val="00EB7046"/>
    <w:rsid w:val="00EB719F"/>
    <w:rsid w:val="00EB759C"/>
    <w:rsid w:val="00EB78C1"/>
    <w:rsid w:val="00EB7FB1"/>
    <w:rsid w:val="00EB8FAF"/>
    <w:rsid w:val="00EC0214"/>
    <w:rsid w:val="00EC05D6"/>
    <w:rsid w:val="00EC0AA5"/>
    <w:rsid w:val="00EC0F2E"/>
    <w:rsid w:val="00EC0F5E"/>
    <w:rsid w:val="00EC1201"/>
    <w:rsid w:val="00EC19E5"/>
    <w:rsid w:val="00EC1D0C"/>
    <w:rsid w:val="00EC1F63"/>
    <w:rsid w:val="00EC2550"/>
    <w:rsid w:val="00EC26D6"/>
    <w:rsid w:val="00EC2C1F"/>
    <w:rsid w:val="00EC2E20"/>
    <w:rsid w:val="00EC2FF4"/>
    <w:rsid w:val="00EC3038"/>
    <w:rsid w:val="00EC36F4"/>
    <w:rsid w:val="00EC3B12"/>
    <w:rsid w:val="00EC3DA5"/>
    <w:rsid w:val="00EC44BC"/>
    <w:rsid w:val="00EC48A8"/>
    <w:rsid w:val="00EC4A5D"/>
    <w:rsid w:val="00EC4C7B"/>
    <w:rsid w:val="00EC4D95"/>
    <w:rsid w:val="00EC4FBC"/>
    <w:rsid w:val="00EC53B5"/>
    <w:rsid w:val="00EC57B0"/>
    <w:rsid w:val="00EC58B6"/>
    <w:rsid w:val="00EC5B5A"/>
    <w:rsid w:val="00EC5F07"/>
    <w:rsid w:val="00EC6E11"/>
    <w:rsid w:val="00EC71B5"/>
    <w:rsid w:val="00EC73BB"/>
    <w:rsid w:val="00EC76BF"/>
    <w:rsid w:val="00EC772E"/>
    <w:rsid w:val="00EC7CC3"/>
    <w:rsid w:val="00EC7DB0"/>
    <w:rsid w:val="00ED00E6"/>
    <w:rsid w:val="00ED086D"/>
    <w:rsid w:val="00ED0A72"/>
    <w:rsid w:val="00ED0B01"/>
    <w:rsid w:val="00ED0CA0"/>
    <w:rsid w:val="00ED0D56"/>
    <w:rsid w:val="00ED10F4"/>
    <w:rsid w:val="00ED111C"/>
    <w:rsid w:val="00ED1314"/>
    <w:rsid w:val="00ED1351"/>
    <w:rsid w:val="00ED1402"/>
    <w:rsid w:val="00ED18DB"/>
    <w:rsid w:val="00ED1F42"/>
    <w:rsid w:val="00ED2398"/>
    <w:rsid w:val="00ED2560"/>
    <w:rsid w:val="00ED25B7"/>
    <w:rsid w:val="00ED2C59"/>
    <w:rsid w:val="00ED31EE"/>
    <w:rsid w:val="00ED320E"/>
    <w:rsid w:val="00ED37C1"/>
    <w:rsid w:val="00ED3A8D"/>
    <w:rsid w:val="00ED3AFC"/>
    <w:rsid w:val="00ED3C19"/>
    <w:rsid w:val="00ED3E13"/>
    <w:rsid w:val="00ED4217"/>
    <w:rsid w:val="00ED4477"/>
    <w:rsid w:val="00ED458D"/>
    <w:rsid w:val="00ED4AB2"/>
    <w:rsid w:val="00ED4B23"/>
    <w:rsid w:val="00ED4EE8"/>
    <w:rsid w:val="00ED57CA"/>
    <w:rsid w:val="00ED6067"/>
    <w:rsid w:val="00ED6241"/>
    <w:rsid w:val="00ED6485"/>
    <w:rsid w:val="00ED6548"/>
    <w:rsid w:val="00ED67FB"/>
    <w:rsid w:val="00ED6A34"/>
    <w:rsid w:val="00ED6A4E"/>
    <w:rsid w:val="00ED6BED"/>
    <w:rsid w:val="00ED722C"/>
    <w:rsid w:val="00ED7563"/>
    <w:rsid w:val="00ED79A4"/>
    <w:rsid w:val="00ED7B62"/>
    <w:rsid w:val="00ED7D89"/>
    <w:rsid w:val="00EE0B6A"/>
    <w:rsid w:val="00EE0D0F"/>
    <w:rsid w:val="00EE1196"/>
    <w:rsid w:val="00EE12A2"/>
    <w:rsid w:val="00EE1317"/>
    <w:rsid w:val="00EE19C3"/>
    <w:rsid w:val="00EE1AF5"/>
    <w:rsid w:val="00EE21C2"/>
    <w:rsid w:val="00EE27D1"/>
    <w:rsid w:val="00EE290C"/>
    <w:rsid w:val="00EE32F1"/>
    <w:rsid w:val="00EE34D5"/>
    <w:rsid w:val="00EE36D5"/>
    <w:rsid w:val="00EE3BD9"/>
    <w:rsid w:val="00EE403C"/>
    <w:rsid w:val="00EE41FD"/>
    <w:rsid w:val="00EE4A30"/>
    <w:rsid w:val="00EE4DE6"/>
    <w:rsid w:val="00EE4F66"/>
    <w:rsid w:val="00EE528F"/>
    <w:rsid w:val="00EE54F4"/>
    <w:rsid w:val="00EE57CC"/>
    <w:rsid w:val="00EE59A4"/>
    <w:rsid w:val="00EE5B11"/>
    <w:rsid w:val="00EE5E9A"/>
    <w:rsid w:val="00EE5EFA"/>
    <w:rsid w:val="00EE618A"/>
    <w:rsid w:val="00EE6224"/>
    <w:rsid w:val="00EE6824"/>
    <w:rsid w:val="00EE6846"/>
    <w:rsid w:val="00EE6BDD"/>
    <w:rsid w:val="00EE7509"/>
    <w:rsid w:val="00EE77CC"/>
    <w:rsid w:val="00EF17E7"/>
    <w:rsid w:val="00EF21DD"/>
    <w:rsid w:val="00EF2BBA"/>
    <w:rsid w:val="00EF2D0C"/>
    <w:rsid w:val="00EF300E"/>
    <w:rsid w:val="00EF37F8"/>
    <w:rsid w:val="00EF40A6"/>
    <w:rsid w:val="00EF4377"/>
    <w:rsid w:val="00EF4441"/>
    <w:rsid w:val="00EF4889"/>
    <w:rsid w:val="00EF4C5D"/>
    <w:rsid w:val="00EF4D6F"/>
    <w:rsid w:val="00EF4E13"/>
    <w:rsid w:val="00EF54E6"/>
    <w:rsid w:val="00EF551B"/>
    <w:rsid w:val="00EF5DC3"/>
    <w:rsid w:val="00EF5F56"/>
    <w:rsid w:val="00EF6011"/>
    <w:rsid w:val="00EF60B1"/>
    <w:rsid w:val="00EF6466"/>
    <w:rsid w:val="00EF680C"/>
    <w:rsid w:val="00EF68B1"/>
    <w:rsid w:val="00EF69C5"/>
    <w:rsid w:val="00EF726C"/>
    <w:rsid w:val="00EF7585"/>
    <w:rsid w:val="00EF7882"/>
    <w:rsid w:val="00EF795C"/>
    <w:rsid w:val="00EF7C46"/>
    <w:rsid w:val="00EF7FA3"/>
    <w:rsid w:val="00F0037E"/>
    <w:rsid w:val="00F009F1"/>
    <w:rsid w:val="00F00A65"/>
    <w:rsid w:val="00F00DC7"/>
    <w:rsid w:val="00F01105"/>
    <w:rsid w:val="00F016DE"/>
    <w:rsid w:val="00F01719"/>
    <w:rsid w:val="00F01798"/>
    <w:rsid w:val="00F01831"/>
    <w:rsid w:val="00F0196B"/>
    <w:rsid w:val="00F01E9A"/>
    <w:rsid w:val="00F01EAB"/>
    <w:rsid w:val="00F01FD2"/>
    <w:rsid w:val="00F0212D"/>
    <w:rsid w:val="00F02A3A"/>
    <w:rsid w:val="00F035AC"/>
    <w:rsid w:val="00F03701"/>
    <w:rsid w:val="00F03C68"/>
    <w:rsid w:val="00F03EC2"/>
    <w:rsid w:val="00F0422A"/>
    <w:rsid w:val="00F04EC3"/>
    <w:rsid w:val="00F04F53"/>
    <w:rsid w:val="00F051F2"/>
    <w:rsid w:val="00F059C2"/>
    <w:rsid w:val="00F05A2C"/>
    <w:rsid w:val="00F05E19"/>
    <w:rsid w:val="00F05F54"/>
    <w:rsid w:val="00F06027"/>
    <w:rsid w:val="00F06131"/>
    <w:rsid w:val="00F06430"/>
    <w:rsid w:val="00F06881"/>
    <w:rsid w:val="00F06946"/>
    <w:rsid w:val="00F06C2B"/>
    <w:rsid w:val="00F06FAC"/>
    <w:rsid w:val="00F0755A"/>
    <w:rsid w:val="00F07FC0"/>
    <w:rsid w:val="00F07FCA"/>
    <w:rsid w:val="00F10936"/>
    <w:rsid w:val="00F11015"/>
    <w:rsid w:val="00F11077"/>
    <w:rsid w:val="00F111D2"/>
    <w:rsid w:val="00F117A1"/>
    <w:rsid w:val="00F11AAC"/>
    <w:rsid w:val="00F11B19"/>
    <w:rsid w:val="00F11B39"/>
    <w:rsid w:val="00F11F52"/>
    <w:rsid w:val="00F124E9"/>
    <w:rsid w:val="00F12550"/>
    <w:rsid w:val="00F1282C"/>
    <w:rsid w:val="00F12D91"/>
    <w:rsid w:val="00F13108"/>
    <w:rsid w:val="00F13580"/>
    <w:rsid w:val="00F13B38"/>
    <w:rsid w:val="00F13B72"/>
    <w:rsid w:val="00F146B0"/>
    <w:rsid w:val="00F14AF9"/>
    <w:rsid w:val="00F152E9"/>
    <w:rsid w:val="00F153C0"/>
    <w:rsid w:val="00F155E6"/>
    <w:rsid w:val="00F1599F"/>
    <w:rsid w:val="00F15FA0"/>
    <w:rsid w:val="00F16146"/>
    <w:rsid w:val="00F164EA"/>
    <w:rsid w:val="00F16539"/>
    <w:rsid w:val="00F1754D"/>
    <w:rsid w:val="00F176D0"/>
    <w:rsid w:val="00F17A19"/>
    <w:rsid w:val="00F17A6D"/>
    <w:rsid w:val="00F17AD5"/>
    <w:rsid w:val="00F17C4F"/>
    <w:rsid w:val="00F17DB9"/>
    <w:rsid w:val="00F17DD5"/>
    <w:rsid w:val="00F17F48"/>
    <w:rsid w:val="00F20034"/>
    <w:rsid w:val="00F20407"/>
    <w:rsid w:val="00F2059B"/>
    <w:rsid w:val="00F20C15"/>
    <w:rsid w:val="00F20E3D"/>
    <w:rsid w:val="00F211F0"/>
    <w:rsid w:val="00F2131E"/>
    <w:rsid w:val="00F21830"/>
    <w:rsid w:val="00F21C4E"/>
    <w:rsid w:val="00F21C9E"/>
    <w:rsid w:val="00F2303E"/>
    <w:rsid w:val="00F238EF"/>
    <w:rsid w:val="00F241D5"/>
    <w:rsid w:val="00F246BE"/>
    <w:rsid w:val="00F24A82"/>
    <w:rsid w:val="00F24E61"/>
    <w:rsid w:val="00F24FDD"/>
    <w:rsid w:val="00F2521B"/>
    <w:rsid w:val="00F252C9"/>
    <w:rsid w:val="00F2596F"/>
    <w:rsid w:val="00F25AAE"/>
    <w:rsid w:val="00F25ACD"/>
    <w:rsid w:val="00F25BF2"/>
    <w:rsid w:val="00F25E62"/>
    <w:rsid w:val="00F26664"/>
    <w:rsid w:val="00F26737"/>
    <w:rsid w:val="00F26756"/>
    <w:rsid w:val="00F26D19"/>
    <w:rsid w:val="00F26D2E"/>
    <w:rsid w:val="00F26E21"/>
    <w:rsid w:val="00F2710D"/>
    <w:rsid w:val="00F2778C"/>
    <w:rsid w:val="00F27AEC"/>
    <w:rsid w:val="00F30103"/>
    <w:rsid w:val="00F30188"/>
    <w:rsid w:val="00F301A0"/>
    <w:rsid w:val="00F303F5"/>
    <w:rsid w:val="00F30AD6"/>
    <w:rsid w:val="00F30C13"/>
    <w:rsid w:val="00F30F3C"/>
    <w:rsid w:val="00F31601"/>
    <w:rsid w:val="00F3166E"/>
    <w:rsid w:val="00F317C1"/>
    <w:rsid w:val="00F320DA"/>
    <w:rsid w:val="00F322D6"/>
    <w:rsid w:val="00F324D5"/>
    <w:rsid w:val="00F32662"/>
    <w:rsid w:val="00F32C60"/>
    <w:rsid w:val="00F330B0"/>
    <w:rsid w:val="00F3348E"/>
    <w:rsid w:val="00F33A95"/>
    <w:rsid w:val="00F340FF"/>
    <w:rsid w:val="00F3527A"/>
    <w:rsid w:val="00F352B8"/>
    <w:rsid w:val="00F35A49"/>
    <w:rsid w:val="00F35DBD"/>
    <w:rsid w:val="00F3610D"/>
    <w:rsid w:val="00F36152"/>
    <w:rsid w:val="00F36684"/>
    <w:rsid w:val="00F367F9"/>
    <w:rsid w:val="00F374F5"/>
    <w:rsid w:val="00F377EF"/>
    <w:rsid w:val="00F37A5C"/>
    <w:rsid w:val="00F37C56"/>
    <w:rsid w:val="00F37D93"/>
    <w:rsid w:val="00F37F60"/>
    <w:rsid w:val="00F40272"/>
    <w:rsid w:val="00F40A79"/>
    <w:rsid w:val="00F40EAB"/>
    <w:rsid w:val="00F412CF"/>
    <w:rsid w:val="00F41D19"/>
    <w:rsid w:val="00F4234C"/>
    <w:rsid w:val="00F42CED"/>
    <w:rsid w:val="00F42D18"/>
    <w:rsid w:val="00F43508"/>
    <w:rsid w:val="00F43AFA"/>
    <w:rsid w:val="00F43D28"/>
    <w:rsid w:val="00F43E9C"/>
    <w:rsid w:val="00F43FC5"/>
    <w:rsid w:val="00F44389"/>
    <w:rsid w:val="00F44AC2"/>
    <w:rsid w:val="00F45038"/>
    <w:rsid w:val="00F4590C"/>
    <w:rsid w:val="00F45D4A"/>
    <w:rsid w:val="00F464E6"/>
    <w:rsid w:val="00F465BB"/>
    <w:rsid w:val="00F465DF"/>
    <w:rsid w:val="00F46BF4"/>
    <w:rsid w:val="00F473F3"/>
    <w:rsid w:val="00F47707"/>
    <w:rsid w:val="00F47D71"/>
    <w:rsid w:val="00F47EB1"/>
    <w:rsid w:val="00F50274"/>
    <w:rsid w:val="00F503A6"/>
    <w:rsid w:val="00F504E3"/>
    <w:rsid w:val="00F50629"/>
    <w:rsid w:val="00F50630"/>
    <w:rsid w:val="00F509E6"/>
    <w:rsid w:val="00F5177F"/>
    <w:rsid w:val="00F51A85"/>
    <w:rsid w:val="00F51C31"/>
    <w:rsid w:val="00F51DC6"/>
    <w:rsid w:val="00F51E2F"/>
    <w:rsid w:val="00F52108"/>
    <w:rsid w:val="00F5360F"/>
    <w:rsid w:val="00F537EB"/>
    <w:rsid w:val="00F53A6A"/>
    <w:rsid w:val="00F53C6D"/>
    <w:rsid w:val="00F53CDB"/>
    <w:rsid w:val="00F540DD"/>
    <w:rsid w:val="00F545D6"/>
    <w:rsid w:val="00F54714"/>
    <w:rsid w:val="00F54F61"/>
    <w:rsid w:val="00F54F79"/>
    <w:rsid w:val="00F556C2"/>
    <w:rsid w:val="00F55D3F"/>
    <w:rsid w:val="00F56043"/>
    <w:rsid w:val="00F5605F"/>
    <w:rsid w:val="00F56147"/>
    <w:rsid w:val="00F5673A"/>
    <w:rsid w:val="00F569EA"/>
    <w:rsid w:val="00F5702A"/>
    <w:rsid w:val="00F57223"/>
    <w:rsid w:val="00F57511"/>
    <w:rsid w:val="00F57B13"/>
    <w:rsid w:val="00F57DE0"/>
    <w:rsid w:val="00F6074B"/>
    <w:rsid w:val="00F607C9"/>
    <w:rsid w:val="00F6105C"/>
    <w:rsid w:val="00F6106A"/>
    <w:rsid w:val="00F611F0"/>
    <w:rsid w:val="00F615CE"/>
    <w:rsid w:val="00F6160D"/>
    <w:rsid w:val="00F61A43"/>
    <w:rsid w:val="00F61BD8"/>
    <w:rsid w:val="00F61C25"/>
    <w:rsid w:val="00F61F68"/>
    <w:rsid w:val="00F625FD"/>
    <w:rsid w:val="00F62700"/>
    <w:rsid w:val="00F63041"/>
    <w:rsid w:val="00F63706"/>
    <w:rsid w:val="00F63B14"/>
    <w:rsid w:val="00F63CE7"/>
    <w:rsid w:val="00F63DBF"/>
    <w:rsid w:val="00F6415D"/>
    <w:rsid w:val="00F6416D"/>
    <w:rsid w:val="00F647A4"/>
    <w:rsid w:val="00F64A95"/>
    <w:rsid w:val="00F64FEB"/>
    <w:rsid w:val="00F65422"/>
    <w:rsid w:val="00F656EF"/>
    <w:rsid w:val="00F65837"/>
    <w:rsid w:val="00F6583B"/>
    <w:rsid w:val="00F65C0B"/>
    <w:rsid w:val="00F65E30"/>
    <w:rsid w:val="00F65FDD"/>
    <w:rsid w:val="00F6622B"/>
    <w:rsid w:val="00F66C1E"/>
    <w:rsid w:val="00F66CA8"/>
    <w:rsid w:val="00F6735A"/>
    <w:rsid w:val="00F67538"/>
    <w:rsid w:val="00F67685"/>
    <w:rsid w:val="00F676F5"/>
    <w:rsid w:val="00F67C4C"/>
    <w:rsid w:val="00F701EC"/>
    <w:rsid w:val="00F705C3"/>
    <w:rsid w:val="00F707A1"/>
    <w:rsid w:val="00F70BCC"/>
    <w:rsid w:val="00F70CFB"/>
    <w:rsid w:val="00F70E8F"/>
    <w:rsid w:val="00F70EB3"/>
    <w:rsid w:val="00F715D5"/>
    <w:rsid w:val="00F7172F"/>
    <w:rsid w:val="00F71794"/>
    <w:rsid w:val="00F71D0C"/>
    <w:rsid w:val="00F71E9E"/>
    <w:rsid w:val="00F72469"/>
    <w:rsid w:val="00F72528"/>
    <w:rsid w:val="00F73D40"/>
    <w:rsid w:val="00F73EB0"/>
    <w:rsid w:val="00F74037"/>
    <w:rsid w:val="00F741C6"/>
    <w:rsid w:val="00F748EA"/>
    <w:rsid w:val="00F748EF"/>
    <w:rsid w:val="00F74A4E"/>
    <w:rsid w:val="00F74A83"/>
    <w:rsid w:val="00F7555D"/>
    <w:rsid w:val="00F755C5"/>
    <w:rsid w:val="00F758A0"/>
    <w:rsid w:val="00F75C48"/>
    <w:rsid w:val="00F75DE3"/>
    <w:rsid w:val="00F760C3"/>
    <w:rsid w:val="00F76585"/>
    <w:rsid w:val="00F76FD7"/>
    <w:rsid w:val="00F804F5"/>
    <w:rsid w:val="00F81629"/>
    <w:rsid w:val="00F81672"/>
    <w:rsid w:val="00F8177C"/>
    <w:rsid w:val="00F8179F"/>
    <w:rsid w:val="00F81DC2"/>
    <w:rsid w:val="00F81F56"/>
    <w:rsid w:val="00F82138"/>
    <w:rsid w:val="00F8283F"/>
    <w:rsid w:val="00F828F2"/>
    <w:rsid w:val="00F82C51"/>
    <w:rsid w:val="00F82D14"/>
    <w:rsid w:val="00F82DF7"/>
    <w:rsid w:val="00F82F98"/>
    <w:rsid w:val="00F843BA"/>
    <w:rsid w:val="00F845DC"/>
    <w:rsid w:val="00F84A1C"/>
    <w:rsid w:val="00F84ECD"/>
    <w:rsid w:val="00F8518D"/>
    <w:rsid w:val="00F85598"/>
    <w:rsid w:val="00F8580F"/>
    <w:rsid w:val="00F86646"/>
    <w:rsid w:val="00F866F8"/>
    <w:rsid w:val="00F866F9"/>
    <w:rsid w:val="00F8674B"/>
    <w:rsid w:val="00F86BA6"/>
    <w:rsid w:val="00F86FDD"/>
    <w:rsid w:val="00F87319"/>
    <w:rsid w:val="00F873D5"/>
    <w:rsid w:val="00F875BE"/>
    <w:rsid w:val="00F87A54"/>
    <w:rsid w:val="00F9013B"/>
    <w:rsid w:val="00F9041E"/>
    <w:rsid w:val="00F90545"/>
    <w:rsid w:val="00F90684"/>
    <w:rsid w:val="00F90D46"/>
    <w:rsid w:val="00F911E8"/>
    <w:rsid w:val="00F911EA"/>
    <w:rsid w:val="00F91695"/>
    <w:rsid w:val="00F917EF"/>
    <w:rsid w:val="00F922E6"/>
    <w:rsid w:val="00F92457"/>
    <w:rsid w:val="00F928C9"/>
    <w:rsid w:val="00F92AD9"/>
    <w:rsid w:val="00F92ADE"/>
    <w:rsid w:val="00F939E8"/>
    <w:rsid w:val="00F93CC8"/>
    <w:rsid w:val="00F93DB8"/>
    <w:rsid w:val="00F94A4E"/>
    <w:rsid w:val="00F94DF6"/>
    <w:rsid w:val="00F94F05"/>
    <w:rsid w:val="00F94FCF"/>
    <w:rsid w:val="00F95056"/>
    <w:rsid w:val="00F95748"/>
    <w:rsid w:val="00F959DD"/>
    <w:rsid w:val="00F95FC9"/>
    <w:rsid w:val="00F9604C"/>
    <w:rsid w:val="00F9608E"/>
    <w:rsid w:val="00F96439"/>
    <w:rsid w:val="00F964D4"/>
    <w:rsid w:val="00F96812"/>
    <w:rsid w:val="00F96840"/>
    <w:rsid w:val="00F97925"/>
    <w:rsid w:val="00F97B73"/>
    <w:rsid w:val="00F97EDF"/>
    <w:rsid w:val="00F97F2E"/>
    <w:rsid w:val="00FA00D5"/>
    <w:rsid w:val="00FA0345"/>
    <w:rsid w:val="00FA0809"/>
    <w:rsid w:val="00FA0E42"/>
    <w:rsid w:val="00FA0E5C"/>
    <w:rsid w:val="00FA1298"/>
    <w:rsid w:val="00FA1570"/>
    <w:rsid w:val="00FA164F"/>
    <w:rsid w:val="00FA1BFB"/>
    <w:rsid w:val="00FA1D6B"/>
    <w:rsid w:val="00FA21DE"/>
    <w:rsid w:val="00FA2326"/>
    <w:rsid w:val="00FA23DD"/>
    <w:rsid w:val="00FA2F62"/>
    <w:rsid w:val="00FA405D"/>
    <w:rsid w:val="00FA427C"/>
    <w:rsid w:val="00FA4CBD"/>
    <w:rsid w:val="00FA4F37"/>
    <w:rsid w:val="00FA51DD"/>
    <w:rsid w:val="00FA522F"/>
    <w:rsid w:val="00FA54ED"/>
    <w:rsid w:val="00FA55FE"/>
    <w:rsid w:val="00FA5BFF"/>
    <w:rsid w:val="00FA6416"/>
    <w:rsid w:val="00FA6474"/>
    <w:rsid w:val="00FA66F4"/>
    <w:rsid w:val="00FA6B66"/>
    <w:rsid w:val="00FA6C59"/>
    <w:rsid w:val="00FA6E00"/>
    <w:rsid w:val="00FA72B0"/>
    <w:rsid w:val="00FA74BB"/>
    <w:rsid w:val="00FA78A7"/>
    <w:rsid w:val="00FA79AB"/>
    <w:rsid w:val="00FA7E8C"/>
    <w:rsid w:val="00FA7EE7"/>
    <w:rsid w:val="00FB03DF"/>
    <w:rsid w:val="00FB0C4F"/>
    <w:rsid w:val="00FB100F"/>
    <w:rsid w:val="00FB1BD8"/>
    <w:rsid w:val="00FB21F4"/>
    <w:rsid w:val="00FB2535"/>
    <w:rsid w:val="00FB2D13"/>
    <w:rsid w:val="00FB2E85"/>
    <w:rsid w:val="00FB2EFD"/>
    <w:rsid w:val="00FB32BC"/>
    <w:rsid w:val="00FB32CC"/>
    <w:rsid w:val="00FB3894"/>
    <w:rsid w:val="00FB3A13"/>
    <w:rsid w:val="00FB3D3A"/>
    <w:rsid w:val="00FB435B"/>
    <w:rsid w:val="00FB560D"/>
    <w:rsid w:val="00FB599D"/>
    <w:rsid w:val="00FB61F3"/>
    <w:rsid w:val="00FB6313"/>
    <w:rsid w:val="00FB660E"/>
    <w:rsid w:val="00FB676C"/>
    <w:rsid w:val="00FB69D7"/>
    <w:rsid w:val="00FB6C97"/>
    <w:rsid w:val="00FB6EB0"/>
    <w:rsid w:val="00FB7588"/>
    <w:rsid w:val="00FB7C70"/>
    <w:rsid w:val="00FB7D50"/>
    <w:rsid w:val="00FC0172"/>
    <w:rsid w:val="00FC07D3"/>
    <w:rsid w:val="00FC08A6"/>
    <w:rsid w:val="00FC08C3"/>
    <w:rsid w:val="00FC0A3A"/>
    <w:rsid w:val="00FC0CEB"/>
    <w:rsid w:val="00FC0D89"/>
    <w:rsid w:val="00FC1CA3"/>
    <w:rsid w:val="00FC1D0C"/>
    <w:rsid w:val="00FC2308"/>
    <w:rsid w:val="00FC2464"/>
    <w:rsid w:val="00FC2498"/>
    <w:rsid w:val="00FC2782"/>
    <w:rsid w:val="00FC2A6D"/>
    <w:rsid w:val="00FC2CA3"/>
    <w:rsid w:val="00FC2DFD"/>
    <w:rsid w:val="00FC30E8"/>
    <w:rsid w:val="00FC345A"/>
    <w:rsid w:val="00FC3590"/>
    <w:rsid w:val="00FC3B6D"/>
    <w:rsid w:val="00FC466D"/>
    <w:rsid w:val="00FC46FE"/>
    <w:rsid w:val="00FC489F"/>
    <w:rsid w:val="00FC4F4D"/>
    <w:rsid w:val="00FC5057"/>
    <w:rsid w:val="00FC5160"/>
    <w:rsid w:val="00FC5386"/>
    <w:rsid w:val="00FC5A85"/>
    <w:rsid w:val="00FC5FCC"/>
    <w:rsid w:val="00FC68D9"/>
    <w:rsid w:val="00FC7186"/>
    <w:rsid w:val="00FC74C1"/>
    <w:rsid w:val="00FC7741"/>
    <w:rsid w:val="00FC7783"/>
    <w:rsid w:val="00FC7965"/>
    <w:rsid w:val="00FC7E2C"/>
    <w:rsid w:val="00FC7FC9"/>
    <w:rsid w:val="00FCBBD6"/>
    <w:rsid w:val="00FD0136"/>
    <w:rsid w:val="00FD017D"/>
    <w:rsid w:val="00FD0527"/>
    <w:rsid w:val="00FD0723"/>
    <w:rsid w:val="00FD1265"/>
    <w:rsid w:val="00FD1E2F"/>
    <w:rsid w:val="00FD230E"/>
    <w:rsid w:val="00FD287D"/>
    <w:rsid w:val="00FD2C2A"/>
    <w:rsid w:val="00FD34D2"/>
    <w:rsid w:val="00FD38C1"/>
    <w:rsid w:val="00FD40B5"/>
    <w:rsid w:val="00FD40C3"/>
    <w:rsid w:val="00FD4240"/>
    <w:rsid w:val="00FD4366"/>
    <w:rsid w:val="00FD4F6D"/>
    <w:rsid w:val="00FD5535"/>
    <w:rsid w:val="00FD5C0F"/>
    <w:rsid w:val="00FD677E"/>
    <w:rsid w:val="00FD6909"/>
    <w:rsid w:val="00FD6B03"/>
    <w:rsid w:val="00FD6E11"/>
    <w:rsid w:val="00FD702E"/>
    <w:rsid w:val="00FD739C"/>
    <w:rsid w:val="00FD75BD"/>
    <w:rsid w:val="00FE0093"/>
    <w:rsid w:val="00FE0555"/>
    <w:rsid w:val="00FE0852"/>
    <w:rsid w:val="00FE0A1F"/>
    <w:rsid w:val="00FE0D84"/>
    <w:rsid w:val="00FE0FA9"/>
    <w:rsid w:val="00FE10F4"/>
    <w:rsid w:val="00FE1277"/>
    <w:rsid w:val="00FE1AD2"/>
    <w:rsid w:val="00FE2410"/>
    <w:rsid w:val="00FE2C22"/>
    <w:rsid w:val="00FE2E68"/>
    <w:rsid w:val="00FE2EF6"/>
    <w:rsid w:val="00FE327F"/>
    <w:rsid w:val="00FE33D5"/>
    <w:rsid w:val="00FE34C7"/>
    <w:rsid w:val="00FE3BCD"/>
    <w:rsid w:val="00FE41A9"/>
    <w:rsid w:val="00FE41F1"/>
    <w:rsid w:val="00FE4611"/>
    <w:rsid w:val="00FE4739"/>
    <w:rsid w:val="00FE4BAC"/>
    <w:rsid w:val="00FE4C81"/>
    <w:rsid w:val="00FE506A"/>
    <w:rsid w:val="00FE5095"/>
    <w:rsid w:val="00FE5173"/>
    <w:rsid w:val="00FE5AF0"/>
    <w:rsid w:val="00FE5B54"/>
    <w:rsid w:val="00FE6266"/>
    <w:rsid w:val="00FE6B9C"/>
    <w:rsid w:val="00FE787F"/>
    <w:rsid w:val="00FE7B8F"/>
    <w:rsid w:val="00FE7CA9"/>
    <w:rsid w:val="00FE7DC6"/>
    <w:rsid w:val="00FF0A05"/>
    <w:rsid w:val="00FF0AC3"/>
    <w:rsid w:val="00FF106D"/>
    <w:rsid w:val="00FF125A"/>
    <w:rsid w:val="00FF1371"/>
    <w:rsid w:val="00FF142E"/>
    <w:rsid w:val="00FF1626"/>
    <w:rsid w:val="00FF1A2C"/>
    <w:rsid w:val="00FF1B00"/>
    <w:rsid w:val="00FF1C9E"/>
    <w:rsid w:val="00FF1E61"/>
    <w:rsid w:val="00FF248C"/>
    <w:rsid w:val="00FF24C2"/>
    <w:rsid w:val="00FF27AD"/>
    <w:rsid w:val="00FF290A"/>
    <w:rsid w:val="00FF2BD0"/>
    <w:rsid w:val="00FF381E"/>
    <w:rsid w:val="00FF3D59"/>
    <w:rsid w:val="00FF4474"/>
    <w:rsid w:val="00FF4560"/>
    <w:rsid w:val="00FF4827"/>
    <w:rsid w:val="00FF4877"/>
    <w:rsid w:val="00FF4B75"/>
    <w:rsid w:val="00FF540A"/>
    <w:rsid w:val="00FF57E3"/>
    <w:rsid w:val="00FF5A37"/>
    <w:rsid w:val="00FF5A73"/>
    <w:rsid w:val="00FF606A"/>
    <w:rsid w:val="00FF60CF"/>
    <w:rsid w:val="00FF6923"/>
    <w:rsid w:val="00FF6A26"/>
    <w:rsid w:val="00FF6D9F"/>
    <w:rsid w:val="00FF71C6"/>
    <w:rsid w:val="00FF75DF"/>
    <w:rsid w:val="01276F48"/>
    <w:rsid w:val="015C2936"/>
    <w:rsid w:val="01602B96"/>
    <w:rsid w:val="017C26B3"/>
    <w:rsid w:val="018921D2"/>
    <w:rsid w:val="018FEE67"/>
    <w:rsid w:val="019804F9"/>
    <w:rsid w:val="01BEF3DC"/>
    <w:rsid w:val="01F0A3CE"/>
    <w:rsid w:val="01FA37BD"/>
    <w:rsid w:val="01FB38D8"/>
    <w:rsid w:val="01FDD25B"/>
    <w:rsid w:val="02076D09"/>
    <w:rsid w:val="029CD2B4"/>
    <w:rsid w:val="02A685A7"/>
    <w:rsid w:val="02AAEC81"/>
    <w:rsid w:val="02C80031"/>
    <w:rsid w:val="02C8D91F"/>
    <w:rsid w:val="02E68C98"/>
    <w:rsid w:val="03291FD6"/>
    <w:rsid w:val="03345EAB"/>
    <w:rsid w:val="036B84B0"/>
    <w:rsid w:val="0383F9CE"/>
    <w:rsid w:val="038DD4F5"/>
    <w:rsid w:val="039A65E3"/>
    <w:rsid w:val="03C3EB40"/>
    <w:rsid w:val="03E25073"/>
    <w:rsid w:val="03F81D38"/>
    <w:rsid w:val="03FBCE52"/>
    <w:rsid w:val="042ADEB9"/>
    <w:rsid w:val="0452C222"/>
    <w:rsid w:val="04582466"/>
    <w:rsid w:val="047C9AD6"/>
    <w:rsid w:val="047FF275"/>
    <w:rsid w:val="049DDEC7"/>
    <w:rsid w:val="04A04BCB"/>
    <w:rsid w:val="04A4D766"/>
    <w:rsid w:val="04ABA9CD"/>
    <w:rsid w:val="04ACE781"/>
    <w:rsid w:val="04B9DFCF"/>
    <w:rsid w:val="04D23C76"/>
    <w:rsid w:val="04D61D1B"/>
    <w:rsid w:val="050AE48A"/>
    <w:rsid w:val="0516B183"/>
    <w:rsid w:val="051F4770"/>
    <w:rsid w:val="0530F195"/>
    <w:rsid w:val="05369F57"/>
    <w:rsid w:val="054C8773"/>
    <w:rsid w:val="056CCBD4"/>
    <w:rsid w:val="0591A5FB"/>
    <w:rsid w:val="05A44095"/>
    <w:rsid w:val="05C02DC7"/>
    <w:rsid w:val="05F8534B"/>
    <w:rsid w:val="06013381"/>
    <w:rsid w:val="06223A14"/>
    <w:rsid w:val="06358CFA"/>
    <w:rsid w:val="06391E41"/>
    <w:rsid w:val="0661519E"/>
    <w:rsid w:val="067C9429"/>
    <w:rsid w:val="06919C03"/>
    <w:rsid w:val="06A01435"/>
    <w:rsid w:val="06D4B25E"/>
    <w:rsid w:val="06DE069C"/>
    <w:rsid w:val="06E4A4C3"/>
    <w:rsid w:val="06F7189B"/>
    <w:rsid w:val="06F94459"/>
    <w:rsid w:val="06FB45AC"/>
    <w:rsid w:val="0711A118"/>
    <w:rsid w:val="0731BF2E"/>
    <w:rsid w:val="074BCB53"/>
    <w:rsid w:val="078218C4"/>
    <w:rsid w:val="0782B723"/>
    <w:rsid w:val="078516F5"/>
    <w:rsid w:val="0787769C"/>
    <w:rsid w:val="078F0D6B"/>
    <w:rsid w:val="0791973A"/>
    <w:rsid w:val="079B0F11"/>
    <w:rsid w:val="079C97A9"/>
    <w:rsid w:val="07A1B57B"/>
    <w:rsid w:val="07C1E910"/>
    <w:rsid w:val="07D6AEE6"/>
    <w:rsid w:val="07E50EC7"/>
    <w:rsid w:val="07F29528"/>
    <w:rsid w:val="07F41FEC"/>
    <w:rsid w:val="07F8CDDE"/>
    <w:rsid w:val="08182CD3"/>
    <w:rsid w:val="08229F49"/>
    <w:rsid w:val="0831FD4D"/>
    <w:rsid w:val="08448268"/>
    <w:rsid w:val="086CE7F8"/>
    <w:rsid w:val="08711A57"/>
    <w:rsid w:val="087541A1"/>
    <w:rsid w:val="08818967"/>
    <w:rsid w:val="088C71C0"/>
    <w:rsid w:val="089AE028"/>
    <w:rsid w:val="08B4B461"/>
    <w:rsid w:val="08C27695"/>
    <w:rsid w:val="0903F4DC"/>
    <w:rsid w:val="09126B16"/>
    <w:rsid w:val="09623E23"/>
    <w:rsid w:val="097B814C"/>
    <w:rsid w:val="097BC64F"/>
    <w:rsid w:val="097C90A9"/>
    <w:rsid w:val="098725B0"/>
    <w:rsid w:val="09A26655"/>
    <w:rsid w:val="09A8CEA3"/>
    <w:rsid w:val="09B373EF"/>
    <w:rsid w:val="09BD0DE9"/>
    <w:rsid w:val="09D10F8D"/>
    <w:rsid w:val="09EB078A"/>
    <w:rsid w:val="0A088AEE"/>
    <w:rsid w:val="0A5333A7"/>
    <w:rsid w:val="0A66A75D"/>
    <w:rsid w:val="0A8C562F"/>
    <w:rsid w:val="0AA8AE9C"/>
    <w:rsid w:val="0AE12623"/>
    <w:rsid w:val="0AF97638"/>
    <w:rsid w:val="0AFDC33E"/>
    <w:rsid w:val="0B0B95F8"/>
    <w:rsid w:val="0B0FE2F1"/>
    <w:rsid w:val="0B16C0B9"/>
    <w:rsid w:val="0B1DD510"/>
    <w:rsid w:val="0B53F77A"/>
    <w:rsid w:val="0B83115F"/>
    <w:rsid w:val="0B868321"/>
    <w:rsid w:val="0B9C366E"/>
    <w:rsid w:val="0BB19CDE"/>
    <w:rsid w:val="0BD386F1"/>
    <w:rsid w:val="0BEBEB80"/>
    <w:rsid w:val="0BF66B25"/>
    <w:rsid w:val="0BFA9C69"/>
    <w:rsid w:val="0C054ACB"/>
    <w:rsid w:val="0C0EDFE3"/>
    <w:rsid w:val="0C113232"/>
    <w:rsid w:val="0C1D1836"/>
    <w:rsid w:val="0C3C4CBE"/>
    <w:rsid w:val="0C630475"/>
    <w:rsid w:val="0C79FEC4"/>
    <w:rsid w:val="0C7AFF85"/>
    <w:rsid w:val="0C949D45"/>
    <w:rsid w:val="0CB3ABBE"/>
    <w:rsid w:val="0CDC4563"/>
    <w:rsid w:val="0CF0E35A"/>
    <w:rsid w:val="0D0AB67B"/>
    <w:rsid w:val="0D390B84"/>
    <w:rsid w:val="0D44CDBF"/>
    <w:rsid w:val="0D4566F9"/>
    <w:rsid w:val="0D62C060"/>
    <w:rsid w:val="0D6DE4D1"/>
    <w:rsid w:val="0D703933"/>
    <w:rsid w:val="0D929ED0"/>
    <w:rsid w:val="0DA021D8"/>
    <w:rsid w:val="0DBE51B9"/>
    <w:rsid w:val="0DDD1D98"/>
    <w:rsid w:val="0E145D6B"/>
    <w:rsid w:val="0E2C0351"/>
    <w:rsid w:val="0E2C5A48"/>
    <w:rsid w:val="0E4A9DCC"/>
    <w:rsid w:val="0E5E2D32"/>
    <w:rsid w:val="0E7533E4"/>
    <w:rsid w:val="0E878235"/>
    <w:rsid w:val="0EE0B8F9"/>
    <w:rsid w:val="0EE7E77A"/>
    <w:rsid w:val="0EFB6E94"/>
    <w:rsid w:val="0EFEC50B"/>
    <w:rsid w:val="0F0FED10"/>
    <w:rsid w:val="0F11EBFF"/>
    <w:rsid w:val="0F1CDD72"/>
    <w:rsid w:val="0F3A429D"/>
    <w:rsid w:val="0F625B07"/>
    <w:rsid w:val="0F675441"/>
    <w:rsid w:val="0F6C5F3E"/>
    <w:rsid w:val="0FA173E9"/>
    <w:rsid w:val="0FAB74FD"/>
    <w:rsid w:val="0FEC30DB"/>
    <w:rsid w:val="0FFB96E7"/>
    <w:rsid w:val="1021E924"/>
    <w:rsid w:val="1047A7C2"/>
    <w:rsid w:val="1058E49F"/>
    <w:rsid w:val="1059A60B"/>
    <w:rsid w:val="107288BD"/>
    <w:rsid w:val="10A733B0"/>
    <w:rsid w:val="10B4636E"/>
    <w:rsid w:val="10B76941"/>
    <w:rsid w:val="10DC4254"/>
    <w:rsid w:val="10E88937"/>
    <w:rsid w:val="10F3B381"/>
    <w:rsid w:val="10F770D7"/>
    <w:rsid w:val="10F963A2"/>
    <w:rsid w:val="10FA69F1"/>
    <w:rsid w:val="10FD24D6"/>
    <w:rsid w:val="10FFBE67"/>
    <w:rsid w:val="110125E9"/>
    <w:rsid w:val="11126D73"/>
    <w:rsid w:val="1160AD66"/>
    <w:rsid w:val="116C2FED"/>
    <w:rsid w:val="1181F102"/>
    <w:rsid w:val="11A9A243"/>
    <w:rsid w:val="11B452A3"/>
    <w:rsid w:val="11C823AB"/>
    <w:rsid w:val="11CEDF0A"/>
    <w:rsid w:val="11D2DAA0"/>
    <w:rsid w:val="11E97513"/>
    <w:rsid w:val="11FAECA8"/>
    <w:rsid w:val="123215BC"/>
    <w:rsid w:val="1244AF17"/>
    <w:rsid w:val="125F69C0"/>
    <w:rsid w:val="12607B38"/>
    <w:rsid w:val="12692798"/>
    <w:rsid w:val="129A2FF2"/>
    <w:rsid w:val="12B6E286"/>
    <w:rsid w:val="12C7E686"/>
    <w:rsid w:val="12DCFCAB"/>
    <w:rsid w:val="1300EC9B"/>
    <w:rsid w:val="13134D46"/>
    <w:rsid w:val="13388EAD"/>
    <w:rsid w:val="133E2C18"/>
    <w:rsid w:val="136C7432"/>
    <w:rsid w:val="136D6EAE"/>
    <w:rsid w:val="1377D7D5"/>
    <w:rsid w:val="137D539D"/>
    <w:rsid w:val="13B00520"/>
    <w:rsid w:val="13B7A66A"/>
    <w:rsid w:val="13C85F71"/>
    <w:rsid w:val="13D1732E"/>
    <w:rsid w:val="14030C7C"/>
    <w:rsid w:val="1409C561"/>
    <w:rsid w:val="141D263A"/>
    <w:rsid w:val="142F4B29"/>
    <w:rsid w:val="1444DADA"/>
    <w:rsid w:val="147517C5"/>
    <w:rsid w:val="148044BA"/>
    <w:rsid w:val="14C344CD"/>
    <w:rsid w:val="154D1082"/>
    <w:rsid w:val="155239B6"/>
    <w:rsid w:val="158BE256"/>
    <w:rsid w:val="15912B1E"/>
    <w:rsid w:val="15AA8E40"/>
    <w:rsid w:val="15D7C5C1"/>
    <w:rsid w:val="15E44953"/>
    <w:rsid w:val="15EB5259"/>
    <w:rsid w:val="15EB6427"/>
    <w:rsid w:val="1602E7F3"/>
    <w:rsid w:val="16155369"/>
    <w:rsid w:val="161EBFD9"/>
    <w:rsid w:val="16216A63"/>
    <w:rsid w:val="16339466"/>
    <w:rsid w:val="164933FF"/>
    <w:rsid w:val="16518304"/>
    <w:rsid w:val="166017DF"/>
    <w:rsid w:val="1666D8BA"/>
    <w:rsid w:val="1679A952"/>
    <w:rsid w:val="167A2815"/>
    <w:rsid w:val="167B39CC"/>
    <w:rsid w:val="1685E377"/>
    <w:rsid w:val="16923735"/>
    <w:rsid w:val="1694FD1F"/>
    <w:rsid w:val="16971C73"/>
    <w:rsid w:val="16AAA0B9"/>
    <w:rsid w:val="16B25266"/>
    <w:rsid w:val="16C136C2"/>
    <w:rsid w:val="16DEC178"/>
    <w:rsid w:val="16EC58B6"/>
    <w:rsid w:val="17027F0F"/>
    <w:rsid w:val="1704706B"/>
    <w:rsid w:val="1729A087"/>
    <w:rsid w:val="173BB13D"/>
    <w:rsid w:val="174DD908"/>
    <w:rsid w:val="1757AE1B"/>
    <w:rsid w:val="176890F1"/>
    <w:rsid w:val="17849378"/>
    <w:rsid w:val="179F03FD"/>
    <w:rsid w:val="17A0D969"/>
    <w:rsid w:val="17D8F4FD"/>
    <w:rsid w:val="17E5ADA8"/>
    <w:rsid w:val="17FB4568"/>
    <w:rsid w:val="1807C1F7"/>
    <w:rsid w:val="1809183D"/>
    <w:rsid w:val="1809872C"/>
    <w:rsid w:val="184CF1AB"/>
    <w:rsid w:val="1861FB4F"/>
    <w:rsid w:val="1865F22E"/>
    <w:rsid w:val="187AD265"/>
    <w:rsid w:val="18808E88"/>
    <w:rsid w:val="18AB20EA"/>
    <w:rsid w:val="18B87A6B"/>
    <w:rsid w:val="18D460CA"/>
    <w:rsid w:val="1948DFE0"/>
    <w:rsid w:val="1977E2DF"/>
    <w:rsid w:val="19821A10"/>
    <w:rsid w:val="199F8E74"/>
    <w:rsid w:val="19B2E741"/>
    <w:rsid w:val="19BD9E20"/>
    <w:rsid w:val="19C2029F"/>
    <w:rsid w:val="19ECF188"/>
    <w:rsid w:val="19F11C89"/>
    <w:rsid w:val="19F5F853"/>
    <w:rsid w:val="19FF5A6E"/>
    <w:rsid w:val="1A05865B"/>
    <w:rsid w:val="1A07C723"/>
    <w:rsid w:val="1A08342B"/>
    <w:rsid w:val="1A27F77F"/>
    <w:rsid w:val="1A2AEF7E"/>
    <w:rsid w:val="1A3FFCE0"/>
    <w:rsid w:val="1A60A181"/>
    <w:rsid w:val="1A64A0D1"/>
    <w:rsid w:val="1A667512"/>
    <w:rsid w:val="1A7E3CF5"/>
    <w:rsid w:val="1A93D198"/>
    <w:rsid w:val="1A940C5A"/>
    <w:rsid w:val="1A9455B9"/>
    <w:rsid w:val="1A94A2CC"/>
    <w:rsid w:val="1A95734C"/>
    <w:rsid w:val="1A97EF63"/>
    <w:rsid w:val="1AB3286E"/>
    <w:rsid w:val="1AE3EC89"/>
    <w:rsid w:val="1AEA99C2"/>
    <w:rsid w:val="1B11D5DF"/>
    <w:rsid w:val="1B19CC6D"/>
    <w:rsid w:val="1B1C72C6"/>
    <w:rsid w:val="1B225760"/>
    <w:rsid w:val="1B2B48E4"/>
    <w:rsid w:val="1B2F7F82"/>
    <w:rsid w:val="1B5BE2DF"/>
    <w:rsid w:val="1B727C52"/>
    <w:rsid w:val="1B9E450A"/>
    <w:rsid w:val="1BA05580"/>
    <w:rsid w:val="1BF07310"/>
    <w:rsid w:val="1BF95CEC"/>
    <w:rsid w:val="1C1A4083"/>
    <w:rsid w:val="1C39C4BB"/>
    <w:rsid w:val="1C4A6C46"/>
    <w:rsid w:val="1C4B737F"/>
    <w:rsid w:val="1C600558"/>
    <w:rsid w:val="1C618001"/>
    <w:rsid w:val="1C6AB9FB"/>
    <w:rsid w:val="1C74AF93"/>
    <w:rsid w:val="1C9F3F61"/>
    <w:rsid w:val="1CA4C1DB"/>
    <w:rsid w:val="1CABCB09"/>
    <w:rsid w:val="1CB77BE9"/>
    <w:rsid w:val="1CF4B59E"/>
    <w:rsid w:val="1D062AB4"/>
    <w:rsid w:val="1D105F7D"/>
    <w:rsid w:val="1D1741CD"/>
    <w:rsid w:val="1D2A5D95"/>
    <w:rsid w:val="1D3DB985"/>
    <w:rsid w:val="1D4018D4"/>
    <w:rsid w:val="1D4B0DEF"/>
    <w:rsid w:val="1D6F5D20"/>
    <w:rsid w:val="1D887984"/>
    <w:rsid w:val="1D953C9B"/>
    <w:rsid w:val="1D9C402A"/>
    <w:rsid w:val="1D9CA93A"/>
    <w:rsid w:val="1DA15D90"/>
    <w:rsid w:val="1DACC2EA"/>
    <w:rsid w:val="1DC9B52A"/>
    <w:rsid w:val="1DD03625"/>
    <w:rsid w:val="1DD3B2BC"/>
    <w:rsid w:val="1DD5AAFA"/>
    <w:rsid w:val="1DDA878E"/>
    <w:rsid w:val="1DE47E3C"/>
    <w:rsid w:val="1E192087"/>
    <w:rsid w:val="1E20D651"/>
    <w:rsid w:val="1E3DD5A0"/>
    <w:rsid w:val="1E435787"/>
    <w:rsid w:val="1E7841F0"/>
    <w:rsid w:val="1E7E572A"/>
    <w:rsid w:val="1E80FB62"/>
    <w:rsid w:val="1E91F005"/>
    <w:rsid w:val="1E9E12E7"/>
    <w:rsid w:val="1EA25094"/>
    <w:rsid w:val="1EAB624C"/>
    <w:rsid w:val="1ECE56F4"/>
    <w:rsid w:val="1ED07FB3"/>
    <w:rsid w:val="1ED8F77E"/>
    <w:rsid w:val="1EE67990"/>
    <w:rsid w:val="1EE7D11A"/>
    <w:rsid w:val="1EF21A56"/>
    <w:rsid w:val="1F0B610A"/>
    <w:rsid w:val="1F16A7CC"/>
    <w:rsid w:val="1F1CBF7D"/>
    <w:rsid w:val="1F1F4F8F"/>
    <w:rsid w:val="1F2E521E"/>
    <w:rsid w:val="1F34A1F6"/>
    <w:rsid w:val="1F382E88"/>
    <w:rsid w:val="1F3C7B07"/>
    <w:rsid w:val="1F4EB044"/>
    <w:rsid w:val="1F528C3F"/>
    <w:rsid w:val="1F58CDC2"/>
    <w:rsid w:val="1F664D73"/>
    <w:rsid w:val="1F991A36"/>
    <w:rsid w:val="1FB41714"/>
    <w:rsid w:val="1FB5DFCA"/>
    <w:rsid w:val="1FB8B546"/>
    <w:rsid w:val="1FD3F8DD"/>
    <w:rsid w:val="200A3FFF"/>
    <w:rsid w:val="201273EE"/>
    <w:rsid w:val="20159FF1"/>
    <w:rsid w:val="201E3658"/>
    <w:rsid w:val="20957F14"/>
    <w:rsid w:val="20AAA3B5"/>
    <w:rsid w:val="20AD3E6A"/>
    <w:rsid w:val="20B04769"/>
    <w:rsid w:val="20ED61E1"/>
    <w:rsid w:val="20EE82A9"/>
    <w:rsid w:val="210F89EE"/>
    <w:rsid w:val="2124F503"/>
    <w:rsid w:val="218FF5E3"/>
    <w:rsid w:val="2198CD48"/>
    <w:rsid w:val="21BC5AAE"/>
    <w:rsid w:val="21DC7BCF"/>
    <w:rsid w:val="21E45FC0"/>
    <w:rsid w:val="22152688"/>
    <w:rsid w:val="2216EC80"/>
    <w:rsid w:val="221ABD71"/>
    <w:rsid w:val="222B59E3"/>
    <w:rsid w:val="223583B0"/>
    <w:rsid w:val="2243FEC4"/>
    <w:rsid w:val="2253D738"/>
    <w:rsid w:val="2256F07E"/>
    <w:rsid w:val="225DE42D"/>
    <w:rsid w:val="2265B927"/>
    <w:rsid w:val="228115D3"/>
    <w:rsid w:val="228C436A"/>
    <w:rsid w:val="22CCD009"/>
    <w:rsid w:val="22F0BD93"/>
    <w:rsid w:val="231D4CE2"/>
    <w:rsid w:val="232A2A77"/>
    <w:rsid w:val="2338ECD1"/>
    <w:rsid w:val="234C7EFF"/>
    <w:rsid w:val="236D5CDD"/>
    <w:rsid w:val="237507FE"/>
    <w:rsid w:val="23A4A325"/>
    <w:rsid w:val="23A8D4E2"/>
    <w:rsid w:val="23A96223"/>
    <w:rsid w:val="23ACD41F"/>
    <w:rsid w:val="23AFED8E"/>
    <w:rsid w:val="23C90070"/>
    <w:rsid w:val="23D26C63"/>
    <w:rsid w:val="23E1BB61"/>
    <w:rsid w:val="23EA282C"/>
    <w:rsid w:val="24081980"/>
    <w:rsid w:val="24253A74"/>
    <w:rsid w:val="24400C3D"/>
    <w:rsid w:val="244914B9"/>
    <w:rsid w:val="244FE15E"/>
    <w:rsid w:val="245F2A05"/>
    <w:rsid w:val="246C0B1F"/>
    <w:rsid w:val="246C40B7"/>
    <w:rsid w:val="2483CF13"/>
    <w:rsid w:val="2484C5CE"/>
    <w:rsid w:val="2489490F"/>
    <w:rsid w:val="2490F010"/>
    <w:rsid w:val="24923EFE"/>
    <w:rsid w:val="24B965A2"/>
    <w:rsid w:val="24C8FDE6"/>
    <w:rsid w:val="24E808E8"/>
    <w:rsid w:val="24F09EE3"/>
    <w:rsid w:val="24FAC121"/>
    <w:rsid w:val="25013A49"/>
    <w:rsid w:val="2515AC94"/>
    <w:rsid w:val="2540A346"/>
    <w:rsid w:val="254DFF69"/>
    <w:rsid w:val="25555452"/>
    <w:rsid w:val="2555EB15"/>
    <w:rsid w:val="255FD0D9"/>
    <w:rsid w:val="2561D452"/>
    <w:rsid w:val="2592D3A7"/>
    <w:rsid w:val="259FCA2B"/>
    <w:rsid w:val="25B3A3BB"/>
    <w:rsid w:val="25C21128"/>
    <w:rsid w:val="25CF08B3"/>
    <w:rsid w:val="25D21852"/>
    <w:rsid w:val="25D2F194"/>
    <w:rsid w:val="25D4DF99"/>
    <w:rsid w:val="25F1DBF0"/>
    <w:rsid w:val="26285B6F"/>
    <w:rsid w:val="262A2ADF"/>
    <w:rsid w:val="26444723"/>
    <w:rsid w:val="264CFA83"/>
    <w:rsid w:val="265F746C"/>
    <w:rsid w:val="266C8958"/>
    <w:rsid w:val="267AD175"/>
    <w:rsid w:val="26868BDA"/>
    <w:rsid w:val="26A21988"/>
    <w:rsid w:val="26EAE26F"/>
    <w:rsid w:val="26EC88DC"/>
    <w:rsid w:val="271F9801"/>
    <w:rsid w:val="2756B08E"/>
    <w:rsid w:val="2771A8D9"/>
    <w:rsid w:val="27743FA8"/>
    <w:rsid w:val="27774B3C"/>
    <w:rsid w:val="27794D62"/>
    <w:rsid w:val="277FA086"/>
    <w:rsid w:val="2784C4CF"/>
    <w:rsid w:val="27875524"/>
    <w:rsid w:val="27A93331"/>
    <w:rsid w:val="27C2F58D"/>
    <w:rsid w:val="27CBFC87"/>
    <w:rsid w:val="27E82541"/>
    <w:rsid w:val="2803492E"/>
    <w:rsid w:val="281C2EDE"/>
    <w:rsid w:val="2833B6E1"/>
    <w:rsid w:val="2846C5E9"/>
    <w:rsid w:val="2847FE6B"/>
    <w:rsid w:val="2849125B"/>
    <w:rsid w:val="2850EADB"/>
    <w:rsid w:val="2852EA52"/>
    <w:rsid w:val="28726537"/>
    <w:rsid w:val="288264B6"/>
    <w:rsid w:val="28A102E3"/>
    <w:rsid w:val="28A7F9A8"/>
    <w:rsid w:val="28E6160C"/>
    <w:rsid w:val="29016991"/>
    <w:rsid w:val="2902AA14"/>
    <w:rsid w:val="29126575"/>
    <w:rsid w:val="293223C3"/>
    <w:rsid w:val="294B6EA8"/>
    <w:rsid w:val="298C8D14"/>
    <w:rsid w:val="2990EC7B"/>
    <w:rsid w:val="299931C5"/>
    <w:rsid w:val="299B6C80"/>
    <w:rsid w:val="29C76010"/>
    <w:rsid w:val="29D045A9"/>
    <w:rsid w:val="29FF9C68"/>
    <w:rsid w:val="2A0CE804"/>
    <w:rsid w:val="2A1A879B"/>
    <w:rsid w:val="2A23DDD1"/>
    <w:rsid w:val="2A2B0F21"/>
    <w:rsid w:val="2A6A6D9C"/>
    <w:rsid w:val="2A875298"/>
    <w:rsid w:val="2A87AB94"/>
    <w:rsid w:val="2A8CFE88"/>
    <w:rsid w:val="2AB7D5A3"/>
    <w:rsid w:val="2ABB79E3"/>
    <w:rsid w:val="2ACF89CC"/>
    <w:rsid w:val="2AD5A2D0"/>
    <w:rsid w:val="2AE164F2"/>
    <w:rsid w:val="2B144EE2"/>
    <w:rsid w:val="2B15CBED"/>
    <w:rsid w:val="2B5648F4"/>
    <w:rsid w:val="2B8019E3"/>
    <w:rsid w:val="2B931947"/>
    <w:rsid w:val="2B95AC9A"/>
    <w:rsid w:val="2BA727A7"/>
    <w:rsid w:val="2BB39CD1"/>
    <w:rsid w:val="2BB9B5CA"/>
    <w:rsid w:val="2BBBC869"/>
    <w:rsid w:val="2BBDED5B"/>
    <w:rsid w:val="2BCB3D76"/>
    <w:rsid w:val="2BE314D1"/>
    <w:rsid w:val="2C0B951F"/>
    <w:rsid w:val="2C0E9249"/>
    <w:rsid w:val="2C109319"/>
    <w:rsid w:val="2C33BB96"/>
    <w:rsid w:val="2C4C9533"/>
    <w:rsid w:val="2C52F8A9"/>
    <w:rsid w:val="2C6215C8"/>
    <w:rsid w:val="2C648A19"/>
    <w:rsid w:val="2C732E34"/>
    <w:rsid w:val="2CA41D4D"/>
    <w:rsid w:val="2CBB0FAE"/>
    <w:rsid w:val="2CE39BA0"/>
    <w:rsid w:val="2D20E2B8"/>
    <w:rsid w:val="2D2D3EDD"/>
    <w:rsid w:val="2D30A876"/>
    <w:rsid w:val="2D3E0E71"/>
    <w:rsid w:val="2D4F0337"/>
    <w:rsid w:val="2D52FB00"/>
    <w:rsid w:val="2D5349A9"/>
    <w:rsid w:val="2D7CBCBE"/>
    <w:rsid w:val="2D8CE296"/>
    <w:rsid w:val="2D918496"/>
    <w:rsid w:val="2DA2601A"/>
    <w:rsid w:val="2DA4CA25"/>
    <w:rsid w:val="2DC127BE"/>
    <w:rsid w:val="2DDFC053"/>
    <w:rsid w:val="2E021166"/>
    <w:rsid w:val="2E1EAD6E"/>
    <w:rsid w:val="2E2F8922"/>
    <w:rsid w:val="2E313FE0"/>
    <w:rsid w:val="2E4107C6"/>
    <w:rsid w:val="2E6014DC"/>
    <w:rsid w:val="2E80A91D"/>
    <w:rsid w:val="2E8BD5EE"/>
    <w:rsid w:val="2E9580BC"/>
    <w:rsid w:val="2EA5534A"/>
    <w:rsid w:val="2EB1ABEC"/>
    <w:rsid w:val="2EB3CEC5"/>
    <w:rsid w:val="2ED72D9C"/>
    <w:rsid w:val="2EDE9932"/>
    <w:rsid w:val="2EDF63F8"/>
    <w:rsid w:val="2EE72BDC"/>
    <w:rsid w:val="2F3694B9"/>
    <w:rsid w:val="2F471D70"/>
    <w:rsid w:val="2F4E4631"/>
    <w:rsid w:val="2F530D6C"/>
    <w:rsid w:val="2F544B1D"/>
    <w:rsid w:val="2F86F18E"/>
    <w:rsid w:val="2FA81FBF"/>
    <w:rsid w:val="2FAA064B"/>
    <w:rsid w:val="2FBEB250"/>
    <w:rsid w:val="2FD40720"/>
    <w:rsid w:val="2FECC710"/>
    <w:rsid w:val="2FF086E5"/>
    <w:rsid w:val="300A862F"/>
    <w:rsid w:val="304425D7"/>
    <w:rsid w:val="305FB008"/>
    <w:rsid w:val="3062C485"/>
    <w:rsid w:val="306F8541"/>
    <w:rsid w:val="30748470"/>
    <w:rsid w:val="3076B78C"/>
    <w:rsid w:val="30772602"/>
    <w:rsid w:val="308A7E0D"/>
    <w:rsid w:val="30975305"/>
    <w:rsid w:val="309B53BE"/>
    <w:rsid w:val="30A7C83D"/>
    <w:rsid w:val="30B3F4CC"/>
    <w:rsid w:val="30C7FA2A"/>
    <w:rsid w:val="30CC590D"/>
    <w:rsid w:val="30CC8994"/>
    <w:rsid w:val="30D02015"/>
    <w:rsid w:val="30D16208"/>
    <w:rsid w:val="30DF25B4"/>
    <w:rsid w:val="30E7C511"/>
    <w:rsid w:val="3108C74E"/>
    <w:rsid w:val="31A2A776"/>
    <w:rsid w:val="31A3A957"/>
    <w:rsid w:val="31C4D587"/>
    <w:rsid w:val="31E3247E"/>
    <w:rsid w:val="31ED490E"/>
    <w:rsid w:val="32006468"/>
    <w:rsid w:val="320BFC28"/>
    <w:rsid w:val="32158133"/>
    <w:rsid w:val="321FD275"/>
    <w:rsid w:val="323760D2"/>
    <w:rsid w:val="32377CC3"/>
    <w:rsid w:val="3239100E"/>
    <w:rsid w:val="323CD37A"/>
    <w:rsid w:val="32492A41"/>
    <w:rsid w:val="32514673"/>
    <w:rsid w:val="32672599"/>
    <w:rsid w:val="326872A8"/>
    <w:rsid w:val="3268917A"/>
    <w:rsid w:val="32811FC1"/>
    <w:rsid w:val="32A1D1F6"/>
    <w:rsid w:val="32A3BE58"/>
    <w:rsid w:val="32AD7471"/>
    <w:rsid w:val="32D115E1"/>
    <w:rsid w:val="32F4ACBC"/>
    <w:rsid w:val="3311D782"/>
    <w:rsid w:val="3351C61C"/>
    <w:rsid w:val="335ACF77"/>
    <w:rsid w:val="33715AC7"/>
    <w:rsid w:val="3375504A"/>
    <w:rsid w:val="33816797"/>
    <w:rsid w:val="3385216C"/>
    <w:rsid w:val="3386F441"/>
    <w:rsid w:val="339A5541"/>
    <w:rsid w:val="339C6024"/>
    <w:rsid w:val="33A4AD51"/>
    <w:rsid w:val="33B0D2FC"/>
    <w:rsid w:val="33B6CA4C"/>
    <w:rsid w:val="33E79CB2"/>
    <w:rsid w:val="33E9CE20"/>
    <w:rsid w:val="341EFDA1"/>
    <w:rsid w:val="342491BA"/>
    <w:rsid w:val="3425D9C7"/>
    <w:rsid w:val="343FA30C"/>
    <w:rsid w:val="344ABE36"/>
    <w:rsid w:val="34731AF4"/>
    <w:rsid w:val="34752C93"/>
    <w:rsid w:val="348ACC37"/>
    <w:rsid w:val="34A03746"/>
    <w:rsid w:val="34A9A325"/>
    <w:rsid w:val="34B35618"/>
    <w:rsid w:val="34B84E46"/>
    <w:rsid w:val="34C0B9FB"/>
    <w:rsid w:val="34F39170"/>
    <w:rsid w:val="34FE2C1C"/>
    <w:rsid w:val="3508BCF9"/>
    <w:rsid w:val="350DBD20"/>
    <w:rsid w:val="351D71D1"/>
    <w:rsid w:val="352EE9AF"/>
    <w:rsid w:val="3539E30A"/>
    <w:rsid w:val="35413F0A"/>
    <w:rsid w:val="354553B0"/>
    <w:rsid w:val="3569AA00"/>
    <w:rsid w:val="357E6EBE"/>
    <w:rsid w:val="358539DA"/>
    <w:rsid w:val="35919F1B"/>
    <w:rsid w:val="35939308"/>
    <w:rsid w:val="359D71AF"/>
    <w:rsid w:val="35A4EB18"/>
    <w:rsid w:val="35AA4682"/>
    <w:rsid w:val="35B28091"/>
    <w:rsid w:val="35D8EED5"/>
    <w:rsid w:val="35DA9ECF"/>
    <w:rsid w:val="35F6F8DC"/>
    <w:rsid w:val="3615BC68"/>
    <w:rsid w:val="361F0C8E"/>
    <w:rsid w:val="362C488B"/>
    <w:rsid w:val="36363C7E"/>
    <w:rsid w:val="363920D1"/>
    <w:rsid w:val="3644AD1A"/>
    <w:rsid w:val="36570041"/>
    <w:rsid w:val="365792A2"/>
    <w:rsid w:val="365914E4"/>
    <w:rsid w:val="365B5751"/>
    <w:rsid w:val="3664E0E2"/>
    <w:rsid w:val="3678972B"/>
    <w:rsid w:val="36801D12"/>
    <w:rsid w:val="36A4C438"/>
    <w:rsid w:val="36AC59AA"/>
    <w:rsid w:val="36C5DA8C"/>
    <w:rsid w:val="36D3A2BA"/>
    <w:rsid w:val="36ED568C"/>
    <w:rsid w:val="36FA0106"/>
    <w:rsid w:val="37162D84"/>
    <w:rsid w:val="3721D1A0"/>
    <w:rsid w:val="37223598"/>
    <w:rsid w:val="373D4F2F"/>
    <w:rsid w:val="37408B8C"/>
    <w:rsid w:val="374878D2"/>
    <w:rsid w:val="3778D1A8"/>
    <w:rsid w:val="377E9435"/>
    <w:rsid w:val="37B8A47D"/>
    <w:rsid w:val="37BEB2F6"/>
    <w:rsid w:val="37CCDD6C"/>
    <w:rsid w:val="37D0D1FE"/>
    <w:rsid w:val="37D88A2F"/>
    <w:rsid w:val="37E96343"/>
    <w:rsid w:val="37EF5EFE"/>
    <w:rsid w:val="37F56DF3"/>
    <w:rsid w:val="380428D4"/>
    <w:rsid w:val="383D6DD7"/>
    <w:rsid w:val="38440084"/>
    <w:rsid w:val="3851CB63"/>
    <w:rsid w:val="3896D36B"/>
    <w:rsid w:val="389ADCCD"/>
    <w:rsid w:val="38AB9650"/>
    <w:rsid w:val="38AC09AB"/>
    <w:rsid w:val="38C72B5E"/>
    <w:rsid w:val="38CFDB3C"/>
    <w:rsid w:val="38D8546D"/>
    <w:rsid w:val="38F02396"/>
    <w:rsid w:val="38F31B36"/>
    <w:rsid w:val="3905CAC1"/>
    <w:rsid w:val="390FE296"/>
    <w:rsid w:val="39193E45"/>
    <w:rsid w:val="392B8562"/>
    <w:rsid w:val="393E8E83"/>
    <w:rsid w:val="39570438"/>
    <w:rsid w:val="396D003C"/>
    <w:rsid w:val="3978009D"/>
    <w:rsid w:val="39A97A52"/>
    <w:rsid w:val="39D11B6D"/>
    <w:rsid w:val="39E1BB0C"/>
    <w:rsid w:val="3A10E219"/>
    <w:rsid w:val="3A13F9CA"/>
    <w:rsid w:val="3A39E673"/>
    <w:rsid w:val="3A5BCDB9"/>
    <w:rsid w:val="3A74EA4F"/>
    <w:rsid w:val="3A860B27"/>
    <w:rsid w:val="3A8CDF2D"/>
    <w:rsid w:val="3AB7F6FD"/>
    <w:rsid w:val="3AC3CA2F"/>
    <w:rsid w:val="3ACA69FF"/>
    <w:rsid w:val="3AD56779"/>
    <w:rsid w:val="3ADF0046"/>
    <w:rsid w:val="3B086685"/>
    <w:rsid w:val="3B0F2F18"/>
    <w:rsid w:val="3B148AC6"/>
    <w:rsid w:val="3B1BE100"/>
    <w:rsid w:val="3B2B045B"/>
    <w:rsid w:val="3B48BD67"/>
    <w:rsid w:val="3B4E8C50"/>
    <w:rsid w:val="3B55FA98"/>
    <w:rsid w:val="3B5BE90F"/>
    <w:rsid w:val="3B744785"/>
    <w:rsid w:val="3B7CD7D7"/>
    <w:rsid w:val="3B923696"/>
    <w:rsid w:val="3B9BCB18"/>
    <w:rsid w:val="3BA9FF4D"/>
    <w:rsid w:val="3BB8EB4D"/>
    <w:rsid w:val="3BC6C7F3"/>
    <w:rsid w:val="3BE33DE9"/>
    <w:rsid w:val="3BE7E107"/>
    <w:rsid w:val="3BF5010F"/>
    <w:rsid w:val="3C044C3C"/>
    <w:rsid w:val="3C092745"/>
    <w:rsid w:val="3C21F464"/>
    <w:rsid w:val="3C3CB274"/>
    <w:rsid w:val="3C467E55"/>
    <w:rsid w:val="3C4F6AB1"/>
    <w:rsid w:val="3C5F71B7"/>
    <w:rsid w:val="3C61BDE3"/>
    <w:rsid w:val="3C7868A3"/>
    <w:rsid w:val="3C86DE31"/>
    <w:rsid w:val="3C9AC6A2"/>
    <w:rsid w:val="3C9D12E2"/>
    <w:rsid w:val="3CA7148D"/>
    <w:rsid w:val="3CC44F47"/>
    <w:rsid w:val="3CCA0123"/>
    <w:rsid w:val="3CDA8CE7"/>
    <w:rsid w:val="3CDCFE20"/>
    <w:rsid w:val="3CF2F972"/>
    <w:rsid w:val="3CF7C72C"/>
    <w:rsid w:val="3D02363D"/>
    <w:rsid w:val="3D2FC7FA"/>
    <w:rsid w:val="3D54A805"/>
    <w:rsid w:val="3D62291C"/>
    <w:rsid w:val="3D771E44"/>
    <w:rsid w:val="3D96EB36"/>
    <w:rsid w:val="3D96F00D"/>
    <w:rsid w:val="3D981970"/>
    <w:rsid w:val="3DAF19C4"/>
    <w:rsid w:val="3DD2A983"/>
    <w:rsid w:val="3DF46736"/>
    <w:rsid w:val="3E0AB600"/>
    <w:rsid w:val="3E0AFF09"/>
    <w:rsid w:val="3E365E51"/>
    <w:rsid w:val="3E407889"/>
    <w:rsid w:val="3E4B3265"/>
    <w:rsid w:val="3E54DDF3"/>
    <w:rsid w:val="3E606A78"/>
    <w:rsid w:val="3E7D9FFB"/>
    <w:rsid w:val="3E8328DA"/>
    <w:rsid w:val="3E885BDB"/>
    <w:rsid w:val="3EA255DF"/>
    <w:rsid w:val="3EAA6244"/>
    <w:rsid w:val="3ED15AB0"/>
    <w:rsid w:val="3ED1775F"/>
    <w:rsid w:val="3ED35AD1"/>
    <w:rsid w:val="3ED71666"/>
    <w:rsid w:val="3ED8ED8D"/>
    <w:rsid w:val="3F053DFC"/>
    <w:rsid w:val="3F1759BB"/>
    <w:rsid w:val="3F409D56"/>
    <w:rsid w:val="3F558B2F"/>
    <w:rsid w:val="3F660AC0"/>
    <w:rsid w:val="3F83E11D"/>
    <w:rsid w:val="3FC69253"/>
    <w:rsid w:val="3FD2E106"/>
    <w:rsid w:val="40264F62"/>
    <w:rsid w:val="402A84E7"/>
    <w:rsid w:val="4053916F"/>
    <w:rsid w:val="409E82CE"/>
    <w:rsid w:val="40A29E80"/>
    <w:rsid w:val="40BF908A"/>
    <w:rsid w:val="40F45668"/>
    <w:rsid w:val="41134F05"/>
    <w:rsid w:val="4116B8FB"/>
    <w:rsid w:val="411C0C31"/>
    <w:rsid w:val="411CF7C0"/>
    <w:rsid w:val="4127D934"/>
    <w:rsid w:val="4130DAAA"/>
    <w:rsid w:val="413857D8"/>
    <w:rsid w:val="4189130C"/>
    <w:rsid w:val="4190B3FF"/>
    <w:rsid w:val="41943D69"/>
    <w:rsid w:val="41A7CA26"/>
    <w:rsid w:val="41AC6CDB"/>
    <w:rsid w:val="41B7588D"/>
    <w:rsid w:val="41D01973"/>
    <w:rsid w:val="41FC8DB1"/>
    <w:rsid w:val="421BD6C2"/>
    <w:rsid w:val="4235A081"/>
    <w:rsid w:val="424A763D"/>
    <w:rsid w:val="426B8166"/>
    <w:rsid w:val="426ED7B8"/>
    <w:rsid w:val="42713675"/>
    <w:rsid w:val="42A10806"/>
    <w:rsid w:val="42B7D008"/>
    <w:rsid w:val="42BD6B3F"/>
    <w:rsid w:val="42CC92F4"/>
    <w:rsid w:val="42D5E4FA"/>
    <w:rsid w:val="42E09F52"/>
    <w:rsid w:val="42F4047F"/>
    <w:rsid w:val="42FB5827"/>
    <w:rsid w:val="430A0DA6"/>
    <w:rsid w:val="430B3B4E"/>
    <w:rsid w:val="430E45CC"/>
    <w:rsid w:val="43262036"/>
    <w:rsid w:val="433ADA4E"/>
    <w:rsid w:val="4349C824"/>
    <w:rsid w:val="434D250D"/>
    <w:rsid w:val="4368095C"/>
    <w:rsid w:val="436F4E6B"/>
    <w:rsid w:val="437F5E18"/>
    <w:rsid w:val="43888401"/>
    <w:rsid w:val="43A629B7"/>
    <w:rsid w:val="43AC550B"/>
    <w:rsid w:val="43BF8BE4"/>
    <w:rsid w:val="43C5AA22"/>
    <w:rsid w:val="43D6D3D4"/>
    <w:rsid w:val="440D8451"/>
    <w:rsid w:val="44569479"/>
    <w:rsid w:val="446A454A"/>
    <w:rsid w:val="4486E8CD"/>
    <w:rsid w:val="44BD663A"/>
    <w:rsid w:val="44D2567A"/>
    <w:rsid w:val="44DA6FDD"/>
    <w:rsid w:val="44F03E3B"/>
    <w:rsid w:val="44FC9358"/>
    <w:rsid w:val="4502C13B"/>
    <w:rsid w:val="453F04C0"/>
    <w:rsid w:val="455537C5"/>
    <w:rsid w:val="455AB9F5"/>
    <w:rsid w:val="45862290"/>
    <w:rsid w:val="45881EB7"/>
    <w:rsid w:val="458F0C95"/>
    <w:rsid w:val="45E20123"/>
    <w:rsid w:val="45F32AFB"/>
    <w:rsid w:val="45FB4A57"/>
    <w:rsid w:val="461840F3"/>
    <w:rsid w:val="461EBFBD"/>
    <w:rsid w:val="461FAAC9"/>
    <w:rsid w:val="465F8730"/>
    <w:rsid w:val="46658CF1"/>
    <w:rsid w:val="4668189D"/>
    <w:rsid w:val="466A0ABA"/>
    <w:rsid w:val="46ACD8E2"/>
    <w:rsid w:val="46AF740F"/>
    <w:rsid w:val="46D26409"/>
    <w:rsid w:val="46D89423"/>
    <w:rsid w:val="46DAB108"/>
    <w:rsid w:val="46E7B0ED"/>
    <w:rsid w:val="46EAA59C"/>
    <w:rsid w:val="47004EDC"/>
    <w:rsid w:val="473A6E2C"/>
    <w:rsid w:val="473DC233"/>
    <w:rsid w:val="47592ED3"/>
    <w:rsid w:val="475C51E7"/>
    <w:rsid w:val="47643B58"/>
    <w:rsid w:val="4772114D"/>
    <w:rsid w:val="4799ABC7"/>
    <w:rsid w:val="479FD8EF"/>
    <w:rsid w:val="47A3D663"/>
    <w:rsid w:val="47AC4AED"/>
    <w:rsid w:val="47C7DBAC"/>
    <w:rsid w:val="47CD67A8"/>
    <w:rsid w:val="47E78DA0"/>
    <w:rsid w:val="47F7D627"/>
    <w:rsid w:val="4806F519"/>
    <w:rsid w:val="48256BBE"/>
    <w:rsid w:val="48279E03"/>
    <w:rsid w:val="48298F37"/>
    <w:rsid w:val="482C8978"/>
    <w:rsid w:val="4843C8C7"/>
    <w:rsid w:val="484AD1EC"/>
    <w:rsid w:val="486A0B98"/>
    <w:rsid w:val="4890FEBC"/>
    <w:rsid w:val="48943468"/>
    <w:rsid w:val="48A2D407"/>
    <w:rsid w:val="48A7E3B0"/>
    <w:rsid w:val="48BE4317"/>
    <w:rsid w:val="48C9F81E"/>
    <w:rsid w:val="48CDA29D"/>
    <w:rsid w:val="48EF41C2"/>
    <w:rsid w:val="48F83B4A"/>
    <w:rsid w:val="48FF453A"/>
    <w:rsid w:val="490F9B1B"/>
    <w:rsid w:val="494155CF"/>
    <w:rsid w:val="4945350C"/>
    <w:rsid w:val="494D01E0"/>
    <w:rsid w:val="494DC3FC"/>
    <w:rsid w:val="4956C777"/>
    <w:rsid w:val="4972A05A"/>
    <w:rsid w:val="4972EC78"/>
    <w:rsid w:val="497B3B8D"/>
    <w:rsid w:val="49A15B8C"/>
    <w:rsid w:val="49B02CF4"/>
    <w:rsid w:val="49BE7C50"/>
    <w:rsid w:val="49C408B0"/>
    <w:rsid w:val="49CC9FC1"/>
    <w:rsid w:val="49F5021D"/>
    <w:rsid w:val="4A0C8421"/>
    <w:rsid w:val="4A1D5A7B"/>
    <w:rsid w:val="4A1F546F"/>
    <w:rsid w:val="4A2954CC"/>
    <w:rsid w:val="4A7D6EB4"/>
    <w:rsid w:val="4AA086CE"/>
    <w:rsid w:val="4AA08F08"/>
    <w:rsid w:val="4AA1ED0B"/>
    <w:rsid w:val="4AABE639"/>
    <w:rsid w:val="4AD632D0"/>
    <w:rsid w:val="4AD718F6"/>
    <w:rsid w:val="4AD77688"/>
    <w:rsid w:val="4ADBC68F"/>
    <w:rsid w:val="4AF572D6"/>
    <w:rsid w:val="4AFC01DC"/>
    <w:rsid w:val="4B0D5919"/>
    <w:rsid w:val="4B1A986D"/>
    <w:rsid w:val="4B3C97CE"/>
    <w:rsid w:val="4B8318F9"/>
    <w:rsid w:val="4B9CEC79"/>
    <w:rsid w:val="4B9EAB59"/>
    <w:rsid w:val="4BA7450B"/>
    <w:rsid w:val="4BB95209"/>
    <w:rsid w:val="4BBD48D6"/>
    <w:rsid w:val="4BD20BA8"/>
    <w:rsid w:val="4BEACD1A"/>
    <w:rsid w:val="4BF205C9"/>
    <w:rsid w:val="4BFB2E96"/>
    <w:rsid w:val="4C1BB454"/>
    <w:rsid w:val="4C266DA9"/>
    <w:rsid w:val="4C2A8CED"/>
    <w:rsid w:val="4C5B742A"/>
    <w:rsid w:val="4C66EA74"/>
    <w:rsid w:val="4C728CFD"/>
    <w:rsid w:val="4C7E938F"/>
    <w:rsid w:val="4CB4BCF7"/>
    <w:rsid w:val="4CD5DF16"/>
    <w:rsid w:val="4CD86228"/>
    <w:rsid w:val="4CEC9D1B"/>
    <w:rsid w:val="4CF6B481"/>
    <w:rsid w:val="4D04872B"/>
    <w:rsid w:val="4D340BB6"/>
    <w:rsid w:val="4D47DBA4"/>
    <w:rsid w:val="4D4CDDC8"/>
    <w:rsid w:val="4D50135B"/>
    <w:rsid w:val="4D60F58E"/>
    <w:rsid w:val="4D709AB8"/>
    <w:rsid w:val="4D7BD7E1"/>
    <w:rsid w:val="4D88804F"/>
    <w:rsid w:val="4D8C65A7"/>
    <w:rsid w:val="4DA78C3E"/>
    <w:rsid w:val="4DA7D944"/>
    <w:rsid w:val="4DD9D09C"/>
    <w:rsid w:val="4DE21262"/>
    <w:rsid w:val="4DE66A34"/>
    <w:rsid w:val="4DFFB9D7"/>
    <w:rsid w:val="4DFFE045"/>
    <w:rsid w:val="4E14659E"/>
    <w:rsid w:val="4E186744"/>
    <w:rsid w:val="4E215864"/>
    <w:rsid w:val="4E25B09C"/>
    <w:rsid w:val="4E4E8792"/>
    <w:rsid w:val="4E4F0C9E"/>
    <w:rsid w:val="4E5024FA"/>
    <w:rsid w:val="4E650069"/>
    <w:rsid w:val="4E6932C5"/>
    <w:rsid w:val="4E6A7273"/>
    <w:rsid w:val="4E6DD04F"/>
    <w:rsid w:val="4E80B48B"/>
    <w:rsid w:val="4E9AC6B4"/>
    <w:rsid w:val="4EA6E1C6"/>
    <w:rsid w:val="4EA897F3"/>
    <w:rsid w:val="4EDDF797"/>
    <w:rsid w:val="4EDFB6B7"/>
    <w:rsid w:val="4EF65082"/>
    <w:rsid w:val="4F004F64"/>
    <w:rsid w:val="4F05C224"/>
    <w:rsid w:val="4F190990"/>
    <w:rsid w:val="4F292DBB"/>
    <w:rsid w:val="4F2C9076"/>
    <w:rsid w:val="4F493056"/>
    <w:rsid w:val="4F9BDEB0"/>
    <w:rsid w:val="4FB19E18"/>
    <w:rsid w:val="4FB9C066"/>
    <w:rsid w:val="4FF8DCAE"/>
    <w:rsid w:val="5043C962"/>
    <w:rsid w:val="506580CE"/>
    <w:rsid w:val="507A6254"/>
    <w:rsid w:val="50841168"/>
    <w:rsid w:val="50ABD666"/>
    <w:rsid w:val="50AFBBD2"/>
    <w:rsid w:val="50BAD17C"/>
    <w:rsid w:val="50C0E557"/>
    <w:rsid w:val="50CA858D"/>
    <w:rsid w:val="50D74277"/>
    <w:rsid w:val="50DFA23D"/>
    <w:rsid w:val="50E7A596"/>
    <w:rsid w:val="50F3DEA9"/>
    <w:rsid w:val="5104CFFD"/>
    <w:rsid w:val="510C1DD2"/>
    <w:rsid w:val="5112E7EA"/>
    <w:rsid w:val="5120F42B"/>
    <w:rsid w:val="512DD1DC"/>
    <w:rsid w:val="513C610D"/>
    <w:rsid w:val="5155C1E7"/>
    <w:rsid w:val="517A17B7"/>
    <w:rsid w:val="51F488D8"/>
    <w:rsid w:val="52200EC2"/>
    <w:rsid w:val="52542570"/>
    <w:rsid w:val="52690A7C"/>
    <w:rsid w:val="529DC2B3"/>
    <w:rsid w:val="52A22582"/>
    <w:rsid w:val="52E98D6B"/>
    <w:rsid w:val="52F2E824"/>
    <w:rsid w:val="5307F462"/>
    <w:rsid w:val="53132EBF"/>
    <w:rsid w:val="5315411B"/>
    <w:rsid w:val="531C897A"/>
    <w:rsid w:val="531E2CD6"/>
    <w:rsid w:val="53296E6B"/>
    <w:rsid w:val="537F4C95"/>
    <w:rsid w:val="538D5481"/>
    <w:rsid w:val="53954C46"/>
    <w:rsid w:val="53A1FF67"/>
    <w:rsid w:val="53F16844"/>
    <w:rsid w:val="53FCEC9F"/>
    <w:rsid w:val="53FEABA9"/>
    <w:rsid w:val="5411456E"/>
    <w:rsid w:val="542A8C0B"/>
    <w:rsid w:val="54374C6F"/>
    <w:rsid w:val="544A087A"/>
    <w:rsid w:val="545D8100"/>
    <w:rsid w:val="5465E17F"/>
    <w:rsid w:val="546BE10B"/>
    <w:rsid w:val="54955480"/>
    <w:rsid w:val="549A0FF5"/>
    <w:rsid w:val="54A7A1BD"/>
    <w:rsid w:val="54B24321"/>
    <w:rsid w:val="54D1AC9B"/>
    <w:rsid w:val="54F9CBF8"/>
    <w:rsid w:val="5508DC88"/>
    <w:rsid w:val="5532548B"/>
    <w:rsid w:val="555195A1"/>
    <w:rsid w:val="55566149"/>
    <w:rsid w:val="55662E3A"/>
    <w:rsid w:val="55769824"/>
    <w:rsid w:val="5585F91E"/>
    <w:rsid w:val="55A467D8"/>
    <w:rsid w:val="55D1D6D7"/>
    <w:rsid w:val="55DEBAB8"/>
    <w:rsid w:val="5646A778"/>
    <w:rsid w:val="564BCC0D"/>
    <w:rsid w:val="5654041F"/>
    <w:rsid w:val="56582E16"/>
    <w:rsid w:val="5662FC2C"/>
    <w:rsid w:val="56653BB4"/>
    <w:rsid w:val="56813D0E"/>
    <w:rsid w:val="5695F694"/>
    <w:rsid w:val="569A30A9"/>
    <w:rsid w:val="569F0D0A"/>
    <w:rsid w:val="56A603F6"/>
    <w:rsid w:val="56B51A0F"/>
    <w:rsid w:val="56D98BEF"/>
    <w:rsid w:val="56ED0862"/>
    <w:rsid w:val="57006E55"/>
    <w:rsid w:val="5703FF13"/>
    <w:rsid w:val="570EE3C1"/>
    <w:rsid w:val="571D675E"/>
    <w:rsid w:val="5722E649"/>
    <w:rsid w:val="5745FF47"/>
    <w:rsid w:val="57578EC8"/>
    <w:rsid w:val="576F543E"/>
    <w:rsid w:val="5776392B"/>
    <w:rsid w:val="5780CDDD"/>
    <w:rsid w:val="579486CE"/>
    <w:rsid w:val="57A9B3BF"/>
    <w:rsid w:val="57BB8DEB"/>
    <w:rsid w:val="57BBE95D"/>
    <w:rsid w:val="57DB064D"/>
    <w:rsid w:val="57EDD4FA"/>
    <w:rsid w:val="581F9895"/>
    <w:rsid w:val="584C4C0C"/>
    <w:rsid w:val="585AC673"/>
    <w:rsid w:val="5877974F"/>
    <w:rsid w:val="587C1714"/>
    <w:rsid w:val="5895574A"/>
    <w:rsid w:val="58B1DA43"/>
    <w:rsid w:val="59026580"/>
    <w:rsid w:val="590544DF"/>
    <w:rsid w:val="5905A29E"/>
    <w:rsid w:val="590C9F90"/>
    <w:rsid w:val="5940B7FF"/>
    <w:rsid w:val="5949A483"/>
    <w:rsid w:val="59614AF6"/>
    <w:rsid w:val="59690FBE"/>
    <w:rsid w:val="5969BEDE"/>
    <w:rsid w:val="596B9A4C"/>
    <w:rsid w:val="597F10A8"/>
    <w:rsid w:val="598CC0BA"/>
    <w:rsid w:val="598D6E5A"/>
    <w:rsid w:val="599E6D73"/>
    <w:rsid w:val="59A03794"/>
    <w:rsid w:val="59AA9CF0"/>
    <w:rsid w:val="59AADAEC"/>
    <w:rsid w:val="59E95729"/>
    <w:rsid w:val="59F36988"/>
    <w:rsid w:val="59FA8FD3"/>
    <w:rsid w:val="5A01C0AB"/>
    <w:rsid w:val="5A09B9BA"/>
    <w:rsid w:val="5A0D38F0"/>
    <w:rsid w:val="5A286A79"/>
    <w:rsid w:val="5A32A48B"/>
    <w:rsid w:val="5A3E7E39"/>
    <w:rsid w:val="5A3ED657"/>
    <w:rsid w:val="5A497D47"/>
    <w:rsid w:val="5A9B2DFF"/>
    <w:rsid w:val="5AA22288"/>
    <w:rsid w:val="5AAD18AB"/>
    <w:rsid w:val="5AAF1C2B"/>
    <w:rsid w:val="5AC0CFFA"/>
    <w:rsid w:val="5AC6BFB4"/>
    <w:rsid w:val="5ACA2F3D"/>
    <w:rsid w:val="5B1EBA1B"/>
    <w:rsid w:val="5B33DA97"/>
    <w:rsid w:val="5B38C16E"/>
    <w:rsid w:val="5B4475D9"/>
    <w:rsid w:val="5B4D8839"/>
    <w:rsid w:val="5B96AE03"/>
    <w:rsid w:val="5BB28E1C"/>
    <w:rsid w:val="5BB43CF1"/>
    <w:rsid w:val="5BBB315E"/>
    <w:rsid w:val="5BBD487C"/>
    <w:rsid w:val="5BC3D296"/>
    <w:rsid w:val="5BE254E4"/>
    <w:rsid w:val="5C0074B4"/>
    <w:rsid w:val="5C035C77"/>
    <w:rsid w:val="5C0686CD"/>
    <w:rsid w:val="5C082CB8"/>
    <w:rsid w:val="5C28886C"/>
    <w:rsid w:val="5C5A6CE2"/>
    <w:rsid w:val="5C63CE18"/>
    <w:rsid w:val="5C6B4987"/>
    <w:rsid w:val="5C8E4925"/>
    <w:rsid w:val="5C9469D0"/>
    <w:rsid w:val="5C958F52"/>
    <w:rsid w:val="5CA8A541"/>
    <w:rsid w:val="5CB92C90"/>
    <w:rsid w:val="5CC17246"/>
    <w:rsid w:val="5CD69184"/>
    <w:rsid w:val="5CE777DD"/>
    <w:rsid w:val="5D09B6ED"/>
    <w:rsid w:val="5D0E610E"/>
    <w:rsid w:val="5D233BCB"/>
    <w:rsid w:val="5D5438BF"/>
    <w:rsid w:val="5D663F18"/>
    <w:rsid w:val="5D77D33A"/>
    <w:rsid w:val="5D81EB1D"/>
    <w:rsid w:val="5D84D338"/>
    <w:rsid w:val="5D9FDF21"/>
    <w:rsid w:val="5DAB5CF9"/>
    <w:rsid w:val="5DACEC13"/>
    <w:rsid w:val="5DAFD2AD"/>
    <w:rsid w:val="5DB5BCF3"/>
    <w:rsid w:val="5DC0F16B"/>
    <w:rsid w:val="5DD00475"/>
    <w:rsid w:val="5DDF48C8"/>
    <w:rsid w:val="5E2C27FB"/>
    <w:rsid w:val="5E970207"/>
    <w:rsid w:val="5EDE3E9A"/>
    <w:rsid w:val="5EFF3D4F"/>
    <w:rsid w:val="5F0F3E44"/>
    <w:rsid w:val="5F19697B"/>
    <w:rsid w:val="5F1C4D1F"/>
    <w:rsid w:val="5F21D98A"/>
    <w:rsid w:val="5F2D4F32"/>
    <w:rsid w:val="5F3FD6B0"/>
    <w:rsid w:val="5F4DE2FD"/>
    <w:rsid w:val="5F87A893"/>
    <w:rsid w:val="5F87E73E"/>
    <w:rsid w:val="5F9714ED"/>
    <w:rsid w:val="5FB1884A"/>
    <w:rsid w:val="5FBC7622"/>
    <w:rsid w:val="5FD08565"/>
    <w:rsid w:val="5FE89FFA"/>
    <w:rsid w:val="5FECE29F"/>
    <w:rsid w:val="5FF04E89"/>
    <w:rsid w:val="5FFB4BAC"/>
    <w:rsid w:val="5FFBFE61"/>
    <w:rsid w:val="6015AFD5"/>
    <w:rsid w:val="601B44A7"/>
    <w:rsid w:val="60400C07"/>
    <w:rsid w:val="6045A078"/>
    <w:rsid w:val="605146A7"/>
    <w:rsid w:val="60808D22"/>
    <w:rsid w:val="608F0CF9"/>
    <w:rsid w:val="60B03761"/>
    <w:rsid w:val="60D07112"/>
    <w:rsid w:val="60F71D0F"/>
    <w:rsid w:val="6110B483"/>
    <w:rsid w:val="6115482F"/>
    <w:rsid w:val="612D7D35"/>
    <w:rsid w:val="612DE1DC"/>
    <w:rsid w:val="6147BEC7"/>
    <w:rsid w:val="61B0A3E7"/>
    <w:rsid w:val="61B87385"/>
    <w:rsid w:val="61B8CBD9"/>
    <w:rsid w:val="61CDEA8C"/>
    <w:rsid w:val="61D0A0B1"/>
    <w:rsid w:val="61DD62A7"/>
    <w:rsid w:val="6200C864"/>
    <w:rsid w:val="620ACE7D"/>
    <w:rsid w:val="620F55FF"/>
    <w:rsid w:val="6232E244"/>
    <w:rsid w:val="6245B874"/>
    <w:rsid w:val="62487B33"/>
    <w:rsid w:val="6275F956"/>
    <w:rsid w:val="628331BD"/>
    <w:rsid w:val="629B3D19"/>
    <w:rsid w:val="62A0D4D7"/>
    <w:rsid w:val="62A3E596"/>
    <w:rsid w:val="62BD0BA4"/>
    <w:rsid w:val="62C22CF7"/>
    <w:rsid w:val="62CEB1EB"/>
    <w:rsid w:val="62F768FB"/>
    <w:rsid w:val="63050045"/>
    <w:rsid w:val="633A0591"/>
    <w:rsid w:val="6350EB54"/>
    <w:rsid w:val="636346FF"/>
    <w:rsid w:val="636DCF2F"/>
    <w:rsid w:val="63C96ACA"/>
    <w:rsid w:val="63E125A9"/>
    <w:rsid w:val="63E4102D"/>
    <w:rsid w:val="63E54950"/>
    <w:rsid w:val="63FA26C7"/>
    <w:rsid w:val="63FEEDAB"/>
    <w:rsid w:val="640811D4"/>
    <w:rsid w:val="64117BE7"/>
    <w:rsid w:val="6414F25A"/>
    <w:rsid w:val="6423E853"/>
    <w:rsid w:val="642E079A"/>
    <w:rsid w:val="6440FBD2"/>
    <w:rsid w:val="6448A732"/>
    <w:rsid w:val="645F67ED"/>
    <w:rsid w:val="6468C472"/>
    <w:rsid w:val="6471FC13"/>
    <w:rsid w:val="6474DEF6"/>
    <w:rsid w:val="647CC5A4"/>
    <w:rsid w:val="64AA52D5"/>
    <w:rsid w:val="64AE0CE9"/>
    <w:rsid w:val="64B2BDEE"/>
    <w:rsid w:val="64C3873A"/>
    <w:rsid w:val="64C685AD"/>
    <w:rsid w:val="64C80443"/>
    <w:rsid w:val="64D74DDA"/>
    <w:rsid w:val="64E5B9E4"/>
    <w:rsid w:val="64ED9811"/>
    <w:rsid w:val="65587E61"/>
    <w:rsid w:val="6561E661"/>
    <w:rsid w:val="657EEE39"/>
    <w:rsid w:val="658870C0"/>
    <w:rsid w:val="659D4204"/>
    <w:rsid w:val="659DCCA2"/>
    <w:rsid w:val="65AB4CCE"/>
    <w:rsid w:val="65B9D8DD"/>
    <w:rsid w:val="65D5F3AC"/>
    <w:rsid w:val="65E72A17"/>
    <w:rsid w:val="65EE4213"/>
    <w:rsid w:val="65F830AD"/>
    <w:rsid w:val="65FB8C5B"/>
    <w:rsid w:val="665A62E3"/>
    <w:rsid w:val="669415AD"/>
    <w:rsid w:val="66982550"/>
    <w:rsid w:val="66A72D48"/>
    <w:rsid w:val="66B57042"/>
    <w:rsid w:val="66D51A12"/>
    <w:rsid w:val="66E7BAD7"/>
    <w:rsid w:val="66F32DB8"/>
    <w:rsid w:val="67390FDE"/>
    <w:rsid w:val="674C0D2C"/>
    <w:rsid w:val="67660FE7"/>
    <w:rsid w:val="67689DFA"/>
    <w:rsid w:val="677B142E"/>
    <w:rsid w:val="67874C75"/>
    <w:rsid w:val="678E92FE"/>
    <w:rsid w:val="67976225"/>
    <w:rsid w:val="679FDD51"/>
    <w:rsid w:val="67BBC251"/>
    <w:rsid w:val="67BDE104"/>
    <w:rsid w:val="67C60208"/>
    <w:rsid w:val="67CF4901"/>
    <w:rsid w:val="67D08258"/>
    <w:rsid w:val="67D403D6"/>
    <w:rsid w:val="67ECD221"/>
    <w:rsid w:val="67EF60B6"/>
    <w:rsid w:val="67F6A932"/>
    <w:rsid w:val="6806C5A4"/>
    <w:rsid w:val="6812496A"/>
    <w:rsid w:val="6813F127"/>
    <w:rsid w:val="68191FD8"/>
    <w:rsid w:val="683F6A57"/>
    <w:rsid w:val="6844C2A4"/>
    <w:rsid w:val="687A11BA"/>
    <w:rsid w:val="6890AD19"/>
    <w:rsid w:val="689FB272"/>
    <w:rsid w:val="68A87CBC"/>
    <w:rsid w:val="68AF9D5B"/>
    <w:rsid w:val="68B65EBC"/>
    <w:rsid w:val="68C1E1B9"/>
    <w:rsid w:val="68E4960B"/>
    <w:rsid w:val="68FE15D6"/>
    <w:rsid w:val="690AC74F"/>
    <w:rsid w:val="691ED485"/>
    <w:rsid w:val="69274AB2"/>
    <w:rsid w:val="693BC738"/>
    <w:rsid w:val="6941E6D6"/>
    <w:rsid w:val="6948F22D"/>
    <w:rsid w:val="695F719D"/>
    <w:rsid w:val="696413E1"/>
    <w:rsid w:val="6995593F"/>
    <w:rsid w:val="69A9B631"/>
    <w:rsid w:val="69C57252"/>
    <w:rsid w:val="69D2A887"/>
    <w:rsid w:val="69DE9D00"/>
    <w:rsid w:val="69E61CA3"/>
    <w:rsid w:val="69F6E71F"/>
    <w:rsid w:val="69FB76BC"/>
    <w:rsid w:val="6A1065CA"/>
    <w:rsid w:val="6A127828"/>
    <w:rsid w:val="6A19D686"/>
    <w:rsid w:val="6A1CD1D9"/>
    <w:rsid w:val="6A242F19"/>
    <w:rsid w:val="6A30D1BE"/>
    <w:rsid w:val="6A420DB8"/>
    <w:rsid w:val="6A49A70E"/>
    <w:rsid w:val="6A6835D5"/>
    <w:rsid w:val="6A77D3C6"/>
    <w:rsid w:val="6AA0F51B"/>
    <w:rsid w:val="6AA7EFE0"/>
    <w:rsid w:val="6AB542FB"/>
    <w:rsid w:val="6ABF8BEA"/>
    <w:rsid w:val="6AC18032"/>
    <w:rsid w:val="6ADA50C8"/>
    <w:rsid w:val="6AE6EB9D"/>
    <w:rsid w:val="6B47AF43"/>
    <w:rsid w:val="6B48EF86"/>
    <w:rsid w:val="6B78D323"/>
    <w:rsid w:val="6B8A4DC1"/>
    <w:rsid w:val="6B9B632F"/>
    <w:rsid w:val="6BB19B63"/>
    <w:rsid w:val="6BC2FB0E"/>
    <w:rsid w:val="6BC4728C"/>
    <w:rsid w:val="6BF2EA59"/>
    <w:rsid w:val="6BFD18E8"/>
    <w:rsid w:val="6C251157"/>
    <w:rsid w:val="6C394985"/>
    <w:rsid w:val="6C4A1A30"/>
    <w:rsid w:val="6C50C61C"/>
    <w:rsid w:val="6C73F713"/>
    <w:rsid w:val="6C765DE0"/>
    <w:rsid w:val="6C80D9B6"/>
    <w:rsid w:val="6C9184F6"/>
    <w:rsid w:val="6CBAA2ED"/>
    <w:rsid w:val="6CD11475"/>
    <w:rsid w:val="6CD4D89F"/>
    <w:rsid w:val="6CF8A4FF"/>
    <w:rsid w:val="6D0DE5B9"/>
    <w:rsid w:val="6D34C47F"/>
    <w:rsid w:val="6D7A2AC8"/>
    <w:rsid w:val="6D7B6A7A"/>
    <w:rsid w:val="6D8B13D5"/>
    <w:rsid w:val="6D97E0BD"/>
    <w:rsid w:val="6D99DA21"/>
    <w:rsid w:val="6D9A2EAE"/>
    <w:rsid w:val="6DC596A4"/>
    <w:rsid w:val="6DDF4C96"/>
    <w:rsid w:val="6DE337D7"/>
    <w:rsid w:val="6E0D102F"/>
    <w:rsid w:val="6E1B7888"/>
    <w:rsid w:val="6E1E0F3A"/>
    <w:rsid w:val="6E28DD3F"/>
    <w:rsid w:val="6E331338"/>
    <w:rsid w:val="6E3B28CE"/>
    <w:rsid w:val="6E4AE176"/>
    <w:rsid w:val="6E57CCC4"/>
    <w:rsid w:val="6E58767A"/>
    <w:rsid w:val="6E6AA86E"/>
    <w:rsid w:val="6E73E550"/>
    <w:rsid w:val="6EEBF06C"/>
    <w:rsid w:val="6EF10E7E"/>
    <w:rsid w:val="6EF1AC3F"/>
    <w:rsid w:val="6EF2E814"/>
    <w:rsid w:val="6F0AAEAA"/>
    <w:rsid w:val="6F0E35C2"/>
    <w:rsid w:val="6F12FF9F"/>
    <w:rsid w:val="6F2BE2C6"/>
    <w:rsid w:val="6F50154D"/>
    <w:rsid w:val="6F6A3E77"/>
    <w:rsid w:val="6F872BEA"/>
    <w:rsid w:val="6FA23710"/>
    <w:rsid w:val="6FB0D214"/>
    <w:rsid w:val="6FC09874"/>
    <w:rsid w:val="6FCC8DA9"/>
    <w:rsid w:val="6FEAF31F"/>
    <w:rsid w:val="700BE5DA"/>
    <w:rsid w:val="701D8DE6"/>
    <w:rsid w:val="7025530E"/>
    <w:rsid w:val="7025D544"/>
    <w:rsid w:val="7028F260"/>
    <w:rsid w:val="703F9F54"/>
    <w:rsid w:val="706C5EBE"/>
    <w:rsid w:val="70781B60"/>
    <w:rsid w:val="708A57BF"/>
    <w:rsid w:val="70B5DF54"/>
    <w:rsid w:val="70DB6860"/>
    <w:rsid w:val="70DEE1D4"/>
    <w:rsid w:val="70E334D2"/>
    <w:rsid w:val="70E82873"/>
    <w:rsid w:val="70F76F90"/>
    <w:rsid w:val="7106133E"/>
    <w:rsid w:val="710E374B"/>
    <w:rsid w:val="7114BBD8"/>
    <w:rsid w:val="71335488"/>
    <w:rsid w:val="714982B8"/>
    <w:rsid w:val="716E40A1"/>
    <w:rsid w:val="71790237"/>
    <w:rsid w:val="717E691A"/>
    <w:rsid w:val="71BC2135"/>
    <w:rsid w:val="71DFC54F"/>
    <w:rsid w:val="71EE7EB1"/>
    <w:rsid w:val="71F6437A"/>
    <w:rsid w:val="71FBC419"/>
    <w:rsid w:val="720B88EB"/>
    <w:rsid w:val="720DC409"/>
    <w:rsid w:val="720DC412"/>
    <w:rsid w:val="721E8E6C"/>
    <w:rsid w:val="723CCE6A"/>
    <w:rsid w:val="7243A04A"/>
    <w:rsid w:val="7252CD13"/>
    <w:rsid w:val="72553907"/>
    <w:rsid w:val="7268F400"/>
    <w:rsid w:val="726C773F"/>
    <w:rsid w:val="728AC8EC"/>
    <w:rsid w:val="7290A021"/>
    <w:rsid w:val="72D11600"/>
    <w:rsid w:val="72EF735F"/>
    <w:rsid w:val="72F18628"/>
    <w:rsid w:val="72F7DDF9"/>
    <w:rsid w:val="732CF191"/>
    <w:rsid w:val="733B403A"/>
    <w:rsid w:val="737ACC8A"/>
    <w:rsid w:val="73AA992A"/>
    <w:rsid w:val="73ADF329"/>
    <w:rsid w:val="73B4332E"/>
    <w:rsid w:val="73C9A12B"/>
    <w:rsid w:val="73D06B62"/>
    <w:rsid w:val="740871EB"/>
    <w:rsid w:val="7425F4E0"/>
    <w:rsid w:val="74322785"/>
    <w:rsid w:val="74353331"/>
    <w:rsid w:val="74472060"/>
    <w:rsid w:val="74730CB6"/>
    <w:rsid w:val="74784A02"/>
    <w:rsid w:val="747ABFD2"/>
    <w:rsid w:val="7483B5AE"/>
    <w:rsid w:val="74D08551"/>
    <w:rsid w:val="74ED4BBB"/>
    <w:rsid w:val="74F707C2"/>
    <w:rsid w:val="75004590"/>
    <w:rsid w:val="7501DF1C"/>
    <w:rsid w:val="751AB886"/>
    <w:rsid w:val="75452B07"/>
    <w:rsid w:val="7552842D"/>
    <w:rsid w:val="757079C8"/>
    <w:rsid w:val="7578451F"/>
    <w:rsid w:val="757DE578"/>
    <w:rsid w:val="758F656C"/>
    <w:rsid w:val="75A6B100"/>
    <w:rsid w:val="75A99638"/>
    <w:rsid w:val="75B6A5F5"/>
    <w:rsid w:val="75BB3A48"/>
    <w:rsid w:val="75D35FAA"/>
    <w:rsid w:val="75EED9FD"/>
    <w:rsid w:val="7633392E"/>
    <w:rsid w:val="763EEC2C"/>
    <w:rsid w:val="764B305B"/>
    <w:rsid w:val="7665B500"/>
    <w:rsid w:val="7666F681"/>
    <w:rsid w:val="766B1B77"/>
    <w:rsid w:val="766FF88B"/>
    <w:rsid w:val="7678FBD4"/>
    <w:rsid w:val="767A19B6"/>
    <w:rsid w:val="767E7F05"/>
    <w:rsid w:val="768460A6"/>
    <w:rsid w:val="76A63671"/>
    <w:rsid w:val="76C1E127"/>
    <w:rsid w:val="76E7C47E"/>
    <w:rsid w:val="76F18A72"/>
    <w:rsid w:val="76FE2D4D"/>
    <w:rsid w:val="771B0000"/>
    <w:rsid w:val="771ED484"/>
    <w:rsid w:val="77308304"/>
    <w:rsid w:val="7750B5F9"/>
    <w:rsid w:val="776A5955"/>
    <w:rsid w:val="77775622"/>
    <w:rsid w:val="7787F182"/>
    <w:rsid w:val="77929AAF"/>
    <w:rsid w:val="77AA5283"/>
    <w:rsid w:val="77D12F75"/>
    <w:rsid w:val="77E470DC"/>
    <w:rsid w:val="780CA6B6"/>
    <w:rsid w:val="781C9E86"/>
    <w:rsid w:val="782D42CF"/>
    <w:rsid w:val="784C28B7"/>
    <w:rsid w:val="78645770"/>
    <w:rsid w:val="787583AC"/>
    <w:rsid w:val="7882866F"/>
    <w:rsid w:val="788430CB"/>
    <w:rsid w:val="78931268"/>
    <w:rsid w:val="789620A2"/>
    <w:rsid w:val="78A539CD"/>
    <w:rsid w:val="78B7FEB6"/>
    <w:rsid w:val="78C566DF"/>
    <w:rsid w:val="78F2FE12"/>
    <w:rsid w:val="78F7C8F5"/>
    <w:rsid w:val="78FCC5CE"/>
    <w:rsid w:val="7903CA46"/>
    <w:rsid w:val="791E4753"/>
    <w:rsid w:val="79208950"/>
    <w:rsid w:val="792CA7F4"/>
    <w:rsid w:val="792D44B5"/>
    <w:rsid w:val="7934C0BC"/>
    <w:rsid w:val="79378563"/>
    <w:rsid w:val="796FB092"/>
    <w:rsid w:val="797D2B63"/>
    <w:rsid w:val="798B800D"/>
    <w:rsid w:val="799281F6"/>
    <w:rsid w:val="79941118"/>
    <w:rsid w:val="799EB794"/>
    <w:rsid w:val="79CF5276"/>
    <w:rsid w:val="7A0461E9"/>
    <w:rsid w:val="7A0AF0B1"/>
    <w:rsid w:val="7A210FB9"/>
    <w:rsid w:val="7A23D503"/>
    <w:rsid w:val="7A27B472"/>
    <w:rsid w:val="7A2CCEA8"/>
    <w:rsid w:val="7A5D3B68"/>
    <w:rsid w:val="7A740944"/>
    <w:rsid w:val="7A991624"/>
    <w:rsid w:val="7A9F429A"/>
    <w:rsid w:val="7AAADDDF"/>
    <w:rsid w:val="7AB76D25"/>
    <w:rsid w:val="7ABD231F"/>
    <w:rsid w:val="7ACBE846"/>
    <w:rsid w:val="7ACD518A"/>
    <w:rsid w:val="7ADF4619"/>
    <w:rsid w:val="7AE4A647"/>
    <w:rsid w:val="7AF4BB4B"/>
    <w:rsid w:val="7B01CBC1"/>
    <w:rsid w:val="7B34FDC8"/>
    <w:rsid w:val="7B44B0D4"/>
    <w:rsid w:val="7B8B0360"/>
    <w:rsid w:val="7B93FDFF"/>
    <w:rsid w:val="7B9FA2CE"/>
    <w:rsid w:val="7BAEB3BB"/>
    <w:rsid w:val="7BB38D99"/>
    <w:rsid w:val="7BB5D96A"/>
    <w:rsid w:val="7BBFBFB2"/>
    <w:rsid w:val="7BC5F2A0"/>
    <w:rsid w:val="7BE1471B"/>
    <w:rsid w:val="7C0E0CCD"/>
    <w:rsid w:val="7C2D6420"/>
    <w:rsid w:val="7C34519A"/>
    <w:rsid w:val="7C4C4B07"/>
    <w:rsid w:val="7C4E9D81"/>
    <w:rsid w:val="7C4F39FE"/>
    <w:rsid w:val="7C56AB6E"/>
    <w:rsid w:val="7C5E3352"/>
    <w:rsid w:val="7C65EBE1"/>
    <w:rsid w:val="7C8DDAF6"/>
    <w:rsid w:val="7C8FE7DF"/>
    <w:rsid w:val="7C9A97BF"/>
    <w:rsid w:val="7CBB9055"/>
    <w:rsid w:val="7CD6E338"/>
    <w:rsid w:val="7CDA9A91"/>
    <w:rsid w:val="7D067D7D"/>
    <w:rsid w:val="7D1A5D42"/>
    <w:rsid w:val="7D1EB13E"/>
    <w:rsid w:val="7D2FCE60"/>
    <w:rsid w:val="7D49B7D7"/>
    <w:rsid w:val="7D59FDD0"/>
    <w:rsid w:val="7D6D39A5"/>
    <w:rsid w:val="7DA0947D"/>
    <w:rsid w:val="7DB0768F"/>
    <w:rsid w:val="7DB3DD0D"/>
    <w:rsid w:val="7DC47F10"/>
    <w:rsid w:val="7DD53CAC"/>
    <w:rsid w:val="7DDB3438"/>
    <w:rsid w:val="7E0BBEEB"/>
    <w:rsid w:val="7E22A861"/>
    <w:rsid w:val="7E31111D"/>
    <w:rsid w:val="7E51BC44"/>
    <w:rsid w:val="7E73508D"/>
    <w:rsid w:val="7E7B19C6"/>
    <w:rsid w:val="7E7C3785"/>
    <w:rsid w:val="7E88BCB4"/>
    <w:rsid w:val="7E9E5C56"/>
    <w:rsid w:val="7EC832CD"/>
    <w:rsid w:val="7EE69345"/>
    <w:rsid w:val="7EF9C04D"/>
    <w:rsid w:val="7EFA4489"/>
    <w:rsid w:val="7F1FA485"/>
    <w:rsid w:val="7F3611D1"/>
    <w:rsid w:val="7F3D9414"/>
    <w:rsid w:val="7F42B449"/>
    <w:rsid w:val="7F4CC2F4"/>
    <w:rsid w:val="7F698AAD"/>
    <w:rsid w:val="7F7816B6"/>
    <w:rsid w:val="7F81B5AB"/>
    <w:rsid w:val="7F85CA88"/>
    <w:rsid w:val="7F87AB8C"/>
    <w:rsid w:val="7F8D1E37"/>
    <w:rsid w:val="7F9E4256"/>
    <w:rsid w:val="7FA90C76"/>
    <w:rsid w:val="7FC6166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3504A"/>
  <w15:docId w15:val="{B4E96244-66DA-4AEB-BB14-849AA323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4B7"/>
    <w:pPr>
      <w:spacing w:after="200" w:line="276" w:lineRule="auto"/>
    </w:pPr>
    <w:rPr>
      <w:sz w:val="22"/>
      <w:szCs w:val="22"/>
    </w:rPr>
  </w:style>
  <w:style w:type="paragraph" w:styleId="Heading1">
    <w:name w:val="heading 1"/>
    <w:basedOn w:val="Normal"/>
    <w:next w:val="Normal"/>
    <w:link w:val="Heading1Char"/>
    <w:uiPriority w:val="9"/>
    <w:qFormat/>
    <w:rsid w:val="007C1C76"/>
    <w:pPr>
      <w:keepNext/>
      <w:keepLines/>
      <w:numPr>
        <w:numId w:val="106"/>
      </w:numPr>
      <w:spacing w:before="120" w:after="60"/>
      <w:outlineLvl w:val="0"/>
    </w:pPr>
    <w:rPr>
      <w:rFonts w:ascii="Cambria" w:eastAsia="MS Gothic" w:hAnsi="Cambria"/>
      <w:b/>
      <w:bCs/>
      <w:color w:val="0F243E"/>
      <w:sz w:val="24"/>
      <w:szCs w:val="28"/>
    </w:rPr>
  </w:style>
  <w:style w:type="paragraph" w:styleId="Heading2">
    <w:name w:val="heading 2"/>
    <w:basedOn w:val="Normal"/>
    <w:next w:val="Normal"/>
    <w:link w:val="Heading2Char"/>
    <w:uiPriority w:val="9"/>
    <w:unhideWhenUsed/>
    <w:qFormat/>
    <w:rsid w:val="007C1C76"/>
    <w:pPr>
      <w:keepNext/>
      <w:keepLines/>
      <w:numPr>
        <w:ilvl w:val="1"/>
        <w:numId w:val="106"/>
      </w:numPr>
      <w:spacing w:before="60" w:after="60"/>
      <w:outlineLvl w:val="1"/>
    </w:pPr>
    <w:rPr>
      <w:rFonts w:ascii="Cambria" w:eastAsia="MS Gothic" w:hAnsi="Cambria"/>
      <w:b/>
      <w:bCs/>
      <w:color w:val="244061"/>
      <w:szCs w:val="26"/>
    </w:rPr>
  </w:style>
  <w:style w:type="paragraph" w:styleId="Heading3">
    <w:name w:val="heading 3"/>
    <w:basedOn w:val="Normal"/>
    <w:next w:val="Normal"/>
    <w:link w:val="Heading3Char"/>
    <w:uiPriority w:val="9"/>
    <w:unhideWhenUsed/>
    <w:qFormat/>
    <w:rsid w:val="007C1C76"/>
    <w:pPr>
      <w:keepNext/>
      <w:keepLines/>
      <w:numPr>
        <w:ilvl w:val="2"/>
        <w:numId w:val="106"/>
      </w:numPr>
      <w:spacing w:before="60" w:after="6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7C1C76"/>
    <w:pPr>
      <w:keepNext/>
      <w:keepLines/>
      <w:numPr>
        <w:ilvl w:val="3"/>
        <w:numId w:val="106"/>
      </w:numPr>
      <w:tabs>
        <w:tab w:val="left" w:pos="1260"/>
      </w:tabs>
      <w:spacing w:before="200" w:after="0"/>
      <w:outlineLvl w:val="3"/>
    </w:pPr>
    <w:rPr>
      <w:rFonts w:ascii="Cambria" w:eastAsia="MS Gothic" w:hAnsi="Cambria"/>
      <w:b/>
      <w:bCs/>
      <w:i/>
      <w:iCs/>
      <w:color w:val="595959"/>
    </w:rPr>
  </w:style>
  <w:style w:type="paragraph" w:styleId="Heading5">
    <w:name w:val="heading 5"/>
    <w:basedOn w:val="Normal"/>
    <w:next w:val="Normal"/>
    <w:link w:val="Heading5Char"/>
    <w:uiPriority w:val="9"/>
    <w:unhideWhenUsed/>
    <w:qFormat/>
    <w:rsid w:val="007C1C76"/>
    <w:pPr>
      <w:keepNext/>
      <w:keepLines/>
      <w:numPr>
        <w:ilvl w:val="4"/>
        <w:numId w:val="106"/>
      </w:numPr>
      <w:spacing w:before="200" w:after="0"/>
      <w:outlineLvl w:val="4"/>
    </w:pPr>
    <w:rPr>
      <w:rFonts w:ascii="Cambria" w:eastAsia="MS Gothic" w:hAnsi="Cambria"/>
      <w:i/>
      <w:color w:val="243F60"/>
    </w:rPr>
  </w:style>
  <w:style w:type="paragraph" w:styleId="Heading6">
    <w:name w:val="heading 6"/>
    <w:basedOn w:val="Normal"/>
    <w:next w:val="Normal"/>
    <w:link w:val="Heading6Char"/>
    <w:uiPriority w:val="9"/>
    <w:unhideWhenUsed/>
    <w:qFormat/>
    <w:rsid w:val="007C1C76"/>
    <w:pPr>
      <w:keepNext/>
      <w:keepLines/>
      <w:numPr>
        <w:ilvl w:val="5"/>
        <w:numId w:val="106"/>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7C1C76"/>
    <w:pPr>
      <w:keepNext/>
      <w:keepLines/>
      <w:numPr>
        <w:ilvl w:val="6"/>
        <w:numId w:val="106"/>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7C1C76"/>
    <w:pPr>
      <w:keepNext/>
      <w:keepLines/>
      <w:numPr>
        <w:ilvl w:val="7"/>
        <w:numId w:val="106"/>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7C1C76"/>
    <w:pPr>
      <w:keepNext/>
      <w:keepLines/>
      <w:numPr>
        <w:ilvl w:val="8"/>
        <w:numId w:val="106"/>
      </w:numPr>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1C76"/>
    <w:rPr>
      <w:rFonts w:ascii="Cambria" w:eastAsia="MS Gothic" w:hAnsi="Cambria"/>
      <w:b/>
      <w:bCs/>
      <w:color w:val="0F243E"/>
      <w:sz w:val="24"/>
      <w:szCs w:val="28"/>
    </w:rPr>
  </w:style>
  <w:style w:type="character" w:customStyle="1" w:styleId="Heading2Char">
    <w:name w:val="Heading 2 Char"/>
    <w:link w:val="Heading2"/>
    <w:uiPriority w:val="9"/>
    <w:rsid w:val="007C1C76"/>
    <w:rPr>
      <w:rFonts w:ascii="Cambria" w:eastAsia="MS Gothic" w:hAnsi="Cambria"/>
      <w:b/>
      <w:bCs/>
      <w:color w:val="244061"/>
      <w:sz w:val="22"/>
      <w:szCs w:val="26"/>
    </w:rPr>
  </w:style>
  <w:style w:type="character" w:customStyle="1" w:styleId="Heading3Char">
    <w:name w:val="Heading 3 Char"/>
    <w:link w:val="Heading3"/>
    <w:uiPriority w:val="9"/>
    <w:rsid w:val="007C1C76"/>
    <w:rPr>
      <w:rFonts w:ascii="Cambria" w:eastAsia="MS Gothic" w:hAnsi="Cambria"/>
      <w:b/>
      <w:bCs/>
      <w:color w:val="4F81BD"/>
      <w:sz w:val="22"/>
      <w:szCs w:val="22"/>
    </w:rPr>
  </w:style>
  <w:style w:type="character" w:customStyle="1" w:styleId="Heading4Char">
    <w:name w:val="Heading 4 Char"/>
    <w:link w:val="Heading4"/>
    <w:uiPriority w:val="9"/>
    <w:rsid w:val="007C1C76"/>
    <w:rPr>
      <w:rFonts w:ascii="Cambria" w:eastAsia="MS Gothic" w:hAnsi="Cambria"/>
      <w:b/>
      <w:bCs/>
      <w:i/>
      <w:iCs/>
      <w:color w:val="595959"/>
      <w:sz w:val="22"/>
      <w:szCs w:val="22"/>
    </w:rPr>
  </w:style>
  <w:style w:type="character" w:customStyle="1" w:styleId="Heading5Char">
    <w:name w:val="Heading 5 Char"/>
    <w:link w:val="Heading5"/>
    <w:uiPriority w:val="9"/>
    <w:rsid w:val="007C1C76"/>
    <w:rPr>
      <w:rFonts w:ascii="Cambria" w:eastAsia="MS Gothic" w:hAnsi="Cambria"/>
      <w:i/>
      <w:color w:val="243F60"/>
      <w:sz w:val="22"/>
      <w:szCs w:val="22"/>
    </w:rPr>
  </w:style>
  <w:style w:type="character" w:customStyle="1" w:styleId="Heading6Char">
    <w:name w:val="Heading 6 Char"/>
    <w:link w:val="Heading6"/>
    <w:uiPriority w:val="9"/>
    <w:rsid w:val="007C1C76"/>
    <w:rPr>
      <w:rFonts w:ascii="Cambria" w:eastAsia="MS Gothic" w:hAnsi="Cambria"/>
      <w:i/>
      <w:iCs/>
      <w:color w:val="243F60"/>
      <w:sz w:val="22"/>
      <w:szCs w:val="22"/>
    </w:rPr>
  </w:style>
  <w:style w:type="character" w:customStyle="1" w:styleId="Heading7Char">
    <w:name w:val="Heading 7 Char"/>
    <w:link w:val="Heading7"/>
    <w:uiPriority w:val="9"/>
    <w:semiHidden/>
    <w:rsid w:val="007C1C76"/>
    <w:rPr>
      <w:rFonts w:ascii="Cambria" w:eastAsia="MS Gothic" w:hAnsi="Cambria"/>
      <w:i/>
      <w:iCs/>
      <w:color w:val="404040"/>
      <w:sz w:val="22"/>
      <w:szCs w:val="22"/>
    </w:rPr>
  </w:style>
  <w:style w:type="character" w:customStyle="1" w:styleId="Heading8Char">
    <w:name w:val="Heading 8 Char"/>
    <w:link w:val="Heading8"/>
    <w:uiPriority w:val="9"/>
    <w:semiHidden/>
    <w:rsid w:val="007C1C76"/>
    <w:rPr>
      <w:rFonts w:ascii="Cambria" w:eastAsia="MS Gothic" w:hAnsi="Cambria"/>
      <w:color w:val="404040"/>
    </w:rPr>
  </w:style>
  <w:style w:type="character" w:customStyle="1" w:styleId="Heading9Char">
    <w:name w:val="Heading 9 Char"/>
    <w:link w:val="Heading9"/>
    <w:uiPriority w:val="9"/>
    <w:semiHidden/>
    <w:rsid w:val="007C1C76"/>
    <w:rPr>
      <w:rFonts w:ascii="Cambria" w:eastAsia="MS Gothic" w:hAnsi="Cambria"/>
      <w:i/>
      <w:iCs/>
      <w:color w:val="404040"/>
    </w:rPr>
  </w:style>
  <w:style w:type="character" w:styleId="CommentReference">
    <w:name w:val="annotation reference"/>
    <w:uiPriority w:val="99"/>
    <w:unhideWhenUsed/>
    <w:rsid w:val="00662D3A"/>
    <w:rPr>
      <w:sz w:val="16"/>
      <w:szCs w:val="16"/>
    </w:rPr>
  </w:style>
  <w:style w:type="paragraph" w:styleId="CommentText">
    <w:name w:val="annotation text"/>
    <w:basedOn w:val="Normal"/>
    <w:link w:val="CommentTextChar"/>
    <w:uiPriority w:val="99"/>
    <w:unhideWhenUsed/>
    <w:rsid w:val="00662D3A"/>
    <w:rPr>
      <w:sz w:val="20"/>
      <w:szCs w:val="20"/>
    </w:rPr>
  </w:style>
  <w:style w:type="character" w:customStyle="1" w:styleId="CommentTextChar">
    <w:name w:val="Comment Text Char"/>
    <w:basedOn w:val="DefaultParagraphFont"/>
    <w:link w:val="CommentText"/>
    <w:uiPriority w:val="99"/>
    <w:rsid w:val="00662D3A"/>
  </w:style>
  <w:style w:type="paragraph" w:styleId="CommentSubject">
    <w:name w:val="annotation subject"/>
    <w:basedOn w:val="CommentText"/>
    <w:next w:val="CommentText"/>
    <w:link w:val="CommentSubjectChar"/>
    <w:uiPriority w:val="99"/>
    <w:semiHidden/>
    <w:unhideWhenUsed/>
    <w:rsid w:val="00662D3A"/>
    <w:rPr>
      <w:b/>
      <w:bCs/>
    </w:rPr>
  </w:style>
  <w:style w:type="character" w:customStyle="1" w:styleId="CommentSubjectChar">
    <w:name w:val="Comment Subject Char"/>
    <w:link w:val="CommentSubject"/>
    <w:uiPriority w:val="99"/>
    <w:semiHidden/>
    <w:rsid w:val="00662D3A"/>
    <w:rPr>
      <w:b/>
      <w:bCs/>
    </w:rPr>
  </w:style>
  <w:style w:type="paragraph" w:styleId="BalloonText">
    <w:name w:val="Balloon Text"/>
    <w:basedOn w:val="Normal"/>
    <w:link w:val="BalloonTextChar"/>
    <w:uiPriority w:val="99"/>
    <w:semiHidden/>
    <w:unhideWhenUsed/>
    <w:rsid w:val="00662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2D3A"/>
    <w:rPr>
      <w:rFonts w:ascii="Tahoma" w:hAnsi="Tahoma" w:cs="Tahoma"/>
      <w:sz w:val="16"/>
      <w:szCs w:val="16"/>
    </w:rPr>
  </w:style>
  <w:style w:type="paragraph" w:styleId="ListParagraph">
    <w:name w:val="List Paragraph"/>
    <w:aliases w:val="Bullet List,Response Bullets,Bullet Two"/>
    <w:basedOn w:val="Normal"/>
    <w:link w:val="ListParagraphChar"/>
    <w:uiPriority w:val="34"/>
    <w:qFormat/>
    <w:rsid w:val="00B058F9"/>
    <w:pPr>
      <w:ind w:left="720"/>
      <w:contextualSpacing/>
    </w:pPr>
  </w:style>
  <w:style w:type="character" w:customStyle="1" w:styleId="ListParagraphChar">
    <w:name w:val="List Paragraph Char"/>
    <w:aliases w:val="Bullet List Char,Response Bullets Char,Bullet Two Char"/>
    <w:link w:val="ListParagraph"/>
    <w:uiPriority w:val="34"/>
    <w:locked/>
    <w:rsid w:val="00B058F9"/>
    <w:rPr>
      <w:sz w:val="22"/>
      <w:szCs w:val="22"/>
    </w:rPr>
  </w:style>
  <w:style w:type="paragraph" w:styleId="BodyText">
    <w:name w:val="Body Text"/>
    <w:basedOn w:val="Normal"/>
    <w:link w:val="BodyTextChar"/>
    <w:uiPriority w:val="1"/>
    <w:qFormat/>
    <w:rsid w:val="007C1C76"/>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link w:val="BodyText"/>
    <w:uiPriority w:val="1"/>
    <w:rsid w:val="007C1C76"/>
    <w:rPr>
      <w:rFonts w:ascii="Times New Roman" w:eastAsia="Times New Roman" w:hAnsi="Times New Roman"/>
      <w:sz w:val="24"/>
      <w:szCs w:val="24"/>
    </w:rPr>
  </w:style>
  <w:style w:type="character" w:styleId="Hyperlink">
    <w:name w:val="Hyperlink"/>
    <w:uiPriority w:val="99"/>
    <w:unhideWhenUsed/>
    <w:rsid w:val="00AF2D31"/>
    <w:rPr>
      <w:color w:val="0000FF"/>
      <w:u w:val="single"/>
    </w:rPr>
  </w:style>
  <w:style w:type="table" w:customStyle="1" w:styleId="TableGrid4">
    <w:name w:val="Table Grid4"/>
    <w:basedOn w:val="TableNormal"/>
    <w:next w:val="TableGrid"/>
    <w:uiPriority w:val="59"/>
    <w:rsid w:val="00AF2D3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F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F46BF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Spacing">
    <w:name w:val="No Spacing"/>
    <w:uiPriority w:val="1"/>
    <w:qFormat/>
    <w:rsid w:val="008C4C89"/>
    <w:rPr>
      <w:sz w:val="22"/>
      <w:szCs w:val="22"/>
    </w:rPr>
  </w:style>
  <w:style w:type="paragraph" w:styleId="FootnoteText">
    <w:name w:val="footnote text"/>
    <w:basedOn w:val="Normal"/>
    <w:link w:val="FootnoteTextChar"/>
    <w:uiPriority w:val="99"/>
    <w:unhideWhenUsed/>
    <w:rsid w:val="004A7953"/>
    <w:rPr>
      <w:sz w:val="20"/>
      <w:szCs w:val="20"/>
    </w:rPr>
  </w:style>
  <w:style w:type="character" w:customStyle="1" w:styleId="FootnoteTextChar">
    <w:name w:val="Footnote Text Char"/>
    <w:basedOn w:val="DefaultParagraphFont"/>
    <w:link w:val="FootnoteText"/>
    <w:uiPriority w:val="99"/>
    <w:rsid w:val="004A7953"/>
  </w:style>
  <w:style w:type="character" w:styleId="FootnoteReference">
    <w:name w:val="footnote reference"/>
    <w:uiPriority w:val="99"/>
    <w:unhideWhenUsed/>
    <w:rsid w:val="004A7953"/>
    <w:rPr>
      <w:vertAlign w:val="superscript"/>
    </w:rPr>
  </w:style>
  <w:style w:type="paragraph" w:styleId="Revision">
    <w:name w:val="Revision"/>
    <w:hidden/>
    <w:uiPriority w:val="99"/>
    <w:semiHidden/>
    <w:rsid w:val="006B55CD"/>
    <w:rPr>
      <w:sz w:val="22"/>
      <w:szCs w:val="22"/>
    </w:rPr>
  </w:style>
  <w:style w:type="paragraph" w:styleId="Header">
    <w:name w:val="header"/>
    <w:basedOn w:val="Normal"/>
    <w:link w:val="HeaderChar"/>
    <w:uiPriority w:val="99"/>
    <w:unhideWhenUsed/>
    <w:rsid w:val="001A1F90"/>
    <w:pPr>
      <w:tabs>
        <w:tab w:val="center" w:pos="4680"/>
        <w:tab w:val="right" w:pos="9360"/>
      </w:tabs>
    </w:pPr>
  </w:style>
  <w:style w:type="character" w:customStyle="1" w:styleId="HeaderChar">
    <w:name w:val="Header Char"/>
    <w:link w:val="Header"/>
    <w:uiPriority w:val="99"/>
    <w:rsid w:val="001A1F90"/>
    <w:rPr>
      <w:sz w:val="22"/>
      <w:szCs w:val="22"/>
    </w:rPr>
  </w:style>
  <w:style w:type="paragraph" w:styleId="Footer">
    <w:name w:val="footer"/>
    <w:basedOn w:val="Normal"/>
    <w:link w:val="FooterChar"/>
    <w:uiPriority w:val="99"/>
    <w:unhideWhenUsed/>
    <w:rsid w:val="001A1F90"/>
    <w:pPr>
      <w:tabs>
        <w:tab w:val="center" w:pos="4680"/>
        <w:tab w:val="right" w:pos="9360"/>
      </w:tabs>
    </w:pPr>
  </w:style>
  <w:style w:type="character" w:customStyle="1" w:styleId="FooterChar">
    <w:name w:val="Footer Char"/>
    <w:link w:val="Footer"/>
    <w:uiPriority w:val="99"/>
    <w:rsid w:val="001A1F90"/>
    <w:rPr>
      <w:sz w:val="22"/>
      <w:szCs w:val="22"/>
    </w:rPr>
  </w:style>
  <w:style w:type="character" w:styleId="SubtleEmphasis">
    <w:name w:val="Subtle Emphasis"/>
    <w:uiPriority w:val="19"/>
    <w:qFormat/>
    <w:rsid w:val="002221E8"/>
    <w:rPr>
      <w:i/>
      <w:iCs/>
      <w:color w:val="808080"/>
    </w:rPr>
  </w:style>
  <w:style w:type="paragraph" w:styleId="NormalWeb">
    <w:name w:val="Normal (Web)"/>
    <w:basedOn w:val="Normal"/>
    <w:uiPriority w:val="99"/>
    <w:semiHidden/>
    <w:unhideWhenUsed/>
    <w:rsid w:val="002221E8"/>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1D184D"/>
    <w:rPr>
      <w:color w:val="800080"/>
      <w:u w:val="single"/>
    </w:rPr>
  </w:style>
  <w:style w:type="paragraph" w:styleId="TOCHeading">
    <w:name w:val="TOC Heading"/>
    <w:basedOn w:val="Heading1"/>
    <w:next w:val="Normal"/>
    <w:uiPriority w:val="39"/>
    <w:unhideWhenUsed/>
    <w:qFormat/>
    <w:rsid w:val="00ED00E6"/>
    <w:pPr>
      <w:spacing w:before="480" w:after="0"/>
      <w:outlineLvl w:val="9"/>
    </w:pPr>
    <w:rPr>
      <w:rFonts w:asciiTheme="majorHAnsi" w:eastAsiaTheme="majorEastAsia" w:hAnsiTheme="majorHAnsi" w:cstheme="majorBidi"/>
      <w:color w:val="365F91" w:themeColor="accent1" w:themeShade="BF"/>
      <w:sz w:val="28"/>
      <w:lang w:eastAsia="ja-JP"/>
    </w:rPr>
  </w:style>
  <w:style w:type="paragraph" w:styleId="TOC1">
    <w:name w:val="toc 1"/>
    <w:basedOn w:val="Normal"/>
    <w:next w:val="Normal"/>
    <w:autoRedefine/>
    <w:uiPriority w:val="39"/>
    <w:unhideWhenUsed/>
    <w:rsid w:val="005E5F04"/>
    <w:pPr>
      <w:tabs>
        <w:tab w:val="left" w:pos="1100"/>
        <w:tab w:val="right" w:leader="dot" w:pos="9350"/>
      </w:tabs>
      <w:spacing w:after="100"/>
    </w:pPr>
    <w:rPr>
      <w:b/>
      <w:bCs/>
      <w:noProof/>
    </w:rPr>
  </w:style>
  <w:style w:type="paragraph" w:styleId="TOC2">
    <w:name w:val="toc 2"/>
    <w:basedOn w:val="Normal"/>
    <w:next w:val="Normal"/>
    <w:autoRedefine/>
    <w:uiPriority w:val="39"/>
    <w:unhideWhenUsed/>
    <w:rsid w:val="00ED00E6"/>
    <w:pPr>
      <w:spacing w:after="100"/>
      <w:ind w:left="220"/>
    </w:pPr>
  </w:style>
  <w:style w:type="paragraph" w:styleId="TOC3">
    <w:name w:val="toc 3"/>
    <w:basedOn w:val="Normal"/>
    <w:next w:val="Normal"/>
    <w:autoRedefine/>
    <w:uiPriority w:val="39"/>
    <w:unhideWhenUsed/>
    <w:rsid w:val="00ED00E6"/>
    <w:pPr>
      <w:spacing w:after="100"/>
      <w:ind w:left="440"/>
    </w:pPr>
  </w:style>
  <w:style w:type="paragraph" w:styleId="TOC4">
    <w:name w:val="toc 4"/>
    <w:basedOn w:val="Normal"/>
    <w:next w:val="Normal"/>
    <w:autoRedefine/>
    <w:uiPriority w:val="39"/>
    <w:unhideWhenUsed/>
    <w:rsid w:val="00ED00E6"/>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ED00E6"/>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D00E6"/>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D00E6"/>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D00E6"/>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D00E6"/>
    <w:pPr>
      <w:spacing w:after="100"/>
      <w:ind w:left="1760"/>
    </w:pPr>
    <w:rPr>
      <w:rFonts w:asciiTheme="minorHAnsi" w:eastAsiaTheme="minorEastAsia" w:hAnsiTheme="minorHAnsi" w:cstheme="minorBidi"/>
    </w:rPr>
  </w:style>
  <w:style w:type="table" w:styleId="LightShading">
    <w:name w:val="Light Shading"/>
    <w:basedOn w:val="TableNormal"/>
    <w:uiPriority w:val="60"/>
    <w:rsid w:val="009F11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6160D"/>
    <w:pPr>
      <w:autoSpaceDE w:val="0"/>
      <w:autoSpaceDN w:val="0"/>
      <w:adjustRightInd w:val="0"/>
    </w:pPr>
    <w:rPr>
      <w:rFonts w:ascii="Times New Roman" w:eastAsiaTheme="minorHAnsi" w:hAnsi="Times New Roman"/>
      <w:color w:val="000000"/>
      <w:sz w:val="24"/>
      <w:szCs w:val="24"/>
    </w:rPr>
  </w:style>
  <w:style w:type="character" w:customStyle="1" w:styleId="UnresolvedMention1">
    <w:name w:val="Unresolved Mention1"/>
    <w:basedOn w:val="DefaultParagraphFont"/>
    <w:uiPriority w:val="99"/>
    <w:semiHidden/>
    <w:unhideWhenUsed/>
    <w:rsid w:val="00B764BF"/>
    <w:rPr>
      <w:color w:val="605E5C"/>
      <w:shd w:val="clear" w:color="auto" w:fill="E1DFDD"/>
    </w:rPr>
  </w:style>
  <w:style w:type="paragraph" w:styleId="EndnoteText">
    <w:name w:val="endnote text"/>
    <w:basedOn w:val="Normal"/>
    <w:link w:val="EndnoteTextChar"/>
    <w:uiPriority w:val="99"/>
    <w:semiHidden/>
    <w:unhideWhenUsed/>
    <w:rsid w:val="005156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561E"/>
  </w:style>
  <w:style w:type="character" w:styleId="EndnoteReference">
    <w:name w:val="endnote reference"/>
    <w:basedOn w:val="DefaultParagraphFont"/>
    <w:uiPriority w:val="99"/>
    <w:semiHidden/>
    <w:unhideWhenUsed/>
    <w:rsid w:val="0051561E"/>
    <w:rPr>
      <w:vertAlign w:val="superscript"/>
    </w:rPr>
  </w:style>
  <w:style w:type="paragraph" w:styleId="DocumentMap">
    <w:name w:val="Document Map"/>
    <w:basedOn w:val="Normal"/>
    <w:link w:val="DocumentMapChar"/>
    <w:uiPriority w:val="99"/>
    <w:semiHidden/>
    <w:unhideWhenUsed/>
    <w:rsid w:val="00827AC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27ACC"/>
    <w:rPr>
      <w:rFonts w:ascii="Lucida Grande" w:hAnsi="Lucida Grande" w:cs="Lucida Grande"/>
      <w:sz w:val="24"/>
      <w:szCs w:val="24"/>
    </w:rPr>
  </w:style>
  <w:style w:type="table" w:customStyle="1" w:styleId="GridTable21">
    <w:name w:val="Grid Table 21"/>
    <w:basedOn w:val="TableNormal"/>
    <w:uiPriority w:val="47"/>
    <w:rsid w:val="00881FAB"/>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1E3E0E"/>
    <w:rPr>
      <w:color w:val="605E5C"/>
      <w:shd w:val="clear" w:color="auto" w:fill="E1DFDD"/>
    </w:rPr>
  </w:style>
  <w:style w:type="character" w:customStyle="1" w:styleId="UnresolvedMention3">
    <w:name w:val="Unresolved Mention3"/>
    <w:basedOn w:val="DefaultParagraphFont"/>
    <w:uiPriority w:val="99"/>
    <w:semiHidden/>
    <w:unhideWhenUsed/>
    <w:rsid w:val="003B5FAB"/>
    <w:rPr>
      <w:color w:val="605E5C"/>
      <w:shd w:val="clear" w:color="auto" w:fill="E1DFDD"/>
    </w:rPr>
  </w:style>
  <w:style w:type="character" w:styleId="LineNumber">
    <w:name w:val="line number"/>
    <w:basedOn w:val="DefaultParagraphFont"/>
    <w:uiPriority w:val="99"/>
    <w:semiHidden/>
    <w:unhideWhenUsed/>
    <w:rsid w:val="007A15FE"/>
  </w:style>
  <w:style w:type="paragraph" w:styleId="Caption">
    <w:name w:val="caption"/>
    <w:basedOn w:val="Normal"/>
    <w:next w:val="Normal"/>
    <w:uiPriority w:val="35"/>
    <w:unhideWhenUsed/>
    <w:qFormat/>
    <w:rsid w:val="00885553"/>
    <w:pPr>
      <w:spacing w:after="0" w:line="240" w:lineRule="auto"/>
    </w:pPr>
    <w:rPr>
      <w:b/>
      <w:iCs/>
      <w:szCs w:val="18"/>
    </w:rPr>
  </w:style>
  <w:style w:type="character" w:customStyle="1" w:styleId="UnresolvedMention4">
    <w:name w:val="Unresolved Mention4"/>
    <w:basedOn w:val="DefaultParagraphFont"/>
    <w:uiPriority w:val="99"/>
    <w:semiHidden/>
    <w:unhideWhenUsed/>
    <w:rsid w:val="00934C7E"/>
    <w:rPr>
      <w:color w:val="605E5C"/>
      <w:shd w:val="clear" w:color="auto" w:fill="E1DFDD"/>
    </w:rPr>
  </w:style>
  <w:style w:type="character" w:styleId="UnresolvedMention">
    <w:name w:val="Unresolved Mention"/>
    <w:basedOn w:val="DefaultParagraphFont"/>
    <w:uiPriority w:val="99"/>
    <w:unhideWhenUsed/>
    <w:rsid w:val="002F5D3E"/>
    <w:rPr>
      <w:color w:val="605E5C"/>
      <w:shd w:val="clear" w:color="auto" w:fill="E1DFDD"/>
    </w:rPr>
  </w:style>
  <w:style w:type="character" w:styleId="Mention">
    <w:name w:val="Mention"/>
    <w:basedOn w:val="DefaultParagraphFont"/>
    <w:uiPriority w:val="99"/>
    <w:unhideWhenUsed/>
    <w:rsid w:val="002F5D3E"/>
    <w:rPr>
      <w:color w:val="2B579A"/>
      <w:shd w:val="clear" w:color="auto" w:fill="E1DFDD"/>
    </w:rPr>
  </w:style>
  <w:style w:type="table" w:customStyle="1" w:styleId="TableGrid1">
    <w:name w:val="Table Grid1"/>
    <w:basedOn w:val="TableNormal"/>
    <w:next w:val="TableGrid"/>
    <w:uiPriority w:val="59"/>
    <w:rsid w:val="005B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B20AD"/>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5B20AD"/>
  </w:style>
  <w:style w:type="character" w:customStyle="1" w:styleId="eop">
    <w:name w:val="eop"/>
    <w:basedOn w:val="DefaultParagraphFont"/>
    <w:rsid w:val="005B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7809">
      <w:bodyDiv w:val="1"/>
      <w:marLeft w:val="0"/>
      <w:marRight w:val="0"/>
      <w:marTop w:val="0"/>
      <w:marBottom w:val="0"/>
      <w:divBdr>
        <w:top w:val="none" w:sz="0" w:space="0" w:color="auto"/>
        <w:left w:val="none" w:sz="0" w:space="0" w:color="auto"/>
        <w:bottom w:val="none" w:sz="0" w:space="0" w:color="auto"/>
        <w:right w:val="none" w:sz="0" w:space="0" w:color="auto"/>
      </w:divBdr>
      <w:divsChild>
        <w:div w:id="459225517">
          <w:marLeft w:val="446"/>
          <w:marRight w:val="0"/>
          <w:marTop w:val="0"/>
          <w:marBottom w:val="120"/>
          <w:divBdr>
            <w:top w:val="none" w:sz="0" w:space="0" w:color="auto"/>
            <w:left w:val="none" w:sz="0" w:space="0" w:color="auto"/>
            <w:bottom w:val="none" w:sz="0" w:space="0" w:color="auto"/>
            <w:right w:val="none" w:sz="0" w:space="0" w:color="auto"/>
          </w:divBdr>
        </w:div>
        <w:div w:id="518347864">
          <w:marLeft w:val="1181"/>
          <w:marRight w:val="0"/>
          <w:marTop w:val="0"/>
          <w:marBottom w:val="0"/>
          <w:divBdr>
            <w:top w:val="none" w:sz="0" w:space="0" w:color="auto"/>
            <w:left w:val="none" w:sz="0" w:space="0" w:color="auto"/>
            <w:bottom w:val="none" w:sz="0" w:space="0" w:color="auto"/>
            <w:right w:val="none" w:sz="0" w:space="0" w:color="auto"/>
          </w:divBdr>
        </w:div>
        <w:div w:id="1182669087">
          <w:marLeft w:val="1181"/>
          <w:marRight w:val="0"/>
          <w:marTop w:val="0"/>
          <w:marBottom w:val="0"/>
          <w:divBdr>
            <w:top w:val="none" w:sz="0" w:space="0" w:color="auto"/>
            <w:left w:val="none" w:sz="0" w:space="0" w:color="auto"/>
            <w:bottom w:val="none" w:sz="0" w:space="0" w:color="auto"/>
            <w:right w:val="none" w:sz="0" w:space="0" w:color="auto"/>
          </w:divBdr>
        </w:div>
        <w:div w:id="1538590609">
          <w:marLeft w:val="1181"/>
          <w:marRight w:val="0"/>
          <w:marTop w:val="0"/>
          <w:marBottom w:val="0"/>
          <w:divBdr>
            <w:top w:val="none" w:sz="0" w:space="0" w:color="auto"/>
            <w:left w:val="none" w:sz="0" w:space="0" w:color="auto"/>
            <w:bottom w:val="none" w:sz="0" w:space="0" w:color="auto"/>
            <w:right w:val="none" w:sz="0" w:space="0" w:color="auto"/>
          </w:divBdr>
        </w:div>
        <w:div w:id="1986428798">
          <w:marLeft w:val="446"/>
          <w:marRight w:val="0"/>
          <w:marTop w:val="0"/>
          <w:marBottom w:val="120"/>
          <w:divBdr>
            <w:top w:val="none" w:sz="0" w:space="0" w:color="auto"/>
            <w:left w:val="none" w:sz="0" w:space="0" w:color="auto"/>
            <w:bottom w:val="none" w:sz="0" w:space="0" w:color="auto"/>
            <w:right w:val="none" w:sz="0" w:space="0" w:color="auto"/>
          </w:divBdr>
        </w:div>
        <w:div w:id="2016112326">
          <w:marLeft w:val="1181"/>
          <w:marRight w:val="0"/>
          <w:marTop w:val="0"/>
          <w:marBottom w:val="0"/>
          <w:divBdr>
            <w:top w:val="none" w:sz="0" w:space="0" w:color="auto"/>
            <w:left w:val="none" w:sz="0" w:space="0" w:color="auto"/>
            <w:bottom w:val="none" w:sz="0" w:space="0" w:color="auto"/>
            <w:right w:val="none" w:sz="0" w:space="0" w:color="auto"/>
          </w:divBdr>
        </w:div>
        <w:div w:id="2094011797">
          <w:marLeft w:val="1181"/>
          <w:marRight w:val="0"/>
          <w:marTop w:val="0"/>
          <w:marBottom w:val="0"/>
          <w:divBdr>
            <w:top w:val="none" w:sz="0" w:space="0" w:color="auto"/>
            <w:left w:val="none" w:sz="0" w:space="0" w:color="auto"/>
            <w:bottom w:val="none" w:sz="0" w:space="0" w:color="auto"/>
            <w:right w:val="none" w:sz="0" w:space="0" w:color="auto"/>
          </w:divBdr>
        </w:div>
      </w:divsChild>
    </w:div>
    <w:div w:id="125322830">
      <w:bodyDiv w:val="1"/>
      <w:marLeft w:val="0"/>
      <w:marRight w:val="0"/>
      <w:marTop w:val="0"/>
      <w:marBottom w:val="0"/>
      <w:divBdr>
        <w:top w:val="none" w:sz="0" w:space="0" w:color="auto"/>
        <w:left w:val="none" w:sz="0" w:space="0" w:color="auto"/>
        <w:bottom w:val="none" w:sz="0" w:space="0" w:color="auto"/>
        <w:right w:val="none" w:sz="0" w:space="0" w:color="auto"/>
      </w:divBdr>
    </w:div>
    <w:div w:id="154297563">
      <w:bodyDiv w:val="1"/>
      <w:marLeft w:val="0"/>
      <w:marRight w:val="0"/>
      <w:marTop w:val="0"/>
      <w:marBottom w:val="0"/>
      <w:divBdr>
        <w:top w:val="none" w:sz="0" w:space="0" w:color="auto"/>
        <w:left w:val="none" w:sz="0" w:space="0" w:color="auto"/>
        <w:bottom w:val="none" w:sz="0" w:space="0" w:color="auto"/>
        <w:right w:val="none" w:sz="0" w:space="0" w:color="auto"/>
      </w:divBdr>
      <w:divsChild>
        <w:div w:id="777650436">
          <w:marLeft w:val="1080"/>
          <w:marRight w:val="0"/>
          <w:marTop w:val="0"/>
          <w:marBottom w:val="0"/>
          <w:divBdr>
            <w:top w:val="none" w:sz="0" w:space="0" w:color="auto"/>
            <w:left w:val="none" w:sz="0" w:space="0" w:color="auto"/>
            <w:bottom w:val="none" w:sz="0" w:space="0" w:color="auto"/>
            <w:right w:val="none" w:sz="0" w:space="0" w:color="auto"/>
          </w:divBdr>
        </w:div>
        <w:div w:id="1506750256">
          <w:marLeft w:val="1080"/>
          <w:marRight w:val="0"/>
          <w:marTop w:val="0"/>
          <w:marBottom w:val="0"/>
          <w:divBdr>
            <w:top w:val="none" w:sz="0" w:space="0" w:color="auto"/>
            <w:left w:val="none" w:sz="0" w:space="0" w:color="auto"/>
            <w:bottom w:val="none" w:sz="0" w:space="0" w:color="auto"/>
            <w:right w:val="none" w:sz="0" w:space="0" w:color="auto"/>
          </w:divBdr>
        </w:div>
        <w:div w:id="1516653468">
          <w:marLeft w:val="1080"/>
          <w:marRight w:val="0"/>
          <w:marTop w:val="0"/>
          <w:marBottom w:val="0"/>
          <w:divBdr>
            <w:top w:val="none" w:sz="0" w:space="0" w:color="auto"/>
            <w:left w:val="none" w:sz="0" w:space="0" w:color="auto"/>
            <w:bottom w:val="none" w:sz="0" w:space="0" w:color="auto"/>
            <w:right w:val="none" w:sz="0" w:space="0" w:color="auto"/>
          </w:divBdr>
        </w:div>
      </w:divsChild>
    </w:div>
    <w:div w:id="166749999">
      <w:bodyDiv w:val="1"/>
      <w:marLeft w:val="0"/>
      <w:marRight w:val="0"/>
      <w:marTop w:val="0"/>
      <w:marBottom w:val="0"/>
      <w:divBdr>
        <w:top w:val="none" w:sz="0" w:space="0" w:color="auto"/>
        <w:left w:val="none" w:sz="0" w:space="0" w:color="auto"/>
        <w:bottom w:val="none" w:sz="0" w:space="0" w:color="auto"/>
        <w:right w:val="none" w:sz="0" w:space="0" w:color="auto"/>
      </w:divBdr>
    </w:div>
    <w:div w:id="241767129">
      <w:bodyDiv w:val="1"/>
      <w:marLeft w:val="0"/>
      <w:marRight w:val="0"/>
      <w:marTop w:val="0"/>
      <w:marBottom w:val="0"/>
      <w:divBdr>
        <w:top w:val="none" w:sz="0" w:space="0" w:color="auto"/>
        <w:left w:val="none" w:sz="0" w:space="0" w:color="auto"/>
        <w:bottom w:val="none" w:sz="0" w:space="0" w:color="auto"/>
        <w:right w:val="none" w:sz="0" w:space="0" w:color="auto"/>
      </w:divBdr>
    </w:div>
    <w:div w:id="313486830">
      <w:bodyDiv w:val="1"/>
      <w:marLeft w:val="0"/>
      <w:marRight w:val="0"/>
      <w:marTop w:val="0"/>
      <w:marBottom w:val="0"/>
      <w:divBdr>
        <w:top w:val="none" w:sz="0" w:space="0" w:color="auto"/>
        <w:left w:val="none" w:sz="0" w:space="0" w:color="auto"/>
        <w:bottom w:val="none" w:sz="0" w:space="0" w:color="auto"/>
        <w:right w:val="none" w:sz="0" w:space="0" w:color="auto"/>
      </w:divBdr>
    </w:div>
    <w:div w:id="344328490">
      <w:bodyDiv w:val="1"/>
      <w:marLeft w:val="0"/>
      <w:marRight w:val="0"/>
      <w:marTop w:val="0"/>
      <w:marBottom w:val="0"/>
      <w:divBdr>
        <w:top w:val="none" w:sz="0" w:space="0" w:color="auto"/>
        <w:left w:val="none" w:sz="0" w:space="0" w:color="auto"/>
        <w:bottom w:val="none" w:sz="0" w:space="0" w:color="auto"/>
        <w:right w:val="none" w:sz="0" w:space="0" w:color="auto"/>
      </w:divBdr>
      <w:divsChild>
        <w:div w:id="979188744">
          <w:marLeft w:val="1152"/>
          <w:marRight w:val="0"/>
          <w:marTop w:val="120"/>
          <w:marBottom w:val="0"/>
          <w:divBdr>
            <w:top w:val="none" w:sz="0" w:space="0" w:color="auto"/>
            <w:left w:val="none" w:sz="0" w:space="0" w:color="auto"/>
            <w:bottom w:val="none" w:sz="0" w:space="0" w:color="auto"/>
            <w:right w:val="none" w:sz="0" w:space="0" w:color="auto"/>
          </w:divBdr>
        </w:div>
      </w:divsChild>
    </w:div>
    <w:div w:id="382028630">
      <w:bodyDiv w:val="1"/>
      <w:marLeft w:val="0"/>
      <w:marRight w:val="0"/>
      <w:marTop w:val="0"/>
      <w:marBottom w:val="0"/>
      <w:divBdr>
        <w:top w:val="none" w:sz="0" w:space="0" w:color="auto"/>
        <w:left w:val="none" w:sz="0" w:space="0" w:color="auto"/>
        <w:bottom w:val="none" w:sz="0" w:space="0" w:color="auto"/>
        <w:right w:val="none" w:sz="0" w:space="0" w:color="auto"/>
      </w:divBdr>
    </w:div>
    <w:div w:id="537395435">
      <w:bodyDiv w:val="1"/>
      <w:marLeft w:val="0"/>
      <w:marRight w:val="0"/>
      <w:marTop w:val="0"/>
      <w:marBottom w:val="0"/>
      <w:divBdr>
        <w:top w:val="none" w:sz="0" w:space="0" w:color="auto"/>
        <w:left w:val="none" w:sz="0" w:space="0" w:color="auto"/>
        <w:bottom w:val="none" w:sz="0" w:space="0" w:color="auto"/>
        <w:right w:val="none" w:sz="0" w:space="0" w:color="auto"/>
      </w:divBdr>
      <w:divsChild>
        <w:div w:id="391192782">
          <w:marLeft w:val="1152"/>
          <w:marRight w:val="0"/>
          <w:marTop w:val="120"/>
          <w:marBottom w:val="0"/>
          <w:divBdr>
            <w:top w:val="none" w:sz="0" w:space="0" w:color="auto"/>
            <w:left w:val="none" w:sz="0" w:space="0" w:color="auto"/>
            <w:bottom w:val="none" w:sz="0" w:space="0" w:color="auto"/>
            <w:right w:val="none" w:sz="0" w:space="0" w:color="auto"/>
          </w:divBdr>
        </w:div>
      </w:divsChild>
    </w:div>
    <w:div w:id="545221509">
      <w:bodyDiv w:val="1"/>
      <w:marLeft w:val="0"/>
      <w:marRight w:val="0"/>
      <w:marTop w:val="0"/>
      <w:marBottom w:val="0"/>
      <w:divBdr>
        <w:top w:val="none" w:sz="0" w:space="0" w:color="auto"/>
        <w:left w:val="none" w:sz="0" w:space="0" w:color="auto"/>
        <w:bottom w:val="none" w:sz="0" w:space="0" w:color="auto"/>
        <w:right w:val="none" w:sz="0" w:space="0" w:color="auto"/>
      </w:divBdr>
      <w:divsChild>
        <w:div w:id="1793867567">
          <w:marLeft w:val="1080"/>
          <w:marRight w:val="0"/>
          <w:marTop w:val="0"/>
          <w:marBottom w:val="0"/>
          <w:divBdr>
            <w:top w:val="none" w:sz="0" w:space="0" w:color="auto"/>
            <w:left w:val="none" w:sz="0" w:space="0" w:color="auto"/>
            <w:bottom w:val="none" w:sz="0" w:space="0" w:color="auto"/>
            <w:right w:val="none" w:sz="0" w:space="0" w:color="auto"/>
          </w:divBdr>
        </w:div>
        <w:div w:id="2090957867">
          <w:marLeft w:val="1080"/>
          <w:marRight w:val="0"/>
          <w:marTop w:val="0"/>
          <w:marBottom w:val="0"/>
          <w:divBdr>
            <w:top w:val="none" w:sz="0" w:space="0" w:color="auto"/>
            <w:left w:val="none" w:sz="0" w:space="0" w:color="auto"/>
            <w:bottom w:val="none" w:sz="0" w:space="0" w:color="auto"/>
            <w:right w:val="none" w:sz="0" w:space="0" w:color="auto"/>
          </w:divBdr>
        </w:div>
      </w:divsChild>
    </w:div>
    <w:div w:id="655650224">
      <w:bodyDiv w:val="1"/>
      <w:marLeft w:val="0"/>
      <w:marRight w:val="0"/>
      <w:marTop w:val="0"/>
      <w:marBottom w:val="0"/>
      <w:divBdr>
        <w:top w:val="none" w:sz="0" w:space="0" w:color="auto"/>
        <w:left w:val="none" w:sz="0" w:space="0" w:color="auto"/>
        <w:bottom w:val="none" w:sz="0" w:space="0" w:color="auto"/>
        <w:right w:val="none" w:sz="0" w:space="0" w:color="auto"/>
      </w:divBdr>
    </w:div>
    <w:div w:id="665017141">
      <w:bodyDiv w:val="1"/>
      <w:marLeft w:val="0"/>
      <w:marRight w:val="0"/>
      <w:marTop w:val="0"/>
      <w:marBottom w:val="0"/>
      <w:divBdr>
        <w:top w:val="none" w:sz="0" w:space="0" w:color="auto"/>
        <w:left w:val="none" w:sz="0" w:space="0" w:color="auto"/>
        <w:bottom w:val="none" w:sz="0" w:space="0" w:color="auto"/>
        <w:right w:val="none" w:sz="0" w:space="0" w:color="auto"/>
      </w:divBdr>
    </w:div>
    <w:div w:id="704214469">
      <w:bodyDiv w:val="1"/>
      <w:marLeft w:val="0"/>
      <w:marRight w:val="0"/>
      <w:marTop w:val="0"/>
      <w:marBottom w:val="0"/>
      <w:divBdr>
        <w:top w:val="none" w:sz="0" w:space="0" w:color="auto"/>
        <w:left w:val="none" w:sz="0" w:space="0" w:color="auto"/>
        <w:bottom w:val="none" w:sz="0" w:space="0" w:color="auto"/>
        <w:right w:val="none" w:sz="0" w:space="0" w:color="auto"/>
      </w:divBdr>
    </w:div>
    <w:div w:id="836654741">
      <w:bodyDiv w:val="1"/>
      <w:marLeft w:val="0"/>
      <w:marRight w:val="0"/>
      <w:marTop w:val="0"/>
      <w:marBottom w:val="0"/>
      <w:divBdr>
        <w:top w:val="none" w:sz="0" w:space="0" w:color="auto"/>
        <w:left w:val="none" w:sz="0" w:space="0" w:color="auto"/>
        <w:bottom w:val="none" w:sz="0" w:space="0" w:color="auto"/>
        <w:right w:val="none" w:sz="0" w:space="0" w:color="auto"/>
      </w:divBdr>
    </w:div>
    <w:div w:id="842667923">
      <w:bodyDiv w:val="1"/>
      <w:marLeft w:val="0"/>
      <w:marRight w:val="0"/>
      <w:marTop w:val="0"/>
      <w:marBottom w:val="0"/>
      <w:divBdr>
        <w:top w:val="none" w:sz="0" w:space="0" w:color="auto"/>
        <w:left w:val="none" w:sz="0" w:space="0" w:color="auto"/>
        <w:bottom w:val="none" w:sz="0" w:space="0" w:color="auto"/>
        <w:right w:val="none" w:sz="0" w:space="0" w:color="auto"/>
      </w:divBdr>
      <w:divsChild>
        <w:div w:id="1420105364">
          <w:marLeft w:val="446"/>
          <w:marRight w:val="0"/>
          <w:marTop w:val="0"/>
          <w:marBottom w:val="160"/>
          <w:divBdr>
            <w:top w:val="none" w:sz="0" w:space="0" w:color="auto"/>
            <w:left w:val="none" w:sz="0" w:space="0" w:color="auto"/>
            <w:bottom w:val="none" w:sz="0" w:space="0" w:color="auto"/>
            <w:right w:val="none" w:sz="0" w:space="0" w:color="auto"/>
          </w:divBdr>
        </w:div>
      </w:divsChild>
    </w:div>
    <w:div w:id="857505193">
      <w:bodyDiv w:val="1"/>
      <w:marLeft w:val="0"/>
      <w:marRight w:val="0"/>
      <w:marTop w:val="0"/>
      <w:marBottom w:val="0"/>
      <w:divBdr>
        <w:top w:val="none" w:sz="0" w:space="0" w:color="auto"/>
        <w:left w:val="none" w:sz="0" w:space="0" w:color="auto"/>
        <w:bottom w:val="none" w:sz="0" w:space="0" w:color="auto"/>
        <w:right w:val="none" w:sz="0" w:space="0" w:color="auto"/>
      </w:divBdr>
    </w:div>
    <w:div w:id="947154645">
      <w:bodyDiv w:val="1"/>
      <w:marLeft w:val="0"/>
      <w:marRight w:val="0"/>
      <w:marTop w:val="0"/>
      <w:marBottom w:val="0"/>
      <w:divBdr>
        <w:top w:val="none" w:sz="0" w:space="0" w:color="auto"/>
        <w:left w:val="none" w:sz="0" w:space="0" w:color="auto"/>
        <w:bottom w:val="none" w:sz="0" w:space="0" w:color="auto"/>
        <w:right w:val="none" w:sz="0" w:space="0" w:color="auto"/>
      </w:divBdr>
      <w:divsChild>
        <w:div w:id="30763998">
          <w:marLeft w:val="0"/>
          <w:marRight w:val="0"/>
          <w:marTop w:val="0"/>
          <w:marBottom w:val="0"/>
          <w:divBdr>
            <w:top w:val="none" w:sz="0" w:space="0" w:color="auto"/>
            <w:left w:val="none" w:sz="0" w:space="0" w:color="auto"/>
            <w:bottom w:val="none" w:sz="0" w:space="0" w:color="auto"/>
            <w:right w:val="none" w:sz="0" w:space="0" w:color="auto"/>
          </w:divBdr>
        </w:div>
        <w:div w:id="1232888982">
          <w:marLeft w:val="0"/>
          <w:marRight w:val="0"/>
          <w:marTop w:val="0"/>
          <w:marBottom w:val="0"/>
          <w:divBdr>
            <w:top w:val="none" w:sz="0" w:space="0" w:color="auto"/>
            <w:left w:val="none" w:sz="0" w:space="0" w:color="auto"/>
            <w:bottom w:val="none" w:sz="0" w:space="0" w:color="auto"/>
            <w:right w:val="none" w:sz="0" w:space="0" w:color="auto"/>
          </w:divBdr>
        </w:div>
        <w:div w:id="1530877576">
          <w:marLeft w:val="0"/>
          <w:marRight w:val="0"/>
          <w:marTop w:val="0"/>
          <w:marBottom w:val="0"/>
          <w:divBdr>
            <w:top w:val="none" w:sz="0" w:space="0" w:color="auto"/>
            <w:left w:val="none" w:sz="0" w:space="0" w:color="auto"/>
            <w:bottom w:val="none" w:sz="0" w:space="0" w:color="auto"/>
            <w:right w:val="none" w:sz="0" w:space="0" w:color="auto"/>
          </w:divBdr>
        </w:div>
      </w:divsChild>
    </w:div>
    <w:div w:id="1033924785">
      <w:bodyDiv w:val="1"/>
      <w:marLeft w:val="0"/>
      <w:marRight w:val="0"/>
      <w:marTop w:val="0"/>
      <w:marBottom w:val="0"/>
      <w:divBdr>
        <w:top w:val="none" w:sz="0" w:space="0" w:color="auto"/>
        <w:left w:val="none" w:sz="0" w:space="0" w:color="auto"/>
        <w:bottom w:val="none" w:sz="0" w:space="0" w:color="auto"/>
        <w:right w:val="none" w:sz="0" w:space="0" w:color="auto"/>
      </w:divBdr>
    </w:div>
    <w:div w:id="1045370776">
      <w:bodyDiv w:val="1"/>
      <w:marLeft w:val="0"/>
      <w:marRight w:val="0"/>
      <w:marTop w:val="0"/>
      <w:marBottom w:val="0"/>
      <w:divBdr>
        <w:top w:val="none" w:sz="0" w:space="0" w:color="auto"/>
        <w:left w:val="none" w:sz="0" w:space="0" w:color="auto"/>
        <w:bottom w:val="none" w:sz="0" w:space="0" w:color="auto"/>
        <w:right w:val="none" w:sz="0" w:space="0" w:color="auto"/>
      </w:divBdr>
    </w:div>
    <w:div w:id="1059669861">
      <w:bodyDiv w:val="1"/>
      <w:marLeft w:val="0"/>
      <w:marRight w:val="0"/>
      <w:marTop w:val="0"/>
      <w:marBottom w:val="0"/>
      <w:divBdr>
        <w:top w:val="none" w:sz="0" w:space="0" w:color="auto"/>
        <w:left w:val="none" w:sz="0" w:space="0" w:color="auto"/>
        <w:bottom w:val="none" w:sz="0" w:space="0" w:color="auto"/>
        <w:right w:val="none" w:sz="0" w:space="0" w:color="auto"/>
      </w:divBdr>
    </w:div>
    <w:div w:id="1071078601">
      <w:bodyDiv w:val="1"/>
      <w:marLeft w:val="0"/>
      <w:marRight w:val="0"/>
      <w:marTop w:val="0"/>
      <w:marBottom w:val="0"/>
      <w:divBdr>
        <w:top w:val="none" w:sz="0" w:space="0" w:color="auto"/>
        <w:left w:val="none" w:sz="0" w:space="0" w:color="auto"/>
        <w:bottom w:val="none" w:sz="0" w:space="0" w:color="auto"/>
        <w:right w:val="none" w:sz="0" w:space="0" w:color="auto"/>
      </w:divBdr>
    </w:div>
    <w:div w:id="1091313772">
      <w:bodyDiv w:val="1"/>
      <w:marLeft w:val="0"/>
      <w:marRight w:val="0"/>
      <w:marTop w:val="0"/>
      <w:marBottom w:val="0"/>
      <w:divBdr>
        <w:top w:val="none" w:sz="0" w:space="0" w:color="auto"/>
        <w:left w:val="none" w:sz="0" w:space="0" w:color="auto"/>
        <w:bottom w:val="none" w:sz="0" w:space="0" w:color="auto"/>
        <w:right w:val="none" w:sz="0" w:space="0" w:color="auto"/>
      </w:divBdr>
    </w:div>
    <w:div w:id="1200554357">
      <w:bodyDiv w:val="1"/>
      <w:marLeft w:val="0"/>
      <w:marRight w:val="0"/>
      <w:marTop w:val="0"/>
      <w:marBottom w:val="0"/>
      <w:divBdr>
        <w:top w:val="none" w:sz="0" w:space="0" w:color="auto"/>
        <w:left w:val="none" w:sz="0" w:space="0" w:color="auto"/>
        <w:bottom w:val="none" w:sz="0" w:space="0" w:color="auto"/>
        <w:right w:val="none" w:sz="0" w:space="0" w:color="auto"/>
      </w:divBdr>
    </w:div>
    <w:div w:id="1203132469">
      <w:bodyDiv w:val="1"/>
      <w:marLeft w:val="0"/>
      <w:marRight w:val="0"/>
      <w:marTop w:val="0"/>
      <w:marBottom w:val="0"/>
      <w:divBdr>
        <w:top w:val="none" w:sz="0" w:space="0" w:color="auto"/>
        <w:left w:val="none" w:sz="0" w:space="0" w:color="auto"/>
        <w:bottom w:val="none" w:sz="0" w:space="0" w:color="auto"/>
        <w:right w:val="none" w:sz="0" w:space="0" w:color="auto"/>
      </w:divBdr>
      <w:divsChild>
        <w:div w:id="276715262">
          <w:marLeft w:val="0"/>
          <w:marRight w:val="0"/>
          <w:marTop w:val="0"/>
          <w:marBottom w:val="0"/>
          <w:divBdr>
            <w:top w:val="none" w:sz="0" w:space="0" w:color="auto"/>
            <w:left w:val="none" w:sz="0" w:space="0" w:color="auto"/>
            <w:bottom w:val="none" w:sz="0" w:space="0" w:color="auto"/>
            <w:right w:val="none" w:sz="0" w:space="0" w:color="auto"/>
          </w:divBdr>
        </w:div>
        <w:div w:id="377166805">
          <w:marLeft w:val="0"/>
          <w:marRight w:val="0"/>
          <w:marTop w:val="0"/>
          <w:marBottom w:val="0"/>
          <w:divBdr>
            <w:top w:val="none" w:sz="0" w:space="0" w:color="auto"/>
            <w:left w:val="none" w:sz="0" w:space="0" w:color="auto"/>
            <w:bottom w:val="none" w:sz="0" w:space="0" w:color="auto"/>
            <w:right w:val="none" w:sz="0" w:space="0" w:color="auto"/>
          </w:divBdr>
        </w:div>
        <w:div w:id="419525396">
          <w:marLeft w:val="0"/>
          <w:marRight w:val="0"/>
          <w:marTop w:val="0"/>
          <w:marBottom w:val="0"/>
          <w:divBdr>
            <w:top w:val="none" w:sz="0" w:space="0" w:color="auto"/>
            <w:left w:val="none" w:sz="0" w:space="0" w:color="auto"/>
            <w:bottom w:val="none" w:sz="0" w:space="0" w:color="auto"/>
            <w:right w:val="none" w:sz="0" w:space="0" w:color="auto"/>
          </w:divBdr>
        </w:div>
        <w:div w:id="943418926">
          <w:marLeft w:val="0"/>
          <w:marRight w:val="0"/>
          <w:marTop w:val="0"/>
          <w:marBottom w:val="0"/>
          <w:divBdr>
            <w:top w:val="none" w:sz="0" w:space="0" w:color="auto"/>
            <w:left w:val="none" w:sz="0" w:space="0" w:color="auto"/>
            <w:bottom w:val="none" w:sz="0" w:space="0" w:color="auto"/>
            <w:right w:val="none" w:sz="0" w:space="0" w:color="auto"/>
          </w:divBdr>
        </w:div>
        <w:div w:id="1323267203">
          <w:marLeft w:val="0"/>
          <w:marRight w:val="0"/>
          <w:marTop w:val="0"/>
          <w:marBottom w:val="0"/>
          <w:divBdr>
            <w:top w:val="none" w:sz="0" w:space="0" w:color="auto"/>
            <w:left w:val="none" w:sz="0" w:space="0" w:color="auto"/>
            <w:bottom w:val="none" w:sz="0" w:space="0" w:color="auto"/>
            <w:right w:val="none" w:sz="0" w:space="0" w:color="auto"/>
          </w:divBdr>
        </w:div>
        <w:div w:id="1635066317">
          <w:marLeft w:val="0"/>
          <w:marRight w:val="0"/>
          <w:marTop w:val="0"/>
          <w:marBottom w:val="0"/>
          <w:divBdr>
            <w:top w:val="none" w:sz="0" w:space="0" w:color="auto"/>
            <w:left w:val="none" w:sz="0" w:space="0" w:color="auto"/>
            <w:bottom w:val="none" w:sz="0" w:space="0" w:color="auto"/>
            <w:right w:val="none" w:sz="0" w:space="0" w:color="auto"/>
          </w:divBdr>
        </w:div>
        <w:div w:id="1690989063">
          <w:marLeft w:val="0"/>
          <w:marRight w:val="0"/>
          <w:marTop w:val="0"/>
          <w:marBottom w:val="0"/>
          <w:divBdr>
            <w:top w:val="none" w:sz="0" w:space="0" w:color="auto"/>
            <w:left w:val="none" w:sz="0" w:space="0" w:color="auto"/>
            <w:bottom w:val="none" w:sz="0" w:space="0" w:color="auto"/>
            <w:right w:val="none" w:sz="0" w:space="0" w:color="auto"/>
          </w:divBdr>
        </w:div>
        <w:div w:id="1794667167">
          <w:marLeft w:val="0"/>
          <w:marRight w:val="0"/>
          <w:marTop w:val="0"/>
          <w:marBottom w:val="0"/>
          <w:divBdr>
            <w:top w:val="none" w:sz="0" w:space="0" w:color="auto"/>
            <w:left w:val="none" w:sz="0" w:space="0" w:color="auto"/>
            <w:bottom w:val="none" w:sz="0" w:space="0" w:color="auto"/>
            <w:right w:val="none" w:sz="0" w:space="0" w:color="auto"/>
          </w:divBdr>
        </w:div>
        <w:div w:id="1906185414">
          <w:marLeft w:val="0"/>
          <w:marRight w:val="0"/>
          <w:marTop w:val="0"/>
          <w:marBottom w:val="0"/>
          <w:divBdr>
            <w:top w:val="none" w:sz="0" w:space="0" w:color="auto"/>
            <w:left w:val="none" w:sz="0" w:space="0" w:color="auto"/>
            <w:bottom w:val="none" w:sz="0" w:space="0" w:color="auto"/>
            <w:right w:val="none" w:sz="0" w:space="0" w:color="auto"/>
          </w:divBdr>
        </w:div>
        <w:div w:id="1932665917">
          <w:marLeft w:val="0"/>
          <w:marRight w:val="0"/>
          <w:marTop w:val="0"/>
          <w:marBottom w:val="0"/>
          <w:divBdr>
            <w:top w:val="none" w:sz="0" w:space="0" w:color="auto"/>
            <w:left w:val="none" w:sz="0" w:space="0" w:color="auto"/>
            <w:bottom w:val="none" w:sz="0" w:space="0" w:color="auto"/>
            <w:right w:val="none" w:sz="0" w:space="0" w:color="auto"/>
          </w:divBdr>
        </w:div>
        <w:div w:id="1968506880">
          <w:marLeft w:val="0"/>
          <w:marRight w:val="0"/>
          <w:marTop w:val="0"/>
          <w:marBottom w:val="0"/>
          <w:divBdr>
            <w:top w:val="none" w:sz="0" w:space="0" w:color="auto"/>
            <w:left w:val="none" w:sz="0" w:space="0" w:color="auto"/>
            <w:bottom w:val="none" w:sz="0" w:space="0" w:color="auto"/>
            <w:right w:val="none" w:sz="0" w:space="0" w:color="auto"/>
          </w:divBdr>
        </w:div>
        <w:div w:id="2063361348">
          <w:marLeft w:val="0"/>
          <w:marRight w:val="0"/>
          <w:marTop w:val="0"/>
          <w:marBottom w:val="0"/>
          <w:divBdr>
            <w:top w:val="none" w:sz="0" w:space="0" w:color="auto"/>
            <w:left w:val="none" w:sz="0" w:space="0" w:color="auto"/>
            <w:bottom w:val="none" w:sz="0" w:space="0" w:color="auto"/>
            <w:right w:val="none" w:sz="0" w:space="0" w:color="auto"/>
          </w:divBdr>
        </w:div>
      </w:divsChild>
    </w:div>
    <w:div w:id="1337224051">
      <w:bodyDiv w:val="1"/>
      <w:marLeft w:val="0"/>
      <w:marRight w:val="0"/>
      <w:marTop w:val="0"/>
      <w:marBottom w:val="0"/>
      <w:divBdr>
        <w:top w:val="none" w:sz="0" w:space="0" w:color="auto"/>
        <w:left w:val="none" w:sz="0" w:space="0" w:color="auto"/>
        <w:bottom w:val="none" w:sz="0" w:space="0" w:color="auto"/>
        <w:right w:val="none" w:sz="0" w:space="0" w:color="auto"/>
      </w:divBdr>
    </w:div>
    <w:div w:id="1459493097">
      <w:bodyDiv w:val="1"/>
      <w:marLeft w:val="0"/>
      <w:marRight w:val="0"/>
      <w:marTop w:val="0"/>
      <w:marBottom w:val="0"/>
      <w:divBdr>
        <w:top w:val="none" w:sz="0" w:space="0" w:color="auto"/>
        <w:left w:val="none" w:sz="0" w:space="0" w:color="auto"/>
        <w:bottom w:val="none" w:sz="0" w:space="0" w:color="auto"/>
        <w:right w:val="none" w:sz="0" w:space="0" w:color="auto"/>
      </w:divBdr>
    </w:div>
    <w:div w:id="1504316221">
      <w:bodyDiv w:val="1"/>
      <w:marLeft w:val="0"/>
      <w:marRight w:val="0"/>
      <w:marTop w:val="0"/>
      <w:marBottom w:val="0"/>
      <w:divBdr>
        <w:top w:val="none" w:sz="0" w:space="0" w:color="auto"/>
        <w:left w:val="none" w:sz="0" w:space="0" w:color="auto"/>
        <w:bottom w:val="none" w:sz="0" w:space="0" w:color="auto"/>
        <w:right w:val="none" w:sz="0" w:space="0" w:color="auto"/>
      </w:divBdr>
    </w:div>
    <w:div w:id="1641224356">
      <w:bodyDiv w:val="1"/>
      <w:marLeft w:val="0"/>
      <w:marRight w:val="0"/>
      <w:marTop w:val="0"/>
      <w:marBottom w:val="0"/>
      <w:divBdr>
        <w:top w:val="none" w:sz="0" w:space="0" w:color="auto"/>
        <w:left w:val="none" w:sz="0" w:space="0" w:color="auto"/>
        <w:bottom w:val="none" w:sz="0" w:space="0" w:color="auto"/>
        <w:right w:val="none" w:sz="0" w:space="0" w:color="auto"/>
      </w:divBdr>
      <w:divsChild>
        <w:div w:id="1654214063">
          <w:marLeft w:val="0"/>
          <w:marRight w:val="0"/>
          <w:marTop w:val="0"/>
          <w:marBottom w:val="0"/>
          <w:divBdr>
            <w:top w:val="none" w:sz="0" w:space="0" w:color="auto"/>
            <w:left w:val="none" w:sz="0" w:space="0" w:color="auto"/>
            <w:bottom w:val="none" w:sz="0" w:space="0" w:color="auto"/>
            <w:right w:val="none" w:sz="0" w:space="0" w:color="auto"/>
          </w:divBdr>
          <w:divsChild>
            <w:div w:id="15545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8939">
      <w:bodyDiv w:val="1"/>
      <w:marLeft w:val="0"/>
      <w:marRight w:val="0"/>
      <w:marTop w:val="0"/>
      <w:marBottom w:val="0"/>
      <w:divBdr>
        <w:top w:val="none" w:sz="0" w:space="0" w:color="auto"/>
        <w:left w:val="none" w:sz="0" w:space="0" w:color="auto"/>
        <w:bottom w:val="none" w:sz="0" w:space="0" w:color="auto"/>
        <w:right w:val="none" w:sz="0" w:space="0" w:color="auto"/>
      </w:divBdr>
      <w:divsChild>
        <w:div w:id="1861699258">
          <w:marLeft w:val="0"/>
          <w:marRight w:val="0"/>
          <w:marTop w:val="0"/>
          <w:marBottom w:val="0"/>
          <w:divBdr>
            <w:top w:val="none" w:sz="0" w:space="0" w:color="auto"/>
            <w:left w:val="none" w:sz="0" w:space="0" w:color="auto"/>
            <w:bottom w:val="none" w:sz="0" w:space="0" w:color="auto"/>
            <w:right w:val="none" w:sz="0" w:space="0" w:color="auto"/>
          </w:divBdr>
          <w:divsChild>
            <w:div w:id="16452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4561">
      <w:bodyDiv w:val="1"/>
      <w:marLeft w:val="0"/>
      <w:marRight w:val="0"/>
      <w:marTop w:val="0"/>
      <w:marBottom w:val="0"/>
      <w:divBdr>
        <w:top w:val="none" w:sz="0" w:space="0" w:color="auto"/>
        <w:left w:val="none" w:sz="0" w:space="0" w:color="auto"/>
        <w:bottom w:val="none" w:sz="0" w:space="0" w:color="auto"/>
        <w:right w:val="none" w:sz="0" w:space="0" w:color="auto"/>
      </w:divBdr>
    </w:div>
    <w:div w:id="1684822383">
      <w:bodyDiv w:val="1"/>
      <w:marLeft w:val="0"/>
      <w:marRight w:val="0"/>
      <w:marTop w:val="0"/>
      <w:marBottom w:val="0"/>
      <w:divBdr>
        <w:top w:val="none" w:sz="0" w:space="0" w:color="auto"/>
        <w:left w:val="none" w:sz="0" w:space="0" w:color="auto"/>
        <w:bottom w:val="none" w:sz="0" w:space="0" w:color="auto"/>
        <w:right w:val="none" w:sz="0" w:space="0" w:color="auto"/>
      </w:divBdr>
    </w:div>
    <w:div w:id="1723480988">
      <w:bodyDiv w:val="1"/>
      <w:marLeft w:val="0"/>
      <w:marRight w:val="0"/>
      <w:marTop w:val="0"/>
      <w:marBottom w:val="0"/>
      <w:divBdr>
        <w:top w:val="none" w:sz="0" w:space="0" w:color="auto"/>
        <w:left w:val="none" w:sz="0" w:space="0" w:color="auto"/>
        <w:bottom w:val="none" w:sz="0" w:space="0" w:color="auto"/>
        <w:right w:val="none" w:sz="0" w:space="0" w:color="auto"/>
      </w:divBdr>
    </w:div>
    <w:div w:id="1740058947">
      <w:bodyDiv w:val="1"/>
      <w:marLeft w:val="0"/>
      <w:marRight w:val="0"/>
      <w:marTop w:val="0"/>
      <w:marBottom w:val="0"/>
      <w:divBdr>
        <w:top w:val="none" w:sz="0" w:space="0" w:color="auto"/>
        <w:left w:val="none" w:sz="0" w:space="0" w:color="auto"/>
        <w:bottom w:val="none" w:sz="0" w:space="0" w:color="auto"/>
        <w:right w:val="none" w:sz="0" w:space="0" w:color="auto"/>
      </w:divBdr>
      <w:divsChild>
        <w:div w:id="2030912729">
          <w:marLeft w:val="0"/>
          <w:marRight w:val="0"/>
          <w:marTop w:val="0"/>
          <w:marBottom w:val="0"/>
          <w:divBdr>
            <w:top w:val="none" w:sz="0" w:space="0" w:color="auto"/>
            <w:left w:val="none" w:sz="0" w:space="0" w:color="auto"/>
            <w:bottom w:val="none" w:sz="0" w:space="0" w:color="auto"/>
            <w:right w:val="none" w:sz="0" w:space="0" w:color="auto"/>
          </w:divBdr>
          <w:divsChild>
            <w:div w:id="15913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5366">
      <w:bodyDiv w:val="1"/>
      <w:marLeft w:val="0"/>
      <w:marRight w:val="0"/>
      <w:marTop w:val="0"/>
      <w:marBottom w:val="0"/>
      <w:divBdr>
        <w:top w:val="none" w:sz="0" w:space="0" w:color="auto"/>
        <w:left w:val="none" w:sz="0" w:space="0" w:color="auto"/>
        <w:bottom w:val="none" w:sz="0" w:space="0" w:color="auto"/>
        <w:right w:val="none" w:sz="0" w:space="0" w:color="auto"/>
      </w:divBdr>
    </w:div>
    <w:div w:id="1900634262">
      <w:bodyDiv w:val="1"/>
      <w:marLeft w:val="0"/>
      <w:marRight w:val="0"/>
      <w:marTop w:val="0"/>
      <w:marBottom w:val="0"/>
      <w:divBdr>
        <w:top w:val="none" w:sz="0" w:space="0" w:color="auto"/>
        <w:left w:val="none" w:sz="0" w:space="0" w:color="auto"/>
        <w:bottom w:val="none" w:sz="0" w:space="0" w:color="auto"/>
        <w:right w:val="none" w:sz="0" w:space="0" w:color="auto"/>
      </w:divBdr>
    </w:div>
    <w:div w:id="1943027667">
      <w:bodyDiv w:val="1"/>
      <w:marLeft w:val="0"/>
      <w:marRight w:val="0"/>
      <w:marTop w:val="0"/>
      <w:marBottom w:val="0"/>
      <w:divBdr>
        <w:top w:val="none" w:sz="0" w:space="0" w:color="auto"/>
        <w:left w:val="none" w:sz="0" w:space="0" w:color="auto"/>
        <w:bottom w:val="none" w:sz="0" w:space="0" w:color="auto"/>
        <w:right w:val="none" w:sz="0" w:space="0" w:color="auto"/>
      </w:divBdr>
    </w:div>
    <w:div w:id="1978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mailto:flexibleservices@massmail.state.ma.us" TargetMode="External"/><Relationship Id="rId3" Type="http://schemas.openxmlformats.org/officeDocument/2006/relationships/customXml" Target="../customXml/item3.xml"/><Relationship Id="rId21" Type="http://schemas.openxmlformats.org/officeDocument/2006/relationships/hyperlink" Target="https://www.neighborhoodatlas.medicine.wisc.edu/" TargetMode="Externa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mailto:flexibleservices@massmail.state.ma.u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flexibleservices@massmail.state.ma.u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ss.gov/service-details/snap-outreach-for-partners" TargetMode="External"/><Relationship Id="rId23" Type="http://schemas.openxmlformats.org/officeDocument/2006/relationships/image" Target="media/image8.png"/><Relationship Id="rId28" Type="http://schemas.openxmlformats.org/officeDocument/2006/relationships/hyperlink" Target="mailto:flexibleservices@massmail.state.ma.us"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mailto:FlexibleServices@massmail.state.ma.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mmwr/preview/mmwrhtml/su6001a4.htm" TargetMode="External"/><Relationship Id="rId22" Type="http://schemas.openxmlformats.org/officeDocument/2006/relationships/hyperlink" Target="mailto:flexibleservices@massmail.state.ma.us" TargetMode="External"/><Relationship Id="rId27" Type="http://schemas.openxmlformats.org/officeDocument/2006/relationships/hyperlink" Target="mailto:flexibleservices@massmail.state.ma.us" TargetMode="External"/><Relationship Id="rId30" Type="http://schemas.openxmlformats.org/officeDocument/2006/relationships/hyperlink" Target="mailto:FlexibleServices@massmail.state.ma.us"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dietaryguidelines.gov/sites/default/files/2021-03/Dietary_Guidelines_for_Americans-2020-2025.pdf" TargetMode="External"/></Relationships>
</file>

<file path=word/documenttasks/documenttasks1.xml><?xml version="1.0" encoding="utf-8"?>
<t:Tasks xmlns:t="http://schemas.microsoft.com/office/tasks/2019/documenttasks" xmlns:oel="http://schemas.microsoft.com/office/2019/extlst">
  <t:Task id="{25BEFF22-2B37-4502-8EDE-1C00DBDC6F9C}">
    <t:Anchor>
      <t:Comment id="611638231"/>
    </t:Anchor>
    <t:History>
      <t:Event id="{07177B15-EE58-4F43-87D7-7BA4363C922F}" time="2021-06-21T15:41:57Z">
        <t:Attribution userId="S::catherine.west@mass.gov::e15a09ec-211c-468d-bba0-e1d3dfbdadf5" userProvider="AD" userName="West, Catherine (EHS)"/>
        <t:Anchor>
          <t:Comment id="1978801949"/>
        </t:Anchor>
        <t:Create/>
      </t:Event>
      <t:Event id="{0D4A4841-0AF7-41D1-9565-85BA418C89B7}" time="2021-06-21T15:41:57Z">
        <t:Attribution userId="S::catherine.west@mass.gov::e15a09ec-211c-468d-bba0-e1d3dfbdadf5" userProvider="AD" userName="West, Catherine (EHS)"/>
        <t:Anchor>
          <t:Comment id="1978801949"/>
        </t:Anchor>
        <t:Assign userId="S::Allison.Rich@mass.gov::eb9798a8-11b9-4654-bfa4-479eb56b23d5" userProvider="AD" userName="Rich, Allison (EHS)"/>
      </t:Event>
      <t:Event id="{3E6912BA-76E4-4AAE-8A4D-2D37C866D673}" time="2021-06-21T15:41:57Z">
        <t:Attribution userId="S::catherine.west@mass.gov::e15a09ec-211c-468d-bba0-e1d3dfbdadf5" userProvider="AD" userName="West, Catherine (EHS)"/>
        <t:Anchor>
          <t:Comment id="1978801949"/>
        </t:Anchor>
        <t:SetTitle title="@Rich, Allison (EHS) can you please also share the SSO qualification revised language with Shirley since they go hand and hand, so to speak, along with the revised questions under goods and services? Thank yo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9" ma:contentTypeDescription="Create a new document." ma:contentTypeScope="" ma:versionID="b41edf1c840583cb661dcb59e36695aa">
  <xsd:schema xmlns:xsd="http://www.w3.org/2001/XMLSchema" xmlns:xs="http://www.w3.org/2001/XMLSchema" xmlns:p="http://schemas.microsoft.com/office/2006/metadata/properties" xmlns:ns2="67cbf261-e971-4a38-83b4-d85e273e70b4" xmlns:ns3="46f7fc10-315f-4884-8231-57a9c90b9c56" targetNamespace="http://schemas.microsoft.com/office/2006/metadata/properties" ma:root="true" ma:fieldsID="6cde95e63c9b32a1133174606cf9cdc2" ns2:_="" ns3:_="">
    <xsd:import namespace="67cbf261-e971-4a38-83b4-d85e273e70b4"/>
    <xsd:import namespace="46f7fc10-315f-4884-8231-57a9c90b9c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B879-F83E-4065-93DE-EF3A7DE35C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E75617-C7A3-425E-B7F0-A9930C821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bf261-e971-4a38-83b4-d85e273e70b4"/>
    <ds:schemaRef ds:uri="46f7fc10-315f-4884-8231-57a9c90b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8FF36-7F1D-46A4-AA22-273B46E91D88}">
  <ds:schemaRefs>
    <ds:schemaRef ds:uri="http://schemas.microsoft.com/sharepoint/v3/contenttype/forms"/>
  </ds:schemaRefs>
</ds:datastoreItem>
</file>

<file path=customXml/itemProps4.xml><?xml version="1.0" encoding="utf-8"?>
<ds:datastoreItem xmlns:ds="http://schemas.openxmlformats.org/officeDocument/2006/customXml" ds:itemID="{3DF72D5B-F818-4EE0-A1CF-EF5F1865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94</Pages>
  <Words>31449</Words>
  <Characters>179261</Characters>
  <Application>Microsoft Office Word</Application>
  <DocSecurity>0</DocSecurity>
  <Lines>1493</Lines>
  <Paragraphs>420</Paragraphs>
  <ScaleCrop>false</ScaleCrop>
  <Company>Microsoft</Company>
  <LinksUpToDate>false</LinksUpToDate>
  <CharactersWithSpaces>210290</CharactersWithSpaces>
  <SharedDoc>false</SharedDoc>
  <HLinks>
    <vt:vector size="756" baseType="variant">
      <vt:variant>
        <vt:i4>7405652</vt:i4>
      </vt:variant>
      <vt:variant>
        <vt:i4>762</vt:i4>
      </vt:variant>
      <vt:variant>
        <vt:i4>0</vt:i4>
      </vt:variant>
      <vt:variant>
        <vt:i4>5</vt:i4>
      </vt:variant>
      <vt:variant>
        <vt:lpwstr>mailto:FlexibleServices@massmail.state.ma.us</vt:lpwstr>
      </vt:variant>
      <vt:variant>
        <vt:lpwstr/>
      </vt:variant>
      <vt:variant>
        <vt:i4>7405652</vt:i4>
      </vt:variant>
      <vt:variant>
        <vt:i4>759</vt:i4>
      </vt:variant>
      <vt:variant>
        <vt:i4>0</vt:i4>
      </vt:variant>
      <vt:variant>
        <vt:i4>5</vt:i4>
      </vt:variant>
      <vt:variant>
        <vt:lpwstr>mailto:FlexibleServices@massmail.state.ma.us</vt:lpwstr>
      </vt:variant>
      <vt:variant>
        <vt:lpwstr/>
      </vt:variant>
      <vt:variant>
        <vt:i4>7405652</vt:i4>
      </vt:variant>
      <vt:variant>
        <vt:i4>750</vt:i4>
      </vt:variant>
      <vt:variant>
        <vt:i4>0</vt:i4>
      </vt:variant>
      <vt:variant>
        <vt:i4>5</vt:i4>
      </vt:variant>
      <vt:variant>
        <vt:lpwstr>mailto:flexibleservices@massmail.state.ma.us</vt:lpwstr>
      </vt:variant>
      <vt:variant>
        <vt:lpwstr/>
      </vt:variant>
      <vt:variant>
        <vt:i4>7405652</vt:i4>
      </vt:variant>
      <vt:variant>
        <vt:i4>747</vt:i4>
      </vt:variant>
      <vt:variant>
        <vt:i4>0</vt:i4>
      </vt:variant>
      <vt:variant>
        <vt:i4>5</vt:i4>
      </vt:variant>
      <vt:variant>
        <vt:lpwstr>mailto:flexibleservices@massmail.state.ma.us</vt:lpwstr>
      </vt:variant>
      <vt:variant>
        <vt:lpwstr/>
      </vt:variant>
      <vt:variant>
        <vt:i4>7405652</vt:i4>
      </vt:variant>
      <vt:variant>
        <vt:i4>744</vt:i4>
      </vt:variant>
      <vt:variant>
        <vt:i4>0</vt:i4>
      </vt:variant>
      <vt:variant>
        <vt:i4>5</vt:i4>
      </vt:variant>
      <vt:variant>
        <vt:lpwstr>mailto:flexibleservices@massmail.state.ma.us</vt:lpwstr>
      </vt:variant>
      <vt:variant>
        <vt:lpwstr/>
      </vt:variant>
      <vt:variant>
        <vt:i4>7405652</vt:i4>
      </vt:variant>
      <vt:variant>
        <vt:i4>741</vt:i4>
      </vt:variant>
      <vt:variant>
        <vt:i4>0</vt:i4>
      </vt:variant>
      <vt:variant>
        <vt:i4>5</vt:i4>
      </vt:variant>
      <vt:variant>
        <vt:lpwstr>mailto:flexibleservices@massmail.state.ma.us</vt:lpwstr>
      </vt:variant>
      <vt:variant>
        <vt:lpwstr/>
      </vt:variant>
      <vt:variant>
        <vt:i4>7405652</vt:i4>
      </vt:variant>
      <vt:variant>
        <vt:i4>738</vt:i4>
      </vt:variant>
      <vt:variant>
        <vt:i4>0</vt:i4>
      </vt:variant>
      <vt:variant>
        <vt:i4>5</vt:i4>
      </vt:variant>
      <vt:variant>
        <vt:lpwstr>mailto:flexibleservices@massmail.state.ma.us</vt:lpwstr>
      </vt:variant>
      <vt:variant>
        <vt:lpwstr/>
      </vt:variant>
      <vt:variant>
        <vt:i4>7405652</vt:i4>
      </vt:variant>
      <vt:variant>
        <vt:i4>723</vt:i4>
      </vt:variant>
      <vt:variant>
        <vt:i4>0</vt:i4>
      </vt:variant>
      <vt:variant>
        <vt:i4>5</vt:i4>
      </vt:variant>
      <vt:variant>
        <vt:lpwstr>mailto:flexibleservices@massmail.state.ma.us</vt:lpwstr>
      </vt:variant>
      <vt:variant>
        <vt:lpwstr/>
      </vt:variant>
      <vt:variant>
        <vt:i4>720905</vt:i4>
      </vt:variant>
      <vt:variant>
        <vt:i4>720</vt:i4>
      </vt:variant>
      <vt:variant>
        <vt:i4>0</vt:i4>
      </vt:variant>
      <vt:variant>
        <vt:i4>5</vt:i4>
      </vt:variant>
      <vt:variant>
        <vt:lpwstr>https://www.neighborhoodatlas.medicine.wisc.edu/</vt:lpwstr>
      </vt:variant>
      <vt:variant>
        <vt:lpwstr/>
      </vt:variant>
      <vt:variant>
        <vt:i4>7798838</vt:i4>
      </vt:variant>
      <vt:variant>
        <vt:i4>693</vt:i4>
      </vt:variant>
      <vt:variant>
        <vt:i4>0</vt:i4>
      </vt:variant>
      <vt:variant>
        <vt:i4>5</vt:i4>
      </vt:variant>
      <vt:variant>
        <vt:lpwstr>https://www.mass.gov/service-details/snap-outreach-for-partners</vt:lpwstr>
      </vt:variant>
      <vt:variant>
        <vt:lpwstr/>
      </vt:variant>
      <vt:variant>
        <vt:i4>2293859</vt:i4>
      </vt:variant>
      <vt:variant>
        <vt:i4>690</vt:i4>
      </vt:variant>
      <vt:variant>
        <vt:i4>0</vt:i4>
      </vt:variant>
      <vt:variant>
        <vt:i4>5</vt:i4>
      </vt:variant>
      <vt:variant>
        <vt:lpwstr>https://www.cdc.gov/mmwr/preview/mmwrhtml/su6001a4.htm</vt:lpwstr>
      </vt:variant>
      <vt:variant>
        <vt:lpwstr/>
      </vt:variant>
      <vt:variant>
        <vt:i4>1966133</vt:i4>
      </vt:variant>
      <vt:variant>
        <vt:i4>680</vt:i4>
      </vt:variant>
      <vt:variant>
        <vt:i4>0</vt:i4>
      </vt:variant>
      <vt:variant>
        <vt:i4>5</vt:i4>
      </vt:variant>
      <vt:variant>
        <vt:lpwstr/>
      </vt:variant>
      <vt:variant>
        <vt:lpwstr>_Toc78545227</vt:lpwstr>
      </vt:variant>
      <vt:variant>
        <vt:i4>2031669</vt:i4>
      </vt:variant>
      <vt:variant>
        <vt:i4>674</vt:i4>
      </vt:variant>
      <vt:variant>
        <vt:i4>0</vt:i4>
      </vt:variant>
      <vt:variant>
        <vt:i4>5</vt:i4>
      </vt:variant>
      <vt:variant>
        <vt:lpwstr/>
      </vt:variant>
      <vt:variant>
        <vt:lpwstr>_Toc78545226</vt:lpwstr>
      </vt:variant>
      <vt:variant>
        <vt:i4>1835061</vt:i4>
      </vt:variant>
      <vt:variant>
        <vt:i4>668</vt:i4>
      </vt:variant>
      <vt:variant>
        <vt:i4>0</vt:i4>
      </vt:variant>
      <vt:variant>
        <vt:i4>5</vt:i4>
      </vt:variant>
      <vt:variant>
        <vt:lpwstr/>
      </vt:variant>
      <vt:variant>
        <vt:lpwstr>_Toc78545225</vt:lpwstr>
      </vt:variant>
      <vt:variant>
        <vt:i4>1900597</vt:i4>
      </vt:variant>
      <vt:variant>
        <vt:i4>662</vt:i4>
      </vt:variant>
      <vt:variant>
        <vt:i4>0</vt:i4>
      </vt:variant>
      <vt:variant>
        <vt:i4>5</vt:i4>
      </vt:variant>
      <vt:variant>
        <vt:lpwstr/>
      </vt:variant>
      <vt:variant>
        <vt:lpwstr>_Toc78545224</vt:lpwstr>
      </vt:variant>
      <vt:variant>
        <vt:i4>1703989</vt:i4>
      </vt:variant>
      <vt:variant>
        <vt:i4>656</vt:i4>
      </vt:variant>
      <vt:variant>
        <vt:i4>0</vt:i4>
      </vt:variant>
      <vt:variant>
        <vt:i4>5</vt:i4>
      </vt:variant>
      <vt:variant>
        <vt:lpwstr/>
      </vt:variant>
      <vt:variant>
        <vt:lpwstr>_Toc78545223</vt:lpwstr>
      </vt:variant>
      <vt:variant>
        <vt:i4>1769525</vt:i4>
      </vt:variant>
      <vt:variant>
        <vt:i4>650</vt:i4>
      </vt:variant>
      <vt:variant>
        <vt:i4>0</vt:i4>
      </vt:variant>
      <vt:variant>
        <vt:i4>5</vt:i4>
      </vt:variant>
      <vt:variant>
        <vt:lpwstr/>
      </vt:variant>
      <vt:variant>
        <vt:lpwstr>_Toc78545222</vt:lpwstr>
      </vt:variant>
      <vt:variant>
        <vt:i4>1572917</vt:i4>
      </vt:variant>
      <vt:variant>
        <vt:i4>644</vt:i4>
      </vt:variant>
      <vt:variant>
        <vt:i4>0</vt:i4>
      </vt:variant>
      <vt:variant>
        <vt:i4>5</vt:i4>
      </vt:variant>
      <vt:variant>
        <vt:lpwstr/>
      </vt:variant>
      <vt:variant>
        <vt:lpwstr>_Toc78545221</vt:lpwstr>
      </vt:variant>
      <vt:variant>
        <vt:i4>1638453</vt:i4>
      </vt:variant>
      <vt:variant>
        <vt:i4>638</vt:i4>
      </vt:variant>
      <vt:variant>
        <vt:i4>0</vt:i4>
      </vt:variant>
      <vt:variant>
        <vt:i4>5</vt:i4>
      </vt:variant>
      <vt:variant>
        <vt:lpwstr/>
      </vt:variant>
      <vt:variant>
        <vt:lpwstr>_Toc78545220</vt:lpwstr>
      </vt:variant>
      <vt:variant>
        <vt:i4>1048630</vt:i4>
      </vt:variant>
      <vt:variant>
        <vt:i4>632</vt:i4>
      </vt:variant>
      <vt:variant>
        <vt:i4>0</vt:i4>
      </vt:variant>
      <vt:variant>
        <vt:i4>5</vt:i4>
      </vt:variant>
      <vt:variant>
        <vt:lpwstr/>
      </vt:variant>
      <vt:variant>
        <vt:lpwstr>_Toc78545219</vt:lpwstr>
      </vt:variant>
      <vt:variant>
        <vt:i4>1114166</vt:i4>
      </vt:variant>
      <vt:variant>
        <vt:i4>626</vt:i4>
      </vt:variant>
      <vt:variant>
        <vt:i4>0</vt:i4>
      </vt:variant>
      <vt:variant>
        <vt:i4>5</vt:i4>
      </vt:variant>
      <vt:variant>
        <vt:lpwstr/>
      </vt:variant>
      <vt:variant>
        <vt:lpwstr>_Toc78545218</vt:lpwstr>
      </vt:variant>
      <vt:variant>
        <vt:i4>1966134</vt:i4>
      </vt:variant>
      <vt:variant>
        <vt:i4>620</vt:i4>
      </vt:variant>
      <vt:variant>
        <vt:i4>0</vt:i4>
      </vt:variant>
      <vt:variant>
        <vt:i4>5</vt:i4>
      </vt:variant>
      <vt:variant>
        <vt:lpwstr/>
      </vt:variant>
      <vt:variant>
        <vt:lpwstr>_Toc78545217</vt:lpwstr>
      </vt:variant>
      <vt:variant>
        <vt:i4>2031670</vt:i4>
      </vt:variant>
      <vt:variant>
        <vt:i4>614</vt:i4>
      </vt:variant>
      <vt:variant>
        <vt:i4>0</vt:i4>
      </vt:variant>
      <vt:variant>
        <vt:i4>5</vt:i4>
      </vt:variant>
      <vt:variant>
        <vt:lpwstr/>
      </vt:variant>
      <vt:variant>
        <vt:lpwstr>_Toc78545216</vt:lpwstr>
      </vt:variant>
      <vt:variant>
        <vt:i4>1835062</vt:i4>
      </vt:variant>
      <vt:variant>
        <vt:i4>608</vt:i4>
      </vt:variant>
      <vt:variant>
        <vt:i4>0</vt:i4>
      </vt:variant>
      <vt:variant>
        <vt:i4>5</vt:i4>
      </vt:variant>
      <vt:variant>
        <vt:lpwstr/>
      </vt:variant>
      <vt:variant>
        <vt:lpwstr>_Toc78545215</vt:lpwstr>
      </vt:variant>
      <vt:variant>
        <vt:i4>1900598</vt:i4>
      </vt:variant>
      <vt:variant>
        <vt:i4>602</vt:i4>
      </vt:variant>
      <vt:variant>
        <vt:i4>0</vt:i4>
      </vt:variant>
      <vt:variant>
        <vt:i4>5</vt:i4>
      </vt:variant>
      <vt:variant>
        <vt:lpwstr/>
      </vt:variant>
      <vt:variant>
        <vt:lpwstr>_Toc78545214</vt:lpwstr>
      </vt:variant>
      <vt:variant>
        <vt:i4>1703990</vt:i4>
      </vt:variant>
      <vt:variant>
        <vt:i4>596</vt:i4>
      </vt:variant>
      <vt:variant>
        <vt:i4>0</vt:i4>
      </vt:variant>
      <vt:variant>
        <vt:i4>5</vt:i4>
      </vt:variant>
      <vt:variant>
        <vt:lpwstr/>
      </vt:variant>
      <vt:variant>
        <vt:lpwstr>_Toc78545213</vt:lpwstr>
      </vt:variant>
      <vt:variant>
        <vt:i4>1769526</vt:i4>
      </vt:variant>
      <vt:variant>
        <vt:i4>590</vt:i4>
      </vt:variant>
      <vt:variant>
        <vt:i4>0</vt:i4>
      </vt:variant>
      <vt:variant>
        <vt:i4>5</vt:i4>
      </vt:variant>
      <vt:variant>
        <vt:lpwstr/>
      </vt:variant>
      <vt:variant>
        <vt:lpwstr>_Toc78545212</vt:lpwstr>
      </vt:variant>
      <vt:variant>
        <vt:i4>1572918</vt:i4>
      </vt:variant>
      <vt:variant>
        <vt:i4>584</vt:i4>
      </vt:variant>
      <vt:variant>
        <vt:i4>0</vt:i4>
      </vt:variant>
      <vt:variant>
        <vt:i4>5</vt:i4>
      </vt:variant>
      <vt:variant>
        <vt:lpwstr/>
      </vt:variant>
      <vt:variant>
        <vt:lpwstr>_Toc78545211</vt:lpwstr>
      </vt:variant>
      <vt:variant>
        <vt:i4>1638454</vt:i4>
      </vt:variant>
      <vt:variant>
        <vt:i4>578</vt:i4>
      </vt:variant>
      <vt:variant>
        <vt:i4>0</vt:i4>
      </vt:variant>
      <vt:variant>
        <vt:i4>5</vt:i4>
      </vt:variant>
      <vt:variant>
        <vt:lpwstr/>
      </vt:variant>
      <vt:variant>
        <vt:lpwstr>_Toc78545210</vt:lpwstr>
      </vt:variant>
      <vt:variant>
        <vt:i4>1048631</vt:i4>
      </vt:variant>
      <vt:variant>
        <vt:i4>572</vt:i4>
      </vt:variant>
      <vt:variant>
        <vt:i4>0</vt:i4>
      </vt:variant>
      <vt:variant>
        <vt:i4>5</vt:i4>
      </vt:variant>
      <vt:variant>
        <vt:lpwstr/>
      </vt:variant>
      <vt:variant>
        <vt:lpwstr>_Toc78545209</vt:lpwstr>
      </vt:variant>
      <vt:variant>
        <vt:i4>1114167</vt:i4>
      </vt:variant>
      <vt:variant>
        <vt:i4>566</vt:i4>
      </vt:variant>
      <vt:variant>
        <vt:i4>0</vt:i4>
      </vt:variant>
      <vt:variant>
        <vt:i4>5</vt:i4>
      </vt:variant>
      <vt:variant>
        <vt:lpwstr/>
      </vt:variant>
      <vt:variant>
        <vt:lpwstr>_Toc78545208</vt:lpwstr>
      </vt:variant>
      <vt:variant>
        <vt:i4>1966135</vt:i4>
      </vt:variant>
      <vt:variant>
        <vt:i4>560</vt:i4>
      </vt:variant>
      <vt:variant>
        <vt:i4>0</vt:i4>
      </vt:variant>
      <vt:variant>
        <vt:i4>5</vt:i4>
      </vt:variant>
      <vt:variant>
        <vt:lpwstr/>
      </vt:variant>
      <vt:variant>
        <vt:lpwstr>_Toc78545207</vt:lpwstr>
      </vt:variant>
      <vt:variant>
        <vt:i4>2031671</vt:i4>
      </vt:variant>
      <vt:variant>
        <vt:i4>554</vt:i4>
      </vt:variant>
      <vt:variant>
        <vt:i4>0</vt:i4>
      </vt:variant>
      <vt:variant>
        <vt:i4>5</vt:i4>
      </vt:variant>
      <vt:variant>
        <vt:lpwstr/>
      </vt:variant>
      <vt:variant>
        <vt:lpwstr>_Toc78545206</vt:lpwstr>
      </vt:variant>
      <vt:variant>
        <vt:i4>1835063</vt:i4>
      </vt:variant>
      <vt:variant>
        <vt:i4>548</vt:i4>
      </vt:variant>
      <vt:variant>
        <vt:i4>0</vt:i4>
      </vt:variant>
      <vt:variant>
        <vt:i4>5</vt:i4>
      </vt:variant>
      <vt:variant>
        <vt:lpwstr/>
      </vt:variant>
      <vt:variant>
        <vt:lpwstr>_Toc78545205</vt:lpwstr>
      </vt:variant>
      <vt:variant>
        <vt:i4>1900599</vt:i4>
      </vt:variant>
      <vt:variant>
        <vt:i4>542</vt:i4>
      </vt:variant>
      <vt:variant>
        <vt:i4>0</vt:i4>
      </vt:variant>
      <vt:variant>
        <vt:i4>5</vt:i4>
      </vt:variant>
      <vt:variant>
        <vt:lpwstr/>
      </vt:variant>
      <vt:variant>
        <vt:lpwstr>_Toc78545204</vt:lpwstr>
      </vt:variant>
      <vt:variant>
        <vt:i4>1703991</vt:i4>
      </vt:variant>
      <vt:variant>
        <vt:i4>536</vt:i4>
      </vt:variant>
      <vt:variant>
        <vt:i4>0</vt:i4>
      </vt:variant>
      <vt:variant>
        <vt:i4>5</vt:i4>
      </vt:variant>
      <vt:variant>
        <vt:lpwstr/>
      </vt:variant>
      <vt:variant>
        <vt:lpwstr>_Toc78545203</vt:lpwstr>
      </vt:variant>
      <vt:variant>
        <vt:i4>1769527</vt:i4>
      </vt:variant>
      <vt:variant>
        <vt:i4>530</vt:i4>
      </vt:variant>
      <vt:variant>
        <vt:i4>0</vt:i4>
      </vt:variant>
      <vt:variant>
        <vt:i4>5</vt:i4>
      </vt:variant>
      <vt:variant>
        <vt:lpwstr/>
      </vt:variant>
      <vt:variant>
        <vt:lpwstr>_Toc78545202</vt:lpwstr>
      </vt:variant>
      <vt:variant>
        <vt:i4>1572919</vt:i4>
      </vt:variant>
      <vt:variant>
        <vt:i4>524</vt:i4>
      </vt:variant>
      <vt:variant>
        <vt:i4>0</vt:i4>
      </vt:variant>
      <vt:variant>
        <vt:i4>5</vt:i4>
      </vt:variant>
      <vt:variant>
        <vt:lpwstr/>
      </vt:variant>
      <vt:variant>
        <vt:lpwstr>_Toc78545201</vt:lpwstr>
      </vt:variant>
      <vt:variant>
        <vt:i4>1638455</vt:i4>
      </vt:variant>
      <vt:variant>
        <vt:i4>518</vt:i4>
      </vt:variant>
      <vt:variant>
        <vt:i4>0</vt:i4>
      </vt:variant>
      <vt:variant>
        <vt:i4>5</vt:i4>
      </vt:variant>
      <vt:variant>
        <vt:lpwstr/>
      </vt:variant>
      <vt:variant>
        <vt:lpwstr>_Toc78545200</vt:lpwstr>
      </vt:variant>
      <vt:variant>
        <vt:i4>1245246</vt:i4>
      </vt:variant>
      <vt:variant>
        <vt:i4>512</vt:i4>
      </vt:variant>
      <vt:variant>
        <vt:i4>0</vt:i4>
      </vt:variant>
      <vt:variant>
        <vt:i4>5</vt:i4>
      </vt:variant>
      <vt:variant>
        <vt:lpwstr/>
      </vt:variant>
      <vt:variant>
        <vt:lpwstr>_Toc78545199</vt:lpwstr>
      </vt:variant>
      <vt:variant>
        <vt:i4>1179710</vt:i4>
      </vt:variant>
      <vt:variant>
        <vt:i4>506</vt:i4>
      </vt:variant>
      <vt:variant>
        <vt:i4>0</vt:i4>
      </vt:variant>
      <vt:variant>
        <vt:i4>5</vt:i4>
      </vt:variant>
      <vt:variant>
        <vt:lpwstr/>
      </vt:variant>
      <vt:variant>
        <vt:lpwstr>_Toc78545198</vt:lpwstr>
      </vt:variant>
      <vt:variant>
        <vt:i4>1900606</vt:i4>
      </vt:variant>
      <vt:variant>
        <vt:i4>500</vt:i4>
      </vt:variant>
      <vt:variant>
        <vt:i4>0</vt:i4>
      </vt:variant>
      <vt:variant>
        <vt:i4>5</vt:i4>
      </vt:variant>
      <vt:variant>
        <vt:lpwstr/>
      </vt:variant>
      <vt:variant>
        <vt:lpwstr>_Toc78545197</vt:lpwstr>
      </vt:variant>
      <vt:variant>
        <vt:i4>1835070</vt:i4>
      </vt:variant>
      <vt:variant>
        <vt:i4>494</vt:i4>
      </vt:variant>
      <vt:variant>
        <vt:i4>0</vt:i4>
      </vt:variant>
      <vt:variant>
        <vt:i4>5</vt:i4>
      </vt:variant>
      <vt:variant>
        <vt:lpwstr/>
      </vt:variant>
      <vt:variant>
        <vt:lpwstr>_Toc78545196</vt:lpwstr>
      </vt:variant>
      <vt:variant>
        <vt:i4>2031678</vt:i4>
      </vt:variant>
      <vt:variant>
        <vt:i4>488</vt:i4>
      </vt:variant>
      <vt:variant>
        <vt:i4>0</vt:i4>
      </vt:variant>
      <vt:variant>
        <vt:i4>5</vt:i4>
      </vt:variant>
      <vt:variant>
        <vt:lpwstr/>
      </vt:variant>
      <vt:variant>
        <vt:lpwstr>_Toc78545195</vt:lpwstr>
      </vt:variant>
      <vt:variant>
        <vt:i4>1966142</vt:i4>
      </vt:variant>
      <vt:variant>
        <vt:i4>482</vt:i4>
      </vt:variant>
      <vt:variant>
        <vt:i4>0</vt:i4>
      </vt:variant>
      <vt:variant>
        <vt:i4>5</vt:i4>
      </vt:variant>
      <vt:variant>
        <vt:lpwstr/>
      </vt:variant>
      <vt:variant>
        <vt:lpwstr>_Toc78545194</vt:lpwstr>
      </vt:variant>
      <vt:variant>
        <vt:i4>1638462</vt:i4>
      </vt:variant>
      <vt:variant>
        <vt:i4>476</vt:i4>
      </vt:variant>
      <vt:variant>
        <vt:i4>0</vt:i4>
      </vt:variant>
      <vt:variant>
        <vt:i4>5</vt:i4>
      </vt:variant>
      <vt:variant>
        <vt:lpwstr/>
      </vt:variant>
      <vt:variant>
        <vt:lpwstr>_Toc78545193</vt:lpwstr>
      </vt:variant>
      <vt:variant>
        <vt:i4>1572926</vt:i4>
      </vt:variant>
      <vt:variant>
        <vt:i4>470</vt:i4>
      </vt:variant>
      <vt:variant>
        <vt:i4>0</vt:i4>
      </vt:variant>
      <vt:variant>
        <vt:i4>5</vt:i4>
      </vt:variant>
      <vt:variant>
        <vt:lpwstr/>
      </vt:variant>
      <vt:variant>
        <vt:lpwstr>_Toc78545192</vt:lpwstr>
      </vt:variant>
      <vt:variant>
        <vt:i4>1769534</vt:i4>
      </vt:variant>
      <vt:variant>
        <vt:i4>464</vt:i4>
      </vt:variant>
      <vt:variant>
        <vt:i4>0</vt:i4>
      </vt:variant>
      <vt:variant>
        <vt:i4>5</vt:i4>
      </vt:variant>
      <vt:variant>
        <vt:lpwstr/>
      </vt:variant>
      <vt:variant>
        <vt:lpwstr>_Toc78545191</vt:lpwstr>
      </vt:variant>
      <vt:variant>
        <vt:i4>1703998</vt:i4>
      </vt:variant>
      <vt:variant>
        <vt:i4>458</vt:i4>
      </vt:variant>
      <vt:variant>
        <vt:i4>0</vt:i4>
      </vt:variant>
      <vt:variant>
        <vt:i4>5</vt:i4>
      </vt:variant>
      <vt:variant>
        <vt:lpwstr/>
      </vt:variant>
      <vt:variant>
        <vt:lpwstr>_Toc78545190</vt:lpwstr>
      </vt:variant>
      <vt:variant>
        <vt:i4>1245247</vt:i4>
      </vt:variant>
      <vt:variant>
        <vt:i4>452</vt:i4>
      </vt:variant>
      <vt:variant>
        <vt:i4>0</vt:i4>
      </vt:variant>
      <vt:variant>
        <vt:i4>5</vt:i4>
      </vt:variant>
      <vt:variant>
        <vt:lpwstr/>
      </vt:variant>
      <vt:variant>
        <vt:lpwstr>_Toc78545189</vt:lpwstr>
      </vt:variant>
      <vt:variant>
        <vt:i4>1179711</vt:i4>
      </vt:variant>
      <vt:variant>
        <vt:i4>446</vt:i4>
      </vt:variant>
      <vt:variant>
        <vt:i4>0</vt:i4>
      </vt:variant>
      <vt:variant>
        <vt:i4>5</vt:i4>
      </vt:variant>
      <vt:variant>
        <vt:lpwstr/>
      </vt:variant>
      <vt:variant>
        <vt:lpwstr>_Toc78545188</vt:lpwstr>
      </vt:variant>
      <vt:variant>
        <vt:i4>1900607</vt:i4>
      </vt:variant>
      <vt:variant>
        <vt:i4>440</vt:i4>
      </vt:variant>
      <vt:variant>
        <vt:i4>0</vt:i4>
      </vt:variant>
      <vt:variant>
        <vt:i4>5</vt:i4>
      </vt:variant>
      <vt:variant>
        <vt:lpwstr/>
      </vt:variant>
      <vt:variant>
        <vt:lpwstr>_Toc78545187</vt:lpwstr>
      </vt:variant>
      <vt:variant>
        <vt:i4>1835071</vt:i4>
      </vt:variant>
      <vt:variant>
        <vt:i4>434</vt:i4>
      </vt:variant>
      <vt:variant>
        <vt:i4>0</vt:i4>
      </vt:variant>
      <vt:variant>
        <vt:i4>5</vt:i4>
      </vt:variant>
      <vt:variant>
        <vt:lpwstr/>
      </vt:variant>
      <vt:variant>
        <vt:lpwstr>_Toc78545186</vt:lpwstr>
      </vt:variant>
      <vt:variant>
        <vt:i4>2031679</vt:i4>
      </vt:variant>
      <vt:variant>
        <vt:i4>428</vt:i4>
      </vt:variant>
      <vt:variant>
        <vt:i4>0</vt:i4>
      </vt:variant>
      <vt:variant>
        <vt:i4>5</vt:i4>
      </vt:variant>
      <vt:variant>
        <vt:lpwstr/>
      </vt:variant>
      <vt:variant>
        <vt:lpwstr>_Toc78545185</vt:lpwstr>
      </vt:variant>
      <vt:variant>
        <vt:i4>1966143</vt:i4>
      </vt:variant>
      <vt:variant>
        <vt:i4>422</vt:i4>
      </vt:variant>
      <vt:variant>
        <vt:i4>0</vt:i4>
      </vt:variant>
      <vt:variant>
        <vt:i4>5</vt:i4>
      </vt:variant>
      <vt:variant>
        <vt:lpwstr/>
      </vt:variant>
      <vt:variant>
        <vt:lpwstr>_Toc78545184</vt:lpwstr>
      </vt:variant>
      <vt:variant>
        <vt:i4>1638463</vt:i4>
      </vt:variant>
      <vt:variant>
        <vt:i4>416</vt:i4>
      </vt:variant>
      <vt:variant>
        <vt:i4>0</vt:i4>
      </vt:variant>
      <vt:variant>
        <vt:i4>5</vt:i4>
      </vt:variant>
      <vt:variant>
        <vt:lpwstr/>
      </vt:variant>
      <vt:variant>
        <vt:lpwstr>_Toc78545183</vt:lpwstr>
      </vt:variant>
      <vt:variant>
        <vt:i4>1572927</vt:i4>
      </vt:variant>
      <vt:variant>
        <vt:i4>410</vt:i4>
      </vt:variant>
      <vt:variant>
        <vt:i4>0</vt:i4>
      </vt:variant>
      <vt:variant>
        <vt:i4>5</vt:i4>
      </vt:variant>
      <vt:variant>
        <vt:lpwstr/>
      </vt:variant>
      <vt:variant>
        <vt:lpwstr>_Toc78545182</vt:lpwstr>
      </vt:variant>
      <vt:variant>
        <vt:i4>1769535</vt:i4>
      </vt:variant>
      <vt:variant>
        <vt:i4>404</vt:i4>
      </vt:variant>
      <vt:variant>
        <vt:i4>0</vt:i4>
      </vt:variant>
      <vt:variant>
        <vt:i4>5</vt:i4>
      </vt:variant>
      <vt:variant>
        <vt:lpwstr/>
      </vt:variant>
      <vt:variant>
        <vt:lpwstr>_Toc78545181</vt:lpwstr>
      </vt:variant>
      <vt:variant>
        <vt:i4>1703999</vt:i4>
      </vt:variant>
      <vt:variant>
        <vt:i4>398</vt:i4>
      </vt:variant>
      <vt:variant>
        <vt:i4>0</vt:i4>
      </vt:variant>
      <vt:variant>
        <vt:i4>5</vt:i4>
      </vt:variant>
      <vt:variant>
        <vt:lpwstr/>
      </vt:variant>
      <vt:variant>
        <vt:lpwstr>_Toc78545180</vt:lpwstr>
      </vt:variant>
      <vt:variant>
        <vt:i4>1245232</vt:i4>
      </vt:variant>
      <vt:variant>
        <vt:i4>392</vt:i4>
      </vt:variant>
      <vt:variant>
        <vt:i4>0</vt:i4>
      </vt:variant>
      <vt:variant>
        <vt:i4>5</vt:i4>
      </vt:variant>
      <vt:variant>
        <vt:lpwstr/>
      </vt:variant>
      <vt:variant>
        <vt:lpwstr>_Toc78545179</vt:lpwstr>
      </vt:variant>
      <vt:variant>
        <vt:i4>1179696</vt:i4>
      </vt:variant>
      <vt:variant>
        <vt:i4>386</vt:i4>
      </vt:variant>
      <vt:variant>
        <vt:i4>0</vt:i4>
      </vt:variant>
      <vt:variant>
        <vt:i4>5</vt:i4>
      </vt:variant>
      <vt:variant>
        <vt:lpwstr/>
      </vt:variant>
      <vt:variant>
        <vt:lpwstr>_Toc78545178</vt:lpwstr>
      </vt:variant>
      <vt:variant>
        <vt:i4>1900592</vt:i4>
      </vt:variant>
      <vt:variant>
        <vt:i4>380</vt:i4>
      </vt:variant>
      <vt:variant>
        <vt:i4>0</vt:i4>
      </vt:variant>
      <vt:variant>
        <vt:i4>5</vt:i4>
      </vt:variant>
      <vt:variant>
        <vt:lpwstr/>
      </vt:variant>
      <vt:variant>
        <vt:lpwstr>_Toc78545177</vt:lpwstr>
      </vt:variant>
      <vt:variant>
        <vt:i4>1835056</vt:i4>
      </vt:variant>
      <vt:variant>
        <vt:i4>374</vt:i4>
      </vt:variant>
      <vt:variant>
        <vt:i4>0</vt:i4>
      </vt:variant>
      <vt:variant>
        <vt:i4>5</vt:i4>
      </vt:variant>
      <vt:variant>
        <vt:lpwstr/>
      </vt:variant>
      <vt:variant>
        <vt:lpwstr>_Toc78545176</vt:lpwstr>
      </vt:variant>
      <vt:variant>
        <vt:i4>2031664</vt:i4>
      </vt:variant>
      <vt:variant>
        <vt:i4>368</vt:i4>
      </vt:variant>
      <vt:variant>
        <vt:i4>0</vt:i4>
      </vt:variant>
      <vt:variant>
        <vt:i4>5</vt:i4>
      </vt:variant>
      <vt:variant>
        <vt:lpwstr/>
      </vt:variant>
      <vt:variant>
        <vt:lpwstr>_Toc78545175</vt:lpwstr>
      </vt:variant>
      <vt:variant>
        <vt:i4>1966128</vt:i4>
      </vt:variant>
      <vt:variant>
        <vt:i4>362</vt:i4>
      </vt:variant>
      <vt:variant>
        <vt:i4>0</vt:i4>
      </vt:variant>
      <vt:variant>
        <vt:i4>5</vt:i4>
      </vt:variant>
      <vt:variant>
        <vt:lpwstr/>
      </vt:variant>
      <vt:variant>
        <vt:lpwstr>_Toc78545174</vt:lpwstr>
      </vt:variant>
      <vt:variant>
        <vt:i4>1638448</vt:i4>
      </vt:variant>
      <vt:variant>
        <vt:i4>356</vt:i4>
      </vt:variant>
      <vt:variant>
        <vt:i4>0</vt:i4>
      </vt:variant>
      <vt:variant>
        <vt:i4>5</vt:i4>
      </vt:variant>
      <vt:variant>
        <vt:lpwstr/>
      </vt:variant>
      <vt:variant>
        <vt:lpwstr>_Toc78545173</vt:lpwstr>
      </vt:variant>
      <vt:variant>
        <vt:i4>1572912</vt:i4>
      </vt:variant>
      <vt:variant>
        <vt:i4>350</vt:i4>
      </vt:variant>
      <vt:variant>
        <vt:i4>0</vt:i4>
      </vt:variant>
      <vt:variant>
        <vt:i4>5</vt:i4>
      </vt:variant>
      <vt:variant>
        <vt:lpwstr/>
      </vt:variant>
      <vt:variant>
        <vt:lpwstr>_Toc78545172</vt:lpwstr>
      </vt:variant>
      <vt:variant>
        <vt:i4>1769520</vt:i4>
      </vt:variant>
      <vt:variant>
        <vt:i4>344</vt:i4>
      </vt:variant>
      <vt:variant>
        <vt:i4>0</vt:i4>
      </vt:variant>
      <vt:variant>
        <vt:i4>5</vt:i4>
      </vt:variant>
      <vt:variant>
        <vt:lpwstr/>
      </vt:variant>
      <vt:variant>
        <vt:lpwstr>_Toc78545171</vt:lpwstr>
      </vt:variant>
      <vt:variant>
        <vt:i4>1703984</vt:i4>
      </vt:variant>
      <vt:variant>
        <vt:i4>338</vt:i4>
      </vt:variant>
      <vt:variant>
        <vt:i4>0</vt:i4>
      </vt:variant>
      <vt:variant>
        <vt:i4>5</vt:i4>
      </vt:variant>
      <vt:variant>
        <vt:lpwstr/>
      </vt:variant>
      <vt:variant>
        <vt:lpwstr>_Toc78545170</vt:lpwstr>
      </vt:variant>
      <vt:variant>
        <vt:i4>1245233</vt:i4>
      </vt:variant>
      <vt:variant>
        <vt:i4>332</vt:i4>
      </vt:variant>
      <vt:variant>
        <vt:i4>0</vt:i4>
      </vt:variant>
      <vt:variant>
        <vt:i4>5</vt:i4>
      </vt:variant>
      <vt:variant>
        <vt:lpwstr/>
      </vt:variant>
      <vt:variant>
        <vt:lpwstr>_Toc78545169</vt:lpwstr>
      </vt:variant>
      <vt:variant>
        <vt:i4>1179697</vt:i4>
      </vt:variant>
      <vt:variant>
        <vt:i4>326</vt:i4>
      </vt:variant>
      <vt:variant>
        <vt:i4>0</vt:i4>
      </vt:variant>
      <vt:variant>
        <vt:i4>5</vt:i4>
      </vt:variant>
      <vt:variant>
        <vt:lpwstr/>
      </vt:variant>
      <vt:variant>
        <vt:lpwstr>_Toc78545168</vt:lpwstr>
      </vt:variant>
      <vt:variant>
        <vt:i4>1900593</vt:i4>
      </vt:variant>
      <vt:variant>
        <vt:i4>320</vt:i4>
      </vt:variant>
      <vt:variant>
        <vt:i4>0</vt:i4>
      </vt:variant>
      <vt:variant>
        <vt:i4>5</vt:i4>
      </vt:variant>
      <vt:variant>
        <vt:lpwstr/>
      </vt:variant>
      <vt:variant>
        <vt:lpwstr>_Toc78545167</vt:lpwstr>
      </vt:variant>
      <vt:variant>
        <vt:i4>1835057</vt:i4>
      </vt:variant>
      <vt:variant>
        <vt:i4>314</vt:i4>
      </vt:variant>
      <vt:variant>
        <vt:i4>0</vt:i4>
      </vt:variant>
      <vt:variant>
        <vt:i4>5</vt:i4>
      </vt:variant>
      <vt:variant>
        <vt:lpwstr/>
      </vt:variant>
      <vt:variant>
        <vt:lpwstr>_Toc78545166</vt:lpwstr>
      </vt:variant>
      <vt:variant>
        <vt:i4>2031665</vt:i4>
      </vt:variant>
      <vt:variant>
        <vt:i4>308</vt:i4>
      </vt:variant>
      <vt:variant>
        <vt:i4>0</vt:i4>
      </vt:variant>
      <vt:variant>
        <vt:i4>5</vt:i4>
      </vt:variant>
      <vt:variant>
        <vt:lpwstr/>
      </vt:variant>
      <vt:variant>
        <vt:lpwstr>_Toc78545165</vt:lpwstr>
      </vt:variant>
      <vt:variant>
        <vt:i4>1966129</vt:i4>
      </vt:variant>
      <vt:variant>
        <vt:i4>302</vt:i4>
      </vt:variant>
      <vt:variant>
        <vt:i4>0</vt:i4>
      </vt:variant>
      <vt:variant>
        <vt:i4>5</vt:i4>
      </vt:variant>
      <vt:variant>
        <vt:lpwstr/>
      </vt:variant>
      <vt:variant>
        <vt:lpwstr>_Toc78545164</vt:lpwstr>
      </vt:variant>
      <vt:variant>
        <vt:i4>1638449</vt:i4>
      </vt:variant>
      <vt:variant>
        <vt:i4>296</vt:i4>
      </vt:variant>
      <vt:variant>
        <vt:i4>0</vt:i4>
      </vt:variant>
      <vt:variant>
        <vt:i4>5</vt:i4>
      </vt:variant>
      <vt:variant>
        <vt:lpwstr/>
      </vt:variant>
      <vt:variant>
        <vt:lpwstr>_Toc78545163</vt:lpwstr>
      </vt:variant>
      <vt:variant>
        <vt:i4>1572913</vt:i4>
      </vt:variant>
      <vt:variant>
        <vt:i4>290</vt:i4>
      </vt:variant>
      <vt:variant>
        <vt:i4>0</vt:i4>
      </vt:variant>
      <vt:variant>
        <vt:i4>5</vt:i4>
      </vt:variant>
      <vt:variant>
        <vt:lpwstr/>
      </vt:variant>
      <vt:variant>
        <vt:lpwstr>_Toc78545162</vt:lpwstr>
      </vt:variant>
      <vt:variant>
        <vt:i4>1769521</vt:i4>
      </vt:variant>
      <vt:variant>
        <vt:i4>284</vt:i4>
      </vt:variant>
      <vt:variant>
        <vt:i4>0</vt:i4>
      </vt:variant>
      <vt:variant>
        <vt:i4>5</vt:i4>
      </vt:variant>
      <vt:variant>
        <vt:lpwstr/>
      </vt:variant>
      <vt:variant>
        <vt:lpwstr>_Toc78545161</vt:lpwstr>
      </vt:variant>
      <vt:variant>
        <vt:i4>1703985</vt:i4>
      </vt:variant>
      <vt:variant>
        <vt:i4>278</vt:i4>
      </vt:variant>
      <vt:variant>
        <vt:i4>0</vt:i4>
      </vt:variant>
      <vt:variant>
        <vt:i4>5</vt:i4>
      </vt:variant>
      <vt:variant>
        <vt:lpwstr/>
      </vt:variant>
      <vt:variant>
        <vt:lpwstr>_Toc78545160</vt:lpwstr>
      </vt:variant>
      <vt:variant>
        <vt:i4>1245234</vt:i4>
      </vt:variant>
      <vt:variant>
        <vt:i4>272</vt:i4>
      </vt:variant>
      <vt:variant>
        <vt:i4>0</vt:i4>
      </vt:variant>
      <vt:variant>
        <vt:i4>5</vt:i4>
      </vt:variant>
      <vt:variant>
        <vt:lpwstr/>
      </vt:variant>
      <vt:variant>
        <vt:lpwstr>_Toc78545159</vt:lpwstr>
      </vt:variant>
      <vt:variant>
        <vt:i4>1179698</vt:i4>
      </vt:variant>
      <vt:variant>
        <vt:i4>266</vt:i4>
      </vt:variant>
      <vt:variant>
        <vt:i4>0</vt:i4>
      </vt:variant>
      <vt:variant>
        <vt:i4>5</vt:i4>
      </vt:variant>
      <vt:variant>
        <vt:lpwstr/>
      </vt:variant>
      <vt:variant>
        <vt:lpwstr>_Toc78545158</vt:lpwstr>
      </vt:variant>
      <vt:variant>
        <vt:i4>1900594</vt:i4>
      </vt:variant>
      <vt:variant>
        <vt:i4>260</vt:i4>
      </vt:variant>
      <vt:variant>
        <vt:i4>0</vt:i4>
      </vt:variant>
      <vt:variant>
        <vt:i4>5</vt:i4>
      </vt:variant>
      <vt:variant>
        <vt:lpwstr/>
      </vt:variant>
      <vt:variant>
        <vt:lpwstr>_Toc78545157</vt:lpwstr>
      </vt:variant>
      <vt:variant>
        <vt:i4>1835058</vt:i4>
      </vt:variant>
      <vt:variant>
        <vt:i4>254</vt:i4>
      </vt:variant>
      <vt:variant>
        <vt:i4>0</vt:i4>
      </vt:variant>
      <vt:variant>
        <vt:i4>5</vt:i4>
      </vt:variant>
      <vt:variant>
        <vt:lpwstr/>
      </vt:variant>
      <vt:variant>
        <vt:lpwstr>_Toc78545156</vt:lpwstr>
      </vt:variant>
      <vt:variant>
        <vt:i4>2031666</vt:i4>
      </vt:variant>
      <vt:variant>
        <vt:i4>248</vt:i4>
      </vt:variant>
      <vt:variant>
        <vt:i4>0</vt:i4>
      </vt:variant>
      <vt:variant>
        <vt:i4>5</vt:i4>
      </vt:variant>
      <vt:variant>
        <vt:lpwstr/>
      </vt:variant>
      <vt:variant>
        <vt:lpwstr>_Toc78545155</vt:lpwstr>
      </vt:variant>
      <vt:variant>
        <vt:i4>1966130</vt:i4>
      </vt:variant>
      <vt:variant>
        <vt:i4>242</vt:i4>
      </vt:variant>
      <vt:variant>
        <vt:i4>0</vt:i4>
      </vt:variant>
      <vt:variant>
        <vt:i4>5</vt:i4>
      </vt:variant>
      <vt:variant>
        <vt:lpwstr/>
      </vt:variant>
      <vt:variant>
        <vt:lpwstr>_Toc78545154</vt:lpwstr>
      </vt:variant>
      <vt:variant>
        <vt:i4>1638450</vt:i4>
      </vt:variant>
      <vt:variant>
        <vt:i4>236</vt:i4>
      </vt:variant>
      <vt:variant>
        <vt:i4>0</vt:i4>
      </vt:variant>
      <vt:variant>
        <vt:i4>5</vt:i4>
      </vt:variant>
      <vt:variant>
        <vt:lpwstr/>
      </vt:variant>
      <vt:variant>
        <vt:lpwstr>_Toc78545153</vt:lpwstr>
      </vt:variant>
      <vt:variant>
        <vt:i4>1572914</vt:i4>
      </vt:variant>
      <vt:variant>
        <vt:i4>230</vt:i4>
      </vt:variant>
      <vt:variant>
        <vt:i4>0</vt:i4>
      </vt:variant>
      <vt:variant>
        <vt:i4>5</vt:i4>
      </vt:variant>
      <vt:variant>
        <vt:lpwstr/>
      </vt:variant>
      <vt:variant>
        <vt:lpwstr>_Toc78545152</vt:lpwstr>
      </vt:variant>
      <vt:variant>
        <vt:i4>1769522</vt:i4>
      </vt:variant>
      <vt:variant>
        <vt:i4>224</vt:i4>
      </vt:variant>
      <vt:variant>
        <vt:i4>0</vt:i4>
      </vt:variant>
      <vt:variant>
        <vt:i4>5</vt:i4>
      </vt:variant>
      <vt:variant>
        <vt:lpwstr/>
      </vt:variant>
      <vt:variant>
        <vt:lpwstr>_Toc78545151</vt:lpwstr>
      </vt:variant>
      <vt:variant>
        <vt:i4>1703986</vt:i4>
      </vt:variant>
      <vt:variant>
        <vt:i4>218</vt:i4>
      </vt:variant>
      <vt:variant>
        <vt:i4>0</vt:i4>
      </vt:variant>
      <vt:variant>
        <vt:i4>5</vt:i4>
      </vt:variant>
      <vt:variant>
        <vt:lpwstr/>
      </vt:variant>
      <vt:variant>
        <vt:lpwstr>_Toc78545150</vt:lpwstr>
      </vt:variant>
      <vt:variant>
        <vt:i4>1245235</vt:i4>
      </vt:variant>
      <vt:variant>
        <vt:i4>212</vt:i4>
      </vt:variant>
      <vt:variant>
        <vt:i4>0</vt:i4>
      </vt:variant>
      <vt:variant>
        <vt:i4>5</vt:i4>
      </vt:variant>
      <vt:variant>
        <vt:lpwstr/>
      </vt:variant>
      <vt:variant>
        <vt:lpwstr>_Toc78545149</vt:lpwstr>
      </vt:variant>
      <vt:variant>
        <vt:i4>1179699</vt:i4>
      </vt:variant>
      <vt:variant>
        <vt:i4>206</vt:i4>
      </vt:variant>
      <vt:variant>
        <vt:i4>0</vt:i4>
      </vt:variant>
      <vt:variant>
        <vt:i4>5</vt:i4>
      </vt:variant>
      <vt:variant>
        <vt:lpwstr/>
      </vt:variant>
      <vt:variant>
        <vt:lpwstr>_Toc78545148</vt:lpwstr>
      </vt:variant>
      <vt:variant>
        <vt:i4>1900595</vt:i4>
      </vt:variant>
      <vt:variant>
        <vt:i4>200</vt:i4>
      </vt:variant>
      <vt:variant>
        <vt:i4>0</vt:i4>
      </vt:variant>
      <vt:variant>
        <vt:i4>5</vt:i4>
      </vt:variant>
      <vt:variant>
        <vt:lpwstr/>
      </vt:variant>
      <vt:variant>
        <vt:lpwstr>_Toc78545147</vt:lpwstr>
      </vt:variant>
      <vt:variant>
        <vt:i4>1835059</vt:i4>
      </vt:variant>
      <vt:variant>
        <vt:i4>194</vt:i4>
      </vt:variant>
      <vt:variant>
        <vt:i4>0</vt:i4>
      </vt:variant>
      <vt:variant>
        <vt:i4>5</vt:i4>
      </vt:variant>
      <vt:variant>
        <vt:lpwstr/>
      </vt:variant>
      <vt:variant>
        <vt:lpwstr>_Toc78545146</vt:lpwstr>
      </vt:variant>
      <vt:variant>
        <vt:i4>2031667</vt:i4>
      </vt:variant>
      <vt:variant>
        <vt:i4>188</vt:i4>
      </vt:variant>
      <vt:variant>
        <vt:i4>0</vt:i4>
      </vt:variant>
      <vt:variant>
        <vt:i4>5</vt:i4>
      </vt:variant>
      <vt:variant>
        <vt:lpwstr/>
      </vt:variant>
      <vt:variant>
        <vt:lpwstr>_Toc78545145</vt:lpwstr>
      </vt:variant>
      <vt:variant>
        <vt:i4>1966131</vt:i4>
      </vt:variant>
      <vt:variant>
        <vt:i4>182</vt:i4>
      </vt:variant>
      <vt:variant>
        <vt:i4>0</vt:i4>
      </vt:variant>
      <vt:variant>
        <vt:i4>5</vt:i4>
      </vt:variant>
      <vt:variant>
        <vt:lpwstr/>
      </vt:variant>
      <vt:variant>
        <vt:lpwstr>_Toc78545144</vt:lpwstr>
      </vt:variant>
      <vt:variant>
        <vt:i4>1638451</vt:i4>
      </vt:variant>
      <vt:variant>
        <vt:i4>176</vt:i4>
      </vt:variant>
      <vt:variant>
        <vt:i4>0</vt:i4>
      </vt:variant>
      <vt:variant>
        <vt:i4>5</vt:i4>
      </vt:variant>
      <vt:variant>
        <vt:lpwstr/>
      </vt:variant>
      <vt:variant>
        <vt:lpwstr>_Toc78545143</vt:lpwstr>
      </vt:variant>
      <vt:variant>
        <vt:i4>1572915</vt:i4>
      </vt:variant>
      <vt:variant>
        <vt:i4>170</vt:i4>
      </vt:variant>
      <vt:variant>
        <vt:i4>0</vt:i4>
      </vt:variant>
      <vt:variant>
        <vt:i4>5</vt:i4>
      </vt:variant>
      <vt:variant>
        <vt:lpwstr/>
      </vt:variant>
      <vt:variant>
        <vt:lpwstr>_Toc78545142</vt:lpwstr>
      </vt:variant>
      <vt:variant>
        <vt:i4>1769523</vt:i4>
      </vt:variant>
      <vt:variant>
        <vt:i4>164</vt:i4>
      </vt:variant>
      <vt:variant>
        <vt:i4>0</vt:i4>
      </vt:variant>
      <vt:variant>
        <vt:i4>5</vt:i4>
      </vt:variant>
      <vt:variant>
        <vt:lpwstr/>
      </vt:variant>
      <vt:variant>
        <vt:lpwstr>_Toc78545141</vt:lpwstr>
      </vt:variant>
      <vt:variant>
        <vt:i4>1703987</vt:i4>
      </vt:variant>
      <vt:variant>
        <vt:i4>158</vt:i4>
      </vt:variant>
      <vt:variant>
        <vt:i4>0</vt:i4>
      </vt:variant>
      <vt:variant>
        <vt:i4>5</vt:i4>
      </vt:variant>
      <vt:variant>
        <vt:lpwstr/>
      </vt:variant>
      <vt:variant>
        <vt:lpwstr>_Toc78545140</vt:lpwstr>
      </vt:variant>
      <vt:variant>
        <vt:i4>1245236</vt:i4>
      </vt:variant>
      <vt:variant>
        <vt:i4>152</vt:i4>
      </vt:variant>
      <vt:variant>
        <vt:i4>0</vt:i4>
      </vt:variant>
      <vt:variant>
        <vt:i4>5</vt:i4>
      </vt:variant>
      <vt:variant>
        <vt:lpwstr/>
      </vt:variant>
      <vt:variant>
        <vt:lpwstr>_Toc78545139</vt:lpwstr>
      </vt:variant>
      <vt:variant>
        <vt:i4>1179700</vt:i4>
      </vt:variant>
      <vt:variant>
        <vt:i4>146</vt:i4>
      </vt:variant>
      <vt:variant>
        <vt:i4>0</vt:i4>
      </vt:variant>
      <vt:variant>
        <vt:i4>5</vt:i4>
      </vt:variant>
      <vt:variant>
        <vt:lpwstr/>
      </vt:variant>
      <vt:variant>
        <vt:lpwstr>_Toc78545138</vt:lpwstr>
      </vt:variant>
      <vt:variant>
        <vt:i4>1900596</vt:i4>
      </vt:variant>
      <vt:variant>
        <vt:i4>140</vt:i4>
      </vt:variant>
      <vt:variant>
        <vt:i4>0</vt:i4>
      </vt:variant>
      <vt:variant>
        <vt:i4>5</vt:i4>
      </vt:variant>
      <vt:variant>
        <vt:lpwstr/>
      </vt:variant>
      <vt:variant>
        <vt:lpwstr>_Toc78545137</vt:lpwstr>
      </vt:variant>
      <vt:variant>
        <vt:i4>1835060</vt:i4>
      </vt:variant>
      <vt:variant>
        <vt:i4>134</vt:i4>
      </vt:variant>
      <vt:variant>
        <vt:i4>0</vt:i4>
      </vt:variant>
      <vt:variant>
        <vt:i4>5</vt:i4>
      </vt:variant>
      <vt:variant>
        <vt:lpwstr/>
      </vt:variant>
      <vt:variant>
        <vt:lpwstr>_Toc78545136</vt:lpwstr>
      </vt:variant>
      <vt:variant>
        <vt:i4>2031668</vt:i4>
      </vt:variant>
      <vt:variant>
        <vt:i4>128</vt:i4>
      </vt:variant>
      <vt:variant>
        <vt:i4>0</vt:i4>
      </vt:variant>
      <vt:variant>
        <vt:i4>5</vt:i4>
      </vt:variant>
      <vt:variant>
        <vt:lpwstr/>
      </vt:variant>
      <vt:variant>
        <vt:lpwstr>_Toc78545135</vt:lpwstr>
      </vt:variant>
      <vt:variant>
        <vt:i4>1966132</vt:i4>
      </vt:variant>
      <vt:variant>
        <vt:i4>122</vt:i4>
      </vt:variant>
      <vt:variant>
        <vt:i4>0</vt:i4>
      </vt:variant>
      <vt:variant>
        <vt:i4>5</vt:i4>
      </vt:variant>
      <vt:variant>
        <vt:lpwstr/>
      </vt:variant>
      <vt:variant>
        <vt:lpwstr>_Toc78545134</vt:lpwstr>
      </vt:variant>
      <vt:variant>
        <vt:i4>1638452</vt:i4>
      </vt:variant>
      <vt:variant>
        <vt:i4>116</vt:i4>
      </vt:variant>
      <vt:variant>
        <vt:i4>0</vt:i4>
      </vt:variant>
      <vt:variant>
        <vt:i4>5</vt:i4>
      </vt:variant>
      <vt:variant>
        <vt:lpwstr/>
      </vt:variant>
      <vt:variant>
        <vt:lpwstr>_Toc78545133</vt:lpwstr>
      </vt:variant>
      <vt:variant>
        <vt:i4>1572916</vt:i4>
      </vt:variant>
      <vt:variant>
        <vt:i4>110</vt:i4>
      </vt:variant>
      <vt:variant>
        <vt:i4>0</vt:i4>
      </vt:variant>
      <vt:variant>
        <vt:i4>5</vt:i4>
      </vt:variant>
      <vt:variant>
        <vt:lpwstr/>
      </vt:variant>
      <vt:variant>
        <vt:lpwstr>_Toc78545132</vt:lpwstr>
      </vt:variant>
      <vt:variant>
        <vt:i4>1769524</vt:i4>
      </vt:variant>
      <vt:variant>
        <vt:i4>104</vt:i4>
      </vt:variant>
      <vt:variant>
        <vt:i4>0</vt:i4>
      </vt:variant>
      <vt:variant>
        <vt:i4>5</vt:i4>
      </vt:variant>
      <vt:variant>
        <vt:lpwstr/>
      </vt:variant>
      <vt:variant>
        <vt:lpwstr>_Toc78545131</vt:lpwstr>
      </vt:variant>
      <vt:variant>
        <vt:i4>1703988</vt:i4>
      </vt:variant>
      <vt:variant>
        <vt:i4>98</vt:i4>
      </vt:variant>
      <vt:variant>
        <vt:i4>0</vt:i4>
      </vt:variant>
      <vt:variant>
        <vt:i4>5</vt:i4>
      </vt:variant>
      <vt:variant>
        <vt:lpwstr/>
      </vt:variant>
      <vt:variant>
        <vt:lpwstr>_Toc78545130</vt:lpwstr>
      </vt:variant>
      <vt:variant>
        <vt:i4>1245237</vt:i4>
      </vt:variant>
      <vt:variant>
        <vt:i4>92</vt:i4>
      </vt:variant>
      <vt:variant>
        <vt:i4>0</vt:i4>
      </vt:variant>
      <vt:variant>
        <vt:i4>5</vt:i4>
      </vt:variant>
      <vt:variant>
        <vt:lpwstr/>
      </vt:variant>
      <vt:variant>
        <vt:lpwstr>_Toc78545129</vt:lpwstr>
      </vt:variant>
      <vt:variant>
        <vt:i4>1179701</vt:i4>
      </vt:variant>
      <vt:variant>
        <vt:i4>86</vt:i4>
      </vt:variant>
      <vt:variant>
        <vt:i4>0</vt:i4>
      </vt:variant>
      <vt:variant>
        <vt:i4>5</vt:i4>
      </vt:variant>
      <vt:variant>
        <vt:lpwstr/>
      </vt:variant>
      <vt:variant>
        <vt:lpwstr>_Toc78545128</vt:lpwstr>
      </vt:variant>
      <vt:variant>
        <vt:i4>1900597</vt:i4>
      </vt:variant>
      <vt:variant>
        <vt:i4>80</vt:i4>
      </vt:variant>
      <vt:variant>
        <vt:i4>0</vt:i4>
      </vt:variant>
      <vt:variant>
        <vt:i4>5</vt:i4>
      </vt:variant>
      <vt:variant>
        <vt:lpwstr/>
      </vt:variant>
      <vt:variant>
        <vt:lpwstr>_Toc78545127</vt:lpwstr>
      </vt:variant>
      <vt:variant>
        <vt:i4>1835061</vt:i4>
      </vt:variant>
      <vt:variant>
        <vt:i4>74</vt:i4>
      </vt:variant>
      <vt:variant>
        <vt:i4>0</vt:i4>
      </vt:variant>
      <vt:variant>
        <vt:i4>5</vt:i4>
      </vt:variant>
      <vt:variant>
        <vt:lpwstr/>
      </vt:variant>
      <vt:variant>
        <vt:lpwstr>_Toc78545126</vt:lpwstr>
      </vt:variant>
      <vt:variant>
        <vt:i4>2031669</vt:i4>
      </vt:variant>
      <vt:variant>
        <vt:i4>68</vt:i4>
      </vt:variant>
      <vt:variant>
        <vt:i4>0</vt:i4>
      </vt:variant>
      <vt:variant>
        <vt:i4>5</vt:i4>
      </vt:variant>
      <vt:variant>
        <vt:lpwstr/>
      </vt:variant>
      <vt:variant>
        <vt:lpwstr>_Toc78545125</vt:lpwstr>
      </vt:variant>
      <vt:variant>
        <vt:i4>1966133</vt:i4>
      </vt:variant>
      <vt:variant>
        <vt:i4>62</vt:i4>
      </vt:variant>
      <vt:variant>
        <vt:i4>0</vt:i4>
      </vt:variant>
      <vt:variant>
        <vt:i4>5</vt:i4>
      </vt:variant>
      <vt:variant>
        <vt:lpwstr/>
      </vt:variant>
      <vt:variant>
        <vt:lpwstr>_Toc78545124</vt:lpwstr>
      </vt:variant>
      <vt:variant>
        <vt:i4>1638453</vt:i4>
      </vt:variant>
      <vt:variant>
        <vt:i4>56</vt:i4>
      </vt:variant>
      <vt:variant>
        <vt:i4>0</vt:i4>
      </vt:variant>
      <vt:variant>
        <vt:i4>5</vt:i4>
      </vt:variant>
      <vt:variant>
        <vt:lpwstr/>
      </vt:variant>
      <vt:variant>
        <vt:lpwstr>_Toc78545123</vt:lpwstr>
      </vt:variant>
      <vt:variant>
        <vt:i4>1572917</vt:i4>
      </vt:variant>
      <vt:variant>
        <vt:i4>50</vt:i4>
      </vt:variant>
      <vt:variant>
        <vt:i4>0</vt:i4>
      </vt:variant>
      <vt:variant>
        <vt:i4>5</vt:i4>
      </vt:variant>
      <vt:variant>
        <vt:lpwstr/>
      </vt:variant>
      <vt:variant>
        <vt:lpwstr>_Toc78545122</vt:lpwstr>
      </vt:variant>
      <vt:variant>
        <vt:i4>1769525</vt:i4>
      </vt:variant>
      <vt:variant>
        <vt:i4>44</vt:i4>
      </vt:variant>
      <vt:variant>
        <vt:i4>0</vt:i4>
      </vt:variant>
      <vt:variant>
        <vt:i4>5</vt:i4>
      </vt:variant>
      <vt:variant>
        <vt:lpwstr/>
      </vt:variant>
      <vt:variant>
        <vt:lpwstr>_Toc78545121</vt:lpwstr>
      </vt:variant>
      <vt:variant>
        <vt:i4>1703989</vt:i4>
      </vt:variant>
      <vt:variant>
        <vt:i4>38</vt:i4>
      </vt:variant>
      <vt:variant>
        <vt:i4>0</vt:i4>
      </vt:variant>
      <vt:variant>
        <vt:i4>5</vt:i4>
      </vt:variant>
      <vt:variant>
        <vt:lpwstr/>
      </vt:variant>
      <vt:variant>
        <vt:lpwstr>_Toc78545120</vt:lpwstr>
      </vt:variant>
      <vt:variant>
        <vt:i4>1245238</vt:i4>
      </vt:variant>
      <vt:variant>
        <vt:i4>32</vt:i4>
      </vt:variant>
      <vt:variant>
        <vt:i4>0</vt:i4>
      </vt:variant>
      <vt:variant>
        <vt:i4>5</vt:i4>
      </vt:variant>
      <vt:variant>
        <vt:lpwstr/>
      </vt:variant>
      <vt:variant>
        <vt:lpwstr>_Toc78545119</vt:lpwstr>
      </vt:variant>
      <vt:variant>
        <vt:i4>1179702</vt:i4>
      </vt:variant>
      <vt:variant>
        <vt:i4>26</vt:i4>
      </vt:variant>
      <vt:variant>
        <vt:i4>0</vt:i4>
      </vt:variant>
      <vt:variant>
        <vt:i4>5</vt:i4>
      </vt:variant>
      <vt:variant>
        <vt:lpwstr/>
      </vt:variant>
      <vt:variant>
        <vt:lpwstr>_Toc78545118</vt:lpwstr>
      </vt:variant>
      <vt:variant>
        <vt:i4>1900598</vt:i4>
      </vt:variant>
      <vt:variant>
        <vt:i4>20</vt:i4>
      </vt:variant>
      <vt:variant>
        <vt:i4>0</vt:i4>
      </vt:variant>
      <vt:variant>
        <vt:i4>5</vt:i4>
      </vt:variant>
      <vt:variant>
        <vt:lpwstr/>
      </vt:variant>
      <vt:variant>
        <vt:lpwstr>_Toc78545117</vt:lpwstr>
      </vt:variant>
      <vt:variant>
        <vt:i4>1835062</vt:i4>
      </vt:variant>
      <vt:variant>
        <vt:i4>14</vt:i4>
      </vt:variant>
      <vt:variant>
        <vt:i4>0</vt:i4>
      </vt:variant>
      <vt:variant>
        <vt:i4>5</vt:i4>
      </vt:variant>
      <vt:variant>
        <vt:lpwstr/>
      </vt:variant>
      <vt:variant>
        <vt:lpwstr>_Toc78545116</vt:lpwstr>
      </vt:variant>
      <vt:variant>
        <vt:i4>2031670</vt:i4>
      </vt:variant>
      <vt:variant>
        <vt:i4>8</vt:i4>
      </vt:variant>
      <vt:variant>
        <vt:i4>0</vt:i4>
      </vt:variant>
      <vt:variant>
        <vt:i4>5</vt:i4>
      </vt:variant>
      <vt:variant>
        <vt:lpwstr/>
      </vt:variant>
      <vt:variant>
        <vt:lpwstr>_Toc78545115</vt:lpwstr>
      </vt:variant>
      <vt:variant>
        <vt:i4>1966134</vt:i4>
      </vt:variant>
      <vt:variant>
        <vt:i4>2</vt:i4>
      </vt:variant>
      <vt:variant>
        <vt:i4>0</vt:i4>
      </vt:variant>
      <vt:variant>
        <vt:i4>5</vt:i4>
      </vt:variant>
      <vt:variant>
        <vt:lpwstr/>
      </vt:variant>
      <vt:variant>
        <vt:lpwstr>_Toc78545114</vt:lpwstr>
      </vt:variant>
      <vt:variant>
        <vt:i4>7471196</vt:i4>
      </vt:variant>
      <vt:variant>
        <vt:i4>0</vt:i4>
      </vt:variant>
      <vt:variant>
        <vt:i4>0</vt:i4>
      </vt:variant>
      <vt:variant>
        <vt:i4>5</vt:i4>
      </vt:variant>
      <vt:variant>
        <vt:lpwstr>https://www.dietaryguidelines.gov/sites/default/files/2021-03/Dietary_Guidelines_for_Americans-2020-2025.pdf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Camille (EHS)</dc:creator>
  <cp:keywords/>
  <dc:description/>
  <cp:lastModifiedBy>Tran, Uyen T (EHS)</cp:lastModifiedBy>
  <cp:revision>148</cp:revision>
  <cp:lastPrinted>2021-08-04T19:46:00Z</cp:lastPrinted>
  <dcterms:created xsi:type="dcterms:W3CDTF">2021-07-23T07:37:00Z</dcterms:created>
  <dcterms:modified xsi:type="dcterms:W3CDTF">2021-08-04T19:46:00Z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y fmtid="{D5CDD505-2E9C-101B-9397-08002B2CF9AE}" pid="3" name="MSIP_Label_ea60d57e-af5b-4752-ac57-3e4f28ca11dc_Enabled">
    <vt:lpwstr>true</vt:lpwstr>
  </property>
  <property fmtid="{D5CDD505-2E9C-101B-9397-08002B2CF9AE}" pid="4" name="MSIP_Label_ea60d57e-af5b-4752-ac57-3e4f28ca11dc_SetDate">
    <vt:lpwstr>2021-05-25T13:55:43Z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37c49e13-8a9c-4161-9067-e94a30a3274e</vt:lpwstr>
  </property>
  <property fmtid="{D5CDD505-2E9C-101B-9397-08002B2CF9AE}" pid="9" name="MSIP_Label_ea60d57e-af5b-4752-ac57-3e4f28ca11dc_ContentBits">
    <vt:lpwstr>0</vt:lpwstr>
  </property>
</Properties>
</file>