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2B49EDD7">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xmlns:arto="http://schemas.microsoft.com/office/word/2006/arto">
                <w:pict>
                  <v:group w14:anchorId="2824C59E" id="Group 2" o:spid="_x0000_s1026" alt="&quot;&quot;" style="position:absolute;margin-left:560.2pt;margin-top:-72.75pt;width:611.4pt;height:11in;z-index:-251658238;mso-position-horizontal:right;mso-position-horizontal-relative:page;mso-height-relative:margin" coordorigin=",381" coordsize="77647,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z/4KQf8FE/BH/BNv4VaH8VvHnw91bxHa654iGkw2ukXEcckchglm3kycbcREcc5&#10;Ir43/wCIqz9nL/o1nxt/4NLP/Gtb/g6f/wCTOfh9/wBlMT/03XdfhTX6Fw7w/leYZXGtXi3Jtrdr&#10;Z+R87mWY4rD4pwg9NOiP3A/4irP2cv8Ao1nxt/4NLP8Axo/4irP2cv8Ao1nxt/4NLP8Axr8P6K9z&#10;/VHI/wCR/wDgT/zOH+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rnh/8A5D1j/wBfkf8A&#10;6EKp1c8P/wDIesf+vyP/ANCFKXwlR+JHeftSf8lLj4/5hkX/AKE9eb16R+1J/wAlLj/7BcX/AKE9&#10;eb1jhf8Ad4+htjP95n6hRRRW5zhRRRQAUUUUAFFFFABRRRQAUUUUAFFFFABX9Tf/AAS5/wCUcvwR&#10;/wCyZ6R/6SpX8slf1N/8Euf+UcvwR/7JnpH/AKSpXw/HP+5Uv8T/ACPcyH+PP0/U95ooor8zPqA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XPD/wDyHrH/AK/I/wD0IVTq54f/AOQ9Y/8AX5H/&#10;AOhClL4So/EjvP2pP+Slx/8AYMi/9CevN69I/akz/wALLj4/5hkX/oT15vWOF/3ePobYz/eZ+oUU&#10;UVuc4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d94BUL4bjx3kc/rW1WN4C/5FuL/AH2/&#10;nWzXnVP4jPVp/wANegUUUVBYUUUUAFFFFABRRRQAUUUUAFFFFABRRRQAVa0X/kM2n/X1H/6EKq1a&#10;0X/kM2n/AF9R/wDoQoHH4jtP2jv+Sgx/9g6P/wBCeuBrvv2jv+Sgx/8AYOj/APQnrgaxw/8ABj6G&#10;uI/jS9QooorYxCiiigAooooAKKKKACiiigAooooAKKKKACv6Tv8Agmv/AMmBfB//ALJ9pn/oha/m&#10;xr+k7/gmv/yYF8H/APsn2mf+iFr4/jD/AHSn/i/Q9LLP4kvQ9uooor8/Pa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3/gL/kW4v8Afb+dbNY3gL/kW4v99v51s151T+Iz1af8NeiCiiioLCiiigAooooA&#10;KKKKACiiigAooooAKKKKACiiigAooooAKKKKACiiigAooooAKKKKACiiigAooooAKKKKACv6Tv8A&#10;gmv/AMmBfB//ALJ9pn/oha/mxr+k7/gmv/yYF8H/APsn2mf+iFr4/jD/AHSn/i/Q9LLP4kvQ9uoo&#10;or8/Pa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3/gL/kW4v99v51s1jeAv+Rbi/wB9v51s151T+Iz1af8ADXogoooqCwooooAKKKKACiiigAoo&#10;ooAKKKKACiiigAooooAKKKKACiiigAooooAKKKKACiiigAooooAKKKKACiiigAr+k7/gmv8A8mBf&#10;B/8A7J9pn/oha/mxr+k7/gmv/wAmBfB//sn2mf8Aoha+P4w/3Sn/AIv0PSyz+JL0PbqKKK/Pz2g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f+Av8A&#10;kW4v99v51s1jeAv+Rbi/32/nWzXnVP4jPVp/w16IKKKKgsKKKKACiiigAooooAKKKKACiiig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f+Av+Rbi/wB9v51s1jeAv+Rbi/32/nWz&#10;XnVP4jPVp/w16IKKKKgsKKKKACiiigAooooAKKKKACiiigAooooAKKKKACiiigAooooAKKKKACii&#10;igAooooAKKKKACiiigAooooAK/pO/wCCa/8AyYF8H/8Asn2mf+iFr+bGv6Tv+Ca//JgXwf8A+yfa&#10;Z/6IWvj+MP8AdKf+L9D0ss/iS9D26iiivz89o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d/&#10;4C/5FuL/AH2/nWzWN4C/5FuL/fb+dbNedU/iM9Wn/DXogoooqCwooooAKKKKACiiigAooooAKKKK&#10;ACiiigAooooAKKKKACiiigAooooAKKKKACiiigAooooAKKKKACiiigAr+k7/AIJr/wDJgXwf/wCy&#10;faZ/6IWv5sa/pO/4Jr/8mBfB/wD7J9pn/oha+P4w/wB0p/4v0PSyz+JL0PbqKKK/Pz2g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&#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1Cb/k1mH/sMf8As5ry+vUJv+TWYf8A&#10;sMf+zmufEfY/xI6sN9v/AAv9Dy+iiiug5QooooAKKKKACiiigAooooA7/wABf8i3F/vt/OtmsbwF&#10;/wAi3F/vt/OtmvOqfxGerT/hr0QUUUVBYUUUUAFFFFABRRRQBoeFP+Ro03/r+h/9DFdL+0B/yUq5&#10;/wCveH/0AVzXhT/kaNN/6/of/QxXS/tAf8lKuf8Ar3h/9AFYv/eF6P8ANG8f93fqjiqKKK2M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U3/AMEuf+UcvwR/7JnpH/pKlfyyV/U3/wAEuf8AlHL8Ef8Asmekf+kqV8Pxz/uV&#10;L/E/yPcyH+PP0/U95ooor8zPqAooooAKKKKACiiigAooooAKKKKACiiigAooooA/MH/g6f8A+TOf&#10;h9/2UxP/AE3XdfhTX7rf8HT/APyZz8Pv+ymJ/wCm67r8Ka/XOD/+RJH1l+Z8fnH+/P0X5BRRRX1B&#10;5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1N/8Euf+UcvwR/7JnpH/pKlfyyV/U3/AMEuf+Uc&#10;vwR/7JnpH/pKlfD8c/7lS/xP8j3Mh/jz9P1PeaKKK/Mz6gKKKKACiiigAooooAKKKKACiiigAooo&#10;oAKKKKAPzB/4On/+TOfh9/2UxP8A03XdfhTX7rf8HT//ACZz8Pv+ymJ/6bruvwpr9c4P/wCRJH1l&#10;+Z8fnH+/P0X5BRRRX1B5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RPBn/It2v+6f5mvO69E8Gf&#10;8i3a/wC6f5mufEfCjqwv8R+hqUUUVxncFFFFABRRRQAUUUUAFFFFABRRRQAV/Sd/wTX/AOTAvg//&#10;ANk+0z/0QtfzY1/Sd/wTX/5MC+D/AP2T7TP/AEQtfH8Yf7pT/wAX6HpZZ/El6Ht1FFFfn57QUUUU&#10;AFFFFABRRRQAUUUUAFFFFABRRRQAUUUUAfmD/wAHT/8AyZz8Pv8Aspif+m67r8Ka/db/AIOn/wDk&#10;zn4ff9lMT/03XdfhTX65wf8A8iSPrL8z4/OP9+fovyCiiivqD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0TwZ/wAi3a/7p/ma87r0TwZ/yLdr&#10;/un+ZrnxHwo6sL/EfoalFFFcZ3BRRRQAUUUUAFFFFABRRRQAUUUUAFf0nf8ABNf/AJMC+D//AGT7&#10;TP8A0QtfzY1/Sd/wTX/5MC+D/wD2T7TP/RC18fxh/ulP/F+h6WWfxJeh7dRRRX5+e0FFFFABRRRQ&#10;AUUUUAFFFFABRRRQAUUUUAFFFFAH5g/8HT//ACZz8Pv+ymJ/6bruvwpr91v+Dp//AJM5+H3/AGUx&#10;P/Tdd1+FNfrnB/8AyJI+svzPj84/35+i/IKKKK+oP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RPBn/It2v+6f5mvO69E8Gf8AIt2v+6f5mufE&#10;fCjqwv8AEfoalFFFcZ3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qH7PbvY+FfGWqW&#10;52zwaSWjk9MJKf5gV5fXp/wH/wCRG8cf9gZv/RUtc+K/gv1X5o6sH/vC+f5M8wAwMUUUV0HKFFFF&#10;ABRRRQAUUUUAdx+zrczW/wAVrFYmwJopY5B6rsJ/mBXO+P7eO18c6vbwrhU1KYKPbea3v2fP+Sr6&#10;b/20/wDRbVi/Ej/koGtf9hSf/wBDNc6/3p+i/M6Zf7mv8T/JGLRRRXQcw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n/Af/kRvHH/AGBm/wDRUteYV6f8B/8AkRvHH/YGb/0VLXPiv4L9V+aOrB/7wvR/kzzCiiiu&#10;g5QooooAKKKKACiiigDtP2fP+Sr6b/20/wDRbVi/Ej/koGtf9hSf/wBDNbX7Pn/JV9N/7af+i2rF&#10;+JH/ACUDWv8AsKT/APoZrnX+9P0/U6X/ALmv8T/JGLRRRXQcw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oX7Mn/JUY/+vGb+Qr2r4w/8kw1z/sHvXiv7Mn/JUY/+&#10;vGb+Qr2r4w/8kw1z/sHvXkYr/fI/L8z3MD/uMvn+R8p0UUV654YUUUUAFFFFABRRRQB9Afsn/wDI&#10;hX3/AGGH/wDRUVePfFf/AJKZrn/YUm/9CNew/sn/APIhX3/YYf8A9FRV498V/wDkpmuf9hSb/wBC&#10;NefR/wB8menif9xpm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6A/Z&#10;P/5EK+/7DD/+ioq8e+K//JTNc/7Ck3/oRr2H9k//AJEK+/7DD/8AoqKvHviv/wAlM1z/ALCk3/oR&#10;rz6P++TPTxP+40zAooor0DzAooooAKKKKACiiigAooooAKKKKACiiigAooooAKKKKACiiigAoooo&#10;AKKKKACiiigAooooAKKKKA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oD9k/8A5EK+/wCww/8A6Kirx74r/wDJTNc/7Ck3/oRr2H9k/wD5EK+/7DD/&#10;APoqKvHviv8A8lM1z/sKTf8AoRrz6P8Avkz08T/uNMwKKKK9A8wKKKKACiiigAooooAKKKKACiii&#10;gAooooAKKKKACiiigAooooAKKKKACiiigAooooAKKKKACiiigAooooAKKKKA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P2T/+RCvv&#10;+ww//oqKvHviv/yUzXP+wpN/6Ea9h/ZP/wCRCvv+ww//AKKirx74r/8AJTNc/wCwpN/6Ea8+j/vk&#10;z08T/uNMwKKKK9A8wKKKKACiiigAooooAKKKKACiiigAooooAKKKKACiiigAooooAKKKKACiiigA&#10;ooooAKKKKACiiigAooooAKKKKACiiigAooooAKKKKACiiigAr+pv/glz/wAo5fgj/wBkz0j/ANJU&#10;r+WSv6m/+CXP/KOX4I/9kz0j/wBJUr4fjn/cqX+J/ke5kP8AHn6fqe80UUV+Zn1A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6A/ZP/AORCvv8AsMP/AOioq8e+K/8AyUzXP+wpN/6Ea9h/ZP8A+RCvv+ww/wD6Kirx&#10;74r/APJTNc/7Ck3/AKEa8+j/AL5M9PE/7jTMCiiivQPMCiiigAooooAKKKKACiiigAooooAKKKKA&#10;CiiigAooooAKKKKACiiigAooooAKKKKACiiigAooooAKKKKACiiigA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&#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oD9k//&#10;AJEK+/7DD/8AoqKvHviv/wAlM1z/ALCk3/oRr2H9k/8A5EK+/wCww/8A6Kirx74r/wDJTNc/7Ck3&#10;/oRrz6P++TPTxP8AuNMwKKKK9A8w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oD9k/8A5EK+/wCww/8A6Kirx74r/wDJ&#10;TNc/7Ck3/oRr2H9k/wD5EK+/7DD/APoqKvHviv8A8lM1z/sKTf8AoRrz6P8Avkz08T/uNMwKKKK9&#10;A8wKKKKACiiigAooooAKKKKACiiigAooooAKKKKACiiigAooooAKKKKACiiigAooooA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Kd5cn/PNvyo8uT/nm35UANr+pv/glz/yjl+CP&#10;/ZM9I/8ASVK/lm8uT/nm35V/Uz/wS5P/ABrm+CI/6pnpH/pKlfD8c/7lS/xP8j3Mi/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FFFFABRRRQAUUUUAFFFFABRRRQAUUUUAFFFFABRRRQAUUUUAFf1N/wDB&#10;Ln/lHL8Ef+yZ6R/6SpX8slf1N/8ABLn/AJRy/BH/ALJnpH/pKlfD8c/7lS/xP8j3Mh/jz9P1PeaK&#10;KK/Mz6g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MassHealth Delivery System Reform Incentive Payment Program Midpoint Assessment" style="position:absolute;top:381;width:7764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r:id="rId14" o:title="MassHealth Delivery System Reform Incentive Payment Program Midpoint Assessment"/>
                    </v:shape>
                    <v:shape id="Graphic 11" o:spid="_x0000_s1028" type="#_x0000_t75" style="position:absolute;left:8286;top:88868;width:1632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">
                      <v:imagedata r:id="rId15" o:title=""/>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45D7BCFD" w:rsidR="00C261AC" w:rsidRPr="00B565BC" w:rsidRDefault="008566E9" w:rsidP="00C261AC">
          <w:pPr>
            <w:pStyle w:val="PCGCoverSubtitle"/>
            <w:rPr>
              <w:highlight w:val="yellow"/>
            </w:rPr>
          </w:pPr>
          <w:r w:rsidRPr="008566E9">
            <w:t>Health Collaborative of the Berkshires in partnership with Fallon Community Health Plan</w:t>
          </w:r>
        </w:p>
        <w:p w14:paraId="35424AFA" w14:textId="1642C119" w:rsidR="00C261AC" w:rsidRPr="00B565BC" w:rsidRDefault="00C261AC" w:rsidP="00C261AC">
          <w:pPr>
            <w:pStyle w:val="PCGCoverSubtitle"/>
          </w:pPr>
          <w:r w:rsidRPr="008566E9">
            <w:t>(</w:t>
          </w:r>
          <w:r w:rsidR="008566E9">
            <w:t>FLN Berkshire</w:t>
          </w:r>
          <w:r w:rsidRPr="008566E9">
            <w:t>)</w:t>
          </w:r>
        </w:p>
        <w:p w14:paraId="22D90177" w14:textId="5E1E6CC9"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F272FF">
            <w:rPr>
              <w:color w:val="FFFFFF" w:themeColor="background1"/>
            </w:rPr>
            <w:t>December</w:t>
          </w:r>
          <w:r w:rsidR="009D738F">
            <w:rPr>
              <w:color w:val="FFFFFF" w:themeColor="background1"/>
            </w:rPr>
            <w:t xml:space="preserve">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C261AC" w:rsidRDefault="00FA4E5E"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758014A4" w:rsidR="00B565BC" w:rsidRDefault="00B565BC">
          <w:pPr>
            <w:pStyle w:val="TOCHeading"/>
          </w:pPr>
          <w:r>
            <w:t>Table of Contents</w:t>
          </w:r>
        </w:p>
        <w:p w14:paraId="3A3A02F3" w14:textId="47C96649" w:rsidR="009B5881" w:rsidRDefault="00B565BC">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27752" w:history="1">
            <w:r w:rsidR="009B5881" w:rsidRPr="003A15CC">
              <w:rPr>
                <w:rStyle w:val="Hyperlink"/>
              </w:rPr>
              <w:t>DSRIP Midpoint Assessment Highlights &amp; Key Findings</w:t>
            </w:r>
            <w:r w:rsidR="009B5881">
              <w:rPr>
                <w:webHidden/>
              </w:rPr>
              <w:tab/>
            </w:r>
            <w:r w:rsidR="009B5881">
              <w:rPr>
                <w:webHidden/>
              </w:rPr>
              <w:fldChar w:fldCharType="begin"/>
            </w:r>
            <w:r w:rsidR="009B5881">
              <w:rPr>
                <w:webHidden/>
              </w:rPr>
              <w:instrText xml:space="preserve"> PAGEREF _Toc57727752 \h </w:instrText>
            </w:r>
            <w:r w:rsidR="009B5881">
              <w:rPr>
                <w:webHidden/>
              </w:rPr>
            </w:r>
            <w:r w:rsidR="009B5881">
              <w:rPr>
                <w:webHidden/>
              </w:rPr>
              <w:fldChar w:fldCharType="separate"/>
            </w:r>
            <w:r w:rsidR="004D4FA2">
              <w:rPr>
                <w:webHidden/>
              </w:rPr>
              <w:t>3</w:t>
            </w:r>
            <w:r w:rsidR="009B5881">
              <w:rPr>
                <w:webHidden/>
              </w:rPr>
              <w:fldChar w:fldCharType="end"/>
            </w:r>
          </w:hyperlink>
        </w:p>
        <w:p w14:paraId="5E90023C" w14:textId="33F9DE2B" w:rsidR="009B5881" w:rsidRDefault="00FA4E5E">
          <w:pPr>
            <w:pStyle w:val="TOC2"/>
            <w:rPr>
              <w:rFonts w:asciiTheme="minorHAnsi" w:eastAsiaTheme="minorEastAsia" w:hAnsiTheme="minorHAnsi" w:cstheme="minorBidi"/>
              <w:sz w:val="22"/>
            </w:rPr>
          </w:pPr>
          <w:hyperlink w:anchor="_Toc57727753" w:history="1">
            <w:r w:rsidR="009B5881" w:rsidRPr="003A15CC">
              <w:rPr>
                <w:rStyle w:val="Hyperlink"/>
              </w:rPr>
              <w:t>List of Sources for Infographic</w:t>
            </w:r>
            <w:r w:rsidR="009B5881">
              <w:rPr>
                <w:webHidden/>
              </w:rPr>
              <w:tab/>
            </w:r>
            <w:r w:rsidR="009B5881">
              <w:rPr>
                <w:webHidden/>
              </w:rPr>
              <w:fldChar w:fldCharType="begin"/>
            </w:r>
            <w:r w:rsidR="009B5881">
              <w:rPr>
                <w:webHidden/>
              </w:rPr>
              <w:instrText xml:space="preserve"> PAGEREF _Toc57727753 \h </w:instrText>
            </w:r>
            <w:r w:rsidR="009B5881">
              <w:rPr>
                <w:webHidden/>
              </w:rPr>
            </w:r>
            <w:r w:rsidR="009B5881">
              <w:rPr>
                <w:webHidden/>
              </w:rPr>
              <w:fldChar w:fldCharType="separate"/>
            </w:r>
            <w:r w:rsidR="004D4FA2">
              <w:rPr>
                <w:webHidden/>
              </w:rPr>
              <w:t>4</w:t>
            </w:r>
            <w:r w:rsidR="009B5881">
              <w:rPr>
                <w:webHidden/>
              </w:rPr>
              <w:fldChar w:fldCharType="end"/>
            </w:r>
          </w:hyperlink>
        </w:p>
        <w:p w14:paraId="55B2AF75" w14:textId="3927043A" w:rsidR="009B5881" w:rsidRDefault="00FA4E5E">
          <w:pPr>
            <w:pStyle w:val="TOC1"/>
            <w:rPr>
              <w:rFonts w:asciiTheme="minorHAnsi" w:eastAsiaTheme="minorEastAsia" w:hAnsiTheme="minorHAnsi" w:cstheme="minorBidi"/>
              <w:b w:val="0"/>
              <w:caps w:val="0"/>
              <w:color w:val="auto"/>
              <w:spacing w:val="0"/>
              <w:sz w:val="22"/>
            </w:rPr>
          </w:pPr>
          <w:hyperlink w:anchor="_Toc57727754" w:history="1">
            <w:r w:rsidR="009B5881" w:rsidRPr="003A15CC">
              <w:rPr>
                <w:rStyle w:val="Hyperlink"/>
              </w:rPr>
              <w:t>Introduction</w:t>
            </w:r>
            <w:r w:rsidR="009B5881">
              <w:rPr>
                <w:webHidden/>
              </w:rPr>
              <w:tab/>
            </w:r>
            <w:r w:rsidR="009B5881">
              <w:rPr>
                <w:webHidden/>
              </w:rPr>
              <w:fldChar w:fldCharType="begin"/>
            </w:r>
            <w:r w:rsidR="009B5881">
              <w:rPr>
                <w:webHidden/>
              </w:rPr>
              <w:instrText xml:space="preserve"> PAGEREF _Toc57727754 \h </w:instrText>
            </w:r>
            <w:r w:rsidR="009B5881">
              <w:rPr>
                <w:webHidden/>
              </w:rPr>
            </w:r>
            <w:r w:rsidR="009B5881">
              <w:rPr>
                <w:webHidden/>
              </w:rPr>
              <w:fldChar w:fldCharType="separate"/>
            </w:r>
            <w:r w:rsidR="004D4FA2">
              <w:rPr>
                <w:webHidden/>
              </w:rPr>
              <w:t>5</w:t>
            </w:r>
            <w:r w:rsidR="009B5881">
              <w:rPr>
                <w:webHidden/>
              </w:rPr>
              <w:fldChar w:fldCharType="end"/>
            </w:r>
          </w:hyperlink>
        </w:p>
        <w:p w14:paraId="4301F86A" w14:textId="4F8AB181" w:rsidR="009B5881" w:rsidRDefault="00FA4E5E">
          <w:pPr>
            <w:pStyle w:val="TOC2"/>
            <w:rPr>
              <w:rFonts w:asciiTheme="minorHAnsi" w:eastAsiaTheme="minorEastAsia" w:hAnsiTheme="minorHAnsi" w:cstheme="minorBidi"/>
              <w:sz w:val="22"/>
            </w:rPr>
          </w:pPr>
          <w:hyperlink w:anchor="_Toc57727755" w:history="1">
            <w:r w:rsidR="009B5881" w:rsidRPr="003A15CC">
              <w:rPr>
                <w:rStyle w:val="Hyperlink"/>
              </w:rPr>
              <w:t>MPA Framework</w:t>
            </w:r>
            <w:r w:rsidR="009B5881">
              <w:rPr>
                <w:webHidden/>
              </w:rPr>
              <w:tab/>
            </w:r>
            <w:r w:rsidR="009B5881">
              <w:rPr>
                <w:webHidden/>
              </w:rPr>
              <w:fldChar w:fldCharType="begin"/>
            </w:r>
            <w:r w:rsidR="009B5881">
              <w:rPr>
                <w:webHidden/>
              </w:rPr>
              <w:instrText xml:space="preserve"> PAGEREF _Toc57727755 \h </w:instrText>
            </w:r>
            <w:r w:rsidR="009B5881">
              <w:rPr>
                <w:webHidden/>
              </w:rPr>
            </w:r>
            <w:r w:rsidR="009B5881">
              <w:rPr>
                <w:webHidden/>
              </w:rPr>
              <w:fldChar w:fldCharType="separate"/>
            </w:r>
            <w:r w:rsidR="004D4FA2">
              <w:rPr>
                <w:webHidden/>
              </w:rPr>
              <w:t>5</w:t>
            </w:r>
            <w:r w:rsidR="009B5881">
              <w:rPr>
                <w:webHidden/>
              </w:rPr>
              <w:fldChar w:fldCharType="end"/>
            </w:r>
          </w:hyperlink>
        </w:p>
        <w:p w14:paraId="3DA3DD57" w14:textId="2460F883" w:rsidR="009B5881" w:rsidRDefault="00FA4E5E">
          <w:pPr>
            <w:pStyle w:val="TOC2"/>
            <w:rPr>
              <w:rFonts w:asciiTheme="minorHAnsi" w:eastAsiaTheme="minorEastAsia" w:hAnsiTheme="minorHAnsi" w:cstheme="minorBidi"/>
              <w:sz w:val="22"/>
            </w:rPr>
          </w:pPr>
          <w:hyperlink w:anchor="_Toc57727756" w:history="1">
            <w:r w:rsidR="009B5881" w:rsidRPr="003A15CC">
              <w:rPr>
                <w:rStyle w:val="Hyperlink"/>
              </w:rPr>
              <w:t>Methodology</w:t>
            </w:r>
            <w:r w:rsidR="009B5881">
              <w:rPr>
                <w:webHidden/>
              </w:rPr>
              <w:tab/>
            </w:r>
            <w:r w:rsidR="009B5881">
              <w:rPr>
                <w:webHidden/>
              </w:rPr>
              <w:fldChar w:fldCharType="begin"/>
            </w:r>
            <w:r w:rsidR="009B5881">
              <w:rPr>
                <w:webHidden/>
              </w:rPr>
              <w:instrText xml:space="preserve"> PAGEREF _Toc57727756 \h </w:instrText>
            </w:r>
            <w:r w:rsidR="009B5881">
              <w:rPr>
                <w:webHidden/>
              </w:rPr>
            </w:r>
            <w:r w:rsidR="009B5881">
              <w:rPr>
                <w:webHidden/>
              </w:rPr>
              <w:fldChar w:fldCharType="separate"/>
            </w:r>
            <w:r w:rsidR="004D4FA2">
              <w:rPr>
                <w:webHidden/>
              </w:rPr>
              <w:t>7</w:t>
            </w:r>
            <w:r w:rsidR="009B5881">
              <w:rPr>
                <w:webHidden/>
              </w:rPr>
              <w:fldChar w:fldCharType="end"/>
            </w:r>
          </w:hyperlink>
        </w:p>
        <w:p w14:paraId="526F1C7C" w14:textId="75AC088C" w:rsidR="009B5881" w:rsidRDefault="00FA4E5E">
          <w:pPr>
            <w:pStyle w:val="TOC2"/>
            <w:rPr>
              <w:rFonts w:asciiTheme="minorHAnsi" w:eastAsiaTheme="minorEastAsia" w:hAnsiTheme="minorHAnsi" w:cstheme="minorBidi"/>
              <w:sz w:val="22"/>
            </w:rPr>
          </w:pPr>
          <w:hyperlink w:anchor="_Toc57727757" w:history="1">
            <w:r w:rsidR="009B5881" w:rsidRPr="003A15CC">
              <w:rPr>
                <w:rStyle w:val="Hyperlink"/>
              </w:rPr>
              <w:t>ACO Background</w:t>
            </w:r>
            <w:r w:rsidR="009B5881">
              <w:rPr>
                <w:webHidden/>
              </w:rPr>
              <w:tab/>
            </w:r>
            <w:r w:rsidR="009B5881">
              <w:rPr>
                <w:webHidden/>
              </w:rPr>
              <w:fldChar w:fldCharType="begin"/>
            </w:r>
            <w:r w:rsidR="009B5881">
              <w:rPr>
                <w:webHidden/>
              </w:rPr>
              <w:instrText xml:space="preserve"> PAGEREF _Toc57727757 \h </w:instrText>
            </w:r>
            <w:r w:rsidR="009B5881">
              <w:rPr>
                <w:webHidden/>
              </w:rPr>
            </w:r>
            <w:r w:rsidR="009B5881">
              <w:rPr>
                <w:webHidden/>
              </w:rPr>
              <w:fldChar w:fldCharType="separate"/>
            </w:r>
            <w:r w:rsidR="004D4FA2">
              <w:rPr>
                <w:webHidden/>
              </w:rPr>
              <w:t>7</w:t>
            </w:r>
            <w:r w:rsidR="009B5881">
              <w:rPr>
                <w:webHidden/>
              </w:rPr>
              <w:fldChar w:fldCharType="end"/>
            </w:r>
          </w:hyperlink>
        </w:p>
        <w:p w14:paraId="0BA49EA3" w14:textId="5CF1CD99" w:rsidR="009B5881" w:rsidRDefault="00FA4E5E">
          <w:pPr>
            <w:pStyle w:val="TOC1"/>
            <w:rPr>
              <w:rFonts w:asciiTheme="minorHAnsi" w:eastAsiaTheme="minorEastAsia" w:hAnsiTheme="minorHAnsi" w:cstheme="minorBidi"/>
              <w:b w:val="0"/>
              <w:caps w:val="0"/>
              <w:color w:val="auto"/>
              <w:spacing w:val="0"/>
              <w:sz w:val="22"/>
            </w:rPr>
          </w:pPr>
          <w:hyperlink w:anchor="_Toc57727758" w:history="1">
            <w:r w:rsidR="009B5881" w:rsidRPr="003A15CC">
              <w:rPr>
                <w:rStyle w:val="Hyperlink"/>
              </w:rPr>
              <w:t>Summary of Findings</w:t>
            </w:r>
            <w:r w:rsidR="009B5881">
              <w:rPr>
                <w:webHidden/>
              </w:rPr>
              <w:tab/>
            </w:r>
            <w:r w:rsidR="009B5881">
              <w:rPr>
                <w:webHidden/>
              </w:rPr>
              <w:fldChar w:fldCharType="begin"/>
            </w:r>
            <w:r w:rsidR="009B5881">
              <w:rPr>
                <w:webHidden/>
              </w:rPr>
              <w:instrText xml:space="preserve"> PAGEREF _Toc57727758 \h </w:instrText>
            </w:r>
            <w:r w:rsidR="009B5881">
              <w:rPr>
                <w:webHidden/>
              </w:rPr>
            </w:r>
            <w:r w:rsidR="009B5881">
              <w:rPr>
                <w:webHidden/>
              </w:rPr>
              <w:fldChar w:fldCharType="separate"/>
            </w:r>
            <w:r w:rsidR="004D4FA2">
              <w:rPr>
                <w:webHidden/>
              </w:rPr>
              <w:t>8</w:t>
            </w:r>
            <w:r w:rsidR="009B5881">
              <w:rPr>
                <w:webHidden/>
              </w:rPr>
              <w:fldChar w:fldCharType="end"/>
            </w:r>
          </w:hyperlink>
        </w:p>
        <w:p w14:paraId="456681AC" w14:textId="37916424" w:rsidR="009B5881" w:rsidRDefault="00FA4E5E">
          <w:pPr>
            <w:pStyle w:val="TOC1"/>
            <w:rPr>
              <w:rFonts w:asciiTheme="minorHAnsi" w:eastAsiaTheme="minorEastAsia" w:hAnsiTheme="minorHAnsi" w:cstheme="minorBidi"/>
              <w:b w:val="0"/>
              <w:caps w:val="0"/>
              <w:color w:val="auto"/>
              <w:spacing w:val="0"/>
              <w:sz w:val="22"/>
            </w:rPr>
          </w:pPr>
          <w:hyperlink w:anchor="_Toc57727759" w:history="1">
            <w:r w:rsidR="009B5881" w:rsidRPr="003A15CC">
              <w:rPr>
                <w:rStyle w:val="Hyperlink"/>
              </w:rPr>
              <w:t>Focus Area Level Progress</w:t>
            </w:r>
            <w:r w:rsidR="009B5881">
              <w:rPr>
                <w:webHidden/>
              </w:rPr>
              <w:tab/>
            </w:r>
            <w:r w:rsidR="009B5881">
              <w:rPr>
                <w:webHidden/>
              </w:rPr>
              <w:fldChar w:fldCharType="begin"/>
            </w:r>
            <w:r w:rsidR="009B5881">
              <w:rPr>
                <w:webHidden/>
              </w:rPr>
              <w:instrText xml:space="preserve"> PAGEREF _Toc57727759 \h </w:instrText>
            </w:r>
            <w:r w:rsidR="009B5881">
              <w:rPr>
                <w:webHidden/>
              </w:rPr>
            </w:r>
            <w:r w:rsidR="009B5881">
              <w:rPr>
                <w:webHidden/>
              </w:rPr>
              <w:fldChar w:fldCharType="separate"/>
            </w:r>
            <w:r w:rsidR="004D4FA2">
              <w:rPr>
                <w:webHidden/>
              </w:rPr>
              <w:t>8</w:t>
            </w:r>
            <w:r w:rsidR="009B5881">
              <w:rPr>
                <w:webHidden/>
              </w:rPr>
              <w:fldChar w:fldCharType="end"/>
            </w:r>
          </w:hyperlink>
        </w:p>
        <w:p w14:paraId="08896EA4" w14:textId="382008A4" w:rsidR="009B5881" w:rsidRDefault="00FA4E5E">
          <w:pPr>
            <w:pStyle w:val="TOC2"/>
            <w:rPr>
              <w:rFonts w:asciiTheme="minorHAnsi" w:eastAsiaTheme="minorEastAsia" w:hAnsiTheme="minorHAnsi" w:cstheme="minorBidi"/>
              <w:sz w:val="22"/>
            </w:rPr>
          </w:pPr>
          <w:hyperlink w:anchor="_Toc57727760" w:history="1">
            <w:r w:rsidR="009B5881" w:rsidRPr="003A15CC">
              <w:rPr>
                <w:rStyle w:val="Hyperlink"/>
              </w:rPr>
              <w:t>1. Organizational Structure and Engagement</w:t>
            </w:r>
            <w:r w:rsidR="009B5881">
              <w:rPr>
                <w:webHidden/>
              </w:rPr>
              <w:tab/>
            </w:r>
            <w:r w:rsidR="009B5881">
              <w:rPr>
                <w:webHidden/>
              </w:rPr>
              <w:fldChar w:fldCharType="begin"/>
            </w:r>
            <w:r w:rsidR="009B5881">
              <w:rPr>
                <w:webHidden/>
              </w:rPr>
              <w:instrText xml:space="preserve"> PAGEREF _Toc57727760 \h </w:instrText>
            </w:r>
            <w:r w:rsidR="009B5881">
              <w:rPr>
                <w:webHidden/>
              </w:rPr>
            </w:r>
            <w:r w:rsidR="009B5881">
              <w:rPr>
                <w:webHidden/>
              </w:rPr>
              <w:fldChar w:fldCharType="separate"/>
            </w:r>
            <w:r w:rsidR="004D4FA2">
              <w:rPr>
                <w:webHidden/>
              </w:rPr>
              <w:t>9</w:t>
            </w:r>
            <w:r w:rsidR="009B5881">
              <w:rPr>
                <w:webHidden/>
              </w:rPr>
              <w:fldChar w:fldCharType="end"/>
            </w:r>
          </w:hyperlink>
        </w:p>
        <w:p w14:paraId="1B66442D" w14:textId="34876054" w:rsidR="009B5881" w:rsidRDefault="00FA4E5E">
          <w:pPr>
            <w:pStyle w:val="TOC3"/>
            <w:rPr>
              <w:rFonts w:asciiTheme="minorHAnsi" w:eastAsiaTheme="minorEastAsia" w:hAnsiTheme="minorHAnsi" w:cstheme="minorBidi"/>
              <w:sz w:val="22"/>
            </w:rPr>
          </w:pPr>
          <w:hyperlink w:anchor="_Toc57727761" w:history="1">
            <w:r w:rsidR="009B5881" w:rsidRPr="003A15CC">
              <w:rPr>
                <w:rStyle w:val="Hyperlink"/>
              </w:rPr>
              <w:t>On Track Description</w:t>
            </w:r>
            <w:r w:rsidR="009B5881">
              <w:rPr>
                <w:webHidden/>
              </w:rPr>
              <w:tab/>
            </w:r>
            <w:r w:rsidR="009B5881">
              <w:rPr>
                <w:webHidden/>
              </w:rPr>
              <w:fldChar w:fldCharType="begin"/>
            </w:r>
            <w:r w:rsidR="009B5881">
              <w:rPr>
                <w:webHidden/>
              </w:rPr>
              <w:instrText xml:space="preserve"> PAGEREF _Toc57727761 \h </w:instrText>
            </w:r>
            <w:r w:rsidR="009B5881">
              <w:rPr>
                <w:webHidden/>
              </w:rPr>
            </w:r>
            <w:r w:rsidR="009B5881">
              <w:rPr>
                <w:webHidden/>
              </w:rPr>
              <w:fldChar w:fldCharType="separate"/>
            </w:r>
            <w:r w:rsidR="004D4FA2">
              <w:rPr>
                <w:webHidden/>
              </w:rPr>
              <w:t>9</w:t>
            </w:r>
            <w:r w:rsidR="009B5881">
              <w:rPr>
                <w:webHidden/>
              </w:rPr>
              <w:fldChar w:fldCharType="end"/>
            </w:r>
          </w:hyperlink>
        </w:p>
        <w:p w14:paraId="3D522779" w14:textId="09EBE731" w:rsidR="009B5881" w:rsidRDefault="00FA4E5E">
          <w:pPr>
            <w:pStyle w:val="TOC3"/>
            <w:rPr>
              <w:rFonts w:asciiTheme="minorHAnsi" w:eastAsiaTheme="minorEastAsia" w:hAnsiTheme="minorHAnsi" w:cstheme="minorBidi"/>
              <w:sz w:val="22"/>
            </w:rPr>
          </w:pPr>
          <w:hyperlink w:anchor="_Toc57727762" w:history="1">
            <w:r w:rsidR="009B5881" w:rsidRPr="003A15CC">
              <w:rPr>
                <w:rStyle w:val="Hyperlink"/>
              </w:rPr>
              <w:t>Results</w:t>
            </w:r>
            <w:r w:rsidR="009B5881">
              <w:rPr>
                <w:webHidden/>
              </w:rPr>
              <w:tab/>
            </w:r>
            <w:r w:rsidR="009B5881">
              <w:rPr>
                <w:webHidden/>
              </w:rPr>
              <w:fldChar w:fldCharType="begin"/>
            </w:r>
            <w:r w:rsidR="009B5881">
              <w:rPr>
                <w:webHidden/>
              </w:rPr>
              <w:instrText xml:space="preserve"> PAGEREF _Toc57727762 \h </w:instrText>
            </w:r>
            <w:r w:rsidR="009B5881">
              <w:rPr>
                <w:webHidden/>
              </w:rPr>
            </w:r>
            <w:r w:rsidR="009B5881">
              <w:rPr>
                <w:webHidden/>
              </w:rPr>
              <w:fldChar w:fldCharType="separate"/>
            </w:r>
            <w:r w:rsidR="004D4FA2">
              <w:rPr>
                <w:webHidden/>
              </w:rPr>
              <w:t>9</w:t>
            </w:r>
            <w:r w:rsidR="009B5881">
              <w:rPr>
                <w:webHidden/>
              </w:rPr>
              <w:fldChar w:fldCharType="end"/>
            </w:r>
          </w:hyperlink>
        </w:p>
        <w:p w14:paraId="13C11E7B" w14:textId="37EFF187" w:rsidR="009B5881" w:rsidRDefault="00FA4E5E">
          <w:pPr>
            <w:pStyle w:val="TOC3"/>
            <w:rPr>
              <w:rFonts w:asciiTheme="minorHAnsi" w:eastAsiaTheme="minorEastAsia" w:hAnsiTheme="minorHAnsi" w:cstheme="minorBidi"/>
              <w:sz w:val="22"/>
            </w:rPr>
          </w:pPr>
          <w:hyperlink w:anchor="_Toc57727763" w:history="1">
            <w:r w:rsidR="009B5881" w:rsidRPr="003A15CC">
              <w:rPr>
                <w:rStyle w:val="Hyperlink"/>
              </w:rPr>
              <w:t>Recommendations</w:t>
            </w:r>
            <w:r w:rsidR="009B5881">
              <w:rPr>
                <w:webHidden/>
              </w:rPr>
              <w:tab/>
            </w:r>
            <w:r w:rsidR="009B5881">
              <w:rPr>
                <w:webHidden/>
              </w:rPr>
              <w:fldChar w:fldCharType="begin"/>
            </w:r>
            <w:r w:rsidR="009B5881">
              <w:rPr>
                <w:webHidden/>
              </w:rPr>
              <w:instrText xml:space="preserve"> PAGEREF _Toc57727763 \h </w:instrText>
            </w:r>
            <w:r w:rsidR="009B5881">
              <w:rPr>
                <w:webHidden/>
              </w:rPr>
            </w:r>
            <w:r w:rsidR="009B5881">
              <w:rPr>
                <w:webHidden/>
              </w:rPr>
              <w:fldChar w:fldCharType="separate"/>
            </w:r>
            <w:r w:rsidR="004D4FA2">
              <w:rPr>
                <w:webHidden/>
              </w:rPr>
              <w:t>10</w:t>
            </w:r>
            <w:r w:rsidR="009B5881">
              <w:rPr>
                <w:webHidden/>
              </w:rPr>
              <w:fldChar w:fldCharType="end"/>
            </w:r>
          </w:hyperlink>
        </w:p>
        <w:p w14:paraId="72BB2022" w14:textId="3AE73607" w:rsidR="009B5881" w:rsidRDefault="00FA4E5E">
          <w:pPr>
            <w:pStyle w:val="TOC2"/>
            <w:rPr>
              <w:rFonts w:asciiTheme="minorHAnsi" w:eastAsiaTheme="minorEastAsia" w:hAnsiTheme="minorHAnsi" w:cstheme="minorBidi"/>
              <w:sz w:val="22"/>
            </w:rPr>
          </w:pPr>
          <w:hyperlink w:anchor="_Toc57727764" w:history="1">
            <w:r w:rsidR="009B5881" w:rsidRPr="003A15CC">
              <w:rPr>
                <w:rStyle w:val="Hyperlink"/>
              </w:rPr>
              <w:t>2. Integration of Systems and Processes</w:t>
            </w:r>
            <w:r w:rsidR="009B5881">
              <w:rPr>
                <w:webHidden/>
              </w:rPr>
              <w:tab/>
            </w:r>
            <w:r w:rsidR="009B5881">
              <w:rPr>
                <w:webHidden/>
              </w:rPr>
              <w:fldChar w:fldCharType="begin"/>
            </w:r>
            <w:r w:rsidR="009B5881">
              <w:rPr>
                <w:webHidden/>
              </w:rPr>
              <w:instrText xml:space="preserve"> PAGEREF _Toc57727764 \h </w:instrText>
            </w:r>
            <w:r w:rsidR="009B5881">
              <w:rPr>
                <w:webHidden/>
              </w:rPr>
            </w:r>
            <w:r w:rsidR="009B5881">
              <w:rPr>
                <w:webHidden/>
              </w:rPr>
              <w:fldChar w:fldCharType="separate"/>
            </w:r>
            <w:r w:rsidR="004D4FA2">
              <w:rPr>
                <w:webHidden/>
              </w:rPr>
              <w:t>10</w:t>
            </w:r>
            <w:r w:rsidR="009B5881">
              <w:rPr>
                <w:webHidden/>
              </w:rPr>
              <w:fldChar w:fldCharType="end"/>
            </w:r>
          </w:hyperlink>
        </w:p>
        <w:p w14:paraId="0FCCB52F" w14:textId="3D2C0455" w:rsidR="009B5881" w:rsidRDefault="00FA4E5E">
          <w:pPr>
            <w:pStyle w:val="TOC3"/>
            <w:rPr>
              <w:rFonts w:asciiTheme="minorHAnsi" w:eastAsiaTheme="minorEastAsia" w:hAnsiTheme="minorHAnsi" w:cstheme="minorBidi"/>
              <w:sz w:val="22"/>
            </w:rPr>
          </w:pPr>
          <w:hyperlink w:anchor="_Toc57727765" w:history="1">
            <w:r w:rsidR="009B5881" w:rsidRPr="003A15CC">
              <w:rPr>
                <w:rStyle w:val="Hyperlink"/>
              </w:rPr>
              <w:t>On Track Description</w:t>
            </w:r>
            <w:r w:rsidR="009B5881">
              <w:rPr>
                <w:webHidden/>
              </w:rPr>
              <w:tab/>
            </w:r>
            <w:r w:rsidR="009B5881">
              <w:rPr>
                <w:webHidden/>
              </w:rPr>
              <w:fldChar w:fldCharType="begin"/>
            </w:r>
            <w:r w:rsidR="009B5881">
              <w:rPr>
                <w:webHidden/>
              </w:rPr>
              <w:instrText xml:space="preserve"> PAGEREF _Toc57727765 \h </w:instrText>
            </w:r>
            <w:r w:rsidR="009B5881">
              <w:rPr>
                <w:webHidden/>
              </w:rPr>
            </w:r>
            <w:r w:rsidR="009B5881">
              <w:rPr>
                <w:webHidden/>
              </w:rPr>
              <w:fldChar w:fldCharType="separate"/>
            </w:r>
            <w:r w:rsidR="004D4FA2">
              <w:rPr>
                <w:webHidden/>
              </w:rPr>
              <w:t>10</w:t>
            </w:r>
            <w:r w:rsidR="009B5881">
              <w:rPr>
                <w:webHidden/>
              </w:rPr>
              <w:fldChar w:fldCharType="end"/>
            </w:r>
          </w:hyperlink>
        </w:p>
        <w:p w14:paraId="3B4F973A" w14:textId="41BF6C14" w:rsidR="009B5881" w:rsidRDefault="00FA4E5E">
          <w:pPr>
            <w:pStyle w:val="TOC3"/>
            <w:rPr>
              <w:rFonts w:asciiTheme="minorHAnsi" w:eastAsiaTheme="minorEastAsia" w:hAnsiTheme="minorHAnsi" w:cstheme="minorBidi"/>
              <w:sz w:val="22"/>
            </w:rPr>
          </w:pPr>
          <w:hyperlink w:anchor="_Toc57727766" w:history="1">
            <w:r w:rsidR="009B5881" w:rsidRPr="003A15CC">
              <w:rPr>
                <w:rStyle w:val="Hyperlink"/>
              </w:rPr>
              <w:t>Results</w:t>
            </w:r>
            <w:r w:rsidR="009B5881">
              <w:rPr>
                <w:webHidden/>
              </w:rPr>
              <w:tab/>
            </w:r>
            <w:r w:rsidR="009B5881">
              <w:rPr>
                <w:webHidden/>
              </w:rPr>
              <w:fldChar w:fldCharType="begin"/>
            </w:r>
            <w:r w:rsidR="009B5881">
              <w:rPr>
                <w:webHidden/>
              </w:rPr>
              <w:instrText xml:space="preserve"> PAGEREF _Toc57727766 \h </w:instrText>
            </w:r>
            <w:r w:rsidR="009B5881">
              <w:rPr>
                <w:webHidden/>
              </w:rPr>
            </w:r>
            <w:r w:rsidR="009B5881">
              <w:rPr>
                <w:webHidden/>
              </w:rPr>
              <w:fldChar w:fldCharType="separate"/>
            </w:r>
            <w:r w:rsidR="004D4FA2">
              <w:rPr>
                <w:webHidden/>
              </w:rPr>
              <w:t>11</w:t>
            </w:r>
            <w:r w:rsidR="009B5881">
              <w:rPr>
                <w:webHidden/>
              </w:rPr>
              <w:fldChar w:fldCharType="end"/>
            </w:r>
          </w:hyperlink>
        </w:p>
        <w:p w14:paraId="77696D06" w14:textId="4DCEB879" w:rsidR="009B5881" w:rsidRDefault="00FA4E5E">
          <w:pPr>
            <w:pStyle w:val="TOC3"/>
            <w:rPr>
              <w:rFonts w:asciiTheme="minorHAnsi" w:eastAsiaTheme="minorEastAsia" w:hAnsiTheme="minorHAnsi" w:cstheme="minorBidi"/>
              <w:sz w:val="22"/>
            </w:rPr>
          </w:pPr>
          <w:hyperlink w:anchor="_Toc57727767" w:history="1">
            <w:r w:rsidR="009B5881" w:rsidRPr="003A15CC">
              <w:rPr>
                <w:rStyle w:val="Hyperlink"/>
              </w:rPr>
              <w:t>Recommendations</w:t>
            </w:r>
            <w:r w:rsidR="009B5881">
              <w:rPr>
                <w:webHidden/>
              </w:rPr>
              <w:tab/>
            </w:r>
            <w:r w:rsidR="009B5881">
              <w:rPr>
                <w:webHidden/>
              </w:rPr>
              <w:fldChar w:fldCharType="begin"/>
            </w:r>
            <w:r w:rsidR="009B5881">
              <w:rPr>
                <w:webHidden/>
              </w:rPr>
              <w:instrText xml:space="preserve"> PAGEREF _Toc57727767 \h </w:instrText>
            </w:r>
            <w:r w:rsidR="009B5881">
              <w:rPr>
                <w:webHidden/>
              </w:rPr>
            </w:r>
            <w:r w:rsidR="009B5881">
              <w:rPr>
                <w:webHidden/>
              </w:rPr>
              <w:fldChar w:fldCharType="separate"/>
            </w:r>
            <w:r w:rsidR="004D4FA2">
              <w:rPr>
                <w:webHidden/>
              </w:rPr>
              <w:t>13</w:t>
            </w:r>
            <w:r w:rsidR="009B5881">
              <w:rPr>
                <w:webHidden/>
              </w:rPr>
              <w:fldChar w:fldCharType="end"/>
            </w:r>
          </w:hyperlink>
        </w:p>
        <w:p w14:paraId="22888108" w14:textId="0F2AC460" w:rsidR="009B5881" w:rsidRDefault="00FA4E5E">
          <w:pPr>
            <w:pStyle w:val="TOC2"/>
            <w:rPr>
              <w:rFonts w:asciiTheme="minorHAnsi" w:eastAsiaTheme="minorEastAsia" w:hAnsiTheme="minorHAnsi" w:cstheme="minorBidi"/>
              <w:sz w:val="22"/>
            </w:rPr>
          </w:pPr>
          <w:hyperlink w:anchor="_Toc57727768" w:history="1">
            <w:r w:rsidR="009B5881" w:rsidRPr="003A15CC">
              <w:rPr>
                <w:rStyle w:val="Hyperlink"/>
              </w:rPr>
              <w:t>3. Workforce Development</w:t>
            </w:r>
            <w:r w:rsidR="009B5881">
              <w:rPr>
                <w:webHidden/>
              </w:rPr>
              <w:tab/>
            </w:r>
            <w:r w:rsidR="009B5881">
              <w:rPr>
                <w:webHidden/>
              </w:rPr>
              <w:fldChar w:fldCharType="begin"/>
            </w:r>
            <w:r w:rsidR="009B5881">
              <w:rPr>
                <w:webHidden/>
              </w:rPr>
              <w:instrText xml:space="preserve"> PAGEREF _Toc57727768 \h </w:instrText>
            </w:r>
            <w:r w:rsidR="009B5881">
              <w:rPr>
                <w:webHidden/>
              </w:rPr>
            </w:r>
            <w:r w:rsidR="009B5881">
              <w:rPr>
                <w:webHidden/>
              </w:rPr>
              <w:fldChar w:fldCharType="separate"/>
            </w:r>
            <w:r w:rsidR="004D4FA2">
              <w:rPr>
                <w:webHidden/>
              </w:rPr>
              <w:t>14</w:t>
            </w:r>
            <w:r w:rsidR="009B5881">
              <w:rPr>
                <w:webHidden/>
              </w:rPr>
              <w:fldChar w:fldCharType="end"/>
            </w:r>
          </w:hyperlink>
        </w:p>
        <w:p w14:paraId="69CAE180" w14:textId="30F8CACF" w:rsidR="009B5881" w:rsidRDefault="00FA4E5E">
          <w:pPr>
            <w:pStyle w:val="TOC3"/>
            <w:rPr>
              <w:rFonts w:asciiTheme="minorHAnsi" w:eastAsiaTheme="minorEastAsia" w:hAnsiTheme="minorHAnsi" w:cstheme="minorBidi"/>
              <w:sz w:val="22"/>
            </w:rPr>
          </w:pPr>
          <w:hyperlink w:anchor="_Toc57727769" w:history="1">
            <w:r w:rsidR="009B5881" w:rsidRPr="003A15CC">
              <w:rPr>
                <w:rStyle w:val="Hyperlink"/>
              </w:rPr>
              <w:t>On Track Description</w:t>
            </w:r>
            <w:r w:rsidR="009B5881">
              <w:rPr>
                <w:webHidden/>
              </w:rPr>
              <w:tab/>
            </w:r>
            <w:r w:rsidR="009B5881">
              <w:rPr>
                <w:webHidden/>
              </w:rPr>
              <w:fldChar w:fldCharType="begin"/>
            </w:r>
            <w:r w:rsidR="009B5881">
              <w:rPr>
                <w:webHidden/>
              </w:rPr>
              <w:instrText xml:space="preserve"> PAGEREF _Toc57727769 \h </w:instrText>
            </w:r>
            <w:r w:rsidR="009B5881">
              <w:rPr>
                <w:webHidden/>
              </w:rPr>
            </w:r>
            <w:r w:rsidR="009B5881">
              <w:rPr>
                <w:webHidden/>
              </w:rPr>
              <w:fldChar w:fldCharType="separate"/>
            </w:r>
            <w:r w:rsidR="004D4FA2">
              <w:rPr>
                <w:webHidden/>
              </w:rPr>
              <w:t>14</w:t>
            </w:r>
            <w:r w:rsidR="009B5881">
              <w:rPr>
                <w:webHidden/>
              </w:rPr>
              <w:fldChar w:fldCharType="end"/>
            </w:r>
          </w:hyperlink>
        </w:p>
        <w:p w14:paraId="2739E449" w14:textId="4FF357F2" w:rsidR="009B5881" w:rsidRDefault="00FA4E5E">
          <w:pPr>
            <w:pStyle w:val="TOC3"/>
            <w:rPr>
              <w:rFonts w:asciiTheme="minorHAnsi" w:eastAsiaTheme="minorEastAsia" w:hAnsiTheme="minorHAnsi" w:cstheme="minorBidi"/>
              <w:sz w:val="22"/>
            </w:rPr>
          </w:pPr>
          <w:hyperlink w:anchor="_Toc57727770" w:history="1">
            <w:r w:rsidR="009B5881" w:rsidRPr="003A15CC">
              <w:rPr>
                <w:rStyle w:val="Hyperlink"/>
              </w:rPr>
              <w:t>Results</w:t>
            </w:r>
            <w:r w:rsidR="009B5881">
              <w:rPr>
                <w:webHidden/>
              </w:rPr>
              <w:tab/>
            </w:r>
            <w:r w:rsidR="009B5881">
              <w:rPr>
                <w:webHidden/>
              </w:rPr>
              <w:fldChar w:fldCharType="begin"/>
            </w:r>
            <w:r w:rsidR="009B5881">
              <w:rPr>
                <w:webHidden/>
              </w:rPr>
              <w:instrText xml:space="preserve"> PAGEREF _Toc57727770 \h </w:instrText>
            </w:r>
            <w:r w:rsidR="009B5881">
              <w:rPr>
                <w:webHidden/>
              </w:rPr>
            </w:r>
            <w:r w:rsidR="009B5881">
              <w:rPr>
                <w:webHidden/>
              </w:rPr>
              <w:fldChar w:fldCharType="separate"/>
            </w:r>
            <w:r w:rsidR="004D4FA2">
              <w:rPr>
                <w:webHidden/>
              </w:rPr>
              <w:t>15</w:t>
            </w:r>
            <w:r w:rsidR="009B5881">
              <w:rPr>
                <w:webHidden/>
              </w:rPr>
              <w:fldChar w:fldCharType="end"/>
            </w:r>
          </w:hyperlink>
        </w:p>
        <w:p w14:paraId="72F796DD" w14:textId="1FEC6F82" w:rsidR="009B5881" w:rsidRDefault="00FA4E5E">
          <w:pPr>
            <w:pStyle w:val="TOC3"/>
            <w:rPr>
              <w:rFonts w:asciiTheme="minorHAnsi" w:eastAsiaTheme="minorEastAsia" w:hAnsiTheme="minorHAnsi" w:cstheme="minorBidi"/>
              <w:sz w:val="22"/>
            </w:rPr>
          </w:pPr>
          <w:hyperlink w:anchor="_Toc57727771" w:history="1">
            <w:r w:rsidR="009B5881" w:rsidRPr="003A15CC">
              <w:rPr>
                <w:rStyle w:val="Hyperlink"/>
              </w:rPr>
              <w:t>Recommendations</w:t>
            </w:r>
            <w:r w:rsidR="009B5881">
              <w:rPr>
                <w:webHidden/>
              </w:rPr>
              <w:tab/>
            </w:r>
            <w:r w:rsidR="009B5881">
              <w:rPr>
                <w:webHidden/>
              </w:rPr>
              <w:fldChar w:fldCharType="begin"/>
            </w:r>
            <w:r w:rsidR="009B5881">
              <w:rPr>
                <w:webHidden/>
              </w:rPr>
              <w:instrText xml:space="preserve"> PAGEREF _Toc57727771 \h </w:instrText>
            </w:r>
            <w:r w:rsidR="009B5881">
              <w:rPr>
                <w:webHidden/>
              </w:rPr>
            </w:r>
            <w:r w:rsidR="009B5881">
              <w:rPr>
                <w:webHidden/>
              </w:rPr>
              <w:fldChar w:fldCharType="separate"/>
            </w:r>
            <w:r w:rsidR="004D4FA2">
              <w:rPr>
                <w:webHidden/>
              </w:rPr>
              <w:t>16</w:t>
            </w:r>
            <w:r w:rsidR="009B5881">
              <w:rPr>
                <w:webHidden/>
              </w:rPr>
              <w:fldChar w:fldCharType="end"/>
            </w:r>
          </w:hyperlink>
        </w:p>
        <w:p w14:paraId="1F638E07" w14:textId="2D5C5B64" w:rsidR="009B5881" w:rsidRDefault="00FA4E5E">
          <w:pPr>
            <w:pStyle w:val="TOC2"/>
            <w:rPr>
              <w:rFonts w:asciiTheme="minorHAnsi" w:eastAsiaTheme="minorEastAsia" w:hAnsiTheme="minorHAnsi" w:cstheme="minorBidi"/>
              <w:sz w:val="22"/>
            </w:rPr>
          </w:pPr>
          <w:hyperlink w:anchor="_Toc57727772" w:history="1">
            <w:r w:rsidR="009B5881" w:rsidRPr="003A15CC">
              <w:rPr>
                <w:rStyle w:val="Hyperlink"/>
              </w:rPr>
              <w:t>4. Health Information Technology and Exchange</w:t>
            </w:r>
            <w:r w:rsidR="009B5881">
              <w:rPr>
                <w:webHidden/>
              </w:rPr>
              <w:tab/>
            </w:r>
            <w:r w:rsidR="009B5881">
              <w:rPr>
                <w:webHidden/>
              </w:rPr>
              <w:fldChar w:fldCharType="begin"/>
            </w:r>
            <w:r w:rsidR="009B5881">
              <w:rPr>
                <w:webHidden/>
              </w:rPr>
              <w:instrText xml:space="preserve"> PAGEREF _Toc57727772 \h </w:instrText>
            </w:r>
            <w:r w:rsidR="009B5881">
              <w:rPr>
                <w:webHidden/>
              </w:rPr>
            </w:r>
            <w:r w:rsidR="009B5881">
              <w:rPr>
                <w:webHidden/>
              </w:rPr>
              <w:fldChar w:fldCharType="separate"/>
            </w:r>
            <w:r w:rsidR="004D4FA2">
              <w:rPr>
                <w:webHidden/>
              </w:rPr>
              <w:t>17</w:t>
            </w:r>
            <w:r w:rsidR="009B5881">
              <w:rPr>
                <w:webHidden/>
              </w:rPr>
              <w:fldChar w:fldCharType="end"/>
            </w:r>
          </w:hyperlink>
        </w:p>
        <w:p w14:paraId="494C7231" w14:textId="448D17FD" w:rsidR="009B5881" w:rsidRDefault="00FA4E5E">
          <w:pPr>
            <w:pStyle w:val="TOC3"/>
            <w:rPr>
              <w:rFonts w:asciiTheme="minorHAnsi" w:eastAsiaTheme="minorEastAsia" w:hAnsiTheme="minorHAnsi" w:cstheme="minorBidi"/>
              <w:sz w:val="22"/>
            </w:rPr>
          </w:pPr>
          <w:hyperlink w:anchor="_Toc57727773" w:history="1">
            <w:r w:rsidR="009B5881" w:rsidRPr="003A15CC">
              <w:rPr>
                <w:rStyle w:val="Hyperlink"/>
              </w:rPr>
              <w:t>On Track Description</w:t>
            </w:r>
            <w:r w:rsidR="009B5881">
              <w:rPr>
                <w:webHidden/>
              </w:rPr>
              <w:tab/>
            </w:r>
            <w:r w:rsidR="009B5881">
              <w:rPr>
                <w:webHidden/>
              </w:rPr>
              <w:fldChar w:fldCharType="begin"/>
            </w:r>
            <w:r w:rsidR="009B5881">
              <w:rPr>
                <w:webHidden/>
              </w:rPr>
              <w:instrText xml:space="preserve"> PAGEREF _Toc57727773 \h </w:instrText>
            </w:r>
            <w:r w:rsidR="009B5881">
              <w:rPr>
                <w:webHidden/>
              </w:rPr>
            </w:r>
            <w:r w:rsidR="009B5881">
              <w:rPr>
                <w:webHidden/>
              </w:rPr>
              <w:fldChar w:fldCharType="separate"/>
            </w:r>
            <w:r w:rsidR="004D4FA2">
              <w:rPr>
                <w:webHidden/>
              </w:rPr>
              <w:t>17</w:t>
            </w:r>
            <w:r w:rsidR="009B5881">
              <w:rPr>
                <w:webHidden/>
              </w:rPr>
              <w:fldChar w:fldCharType="end"/>
            </w:r>
          </w:hyperlink>
        </w:p>
        <w:p w14:paraId="14C59EDD" w14:textId="2937D57A" w:rsidR="009B5881" w:rsidRDefault="00FA4E5E">
          <w:pPr>
            <w:pStyle w:val="TOC3"/>
            <w:rPr>
              <w:rFonts w:asciiTheme="minorHAnsi" w:eastAsiaTheme="minorEastAsia" w:hAnsiTheme="minorHAnsi" w:cstheme="minorBidi"/>
              <w:sz w:val="22"/>
            </w:rPr>
          </w:pPr>
          <w:hyperlink w:anchor="_Toc57727774" w:history="1">
            <w:r w:rsidR="009B5881" w:rsidRPr="003A15CC">
              <w:rPr>
                <w:rStyle w:val="Hyperlink"/>
              </w:rPr>
              <w:t>Results</w:t>
            </w:r>
            <w:r w:rsidR="009B5881">
              <w:rPr>
                <w:webHidden/>
              </w:rPr>
              <w:tab/>
            </w:r>
            <w:r w:rsidR="009B5881">
              <w:rPr>
                <w:webHidden/>
              </w:rPr>
              <w:fldChar w:fldCharType="begin"/>
            </w:r>
            <w:r w:rsidR="009B5881">
              <w:rPr>
                <w:webHidden/>
              </w:rPr>
              <w:instrText xml:space="preserve"> PAGEREF _Toc57727774 \h </w:instrText>
            </w:r>
            <w:r w:rsidR="009B5881">
              <w:rPr>
                <w:webHidden/>
              </w:rPr>
            </w:r>
            <w:r w:rsidR="009B5881">
              <w:rPr>
                <w:webHidden/>
              </w:rPr>
              <w:fldChar w:fldCharType="separate"/>
            </w:r>
            <w:r w:rsidR="004D4FA2">
              <w:rPr>
                <w:webHidden/>
              </w:rPr>
              <w:t>18</w:t>
            </w:r>
            <w:r w:rsidR="009B5881">
              <w:rPr>
                <w:webHidden/>
              </w:rPr>
              <w:fldChar w:fldCharType="end"/>
            </w:r>
          </w:hyperlink>
        </w:p>
        <w:p w14:paraId="7C6C4EB0" w14:textId="14578FA3" w:rsidR="009B5881" w:rsidRDefault="00FA4E5E">
          <w:pPr>
            <w:pStyle w:val="TOC3"/>
            <w:rPr>
              <w:rFonts w:asciiTheme="minorHAnsi" w:eastAsiaTheme="minorEastAsia" w:hAnsiTheme="minorHAnsi" w:cstheme="minorBidi"/>
              <w:sz w:val="22"/>
            </w:rPr>
          </w:pPr>
          <w:hyperlink w:anchor="_Toc57727775" w:history="1">
            <w:r w:rsidR="009B5881" w:rsidRPr="003A15CC">
              <w:rPr>
                <w:rStyle w:val="Hyperlink"/>
              </w:rPr>
              <w:t>Recommendations</w:t>
            </w:r>
            <w:r w:rsidR="009B5881">
              <w:rPr>
                <w:webHidden/>
              </w:rPr>
              <w:tab/>
            </w:r>
            <w:r w:rsidR="009B5881">
              <w:rPr>
                <w:webHidden/>
              </w:rPr>
              <w:fldChar w:fldCharType="begin"/>
            </w:r>
            <w:r w:rsidR="009B5881">
              <w:rPr>
                <w:webHidden/>
              </w:rPr>
              <w:instrText xml:space="preserve"> PAGEREF _Toc57727775 \h </w:instrText>
            </w:r>
            <w:r w:rsidR="009B5881">
              <w:rPr>
                <w:webHidden/>
              </w:rPr>
            </w:r>
            <w:r w:rsidR="009B5881">
              <w:rPr>
                <w:webHidden/>
              </w:rPr>
              <w:fldChar w:fldCharType="separate"/>
            </w:r>
            <w:r w:rsidR="004D4FA2">
              <w:rPr>
                <w:webHidden/>
              </w:rPr>
              <w:t>18</w:t>
            </w:r>
            <w:r w:rsidR="009B5881">
              <w:rPr>
                <w:webHidden/>
              </w:rPr>
              <w:fldChar w:fldCharType="end"/>
            </w:r>
          </w:hyperlink>
        </w:p>
        <w:p w14:paraId="62139DF0" w14:textId="4CC6D028" w:rsidR="009B5881" w:rsidRDefault="00FA4E5E">
          <w:pPr>
            <w:pStyle w:val="TOC2"/>
            <w:rPr>
              <w:rFonts w:asciiTheme="minorHAnsi" w:eastAsiaTheme="minorEastAsia" w:hAnsiTheme="minorHAnsi" w:cstheme="minorBidi"/>
              <w:sz w:val="22"/>
            </w:rPr>
          </w:pPr>
          <w:hyperlink w:anchor="_Toc57727776" w:history="1">
            <w:r w:rsidR="009B5881" w:rsidRPr="003A15CC">
              <w:rPr>
                <w:rStyle w:val="Hyperlink"/>
              </w:rPr>
              <w:t>5. Care Coordination and Care Management</w:t>
            </w:r>
            <w:r w:rsidR="009B5881">
              <w:rPr>
                <w:webHidden/>
              </w:rPr>
              <w:tab/>
            </w:r>
            <w:r w:rsidR="009B5881">
              <w:rPr>
                <w:webHidden/>
              </w:rPr>
              <w:fldChar w:fldCharType="begin"/>
            </w:r>
            <w:r w:rsidR="009B5881">
              <w:rPr>
                <w:webHidden/>
              </w:rPr>
              <w:instrText xml:space="preserve"> PAGEREF _Toc57727776 \h </w:instrText>
            </w:r>
            <w:r w:rsidR="009B5881">
              <w:rPr>
                <w:webHidden/>
              </w:rPr>
            </w:r>
            <w:r w:rsidR="009B5881">
              <w:rPr>
                <w:webHidden/>
              </w:rPr>
              <w:fldChar w:fldCharType="separate"/>
            </w:r>
            <w:r w:rsidR="004D4FA2">
              <w:rPr>
                <w:webHidden/>
              </w:rPr>
              <w:t>19</w:t>
            </w:r>
            <w:r w:rsidR="009B5881">
              <w:rPr>
                <w:webHidden/>
              </w:rPr>
              <w:fldChar w:fldCharType="end"/>
            </w:r>
          </w:hyperlink>
        </w:p>
        <w:p w14:paraId="259EDE86" w14:textId="7D424F75" w:rsidR="009B5881" w:rsidRDefault="00FA4E5E">
          <w:pPr>
            <w:pStyle w:val="TOC3"/>
            <w:rPr>
              <w:rFonts w:asciiTheme="minorHAnsi" w:eastAsiaTheme="minorEastAsia" w:hAnsiTheme="minorHAnsi" w:cstheme="minorBidi"/>
              <w:sz w:val="22"/>
            </w:rPr>
          </w:pPr>
          <w:hyperlink w:anchor="_Toc57727777" w:history="1">
            <w:r w:rsidR="009B5881" w:rsidRPr="003A15CC">
              <w:rPr>
                <w:rStyle w:val="Hyperlink"/>
              </w:rPr>
              <w:t>On Track Description</w:t>
            </w:r>
            <w:r w:rsidR="009B5881">
              <w:rPr>
                <w:webHidden/>
              </w:rPr>
              <w:tab/>
            </w:r>
            <w:r w:rsidR="009B5881">
              <w:rPr>
                <w:webHidden/>
              </w:rPr>
              <w:fldChar w:fldCharType="begin"/>
            </w:r>
            <w:r w:rsidR="009B5881">
              <w:rPr>
                <w:webHidden/>
              </w:rPr>
              <w:instrText xml:space="preserve"> PAGEREF _Toc57727777 \h </w:instrText>
            </w:r>
            <w:r w:rsidR="009B5881">
              <w:rPr>
                <w:webHidden/>
              </w:rPr>
            </w:r>
            <w:r w:rsidR="009B5881">
              <w:rPr>
                <w:webHidden/>
              </w:rPr>
              <w:fldChar w:fldCharType="separate"/>
            </w:r>
            <w:r w:rsidR="004D4FA2">
              <w:rPr>
                <w:webHidden/>
              </w:rPr>
              <w:t>19</w:t>
            </w:r>
            <w:r w:rsidR="009B5881">
              <w:rPr>
                <w:webHidden/>
              </w:rPr>
              <w:fldChar w:fldCharType="end"/>
            </w:r>
          </w:hyperlink>
        </w:p>
        <w:p w14:paraId="5ACB8874" w14:textId="3862DF01" w:rsidR="009B5881" w:rsidRDefault="00FA4E5E">
          <w:pPr>
            <w:pStyle w:val="TOC3"/>
            <w:rPr>
              <w:rFonts w:asciiTheme="minorHAnsi" w:eastAsiaTheme="minorEastAsia" w:hAnsiTheme="minorHAnsi" w:cstheme="minorBidi"/>
              <w:sz w:val="22"/>
            </w:rPr>
          </w:pPr>
          <w:hyperlink w:anchor="_Toc57727778" w:history="1">
            <w:r w:rsidR="009B5881" w:rsidRPr="003A15CC">
              <w:rPr>
                <w:rStyle w:val="Hyperlink"/>
              </w:rPr>
              <w:t>Results</w:t>
            </w:r>
            <w:r w:rsidR="009B5881">
              <w:rPr>
                <w:webHidden/>
              </w:rPr>
              <w:tab/>
            </w:r>
            <w:r w:rsidR="009B5881">
              <w:rPr>
                <w:webHidden/>
              </w:rPr>
              <w:fldChar w:fldCharType="begin"/>
            </w:r>
            <w:r w:rsidR="009B5881">
              <w:rPr>
                <w:webHidden/>
              </w:rPr>
              <w:instrText xml:space="preserve"> PAGEREF _Toc57727778 \h </w:instrText>
            </w:r>
            <w:r w:rsidR="009B5881">
              <w:rPr>
                <w:webHidden/>
              </w:rPr>
            </w:r>
            <w:r w:rsidR="009B5881">
              <w:rPr>
                <w:webHidden/>
              </w:rPr>
              <w:fldChar w:fldCharType="separate"/>
            </w:r>
            <w:r w:rsidR="004D4FA2">
              <w:rPr>
                <w:webHidden/>
              </w:rPr>
              <w:t>20</w:t>
            </w:r>
            <w:r w:rsidR="009B5881">
              <w:rPr>
                <w:webHidden/>
              </w:rPr>
              <w:fldChar w:fldCharType="end"/>
            </w:r>
          </w:hyperlink>
        </w:p>
        <w:p w14:paraId="4D3EB8CF" w14:textId="7FE9CC64" w:rsidR="009B5881" w:rsidRDefault="00FA4E5E">
          <w:pPr>
            <w:pStyle w:val="TOC3"/>
            <w:rPr>
              <w:rFonts w:asciiTheme="minorHAnsi" w:eastAsiaTheme="minorEastAsia" w:hAnsiTheme="minorHAnsi" w:cstheme="minorBidi"/>
              <w:sz w:val="22"/>
            </w:rPr>
          </w:pPr>
          <w:hyperlink w:anchor="_Toc57727779" w:history="1">
            <w:r w:rsidR="009B5881" w:rsidRPr="003A15CC">
              <w:rPr>
                <w:rStyle w:val="Hyperlink"/>
              </w:rPr>
              <w:t>Recommendations</w:t>
            </w:r>
            <w:r w:rsidR="009B5881">
              <w:rPr>
                <w:webHidden/>
              </w:rPr>
              <w:tab/>
            </w:r>
            <w:r w:rsidR="009B5881">
              <w:rPr>
                <w:webHidden/>
              </w:rPr>
              <w:fldChar w:fldCharType="begin"/>
            </w:r>
            <w:r w:rsidR="009B5881">
              <w:rPr>
                <w:webHidden/>
              </w:rPr>
              <w:instrText xml:space="preserve"> PAGEREF _Toc57727779 \h </w:instrText>
            </w:r>
            <w:r w:rsidR="009B5881">
              <w:rPr>
                <w:webHidden/>
              </w:rPr>
            </w:r>
            <w:r w:rsidR="009B5881">
              <w:rPr>
                <w:webHidden/>
              </w:rPr>
              <w:fldChar w:fldCharType="separate"/>
            </w:r>
            <w:r w:rsidR="004D4FA2">
              <w:rPr>
                <w:webHidden/>
              </w:rPr>
              <w:t>21</w:t>
            </w:r>
            <w:r w:rsidR="009B5881">
              <w:rPr>
                <w:webHidden/>
              </w:rPr>
              <w:fldChar w:fldCharType="end"/>
            </w:r>
          </w:hyperlink>
        </w:p>
        <w:p w14:paraId="7A44C1E6" w14:textId="57A7C4C2" w:rsidR="009B5881" w:rsidRDefault="00FA4E5E">
          <w:pPr>
            <w:pStyle w:val="TOC2"/>
            <w:rPr>
              <w:rFonts w:asciiTheme="minorHAnsi" w:eastAsiaTheme="minorEastAsia" w:hAnsiTheme="minorHAnsi" w:cstheme="minorBidi"/>
              <w:sz w:val="22"/>
            </w:rPr>
          </w:pPr>
          <w:hyperlink w:anchor="_Toc57727780" w:history="1">
            <w:r w:rsidR="009B5881" w:rsidRPr="003A15CC">
              <w:rPr>
                <w:rStyle w:val="Hyperlink"/>
              </w:rPr>
              <w:t>6. Population Health Management</w:t>
            </w:r>
            <w:r w:rsidR="009B5881">
              <w:rPr>
                <w:webHidden/>
              </w:rPr>
              <w:tab/>
            </w:r>
            <w:r w:rsidR="009B5881">
              <w:rPr>
                <w:webHidden/>
              </w:rPr>
              <w:fldChar w:fldCharType="begin"/>
            </w:r>
            <w:r w:rsidR="009B5881">
              <w:rPr>
                <w:webHidden/>
              </w:rPr>
              <w:instrText xml:space="preserve"> PAGEREF _Toc57727780 \h </w:instrText>
            </w:r>
            <w:r w:rsidR="009B5881">
              <w:rPr>
                <w:webHidden/>
              </w:rPr>
            </w:r>
            <w:r w:rsidR="009B5881">
              <w:rPr>
                <w:webHidden/>
              </w:rPr>
              <w:fldChar w:fldCharType="separate"/>
            </w:r>
            <w:r w:rsidR="004D4FA2">
              <w:rPr>
                <w:webHidden/>
              </w:rPr>
              <w:t>23</w:t>
            </w:r>
            <w:r w:rsidR="009B5881">
              <w:rPr>
                <w:webHidden/>
              </w:rPr>
              <w:fldChar w:fldCharType="end"/>
            </w:r>
          </w:hyperlink>
        </w:p>
        <w:p w14:paraId="3ACF998E" w14:textId="1F4F5800" w:rsidR="009B5881" w:rsidRDefault="00FA4E5E">
          <w:pPr>
            <w:pStyle w:val="TOC3"/>
            <w:rPr>
              <w:rFonts w:asciiTheme="minorHAnsi" w:eastAsiaTheme="minorEastAsia" w:hAnsiTheme="minorHAnsi" w:cstheme="minorBidi"/>
              <w:sz w:val="22"/>
            </w:rPr>
          </w:pPr>
          <w:hyperlink w:anchor="_Toc57727781" w:history="1">
            <w:r w:rsidR="009B5881" w:rsidRPr="003A15CC">
              <w:rPr>
                <w:rStyle w:val="Hyperlink"/>
              </w:rPr>
              <w:t>On Track Description</w:t>
            </w:r>
            <w:r w:rsidR="009B5881">
              <w:rPr>
                <w:webHidden/>
              </w:rPr>
              <w:tab/>
            </w:r>
            <w:r w:rsidR="009B5881">
              <w:rPr>
                <w:webHidden/>
              </w:rPr>
              <w:fldChar w:fldCharType="begin"/>
            </w:r>
            <w:r w:rsidR="009B5881">
              <w:rPr>
                <w:webHidden/>
              </w:rPr>
              <w:instrText xml:space="preserve"> PAGEREF _Toc57727781 \h </w:instrText>
            </w:r>
            <w:r w:rsidR="009B5881">
              <w:rPr>
                <w:webHidden/>
              </w:rPr>
            </w:r>
            <w:r w:rsidR="009B5881">
              <w:rPr>
                <w:webHidden/>
              </w:rPr>
              <w:fldChar w:fldCharType="separate"/>
            </w:r>
            <w:r w:rsidR="004D4FA2">
              <w:rPr>
                <w:webHidden/>
              </w:rPr>
              <w:t>23</w:t>
            </w:r>
            <w:r w:rsidR="009B5881">
              <w:rPr>
                <w:webHidden/>
              </w:rPr>
              <w:fldChar w:fldCharType="end"/>
            </w:r>
          </w:hyperlink>
        </w:p>
        <w:p w14:paraId="49429FF2" w14:textId="2746A2CE" w:rsidR="009B5881" w:rsidRDefault="00FA4E5E">
          <w:pPr>
            <w:pStyle w:val="TOC3"/>
            <w:rPr>
              <w:rFonts w:asciiTheme="minorHAnsi" w:eastAsiaTheme="minorEastAsia" w:hAnsiTheme="minorHAnsi" w:cstheme="minorBidi"/>
              <w:sz w:val="22"/>
            </w:rPr>
          </w:pPr>
          <w:hyperlink w:anchor="_Toc57727782" w:history="1">
            <w:r w:rsidR="009B5881" w:rsidRPr="003A15CC">
              <w:rPr>
                <w:rStyle w:val="Hyperlink"/>
              </w:rPr>
              <w:t>Results</w:t>
            </w:r>
            <w:r w:rsidR="009B5881">
              <w:rPr>
                <w:webHidden/>
              </w:rPr>
              <w:tab/>
            </w:r>
            <w:r w:rsidR="009B5881">
              <w:rPr>
                <w:webHidden/>
              </w:rPr>
              <w:fldChar w:fldCharType="begin"/>
            </w:r>
            <w:r w:rsidR="009B5881">
              <w:rPr>
                <w:webHidden/>
              </w:rPr>
              <w:instrText xml:space="preserve"> PAGEREF _Toc57727782 \h </w:instrText>
            </w:r>
            <w:r w:rsidR="009B5881">
              <w:rPr>
                <w:webHidden/>
              </w:rPr>
            </w:r>
            <w:r w:rsidR="009B5881">
              <w:rPr>
                <w:webHidden/>
              </w:rPr>
              <w:fldChar w:fldCharType="separate"/>
            </w:r>
            <w:r w:rsidR="004D4FA2">
              <w:rPr>
                <w:webHidden/>
              </w:rPr>
              <w:t>23</w:t>
            </w:r>
            <w:r w:rsidR="009B5881">
              <w:rPr>
                <w:webHidden/>
              </w:rPr>
              <w:fldChar w:fldCharType="end"/>
            </w:r>
          </w:hyperlink>
        </w:p>
        <w:p w14:paraId="1BFEEC12" w14:textId="514829F1" w:rsidR="009B5881" w:rsidRDefault="00FA4E5E">
          <w:pPr>
            <w:pStyle w:val="TOC3"/>
            <w:rPr>
              <w:rFonts w:asciiTheme="minorHAnsi" w:eastAsiaTheme="minorEastAsia" w:hAnsiTheme="minorHAnsi" w:cstheme="minorBidi"/>
              <w:sz w:val="22"/>
            </w:rPr>
          </w:pPr>
          <w:hyperlink w:anchor="_Toc57727783" w:history="1">
            <w:r w:rsidR="009B5881" w:rsidRPr="003A15CC">
              <w:rPr>
                <w:rStyle w:val="Hyperlink"/>
              </w:rPr>
              <w:t>Recommendations</w:t>
            </w:r>
            <w:r w:rsidR="009B5881">
              <w:rPr>
                <w:webHidden/>
              </w:rPr>
              <w:tab/>
            </w:r>
            <w:r w:rsidR="009B5881">
              <w:rPr>
                <w:webHidden/>
              </w:rPr>
              <w:fldChar w:fldCharType="begin"/>
            </w:r>
            <w:r w:rsidR="009B5881">
              <w:rPr>
                <w:webHidden/>
              </w:rPr>
              <w:instrText xml:space="preserve"> PAGEREF _Toc57727783 \h </w:instrText>
            </w:r>
            <w:r w:rsidR="009B5881">
              <w:rPr>
                <w:webHidden/>
              </w:rPr>
            </w:r>
            <w:r w:rsidR="009B5881">
              <w:rPr>
                <w:webHidden/>
              </w:rPr>
              <w:fldChar w:fldCharType="separate"/>
            </w:r>
            <w:r w:rsidR="004D4FA2">
              <w:rPr>
                <w:webHidden/>
              </w:rPr>
              <w:t>25</w:t>
            </w:r>
            <w:r w:rsidR="009B5881">
              <w:rPr>
                <w:webHidden/>
              </w:rPr>
              <w:fldChar w:fldCharType="end"/>
            </w:r>
          </w:hyperlink>
        </w:p>
        <w:p w14:paraId="1DB32A42" w14:textId="7076CEBF" w:rsidR="009B5881" w:rsidRDefault="00FA4E5E">
          <w:pPr>
            <w:pStyle w:val="TOC2"/>
            <w:rPr>
              <w:rFonts w:asciiTheme="minorHAnsi" w:eastAsiaTheme="minorEastAsia" w:hAnsiTheme="minorHAnsi" w:cstheme="minorBidi"/>
              <w:sz w:val="22"/>
            </w:rPr>
          </w:pPr>
          <w:hyperlink w:anchor="_Toc57727784" w:history="1">
            <w:r w:rsidR="009B5881" w:rsidRPr="003A15CC">
              <w:rPr>
                <w:rStyle w:val="Hyperlink"/>
              </w:rPr>
              <w:t>Overall Findings and Recommendations</w:t>
            </w:r>
            <w:r w:rsidR="009B5881">
              <w:rPr>
                <w:webHidden/>
              </w:rPr>
              <w:tab/>
            </w:r>
            <w:r w:rsidR="009B5881">
              <w:rPr>
                <w:webHidden/>
              </w:rPr>
              <w:fldChar w:fldCharType="begin"/>
            </w:r>
            <w:r w:rsidR="009B5881">
              <w:rPr>
                <w:webHidden/>
              </w:rPr>
              <w:instrText xml:space="preserve"> PAGEREF _Toc57727784 \h </w:instrText>
            </w:r>
            <w:r w:rsidR="009B5881">
              <w:rPr>
                <w:webHidden/>
              </w:rPr>
            </w:r>
            <w:r w:rsidR="009B5881">
              <w:rPr>
                <w:webHidden/>
              </w:rPr>
              <w:fldChar w:fldCharType="separate"/>
            </w:r>
            <w:r w:rsidR="004D4FA2">
              <w:rPr>
                <w:webHidden/>
              </w:rPr>
              <w:t>27</w:t>
            </w:r>
            <w:r w:rsidR="009B5881">
              <w:rPr>
                <w:webHidden/>
              </w:rPr>
              <w:fldChar w:fldCharType="end"/>
            </w:r>
          </w:hyperlink>
        </w:p>
        <w:p w14:paraId="7D68F6E5" w14:textId="5A2BEB31" w:rsidR="009B5881" w:rsidRDefault="00FA4E5E">
          <w:pPr>
            <w:pStyle w:val="TOC1"/>
            <w:rPr>
              <w:rFonts w:asciiTheme="minorHAnsi" w:eastAsiaTheme="minorEastAsia" w:hAnsiTheme="minorHAnsi" w:cstheme="minorBidi"/>
              <w:b w:val="0"/>
              <w:caps w:val="0"/>
              <w:color w:val="auto"/>
              <w:spacing w:val="0"/>
              <w:sz w:val="22"/>
            </w:rPr>
          </w:pPr>
          <w:hyperlink w:anchor="_Toc57727785" w:history="1">
            <w:r w:rsidR="009B5881" w:rsidRPr="003A15CC">
              <w:rPr>
                <w:rStyle w:val="Hyperlink"/>
              </w:rPr>
              <w:t>Appendix I: MassHealth DSRIP Logic Model</w:t>
            </w:r>
            <w:r w:rsidR="009B5881">
              <w:rPr>
                <w:webHidden/>
              </w:rPr>
              <w:tab/>
            </w:r>
            <w:r w:rsidR="009B5881">
              <w:rPr>
                <w:webHidden/>
              </w:rPr>
              <w:fldChar w:fldCharType="begin"/>
            </w:r>
            <w:r w:rsidR="009B5881">
              <w:rPr>
                <w:webHidden/>
              </w:rPr>
              <w:instrText xml:space="preserve"> PAGEREF _Toc57727785 \h </w:instrText>
            </w:r>
            <w:r w:rsidR="009B5881">
              <w:rPr>
                <w:webHidden/>
              </w:rPr>
            </w:r>
            <w:r w:rsidR="009B5881">
              <w:rPr>
                <w:webHidden/>
              </w:rPr>
              <w:fldChar w:fldCharType="separate"/>
            </w:r>
            <w:r w:rsidR="004D4FA2">
              <w:rPr>
                <w:webHidden/>
              </w:rPr>
              <w:t>29</w:t>
            </w:r>
            <w:r w:rsidR="009B5881">
              <w:rPr>
                <w:webHidden/>
              </w:rPr>
              <w:fldChar w:fldCharType="end"/>
            </w:r>
          </w:hyperlink>
        </w:p>
        <w:p w14:paraId="3ED4B5FD" w14:textId="02732A72" w:rsidR="009B5881" w:rsidRDefault="00FA4E5E">
          <w:pPr>
            <w:pStyle w:val="TOC1"/>
            <w:rPr>
              <w:rFonts w:asciiTheme="minorHAnsi" w:eastAsiaTheme="minorEastAsia" w:hAnsiTheme="minorHAnsi" w:cstheme="minorBidi"/>
              <w:b w:val="0"/>
              <w:caps w:val="0"/>
              <w:color w:val="auto"/>
              <w:spacing w:val="0"/>
              <w:sz w:val="22"/>
            </w:rPr>
          </w:pPr>
          <w:hyperlink w:anchor="_Toc57727786" w:history="1">
            <w:r w:rsidR="009B5881" w:rsidRPr="003A15CC">
              <w:rPr>
                <w:rStyle w:val="Hyperlink"/>
              </w:rPr>
              <w:t>Appendix II: Methodology</w:t>
            </w:r>
            <w:r w:rsidR="009B5881">
              <w:rPr>
                <w:webHidden/>
              </w:rPr>
              <w:tab/>
            </w:r>
            <w:r w:rsidR="009B5881">
              <w:rPr>
                <w:webHidden/>
              </w:rPr>
              <w:fldChar w:fldCharType="begin"/>
            </w:r>
            <w:r w:rsidR="009B5881">
              <w:rPr>
                <w:webHidden/>
              </w:rPr>
              <w:instrText xml:space="preserve"> PAGEREF _Toc57727786 \h </w:instrText>
            </w:r>
            <w:r w:rsidR="009B5881">
              <w:rPr>
                <w:webHidden/>
              </w:rPr>
            </w:r>
            <w:r w:rsidR="009B5881">
              <w:rPr>
                <w:webHidden/>
              </w:rPr>
              <w:fldChar w:fldCharType="separate"/>
            </w:r>
            <w:r w:rsidR="004D4FA2">
              <w:rPr>
                <w:webHidden/>
              </w:rPr>
              <w:t>30</w:t>
            </w:r>
            <w:r w:rsidR="009B5881">
              <w:rPr>
                <w:webHidden/>
              </w:rPr>
              <w:fldChar w:fldCharType="end"/>
            </w:r>
          </w:hyperlink>
        </w:p>
        <w:p w14:paraId="01567C10" w14:textId="2B99E1EC" w:rsidR="009B5881" w:rsidRDefault="00FA4E5E">
          <w:pPr>
            <w:pStyle w:val="TOC2"/>
            <w:rPr>
              <w:rFonts w:asciiTheme="minorHAnsi" w:eastAsiaTheme="minorEastAsia" w:hAnsiTheme="minorHAnsi" w:cstheme="minorBidi"/>
              <w:sz w:val="22"/>
            </w:rPr>
          </w:pPr>
          <w:hyperlink w:anchor="_Toc57727787" w:history="1">
            <w:r w:rsidR="009B5881" w:rsidRPr="003A15CC">
              <w:rPr>
                <w:rStyle w:val="Hyperlink"/>
              </w:rPr>
              <w:t>Data Sources</w:t>
            </w:r>
            <w:r w:rsidR="009B5881">
              <w:rPr>
                <w:webHidden/>
              </w:rPr>
              <w:tab/>
            </w:r>
            <w:r w:rsidR="009B5881">
              <w:rPr>
                <w:webHidden/>
              </w:rPr>
              <w:fldChar w:fldCharType="begin"/>
            </w:r>
            <w:r w:rsidR="009B5881">
              <w:rPr>
                <w:webHidden/>
              </w:rPr>
              <w:instrText xml:space="preserve"> PAGEREF _Toc57727787 \h </w:instrText>
            </w:r>
            <w:r w:rsidR="009B5881">
              <w:rPr>
                <w:webHidden/>
              </w:rPr>
            </w:r>
            <w:r w:rsidR="009B5881">
              <w:rPr>
                <w:webHidden/>
              </w:rPr>
              <w:fldChar w:fldCharType="separate"/>
            </w:r>
            <w:r w:rsidR="004D4FA2">
              <w:rPr>
                <w:webHidden/>
              </w:rPr>
              <w:t>30</w:t>
            </w:r>
            <w:r w:rsidR="009B5881">
              <w:rPr>
                <w:webHidden/>
              </w:rPr>
              <w:fldChar w:fldCharType="end"/>
            </w:r>
          </w:hyperlink>
        </w:p>
        <w:p w14:paraId="6DE21A6C" w14:textId="58DF4729" w:rsidR="009B5881" w:rsidRDefault="00FA4E5E">
          <w:pPr>
            <w:pStyle w:val="TOC2"/>
            <w:rPr>
              <w:rFonts w:asciiTheme="minorHAnsi" w:eastAsiaTheme="minorEastAsia" w:hAnsiTheme="minorHAnsi" w:cstheme="minorBidi"/>
              <w:sz w:val="22"/>
            </w:rPr>
          </w:pPr>
          <w:hyperlink w:anchor="_Toc57727788" w:history="1">
            <w:r w:rsidR="009B5881" w:rsidRPr="003A15CC">
              <w:rPr>
                <w:rStyle w:val="Hyperlink"/>
              </w:rPr>
              <w:t>Focus Area Framework</w:t>
            </w:r>
            <w:r w:rsidR="009B5881">
              <w:rPr>
                <w:webHidden/>
              </w:rPr>
              <w:tab/>
            </w:r>
            <w:r w:rsidR="009B5881">
              <w:rPr>
                <w:webHidden/>
              </w:rPr>
              <w:fldChar w:fldCharType="begin"/>
            </w:r>
            <w:r w:rsidR="009B5881">
              <w:rPr>
                <w:webHidden/>
              </w:rPr>
              <w:instrText xml:space="preserve"> PAGEREF _Toc57727788 \h </w:instrText>
            </w:r>
            <w:r w:rsidR="009B5881">
              <w:rPr>
                <w:webHidden/>
              </w:rPr>
            </w:r>
            <w:r w:rsidR="009B5881">
              <w:rPr>
                <w:webHidden/>
              </w:rPr>
              <w:fldChar w:fldCharType="separate"/>
            </w:r>
            <w:r w:rsidR="004D4FA2">
              <w:rPr>
                <w:webHidden/>
              </w:rPr>
              <w:t>31</w:t>
            </w:r>
            <w:r w:rsidR="009B5881">
              <w:rPr>
                <w:webHidden/>
              </w:rPr>
              <w:fldChar w:fldCharType="end"/>
            </w:r>
          </w:hyperlink>
        </w:p>
        <w:p w14:paraId="161C8C50" w14:textId="5C996AA7" w:rsidR="009B5881" w:rsidRDefault="00FA4E5E">
          <w:pPr>
            <w:pStyle w:val="TOC2"/>
            <w:rPr>
              <w:rFonts w:asciiTheme="minorHAnsi" w:eastAsiaTheme="minorEastAsia" w:hAnsiTheme="minorHAnsi" w:cstheme="minorBidi"/>
              <w:sz w:val="22"/>
            </w:rPr>
          </w:pPr>
          <w:hyperlink w:anchor="_Toc57727789" w:history="1">
            <w:r w:rsidR="009B5881" w:rsidRPr="003A15CC">
              <w:rPr>
                <w:rStyle w:val="Hyperlink"/>
              </w:rPr>
              <w:t>Analytic Approach</w:t>
            </w:r>
            <w:r w:rsidR="009B5881">
              <w:rPr>
                <w:webHidden/>
              </w:rPr>
              <w:tab/>
            </w:r>
            <w:r w:rsidR="009B5881">
              <w:rPr>
                <w:webHidden/>
              </w:rPr>
              <w:fldChar w:fldCharType="begin"/>
            </w:r>
            <w:r w:rsidR="009B5881">
              <w:rPr>
                <w:webHidden/>
              </w:rPr>
              <w:instrText xml:space="preserve"> PAGEREF _Toc57727789 \h </w:instrText>
            </w:r>
            <w:r w:rsidR="009B5881">
              <w:rPr>
                <w:webHidden/>
              </w:rPr>
            </w:r>
            <w:r w:rsidR="009B5881">
              <w:rPr>
                <w:webHidden/>
              </w:rPr>
              <w:fldChar w:fldCharType="separate"/>
            </w:r>
            <w:r w:rsidR="004D4FA2">
              <w:rPr>
                <w:webHidden/>
              </w:rPr>
              <w:t>32</w:t>
            </w:r>
            <w:r w:rsidR="009B5881">
              <w:rPr>
                <w:webHidden/>
              </w:rPr>
              <w:fldChar w:fldCharType="end"/>
            </w:r>
          </w:hyperlink>
        </w:p>
        <w:p w14:paraId="603F8771" w14:textId="2967F265" w:rsidR="009B5881" w:rsidRDefault="00FA4E5E">
          <w:pPr>
            <w:pStyle w:val="TOC2"/>
            <w:rPr>
              <w:rFonts w:asciiTheme="minorHAnsi" w:eastAsiaTheme="minorEastAsia" w:hAnsiTheme="minorHAnsi" w:cstheme="minorBidi"/>
              <w:sz w:val="22"/>
            </w:rPr>
          </w:pPr>
          <w:hyperlink w:anchor="_Toc57727790" w:history="1">
            <w:r w:rsidR="009B5881" w:rsidRPr="003A15CC">
              <w:rPr>
                <w:rStyle w:val="Hyperlink"/>
              </w:rPr>
              <w:t>Data Collection</w:t>
            </w:r>
            <w:r w:rsidR="009B5881">
              <w:rPr>
                <w:webHidden/>
              </w:rPr>
              <w:tab/>
            </w:r>
            <w:r w:rsidR="009B5881">
              <w:rPr>
                <w:webHidden/>
              </w:rPr>
              <w:fldChar w:fldCharType="begin"/>
            </w:r>
            <w:r w:rsidR="009B5881">
              <w:rPr>
                <w:webHidden/>
              </w:rPr>
              <w:instrText xml:space="preserve"> PAGEREF _Toc57727790 \h </w:instrText>
            </w:r>
            <w:r w:rsidR="009B5881">
              <w:rPr>
                <w:webHidden/>
              </w:rPr>
            </w:r>
            <w:r w:rsidR="009B5881">
              <w:rPr>
                <w:webHidden/>
              </w:rPr>
              <w:fldChar w:fldCharType="separate"/>
            </w:r>
            <w:r w:rsidR="004D4FA2">
              <w:rPr>
                <w:webHidden/>
              </w:rPr>
              <w:t>32</w:t>
            </w:r>
            <w:r w:rsidR="009B5881">
              <w:rPr>
                <w:webHidden/>
              </w:rPr>
              <w:fldChar w:fldCharType="end"/>
            </w:r>
          </w:hyperlink>
        </w:p>
        <w:p w14:paraId="003BE49A" w14:textId="6662EA76" w:rsidR="009B5881" w:rsidRDefault="00FA4E5E">
          <w:pPr>
            <w:pStyle w:val="TOC3"/>
            <w:rPr>
              <w:rFonts w:asciiTheme="minorHAnsi" w:eastAsiaTheme="minorEastAsia" w:hAnsiTheme="minorHAnsi" w:cstheme="minorBidi"/>
              <w:sz w:val="22"/>
            </w:rPr>
          </w:pPr>
          <w:hyperlink w:anchor="_Toc57727791" w:history="1">
            <w:r w:rsidR="009B5881" w:rsidRPr="003A15CC">
              <w:rPr>
                <w:rStyle w:val="Hyperlink"/>
              </w:rPr>
              <w:t>ACO Practice Site Administrator Survey Methodology</w:t>
            </w:r>
            <w:r w:rsidR="009B5881">
              <w:rPr>
                <w:webHidden/>
              </w:rPr>
              <w:tab/>
            </w:r>
            <w:r w:rsidR="009B5881">
              <w:rPr>
                <w:webHidden/>
              </w:rPr>
              <w:fldChar w:fldCharType="begin"/>
            </w:r>
            <w:r w:rsidR="009B5881">
              <w:rPr>
                <w:webHidden/>
              </w:rPr>
              <w:instrText xml:space="preserve"> PAGEREF _Toc57727791 \h </w:instrText>
            </w:r>
            <w:r w:rsidR="009B5881">
              <w:rPr>
                <w:webHidden/>
              </w:rPr>
            </w:r>
            <w:r w:rsidR="009B5881">
              <w:rPr>
                <w:webHidden/>
              </w:rPr>
              <w:fldChar w:fldCharType="separate"/>
            </w:r>
            <w:r w:rsidR="004D4FA2">
              <w:rPr>
                <w:webHidden/>
              </w:rPr>
              <w:t>32</w:t>
            </w:r>
            <w:r w:rsidR="009B5881">
              <w:rPr>
                <w:webHidden/>
              </w:rPr>
              <w:fldChar w:fldCharType="end"/>
            </w:r>
          </w:hyperlink>
        </w:p>
        <w:p w14:paraId="14BDA6AA" w14:textId="7FF1BB5E" w:rsidR="009B5881" w:rsidRDefault="00FA4E5E">
          <w:pPr>
            <w:pStyle w:val="TOC3"/>
            <w:rPr>
              <w:rFonts w:asciiTheme="minorHAnsi" w:eastAsiaTheme="minorEastAsia" w:hAnsiTheme="minorHAnsi" w:cstheme="minorBidi"/>
              <w:sz w:val="22"/>
            </w:rPr>
          </w:pPr>
          <w:hyperlink w:anchor="_Toc57727792" w:history="1">
            <w:r w:rsidR="009B5881" w:rsidRPr="003A15CC">
              <w:rPr>
                <w:rStyle w:val="Hyperlink"/>
              </w:rPr>
              <w:t>Key Informant Interviews</w:t>
            </w:r>
            <w:r w:rsidR="009B5881">
              <w:rPr>
                <w:webHidden/>
              </w:rPr>
              <w:tab/>
            </w:r>
            <w:r w:rsidR="009B5881">
              <w:rPr>
                <w:webHidden/>
              </w:rPr>
              <w:fldChar w:fldCharType="begin"/>
            </w:r>
            <w:r w:rsidR="009B5881">
              <w:rPr>
                <w:webHidden/>
              </w:rPr>
              <w:instrText xml:space="preserve"> PAGEREF _Toc57727792 \h </w:instrText>
            </w:r>
            <w:r w:rsidR="009B5881">
              <w:rPr>
                <w:webHidden/>
              </w:rPr>
            </w:r>
            <w:r w:rsidR="009B5881">
              <w:rPr>
                <w:webHidden/>
              </w:rPr>
              <w:fldChar w:fldCharType="separate"/>
            </w:r>
            <w:r w:rsidR="004D4FA2">
              <w:rPr>
                <w:webHidden/>
              </w:rPr>
              <w:t>34</w:t>
            </w:r>
            <w:r w:rsidR="009B5881">
              <w:rPr>
                <w:webHidden/>
              </w:rPr>
              <w:fldChar w:fldCharType="end"/>
            </w:r>
          </w:hyperlink>
        </w:p>
        <w:p w14:paraId="4AAF7C82" w14:textId="6A1B9EEC" w:rsidR="009B5881" w:rsidRDefault="00FA4E5E">
          <w:pPr>
            <w:pStyle w:val="TOC1"/>
            <w:rPr>
              <w:rFonts w:asciiTheme="minorHAnsi" w:eastAsiaTheme="minorEastAsia" w:hAnsiTheme="minorHAnsi" w:cstheme="minorBidi"/>
              <w:b w:val="0"/>
              <w:caps w:val="0"/>
              <w:color w:val="auto"/>
              <w:spacing w:val="0"/>
              <w:sz w:val="22"/>
            </w:rPr>
          </w:pPr>
          <w:hyperlink w:anchor="_Toc57727793" w:history="1">
            <w:r w:rsidR="009B5881" w:rsidRPr="003A15CC">
              <w:rPr>
                <w:rStyle w:val="Hyperlink"/>
                <w:rFonts w:asciiTheme="majorHAnsi" w:eastAsia="SimSun" w:hAnsiTheme="majorHAnsi" w:cstheme="majorHAnsi"/>
                <w:spacing w:val="10"/>
              </w:rPr>
              <w:t>Appendix III: FLN Berkshire Practice Site Administrator Survey Results</w:t>
            </w:r>
            <w:r w:rsidR="009B5881">
              <w:rPr>
                <w:webHidden/>
              </w:rPr>
              <w:tab/>
            </w:r>
            <w:r w:rsidR="009B5881">
              <w:rPr>
                <w:webHidden/>
              </w:rPr>
              <w:fldChar w:fldCharType="begin"/>
            </w:r>
            <w:r w:rsidR="009B5881">
              <w:rPr>
                <w:webHidden/>
              </w:rPr>
              <w:instrText xml:space="preserve"> PAGEREF _Toc57727793 \h </w:instrText>
            </w:r>
            <w:r w:rsidR="009B5881">
              <w:rPr>
                <w:webHidden/>
              </w:rPr>
            </w:r>
            <w:r w:rsidR="009B5881">
              <w:rPr>
                <w:webHidden/>
              </w:rPr>
              <w:fldChar w:fldCharType="separate"/>
            </w:r>
            <w:r w:rsidR="004D4FA2">
              <w:rPr>
                <w:webHidden/>
              </w:rPr>
              <w:t>35</w:t>
            </w:r>
            <w:r w:rsidR="009B5881">
              <w:rPr>
                <w:webHidden/>
              </w:rPr>
              <w:fldChar w:fldCharType="end"/>
            </w:r>
          </w:hyperlink>
        </w:p>
        <w:p w14:paraId="49486AA3" w14:textId="3D6A30EE" w:rsidR="009B5881" w:rsidRDefault="00FA4E5E">
          <w:pPr>
            <w:pStyle w:val="TOC2"/>
            <w:rPr>
              <w:rFonts w:asciiTheme="minorHAnsi" w:eastAsiaTheme="minorEastAsia" w:hAnsiTheme="minorHAnsi" w:cstheme="minorBidi"/>
              <w:sz w:val="22"/>
            </w:rPr>
          </w:pPr>
          <w:hyperlink w:anchor="_Toc57727794" w:history="1">
            <w:r w:rsidR="009B5881" w:rsidRPr="003A15CC">
              <w:rPr>
                <w:rStyle w:val="Hyperlink"/>
              </w:rPr>
              <w:t>Focus Area: Organizational Structure and Engagement</w:t>
            </w:r>
            <w:r w:rsidR="009B5881">
              <w:rPr>
                <w:webHidden/>
              </w:rPr>
              <w:tab/>
            </w:r>
            <w:r w:rsidR="009B5881">
              <w:rPr>
                <w:webHidden/>
              </w:rPr>
              <w:fldChar w:fldCharType="begin"/>
            </w:r>
            <w:r w:rsidR="009B5881">
              <w:rPr>
                <w:webHidden/>
              </w:rPr>
              <w:instrText xml:space="preserve"> PAGEREF _Toc57727794 \h </w:instrText>
            </w:r>
            <w:r w:rsidR="009B5881">
              <w:rPr>
                <w:webHidden/>
              </w:rPr>
            </w:r>
            <w:r w:rsidR="009B5881">
              <w:rPr>
                <w:webHidden/>
              </w:rPr>
              <w:fldChar w:fldCharType="separate"/>
            </w:r>
            <w:r w:rsidR="004D4FA2">
              <w:rPr>
                <w:webHidden/>
              </w:rPr>
              <w:t>35</w:t>
            </w:r>
            <w:r w:rsidR="009B5881">
              <w:rPr>
                <w:webHidden/>
              </w:rPr>
              <w:fldChar w:fldCharType="end"/>
            </w:r>
          </w:hyperlink>
        </w:p>
        <w:p w14:paraId="7A2FD257" w14:textId="1E173486" w:rsidR="009B5881" w:rsidRDefault="00FA4E5E">
          <w:pPr>
            <w:pStyle w:val="TOC2"/>
            <w:rPr>
              <w:rFonts w:asciiTheme="minorHAnsi" w:eastAsiaTheme="minorEastAsia" w:hAnsiTheme="minorHAnsi" w:cstheme="minorBidi"/>
              <w:sz w:val="22"/>
            </w:rPr>
          </w:pPr>
          <w:hyperlink w:anchor="_Toc57727795" w:history="1">
            <w:r w:rsidR="009B5881" w:rsidRPr="003A15CC">
              <w:rPr>
                <w:rStyle w:val="Hyperlink"/>
              </w:rPr>
              <w:t>Focus Area: Integration of Systems and Processes</w:t>
            </w:r>
            <w:r w:rsidR="009B5881">
              <w:rPr>
                <w:webHidden/>
              </w:rPr>
              <w:tab/>
            </w:r>
            <w:r w:rsidR="009B5881">
              <w:rPr>
                <w:webHidden/>
              </w:rPr>
              <w:fldChar w:fldCharType="begin"/>
            </w:r>
            <w:r w:rsidR="009B5881">
              <w:rPr>
                <w:webHidden/>
              </w:rPr>
              <w:instrText xml:space="preserve"> PAGEREF _Toc57727795 \h </w:instrText>
            </w:r>
            <w:r w:rsidR="009B5881">
              <w:rPr>
                <w:webHidden/>
              </w:rPr>
            </w:r>
            <w:r w:rsidR="009B5881">
              <w:rPr>
                <w:webHidden/>
              </w:rPr>
              <w:fldChar w:fldCharType="separate"/>
            </w:r>
            <w:r w:rsidR="004D4FA2">
              <w:rPr>
                <w:webHidden/>
              </w:rPr>
              <w:t>36</w:t>
            </w:r>
            <w:r w:rsidR="009B5881">
              <w:rPr>
                <w:webHidden/>
              </w:rPr>
              <w:fldChar w:fldCharType="end"/>
            </w:r>
          </w:hyperlink>
        </w:p>
        <w:p w14:paraId="17A55FB9" w14:textId="65971A8A" w:rsidR="009B5881" w:rsidRDefault="00FA4E5E">
          <w:pPr>
            <w:pStyle w:val="TOC2"/>
            <w:rPr>
              <w:rFonts w:asciiTheme="minorHAnsi" w:eastAsiaTheme="minorEastAsia" w:hAnsiTheme="minorHAnsi" w:cstheme="minorBidi"/>
              <w:sz w:val="22"/>
            </w:rPr>
          </w:pPr>
          <w:hyperlink w:anchor="_Toc57727796" w:history="1">
            <w:r w:rsidR="009B5881" w:rsidRPr="003A15CC">
              <w:rPr>
                <w:rStyle w:val="Hyperlink"/>
              </w:rPr>
              <w:t>Focus Area: Workforce Development</w:t>
            </w:r>
            <w:r w:rsidR="009B5881">
              <w:rPr>
                <w:webHidden/>
              </w:rPr>
              <w:tab/>
            </w:r>
            <w:r w:rsidR="009B5881">
              <w:rPr>
                <w:webHidden/>
              </w:rPr>
              <w:fldChar w:fldCharType="begin"/>
            </w:r>
            <w:r w:rsidR="009B5881">
              <w:rPr>
                <w:webHidden/>
              </w:rPr>
              <w:instrText xml:space="preserve"> PAGEREF _Toc57727796 \h </w:instrText>
            </w:r>
            <w:r w:rsidR="009B5881">
              <w:rPr>
                <w:webHidden/>
              </w:rPr>
            </w:r>
            <w:r w:rsidR="009B5881">
              <w:rPr>
                <w:webHidden/>
              </w:rPr>
              <w:fldChar w:fldCharType="separate"/>
            </w:r>
            <w:r w:rsidR="004D4FA2">
              <w:rPr>
                <w:webHidden/>
              </w:rPr>
              <w:t>39</w:t>
            </w:r>
            <w:r w:rsidR="009B5881">
              <w:rPr>
                <w:webHidden/>
              </w:rPr>
              <w:fldChar w:fldCharType="end"/>
            </w:r>
          </w:hyperlink>
        </w:p>
        <w:p w14:paraId="3E560975" w14:textId="2C83E5FD" w:rsidR="009B5881" w:rsidRDefault="00FA4E5E">
          <w:pPr>
            <w:pStyle w:val="TOC2"/>
            <w:rPr>
              <w:rFonts w:asciiTheme="minorHAnsi" w:eastAsiaTheme="minorEastAsia" w:hAnsiTheme="minorHAnsi" w:cstheme="minorBidi"/>
              <w:sz w:val="22"/>
            </w:rPr>
          </w:pPr>
          <w:hyperlink w:anchor="_Toc57727797" w:history="1">
            <w:r w:rsidR="009B5881" w:rsidRPr="003A15CC">
              <w:rPr>
                <w:rStyle w:val="Hyperlink"/>
              </w:rPr>
              <w:t>Focus Area: Health Information Technology and Exchange</w:t>
            </w:r>
            <w:r w:rsidR="009B5881">
              <w:rPr>
                <w:webHidden/>
              </w:rPr>
              <w:tab/>
            </w:r>
            <w:r w:rsidR="009B5881">
              <w:rPr>
                <w:webHidden/>
              </w:rPr>
              <w:fldChar w:fldCharType="begin"/>
            </w:r>
            <w:r w:rsidR="009B5881">
              <w:rPr>
                <w:webHidden/>
              </w:rPr>
              <w:instrText xml:space="preserve"> PAGEREF _Toc57727797 \h </w:instrText>
            </w:r>
            <w:r w:rsidR="009B5881">
              <w:rPr>
                <w:webHidden/>
              </w:rPr>
            </w:r>
            <w:r w:rsidR="009B5881">
              <w:rPr>
                <w:webHidden/>
              </w:rPr>
              <w:fldChar w:fldCharType="separate"/>
            </w:r>
            <w:r w:rsidR="004D4FA2">
              <w:rPr>
                <w:webHidden/>
              </w:rPr>
              <w:t>39</w:t>
            </w:r>
            <w:r w:rsidR="009B5881">
              <w:rPr>
                <w:webHidden/>
              </w:rPr>
              <w:fldChar w:fldCharType="end"/>
            </w:r>
          </w:hyperlink>
        </w:p>
        <w:p w14:paraId="05B5B1C3" w14:textId="2F697242" w:rsidR="009B5881" w:rsidRDefault="00FA4E5E">
          <w:pPr>
            <w:pStyle w:val="TOC2"/>
            <w:rPr>
              <w:rFonts w:asciiTheme="minorHAnsi" w:eastAsiaTheme="minorEastAsia" w:hAnsiTheme="minorHAnsi" w:cstheme="minorBidi"/>
              <w:sz w:val="22"/>
            </w:rPr>
          </w:pPr>
          <w:hyperlink w:anchor="_Toc57727798" w:history="1">
            <w:r w:rsidR="009B5881" w:rsidRPr="003A15CC">
              <w:rPr>
                <w:rStyle w:val="Hyperlink"/>
              </w:rPr>
              <w:t>Focus Area: Care Coordination and Care Management</w:t>
            </w:r>
            <w:r w:rsidR="009B5881">
              <w:rPr>
                <w:webHidden/>
              </w:rPr>
              <w:tab/>
            </w:r>
            <w:r w:rsidR="009B5881">
              <w:rPr>
                <w:webHidden/>
              </w:rPr>
              <w:fldChar w:fldCharType="begin"/>
            </w:r>
            <w:r w:rsidR="009B5881">
              <w:rPr>
                <w:webHidden/>
              </w:rPr>
              <w:instrText xml:space="preserve"> PAGEREF _Toc57727798 \h </w:instrText>
            </w:r>
            <w:r w:rsidR="009B5881">
              <w:rPr>
                <w:webHidden/>
              </w:rPr>
            </w:r>
            <w:r w:rsidR="009B5881">
              <w:rPr>
                <w:webHidden/>
              </w:rPr>
              <w:fldChar w:fldCharType="separate"/>
            </w:r>
            <w:r w:rsidR="004D4FA2">
              <w:rPr>
                <w:webHidden/>
              </w:rPr>
              <w:t>39</w:t>
            </w:r>
            <w:r w:rsidR="009B5881">
              <w:rPr>
                <w:webHidden/>
              </w:rPr>
              <w:fldChar w:fldCharType="end"/>
            </w:r>
          </w:hyperlink>
        </w:p>
        <w:p w14:paraId="26713AAB" w14:textId="70C52D60" w:rsidR="009B5881" w:rsidRDefault="00FA4E5E">
          <w:pPr>
            <w:pStyle w:val="TOC2"/>
            <w:rPr>
              <w:rFonts w:asciiTheme="minorHAnsi" w:eastAsiaTheme="minorEastAsia" w:hAnsiTheme="minorHAnsi" w:cstheme="minorBidi"/>
              <w:sz w:val="22"/>
            </w:rPr>
          </w:pPr>
          <w:hyperlink w:anchor="_Toc57727799" w:history="1">
            <w:r w:rsidR="009B5881" w:rsidRPr="003A15CC">
              <w:rPr>
                <w:rStyle w:val="Hyperlink"/>
              </w:rPr>
              <w:t>Focus Area: Population Health Management</w:t>
            </w:r>
            <w:r w:rsidR="009B5881">
              <w:rPr>
                <w:webHidden/>
              </w:rPr>
              <w:tab/>
            </w:r>
            <w:r w:rsidR="009B5881">
              <w:rPr>
                <w:webHidden/>
              </w:rPr>
              <w:fldChar w:fldCharType="begin"/>
            </w:r>
            <w:r w:rsidR="009B5881">
              <w:rPr>
                <w:webHidden/>
              </w:rPr>
              <w:instrText xml:space="preserve"> PAGEREF _Toc57727799 \h </w:instrText>
            </w:r>
            <w:r w:rsidR="009B5881">
              <w:rPr>
                <w:webHidden/>
              </w:rPr>
            </w:r>
            <w:r w:rsidR="009B5881">
              <w:rPr>
                <w:webHidden/>
              </w:rPr>
              <w:fldChar w:fldCharType="separate"/>
            </w:r>
            <w:r w:rsidR="004D4FA2">
              <w:rPr>
                <w:webHidden/>
              </w:rPr>
              <w:t>41</w:t>
            </w:r>
            <w:r w:rsidR="009B5881">
              <w:rPr>
                <w:webHidden/>
              </w:rPr>
              <w:fldChar w:fldCharType="end"/>
            </w:r>
          </w:hyperlink>
        </w:p>
        <w:p w14:paraId="60E467C5" w14:textId="322EBA80" w:rsidR="009B5881" w:rsidRDefault="00FA4E5E">
          <w:pPr>
            <w:pStyle w:val="TOC2"/>
            <w:rPr>
              <w:rFonts w:asciiTheme="minorHAnsi" w:eastAsiaTheme="minorEastAsia" w:hAnsiTheme="minorHAnsi" w:cstheme="minorBidi"/>
              <w:sz w:val="22"/>
            </w:rPr>
          </w:pPr>
          <w:hyperlink w:anchor="_Toc57727800" w:history="1">
            <w:r w:rsidR="009B5881" w:rsidRPr="003A15CC">
              <w:rPr>
                <w:rStyle w:val="Hyperlink"/>
              </w:rPr>
              <w:t>General Questions</w:t>
            </w:r>
            <w:r w:rsidR="009B5881">
              <w:rPr>
                <w:webHidden/>
              </w:rPr>
              <w:tab/>
            </w:r>
            <w:r w:rsidR="009B5881">
              <w:rPr>
                <w:webHidden/>
              </w:rPr>
              <w:fldChar w:fldCharType="begin"/>
            </w:r>
            <w:r w:rsidR="009B5881">
              <w:rPr>
                <w:webHidden/>
              </w:rPr>
              <w:instrText xml:space="preserve"> PAGEREF _Toc57727800 \h </w:instrText>
            </w:r>
            <w:r w:rsidR="009B5881">
              <w:rPr>
                <w:webHidden/>
              </w:rPr>
            </w:r>
            <w:r w:rsidR="009B5881">
              <w:rPr>
                <w:webHidden/>
              </w:rPr>
              <w:fldChar w:fldCharType="separate"/>
            </w:r>
            <w:r w:rsidR="004D4FA2">
              <w:rPr>
                <w:webHidden/>
              </w:rPr>
              <w:t>42</w:t>
            </w:r>
            <w:r w:rsidR="009B5881">
              <w:rPr>
                <w:webHidden/>
              </w:rPr>
              <w:fldChar w:fldCharType="end"/>
            </w:r>
          </w:hyperlink>
        </w:p>
        <w:p w14:paraId="356DCC81" w14:textId="60FD83A6" w:rsidR="009B5881" w:rsidRDefault="00FA4E5E">
          <w:pPr>
            <w:pStyle w:val="TOC1"/>
            <w:rPr>
              <w:rFonts w:asciiTheme="minorHAnsi" w:eastAsiaTheme="minorEastAsia" w:hAnsiTheme="minorHAnsi" w:cstheme="minorBidi"/>
              <w:b w:val="0"/>
              <w:caps w:val="0"/>
              <w:color w:val="auto"/>
              <w:spacing w:val="0"/>
              <w:sz w:val="22"/>
            </w:rPr>
          </w:pPr>
          <w:hyperlink w:anchor="_Toc57727801" w:history="1">
            <w:r w:rsidR="009B5881" w:rsidRPr="003A15CC">
              <w:rPr>
                <w:rStyle w:val="Hyperlink"/>
              </w:rPr>
              <w:t>Appendix IV: Acronym Glossary</w:t>
            </w:r>
            <w:r w:rsidR="009B5881">
              <w:rPr>
                <w:webHidden/>
              </w:rPr>
              <w:tab/>
            </w:r>
            <w:r w:rsidR="009B5881">
              <w:rPr>
                <w:webHidden/>
              </w:rPr>
              <w:fldChar w:fldCharType="begin"/>
            </w:r>
            <w:r w:rsidR="009B5881">
              <w:rPr>
                <w:webHidden/>
              </w:rPr>
              <w:instrText xml:space="preserve"> PAGEREF _Toc57727801 \h </w:instrText>
            </w:r>
            <w:r w:rsidR="009B5881">
              <w:rPr>
                <w:webHidden/>
              </w:rPr>
            </w:r>
            <w:r w:rsidR="009B5881">
              <w:rPr>
                <w:webHidden/>
              </w:rPr>
              <w:fldChar w:fldCharType="separate"/>
            </w:r>
            <w:r w:rsidR="004D4FA2">
              <w:rPr>
                <w:webHidden/>
              </w:rPr>
              <w:t>44</w:t>
            </w:r>
            <w:r w:rsidR="009B5881">
              <w:rPr>
                <w:webHidden/>
              </w:rPr>
              <w:fldChar w:fldCharType="end"/>
            </w:r>
          </w:hyperlink>
        </w:p>
        <w:p w14:paraId="504B45D5" w14:textId="22700439" w:rsidR="009B5881" w:rsidRDefault="00FA4E5E">
          <w:pPr>
            <w:pStyle w:val="TOC1"/>
            <w:rPr>
              <w:rFonts w:asciiTheme="minorHAnsi" w:eastAsiaTheme="minorEastAsia" w:hAnsiTheme="minorHAnsi" w:cstheme="minorBidi"/>
              <w:b w:val="0"/>
              <w:caps w:val="0"/>
              <w:color w:val="auto"/>
              <w:spacing w:val="0"/>
              <w:sz w:val="22"/>
            </w:rPr>
          </w:pPr>
          <w:hyperlink w:anchor="_Toc57727802" w:history="1">
            <w:r w:rsidR="009B5881" w:rsidRPr="003A15CC">
              <w:rPr>
                <w:rStyle w:val="Hyperlink"/>
              </w:rPr>
              <w:t>Appendix V: ACO Comment</w:t>
            </w:r>
            <w:r w:rsidR="009B5881">
              <w:rPr>
                <w:webHidden/>
              </w:rPr>
              <w:tab/>
            </w:r>
            <w:r w:rsidR="009B5881">
              <w:rPr>
                <w:webHidden/>
              </w:rPr>
              <w:fldChar w:fldCharType="begin"/>
            </w:r>
            <w:r w:rsidR="009B5881">
              <w:rPr>
                <w:webHidden/>
              </w:rPr>
              <w:instrText xml:space="preserve"> PAGEREF _Toc57727802 \h </w:instrText>
            </w:r>
            <w:r w:rsidR="009B5881">
              <w:rPr>
                <w:webHidden/>
              </w:rPr>
            </w:r>
            <w:r w:rsidR="009B5881">
              <w:rPr>
                <w:webHidden/>
              </w:rPr>
              <w:fldChar w:fldCharType="separate"/>
            </w:r>
            <w:r w:rsidR="004D4FA2">
              <w:rPr>
                <w:webHidden/>
              </w:rPr>
              <w:t>46</w:t>
            </w:r>
            <w:r w:rsidR="009B5881">
              <w:rPr>
                <w:webHidden/>
              </w:rPr>
              <w:fldChar w:fldCharType="end"/>
            </w:r>
          </w:hyperlink>
        </w:p>
        <w:p w14:paraId="30CE6DC3" w14:textId="72C2D577" w:rsidR="00B565BC" w:rsidRDefault="00B565BC">
          <w:r>
            <w:rPr>
              <w:b/>
              <w:bCs/>
              <w:noProof/>
            </w:rPr>
            <w:fldChar w:fldCharType="end"/>
          </w:r>
        </w:p>
      </w:sdtContent>
    </w:sdt>
    <w:p w14:paraId="12E1B360" w14:textId="77777777" w:rsidR="009C5E50" w:rsidRDefault="009C5E50">
      <w:pPr>
        <w:spacing w:after="0" w:line="240" w:lineRule="auto"/>
      </w:pPr>
      <w:r>
        <w:br w:type="page"/>
      </w:r>
    </w:p>
    <w:p w14:paraId="39A4AD62" w14:textId="6FBFA719" w:rsidR="00C9792D" w:rsidRPr="00C261AC" w:rsidRDefault="5C0DF07B" w:rsidP="00200C5E">
      <w:pPr>
        <w:pStyle w:val="Heading1"/>
        <w:rPr>
          <w:color w:val="auto"/>
        </w:rPr>
      </w:pPr>
      <w:bookmarkStart w:id="3" w:name="_Toc39068482"/>
      <w:bookmarkStart w:id="4" w:name="_Toc57727752"/>
      <w:bookmarkStart w:id="5" w:name="_Hlk38276034"/>
      <w:bookmarkStart w:id="6" w:name="_Toc32406702"/>
      <w:bookmarkEnd w:id="2"/>
      <w:r>
        <w:rPr>
          <w:noProof/>
        </w:rPr>
        <w:lastRenderedPageBreak/>
        <w:drawing>
          <wp:inline distT="0" distB="0" distL="0" distR="0" wp14:anchorId="789F1BCC" wp14:editId="7FDC6753">
            <wp:extent cx="5943600" cy="7691717"/>
            <wp:effectExtent l="0" t="0" r="0" b="5080"/>
            <wp:docPr id="7" name="Picture 7" descr="An image of an infographic summary of the DSRIP Midpoint Assessment Highlights and Key Findings for Health Collaborative of the Berkshires in partnership with Fallon Community Health Plan (FLN Berkshire), a Model A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Health Collaborative of the Berkshires in partnership with Fallon Community Health Plan (FLN Berkshire), a Model A ACO. "/>
                    <pic:cNvPicPr/>
                  </pic:nvPicPr>
                  <pic:blipFill>
                    <a:blip r:embed="rId16"/>
                    <a:stretch>
                      <a:fillRect/>
                    </a:stretch>
                  </pic:blipFill>
                  <pic:spPr>
                    <a:xfrm>
                      <a:off x="0" y="0"/>
                      <a:ext cx="5943600" cy="7691717"/>
                    </a:xfrm>
                    <a:prstGeom prst="rect">
                      <a:avLst/>
                    </a:prstGeom>
                  </pic:spPr>
                </pic:pic>
              </a:graphicData>
            </a:graphic>
          </wp:inline>
        </w:drawing>
      </w:r>
      <w:r w:rsidR="00156D5E" w:rsidRPr="290E8591">
        <w:rPr>
          <w:rFonts w:hint="eastAsia"/>
          <w:color w:val="FFFFFF" w:themeColor="background2"/>
        </w:rPr>
        <w:t>DSRIP Midpoint Assessment Highlights &amp; Key Findings</w:t>
      </w:r>
      <w:bookmarkEnd w:id="3"/>
      <w:bookmarkEnd w:id="4"/>
      <w:r w:rsidR="00C9792D" w:rsidRPr="00C261AC">
        <w:rPr>
          <w:color w:val="auto"/>
        </w:rPr>
        <w:br w:type="page"/>
      </w:r>
    </w:p>
    <w:p w14:paraId="19A92799" w14:textId="77777777" w:rsidR="00125CD5" w:rsidRPr="002D1324" w:rsidRDefault="00125CD5" w:rsidP="00125CD5">
      <w:pPr>
        <w:pStyle w:val="Heading2"/>
        <w:rPr>
          <w:color w:val="auto"/>
        </w:rPr>
      </w:pPr>
      <w:bookmarkStart w:id="7" w:name="_Toc39068483"/>
      <w:bookmarkStart w:id="8" w:name="_Toc46931687"/>
      <w:bookmarkStart w:id="9" w:name="_Toc57727753"/>
      <w:bookmarkEnd w:id="5"/>
      <w:r w:rsidRPr="002D1324">
        <w:rPr>
          <w:color w:val="auto"/>
        </w:rPr>
        <w:lastRenderedPageBreak/>
        <w:t>List of Sources for Infographic</w:t>
      </w:r>
      <w:bookmarkEnd w:id="7"/>
      <w:bookmarkEnd w:id="8"/>
      <w:bookmarkEnd w:id="9"/>
    </w:p>
    <w:p w14:paraId="0960D4C1" w14:textId="77777777" w:rsidR="00125CD5" w:rsidRPr="002D1324"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2D1324" w14:paraId="076E476B" w14:textId="77777777" w:rsidTr="00A45B0F">
        <w:tc>
          <w:tcPr>
            <w:tcW w:w="3590" w:type="dxa"/>
            <w:tcMar>
              <w:top w:w="0" w:type="dxa"/>
              <w:left w:w="108" w:type="dxa"/>
              <w:bottom w:w="0" w:type="dxa"/>
              <w:right w:w="108" w:type="dxa"/>
            </w:tcMar>
            <w:hideMark/>
          </w:tcPr>
          <w:p w14:paraId="62CE9E1E" w14:textId="77777777" w:rsidR="00125CD5" w:rsidRPr="002D1324" w:rsidRDefault="00125CD5" w:rsidP="00A45B0F">
            <w:pPr>
              <w:spacing w:before="40" w:after="40"/>
            </w:pPr>
            <w:r w:rsidRPr="002D1324">
              <w:t>Service area maps</w:t>
            </w:r>
          </w:p>
        </w:tc>
        <w:tc>
          <w:tcPr>
            <w:tcW w:w="5750" w:type="dxa"/>
            <w:tcMar>
              <w:top w:w="0" w:type="dxa"/>
              <w:left w:w="108" w:type="dxa"/>
              <w:bottom w:w="0" w:type="dxa"/>
              <w:right w:w="108" w:type="dxa"/>
            </w:tcMar>
            <w:hideMark/>
          </w:tcPr>
          <w:p w14:paraId="516A996F" w14:textId="77777777" w:rsidR="00F332B8" w:rsidRPr="00F332B8" w:rsidRDefault="00F332B8" w:rsidP="00F332B8">
            <w:pPr>
              <w:spacing w:before="40" w:after="40" w:line="254" w:lineRule="auto"/>
              <w:rPr>
                <w:rFonts w:cs="Arial"/>
                <w:szCs w:val="20"/>
              </w:rPr>
            </w:pPr>
            <w:r w:rsidRPr="00F332B8">
              <w:rPr>
                <w:rFonts w:cs="Arial"/>
                <w:szCs w:val="20"/>
              </w:rPr>
              <w:t xml:space="preserve">Blue dots represent ACO primary care practice site locations as of 1/1/2019. </w:t>
            </w:r>
          </w:p>
          <w:p w14:paraId="018D24CC" w14:textId="77777777" w:rsidR="00F332B8" w:rsidRPr="00F332B8" w:rsidRDefault="00F332B8" w:rsidP="00F332B8">
            <w:pPr>
              <w:spacing w:before="40" w:after="40" w:line="254" w:lineRule="auto"/>
              <w:rPr>
                <w:rFonts w:eastAsia="Calibri" w:cs="Arial"/>
                <w:color w:val="212121"/>
                <w:szCs w:val="20"/>
              </w:rPr>
            </w:pPr>
            <w:r w:rsidRPr="00F332B8">
              <w:rPr>
                <w:rFonts w:eastAsia="Calibri" w:cs="Arial"/>
                <w:color w:val="212121"/>
                <w:szCs w:val="20"/>
              </w:rPr>
              <w:t>Shaded area represents service area as of 7/1/2019.</w:t>
            </w:r>
          </w:p>
          <w:p w14:paraId="1EC9680C" w14:textId="77777777" w:rsidR="00F332B8" w:rsidRPr="00F332B8" w:rsidRDefault="00F332B8" w:rsidP="00F332B8">
            <w:pPr>
              <w:spacing w:before="40" w:after="40" w:line="254" w:lineRule="auto"/>
              <w:rPr>
                <w:rFonts w:eastAsia="Calibri" w:cs="Arial"/>
                <w:szCs w:val="20"/>
              </w:rPr>
            </w:pPr>
            <w:r w:rsidRPr="00F332B8">
              <w:rPr>
                <w:rFonts w:eastAsia="Calibri" w:cs="Arial"/>
                <w:szCs w:val="20"/>
              </w:rPr>
              <w:t xml:space="preserve">Service areas are determined by MassHealth by member addresses, not practice locations. </w:t>
            </w:r>
          </w:p>
          <w:p w14:paraId="2B94D2F8" w14:textId="19B95BFC" w:rsidR="00125CD5" w:rsidRPr="002D1324" w:rsidRDefault="00F332B8" w:rsidP="00F332B8">
            <w:pPr>
              <w:spacing w:before="40" w:after="40"/>
            </w:pPr>
            <w:r w:rsidRPr="00F332B8">
              <w:rPr>
                <w:rFonts w:cs="Arial"/>
                <w:szCs w:val="20"/>
              </w:rPr>
              <w:t>Service area zip codes and practice site locations were provided to the IA by MassHealth.</w:t>
            </w:r>
          </w:p>
        </w:tc>
      </w:tr>
      <w:tr w:rsidR="00125CD5" w:rsidRPr="002D1324" w14:paraId="794537A0" w14:textId="77777777" w:rsidTr="00A45B0F">
        <w:tc>
          <w:tcPr>
            <w:tcW w:w="3590" w:type="dxa"/>
            <w:tcMar>
              <w:top w:w="0" w:type="dxa"/>
              <w:left w:w="108" w:type="dxa"/>
              <w:bottom w:w="0" w:type="dxa"/>
              <w:right w:w="108" w:type="dxa"/>
            </w:tcMar>
            <w:hideMark/>
          </w:tcPr>
          <w:p w14:paraId="2CB686C0" w14:textId="77777777" w:rsidR="00125CD5" w:rsidRPr="002D1324" w:rsidRDefault="00125CD5" w:rsidP="00A45B0F">
            <w:pPr>
              <w:spacing w:before="40" w:after="40"/>
            </w:pPr>
            <w:r w:rsidRPr="002D1324">
              <w:t>DSRIP Funding &amp; Attributed Members</w:t>
            </w:r>
          </w:p>
        </w:tc>
        <w:tc>
          <w:tcPr>
            <w:tcW w:w="5750" w:type="dxa"/>
            <w:tcMar>
              <w:top w:w="0" w:type="dxa"/>
              <w:left w:w="108" w:type="dxa"/>
              <w:bottom w:w="0" w:type="dxa"/>
              <w:right w:w="108" w:type="dxa"/>
            </w:tcMar>
            <w:hideMark/>
          </w:tcPr>
          <w:p w14:paraId="57919F6E" w14:textId="24502CA4" w:rsidR="00125CD5" w:rsidRPr="002D1324" w:rsidRDefault="00125CD5" w:rsidP="00A45B0F">
            <w:pPr>
              <w:spacing w:before="40" w:after="40"/>
              <w:rPr>
                <w:szCs w:val="20"/>
              </w:rPr>
            </w:pPr>
            <w:r w:rsidRPr="002D1324">
              <w:rPr>
                <w:szCs w:val="20"/>
              </w:rPr>
              <w:t>Funding and attribution were provided to the IA by MassHealth. DSRIP funding is the allocated non-at</w:t>
            </w:r>
            <w:r w:rsidR="00611717">
              <w:rPr>
                <w:szCs w:val="20"/>
              </w:rPr>
              <w:t>-</w:t>
            </w:r>
            <w:r w:rsidRPr="002D1324">
              <w:rPr>
                <w:szCs w:val="20"/>
              </w:rPr>
              <w:t xml:space="preserve">risk </w:t>
            </w:r>
            <w:r w:rsidR="00B3427B" w:rsidRPr="002D1324">
              <w:rPr>
                <w:szCs w:val="20"/>
              </w:rPr>
              <w:t xml:space="preserve">start-up </w:t>
            </w:r>
            <w:r w:rsidR="0008533F" w:rsidRPr="002D1324">
              <w:rPr>
                <w:szCs w:val="20"/>
              </w:rPr>
              <w:t xml:space="preserve">and </w:t>
            </w:r>
            <w:r w:rsidR="00B3427B" w:rsidRPr="002D1324">
              <w:rPr>
                <w:szCs w:val="20"/>
              </w:rPr>
              <w:t xml:space="preserve">ongoing </w:t>
            </w:r>
            <w:r w:rsidRPr="002D1324">
              <w:rPr>
                <w:szCs w:val="20"/>
              </w:rPr>
              <w:t>funding for the year; it does not include any rollover, DSTI Glide Path or Flexible Services allocations.</w:t>
            </w:r>
          </w:p>
          <w:p w14:paraId="715C3409" w14:textId="1CB2FB51" w:rsidR="00B3427B" w:rsidRPr="002D1324" w:rsidRDefault="00B370FA" w:rsidP="00A45B0F">
            <w:pPr>
              <w:spacing w:before="40" w:after="40"/>
              <w:rPr>
                <w:szCs w:val="20"/>
              </w:rPr>
            </w:pPr>
            <w:r w:rsidRPr="002D1324">
              <w:rPr>
                <w:rFonts w:eastAsia="Calibri" w:cs="Arial"/>
                <w:szCs w:val="20"/>
              </w:rPr>
              <w:t xml:space="preserve">The number of members </w:t>
            </w:r>
            <w:r w:rsidR="009D3C76" w:rsidRPr="002D1324">
              <w:rPr>
                <w:rFonts w:eastAsia="Calibri" w:cs="Arial"/>
                <w:szCs w:val="20"/>
              </w:rPr>
              <w:t>shown for</w:t>
            </w:r>
            <w:r w:rsidR="000C0D3C" w:rsidRPr="002D1324">
              <w:rPr>
                <w:rFonts w:eastAsia="Calibri" w:cs="Arial"/>
                <w:szCs w:val="20"/>
              </w:rPr>
              <w:t xml:space="preserve"> 2017 was</w:t>
            </w:r>
            <w:r w:rsidRPr="002D1324">
              <w:rPr>
                <w:rFonts w:eastAsia="Calibri" w:cs="Arial"/>
                <w:szCs w:val="20"/>
              </w:rPr>
              <w:t xml:space="preserve"> used solely for DSRIP funding calculation purposes, as member enrollment in ACOs did not begin until March 1, 2018.</w:t>
            </w:r>
          </w:p>
        </w:tc>
      </w:tr>
      <w:tr w:rsidR="00125CD5" w:rsidRPr="002D1324" w14:paraId="1051D0FD" w14:textId="77777777" w:rsidTr="00A45B0F">
        <w:tc>
          <w:tcPr>
            <w:tcW w:w="3590" w:type="dxa"/>
            <w:tcMar>
              <w:top w:w="0" w:type="dxa"/>
              <w:left w:w="108" w:type="dxa"/>
              <w:bottom w:w="0" w:type="dxa"/>
              <w:right w:w="108" w:type="dxa"/>
            </w:tcMar>
            <w:hideMark/>
          </w:tcPr>
          <w:p w14:paraId="6F73E6CA" w14:textId="77777777" w:rsidR="00125CD5" w:rsidRPr="002D1324" w:rsidRDefault="00125CD5" w:rsidP="00A45B0F">
            <w:pPr>
              <w:spacing w:before="40" w:after="40"/>
            </w:pPr>
            <w:r w:rsidRPr="002D1324">
              <w:t>Population Served</w:t>
            </w:r>
          </w:p>
        </w:tc>
        <w:tc>
          <w:tcPr>
            <w:tcW w:w="5750" w:type="dxa"/>
            <w:tcMar>
              <w:top w:w="0" w:type="dxa"/>
              <w:left w:w="108" w:type="dxa"/>
              <w:bottom w:w="0" w:type="dxa"/>
              <w:right w:w="108" w:type="dxa"/>
            </w:tcMar>
            <w:hideMark/>
          </w:tcPr>
          <w:p w14:paraId="4C69C25A" w14:textId="68895A43" w:rsidR="00125CD5" w:rsidRPr="002D1324" w:rsidRDefault="00125CD5" w:rsidP="00A45B0F">
            <w:pPr>
              <w:spacing w:before="40" w:after="40"/>
            </w:pPr>
            <w:r w:rsidRPr="002D1324">
              <w:t>Paraphrased from the ACO</w:t>
            </w:r>
            <w:r w:rsidR="00A845E3" w:rsidRPr="002D1324">
              <w:t>’</w:t>
            </w:r>
            <w:r w:rsidRPr="002D1324">
              <w:t xml:space="preserve">s </w:t>
            </w:r>
            <w:r w:rsidR="00905D41" w:rsidRPr="002D1324">
              <w:t>Full Participation Plan</w:t>
            </w:r>
            <w:r w:rsidRPr="002D1324">
              <w:t>.</w:t>
            </w:r>
          </w:p>
        </w:tc>
      </w:tr>
      <w:tr w:rsidR="00125CD5" w:rsidRPr="002D1324" w14:paraId="7366377D" w14:textId="77777777" w:rsidTr="00A45B0F">
        <w:tc>
          <w:tcPr>
            <w:tcW w:w="3590" w:type="dxa"/>
            <w:tcMar>
              <w:top w:w="0" w:type="dxa"/>
              <w:left w:w="108" w:type="dxa"/>
              <w:bottom w:w="0" w:type="dxa"/>
              <w:right w:w="108" w:type="dxa"/>
            </w:tcMar>
            <w:hideMark/>
          </w:tcPr>
          <w:p w14:paraId="2DCB28AB" w14:textId="77777777" w:rsidR="00125CD5" w:rsidRPr="002D1324" w:rsidRDefault="00125CD5" w:rsidP="00A45B0F">
            <w:pPr>
              <w:spacing w:before="40" w:after="40"/>
            </w:pPr>
            <w:r w:rsidRPr="002D1324">
              <w:t>Implementation Highlights</w:t>
            </w:r>
          </w:p>
        </w:tc>
        <w:tc>
          <w:tcPr>
            <w:tcW w:w="5750" w:type="dxa"/>
            <w:tcMar>
              <w:top w:w="0" w:type="dxa"/>
              <w:left w:w="108" w:type="dxa"/>
              <w:bottom w:w="0" w:type="dxa"/>
              <w:right w:w="108" w:type="dxa"/>
            </w:tcMar>
            <w:hideMark/>
          </w:tcPr>
          <w:p w14:paraId="65E3E8C8" w14:textId="0498ACF9" w:rsidR="00125CD5" w:rsidRPr="002D1324" w:rsidRDefault="00125CD5" w:rsidP="00A45B0F">
            <w:pPr>
              <w:spacing w:before="40" w:after="40"/>
            </w:pPr>
            <w:r w:rsidRPr="002D1324">
              <w:t xml:space="preserve">Paraphrased from the required </w:t>
            </w:r>
            <w:r w:rsidR="00A845E3" w:rsidRPr="002D1324">
              <w:t>annual and s</w:t>
            </w:r>
            <w:r w:rsidRPr="002D1324">
              <w:t>emi</w:t>
            </w:r>
            <w:r w:rsidR="00A845E3" w:rsidRPr="002D1324">
              <w:t>-</w:t>
            </w:r>
            <w:r w:rsidRPr="002D1324">
              <w:t xml:space="preserve">annual </w:t>
            </w:r>
            <w:r w:rsidR="00A845E3" w:rsidRPr="002D1324">
              <w:t>p</w:t>
            </w:r>
            <w:r w:rsidRPr="002D1324">
              <w:t xml:space="preserve">rogress </w:t>
            </w:r>
            <w:r w:rsidR="00A845E3" w:rsidRPr="002D1324">
              <w:t>r</w:t>
            </w:r>
            <w:r w:rsidRPr="002D1324">
              <w:t>eports submitted by the ACO to MassHealth.</w:t>
            </w:r>
          </w:p>
        </w:tc>
      </w:tr>
    </w:tbl>
    <w:p w14:paraId="336BB9C3" w14:textId="77777777" w:rsidR="00125CD5" w:rsidRPr="002D1324" w:rsidRDefault="00125CD5" w:rsidP="00125CD5">
      <w:pPr>
        <w:spacing w:before="160"/>
      </w:pPr>
      <w:r w:rsidRPr="002D1324">
        <w:t>NOTES</w:t>
      </w:r>
    </w:p>
    <w:p w14:paraId="46C2315A" w14:textId="77777777" w:rsidR="00125CD5" w:rsidRDefault="00125CD5" w:rsidP="00125CD5">
      <w:pPr>
        <w:spacing w:after="0" w:line="240" w:lineRule="auto"/>
      </w:pPr>
      <w:r w:rsidRPr="002D1324">
        <w:t>Performance risk is defined as the risk of being unable to treat an illness cost-effectively (unable to control controllable costs). 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5C3DEDBA" w:rsidR="00C9792D" w:rsidRPr="002D1324" w:rsidRDefault="00C9792D" w:rsidP="00200C5E">
      <w:pPr>
        <w:pStyle w:val="Heading1"/>
        <w:rPr>
          <w:color w:val="auto"/>
        </w:rPr>
      </w:pPr>
      <w:bookmarkStart w:id="10" w:name="_Toc39068484"/>
      <w:bookmarkStart w:id="11" w:name="_Toc57727754"/>
      <w:bookmarkEnd w:id="6"/>
      <w:r w:rsidRPr="002D1324">
        <w:rPr>
          <w:color w:val="auto"/>
        </w:rPr>
        <w:lastRenderedPageBreak/>
        <w:t>Introduction</w:t>
      </w:r>
      <w:bookmarkEnd w:id="10"/>
      <w:bookmarkEnd w:id="11"/>
    </w:p>
    <w:p w14:paraId="02576D77" w14:textId="04AEBC39" w:rsidR="006B3015" w:rsidRPr="002D1324" w:rsidRDefault="001035D5" w:rsidP="00200C5E">
      <w:pPr>
        <w:spacing w:before="160"/>
        <w:rPr>
          <w:rFonts w:cs="Arial"/>
          <w:szCs w:val="20"/>
        </w:rPr>
      </w:pPr>
      <w:bookmarkStart w:id="12" w:name="_Toc32406703"/>
      <w:bookmarkStart w:id="13" w:name="_Toc33796654"/>
      <w:bookmarkStart w:id="14" w:name="_Hlk31899442"/>
      <w:r w:rsidRPr="002D1324">
        <w:t>Centers for Medicare and Medicaid Services</w:t>
      </w:r>
      <w:r w:rsidR="00FC4894" w:rsidRPr="002D1324">
        <w:t>’</w:t>
      </w:r>
      <w:r w:rsidRPr="002D1324">
        <w:t xml:space="preserve"> (</w:t>
      </w:r>
      <w:r w:rsidR="006B3015" w:rsidRPr="002D1324">
        <w:t>CMS</w:t>
      </w:r>
      <w:r w:rsidR="00FC4894" w:rsidRPr="002D1324">
        <w:t>’</w:t>
      </w:r>
      <w:r w:rsidRPr="002D1324">
        <w:t>)</w:t>
      </w:r>
      <w:r w:rsidR="006B3015" w:rsidRPr="002D1324">
        <w:t xml:space="preserve"> requirements for the </w:t>
      </w:r>
      <w:r w:rsidR="00097141" w:rsidRPr="002D1324">
        <w:rPr>
          <w:rFonts w:cs="Arial"/>
          <w:szCs w:val="20"/>
        </w:rPr>
        <w:t xml:space="preserve">MassHealth </w:t>
      </w:r>
      <w:r w:rsidR="006B3015" w:rsidRPr="002D1324">
        <w:t xml:space="preserve">Section 1115 </w:t>
      </w:r>
      <w:r w:rsidR="00CD5F0A" w:rsidRPr="002D1324">
        <w:t>Demonstration</w:t>
      </w:r>
      <w:r w:rsidR="006B3015" w:rsidRPr="002D1324">
        <w:t xml:space="preserve"> specify that an independent assessment of progress of the Delivery System Reform Incentive Payment (DSRIP) Program must be conducted at the </w:t>
      </w:r>
      <w:r w:rsidR="00CD5F0A" w:rsidRPr="002D1324">
        <w:t>Demonstration</w:t>
      </w:r>
      <w:r w:rsidR="006B3015" w:rsidRPr="002D1324">
        <w:t xml:space="preserve"> midpoint.</w:t>
      </w:r>
      <w:r w:rsidR="006B3015" w:rsidRPr="002D1324">
        <w:rPr>
          <w:rFonts w:ascii="Times New Roman" w:hAnsi="Times New Roman"/>
          <w:sz w:val="24"/>
        </w:rPr>
        <w:t xml:space="preserve"> </w:t>
      </w:r>
      <w:r w:rsidR="006B3015" w:rsidRPr="002D1324">
        <w:t xml:space="preserve">In satisfaction of this requirement, MassHealth has contracted with the Public Consulting Group to serve as the Independent Assessor (IA) and conduct the Midpoint Assessment (MPA). </w:t>
      </w:r>
      <w:r w:rsidR="006B3015" w:rsidRPr="002D1324">
        <w:rPr>
          <w:rFonts w:cs="Arial"/>
          <w:szCs w:val="20"/>
        </w:rPr>
        <w:t>The IA used participation plans, annual and semi-annual reports, survey responses, and key informant interviews (KIIs) to assess progress of Accountable Care Organizations</w:t>
      </w:r>
      <w:r w:rsidR="006B3015" w:rsidRPr="002D1324">
        <w:rPr>
          <w:rStyle w:val="FootnoteReference"/>
          <w:rFonts w:cs="Arial"/>
          <w:szCs w:val="20"/>
        </w:rPr>
        <w:footnoteReference w:id="2"/>
      </w:r>
      <w:r w:rsidR="006B3015" w:rsidRPr="002D1324">
        <w:rPr>
          <w:rFonts w:cs="Arial"/>
          <w:szCs w:val="20"/>
        </w:rPr>
        <w:t xml:space="preserve"> (ACOs) towards the goals of DSRIP during the time period covered by the MPA, July 1, 2017 through December 31, 2019. </w:t>
      </w:r>
    </w:p>
    <w:p w14:paraId="6F0F121E" w14:textId="00C9DC10" w:rsidR="006B3015" w:rsidRPr="002D1324" w:rsidRDefault="006B3015" w:rsidP="006B3015">
      <w:pPr>
        <w:rPr>
          <w:rFonts w:cs="Arial"/>
          <w:szCs w:val="20"/>
        </w:rPr>
      </w:pPr>
      <w:r w:rsidRPr="002D1324">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2D1324">
        <w:rPr>
          <w:rFonts w:cs="Arial"/>
          <w:szCs w:val="20"/>
          <w:vertAlign w:val="superscript"/>
        </w:rPr>
        <w:footnoteReference w:id="3"/>
      </w:r>
      <w:r w:rsidRPr="002D1324">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2D1324">
          <w:rPr>
            <w:rStyle w:val="Hyperlink"/>
            <w:color w:val="auto"/>
          </w:rPr>
          <w:t>https://www.mass.gov/doc/ma-independent-evaluation-design-1-31-19-0/download</w:t>
        </w:r>
      </w:hyperlink>
      <w:r w:rsidRPr="002D1324">
        <w:rPr>
          <w:rFonts w:cs="Arial"/>
          <w:szCs w:val="20"/>
        </w:rPr>
        <w:t xml:space="preserve">). </w:t>
      </w:r>
    </w:p>
    <w:p w14:paraId="30370954" w14:textId="77777777" w:rsidR="006B3015" w:rsidRPr="002D1324" w:rsidRDefault="006B3015" w:rsidP="006B3015">
      <w:pPr>
        <w:rPr>
          <w:rFonts w:cs="Arial"/>
          <w:szCs w:val="20"/>
        </w:rPr>
      </w:pPr>
      <w:r w:rsidRPr="002D1324">
        <w:rPr>
          <w:rFonts w:cs="Arial"/>
          <w:szCs w:val="20"/>
        </w:rPr>
        <w:t>The question addressed by this assessment is:</w:t>
      </w:r>
    </w:p>
    <w:p w14:paraId="4A6DB2CF" w14:textId="5B0C0F7A" w:rsidR="006B3015" w:rsidRPr="002D1324" w:rsidRDefault="006B3015" w:rsidP="00200C5E">
      <w:pPr>
        <w:ind w:left="360"/>
        <w:rPr>
          <w:rFonts w:cs="Arial"/>
          <w:i/>
          <w:iCs/>
          <w:szCs w:val="20"/>
        </w:rPr>
      </w:pPr>
      <w:r w:rsidRPr="002D1324">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2D1324" w:rsidRDefault="006B3015" w:rsidP="006B3015">
      <w:pPr>
        <w:rPr>
          <w:rFonts w:ascii="Calibri" w:hAnsi="Calibri"/>
        </w:rPr>
      </w:pPr>
      <w:r w:rsidRPr="002D1324">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2D1324" w:rsidRDefault="00EA361B" w:rsidP="00E508BE">
      <w:pPr>
        <w:pStyle w:val="Heading2"/>
        <w:spacing w:before="0" w:after="160" w:line="259" w:lineRule="auto"/>
        <w:rPr>
          <w:color w:val="auto"/>
        </w:rPr>
      </w:pPr>
      <w:bookmarkStart w:id="15" w:name="_Toc39068485"/>
      <w:bookmarkStart w:id="16" w:name="_Toc57727755"/>
      <w:bookmarkEnd w:id="12"/>
      <w:bookmarkEnd w:id="13"/>
      <w:r w:rsidRPr="002D1324">
        <w:rPr>
          <w:color w:val="auto"/>
        </w:rPr>
        <w:t>MPA Framework</w:t>
      </w:r>
      <w:bookmarkEnd w:id="15"/>
      <w:bookmarkEnd w:id="16"/>
    </w:p>
    <w:bookmarkEnd w:id="14"/>
    <w:p w14:paraId="0C9EA983" w14:textId="2D2E29E2" w:rsidR="00C9792D" w:rsidRPr="002D1324" w:rsidRDefault="00C9792D" w:rsidP="00C9792D">
      <w:r w:rsidRPr="002D1324">
        <w:t xml:space="preserve">The ACO </w:t>
      </w:r>
      <w:r w:rsidR="002F5C91" w:rsidRPr="002D1324">
        <w:t>MPA</w:t>
      </w:r>
      <w:r w:rsidRPr="002D1324">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2D1324" w:rsidRDefault="00C9792D" w:rsidP="00C9792D">
      <w:pPr>
        <w:numPr>
          <w:ilvl w:val="0"/>
          <w:numId w:val="2"/>
        </w:numPr>
      </w:pPr>
      <w:r w:rsidRPr="002D1324">
        <w:t>Organizational Structure and Engagement</w:t>
      </w:r>
    </w:p>
    <w:p w14:paraId="66CC3870" w14:textId="77777777" w:rsidR="00C9792D" w:rsidRPr="002D1324" w:rsidRDefault="00C9792D" w:rsidP="00C9792D">
      <w:pPr>
        <w:numPr>
          <w:ilvl w:val="0"/>
          <w:numId w:val="2"/>
        </w:numPr>
      </w:pPr>
      <w:r w:rsidRPr="002D1324">
        <w:t>Integration of Systems and Processes</w:t>
      </w:r>
    </w:p>
    <w:p w14:paraId="439E0F6E" w14:textId="77777777" w:rsidR="00C9792D" w:rsidRPr="002D1324" w:rsidRDefault="00C9792D" w:rsidP="00C9792D">
      <w:pPr>
        <w:numPr>
          <w:ilvl w:val="0"/>
          <w:numId w:val="2"/>
        </w:numPr>
      </w:pPr>
      <w:r w:rsidRPr="002D1324">
        <w:t>Workforce Development</w:t>
      </w:r>
    </w:p>
    <w:p w14:paraId="21C2DAA3" w14:textId="77777777" w:rsidR="00C9792D" w:rsidRPr="002D1324" w:rsidRDefault="00C9792D" w:rsidP="00C9792D">
      <w:pPr>
        <w:numPr>
          <w:ilvl w:val="0"/>
          <w:numId w:val="2"/>
        </w:numPr>
      </w:pPr>
      <w:r w:rsidRPr="002D1324">
        <w:t>Health Information Technology and Exchange</w:t>
      </w:r>
    </w:p>
    <w:p w14:paraId="4B4A535D" w14:textId="77777777" w:rsidR="00C9792D" w:rsidRPr="002D1324" w:rsidRDefault="00C9792D" w:rsidP="00C9792D">
      <w:pPr>
        <w:numPr>
          <w:ilvl w:val="0"/>
          <w:numId w:val="2"/>
        </w:numPr>
      </w:pPr>
      <w:r w:rsidRPr="002D1324">
        <w:t xml:space="preserve">Care Coordination and Management </w:t>
      </w:r>
    </w:p>
    <w:p w14:paraId="7D6D00CE" w14:textId="77777777" w:rsidR="00C9792D" w:rsidRPr="002D1324" w:rsidRDefault="00C9792D" w:rsidP="00C9792D">
      <w:pPr>
        <w:numPr>
          <w:ilvl w:val="0"/>
          <w:numId w:val="2"/>
        </w:numPr>
      </w:pPr>
      <w:r w:rsidRPr="002D1324">
        <w:t xml:space="preserve">Population Health Management </w:t>
      </w:r>
    </w:p>
    <w:p w14:paraId="59C4DFDC" w14:textId="5F099523" w:rsidR="00C9792D" w:rsidRPr="002D1324" w:rsidRDefault="00C9792D" w:rsidP="00C9792D">
      <w:r w:rsidRPr="002D1324">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2D1324" w:rsidRDefault="00C9792D" w:rsidP="00C9792D">
      <w:r w:rsidRPr="002D1324">
        <w:lastRenderedPageBreak/>
        <w:t xml:space="preserve">The focus area framework was used to assess each entity’s progress. A rating of </w:t>
      </w:r>
      <w:r w:rsidR="00F44AE5" w:rsidRPr="002D1324">
        <w:t>“On track”</w:t>
      </w:r>
      <w:r w:rsidRPr="002D1324">
        <w:t xml:space="preserve"> indicates that the ACO has made appropriate progress in accomplishing the indicators for the focus area. Where gaps in progress were identified, the entity was rated “</w:t>
      </w:r>
      <w:r w:rsidR="00F44AE5" w:rsidRPr="002D1324">
        <w:t>On track</w:t>
      </w:r>
      <w:r w:rsidRPr="002D1324">
        <w:t xml:space="preserve"> with </w:t>
      </w:r>
      <w:r w:rsidR="009115A1" w:rsidRPr="002D1324">
        <w:t>limited</w:t>
      </w:r>
      <w:r w:rsidRPr="002D1324">
        <w:t xml:space="preserve"> recommendations” or, in the case of more substantial gaps, “Opportunity for </w:t>
      </w:r>
      <w:r w:rsidR="00215BDA" w:rsidRPr="002D1324">
        <w:t>i</w:t>
      </w:r>
      <w:r w:rsidRPr="002D1324">
        <w:t>mprovement.”</w:t>
      </w:r>
      <w:r w:rsidR="00FE3496" w:rsidRPr="002D1324">
        <w:t xml:space="preserve"> See Methodology</w:t>
      </w:r>
      <w:r w:rsidR="009E569F" w:rsidRPr="002D1324">
        <w:t xml:space="preserve"> section</w:t>
      </w:r>
      <w:r w:rsidR="00FE3496" w:rsidRPr="002D1324">
        <w:t xml:space="preserve"> for an explanation of the threshold setting process for </w:t>
      </w:r>
      <w:r w:rsidR="009E569F" w:rsidRPr="002D1324">
        <w:t>the ratings.</w:t>
      </w:r>
    </w:p>
    <w:p w14:paraId="3357ACF5" w14:textId="68B2A618" w:rsidR="00C9792D" w:rsidRDefault="00C9792D" w:rsidP="00CB7326">
      <w:pPr>
        <w:rPr>
          <w:u w:val="single"/>
        </w:rPr>
      </w:pPr>
      <w:r w:rsidRPr="002D1324">
        <w:rPr>
          <w:u w:val="single"/>
        </w:rPr>
        <w:t>Table 1</w:t>
      </w:r>
      <w:r w:rsidR="00246995" w:rsidRPr="002D1324">
        <w:rPr>
          <w:u w:val="single"/>
        </w:rPr>
        <w:t xml:space="preserve">. </w:t>
      </w:r>
      <w:r w:rsidR="00704F37" w:rsidRPr="002D1324">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1E7ADB" w:rsidRPr="001E7ADB" w14:paraId="12A0D8EE" w14:textId="77777777" w:rsidTr="001E7ADB">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3152D16D" w14:textId="77777777" w:rsidR="001E7ADB" w:rsidRPr="001E7ADB" w:rsidRDefault="001E7ADB" w:rsidP="001E7ADB">
            <w:pPr>
              <w:spacing w:after="0" w:line="240" w:lineRule="auto"/>
              <w:jc w:val="center"/>
              <w:rPr>
                <w:rFonts w:cs="Arial"/>
                <w:b/>
                <w:bCs/>
                <w:color w:val="002060"/>
                <w:szCs w:val="20"/>
              </w:rPr>
            </w:pPr>
            <w:bookmarkStart w:id="17" w:name="_Hlk53473517"/>
            <w:bookmarkStart w:id="18" w:name="_Hlk38378048" w:colFirst="1" w:colLast="1"/>
            <w:r w:rsidRPr="001E7ADB">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5138FF24" w14:textId="77777777" w:rsidR="001E7ADB" w:rsidRPr="001E7ADB" w:rsidRDefault="001E7ADB" w:rsidP="001E7ADB">
            <w:pPr>
              <w:spacing w:after="0" w:line="240" w:lineRule="auto"/>
              <w:jc w:val="center"/>
              <w:rPr>
                <w:rFonts w:cs="Arial"/>
                <w:b/>
                <w:bCs/>
                <w:color w:val="002060"/>
                <w:szCs w:val="20"/>
              </w:rPr>
            </w:pPr>
            <w:r w:rsidRPr="001E7ADB">
              <w:rPr>
                <w:rFonts w:cs="Arial"/>
                <w:b/>
                <w:bCs/>
                <w:color w:val="002060"/>
                <w:szCs w:val="20"/>
              </w:rPr>
              <w:t>ACO Actions</w:t>
            </w:r>
          </w:p>
        </w:tc>
      </w:tr>
      <w:tr w:rsidR="001E7ADB" w:rsidRPr="001E7ADB" w14:paraId="300D5846" w14:textId="77777777" w:rsidTr="001E7ADB">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3FAED590" w14:textId="77777777" w:rsidR="001E7ADB" w:rsidRPr="001E7ADB" w:rsidRDefault="001E7ADB" w:rsidP="001E7ADB">
            <w:pPr>
              <w:spacing w:after="0" w:line="240" w:lineRule="auto"/>
              <w:jc w:val="center"/>
              <w:rPr>
                <w:rFonts w:cs="Arial"/>
                <w:b/>
                <w:bCs/>
                <w:color w:val="FFFFFF"/>
                <w:szCs w:val="20"/>
              </w:rPr>
            </w:pPr>
            <w:r w:rsidRPr="001E7ADB">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3143CA82" w14:textId="77777777" w:rsidR="001E7ADB" w:rsidRPr="001E7ADB" w:rsidRDefault="001E7ADB" w:rsidP="001E7ADB">
            <w:pPr>
              <w:numPr>
                <w:ilvl w:val="0"/>
                <w:numId w:val="44"/>
              </w:numPr>
              <w:spacing w:after="0" w:line="240" w:lineRule="auto"/>
              <w:ind w:left="432"/>
              <w:contextualSpacing/>
              <w:rPr>
                <w:rFonts w:cs="Arial"/>
                <w:szCs w:val="20"/>
              </w:rPr>
            </w:pPr>
            <w:r w:rsidRPr="001E7ADB">
              <w:rPr>
                <w:rFonts w:cs="Arial"/>
                <w:szCs w:val="20"/>
              </w:rPr>
              <w:t>ACOs established with specific governance, scope, scale, &amp; leadership</w:t>
            </w:r>
          </w:p>
          <w:p w14:paraId="10BCA4DC" w14:textId="77777777" w:rsidR="001E7ADB" w:rsidRPr="001E7ADB" w:rsidRDefault="001E7ADB" w:rsidP="001E7ADB">
            <w:pPr>
              <w:numPr>
                <w:ilvl w:val="0"/>
                <w:numId w:val="44"/>
              </w:numPr>
              <w:spacing w:after="0" w:line="240" w:lineRule="auto"/>
              <w:ind w:left="432"/>
              <w:contextualSpacing/>
              <w:rPr>
                <w:rFonts w:cs="Arial"/>
                <w:szCs w:val="20"/>
              </w:rPr>
            </w:pPr>
            <w:r w:rsidRPr="001E7ADB">
              <w:rPr>
                <w:rFonts w:cs="Arial"/>
                <w:szCs w:val="20"/>
              </w:rPr>
              <w:t>ACOs engage providers (primary care and specialty) in delivery system change through financial (e.g. shared savings) and non-financial levers (e.g. data reports)</w:t>
            </w:r>
          </w:p>
        </w:tc>
      </w:tr>
      <w:tr w:rsidR="001E7ADB" w:rsidRPr="001E7ADB" w14:paraId="778B2C6E" w14:textId="77777777" w:rsidTr="001E7ADB">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0B0052CB" w14:textId="77777777" w:rsidR="001E7ADB" w:rsidRPr="001E7ADB" w:rsidRDefault="001E7ADB" w:rsidP="001E7ADB">
            <w:pPr>
              <w:spacing w:after="0" w:line="240" w:lineRule="auto"/>
              <w:jc w:val="center"/>
              <w:rPr>
                <w:rFonts w:cs="Arial"/>
                <w:b/>
                <w:bCs/>
                <w:color w:val="FFFFFF"/>
                <w:szCs w:val="20"/>
              </w:rPr>
            </w:pPr>
            <w:r w:rsidRPr="001E7ADB">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2674F5A9" w14:textId="77777777" w:rsidR="001E7ADB" w:rsidRPr="001E7ADB" w:rsidRDefault="001E7ADB" w:rsidP="001E7ADB">
            <w:pPr>
              <w:numPr>
                <w:ilvl w:val="0"/>
                <w:numId w:val="44"/>
              </w:numPr>
              <w:spacing w:after="0" w:line="240" w:lineRule="auto"/>
              <w:ind w:left="432"/>
              <w:contextualSpacing/>
              <w:rPr>
                <w:rFonts w:cs="Arial"/>
                <w:szCs w:val="20"/>
              </w:rPr>
            </w:pPr>
            <w:r w:rsidRPr="001E7ADB">
              <w:rPr>
                <w:rFonts w:cs="Arial"/>
                <w:szCs w:val="20"/>
              </w:rPr>
              <w:t>ACOs establish structures and processes to promote improved administrative coordination between organizations (e.g. enrollee assignment, engagement and outreach)</w:t>
            </w:r>
          </w:p>
          <w:p w14:paraId="70012BE8" w14:textId="77777777" w:rsidR="001E7ADB" w:rsidRPr="001E7ADB" w:rsidRDefault="001E7ADB" w:rsidP="001E7ADB">
            <w:pPr>
              <w:numPr>
                <w:ilvl w:val="0"/>
                <w:numId w:val="44"/>
              </w:numPr>
              <w:spacing w:after="0" w:line="240" w:lineRule="auto"/>
              <w:ind w:left="432"/>
              <w:contextualSpacing/>
              <w:rPr>
                <w:rFonts w:cs="Arial"/>
                <w:szCs w:val="20"/>
              </w:rPr>
            </w:pPr>
            <w:r w:rsidRPr="001E7ADB">
              <w:rPr>
                <w:rFonts w:cs="Arial"/>
                <w:szCs w:val="20"/>
              </w:rPr>
              <w:t>ACOs establish structures and processes to promote improved clinical integration across organizations (e.g. administration of care management/coordination, recommendation for services)</w:t>
            </w:r>
          </w:p>
          <w:p w14:paraId="77FE697A" w14:textId="77777777" w:rsidR="001E7ADB" w:rsidRPr="001E7ADB" w:rsidRDefault="001E7ADB" w:rsidP="001E7ADB">
            <w:pPr>
              <w:numPr>
                <w:ilvl w:val="0"/>
                <w:numId w:val="44"/>
              </w:numPr>
              <w:spacing w:after="0" w:line="240" w:lineRule="auto"/>
              <w:ind w:left="432"/>
              <w:contextualSpacing/>
              <w:rPr>
                <w:rFonts w:cs="Arial"/>
                <w:szCs w:val="20"/>
              </w:rPr>
            </w:pPr>
            <w:r w:rsidRPr="001E7ADB">
              <w:rPr>
                <w:rFonts w:cs="Arial"/>
                <w:szCs w:val="20"/>
              </w:rPr>
              <w:t>ACOs establish structures and processes for joint management of performance and quality, and conflict resolution</w:t>
            </w:r>
          </w:p>
          <w:p w14:paraId="76215372" w14:textId="77777777" w:rsidR="001E7ADB" w:rsidRPr="001E7ADB" w:rsidRDefault="001E7ADB" w:rsidP="001E7ADB">
            <w:pPr>
              <w:numPr>
                <w:ilvl w:val="0"/>
                <w:numId w:val="44"/>
              </w:numPr>
              <w:spacing w:after="0" w:line="240" w:lineRule="auto"/>
              <w:ind w:left="432"/>
              <w:contextualSpacing/>
              <w:rPr>
                <w:rFonts w:cs="Arial"/>
                <w:b/>
                <w:bCs/>
                <w:szCs w:val="20"/>
              </w:rPr>
            </w:pPr>
            <w:r w:rsidRPr="001E7ADB">
              <w:rPr>
                <w:rFonts w:cs="Arial"/>
                <w:szCs w:val="20"/>
              </w:rPr>
              <w:t>Accountable Care Partnership Plans (Model A) transition more of the care management responsibilities to their ACO Partners over the course of the Demonstration</w:t>
            </w:r>
          </w:p>
        </w:tc>
      </w:tr>
      <w:tr w:rsidR="001E7ADB" w:rsidRPr="001E7ADB" w14:paraId="776078A6" w14:textId="77777777" w:rsidTr="001E7ADB">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1346715" w14:textId="77777777" w:rsidR="001E7ADB" w:rsidRPr="001E7ADB" w:rsidRDefault="001E7ADB" w:rsidP="001E7ADB">
            <w:pPr>
              <w:spacing w:after="0" w:line="240" w:lineRule="auto"/>
              <w:jc w:val="center"/>
              <w:rPr>
                <w:rFonts w:cs="Arial"/>
                <w:b/>
                <w:bCs/>
                <w:color w:val="FFFFFF"/>
                <w:szCs w:val="20"/>
              </w:rPr>
            </w:pPr>
            <w:r w:rsidRPr="001E7ADB">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263527E" w14:textId="77777777" w:rsidR="001E7ADB" w:rsidRPr="001E7ADB" w:rsidRDefault="001E7ADB" w:rsidP="001E7ADB">
            <w:pPr>
              <w:numPr>
                <w:ilvl w:val="0"/>
                <w:numId w:val="45"/>
              </w:numPr>
              <w:spacing w:after="0" w:line="240" w:lineRule="auto"/>
              <w:ind w:left="432"/>
              <w:contextualSpacing/>
              <w:rPr>
                <w:rFonts w:cs="Arial"/>
                <w:szCs w:val="20"/>
              </w:rPr>
            </w:pPr>
            <w:r w:rsidRPr="001E7ADB">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1E7ADB" w:rsidRPr="001E7ADB" w14:paraId="554A2C75" w14:textId="77777777" w:rsidTr="001E7ADB">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4B016014" w14:textId="77777777" w:rsidR="001E7ADB" w:rsidRPr="001E7ADB" w:rsidRDefault="001E7ADB" w:rsidP="001E7ADB">
            <w:pPr>
              <w:spacing w:after="0" w:line="240" w:lineRule="auto"/>
              <w:jc w:val="center"/>
              <w:rPr>
                <w:rFonts w:cs="Arial"/>
                <w:b/>
                <w:bCs/>
                <w:color w:val="FFFFFF"/>
                <w:szCs w:val="20"/>
              </w:rPr>
            </w:pPr>
            <w:r w:rsidRPr="001E7ADB">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0ECFCF23" w14:textId="77777777" w:rsidR="001E7ADB" w:rsidRPr="001E7ADB" w:rsidRDefault="001E7ADB" w:rsidP="001E7ADB">
            <w:pPr>
              <w:numPr>
                <w:ilvl w:val="0"/>
                <w:numId w:val="45"/>
              </w:numPr>
              <w:spacing w:after="0" w:line="240" w:lineRule="auto"/>
              <w:ind w:left="432"/>
              <w:contextualSpacing/>
              <w:rPr>
                <w:rFonts w:cs="Arial"/>
                <w:szCs w:val="20"/>
              </w:rPr>
            </w:pPr>
            <w:r w:rsidRPr="001E7ADB">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1E7ADB" w:rsidRPr="001E7ADB" w14:paraId="20FBA13A" w14:textId="77777777" w:rsidTr="001E7ADB">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19986DEE" w14:textId="77777777" w:rsidR="001E7ADB" w:rsidRPr="001E7ADB" w:rsidRDefault="001E7ADB" w:rsidP="001E7ADB">
            <w:pPr>
              <w:spacing w:after="0" w:line="240" w:lineRule="auto"/>
              <w:jc w:val="center"/>
              <w:rPr>
                <w:rFonts w:cs="Arial"/>
                <w:b/>
                <w:bCs/>
                <w:szCs w:val="20"/>
              </w:rPr>
            </w:pPr>
            <w:r w:rsidRPr="001E7ADB">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07BE0CBF" w14:textId="77777777" w:rsidR="001E7ADB" w:rsidRPr="001E7ADB" w:rsidRDefault="001E7ADB" w:rsidP="001E7ADB">
            <w:pPr>
              <w:numPr>
                <w:ilvl w:val="0"/>
                <w:numId w:val="45"/>
              </w:numPr>
              <w:spacing w:after="0" w:line="240" w:lineRule="auto"/>
              <w:ind w:left="432"/>
              <w:contextualSpacing/>
              <w:rPr>
                <w:rFonts w:cs="Arial"/>
                <w:szCs w:val="20"/>
              </w:rPr>
            </w:pPr>
            <w:r w:rsidRPr="001E7ADB">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1E7ADB" w:rsidRPr="001E7ADB" w14:paraId="2792DC65" w14:textId="77777777" w:rsidTr="001E7ADB">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7064FD7E" w14:textId="77777777" w:rsidR="001E7ADB" w:rsidRPr="001E7ADB" w:rsidRDefault="001E7ADB" w:rsidP="001E7ADB">
            <w:pPr>
              <w:spacing w:after="0" w:line="240" w:lineRule="auto"/>
              <w:jc w:val="center"/>
              <w:rPr>
                <w:rFonts w:cs="Arial"/>
                <w:b/>
                <w:bCs/>
                <w:color w:val="FFFFFF"/>
                <w:szCs w:val="20"/>
              </w:rPr>
            </w:pPr>
            <w:r w:rsidRPr="001E7ADB">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6D5DB94A" w14:textId="77777777" w:rsidR="001E7ADB" w:rsidRPr="001E7ADB" w:rsidRDefault="001E7ADB" w:rsidP="001E7ADB">
            <w:pPr>
              <w:numPr>
                <w:ilvl w:val="0"/>
                <w:numId w:val="45"/>
              </w:numPr>
              <w:spacing w:after="0" w:line="240" w:lineRule="auto"/>
              <w:ind w:left="432"/>
              <w:contextualSpacing/>
              <w:rPr>
                <w:rFonts w:cs="Arial"/>
                <w:b/>
                <w:bCs/>
                <w:szCs w:val="20"/>
              </w:rPr>
            </w:pPr>
            <w:r w:rsidRPr="001E7ADB">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3F9A4917" w14:textId="77777777" w:rsidR="001E7ADB" w:rsidRPr="001E7ADB" w:rsidRDefault="001E7ADB" w:rsidP="001E7ADB">
            <w:pPr>
              <w:numPr>
                <w:ilvl w:val="0"/>
                <w:numId w:val="45"/>
              </w:numPr>
              <w:spacing w:after="0" w:line="240" w:lineRule="auto"/>
              <w:ind w:left="432"/>
              <w:contextualSpacing/>
              <w:rPr>
                <w:rFonts w:cs="Arial"/>
                <w:szCs w:val="20"/>
              </w:rPr>
            </w:pPr>
            <w:r w:rsidRPr="001E7ADB">
              <w:rPr>
                <w:rFonts w:cs="Arial"/>
                <w:szCs w:val="20"/>
              </w:rPr>
              <w:t>ACOs develop structures and processes for integration of health-related social needs (HRSN) into their Population Health Management (PHM) strategy, including management of flexible services</w:t>
            </w:r>
          </w:p>
          <w:p w14:paraId="1CF2BEEA" w14:textId="77777777" w:rsidR="001E7ADB" w:rsidRPr="001E7ADB" w:rsidRDefault="001E7ADB" w:rsidP="001E7ADB">
            <w:pPr>
              <w:numPr>
                <w:ilvl w:val="0"/>
                <w:numId w:val="45"/>
              </w:numPr>
              <w:spacing w:after="0" w:line="240" w:lineRule="auto"/>
              <w:ind w:left="432"/>
              <w:contextualSpacing/>
              <w:rPr>
                <w:rFonts w:cs="Arial"/>
                <w:b/>
                <w:bCs/>
                <w:szCs w:val="20"/>
              </w:rPr>
            </w:pPr>
            <w:r w:rsidRPr="001E7ADB">
              <w:rPr>
                <w:rFonts w:cs="Arial"/>
                <w:szCs w:val="20"/>
              </w:rPr>
              <w:t>ACOs develop strategies to reduce total cost of care (TCOC; e.g. utilization management, referral management, non-CP complex care management programs, administrative cost reduction)</w:t>
            </w:r>
          </w:p>
        </w:tc>
        <w:bookmarkEnd w:id="17"/>
      </w:tr>
    </w:tbl>
    <w:p w14:paraId="7E3F6F81" w14:textId="77777777" w:rsidR="00F940CB" w:rsidRDefault="00F940CB" w:rsidP="00623EDA">
      <w:bookmarkStart w:id="19" w:name="_Toc39068486"/>
      <w:bookmarkEnd w:id="18"/>
    </w:p>
    <w:p w14:paraId="06A0B7C6" w14:textId="77777777" w:rsidR="00F940CB" w:rsidRDefault="00F940CB">
      <w:pPr>
        <w:spacing w:after="0" w:line="240" w:lineRule="auto"/>
        <w:rPr>
          <w:rFonts w:asciiTheme="majorHAnsi" w:eastAsia="SimSun" w:hAnsiTheme="majorHAnsi" w:cstheme="majorHAnsi"/>
          <w:b/>
          <w:bCs/>
          <w:caps/>
          <w:spacing w:val="6"/>
          <w:sz w:val="24"/>
          <w:szCs w:val="24"/>
        </w:rPr>
      </w:pPr>
      <w:r>
        <w:br w:type="page"/>
      </w:r>
    </w:p>
    <w:p w14:paraId="2337D103" w14:textId="62A59DB9" w:rsidR="00C9792D" w:rsidRPr="002D1324" w:rsidRDefault="00EA361B" w:rsidP="00E508BE">
      <w:pPr>
        <w:pStyle w:val="Heading2"/>
        <w:spacing w:before="160" w:after="160" w:line="259" w:lineRule="auto"/>
        <w:rPr>
          <w:color w:val="auto"/>
        </w:rPr>
      </w:pPr>
      <w:bookmarkStart w:id="20" w:name="_Toc57727756"/>
      <w:r w:rsidRPr="002D1324">
        <w:rPr>
          <w:color w:val="auto"/>
        </w:rPr>
        <w:lastRenderedPageBreak/>
        <w:t>Methodology</w:t>
      </w:r>
      <w:bookmarkEnd w:id="19"/>
      <w:bookmarkEnd w:id="20"/>
    </w:p>
    <w:p w14:paraId="2F5A2FAA" w14:textId="3A600705" w:rsidR="00C9792D" w:rsidRPr="002D1324" w:rsidRDefault="00C9792D" w:rsidP="00C9792D">
      <w:pPr>
        <w:rPr>
          <w:rFonts w:eastAsia="Arial"/>
          <w:i/>
          <w:iCs/>
        </w:rPr>
      </w:pPr>
      <w:r w:rsidRPr="002D1324">
        <w:t>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These included</w:t>
      </w:r>
      <w:r w:rsidR="00270079" w:rsidRPr="002D1324">
        <w:t xml:space="preserve"> </w:t>
      </w:r>
      <w:r w:rsidR="00905D41" w:rsidRPr="002D1324">
        <w:t>Full Participation Plan</w:t>
      </w:r>
      <w:r w:rsidR="002C35A8" w:rsidRPr="002D1324">
        <w:rPr>
          <w:rFonts w:cs="Arial"/>
          <w:szCs w:val="20"/>
        </w:rPr>
        <w:t>s, annual and semi-annual reports</w:t>
      </w:r>
      <w:r w:rsidR="00270079" w:rsidRPr="002D1324">
        <w:rPr>
          <w:rFonts w:cs="Arial"/>
          <w:szCs w:val="20"/>
        </w:rPr>
        <w:t>, budgets and budget narratives</w:t>
      </w:r>
      <w:r w:rsidRPr="002D1324">
        <w:t xml:space="preserve">. In addition, the IA developed an ACO Practice Site Administrator survey </w:t>
      </w:r>
      <w:r w:rsidR="00270079" w:rsidRPr="002D1324">
        <w:t xml:space="preserve">(“the survey”) </w:t>
      </w:r>
      <w:r w:rsidRPr="002D1324">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2D1324">
        <w:t>KIIs</w:t>
      </w:r>
      <w:r w:rsidRPr="002D1324">
        <w:t xml:space="preserve"> of ACO leaders conducted jointly by the IA and the IE</w:t>
      </w:r>
      <w:r w:rsidR="00DA6D02" w:rsidRPr="002D1324">
        <w:t xml:space="preserve">. </w:t>
      </w:r>
    </w:p>
    <w:p w14:paraId="31E362DA" w14:textId="735B7376" w:rsidR="00C9792D" w:rsidRPr="002D1324" w:rsidRDefault="00C9792D" w:rsidP="00C9792D">
      <w:pPr>
        <w:rPr>
          <w:rFonts w:eastAsia="Arial"/>
        </w:rPr>
      </w:pPr>
      <w:r w:rsidRPr="002D1324">
        <w:rPr>
          <w:rFonts w:eastAsia="Arial"/>
        </w:rPr>
        <w:t>The need for a realistic threshold of expected progress, in the absence of any pre-established benchmark, led the IA to use a semi-empirical approach to define the state that should be considered “</w:t>
      </w:r>
      <w:r w:rsidR="00F44AE5" w:rsidRPr="002D1324">
        <w:rPr>
          <w:rFonts w:eastAsia="Arial"/>
        </w:rPr>
        <w:t>On track</w:t>
      </w:r>
      <w:r w:rsidRPr="002D1324">
        <w:rPr>
          <w:rFonts w:eastAsia="Arial"/>
        </w:rPr>
        <w:t>.”  As such,</w:t>
      </w:r>
      <w:r w:rsidRPr="002D1324" w:rsidDel="00EC3CDC">
        <w:rPr>
          <w:rFonts w:eastAsia="Arial"/>
        </w:rPr>
        <w:t xml:space="preserve"> </w:t>
      </w:r>
      <w:r w:rsidRPr="002D1324">
        <w:rPr>
          <w:rFonts w:eastAsia="Arial"/>
        </w:rPr>
        <w:t xml:space="preserve">the IA’s approach was to first investigate the progress of the full ACO cohort in order to calibrate expectations and define thresholds for assessment. </w:t>
      </w:r>
    </w:p>
    <w:p w14:paraId="7B5413B8" w14:textId="7A002D0C" w:rsidR="00C9792D" w:rsidRPr="002D1324" w:rsidRDefault="00C9792D" w:rsidP="00C9792D">
      <w:r w:rsidRPr="002D1324">
        <w:t xml:space="preserve">Guided by the focus areas, the IA performed a preliminary review of </w:t>
      </w:r>
      <w:r w:rsidR="00905D41" w:rsidRPr="002D1324">
        <w:t>Full Participation Plan</w:t>
      </w:r>
      <w:r w:rsidRPr="002D1324">
        <w:t xml:space="preserve">s and </w:t>
      </w:r>
      <w:r w:rsidR="00C57881" w:rsidRPr="002D1324">
        <w:t>a</w:t>
      </w:r>
      <w:r w:rsidRPr="002D1324">
        <w:t xml:space="preserve">nnual and </w:t>
      </w:r>
      <w:r w:rsidR="00C57881" w:rsidRPr="002D1324">
        <w:t>s</w:t>
      </w:r>
      <w:r w:rsidRPr="002D1324">
        <w:t xml:space="preserve">emi-annual </w:t>
      </w:r>
      <w:r w:rsidR="00C57881" w:rsidRPr="002D1324">
        <w:t>r</w:t>
      </w:r>
      <w:r w:rsidRPr="002D1324">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2D1324">
        <w:t>On track</w:t>
      </w:r>
      <w:r w:rsidRPr="002D1324">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2D1324" w:rsidRDefault="00C9792D" w:rsidP="00C9792D">
      <w:pPr>
        <w:rPr>
          <w:rFonts w:eastAsia="MS Mincho" w:cs="Arial"/>
          <w:kern w:val="24"/>
        </w:rPr>
      </w:pPr>
      <w:r w:rsidRPr="002D1324">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2D1324">
        <w:t xml:space="preserve">. </w:t>
      </w:r>
      <w:r w:rsidRPr="002D1324">
        <w:t xml:space="preserve">A finding of </w:t>
      </w:r>
      <w:r w:rsidR="00F44AE5" w:rsidRPr="002D1324">
        <w:t>On track</w:t>
      </w:r>
      <w:r w:rsidRPr="002D1324">
        <w:t xml:space="preserve"> was made where the available evidence demonstrated that the entity had accomplished all or nearly all of the expected items, and no need for remediation was identified</w:t>
      </w:r>
      <w:r w:rsidR="00DA6D02" w:rsidRPr="002D1324">
        <w:rPr>
          <w:rFonts w:cs="Arial"/>
        </w:rPr>
        <w:t xml:space="preserve">. </w:t>
      </w:r>
      <w:r w:rsidRPr="002D1324">
        <w:rPr>
          <w:rFonts w:cs="Arial"/>
        </w:rPr>
        <w:t>When evidence from coded documents was lacking</w:t>
      </w:r>
      <w:r w:rsidRPr="002D1324" w:rsidDel="00004DDE">
        <w:rPr>
          <w:rFonts w:cs="Arial"/>
        </w:rPr>
        <w:t xml:space="preserve"> </w:t>
      </w:r>
      <w:r w:rsidRPr="002D1324">
        <w:rPr>
          <w:rFonts w:cs="Arial"/>
        </w:rPr>
        <w:t xml:space="preserve">for a specific action, additional information was sought through a keyword search of KII transcripts. </w:t>
      </w:r>
      <w:r w:rsidRPr="002D1324">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2D1324" w:rsidRDefault="00C9792D" w:rsidP="00C9792D">
      <w:pPr>
        <w:rPr>
          <w:rFonts w:ascii="Calibri" w:eastAsia="Calibri" w:hAnsi="Calibri"/>
          <w:sz w:val="22"/>
        </w:rPr>
      </w:pPr>
      <w:r w:rsidRPr="002D1324">
        <w:rPr>
          <w:rFonts w:eastAsia="MS Mincho" w:cs="Arial"/>
          <w:kern w:val="24"/>
          <w:szCs w:val="20"/>
        </w:rPr>
        <w:t>See Appendix II for a more detailed description of the methodology.</w:t>
      </w:r>
    </w:p>
    <w:p w14:paraId="57E664A3" w14:textId="546AA3F1" w:rsidR="008D26A1" w:rsidRPr="002D1324" w:rsidRDefault="00D34C9B" w:rsidP="00200C5E">
      <w:pPr>
        <w:pStyle w:val="Heading2"/>
        <w:spacing w:before="0" w:after="160" w:line="259" w:lineRule="auto"/>
        <w:rPr>
          <w:color w:val="auto"/>
        </w:rPr>
      </w:pPr>
      <w:bookmarkStart w:id="21" w:name="_Toc39068487"/>
      <w:bookmarkStart w:id="22" w:name="_Toc57727757"/>
      <w:r w:rsidRPr="002D1324">
        <w:rPr>
          <w:color w:val="auto"/>
        </w:rPr>
        <w:t xml:space="preserve">ACO </w:t>
      </w:r>
      <w:r w:rsidR="00EA361B" w:rsidRPr="002D1324">
        <w:rPr>
          <w:color w:val="auto"/>
        </w:rPr>
        <w:t>Background</w:t>
      </w:r>
      <w:bookmarkEnd w:id="21"/>
      <w:r w:rsidR="00E04226" w:rsidRPr="002D1324">
        <w:rPr>
          <w:rStyle w:val="FootnoteReference"/>
          <w:color w:val="auto"/>
        </w:rPr>
        <w:footnoteReference w:id="4"/>
      </w:r>
      <w:bookmarkEnd w:id="22"/>
    </w:p>
    <w:p w14:paraId="6E969458" w14:textId="77777777" w:rsidR="00AA287C" w:rsidRPr="00056341" w:rsidRDefault="00AA287C" w:rsidP="00AA287C">
      <w:pPr>
        <w:rPr>
          <w:rFonts w:cs="Arial"/>
          <w:szCs w:val="20"/>
        </w:rPr>
      </w:pPr>
      <w:bookmarkStart w:id="23" w:name="_Toc32406706"/>
      <w:bookmarkStart w:id="24" w:name="_Toc39068488"/>
      <w:r w:rsidRPr="00056341">
        <w:rPr>
          <w:rFonts w:eastAsia="Calibri" w:cs="Arial"/>
          <w:szCs w:val="20"/>
        </w:rPr>
        <w:t>Health Collaborative of the Berkshires in partnership with Fallon Community Health Plan (FLN Berkshire) is an Accountable Care Partnership Plan (AC</w:t>
      </w:r>
      <w:r w:rsidRPr="0020326C">
        <w:rPr>
          <w:rFonts w:eastAsia="Calibri" w:cs="Arial"/>
          <w:szCs w:val="20"/>
        </w:rPr>
        <w:t xml:space="preserve">PP), a “Model A” ACO, and is also known as Berkshire Fallon Health Collaborative. </w:t>
      </w:r>
      <w:r w:rsidRPr="0020326C">
        <w:rPr>
          <w:rFonts w:cs="Arial"/>
          <w:szCs w:val="20"/>
        </w:rPr>
        <w:t>An ACPP is a partnership between a single health plan and a provider-led ACO that receives monthly capitated payments from MassHealth based on enrollment and member risk scores, and takes on full insurance risk</w:t>
      </w:r>
      <w:r w:rsidRPr="00056341">
        <w:rPr>
          <w:rFonts w:cs="Arial"/>
          <w:szCs w:val="20"/>
          <w:vertAlign w:val="superscript"/>
        </w:rPr>
        <w:footnoteReference w:id="5"/>
      </w:r>
      <w:r w:rsidRPr="00056341">
        <w:rPr>
          <w:rFonts w:cs="Arial"/>
          <w:szCs w:val="20"/>
        </w:rPr>
        <w:t xml:space="preserve"> for the population. </w:t>
      </w:r>
    </w:p>
    <w:p w14:paraId="21C5D65A" w14:textId="5437F9CB" w:rsidR="00AA287C" w:rsidRPr="00D16CD6" w:rsidRDefault="00AA287C" w:rsidP="00AA287C">
      <w:pPr>
        <w:rPr>
          <w:rFonts w:eastAsia="Arial" w:cs="Arial"/>
          <w:szCs w:val="20"/>
        </w:rPr>
      </w:pPr>
      <w:r w:rsidRPr="00D16CD6">
        <w:rPr>
          <w:rFonts w:cs="Arial"/>
          <w:szCs w:val="20"/>
        </w:rPr>
        <w:lastRenderedPageBreak/>
        <w:t xml:space="preserve">FLN </w:t>
      </w:r>
      <w:r w:rsidR="00137B4E">
        <w:rPr>
          <w:rFonts w:cs="Arial"/>
          <w:szCs w:val="20"/>
        </w:rPr>
        <w:t xml:space="preserve">Berkshire </w:t>
      </w:r>
      <w:r w:rsidRPr="00D16CD6">
        <w:rPr>
          <w:rFonts w:cs="Arial"/>
          <w:szCs w:val="20"/>
        </w:rPr>
        <w:t xml:space="preserve">provides a wide range of administrative functions including network management, member services, claims adjudication and compliance. </w:t>
      </w:r>
      <w:r w:rsidRPr="00D16CD6">
        <w:rPr>
          <w:rFonts w:eastAsia="Calibri" w:cs="Arial"/>
          <w:szCs w:val="20"/>
        </w:rPr>
        <w:t>FLN Berkshire</w:t>
      </w:r>
      <w:r w:rsidRPr="00D16CD6">
        <w:rPr>
          <w:rFonts w:cs="Arial"/>
          <w:szCs w:val="20"/>
        </w:rPr>
        <w:t xml:space="preserve"> is one of three Model A ACOs </w:t>
      </w:r>
      <w:r w:rsidRPr="00D16CD6">
        <w:rPr>
          <w:rFonts w:eastAsia="Arial" w:cs="Arial"/>
          <w:szCs w:val="20"/>
        </w:rPr>
        <w:t>for which FLN holds a contract with EOHHS.</w:t>
      </w:r>
    </w:p>
    <w:p w14:paraId="3DBD0134" w14:textId="77777777" w:rsidR="00AA287C" w:rsidRPr="00184BE8" w:rsidRDefault="00AA287C" w:rsidP="00AA287C">
      <w:pPr>
        <w:autoSpaceDE w:val="0"/>
        <w:autoSpaceDN w:val="0"/>
        <w:adjustRightInd w:val="0"/>
        <w:rPr>
          <w:rFonts w:cs="Arial"/>
          <w:szCs w:val="20"/>
        </w:rPr>
      </w:pPr>
      <w:r w:rsidRPr="00184BE8">
        <w:rPr>
          <w:rFonts w:cs="Arial"/>
          <w:szCs w:val="20"/>
        </w:rPr>
        <w:t>FLN Berkshire’s service area in Western Massachusetts includes Adams and Pittsfield, as well the towns of New Ashford, Hancock, Hinsdale, Washington, Alford and Mount Washington.</w:t>
      </w:r>
    </w:p>
    <w:p w14:paraId="16E3FECF" w14:textId="77777777" w:rsidR="00AA287C" w:rsidRPr="00DB43ED" w:rsidRDefault="00AA287C" w:rsidP="00AA287C">
      <w:pPr>
        <w:textAlignment w:val="baseline"/>
        <w:rPr>
          <w:rFonts w:cs="Arial"/>
          <w:color w:val="FF0000"/>
          <w:szCs w:val="20"/>
        </w:rPr>
      </w:pPr>
      <w:r w:rsidRPr="00184BE8">
        <w:rPr>
          <w:rFonts w:cs="Arial"/>
          <w:szCs w:val="20"/>
        </w:rPr>
        <w:t xml:space="preserve">FLN Berkshire’s </w:t>
      </w:r>
      <w:r w:rsidRPr="00DB43ED">
        <w:rPr>
          <w:rFonts w:cs="Arial"/>
          <w:szCs w:val="20"/>
        </w:rPr>
        <w:t>MassHealth member attribution and allocated non-at risk DSRIP funding are summarized below.</w:t>
      </w:r>
    </w:p>
    <w:p w14:paraId="43B319A6" w14:textId="594549C7" w:rsidR="00AA287C" w:rsidRPr="00184BE8" w:rsidRDefault="00AA287C" w:rsidP="00AA287C">
      <w:pPr>
        <w:textAlignment w:val="baseline"/>
        <w:rPr>
          <w:rFonts w:cs="Arial"/>
          <w:szCs w:val="20"/>
          <w:u w:val="single"/>
        </w:rPr>
      </w:pPr>
      <w:r w:rsidRPr="00184BE8">
        <w:rPr>
          <w:rFonts w:cs="Arial"/>
          <w:szCs w:val="20"/>
          <w:u w:val="single"/>
        </w:rPr>
        <w:t>Tabl</w:t>
      </w:r>
      <w:r>
        <w:rPr>
          <w:rFonts w:cs="Arial"/>
          <w:szCs w:val="20"/>
          <w:u w:val="single"/>
        </w:rPr>
        <w:t>e</w:t>
      </w:r>
      <w:r w:rsidRPr="00184BE8">
        <w:rPr>
          <w:rFonts w:cs="Arial"/>
          <w:szCs w:val="20"/>
          <w:u w:val="single"/>
        </w:rPr>
        <w:t xml:space="preserve"> 2</w:t>
      </w:r>
      <w:r>
        <w:rPr>
          <w:rFonts w:cs="Arial"/>
          <w:szCs w:val="20"/>
          <w:u w:val="single"/>
        </w:rPr>
        <w:t>.</w:t>
      </w:r>
      <w:r w:rsidRPr="00184BE8">
        <w:rPr>
          <w:rFonts w:cs="Arial"/>
          <w:szCs w:val="20"/>
          <w:u w:val="single"/>
        </w:rPr>
        <w:t xml:space="preserve"> </w:t>
      </w:r>
      <w:r w:rsidR="00E9068F">
        <w:rPr>
          <w:rFonts w:cs="Arial"/>
          <w:szCs w:val="20"/>
          <w:u w:val="single"/>
        </w:rPr>
        <w:t xml:space="preserve">FLN Berkshire </w:t>
      </w:r>
      <w:r w:rsidRPr="00184BE8">
        <w:rPr>
          <w:rFonts w:cs="Arial"/>
          <w:szCs w:val="20"/>
          <w:u w:val="single"/>
        </w:rPr>
        <w:t>MassHealth Members and DSRIP Funding 2017-2019</w:t>
      </w:r>
      <w:r w:rsidRPr="00184BE8">
        <w:rPr>
          <w:rFonts w:cs="Arial"/>
          <w:szCs w:val="20"/>
          <w:u w:val="single"/>
          <w:vertAlign w:val="superscript"/>
        </w:rPr>
        <w:footnoteReference w:id="6"/>
      </w:r>
    </w:p>
    <w:tbl>
      <w:tblPr>
        <w:tblStyle w:val="TableGrid2"/>
        <w:tblW w:w="0" w:type="auto"/>
        <w:tblLook w:val="04A0" w:firstRow="1" w:lastRow="0" w:firstColumn="1" w:lastColumn="0" w:noHBand="0" w:noVBand="1"/>
      </w:tblPr>
      <w:tblGrid>
        <w:gridCol w:w="3116"/>
        <w:gridCol w:w="3117"/>
        <w:gridCol w:w="3117"/>
      </w:tblGrid>
      <w:tr w:rsidR="00AA287C" w:rsidRPr="00184BE8" w14:paraId="203CB1C7" w14:textId="77777777" w:rsidTr="00A36580">
        <w:tc>
          <w:tcPr>
            <w:tcW w:w="3116" w:type="dxa"/>
            <w:shd w:val="clear" w:color="auto" w:fill="4472C4"/>
            <w:vAlign w:val="bottom"/>
          </w:tcPr>
          <w:p w14:paraId="48EBD5F6" w14:textId="77777777" w:rsidR="00AA287C" w:rsidRPr="00184BE8" w:rsidRDefault="00AA287C" w:rsidP="00A36580">
            <w:pPr>
              <w:spacing w:before="40" w:after="40"/>
              <w:jc w:val="center"/>
              <w:textAlignment w:val="baseline"/>
              <w:rPr>
                <w:rFonts w:cs="Arial"/>
                <w:b/>
                <w:bCs/>
                <w:color w:val="FFFFFF"/>
                <w:szCs w:val="20"/>
              </w:rPr>
            </w:pPr>
            <w:r w:rsidRPr="00184BE8">
              <w:rPr>
                <w:rFonts w:cs="Arial"/>
                <w:b/>
                <w:bCs/>
                <w:color w:val="FFFFFF"/>
                <w:szCs w:val="20"/>
              </w:rPr>
              <w:t>Year</w:t>
            </w:r>
          </w:p>
        </w:tc>
        <w:tc>
          <w:tcPr>
            <w:tcW w:w="3117" w:type="dxa"/>
            <w:shd w:val="clear" w:color="auto" w:fill="4472C4"/>
            <w:vAlign w:val="bottom"/>
          </w:tcPr>
          <w:p w14:paraId="1A7C2459" w14:textId="77777777" w:rsidR="00AA287C" w:rsidRPr="00184BE8" w:rsidRDefault="00AA287C" w:rsidP="00A36580">
            <w:pPr>
              <w:spacing w:before="40" w:after="40"/>
              <w:jc w:val="center"/>
              <w:textAlignment w:val="baseline"/>
              <w:rPr>
                <w:rFonts w:cs="Arial"/>
                <w:b/>
                <w:bCs/>
                <w:color w:val="FFFFFF"/>
                <w:szCs w:val="20"/>
              </w:rPr>
            </w:pPr>
            <w:r w:rsidRPr="00184BE8">
              <w:rPr>
                <w:rFonts w:cs="Arial"/>
                <w:b/>
                <w:bCs/>
                <w:color w:val="FFFFFF"/>
                <w:szCs w:val="20"/>
              </w:rPr>
              <w:t>Members</w:t>
            </w:r>
          </w:p>
        </w:tc>
        <w:tc>
          <w:tcPr>
            <w:tcW w:w="3117" w:type="dxa"/>
            <w:shd w:val="clear" w:color="auto" w:fill="4472C4"/>
            <w:vAlign w:val="bottom"/>
          </w:tcPr>
          <w:p w14:paraId="278B25FA" w14:textId="77777777" w:rsidR="00AA287C" w:rsidRPr="00184BE8" w:rsidRDefault="00AA287C" w:rsidP="00A36580">
            <w:pPr>
              <w:spacing w:before="40" w:after="40"/>
              <w:jc w:val="center"/>
              <w:textAlignment w:val="baseline"/>
              <w:rPr>
                <w:rFonts w:cs="Arial"/>
                <w:b/>
                <w:bCs/>
                <w:color w:val="FFFFFF"/>
                <w:szCs w:val="20"/>
              </w:rPr>
            </w:pPr>
            <w:r w:rsidRPr="00184BE8">
              <w:rPr>
                <w:rFonts w:cs="Arial"/>
                <w:b/>
                <w:bCs/>
                <w:color w:val="FFFFFF"/>
                <w:szCs w:val="20"/>
              </w:rPr>
              <w:t>DSRIP Funding</w:t>
            </w:r>
          </w:p>
        </w:tc>
      </w:tr>
      <w:tr w:rsidR="00AA287C" w:rsidRPr="00184BE8" w14:paraId="48470E71" w14:textId="77777777" w:rsidTr="00A36580">
        <w:tc>
          <w:tcPr>
            <w:tcW w:w="3116" w:type="dxa"/>
            <w:vAlign w:val="bottom"/>
          </w:tcPr>
          <w:p w14:paraId="537CDD7C" w14:textId="77777777" w:rsidR="00AA287C" w:rsidRPr="00184BE8" w:rsidRDefault="00AA287C" w:rsidP="00A36580">
            <w:pPr>
              <w:spacing w:before="40" w:after="40"/>
              <w:jc w:val="center"/>
              <w:textAlignment w:val="baseline"/>
              <w:rPr>
                <w:rFonts w:cs="Arial"/>
                <w:szCs w:val="20"/>
              </w:rPr>
            </w:pPr>
            <w:r w:rsidRPr="00184BE8">
              <w:rPr>
                <w:rFonts w:cs="Arial"/>
                <w:szCs w:val="20"/>
              </w:rPr>
              <w:t>2017 (partial year, Jul-Dec)</w:t>
            </w:r>
          </w:p>
        </w:tc>
        <w:tc>
          <w:tcPr>
            <w:tcW w:w="3117" w:type="dxa"/>
            <w:vAlign w:val="bottom"/>
          </w:tcPr>
          <w:p w14:paraId="7849AEBE" w14:textId="77777777" w:rsidR="00AA287C" w:rsidRPr="00184BE8" w:rsidRDefault="00AA287C" w:rsidP="00A36580">
            <w:pPr>
              <w:spacing w:before="40" w:after="40"/>
              <w:jc w:val="center"/>
              <w:textAlignment w:val="baseline"/>
              <w:rPr>
                <w:rFonts w:cs="Arial"/>
                <w:szCs w:val="20"/>
                <w:highlight w:val="yellow"/>
              </w:rPr>
            </w:pPr>
            <w:r w:rsidRPr="00184BE8">
              <w:rPr>
                <w:rFonts w:cs="Arial"/>
                <w:szCs w:val="20"/>
              </w:rPr>
              <w:t>17,425</w:t>
            </w:r>
          </w:p>
        </w:tc>
        <w:tc>
          <w:tcPr>
            <w:tcW w:w="3117" w:type="dxa"/>
            <w:vAlign w:val="bottom"/>
          </w:tcPr>
          <w:p w14:paraId="3DC1A0EA" w14:textId="77777777" w:rsidR="00AA287C" w:rsidRPr="00184BE8" w:rsidRDefault="00AA287C" w:rsidP="00A36580">
            <w:pPr>
              <w:spacing w:before="40" w:after="40"/>
              <w:jc w:val="center"/>
              <w:textAlignment w:val="baseline"/>
              <w:rPr>
                <w:rFonts w:cs="Arial"/>
                <w:szCs w:val="20"/>
                <w:highlight w:val="yellow"/>
              </w:rPr>
            </w:pPr>
            <w:r w:rsidRPr="00184BE8">
              <w:rPr>
                <w:rFonts w:cs="Arial"/>
                <w:szCs w:val="20"/>
              </w:rPr>
              <w:t>$2,132,363</w:t>
            </w:r>
          </w:p>
        </w:tc>
      </w:tr>
      <w:tr w:rsidR="00AA287C" w:rsidRPr="00184BE8" w14:paraId="1579DA93" w14:textId="77777777" w:rsidTr="00A36580">
        <w:tc>
          <w:tcPr>
            <w:tcW w:w="3116" w:type="dxa"/>
            <w:vAlign w:val="bottom"/>
          </w:tcPr>
          <w:p w14:paraId="6901F24B" w14:textId="77777777" w:rsidR="00AA287C" w:rsidRPr="00184BE8" w:rsidRDefault="00AA287C" w:rsidP="00A36580">
            <w:pPr>
              <w:spacing w:before="40" w:after="40"/>
              <w:jc w:val="center"/>
              <w:textAlignment w:val="baseline"/>
              <w:rPr>
                <w:rFonts w:cs="Arial"/>
                <w:szCs w:val="20"/>
              </w:rPr>
            </w:pPr>
            <w:r w:rsidRPr="00184BE8">
              <w:rPr>
                <w:rFonts w:cs="Arial"/>
                <w:szCs w:val="20"/>
              </w:rPr>
              <w:t>2018</w:t>
            </w:r>
          </w:p>
        </w:tc>
        <w:tc>
          <w:tcPr>
            <w:tcW w:w="3117" w:type="dxa"/>
            <w:vAlign w:val="bottom"/>
          </w:tcPr>
          <w:p w14:paraId="0AB92102" w14:textId="77777777" w:rsidR="00AA287C" w:rsidRPr="00184BE8" w:rsidRDefault="00AA287C" w:rsidP="00A36580">
            <w:pPr>
              <w:spacing w:before="40" w:after="40"/>
              <w:jc w:val="center"/>
              <w:textAlignment w:val="baseline"/>
              <w:rPr>
                <w:rFonts w:cs="Arial"/>
                <w:szCs w:val="20"/>
                <w:highlight w:val="yellow"/>
              </w:rPr>
            </w:pPr>
            <w:r w:rsidRPr="00184BE8">
              <w:rPr>
                <w:rFonts w:cs="Arial"/>
                <w:szCs w:val="20"/>
              </w:rPr>
              <w:t>17,425</w:t>
            </w:r>
          </w:p>
        </w:tc>
        <w:tc>
          <w:tcPr>
            <w:tcW w:w="3117" w:type="dxa"/>
            <w:vAlign w:val="bottom"/>
          </w:tcPr>
          <w:p w14:paraId="7B340391" w14:textId="77777777" w:rsidR="00AA287C" w:rsidRPr="00184BE8" w:rsidRDefault="00AA287C" w:rsidP="00A36580">
            <w:pPr>
              <w:spacing w:before="40" w:after="40"/>
              <w:jc w:val="center"/>
              <w:textAlignment w:val="baseline"/>
              <w:rPr>
                <w:rFonts w:cs="Arial"/>
                <w:szCs w:val="20"/>
                <w:highlight w:val="yellow"/>
              </w:rPr>
            </w:pPr>
            <w:r w:rsidRPr="00184BE8">
              <w:rPr>
                <w:rFonts w:cs="Arial"/>
                <w:szCs w:val="20"/>
              </w:rPr>
              <w:t>$3,705,358</w:t>
            </w:r>
          </w:p>
        </w:tc>
      </w:tr>
      <w:tr w:rsidR="00AA287C" w:rsidRPr="00184BE8" w14:paraId="750DD522" w14:textId="77777777" w:rsidTr="00A36580">
        <w:tc>
          <w:tcPr>
            <w:tcW w:w="3116" w:type="dxa"/>
            <w:vAlign w:val="bottom"/>
          </w:tcPr>
          <w:p w14:paraId="7EC2E77B" w14:textId="77777777" w:rsidR="00AA287C" w:rsidRPr="00184BE8" w:rsidRDefault="00AA287C" w:rsidP="00A36580">
            <w:pPr>
              <w:spacing w:before="40" w:after="40"/>
              <w:jc w:val="center"/>
              <w:textAlignment w:val="baseline"/>
              <w:rPr>
                <w:rFonts w:cs="Arial"/>
                <w:szCs w:val="20"/>
              </w:rPr>
            </w:pPr>
            <w:r w:rsidRPr="00184BE8">
              <w:rPr>
                <w:rFonts w:cs="Arial"/>
                <w:szCs w:val="20"/>
              </w:rPr>
              <w:t>2019</w:t>
            </w:r>
          </w:p>
        </w:tc>
        <w:tc>
          <w:tcPr>
            <w:tcW w:w="3117" w:type="dxa"/>
            <w:vAlign w:val="bottom"/>
          </w:tcPr>
          <w:p w14:paraId="16374EB9" w14:textId="77777777" w:rsidR="00AA287C" w:rsidRPr="00184BE8" w:rsidRDefault="00AA287C" w:rsidP="00A36580">
            <w:pPr>
              <w:spacing w:before="40" w:after="40"/>
              <w:jc w:val="center"/>
              <w:textAlignment w:val="baseline"/>
              <w:rPr>
                <w:rFonts w:cs="Arial"/>
                <w:szCs w:val="20"/>
                <w:highlight w:val="yellow"/>
              </w:rPr>
            </w:pPr>
            <w:r w:rsidRPr="00184BE8">
              <w:rPr>
                <w:rFonts w:cs="Arial"/>
                <w:szCs w:val="20"/>
              </w:rPr>
              <w:t>15,534</w:t>
            </w:r>
          </w:p>
        </w:tc>
        <w:tc>
          <w:tcPr>
            <w:tcW w:w="3117" w:type="dxa"/>
            <w:vAlign w:val="bottom"/>
          </w:tcPr>
          <w:p w14:paraId="62D3DE8E" w14:textId="77777777" w:rsidR="00AA287C" w:rsidRPr="00184BE8" w:rsidRDefault="00AA287C" w:rsidP="00A36580">
            <w:pPr>
              <w:spacing w:before="40" w:after="40"/>
              <w:jc w:val="center"/>
              <w:textAlignment w:val="baseline"/>
              <w:rPr>
                <w:rFonts w:cs="Arial"/>
                <w:szCs w:val="20"/>
                <w:highlight w:val="yellow"/>
              </w:rPr>
            </w:pPr>
            <w:r w:rsidRPr="00184BE8">
              <w:rPr>
                <w:rFonts w:cs="Arial"/>
                <w:szCs w:val="20"/>
              </w:rPr>
              <w:t>$2,806,616</w:t>
            </w:r>
          </w:p>
        </w:tc>
      </w:tr>
    </w:tbl>
    <w:p w14:paraId="2EB67A9B" w14:textId="77777777" w:rsidR="00AA287C" w:rsidRPr="0020326C" w:rsidRDefault="00AA287C" w:rsidP="00AA287C">
      <w:pPr>
        <w:spacing w:before="160"/>
        <w:rPr>
          <w:rFonts w:eastAsia="Calibri" w:cs="Arial"/>
          <w:szCs w:val="20"/>
        </w:rPr>
      </w:pPr>
      <w:r w:rsidRPr="00056341">
        <w:rPr>
          <w:rFonts w:eastAsia="Calibri" w:cs="Arial"/>
          <w:szCs w:val="20"/>
        </w:rPr>
        <w:t xml:space="preserve">The FLN Berkshire service area has a larger population of older individuals (age 45 and older) than the state and is less racially diverse with over 90% identifying as White. English and Spanish are the predominant primary languages, with Russian emerging. </w:t>
      </w:r>
    </w:p>
    <w:p w14:paraId="37E7B93E" w14:textId="2036D412" w:rsidR="008D26A1" w:rsidRPr="00C261AC" w:rsidRDefault="008D26A1" w:rsidP="00200C5E">
      <w:pPr>
        <w:pStyle w:val="Heading1"/>
        <w:rPr>
          <w:color w:val="auto"/>
        </w:rPr>
      </w:pPr>
      <w:bookmarkStart w:id="25" w:name="_Toc57727758"/>
      <w:r w:rsidRPr="00C261AC">
        <w:rPr>
          <w:color w:val="auto"/>
        </w:rPr>
        <w:t>Summary of Findings</w:t>
      </w:r>
      <w:bookmarkEnd w:id="23"/>
      <w:bookmarkEnd w:id="24"/>
      <w:bookmarkEnd w:id="25"/>
    </w:p>
    <w:p w14:paraId="4FBA486E" w14:textId="75DA0363" w:rsidR="008D26A1" w:rsidRPr="00F37EDC" w:rsidRDefault="008D26A1" w:rsidP="00D1298E">
      <w:pPr>
        <w:spacing w:before="160"/>
        <w:rPr>
          <w:iCs/>
        </w:rPr>
      </w:pPr>
      <w:bookmarkStart w:id="26" w:name="_Toc32406707"/>
      <w:r w:rsidRPr="008373F4">
        <w:rPr>
          <w:iCs/>
        </w:rPr>
        <w:t xml:space="preserve">The IA finds that </w:t>
      </w:r>
      <w:r w:rsidR="008373F4" w:rsidRPr="008373F4">
        <w:rPr>
          <w:iCs/>
        </w:rPr>
        <w:t>FLN Berkshire</w:t>
      </w:r>
      <w:r w:rsidRPr="008373F4">
        <w:rPr>
          <w:iCs/>
        </w:rPr>
        <w:t xml:space="preserve"> is </w:t>
      </w:r>
      <w:r w:rsidR="00F44AE5" w:rsidRPr="008373F4">
        <w:rPr>
          <w:iCs/>
        </w:rPr>
        <w:t>On track</w:t>
      </w:r>
      <w:r w:rsidRPr="008373F4">
        <w:rPr>
          <w:iCs/>
        </w:rPr>
        <w:t xml:space="preserve"> with </w:t>
      </w:r>
      <w:r w:rsidR="009115A1" w:rsidRPr="008373F4">
        <w:rPr>
          <w:iCs/>
        </w:rPr>
        <w:t>limited</w:t>
      </w:r>
      <w:r w:rsidRPr="008373F4">
        <w:rPr>
          <w:iCs/>
        </w:rPr>
        <w:t xml:space="preserve"> </w:t>
      </w:r>
      <w:r w:rsidR="00FB779C" w:rsidRPr="008373F4">
        <w:rPr>
          <w:iCs/>
        </w:rPr>
        <w:t>r</w:t>
      </w:r>
      <w:r w:rsidRPr="008373F4">
        <w:rPr>
          <w:iCs/>
        </w:rPr>
        <w:t xml:space="preserve">ecommendations in </w:t>
      </w:r>
      <w:r w:rsidR="009D2123" w:rsidRPr="008373F4">
        <w:rPr>
          <w:iCs/>
        </w:rPr>
        <w:t>five</w:t>
      </w:r>
      <w:r w:rsidR="00846F5F" w:rsidRPr="008373F4">
        <w:rPr>
          <w:iCs/>
        </w:rPr>
        <w:t xml:space="preserve"> </w:t>
      </w:r>
      <w:r w:rsidRPr="008373F4">
        <w:rPr>
          <w:iCs/>
        </w:rPr>
        <w:t xml:space="preserve">of </w:t>
      </w:r>
      <w:r w:rsidR="009D2123" w:rsidRPr="008373F4">
        <w:rPr>
          <w:iCs/>
        </w:rPr>
        <w:t xml:space="preserve">six </w:t>
      </w:r>
      <w:r w:rsidRPr="008373F4">
        <w:rPr>
          <w:iCs/>
        </w:rPr>
        <w:t xml:space="preserve">focus areas. </w:t>
      </w:r>
      <w:r w:rsidR="008373F4" w:rsidRPr="008373F4">
        <w:rPr>
          <w:iCs/>
        </w:rPr>
        <w:t>FLN Berkshire</w:t>
      </w:r>
      <w:r w:rsidRPr="008373F4">
        <w:rPr>
          <w:iCs/>
        </w:rPr>
        <w:t xml:space="preserve"> has an Opportunity to </w:t>
      </w:r>
      <w:r w:rsidR="00FB779C" w:rsidRPr="008373F4">
        <w:rPr>
          <w:iCs/>
        </w:rPr>
        <w:t>i</w:t>
      </w:r>
      <w:r w:rsidRPr="008373F4">
        <w:rPr>
          <w:iCs/>
        </w:rPr>
        <w:t>mprove with</w:t>
      </w:r>
      <w:r w:rsidR="00FB779C" w:rsidRPr="008373F4">
        <w:rPr>
          <w:iCs/>
        </w:rPr>
        <w:t xml:space="preserve"> r</w:t>
      </w:r>
      <w:r w:rsidRPr="008373F4">
        <w:rPr>
          <w:iCs/>
        </w:rPr>
        <w:t xml:space="preserve">ecommendations in </w:t>
      </w:r>
      <w:r w:rsidR="009D2123" w:rsidRPr="008373F4">
        <w:rPr>
          <w:iCs/>
        </w:rPr>
        <w:t xml:space="preserve">one </w:t>
      </w:r>
      <w:r w:rsidRPr="008373F4">
        <w:rPr>
          <w:iCs/>
        </w:rPr>
        <w:t>focus area.</w:t>
      </w:r>
    </w:p>
    <w:tbl>
      <w:tblPr>
        <w:tblStyle w:val="GridTable1Light-Accent51"/>
        <w:tblW w:w="0" w:type="auto"/>
        <w:tblLook w:val="04A0" w:firstRow="1" w:lastRow="0" w:firstColumn="1" w:lastColumn="0" w:noHBand="0" w:noVBand="1"/>
      </w:tblPr>
      <w:tblGrid>
        <w:gridCol w:w="4315"/>
        <w:gridCol w:w="4860"/>
      </w:tblGrid>
      <w:tr w:rsidR="00C261AC" w:rsidRPr="00C261AC"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F37EDC" w:rsidRDefault="008D26A1" w:rsidP="00200C5E">
            <w:pPr>
              <w:spacing w:after="0"/>
              <w:rPr>
                <w:sz w:val="20"/>
                <w:szCs w:val="20"/>
              </w:rPr>
            </w:pPr>
            <w:r w:rsidRPr="00F37EDC">
              <w:rPr>
                <w:sz w:val="20"/>
                <w:szCs w:val="20"/>
              </w:rPr>
              <w:t>Focus Area</w:t>
            </w:r>
          </w:p>
        </w:tc>
        <w:tc>
          <w:tcPr>
            <w:tcW w:w="4860" w:type="dxa"/>
            <w:vAlign w:val="center"/>
          </w:tcPr>
          <w:p w14:paraId="2657E49B" w14:textId="77777777" w:rsidR="008D26A1" w:rsidRPr="00F37EDC"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7EDC">
              <w:rPr>
                <w:sz w:val="20"/>
                <w:szCs w:val="20"/>
              </w:rPr>
              <w:t>IA Findings</w:t>
            </w:r>
          </w:p>
        </w:tc>
      </w:tr>
      <w:tr w:rsidR="00C261AC" w:rsidRPr="00C261AC"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F37EDC" w:rsidRDefault="008D26A1" w:rsidP="00200C5E">
            <w:pPr>
              <w:spacing w:after="0"/>
              <w:rPr>
                <w:b w:val="0"/>
                <w:bCs w:val="0"/>
                <w:iCs/>
                <w:sz w:val="20"/>
                <w:szCs w:val="20"/>
              </w:rPr>
            </w:pPr>
            <w:r w:rsidRPr="00F37EDC">
              <w:rPr>
                <w:b w:val="0"/>
                <w:bCs w:val="0"/>
                <w:iCs/>
                <w:sz w:val="20"/>
                <w:szCs w:val="20"/>
              </w:rPr>
              <w:t>Organizational Structure and Engagement</w:t>
            </w:r>
          </w:p>
        </w:tc>
        <w:tc>
          <w:tcPr>
            <w:tcW w:w="4860" w:type="dxa"/>
            <w:vAlign w:val="center"/>
          </w:tcPr>
          <w:p w14:paraId="766FEB3E" w14:textId="10BA1FE7" w:rsidR="008D26A1" w:rsidRPr="008373F4"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8373F4">
              <w:rPr>
                <w:sz w:val="20"/>
                <w:szCs w:val="20"/>
              </w:rPr>
              <w:t xml:space="preserve">On </w:t>
            </w:r>
            <w:r w:rsidR="008373F4" w:rsidRPr="008373F4">
              <w:rPr>
                <w:sz w:val="20"/>
                <w:szCs w:val="20"/>
              </w:rPr>
              <w:t>track with limited recommendations</w:t>
            </w:r>
          </w:p>
        </w:tc>
      </w:tr>
      <w:tr w:rsidR="00C261AC" w:rsidRPr="00C261AC"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F37EDC" w:rsidRDefault="008D26A1" w:rsidP="00200C5E">
            <w:pPr>
              <w:spacing w:after="0"/>
              <w:rPr>
                <w:iCs/>
                <w:sz w:val="20"/>
                <w:szCs w:val="20"/>
              </w:rPr>
            </w:pPr>
            <w:r w:rsidRPr="00F37EDC">
              <w:rPr>
                <w:b w:val="0"/>
                <w:bCs w:val="0"/>
                <w:iCs/>
                <w:sz w:val="20"/>
                <w:szCs w:val="20"/>
              </w:rPr>
              <w:t>Integration of Systems and Processes</w:t>
            </w:r>
          </w:p>
        </w:tc>
        <w:tc>
          <w:tcPr>
            <w:tcW w:w="4860" w:type="dxa"/>
            <w:vAlign w:val="center"/>
          </w:tcPr>
          <w:p w14:paraId="1FF8717A" w14:textId="15645F4C" w:rsidR="008D26A1" w:rsidRPr="008373F4"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8373F4">
              <w:rPr>
                <w:sz w:val="20"/>
                <w:szCs w:val="20"/>
              </w:rPr>
              <w:t>On track</w:t>
            </w:r>
            <w:r w:rsidR="008D26A1" w:rsidRPr="008373F4">
              <w:rPr>
                <w:sz w:val="20"/>
                <w:szCs w:val="20"/>
              </w:rPr>
              <w:t xml:space="preserve"> with </w:t>
            </w:r>
            <w:r w:rsidR="009115A1" w:rsidRPr="008373F4">
              <w:rPr>
                <w:sz w:val="20"/>
                <w:szCs w:val="20"/>
              </w:rPr>
              <w:t>limited</w:t>
            </w:r>
            <w:r w:rsidR="008D26A1" w:rsidRPr="008373F4">
              <w:rPr>
                <w:sz w:val="20"/>
                <w:szCs w:val="20"/>
              </w:rPr>
              <w:t xml:space="preserve"> </w:t>
            </w:r>
            <w:r w:rsidRPr="008373F4">
              <w:rPr>
                <w:sz w:val="20"/>
                <w:szCs w:val="20"/>
              </w:rPr>
              <w:t>r</w:t>
            </w:r>
            <w:r w:rsidR="008D26A1" w:rsidRPr="008373F4">
              <w:rPr>
                <w:sz w:val="20"/>
                <w:szCs w:val="20"/>
              </w:rPr>
              <w:t>ecommendations</w:t>
            </w:r>
          </w:p>
        </w:tc>
      </w:tr>
      <w:tr w:rsidR="00C261AC" w:rsidRPr="00C261AC"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F37EDC" w:rsidRDefault="00504503" w:rsidP="00200C5E">
            <w:pPr>
              <w:spacing w:after="0"/>
              <w:rPr>
                <w:b w:val="0"/>
                <w:bCs w:val="0"/>
                <w:iCs/>
                <w:sz w:val="20"/>
                <w:szCs w:val="20"/>
              </w:rPr>
            </w:pPr>
            <w:r w:rsidRPr="00F37EDC">
              <w:rPr>
                <w:b w:val="0"/>
                <w:bCs w:val="0"/>
                <w:iCs/>
                <w:sz w:val="20"/>
                <w:szCs w:val="20"/>
              </w:rPr>
              <w:t>Workforce Development</w:t>
            </w:r>
          </w:p>
        </w:tc>
        <w:tc>
          <w:tcPr>
            <w:tcW w:w="4860" w:type="dxa"/>
            <w:vAlign w:val="center"/>
          </w:tcPr>
          <w:p w14:paraId="44FB7409" w14:textId="6EE912ED" w:rsidR="00504503" w:rsidRPr="008373F4"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8373F4">
              <w:rPr>
                <w:sz w:val="20"/>
                <w:szCs w:val="20"/>
              </w:rPr>
              <w:t>On track</w:t>
            </w:r>
            <w:r w:rsidR="008373F4" w:rsidRPr="008373F4">
              <w:rPr>
                <w:sz w:val="20"/>
                <w:szCs w:val="20"/>
              </w:rPr>
              <w:t xml:space="preserve"> with limited recommendations</w:t>
            </w:r>
          </w:p>
        </w:tc>
      </w:tr>
      <w:tr w:rsidR="00C261AC" w:rsidRPr="00C261AC"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F37EDC" w:rsidRDefault="00504503" w:rsidP="00200C5E">
            <w:pPr>
              <w:spacing w:after="0"/>
              <w:rPr>
                <w:b w:val="0"/>
                <w:bCs w:val="0"/>
                <w:iCs/>
                <w:sz w:val="20"/>
                <w:szCs w:val="20"/>
              </w:rPr>
            </w:pPr>
            <w:r w:rsidRPr="00F37EDC">
              <w:rPr>
                <w:b w:val="0"/>
                <w:bCs w:val="0"/>
                <w:iCs/>
                <w:sz w:val="20"/>
                <w:szCs w:val="20"/>
              </w:rPr>
              <w:t>Health Information Technology</w:t>
            </w:r>
            <w:r w:rsidR="00505A9A" w:rsidRPr="00F37EDC">
              <w:rPr>
                <w:b w:val="0"/>
                <w:bCs w:val="0"/>
                <w:iCs/>
                <w:sz w:val="20"/>
                <w:szCs w:val="20"/>
              </w:rPr>
              <w:t xml:space="preserve"> and Exchange</w:t>
            </w:r>
          </w:p>
        </w:tc>
        <w:tc>
          <w:tcPr>
            <w:tcW w:w="4860" w:type="dxa"/>
            <w:vAlign w:val="center"/>
          </w:tcPr>
          <w:p w14:paraId="70266275" w14:textId="4EEF5B5C" w:rsidR="00504503" w:rsidRPr="008373F4"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8373F4">
              <w:rPr>
                <w:sz w:val="20"/>
                <w:szCs w:val="20"/>
              </w:rPr>
              <w:t>On track</w:t>
            </w:r>
            <w:r w:rsidR="00504503" w:rsidRPr="008373F4">
              <w:rPr>
                <w:sz w:val="20"/>
                <w:szCs w:val="20"/>
              </w:rPr>
              <w:t xml:space="preserve"> with </w:t>
            </w:r>
            <w:r w:rsidR="009115A1" w:rsidRPr="008373F4">
              <w:rPr>
                <w:sz w:val="20"/>
                <w:szCs w:val="20"/>
              </w:rPr>
              <w:t>limited</w:t>
            </w:r>
            <w:r w:rsidR="00504503" w:rsidRPr="008373F4">
              <w:rPr>
                <w:sz w:val="20"/>
                <w:szCs w:val="20"/>
              </w:rPr>
              <w:t xml:space="preserve"> </w:t>
            </w:r>
            <w:r w:rsidRPr="008373F4">
              <w:rPr>
                <w:sz w:val="20"/>
                <w:szCs w:val="20"/>
              </w:rPr>
              <w:t>r</w:t>
            </w:r>
            <w:r w:rsidR="00504503" w:rsidRPr="008373F4">
              <w:rPr>
                <w:sz w:val="20"/>
                <w:szCs w:val="20"/>
              </w:rPr>
              <w:t>ecommendations</w:t>
            </w:r>
          </w:p>
        </w:tc>
      </w:tr>
      <w:tr w:rsidR="00C261AC" w:rsidRPr="00C261AC"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504503" w:rsidRPr="00F37EDC" w:rsidRDefault="00504503" w:rsidP="00200C5E">
            <w:pPr>
              <w:spacing w:after="0"/>
              <w:rPr>
                <w:b w:val="0"/>
                <w:bCs w:val="0"/>
                <w:iCs/>
                <w:sz w:val="20"/>
                <w:szCs w:val="20"/>
              </w:rPr>
            </w:pPr>
            <w:r w:rsidRPr="00F37EDC">
              <w:rPr>
                <w:b w:val="0"/>
                <w:bCs w:val="0"/>
                <w:iCs/>
                <w:sz w:val="20"/>
                <w:szCs w:val="20"/>
              </w:rPr>
              <w:t xml:space="preserve">Care Coordination and </w:t>
            </w:r>
            <w:r w:rsidR="00505A9A" w:rsidRPr="00F37EDC">
              <w:rPr>
                <w:b w:val="0"/>
                <w:bCs w:val="0"/>
                <w:iCs/>
                <w:sz w:val="20"/>
                <w:szCs w:val="20"/>
              </w:rPr>
              <w:t xml:space="preserve">Care </w:t>
            </w:r>
            <w:r w:rsidRPr="00F37EDC">
              <w:rPr>
                <w:b w:val="0"/>
                <w:bCs w:val="0"/>
                <w:iCs/>
                <w:sz w:val="20"/>
                <w:szCs w:val="20"/>
              </w:rPr>
              <w:t>Management</w:t>
            </w:r>
          </w:p>
        </w:tc>
        <w:tc>
          <w:tcPr>
            <w:tcW w:w="4860" w:type="dxa"/>
            <w:vAlign w:val="center"/>
          </w:tcPr>
          <w:p w14:paraId="6E9E17B3" w14:textId="3D6C4210" w:rsidR="00504503" w:rsidRPr="008373F4" w:rsidRDefault="00504503"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8373F4">
              <w:rPr>
                <w:sz w:val="20"/>
                <w:szCs w:val="20"/>
              </w:rPr>
              <w:t xml:space="preserve">Opportunity to </w:t>
            </w:r>
            <w:r w:rsidR="00F44AE5" w:rsidRPr="008373F4">
              <w:rPr>
                <w:sz w:val="20"/>
                <w:szCs w:val="20"/>
              </w:rPr>
              <w:t>i</w:t>
            </w:r>
            <w:r w:rsidRPr="008373F4">
              <w:rPr>
                <w:sz w:val="20"/>
                <w:szCs w:val="20"/>
              </w:rPr>
              <w:t xml:space="preserve">mprove with </w:t>
            </w:r>
            <w:r w:rsidR="00F44AE5" w:rsidRPr="008373F4">
              <w:rPr>
                <w:sz w:val="20"/>
                <w:szCs w:val="20"/>
              </w:rPr>
              <w:t>r</w:t>
            </w:r>
            <w:r w:rsidRPr="008373F4">
              <w:rPr>
                <w:sz w:val="20"/>
                <w:szCs w:val="20"/>
              </w:rPr>
              <w:t>ecommendations</w:t>
            </w:r>
          </w:p>
        </w:tc>
      </w:tr>
      <w:tr w:rsidR="00C261AC"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504503" w:rsidRPr="00F37EDC" w:rsidRDefault="00504503" w:rsidP="00200C5E">
            <w:pPr>
              <w:spacing w:after="0"/>
              <w:rPr>
                <w:b w:val="0"/>
                <w:bCs w:val="0"/>
                <w:iCs/>
                <w:sz w:val="20"/>
                <w:szCs w:val="20"/>
              </w:rPr>
            </w:pPr>
            <w:r w:rsidRPr="00F37EDC">
              <w:rPr>
                <w:b w:val="0"/>
                <w:bCs w:val="0"/>
                <w:iCs/>
                <w:sz w:val="20"/>
                <w:szCs w:val="20"/>
              </w:rPr>
              <w:t xml:space="preserve">Population Health Management </w:t>
            </w:r>
          </w:p>
        </w:tc>
        <w:tc>
          <w:tcPr>
            <w:tcW w:w="4860" w:type="dxa"/>
            <w:vAlign w:val="center"/>
          </w:tcPr>
          <w:p w14:paraId="30D068BE" w14:textId="7DC89DDC" w:rsidR="00504503" w:rsidRPr="008373F4"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8373F4">
              <w:rPr>
                <w:sz w:val="20"/>
                <w:szCs w:val="20"/>
              </w:rPr>
              <w:t>On track</w:t>
            </w:r>
            <w:r w:rsidR="00504503" w:rsidRPr="008373F4">
              <w:rPr>
                <w:sz w:val="20"/>
                <w:szCs w:val="20"/>
              </w:rPr>
              <w:t xml:space="preserve"> with </w:t>
            </w:r>
            <w:r w:rsidR="009115A1" w:rsidRPr="008373F4">
              <w:rPr>
                <w:sz w:val="20"/>
                <w:szCs w:val="20"/>
              </w:rPr>
              <w:t>limited</w:t>
            </w:r>
            <w:r w:rsidR="00504503" w:rsidRPr="008373F4">
              <w:rPr>
                <w:sz w:val="20"/>
                <w:szCs w:val="20"/>
              </w:rPr>
              <w:t xml:space="preserve"> </w:t>
            </w:r>
            <w:r w:rsidRPr="008373F4">
              <w:rPr>
                <w:sz w:val="20"/>
                <w:szCs w:val="20"/>
              </w:rPr>
              <w:t>r</w:t>
            </w:r>
            <w:r w:rsidR="00504503" w:rsidRPr="008373F4">
              <w:rPr>
                <w:sz w:val="20"/>
                <w:szCs w:val="20"/>
              </w:rPr>
              <w:t>ecommendations</w:t>
            </w:r>
          </w:p>
        </w:tc>
      </w:tr>
    </w:tbl>
    <w:p w14:paraId="4B05A601" w14:textId="6AB7682D" w:rsidR="008D26A1" w:rsidRPr="00A0484C" w:rsidRDefault="008D26A1" w:rsidP="00200C5E">
      <w:pPr>
        <w:pStyle w:val="Heading1"/>
        <w:spacing w:after="160"/>
        <w:rPr>
          <w:color w:val="auto"/>
        </w:rPr>
      </w:pPr>
      <w:bookmarkStart w:id="27" w:name="_Toc39068489"/>
      <w:bookmarkStart w:id="28" w:name="_Toc57727759"/>
      <w:r w:rsidRPr="00A0484C">
        <w:rPr>
          <w:color w:val="auto"/>
        </w:rPr>
        <w:t>Focus Area Level Progress</w:t>
      </w:r>
      <w:bookmarkEnd w:id="26"/>
      <w:bookmarkEnd w:id="27"/>
      <w:bookmarkEnd w:id="28"/>
    </w:p>
    <w:p w14:paraId="32BE5FA9" w14:textId="656B6BD6" w:rsidR="008D26A1" w:rsidRPr="00A0484C" w:rsidRDefault="008D26A1" w:rsidP="00073348">
      <w:r w:rsidRPr="00A0484C">
        <w:t xml:space="preserve">The following section outlines the ACO’s progress across the </w:t>
      </w:r>
      <w:r w:rsidR="00F522E6" w:rsidRPr="00A0484C">
        <w:t>six</w:t>
      </w:r>
      <w:r w:rsidRPr="00A0484C">
        <w:t xml:space="preserve"> focus areas. Each section begins with a description of the established ACO actions associated with an </w:t>
      </w:r>
      <w:r w:rsidR="00F44AE5" w:rsidRPr="00A0484C">
        <w:t>On track</w:t>
      </w:r>
      <w:r w:rsidRPr="00A0484C">
        <w:t xml:space="preserve"> assessment. This description is followed by a detailed summary of the ACO’s results across all indicators associated with the focus area. This discussion includes specific examples of progress against the ACO’s participation plan as </w:t>
      </w:r>
      <w:r w:rsidR="00CB7326" w:rsidRPr="00A0484C">
        <w:t>well as</w:t>
      </w:r>
      <w:r w:rsidRPr="00A0484C">
        <w:t xml:space="preserve"> achievements </w:t>
      </w:r>
      <w:r w:rsidR="00FC3303" w:rsidRPr="00A0484C">
        <w:t>or</w:t>
      </w:r>
      <w:r w:rsidRPr="00A0484C">
        <w:t xml:space="preserve"> promising practices</w:t>
      </w:r>
      <w:r w:rsidR="00CB7326" w:rsidRPr="00A0484C">
        <w:t>, and recommendations were applicable</w:t>
      </w:r>
      <w:r w:rsidRPr="00A0484C">
        <w:t xml:space="preserve">. </w:t>
      </w:r>
      <w:r w:rsidR="00C9792D" w:rsidRPr="00A0484C">
        <w:t>The ACO should carefully consider the recommendations provided by the IA, and MassHealth will encourage ACOs to take steps to implement the recommendations, where appropriate. Any action taken in response to the recommendations must be taken in accordance with program guidance and contractual requirements.</w:t>
      </w:r>
    </w:p>
    <w:p w14:paraId="4C68B46E" w14:textId="1AA17626" w:rsidR="008D26A1" w:rsidRPr="00A0484C" w:rsidRDefault="00222838" w:rsidP="00073348">
      <w:pPr>
        <w:pStyle w:val="Heading2"/>
        <w:spacing w:before="0" w:after="160" w:line="259" w:lineRule="auto"/>
        <w:rPr>
          <w:color w:val="auto"/>
        </w:rPr>
      </w:pPr>
      <w:bookmarkStart w:id="29" w:name="_Toc32406708"/>
      <w:bookmarkStart w:id="30" w:name="_Toc39068490"/>
      <w:bookmarkStart w:id="31" w:name="_Toc57727760"/>
      <w:r w:rsidRPr="00A0484C">
        <w:rPr>
          <w:color w:val="auto"/>
        </w:rPr>
        <w:lastRenderedPageBreak/>
        <w:t xml:space="preserve">1. </w:t>
      </w:r>
      <w:r w:rsidR="008D26A1" w:rsidRPr="00A0484C">
        <w:rPr>
          <w:color w:val="auto"/>
        </w:rPr>
        <w:t xml:space="preserve">Organizational Structure </w:t>
      </w:r>
      <w:r w:rsidR="00F44AE5" w:rsidRPr="00A0484C">
        <w:rPr>
          <w:color w:val="auto"/>
        </w:rPr>
        <w:t>and</w:t>
      </w:r>
      <w:r w:rsidR="008D26A1" w:rsidRPr="00A0484C">
        <w:rPr>
          <w:color w:val="auto"/>
        </w:rPr>
        <w:t xml:space="preserve"> Engagement</w:t>
      </w:r>
      <w:bookmarkEnd w:id="29"/>
      <w:bookmarkEnd w:id="30"/>
      <w:bookmarkEnd w:id="31"/>
    </w:p>
    <w:p w14:paraId="67DEB839" w14:textId="7DE9CCE9" w:rsidR="008D26A1" w:rsidRPr="00A0484C" w:rsidRDefault="00F44AE5" w:rsidP="00073348">
      <w:pPr>
        <w:pStyle w:val="Heading3"/>
        <w:spacing w:before="0" w:after="160" w:line="259" w:lineRule="auto"/>
        <w:rPr>
          <w:color w:val="auto"/>
        </w:rPr>
      </w:pPr>
      <w:bookmarkStart w:id="32" w:name="_Toc32406709"/>
      <w:bookmarkStart w:id="33" w:name="_Toc39068491"/>
      <w:bookmarkStart w:id="34" w:name="_Toc57727761"/>
      <w:r w:rsidRPr="00A0484C">
        <w:rPr>
          <w:color w:val="auto"/>
        </w:rPr>
        <w:t>On Track</w:t>
      </w:r>
      <w:r w:rsidR="008D26A1" w:rsidRPr="00A0484C">
        <w:rPr>
          <w:color w:val="auto"/>
        </w:rPr>
        <w:t xml:space="preserve"> Description</w:t>
      </w:r>
      <w:bookmarkEnd w:id="32"/>
      <w:bookmarkEnd w:id="33"/>
      <w:bookmarkEnd w:id="34"/>
    </w:p>
    <w:p w14:paraId="3D65BC77" w14:textId="4EE9D16E" w:rsidR="00E70174" w:rsidRPr="00A0484C" w:rsidRDefault="00E70174" w:rsidP="00E70174">
      <w:bookmarkStart w:id="35" w:name="_Toc32406710"/>
      <w:r w:rsidRPr="00A0484C">
        <w:t xml:space="preserve">Characteristics of ACOs considered </w:t>
      </w:r>
      <w:r w:rsidR="00F44AE5" w:rsidRPr="00A0484C">
        <w:t>On track</w:t>
      </w:r>
      <w:r w:rsidRPr="00A0484C">
        <w:t>:</w:t>
      </w:r>
    </w:p>
    <w:p w14:paraId="02FC0411" w14:textId="529A3FBA" w:rsidR="00E70174" w:rsidRPr="00A0484C" w:rsidRDefault="00E70174" w:rsidP="00740FC5">
      <w:pPr>
        <w:pStyle w:val="ListParagraph"/>
        <w:numPr>
          <w:ilvl w:val="0"/>
          <w:numId w:val="3"/>
        </w:numPr>
        <w:contextualSpacing w:val="0"/>
      </w:pPr>
      <w:r w:rsidRPr="00A0484C">
        <w:rPr>
          <w:b/>
          <w:bCs/>
        </w:rPr>
        <w:t>Established governance structures</w:t>
      </w:r>
    </w:p>
    <w:p w14:paraId="1934A3B2" w14:textId="77777777" w:rsidR="00E70174" w:rsidRPr="00A0484C" w:rsidRDefault="00E70174" w:rsidP="00740FC5">
      <w:pPr>
        <w:pStyle w:val="ListParagraph"/>
        <w:numPr>
          <w:ilvl w:val="1"/>
          <w:numId w:val="3"/>
        </w:numPr>
        <w:contextualSpacing w:val="0"/>
        <w:rPr>
          <w:rFonts w:eastAsia="Arial" w:cs="Arial"/>
        </w:rPr>
      </w:pPr>
      <w:r w:rsidRPr="00A0484C">
        <w:t>includes representation of providers and members, and a specific consumer advocate, on executive board;</w:t>
      </w:r>
    </w:p>
    <w:p w14:paraId="13789AE4" w14:textId="77777777" w:rsidR="00E70174" w:rsidRPr="00A0484C" w:rsidRDefault="00E70174" w:rsidP="00740FC5">
      <w:pPr>
        <w:pStyle w:val="ListParagraph"/>
        <w:numPr>
          <w:ilvl w:val="1"/>
          <w:numId w:val="3"/>
        </w:numPr>
        <w:contextualSpacing w:val="0"/>
        <w:rPr>
          <w:rFonts w:eastAsia="Arial" w:cs="Arial"/>
        </w:rPr>
      </w:pPr>
      <w:r w:rsidRPr="00A0484C">
        <w:t xml:space="preserve">receives and incorporates, through the executive board, regular input from the population health management team, and the Consumer Advisory Board/Patient Family Advisory Committee;  </w:t>
      </w:r>
    </w:p>
    <w:p w14:paraId="14DAE24A" w14:textId="77777777" w:rsidR="00E70174" w:rsidRPr="00A0484C" w:rsidRDefault="00E70174" w:rsidP="00740FC5">
      <w:pPr>
        <w:pStyle w:val="ListParagraph"/>
        <w:numPr>
          <w:ilvl w:val="1"/>
          <w:numId w:val="3"/>
        </w:numPr>
        <w:contextualSpacing w:val="0"/>
      </w:pPr>
      <w:r w:rsidRPr="00A0484C">
        <w:t xml:space="preserve">has a clear structure for the functions and committees reporting to the board, typically including quality management, performance oversight, and contracts/finance. </w:t>
      </w:r>
    </w:p>
    <w:p w14:paraId="29CEF1BD" w14:textId="6699014F" w:rsidR="00192CA8" w:rsidRPr="00A0484C" w:rsidRDefault="00192CA8" w:rsidP="00740FC5">
      <w:pPr>
        <w:pStyle w:val="ListParagraph"/>
        <w:numPr>
          <w:ilvl w:val="0"/>
          <w:numId w:val="3"/>
        </w:numPr>
        <w:contextualSpacing w:val="0"/>
        <w:rPr>
          <w:b/>
          <w:bCs/>
        </w:rPr>
      </w:pPr>
      <w:r w:rsidRPr="00A0484C">
        <w:rPr>
          <w:b/>
          <w:bCs/>
        </w:rPr>
        <w:t xml:space="preserve">Provider </w:t>
      </w:r>
      <w:r w:rsidR="007560FF" w:rsidRPr="00A0484C">
        <w:rPr>
          <w:b/>
          <w:bCs/>
        </w:rPr>
        <w:t>e</w:t>
      </w:r>
      <w:r w:rsidRPr="00A0484C">
        <w:rPr>
          <w:b/>
          <w:bCs/>
        </w:rPr>
        <w:t xml:space="preserve">ngagement in </w:t>
      </w:r>
      <w:r w:rsidR="007560FF" w:rsidRPr="00A0484C">
        <w:rPr>
          <w:b/>
          <w:bCs/>
        </w:rPr>
        <w:t>d</w:t>
      </w:r>
      <w:r w:rsidRPr="00A0484C">
        <w:rPr>
          <w:b/>
          <w:bCs/>
        </w:rPr>
        <w:t xml:space="preserve">elivery </w:t>
      </w:r>
      <w:r w:rsidR="007560FF" w:rsidRPr="00A0484C">
        <w:rPr>
          <w:b/>
          <w:bCs/>
        </w:rPr>
        <w:t>s</w:t>
      </w:r>
      <w:r w:rsidRPr="00A0484C">
        <w:rPr>
          <w:b/>
          <w:bCs/>
        </w:rPr>
        <w:t xml:space="preserve">ystem </w:t>
      </w:r>
      <w:r w:rsidR="007560FF" w:rsidRPr="00A0484C">
        <w:rPr>
          <w:b/>
          <w:bCs/>
        </w:rPr>
        <w:t>c</w:t>
      </w:r>
      <w:r w:rsidRPr="00A0484C">
        <w:rPr>
          <w:b/>
          <w:bCs/>
        </w:rPr>
        <w:t>hange</w:t>
      </w:r>
    </w:p>
    <w:p w14:paraId="13A0F5E1" w14:textId="0047F9A0" w:rsidR="00E70174" w:rsidRPr="00A0484C" w:rsidRDefault="00E70174" w:rsidP="00740FC5">
      <w:pPr>
        <w:pStyle w:val="ListParagraph"/>
        <w:numPr>
          <w:ilvl w:val="1"/>
          <w:numId w:val="3"/>
        </w:numPr>
        <w:contextualSpacing w:val="0"/>
      </w:pPr>
      <w:r w:rsidRPr="00A0484C">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applicable;  </w:t>
      </w:r>
    </w:p>
    <w:p w14:paraId="21056DCA" w14:textId="77777777" w:rsidR="00E70174" w:rsidRPr="00A0484C" w:rsidRDefault="00E70174" w:rsidP="00740FC5">
      <w:pPr>
        <w:pStyle w:val="ListParagraph"/>
        <w:numPr>
          <w:ilvl w:val="1"/>
          <w:numId w:val="3"/>
        </w:numPr>
        <w:contextualSpacing w:val="0"/>
      </w:pPr>
      <w:r w:rsidRPr="00A0484C">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680D1820" w14:textId="0C9C988C" w:rsidR="008D26A1" w:rsidRPr="00A0484C" w:rsidRDefault="008D26A1" w:rsidP="00D0303A">
      <w:pPr>
        <w:pStyle w:val="Heading3"/>
        <w:spacing w:before="0" w:after="160" w:line="259" w:lineRule="auto"/>
        <w:rPr>
          <w:color w:val="auto"/>
        </w:rPr>
      </w:pPr>
      <w:bookmarkStart w:id="36" w:name="_Toc39068492"/>
      <w:bookmarkStart w:id="37" w:name="_Toc57727762"/>
      <w:r w:rsidRPr="00A0484C">
        <w:rPr>
          <w:color w:val="auto"/>
        </w:rPr>
        <w:t>Results</w:t>
      </w:r>
      <w:bookmarkEnd w:id="35"/>
      <w:bookmarkEnd w:id="36"/>
      <w:bookmarkEnd w:id="37"/>
    </w:p>
    <w:p w14:paraId="59637058" w14:textId="269E3EE8" w:rsidR="008D26A1" w:rsidRPr="00A0484C" w:rsidRDefault="008D26A1" w:rsidP="00073348">
      <w:pPr>
        <w:rPr>
          <w:rFonts w:ascii="Times New Roman" w:hAnsi="Times New Roman"/>
          <w:sz w:val="24"/>
          <w:szCs w:val="24"/>
        </w:rPr>
      </w:pPr>
      <w:bookmarkStart w:id="38" w:name="_Toc32406711"/>
      <w:r w:rsidRPr="00A0484C">
        <w:t xml:space="preserve">The IA finds that </w:t>
      </w:r>
      <w:r w:rsidR="009411CC" w:rsidRPr="00A0484C">
        <w:t xml:space="preserve">FLN Berkshire </w:t>
      </w:r>
      <w:r w:rsidRPr="00A0484C">
        <w:t xml:space="preserve">is </w:t>
      </w:r>
      <w:r w:rsidR="00F44AE5" w:rsidRPr="00A0484C">
        <w:rPr>
          <w:b/>
        </w:rPr>
        <w:t>On</w:t>
      </w:r>
      <w:r w:rsidR="00F44AE5" w:rsidRPr="00A0484C">
        <w:rPr>
          <w:b/>
          <w:bCs/>
        </w:rPr>
        <w:t xml:space="preserve"> </w:t>
      </w:r>
      <w:r w:rsidR="00F44AE5" w:rsidRPr="00A0484C">
        <w:rPr>
          <w:b/>
        </w:rPr>
        <w:t>track</w:t>
      </w:r>
      <w:r w:rsidRPr="00A0484C">
        <w:rPr>
          <w:b/>
        </w:rPr>
        <w:t xml:space="preserve"> </w:t>
      </w:r>
      <w:r w:rsidRPr="00A0484C">
        <w:rPr>
          <w:b/>
          <w:shd w:val="clear" w:color="auto" w:fill="FFFFFF"/>
        </w:rPr>
        <w:t>with</w:t>
      </w:r>
      <w:r w:rsidRPr="00C43DAD">
        <w:rPr>
          <w:b/>
          <w:shd w:val="clear" w:color="auto" w:fill="FFFFFF"/>
        </w:rPr>
        <w:t> </w:t>
      </w:r>
      <w:r w:rsidR="002F4603" w:rsidRPr="00C43DAD">
        <w:rPr>
          <w:b/>
          <w:shd w:val="clear" w:color="auto" w:fill="FFFFFF"/>
        </w:rPr>
        <w:t>limited</w:t>
      </w:r>
      <w:r w:rsidRPr="00C43DAD">
        <w:rPr>
          <w:b/>
          <w:shd w:val="clear" w:color="auto" w:fill="FFFFFF"/>
        </w:rPr>
        <w:t> </w:t>
      </w:r>
      <w:r w:rsidRPr="00A0484C">
        <w:rPr>
          <w:b/>
          <w:shd w:val="clear" w:color="auto" w:fill="FFFFFF"/>
        </w:rPr>
        <w:t>recommendations</w:t>
      </w:r>
      <w:r w:rsidRPr="00A0484C">
        <w:rPr>
          <w:shd w:val="clear" w:color="auto" w:fill="FFFFFF"/>
        </w:rPr>
        <w:t xml:space="preserve"> in the </w:t>
      </w:r>
      <w:r w:rsidR="00FA2153" w:rsidRPr="00A0484C">
        <w:rPr>
          <w:shd w:val="clear" w:color="auto" w:fill="FFFFFF"/>
        </w:rPr>
        <w:t>O</w:t>
      </w:r>
      <w:r w:rsidRPr="00A0484C">
        <w:rPr>
          <w:shd w:val="clear" w:color="auto" w:fill="FFFFFF"/>
        </w:rPr>
        <w:t xml:space="preserve">rganizational </w:t>
      </w:r>
      <w:r w:rsidR="00FA2153" w:rsidRPr="00A0484C">
        <w:rPr>
          <w:shd w:val="clear" w:color="auto" w:fill="FFFFFF"/>
        </w:rPr>
        <w:t>S</w:t>
      </w:r>
      <w:r w:rsidRPr="00A0484C">
        <w:rPr>
          <w:shd w:val="clear" w:color="auto" w:fill="FFFFFF"/>
        </w:rPr>
        <w:t xml:space="preserve">tructure and </w:t>
      </w:r>
      <w:r w:rsidR="00FA2153" w:rsidRPr="00A0484C">
        <w:rPr>
          <w:shd w:val="clear" w:color="auto" w:fill="FFFFFF"/>
        </w:rPr>
        <w:t>E</w:t>
      </w:r>
      <w:r w:rsidRPr="00A0484C">
        <w:rPr>
          <w:shd w:val="clear" w:color="auto" w:fill="FFFFFF"/>
        </w:rPr>
        <w:t>ngagement focus area. </w:t>
      </w:r>
    </w:p>
    <w:p w14:paraId="6F1D25F4" w14:textId="77777777" w:rsidR="00925EE4" w:rsidRPr="00A0484C" w:rsidRDefault="00192CA8" w:rsidP="00925EE4">
      <w:pPr>
        <w:rPr>
          <w:b/>
          <w:bCs/>
        </w:rPr>
      </w:pPr>
      <w:r w:rsidRPr="00A0484C">
        <w:rPr>
          <w:b/>
          <w:bCs/>
        </w:rPr>
        <w:t>Established governance structures</w:t>
      </w:r>
      <w:r w:rsidRPr="00A0484C" w:rsidDel="00192CA8">
        <w:rPr>
          <w:b/>
          <w:bCs/>
        </w:rPr>
        <w:t xml:space="preserve"> </w:t>
      </w:r>
    </w:p>
    <w:p w14:paraId="1B41F991" w14:textId="0B76F126" w:rsidR="00C27CB0" w:rsidRPr="00A0484C" w:rsidRDefault="00B45351" w:rsidP="00C27CB0">
      <w:pPr>
        <w:ind w:left="360"/>
      </w:pPr>
      <w:r>
        <w:t>FLN Berkshire</w:t>
      </w:r>
      <w:r w:rsidR="00C27CB0" w:rsidRPr="00A0484C">
        <w:t xml:space="preserve"> maintains a 14-member Governing Board which includes 11 representatives from the Health Collaborative Berkshire (HCB) the ACO’s partnering provider entity, two members from Fallon Health (the health plan) and a consumer representative. A Joint Operating Committee (JOC) which is comprised of equal representatives between the two partners reports to the governing board and oversees most of the ACO’s high level operational decision making. </w:t>
      </w:r>
    </w:p>
    <w:p w14:paraId="4D0FEBFE" w14:textId="6D0E0875" w:rsidR="00C27CB0" w:rsidRPr="00A0484C" w:rsidRDefault="00C27CB0" w:rsidP="00C27CB0">
      <w:pPr>
        <w:ind w:left="360"/>
      </w:pPr>
      <w:r w:rsidRPr="00A0484C">
        <w:t xml:space="preserve">The Clinical Affairs and Integrated Care subcommittees, both of which report to the JOC, determine and oversee the majority of the </w:t>
      </w:r>
      <w:r w:rsidR="004430A3">
        <w:t>FLN Berkshire</w:t>
      </w:r>
      <w:r w:rsidRPr="00A0484C">
        <w:t>’s strategic approach to areas regarding integration of medical, behavioral and social support services including Care Coordination and Care Management (CCCM), measurement improvement of outcomes as well as development of and adherence to provider protocols</w:t>
      </w:r>
    </w:p>
    <w:p w14:paraId="2DC27ED7" w14:textId="4E675F8C" w:rsidR="008D26A1" w:rsidRPr="00A0484C" w:rsidRDefault="00C27CB0" w:rsidP="00C27CB0">
      <w:pPr>
        <w:ind w:left="360"/>
      </w:pPr>
      <w:r w:rsidRPr="00A0484C">
        <w:t xml:space="preserve">The </w:t>
      </w:r>
      <w:r w:rsidR="00E36607">
        <w:t>FLN Berkshire</w:t>
      </w:r>
      <w:r w:rsidRPr="00A0484C">
        <w:t xml:space="preserve">’s Patient Family Advisory Council (PFAC) also reports directly to the JOC during regular meetings. </w:t>
      </w:r>
    </w:p>
    <w:p w14:paraId="2DB7FFCB" w14:textId="307D98C2" w:rsidR="008D26A1" w:rsidRPr="00A0484C" w:rsidRDefault="008D26A1" w:rsidP="00073348">
      <w:pPr>
        <w:rPr>
          <w:b/>
          <w:bCs/>
        </w:rPr>
      </w:pPr>
      <w:r w:rsidRPr="00A0484C">
        <w:rPr>
          <w:b/>
          <w:bCs/>
        </w:rPr>
        <w:t xml:space="preserve">Provider </w:t>
      </w:r>
      <w:r w:rsidR="007560FF" w:rsidRPr="00A0484C">
        <w:rPr>
          <w:b/>
          <w:bCs/>
        </w:rPr>
        <w:t>e</w:t>
      </w:r>
      <w:r w:rsidRPr="00A0484C">
        <w:rPr>
          <w:b/>
          <w:bCs/>
        </w:rPr>
        <w:t xml:space="preserve">ngagement in </w:t>
      </w:r>
      <w:r w:rsidR="007560FF" w:rsidRPr="00A0484C">
        <w:rPr>
          <w:b/>
          <w:bCs/>
        </w:rPr>
        <w:t>d</w:t>
      </w:r>
      <w:r w:rsidRPr="00A0484C">
        <w:rPr>
          <w:b/>
          <w:bCs/>
        </w:rPr>
        <w:t xml:space="preserve">elivery </w:t>
      </w:r>
      <w:r w:rsidR="007560FF" w:rsidRPr="00A0484C">
        <w:rPr>
          <w:b/>
          <w:bCs/>
        </w:rPr>
        <w:t>s</w:t>
      </w:r>
      <w:r w:rsidRPr="00A0484C">
        <w:rPr>
          <w:b/>
          <w:bCs/>
        </w:rPr>
        <w:t xml:space="preserve">ystem </w:t>
      </w:r>
      <w:r w:rsidR="007560FF" w:rsidRPr="00A0484C">
        <w:rPr>
          <w:b/>
          <w:bCs/>
        </w:rPr>
        <w:t>c</w:t>
      </w:r>
      <w:r w:rsidRPr="00A0484C">
        <w:rPr>
          <w:b/>
          <w:bCs/>
        </w:rPr>
        <w:t>hange</w:t>
      </w:r>
    </w:p>
    <w:p w14:paraId="4A530F08" w14:textId="5D836437" w:rsidR="00FB779C" w:rsidRDefault="009D3B6B" w:rsidP="000A6FF2">
      <w:pPr>
        <w:ind w:left="360"/>
      </w:pPr>
      <w:r>
        <w:t>FLN Berkshire</w:t>
      </w:r>
      <w:r w:rsidR="000A6FF2" w:rsidRPr="00A0484C">
        <w:t xml:space="preserve"> developed an automated system to pull data and provide monthly performance metrics to providers. Providers use this data to actively monitor quality metrics and implement improve plans. </w:t>
      </w:r>
    </w:p>
    <w:p w14:paraId="38FCB7E8" w14:textId="0AAE5120" w:rsidR="005A4578" w:rsidRPr="00A0484C" w:rsidRDefault="006F239B" w:rsidP="006F239B">
      <w:pPr>
        <w:pStyle w:val="Heading3"/>
        <w:spacing w:before="0" w:after="160" w:line="259" w:lineRule="auto"/>
        <w:rPr>
          <w:color w:val="auto"/>
        </w:rPr>
      </w:pPr>
      <w:bookmarkStart w:id="39" w:name="_Toc39068493"/>
      <w:bookmarkStart w:id="40" w:name="_Toc57727763"/>
      <w:r w:rsidRPr="00A0484C">
        <w:rPr>
          <w:color w:val="auto"/>
        </w:rPr>
        <w:lastRenderedPageBreak/>
        <w:t>Recommendations</w:t>
      </w:r>
      <w:bookmarkEnd w:id="39"/>
      <w:bookmarkEnd w:id="40"/>
    </w:p>
    <w:p w14:paraId="698833A3" w14:textId="78B7ECA1" w:rsidR="00B06EC6" w:rsidRPr="00A0484C" w:rsidRDefault="00B06EC6" w:rsidP="00E2408D">
      <w:pPr>
        <w:ind w:left="360"/>
        <w:rPr>
          <w:rFonts w:asciiTheme="minorHAnsi" w:hAnsiTheme="minorHAnsi" w:cstheme="minorHAnsi"/>
          <w:szCs w:val="20"/>
        </w:rPr>
      </w:pPr>
      <w:bookmarkStart w:id="41" w:name="_Toc39068494"/>
      <w:r w:rsidRPr="00A0484C">
        <w:rPr>
          <w:rFonts w:asciiTheme="minorHAnsi" w:hAnsiTheme="minorHAnsi" w:cstheme="minorHAnsi"/>
          <w:szCs w:val="20"/>
        </w:rPr>
        <w:t xml:space="preserve">The IA encourages </w:t>
      </w:r>
      <w:r w:rsidR="0034219C">
        <w:rPr>
          <w:rFonts w:asciiTheme="minorHAnsi" w:hAnsiTheme="minorHAnsi" w:cstheme="minorHAnsi"/>
          <w:szCs w:val="20"/>
        </w:rPr>
        <w:t>FLN Berkshire</w:t>
      </w:r>
      <w:r w:rsidRPr="00A0484C">
        <w:rPr>
          <w:rFonts w:asciiTheme="minorHAnsi" w:hAnsiTheme="minorHAnsi" w:cstheme="minorHAnsi"/>
          <w:szCs w:val="20"/>
        </w:rPr>
        <w:t xml:space="preserve"> to review its practices in the following aspects of the Organizational Structure and Engagement focus area, for which the IA did not identify sufficient documentation to assess progress:</w:t>
      </w:r>
    </w:p>
    <w:p w14:paraId="2931E32F" w14:textId="42FDDE1D" w:rsidR="00B06EC6" w:rsidRPr="00A0484C" w:rsidRDefault="00984396" w:rsidP="00740FC5">
      <w:pPr>
        <w:pStyle w:val="ListParagraph"/>
        <w:numPr>
          <w:ilvl w:val="0"/>
          <w:numId w:val="13"/>
        </w:numPr>
        <w:rPr>
          <w:rStyle w:val="normaltextrun"/>
        </w:rPr>
      </w:pPr>
      <w:r>
        <w:t>e</w:t>
      </w:r>
      <w:r w:rsidR="00F4090D" w:rsidRPr="00A0484C">
        <w:t>stablishing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applicable</w:t>
      </w:r>
    </w:p>
    <w:p w14:paraId="2CBB8B21" w14:textId="0FBD4841" w:rsidR="00B06EC6" w:rsidRPr="00A0484C" w:rsidRDefault="00B06EC6" w:rsidP="00E2408D">
      <w:pPr>
        <w:pStyle w:val="paragraph"/>
        <w:spacing w:before="0" w:beforeAutospacing="0" w:after="160" w:afterAutospacing="0" w:line="259" w:lineRule="auto"/>
        <w:ind w:left="360"/>
        <w:textAlignment w:val="baseline"/>
        <w:rPr>
          <w:rFonts w:ascii="Arial" w:hAnsi="Arial"/>
          <w:sz w:val="20"/>
        </w:rPr>
      </w:pPr>
      <w:r w:rsidRPr="00A0484C">
        <w:rPr>
          <w:rFonts w:ascii="Arial" w:hAnsi="Arial"/>
          <w:sz w:val="20"/>
        </w:rPr>
        <w:t>Promising practices that ACOs have found useful in this area include:</w:t>
      </w:r>
    </w:p>
    <w:p w14:paraId="7AF27459" w14:textId="77777777" w:rsidR="00B06EC6" w:rsidRPr="00A0484C" w:rsidRDefault="00B06EC6" w:rsidP="00740FC5">
      <w:pPr>
        <w:numPr>
          <w:ilvl w:val="0"/>
          <w:numId w:val="16"/>
        </w:numPr>
        <w:rPr>
          <w:rFonts w:eastAsia="SimSun" w:cs="Arial"/>
          <w:b/>
          <w:bCs/>
          <w:szCs w:val="20"/>
        </w:rPr>
      </w:pPr>
      <w:bookmarkStart w:id="42" w:name="_Hlk46396033"/>
      <w:r w:rsidRPr="00A0484C">
        <w:rPr>
          <w:rFonts w:eastAsia="Arial" w:cs="Arial"/>
          <w:b/>
          <w:bCs/>
          <w:szCs w:val="20"/>
        </w:rPr>
        <w:t>Established governance structures</w:t>
      </w:r>
    </w:p>
    <w:p w14:paraId="42666EC5" w14:textId="09784278" w:rsidR="00B06EC6" w:rsidRPr="00A0484C" w:rsidRDefault="00AD3455" w:rsidP="00740FC5">
      <w:pPr>
        <w:numPr>
          <w:ilvl w:val="1"/>
          <w:numId w:val="16"/>
        </w:numPr>
        <w:rPr>
          <w:rFonts w:eastAsia="Calibri" w:cs="Arial"/>
          <w:b/>
          <w:bCs/>
          <w:szCs w:val="20"/>
        </w:rPr>
      </w:pPr>
      <w:r w:rsidRPr="00A0484C">
        <w:rPr>
          <w:rFonts w:eastAsia="Arial" w:cs="Arial"/>
          <w:szCs w:val="20"/>
        </w:rPr>
        <w:t>e</w:t>
      </w:r>
      <w:r w:rsidR="00B06EC6" w:rsidRPr="00A0484C">
        <w:rPr>
          <w:rFonts w:eastAsia="Arial" w:cs="Arial"/>
          <w:szCs w:val="20"/>
        </w:rPr>
        <w:t>ngaging Community Partners (CPs) in ACO governance by developing a subcommittee with ACO and CP representatives focused on increasing CP integration and collaboration.</w:t>
      </w:r>
    </w:p>
    <w:p w14:paraId="6EB45FE5" w14:textId="7B2C5400" w:rsidR="00B06EC6" w:rsidRPr="00A0484C" w:rsidRDefault="00AD3455" w:rsidP="00740FC5">
      <w:pPr>
        <w:numPr>
          <w:ilvl w:val="1"/>
          <w:numId w:val="16"/>
        </w:numPr>
        <w:rPr>
          <w:rFonts w:eastAsia="Calibri" w:cs="Arial"/>
          <w:b/>
          <w:bCs/>
          <w:szCs w:val="20"/>
        </w:rPr>
      </w:pPr>
      <w:r w:rsidRPr="00A0484C">
        <w:rPr>
          <w:rFonts w:eastAsia="Arial" w:cs="Arial"/>
          <w:szCs w:val="20"/>
        </w:rPr>
        <w:t>c</w:t>
      </w:r>
      <w:r w:rsidR="00B06EC6" w:rsidRPr="00A0484C">
        <w:rPr>
          <w:rFonts w:eastAsia="Arial" w:cs="Arial"/>
          <w:szCs w:val="20"/>
        </w:rPr>
        <w:t>reating a centralized PFAC to synthesize information from practice site specific PFACs and disseminate promising practices to other provider groups and practice sites within the ACO’s network.</w:t>
      </w:r>
    </w:p>
    <w:p w14:paraId="18CFB65A" w14:textId="7501FA47" w:rsidR="00B06EC6" w:rsidRPr="00A0484C" w:rsidRDefault="00AD3455" w:rsidP="00740FC5">
      <w:pPr>
        <w:numPr>
          <w:ilvl w:val="1"/>
          <w:numId w:val="16"/>
        </w:numPr>
        <w:rPr>
          <w:rFonts w:eastAsia="Arial" w:cs="Arial"/>
          <w:szCs w:val="20"/>
        </w:rPr>
      </w:pPr>
      <w:r w:rsidRPr="00A0484C">
        <w:rPr>
          <w:rFonts w:eastAsia="Arial" w:cs="Arial"/>
          <w:szCs w:val="20"/>
        </w:rPr>
        <w:t>s</w:t>
      </w:r>
      <w:r w:rsidR="00B06EC6" w:rsidRPr="00A0484C">
        <w:rPr>
          <w:rFonts w:eastAsia="Arial" w:cs="Arial"/>
          <w:szCs w:val="20"/>
        </w:rPr>
        <w:t>eeking feedback from consumer representatives or PFACs related to member experience prior to adoption of new care protocols or other changes.</w:t>
      </w:r>
    </w:p>
    <w:p w14:paraId="73934C5F" w14:textId="4DBBD929" w:rsidR="00B06EC6" w:rsidRPr="00A0484C" w:rsidRDefault="00AD3455" w:rsidP="00740FC5">
      <w:pPr>
        <w:numPr>
          <w:ilvl w:val="1"/>
          <w:numId w:val="16"/>
        </w:numPr>
        <w:rPr>
          <w:rFonts w:eastAsia="Calibri" w:cs="Arial"/>
          <w:b/>
          <w:szCs w:val="20"/>
        </w:rPr>
      </w:pPr>
      <w:r w:rsidRPr="00A0484C">
        <w:rPr>
          <w:rFonts w:eastAsia="Calibri" w:cs="Arial"/>
          <w:szCs w:val="20"/>
        </w:rPr>
        <w:t>i</w:t>
      </w:r>
      <w:r w:rsidR="00B06EC6" w:rsidRPr="00A0484C">
        <w:rPr>
          <w:rFonts w:eastAsia="Calibri" w:cs="Arial"/>
          <w:szCs w:val="20"/>
        </w:rPr>
        <w:t>ncluding a patient representative in each of an ACO’s subcommittees in addition to having a patient representative on the governing board.</w:t>
      </w:r>
    </w:p>
    <w:p w14:paraId="74E5C2C2" w14:textId="77777777" w:rsidR="00B06EC6" w:rsidRPr="00A0484C" w:rsidRDefault="00B06EC6" w:rsidP="00740FC5">
      <w:pPr>
        <w:numPr>
          <w:ilvl w:val="0"/>
          <w:numId w:val="16"/>
        </w:numPr>
        <w:rPr>
          <w:rFonts w:eastAsia="SimSun" w:cs="Arial"/>
          <w:b/>
          <w:bCs/>
          <w:szCs w:val="20"/>
        </w:rPr>
      </w:pPr>
      <w:r w:rsidRPr="00A0484C">
        <w:rPr>
          <w:rFonts w:eastAsia="Arial" w:cs="Arial"/>
          <w:b/>
          <w:bCs/>
          <w:szCs w:val="20"/>
        </w:rPr>
        <w:t>Provider engagement in delivery system change</w:t>
      </w:r>
    </w:p>
    <w:p w14:paraId="2D6D7C32" w14:textId="630AF2BB" w:rsidR="00B06EC6" w:rsidRPr="00A0484C" w:rsidRDefault="00AD3455" w:rsidP="00740FC5">
      <w:pPr>
        <w:numPr>
          <w:ilvl w:val="1"/>
          <w:numId w:val="16"/>
        </w:numPr>
        <w:rPr>
          <w:rFonts w:eastAsia="Arial" w:cs="Arial"/>
          <w:szCs w:val="20"/>
        </w:rPr>
      </w:pPr>
      <w:r w:rsidRPr="00A0484C">
        <w:rPr>
          <w:rFonts w:eastAsia="SimSun" w:cs="Arial"/>
          <w:szCs w:val="20"/>
        </w:rPr>
        <w:t>p</w:t>
      </w:r>
      <w:r w:rsidR="00B06EC6" w:rsidRPr="00A0484C">
        <w:rPr>
          <w:rFonts w:eastAsia="SimSun" w:cs="Arial"/>
          <w:szCs w:val="20"/>
        </w:rPr>
        <w:t xml:space="preserve">rotecting dedicated provider </w:t>
      </w:r>
      <w:r w:rsidR="00B06EC6" w:rsidRPr="00A0484C">
        <w:rPr>
          <w:rFonts w:eastAsia="Arial" w:cs="Arial"/>
          <w:szCs w:val="20"/>
        </w:rPr>
        <w:t>time for population health level activities or individual quality improvement projects.</w:t>
      </w:r>
    </w:p>
    <w:p w14:paraId="5C425D68" w14:textId="75366ADC" w:rsidR="00B06EC6" w:rsidRPr="00A0484C" w:rsidRDefault="00AD3455" w:rsidP="00740FC5">
      <w:pPr>
        <w:numPr>
          <w:ilvl w:val="1"/>
          <w:numId w:val="16"/>
        </w:numPr>
        <w:rPr>
          <w:rFonts w:eastAsia="Calibri" w:cs="Arial"/>
          <w:szCs w:val="20"/>
        </w:rPr>
      </w:pPr>
      <w:r w:rsidRPr="00A0484C">
        <w:rPr>
          <w:rFonts w:eastAsia="Calibri" w:cs="Arial"/>
          <w:szCs w:val="20"/>
        </w:rPr>
        <w:t>e</w:t>
      </w:r>
      <w:r w:rsidR="00B06EC6" w:rsidRPr="00A0484C">
        <w:rPr>
          <w:rFonts w:eastAsia="Calibri" w:cs="Arial"/>
          <w:szCs w:val="20"/>
        </w:rPr>
        <w:t>ngaging frontline providers in continuous feedback loops to identify areas where patient experience could be improved.</w:t>
      </w:r>
    </w:p>
    <w:p w14:paraId="7906576A" w14:textId="13F8CDFD" w:rsidR="00B06EC6" w:rsidRPr="00A0484C" w:rsidRDefault="00AD3455" w:rsidP="00740FC5">
      <w:pPr>
        <w:numPr>
          <w:ilvl w:val="1"/>
          <w:numId w:val="16"/>
        </w:numPr>
        <w:rPr>
          <w:rFonts w:eastAsia="Calibri" w:cs="Arial"/>
          <w:szCs w:val="20"/>
        </w:rPr>
      </w:pPr>
      <w:r w:rsidRPr="00A0484C">
        <w:rPr>
          <w:rFonts w:eastAsia="Calibri" w:cs="Arial"/>
          <w:szCs w:val="20"/>
        </w:rPr>
        <w:t>h</w:t>
      </w:r>
      <w:r w:rsidR="00B06EC6" w:rsidRPr="00A0484C">
        <w:rPr>
          <w:rFonts w:eastAsia="Calibri" w:cs="Arial"/>
          <w:szCs w:val="20"/>
        </w:rPr>
        <w:t>osting regular meetings between providers or provider groups and senior management to collect provider feedback on care management operations and quality improvement initiatives.</w:t>
      </w:r>
    </w:p>
    <w:p w14:paraId="03546849" w14:textId="51CEF681" w:rsidR="00B06EC6" w:rsidRPr="00A0484C" w:rsidRDefault="00AD3455" w:rsidP="00740FC5">
      <w:pPr>
        <w:numPr>
          <w:ilvl w:val="1"/>
          <w:numId w:val="16"/>
        </w:numPr>
        <w:rPr>
          <w:rFonts w:eastAsia="Calibri" w:cs="Arial"/>
          <w:szCs w:val="20"/>
        </w:rPr>
      </w:pPr>
      <w:r w:rsidRPr="00A0484C">
        <w:rPr>
          <w:rFonts w:eastAsia="Calibri" w:cs="Arial"/>
          <w:szCs w:val="20"/>
        </w:rPr>
        <w:t>d</w:t>
      </w:r>
      <w:r w:rsidR="00B06EC6" w:rsidRPr="00A0484C">
        <w:rPr>
          <w:rFonts w:eastAsia="Calibri" w:cs="Arial"/>
          <w:szCs w:val="20"/>
        </w:rPr>
        <w:t>eveloping provider-accessible performance dashboards with practice-site level data.</w:t>
      </w:r>
    </w:p>
    <w:p w14:paraId="583165DA" w14:textId="5033AB42" w:rsidR="00B06EC6" w:rsidRPr="00A0484C" w:rsidRDefault="00AD3455" w:rsidP="00740FC5">
      <w:pPr>
        <w:numPr>
          <w:ilvl w:val="1"/>
          <w:numId w:val="16"/>
        </w:numPr>
        <w:rPr>
          <w:rFonts w:eastAsia="Calibri" w:cs="Arial"/>
          <w:szCs w:val="20"/>
        </w:rPr>
      </w:pPr>
      <w:r w:rsidRPr="00A0484C">
        <w:rPr>
          <w:rFonts w:eastAsia="Calibri" w:cs="Arial"/>
          <w:szCs w:val="20"/>
        </w:rPr>
        <w:t>e</w:t>
      </w:r>
      <w:r w:rsidR="00B06EC6" w:rsidRPr="00A0484C">
        <w:rPr>
          <w:rFonts w:eastAsia="Calibri" w:cs="Arial"/>
          <w:szCs w:val="20"/>
        </w:rPr>
        <w:t>mploying individuals in roles dedicated to QI, who assist providers and practice sites to review quality measures and identify pathways to improve care processes and provider performance.</w:t>
      </w:r>
      <w:bookmarkEnd w:id="42"/>
    </w:p>
    <w:p w14:paraId="62740553" w14:textId="425BDDB9" w:rsidR="008D26A1" w:rsidRPr="00A0484C" w:rsidRDefault="00222838" w:rsidP="00073348">
      <w:pPr>
        <w:pStyle w:val="Heading2"/>
        <w:spacing w:before="0" w:after="160" w:line="259" w:lineRule="auto"/>
        <w:rPr>
          <w:color w:val="auto"/>
        </w:rPr>
      </w:pPr>
      <w:bookmarkStart w:id="43" w:name="_Toc57727764"/>
      <w:r w:rsidRPr="00A0484C">
        <w:rPr>
          <w:color w:val="auto"/>
        </w:rPr>
        <w:t xml:space="preserve">2. </w:t>
      </w:r>
      <w:r w:rsidR="008D26A1" w:rsidRPr="00A0484C">
        <w:rPr>
          <w:color w:val="auto"/>
        </w:rPr>
        <w:t xml:space="preserve">Integration of Systems </w:t>
      </w:r>
      <w:r w:rsidR="00F44AE5" w:rsidRPr="00A0484C">
        <w:rPr>
          <w:color w:val="auto"/>
        </w:rPr>
        <w:t>and</w:t>
      </w:r>
      <w:r w:rsidR="008D26A1" w:rsidRPr="00A0484C">
        <w:rPr>
          <w:color w:val="auto"/>
        </w:rPr>
        <w:t xml:space="preserve"> Processes</w:t>
      </w:r>
      <w:bookmarkEnd w:id="38"/>
      <w:bookmarkEnd w:id="41"/>
      <w:bookmarkEnd w:id="43"/>
    </w:p>
    <w:p w14:paraId="17FD1F6A" w14:textId="4400C17E" w:rsidR="008D26A1" w:rsidRPr="00A0484C" w:rsidRDefault="00F44AE5" w:rsidP="00073348">
      <w:pPr>
        <w:pStyle w:val="Heading3"/>
        <w:spacing w:before="0" w:after="160" w:line="259" w:lineRule="auto"/>
        <w:rPr>
          <w:color w:val="auto"/>
        </w:rPr>
      </w:pPr>
      <w:bookmarkStart w:id="44" w:name="_Toc32406712"/>
      <w:bookmarkStart w:id="45" w:name="_Toc39068495"/>
      <w:bookmarkStart w:id="46" w:name="_Toc57727765"/>
      <w:r w:rsidRPr="00A0484C">
        <w:rPr>
          <w:color w:val="auto"/>
        </w:rPr>
        <w:t>On Track</w:t>
      </w:r>
      <w:r w:rsidR="008D26A1" w:rsidRPr="00A0484C">
        <w:rPr>
          <w:color w:val="auto"/>
        </w:rPr>
        <w:t xml:space="preserve"> Description</w:t>
      </w:r>
      <w:bookmarkEnd w:id="44"/>
      <w:bookmarkEnd w:id="45"/>
      <w:bookmarkEnd w:id="46"/>
    </w:p>
    <w:p w14:paraId="291E9DAC" w14:textId="50309749" w:rsidR="00AA4164" w:rsidRPr="00A0484C" w:rsidRDefault="00AA4164" w:rsidP="00AA4164">
      <w:bookmarkStart w:id="47" w:name="_Toc32406713"/>
      <w:r w:rsidRPr="00A0484C">
        <w:t xml:space="preserve">Characteristics of  ACOs considered </w:t>
      </w:r>
      <w:r w:rsidR="00F44AE5" w:rsidRPr="00A0484C">
        <w:t>On track:</w:t>
      </w:r>
    </w:p>
    <w:p w14:paraId="1693995E" w14:textId="73289D6A" w:rsidR="00AA4164" w:rsidRPr="00A0484C" w:rsidRDefault="00AA4164" w:rsidP="00740FC5">
      <w:pPr>
        <w:pStyle w:val="ListParagraph"/>
        <w:numPr>
          <w:ilvl w:val="0"/>
          <w:numId w:val="4"/>
        </w:numPr>
        <w:contextualSpacing w:val="0"/>
      </w:pPr>
      <w:r w:rsidRPr="00A0484C">
        <w:rPr>
          <w:b/>
          <w:bCs/>
        </w:rPr>
        <w:t>Administrative coordination among ACO member organizations and with CPs</w:t>
      </w:r>
    </w:p>
    <w:p w14:paraId="376F625F" w14:textId="7E337157" w:rsidR="00AA4164" w:rsidRPr="00A0484C" w:rsidRDefault="00AA4164" w:rsidP="00740FC5">
      <w:pPr>
        <w:pStyle w:val="ListParagraph"/>
        <w:numPr>
          <w:ilvl w:val="1"/>
          <w:numId w:val="4"/>
        </w:numPr>
        <w:contextualSpacing w:val="0"/>
      </w:pPr>
      <w:r w:rsidRPr="00A0484C">
        <w:t xml:space="preserve">circulates frequently updated lists including enrollee contact information and flags members who are </w:t>
      </w:r>
      <w:r w:rsidR="003905D5" w:rsidRPr="00A0484C">
        <w:t xml:space="preserve">appropriate </w:t>
      </w:r>
      <w:r w:rsidRPr="00A0484C">
        <w:t xml:space="preserve">for receiving CP </w:t>
      </w:r>
      <w:r w:rsidR="00B5617C" w:rsidRPr="00A0484C">
        <w:t>supports</w:t>
      </w:r>
      <w:r w:rsidRPr="00A0484C">
        <w:t>;</w:t>
      </w:r>
    </w:p>
    <w:p w14:paraId="471DAB55" w14:textId="77777777" w:rsidR="00AA4164" w:rsidRPr="00A0484C" w:rsidRDefault="00AA4164" w:rsidP="00A3080F">
      <w:pPr>
        <w:pStyle w:val="ListParagraph"/>
        <w:numPr>
          <w:ilvl w:val="1"/>
          <w:numId w:val="4"/>
        </w:numPr>
        <w:spacing w:after="120"/>
        <w:contextualSpacing w:val="0"/>
      </w:pPr>
      <w:r w:rsidRPr="00A0484C">
        <w:lastRenderedPageBreak/>
        <w:t>shares reports including risk stratification, care management, quality, and utilization data with practice sites;</w:t>
      </w:r>
    </w:p>
    <w:p w14:paraId="601173A4" w14:textId="59DE1461" w:rsidR="00D276FB" w:rsidRPr="00A719F1" w:rsidRDefault="00AA4164" w:rsidP="00A3080F">
      <w:pPr>
        <w:pStyle w:val="ListParagraph"/>
        <w:numPr>
          <w:ilvl w:val="1"/>
          <w:numId w:val="4"/>
        </w:numPr>
        <w:spacing w:after="120"/>
        <w:contextualSpacing w:val="0"/>
        <w:rPr>
          <w:b/>
          <w:bCs/>
        </w:rPr>
      </w:pPr>
      <w:r w:rsidRPr="00A0484C">
        <w:t>practice sites report that when members are receiving care coordination and management services from more than one program or person, these resources typically operate together efficiently.</w:t>
      </w:r>
    </w:p>
    <w:p w14:paraId="100EBEDE" w14:textId="55BD73D4" w:rsidR="00AA4164" w:rsidRPr="00A0484C" w:rsidRDefault="00AA4164" w:rsidP="00A3080F">
      <w:pPr>
        <w:pStyle w:val="ListParagraph"/>
        <w:numPr>
          <w:ilvl w:val="0"/>
          <w:numId w:val="4"/>
        </w:numPr>
        <w:spacing w:after="120"/>
        <w:contextualSpacing w:val="0"/>
      </w:pPr>
      <w:r w:rsidRPr="00A0484C">
        <w:rPr>
          <w:b/>
          <w:bCs/>
        </w:rPr>
        <w:t xml:space="preserve">Clinical </w:t>
      </w:r>
      <w:r w:rsidR="008A36D3" w:rsidRPr="00A0484C">
        <w:rPr>
          <w:b/>
          <w:bCs/>
        </w:rPr>
        <w:t>i</w:t>
      </w:r>
      <w:r w:rsidRPr="00A0484C">
        <w:rPr>
          <w:b/>
          <w:bCs/>
        </w:rPr>
        <w:t>ntegration among ACO member organizations and with CPs</w:t>
      </w:r>
    </w:p>
    <w:p w14:paraId="20BCFFC6" w14:textId="080EF7CD" w:rsidR="00AA4164" w:rsidRPr="00A0484C" w:rsidRDefault="00AA4164" w:rsidP="00A3080F">
      <w:pPr>
        <w:pStyle w:val="ListParagraph"/>
        <w:numPr>
          <w:ilvl w:val="1"/>
          <w:numId w:val="4"/>
        </w:numPr>
        <w:spacing w:after="120"/>
        <w:contextualSpacing w:val="0"/>
      </w:pPr>
      <w:r w:rsidRPr="00A0484C">
        <w:t>deploys shared team models for ca</w:t>
      </w:r>
      <w:r w:rsidR="00611717">
        <w:t>r</w:t>
      </w:r>
      <w:r w:rsidRPr="00A0484C">
        <w:t>e management, locating ACO staff at practice sites, and providing both role-specific and process-oriented training for staff at practice sites;</w:t>
      </w:r>
    </w:p>
    <w:p w14:paraId="0DAD2074" w14:textId="3F5513F9" w:rsidR="00AA4164" w:rsidRPr="00A0484C" w:rsidRDefault="00AA4164" w:rsidP="00A3080F">
      <w:pPr>
        <w:pStyle w:val="ListParagraph"/>
        <w:numPr>
          <w:ilvl w:val="1"/>
          <w:numId w:val="4"/>
        </w:numPr>
        <w:spacing w:after="120"/>
        <w:contextualSpacing w:val="0"/>
      </w:pPr>
      <w:r w:rsidRPr="00A0484C">
        <w:t xml:space="preserve">enables PCP access to all member clinical information through an </w:t>
      </w:r>
      <w:r w:rsidR="00936204" w:rsidRPr="00A0484C">
        <w:t>EHR</w:t>
      </w:r>
      <w:r w:rsidRPr="00A0484C">
        <w:t>; and sites are able to access results of screenings performed by the ACO;</w:t>
      </w:r>
    </w:p>
    <w:p w14:paraId="45C2CD98" w14:textId="77777777" w:rsidR="00AA4164" w:rsidRPr="00A0484C" w:rsidRDefault="00AA4164" w:rsidP="00A3080F">
      <w:pPr>
        <w:pStyle w:val="ListParagraph"/>
        <w:numPr>
          <w:ilvl w:val="1"/>
          <w:numId w:val="4"/>
        </w:numPr>
        <w:spacing w:after="120"/>
        <w:contextualSpacing w:val="0"/>
      </w:pPr>
      <w:r w:rsidRPr="00A0484C">
        <w:t xml:space="preserve">co-locates BH resources and primary care where appropriate. </w:t>
      </w:r>
    </w:p>
    <w:p w14:paraId="5D5616AF" w14:textId="454F75B3" w:rsidR="00AA4164" w:rsidRPr="00A0484C" w:rsidRDefault="00AA4164" w:rsidP="00740FC5">
      <w:pPr>
        <w:pStyle w:val="ListParagraph"/>
        <w:numPr>
          <w:ilvl w:val="0"/>
          <w:numId w:val="4"/>
        </w:numPr>
        <w:contextualSpacing w:val="0"/>
      </w:pPr>
      <w:r w:rsidRPr="00A0484C">
        <w:rPr>
          <w:b/>
        </w:rPr>
        <w:t>Joint management of</w:t>
      </w:r>
      <w:r w:rsidRPr="00A0484C">
        <w:t xml:space="preserve"> </w:t>
      </w:r>
      <w:r w:rsidRPr="00A0484C">
        <w:rPr>
          <w:b/>
          <w:bCs/>
        </w:rPr>
        <w:t>performance and quality</w:t>
      </w:r>
    </w:p>
    <w:p w14:paraId="4AB128F1" w14:textId="5EF115CB" w:rsidR="00AA4164" w:rsidRPr="00A0484C" w:rsidRDefault="00AA4164" w:rsidP="00740FC5">
      <w:pPr>
        <w:pStyle w:val="ListParagraph"/>
        <w:numPr>
          <w:ilvl w:val="1"/>
          <w:numId w:val="4"/>
        </w:numPr>
        <w:contextualSpacing w:val="0"/>
      </w:pPr>
      <w:r w:rsidRPr="00A0484C">
        <w:t>articulates a clear and reasoned plan for quality management that jointly engages practice sites and ACO staff, and explicitly incorporates specific quality metrics;</w:t>
      </w:r>
    </w:p>
    <w:p w14:paraId="097C7893" w14:textId="77777777" w:rsidR="00AA4164" w:rsidRPr="00A0484C" w:rsidRDefault="00AA4164" w:rsidP="00740FC5">
      <w:pPr>
        <w:pStyle w:val="ListParagraph"/>
        <w:numPr>
          <w:ilvl w:val="1"/>
          <w:numId w:val="4"/>
        </w:numPr>
        <w:contextualSpacing w:val="0"/>
      </w:pPr>
      <w:r w:rsidRPr="00A0484C">
        <w:t>dedicates a clinician leadership role and ACO staff to reviewing performance data, identifying performance opportunities, and implementing associated change initiatives in cooperation with providers.</w:t>
      </w:r>
    </w:p>
    <w:p w14:paraId="072A5CC6" w14:textId="4C1B9353" w:rsidR="00AA4164" w:rsidRPr="00A0484C" w:rsidRDefault="00AA4164" w:rsidP="00740FC5">
      <w:pPr>
        <w:pStyle w:val="ListParagraph"/>
        <w:numPr>
          <w:ilvl w:val="0"/>
          <w:numId w:val="4"/>
        </w:numPr>
        <w:contextualSpacing w:val="0"/>
        <w:rPr>
          <w:rFonts w:eastAsia="Arial"/>
          <w:b/>
        </w:rPr>
      </w:pPr>
      <w:r w:rsidRPr="00A0484C">
        <w:rPr>
          <w:b/>
        </w:rPr>
        <w:t>ACO/MCO coordination</w:t>
      </w:r>
      <w:r w:rsidRPr="00A0484C">
        <w:t xml:space="preserve"> (at Accountable Care Partnership Plans)</w:t>
      </w:r>
    </w:p>
    <w:p w14:paraId="7F35C256" w14:textId="77777777" w:rsidR="00AA4164" w:rsidRPr="00A0484C" w:rsidRDefault="00AA4164" w:rsidP="00740FC5">
      <w:pPr>
        <w:pStyle w:val="ListParagraph"/>
        <w:numPr>
          <w:ilvl w:val="1"/>
          <w:numId w:val="4"/>
        </w:numPr>
        <w:contextualSpacing w:val="0"/>
      </w:pPr>
      <w:r w:rsidRPr="00A0484C">
        <w:t xml:space="preserve">shares administrative and clinical data between ACO and MCO entities, and circulates regular reports including population health and cost-of-care analysis; </w:t>
      </w:r>
    </w:p>
    <w:p w14:paraId="4C6D561A" w14:textId="77777777" w:rsidR="00AA4164" w:rsidRPr="00A0484C" w:rsidRDefault="00AA4164" w:rsidP="00740FC5">
      <w:pPr>
        <w:pStyle w:val="ListParagraph"/>
        <w:numPr>
          <w:ilvl w:val="1"/>
          <w:numId w:val="4"/>
        </w:numPr>
        <w:contextualSpacing w:val="0"/>
      </w:pPr>
      <w:r w:rsidRPr="00A0484C">
        <w:t>is coordinated by a Joint Operating Committee for alignment of MCO and ACO activities, which manages clinical integration and is planning transitions of functions from MCO to ACO over time.</w:t>
      </w:r>
    </w:p>
    <w:p w14:paraId="0C38ABDB" w14:textId="705E6294" w:rsidR="008D26A1" w:rsidRPr="00A0484C" w:rsidRDefault="008D26A1" w:rsidP="00073348">
      <w:pPr>
        <w:pStyle w:val="Heading3"/>
        <w:spacing w:before="0" w:after="160" w:line="259" w:lineRule="auto"/>
        <w:rPr>
          <w:color w:val="auto"/>
        </w:rPr>
      </w:pPr>
      <w:bookmarkStart w:id="48" w:name="_Toc39068496"/>
      <w:bookmarkStart w:id="49" w:name="_Toc57727766"/>
      <w:r w:rsidRPr="00A0484C">
        <w:rPr>
          <w:color w:val="auto"/>
        </w:rPr>
        <w:t>Results</w:t>
      </w:r>
      <w:bookmarkEnd w:id="47"/>
      <w:bookmarkEnd w:id="48"/>
      <w:bookmarkEnd w:id="49"/>
    </w:p>
    <w:p w14:paraId="7525AE85" w14:textId="3B4F14A2" w:rsidR="008D26A1" w:rsidRPr="00A0484C" w:rsidRDefault="008D26A1" w:rsidP="00073348">
      <w:pPr>
        <w:rPr>
          <w:rFonts w:asciiTheme="majorHAnsi" w:hAnsiTheme="majorHAnsi"/>
          <w:sz w:val="24"/>
        </w:rPr>
      </w:pPr>
      <w:r w:rsidRPr="00A0484C">
        <w:rPr>
          <w:rFonts w:asciiTheme="majorHAnsi" w:hAnsiTheme="majorHAnsi" w:cstheme="majorHAnsi"/>
        </w:rPr>
        <w:t>The IA finds that</w:t>
      </w:r>
      <w:r w:rsidR="009411CC" w:rsidRPr="00A0484C">
        <w:rPr>
          <w:rFonts w:asciiTheme="majorHAnsi" w:hAnsiTheme="majorHAnsi" w:cstheme="majorHAnsi"/>
        </w:rPr>
        <w:t xml:space="preserve"> FLN Berkshire</w:t>
      </w:r>
      <w:r w:rsidRPr="00A0484C">
        <w:rPr>
          <w:rFonts w:asciiTheme="majorHAnsi" w:hAnsiTheme="majorHAnsi"/>
        </w:rPr>
        <w:t xml:space="preserve"> is </w:t>
      </w:r>
      <w:r w:rsidR="00F44AE5" w:rsidRPr="00A0484C">
        <w:rPr>
          <w:rFonts w:asciiTheme="majorHAnsi" w:hAnsiTheme="majorHAnsi"/>
          <w:b/>
        </w:rPr>
        <w:t>On</w:t>
      </w:r>
      <w:r w:rsidR="00F44AE5" w:rsidRPr="00A0484C">
        <w:rPr>
          <w:rFonts w:asciiTheme="majorHAnsi" w:hAnsiTheme="majorHAnsi" w:cstheme="majorHAnsi"/>
          <w:b/>
          <w:bCs/>
        </w:rPr>
        <w:t xml:space="preserve"> t</w:t>
      </w:r>
      <w:r w:rsidR="00F44AE5" w:rsidRPr="00A0484C">
        <w:rPr>
          <w:rFonts w:asciiTheme="majorHAnsi" w:hAnsiTheme="majorHAnsi"/>
          <w:b/>
        </w:rPr>
        <w:t>rack</w:t>
      </w:r>
      <w:r w:rsidRPr="00A0484C">
        <w:rPr>
          <w:rFonts w:asciiTheme="majorHAnsi" w:hAnsiTheme="majorHAnsi"/>
          <w:b/>
        </w:rPr>
        <w:t xml:space="preserve"> </w:t>
      </w:r>
      <w:r w:rsidRPr="00A0484C">
        <w:rPr>
          <w:rFonts w:asciiTheme="majorHAnsi" w:hAnsiTheme="majorHAnsi"/>
          <w:b/>
          <w:shd w:val="clear" w:color="auto" w:fill="FFFFFF"/>
        </w:rPr>
        <w:t>with</w:t>
      </w:r>
      <w:r w:rsidRPr="00A0484C">
        <w:rPr>
          <w:rFonts w:asciiTheme="majorHAnsi" w:hAnsiTheme="majorHAnsi" w:cstheme="majorHAnsi"/>
          <w:b/>
          <w:bCs/>
          <w:shd w:val="clear" w:color="auto" w:fill="FFFFFF"/>
        </w:rPr>
        <w:t> </w:t>
      </w:r>
      <w:r w:rsidR="009115A1" w:rsidRPr="00A0484C">
        <w:rPr>
          <w:rFonts w:asciiTheme="majorHAnsi" w:hAnsiTheme="majorHAnsi"/>
          <w:b/>
          <w:shd w:val="clear" w:color="auto" w:fill="FFFFFF"/>
        </w:rPr>
        <w:t>limited</w:t>
      </w:r>
      <w:r w:rsidRPr="00A0484C">
        <w:rPr>
          <w:rFonts w:asciiTheme="majorHAnsi" w:hAnsiTheme="majorHAnsi" w:cstheme="majorHAnsi"/>
          <w:b/>
          <w:bCs/>
          <w:shd w:val="clear" w:color="auto" w:fill="FFFFFF"/>
        </w:rPr>
        <w:t> </w:t>
      </w:r>
      <w:r w:rsidRPr="00A0484C">
        <w:rPr>
          <w:rFonts w:asciiTheme="majorHAnsi" w:hAnsiTheme="majorHAnsi"/>
          <w:b/>
          <w:shd w:val="clear" w:color="auto" w:fill="FFFFFF"/>
        </w:rPr>
        <w:t>recommendations</w:t>
      </w:r>
      <w:r w:rsidRPr="00A0484C">
        <w:rPr>
          <w:rFonts w:asciiTheme="majorHAnsi" w:hAnsiTheme="majorHAnsi"/>
          <w:shd w:val="clear" w:color="auto" w:fill="FFFFFF"/>
        </w:rPr>
        <w:t xml:space="preserve"> in the </w:t>
      </w:r>
      <w:r w:rsidRPr="00A0484C">
        <w:rPr>
          <w:rFonts w:asciiTheme="majorHAnsi" w:hAnsiTheme="majorHAnsi" w:cstheme="majorHAnsi"/>
          <w:iCs/>
        </w:rPr>
        <w:t>Integration of Systems and Processes</w:t>
      </w:r>
      <w:r w:rsidRPr="00A0484C">
        <w:rPr>
          <w:rFonts w:asciiTheme="majorHAnsi" w:hAnsiTheme="majorHAnsi"/>
          <w:shd w:val="clear" w:color="auto" w:fill="FFFFFF"/>
        </w:rPr>
        <w:t xml:space="preserve"> focus area. </w:t>
      </w:r>
    </w:p>
    <w:p w14:paraId="5244A54D" w14:textId="77777777" w:rsidR="00EB172D" w:rsidRPr="00A0484C" w:rsidRDefault="00EB172D" w:rsidP="00EB172D">
      <w:pPr>
        <w:rPr>
          <w:b/>
          <w:bCs/>
        </w:rPr>
      </w:pPr>
      <w:r w:rsidRPr="00A0484C">
        <w:rPr>
          <w:b/>
          <w:bCs/>
        </w:rPr>
        <w:t>Administrative coordination among ACO member organizations and with CPs</w:t>
      </w:r>
      <w:r w:rsidRPr="00A0484C" w:rsidDel="007560FF">
        <w:rPr>
          <w:b/>
          <w:bCs/>
        </w:rPr>
        <w:t xml:space="preserve"> </w:t>
      </w:r>
    </w:p>
    <w:p w14:paraId="2E86648C" w14:textId="77777777" w:rsidR="00EB172D" w:rsidRPr="00A0484C" w:rsidRDefault="00EB172D" w:rsidP="00EB172D">
      <w:pPr>
        <w:spacing w:line="256" w:lineRule="auto"/>
        <w:ind w:left="360"/>
        <w:rPr>
          <w:rFonts w:eastAsia="Arial" w:cs="Arial"/>
          <w:szCs w:val="20"/>
        </w:rPr>
      </w:pPr>
      <w:r w:rsidRPr="00A0484C">
        <w:rPr>
          <w:rFonts w:eastAsia="Arial" w:cs="Arial"/>
          <w:szCs w:val="20"/>
        </w:rPr>
        <w:t xml:space="preserve">FLN Berkshire uses an electronic flagging system to identify members </w:t>
      </w:r>
      <w:r w:rsidRPr="00A0484C">
        <w:t>appropriate for CP program referral</w:t>
      </w:r>
      <w:r w:rsidRPr="00A0484C">
        <w:rPr>
          <w:rFonts w:eastAsia="Arial" w:cs="Arial"/>
          <w:szCs w:val="20"/>
        </w:rPr>
        <w:t>. This electronic system assigns staff to perform assessments, care planning activities and ongoing management for the member. If a member is appropriate for BH CP services, the practice site will perform the initial assessment and the CP will assume the lead for care management by performing the comprehensive assessment, designing a care plan and managing additional services for the member. If the member is not appropriate for referral to a CP, the ACPP care management team will manage the member’s care and engage BH providers as needed. If a member’s initial assessment indicates a behavioral health need, the system notifies Fallon staff who then contact an appropriate BH CP and share the member’s assessment results.</w:t>
      </w:r>
    </w:p>
    <w:p w14:paraId="74CC2613" w14:textId="18C7E3F0" w:rsidR="00EB172D" w:rsidRDefault="00EB172D" w:rsidP="00EB172D">
      <w:pPr>
        <w:spacing w:line="256" w:lineRule="auto"/>
        <w:ind w:left="360"/>
        <w:rPr>
          <w:rFonts w:eastAsia="Arial" w:cs="Arial"/>
          <w:szCs w:val="20"/>
        </w:rPr>
      </w:pPr>
      <w:r w:rsidRPr="00A0484C">
        <w:rPr>
          <w:rFonts w:eastAsia="Arial" w:cs="Arial"/>
          <w:szCs w:val="20"/>
        </w:rPr>
        <w:t xml:space="preserve">Fallon creates risk stratification reports and care management data and shares them with providers through a care management platform. CPs also have limited access to view care assessment data. </w:t>
      </w:r>
    </w:p>
    <w:p w14:paraId="56DD9139" w14:textId="40E72347" w:rsidR="00EB172D" w:rsidRPr="00A0484C" w:rsidRDefault="00EB172D" w:rsidP="00EB172D">
      <w:pPr>
        <w:rPr>
          <w:b/>
          <w:bCs/>
        </w:rPr>
      </w:pPr>
      <w:r w:rsidRPr="00A0484C">
        <w:rPr>
          <w:b/>
          <w:bCs/>
        </w:rPr>
        <w:t>Clinical Integration among ACO member organizations and with CPs</w:t>
      </w:r>
      <w:r w:rsidRPr="00A0484C" w:rsidDel="007560FF">
        <w:rPr>
          <w:b/>
          <w:bCs/>
        </w:rPr>
        <w:t xml:space="preserve"> </w:t>
      </w:r>
    </w:p>
    <w:p w14:paraId="0D192E52" w14:textId="6EA66EC7" w:rsidR="00EB172D" w:rsidRPr="00A0484C" w:rsidRDefault="00590599" w:rsidP="00EB172D">
      <w:pPr>
        <w:spacing w:line="256" w:lineRule="auto"/>
        <w:ind w:left="360"/>
        <w:rPr>
          <w:rFonts w:eastAsia="Arial" w:cs="Arial"/>
        </w:rPr>
      </w:pPr>
      <w:r>
        <w:rPr>
          <w:rFonts w:eastAsia="Arial" w:cs="Arial"/>
        </w:rPr>
        <w:t>FLN Berkshire</w:t>
      </w:r>
      <w:r w:rsidR="00EB172D" w:rsidRPr="00A0484C">
        <w:rPr>
          <w:rFonts w:eastAsia="Arial" w:cs="Arial"/>
        </w:rPr>
        <w:t xml:space="preserve"> embeds care management teams at larger practice sites in their network and makes these teams available remotely for smaller practice sites. These teams, called ‘pods’, consist of care </w:t>
      </w:r>
      <w:r w:rsidR="00EB172D" w:rsidRPr="00A0484C">
        <w:rPr>
          <w:rFonts w:eastAsia="Arial" w:cs="Arial"/>
        </w:rPr>
        <w:lastRenderedPageBreak/>
        <w:t xml:space="preserve">management staff, program coordinators, nurses, social workers, and community health workers (CHW). The pods facilitate warm handoffs with primary care providers at practice sites and perform case reviews at interdisciplinary team meetings. Care management pods completed a care management and team-based training programs on topics such as health coach training, De-escalation training, and care management workflows, among others. There is also a centralized care management team at the </w:t>
      </w:r>
      <w:r w:rsidR="00A73849">
        <w:rPr>
          <w:rFonts w:eastAsia="Arial" w:cs="Arial"/>
        </w:rPr>
        <w:t>FLN Berkshire</w:t>
      </w:r>
      <w:r w:rsidR="00EB172D" w:rsidRPr="00A0484C">
        <w:rPr>
          <w:rFonts w:eastAsia="Arial" w:cs="Arial"/>
        </w:rPr>
        <w:t xml:space="preserve"> headquarters in Worcester, consisting of an RN, two health educators, an RN disease manager and a social work manager. A population health nurse collaborates with providers to manage patient transitions of care after hospital discharge.</w:t>
      </w:r>
    </w:p>
    <w:p w14:paraId="1A12C7DF" w14:textId="01F4AAD4" w:rsidR="00EB172D" w:rsidRPr="00A0484C" w:rsidRDefault="004F0C7C" w:rsidP="00EB172D">
      <w:pPr>
        <w:spacing w:line="256" w:lineRule="auto"/>
        <w:ind w:left="360"/>
        <w:rPr>
          <w:rFonts w:eastAsia="Arial" w:cs="Arial"/>
          <w:szCs w:val="20"/>
        </w:rPr>
      </w:pPr>
      <w:r>
        <w:rPr>
          <w:rFonts w:eastAsia="Arial" w:cs="Arial"/>
          <w:szCs w:val="20"/>
        </w:rPr>
        <w:t>FLN Berkshire’s</w:t>
      </w:r>
      <w:r w:rsidR="00EB172D" w:rsidRPr="00A0484C">
        <w:rPr>
          <w:rFonts w:eastAsia="Arial" w:cs="Arial"/>
          <w:szCs w:val="20"/>
        </w:rPr>
        <w:t xml:space="preserve"> care management pods and all other ACO practice sites have access to member clinical information through the same EHR platform, but CPs do not currently have access to this platform.</w:t>
      </w:r>
    </w:p>
    <w:p w14:paraId="5D8A85CF" w14:textId="224A3519" w:rsidR="00EB172D" w:rsidRPr="00A0484C" w:rsidRDefault="00EB172D" w:rsidP="00EB172D">
      <w:pPr>
        <w:spacing w:line="256" w:lineRule="auto"/>
        <w:ind w:left="360"/>
        <w:rPr>
          <w:rFonts w:eastAsia="Arial" w:cs="Arial"/>
          <w:szCs w:val="20"/>
        </w:rPr>
      </w:pPr>
      <w:r w:rsidRPr="00A0484C">
        <w:rPr>
          <w:rFonts w:eastAsia="Arial" w:cs="Arial"/>
        </w:rPr>
        <w:t xml:space="preserve">ACO staff, practice site care teams and CP providers collaborate to manage care for members. </w:t>
      </w:r>
      <w:r w:rsidR="00316780">
        <w:rPr>
          <w:rFonts w:eastAsia="Arial" w:cs="Arial"/>
        </w:rPr>
        <w:t>FLN Berkshire</w:t>
      </w:r>
      <w:r w:rsidRPr="00A0484C">
        <w:rPr>
          <w:rFonts w:eastAsia="Arial" w:cs="Arial"/>
        </w:rPr>
        <w:t xml:space="preserve"> </w:t>
      </w:r>
      <w:r w:rsidRPr="00A0484C">
        <w:rPr>
          <w:rFonts w:eastAsia="Arial" w:cs="Arial"/>
          <w:szCs w:val="20"/>
        </w:rPr>
        <w:t xml:space="preserve">implemented multidisciplinary meetings between practice sites and CPs to review expectations around care management processes and conduct case reviews to improve service integration. The care teams include reciprocal membership with CP staff participating in both ACO member care teams and LTSS interdisciplinary teams, and ACO PHM staff participating in BH CP care teams. </w:t>
      </w:r>
    </w:p>
    <w:p w14:paraId="263C4133" w14:textId="1C153C20" w:rsidR="00EB172D" w:rsidRPr="00A0484C" w:rsidRDefault="00EB172D" w:rsidP="00EB172D">
      <w:pPr>
        <w:spacing w:line="256" w:lineRule="auto"/>
        <w:ind w:left="360"/>
        <w:rPr>
          <w:rFonts w:eastAsia="Arial" w:cs="Arial"/>
          <w:szCs w:val="20"/>
        </w:rPr>
      </w:pPr>
      <w:r w:rsidRPr="00A0484C">
        <w:rPr>
          <w:rFonts w:eastAsia="Arial" w:cs="Arial"/>
          <w:szCs w:val="20"/>
        </w:rPr>
        <w:t xml:space="preserve">As of 2018, the </w:t>
      </w:r>
      <w:r w:rsidR="00034FBB">
        <w:rPr>
          <w:rFonts w:eastAsia="Arial" w:cs="Arial"/>
          <w:szCs w:val="20"/>
        </w:rPr>
        <w:t>FLN Berkshire</w:t>
      </w:r>
      <w:r w:rsidRPr="00A0484C">
        <w:rPr>
          <w:rFonts w:eastAsia="Arial" w:cs="Arial"/>
          <w:szCs w:val="20"/>
        </w:rPr>
        <w:t xml:space="preserve"> had hired 12 care management team ‘pod’ positions, embedding these staff in primary care practice sites. Additionally, an SUD medical home is fully operational at one practice site, where an RN and LPN offer behavioral health services such as Medication </w:t>
      </w:r>
      <w:r w:rsidR="00B95E09">
        <w:rPr>
          <w:rFonts w:eastAsia="Arial" w:cs="Arial"/>
          <w:szCs w:val="20"/>
        </w:rPr>
        <w:t xml:space="preserve">for Addiction </w:t>
      </w:r>
      <w:r w:rsidRPr="00A0484C">
        <w:rPr>
          <w:rFonts w:eastAsia="Arial" w:cs="Arial"/>
          <w:szCs w:val="20"/>
        </w:rPr>
        <w:t xml:space="preserve"> Treatment (MAT). </w:t>
      </w:r>
      <w:r w:rsidR="00BE50EA">
        <w:rPr>
          <w:rFonts w:eastAsia="Arial"/>
          <w:szCs w:val="20"/>
        </w:rPr>
        <w:t>As shown in Figure 1, r</w:t>
      </w:r>
      <w:r w:rsidRPr="00A0484C">
        <w:rPr>
          <w:rFonts w:eastAsia="Arial"/>
          <w:szCs w:val="20"/>
        </w:rPr>
        <w:t>esults from the ACO Practice Site Administrator Survey indicate that half of FLN Berkshire practice sites “usually or always” refer members with behavioral health conditions to behavioral health providers</w:t>
      </w:r>
      <w:r w:rsidR="00542A82">
        <w:rPr>
          <w:rFonts w:eastAsia="Arial"/>
          <w:szCs w:val="20"/>
        </w:rPr>
        <w:t xml:space="preserve">. </w:t>
      </w:r>
      <w:r w:rsidRPr="00A0484C">
        <w:rPr>
          <w:rFonts w:eastAsia="Arial"/>
          <w:szCs w:val="20"/>
        </w:rPr>
        <w:t>Additionally, half of FLN Berkshire’s practice sites indicated that behavioral health resources are co-located at the practice site.</w:t>
      </w:r>
      <w:r w:rsidRPr="00A0484C">
        <w:rPr>
          <w:rFonts w:eastAsia="Arial" w:cs="Arial"/>
          <w:szCs w:val="20"/>
        </w:rPr>
        <w:t> </w:t>
      </w:r>
    </w:p>
    <w:p w14:paraId="709E03B0" w14:textId="3C6B2B6E" w:rsidR="00EB172D" w:rsidRPr="00A0484C" w:rsidRDefault="00EB172D" w:rsidP="00EB172D">
      <w:pPr>
        <w:spacing w:line="257" w:lineRule="auto"/>
        <w:ind w:left="360"/>
        <w:rPr>
          <w:rFonts w:eastAsia="Arial" w:cs="Arial"/>
          <w:szCs w:val="20"/>
          <w:u w:val="single"/>
        </w:rPr>
      </w:pPr>
      <w:r w:rsidRPr="00A0484C">
        <w:rPr>
          <w:rFonts w:eastAsia="Arial" w:cs="Arial"/>
          <w:szCs w:val="20"/>
          <w:u w:val="single"/>
        </w:rPr>
        <w:t xml:space="preserve">Figure </w:t>
      </w:r>
      <w:r w:rsidR="00C87646">
        <w:rPr>
          <w:rFonts w:eastAsia="Arial" w:cs="Arial"/>
          <w:szCs w:val="20"/>
          <w:u w:val="single"/>
        </w:rPr>
        <w:t>1</w:t>
      </w:r>
      <w:r w:rsidRPr="00A0484C">
        <w:rPr>
          <w:rFonts w:eastAsia="Arial" w:cs="Arial"/>
          <w:szCs w:val="20"/>
          <w:u w:val="single"/>
        </w:rPr>
        <w:t>. Co-Location of Behavioral Health Resources</w:t>
      </w:r>
    </w:p>
    <w:p w14:paraId="79005FAF" w14:textId="77777777" w:rsidR="00EB172D" w:rsidRPr="00A0484C" w:rsidRDefault="00EB172D" w:rsidP="00EB172D">
      <w:pPr>
        <w:spacing w:line="257" w:lineRule="auto"/>
        <w:ind w:left="360"/>
      </w:pPr>
      <w:r w:rsidRPr="00A0484C">
        <w:rPr>
          <w:noProof/>
        </w:rPr>
        <w:drawing>
          <wp:inline distT="0" distB="0" distL="0" distR="0" wp14:anchorId="0840E416" wp14:editId="667BABB8">
            <wp:extent cx="4591050" cy="2762250"/>
            <wp:effectExtent l="0" t="0" r="0" b="0"/>
            <wp:docPr id="1" name="Picture 1" descr="Figure 1 showing that results from the ACO Practice Site Administrator Survey indicate that half of FLN Berkshire practice sites “usually or always” refer members with behavioral health conditions to behavioral health providers. Additionally, half of FLN Berkshire’s practice sites indicated that behavioral health resources are co-located at the practice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showing that results from the ACO Practice Site Administrator Survey indicate that half of FLN Berkshire practice sites “usually or always” refer members with behavioral health conditions to behavioral health providers. Additionally, half of FLN Berkshire’s practice sites indicated that behavioral health resources are co-located at the practice site.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91050" cy="2762250"/>
                    </a:xfrm>
                    <a:prstGeom prst="rect">
                      <a:avLst/>
                    </a:prstGeom>
                    <a:noFill/>
                    <a:ln>
                      <a:noFill/>
                    </a:ln>
                  </pic:spPr>
                </pic:pic>
              </a:graphicData>
            </a:graphic>
          </wp:inline>
        </w:drawing>
      </w:r>
    </w:p>
    <w:p w14:paraId="1E63BA62" w14:textId="77777777" w:rsidR="00EB172D" w:rsidRPr="00A0484C" w:rsidRDefault="00EB172D" w:rsidP="00EB172D">
      <w:pPr>
        <w:spacing w:after="0" w:line="257" w:lineRule="auto"/>
        <w:ind w:left="360"/>
        <w:rPr>
          <w:sz w:val="16"/>
          <w:szCs w:val="16"/>
        </w:rPr>
      </w:pPr>
      <w:r w:rsidRPr="00A0484C">
        <w:rPr>
          <w:sz w:val="16"/>
          <w:szCs w:val="16"/>
        </w:rPr>
        <w:t xml:space="preserve">Number of Practices Reporting in the State, N = 225 </w:t>
      </w:r>
    </w:p>
    <w:p w14:paraId="72F1F42D" w14:textId="77777777" w:rsidR="00EB172D" w:rsidRPr="00A0484C" w:rsidRDefault="00EB172D" w:rsidP="00EB172D">
      <w:pPr>
        <w:spacing w:after="0" w:line="257" w:lineRule="auto"/>
        <w:ind w:left="360"/>
        <w:rPr>
          <w:sz w:val="16"/>
          <w:szCs w:val="16"/>
        </w:rPr>
      </w:pPr>
      <w:r w:rsidRPr="00A0484C">
        <w:rPr>
          <w:sz w:val="16"/>
          <w:szCs w:val="16"/>
        </w:rPr>
        <w:t>Number of Practices Reporting in FLN-Berkshire,  N = 8</w:t>
      </w:r>
    </w:p>
    <w:p w14:paraId="4731537D" w14:textId="77777777" w:rsidR="00EB172D" w:rsidRPr="00A0484C" w:rsidRDefault="00EB172D" w:rsidP="00EB172D">
      <w:pPr>
        <w:spacing w:after="0" w:line="257" w:lineRule="auto"/>
        <w:ind w:left="360"/>
        <w:rPr>
          <w:i/>
          <w:iCs/>
          <w:sz w:val="16"/>
          <w:szCs w:val="16"/>
        </w:rPr>
      </w:pPr>
      <w:r w:rsidRPr="00A0484C">
        <w:rPr>
          <w:sz w:val="16"/>
          <w:szCs w:val="16"/>
        </w:rPr>
        <w:t>Figure displays responses to Q8b.</w:t>
      </w:r>
      <w:r w:rsidRPr="00A0484C">
        <w:t xml:space="preserve"> </w:t>
      </w:r>
      <w:r w:rsidRPr="00A0484C">
        <w:rPr>
          <w:i/>
          <w:iCs/>
          <w:sz w:val="16"/>
          <w:szCs w:val="16"/>
        </w:rPr>
        <w:t>For the Behavioral Health entities you selected in the previous question, how often are they located within your practice site? For those entities to which you never refer, please select Don't Know/Not Applicable.</w:t>
      </w:r>
    </w:p>
    <w:p w14:paraId="4A5CC70A" w14:textId="77777777" w:rsidR="00EB172D" w:rsidRPr="00A0484C" w:rsidRDefault="00EB172D" w:rsidP="00EB172D">
      <w:pPr>
        <w:spacing w:after="0" w:line="257" w:lineRule="auto"/>
        <w:ind w:left="360"/>
        <w:rPr>
          <w:sz w:val="16"/>
          <w:szCs w:val="16"/>
        </w:rPr>
      </w:pPr>
      <w:r w:rsidRPr="00A0484C">
        <w:rPr>
          <w:sz w:val="16"/>
          <w:szCs w:val="16"/>
        </w:rPr>
        <w:t xml:space="preserve">Statistical significance testing was not done due to small sample size. </w:t>
      </w:r>
    </w:p>
    <w:p w14:paraId="644CA24C" w14:textId="77777777" w:rsidR="00EB172D" w:rsidRPr="00A0484C" w:rsidRDefault="00EB172D" w:rsidP="00EB172D">
      <w:pPr>
        <w:spacing w:after="0" w:line="256" w:lineRule="auto"/>
        <w:rPr>
          <w:sz w:val="16"/>
          <w:szCs w:val="16"/>
        </w:rPr>
      </w:pPr>
    </w:p>
    <w:p w14:paraId="4B0F2A37" w14:textId="77777777" w:rsidR="00A3080F" w:rsidRDefault="00A3080F">
      <w:pPr>
        <w:spacing w:after="0" w:line="240" w:lineRule="auto"/>
        <w:rPr>
          <w:b/>
          <w:bCs/>
        </w:rPr>
      </w:pPr>
      <w:r>
        <w:rPr>
          <w:b/>
          <w:bCs/>
        </w:rPr>
        <w:br w:type="page"/>
      </w:r>
    </w:p>
    <w:p w14:paraId="6AFB2B61" w14:textId="073D05AB" w:rsidR="00EB172D" w:rsidRPr="00A0484C" w:rsidRDefault="00EB172D" w:rsidP="00EB172D">
      <w:pPr>
        <w:rPr>
          <w:b/>
          <w:bCs/>
        </w:rPr>
      </w:pPr>
      <w:r w:rsidRPr="00A0484C">
        <w:rPr>
          <w:b/>
          <w:bCs/>
        </w:rPr>
        <w:lastRenderedPageBreak/>
        <w:t>Joint management of performance and quality</w:t>
      </w:r>
    </w:p>
    <w:p w14:paraId="40BC060C" w14:textId="751B59B5" w:rsidR="00EB172D" w:rsidRPr="00A0484C" w:rsidRDefault="00513AD4" w:rsidP="00EB172D">
      <w:pPr>
        <w:spacing w:line="256" w:lineRule="auto"/>
        <w:ind w:left="360"/>
        <w:rPr>
          <w:rFonts w:eastAsia="Arial" w:cs="Arial"/>
          <w:szCs w:val="20"/>
        </w:rPr>
      </w:pPr>
      <w:r>
        <w:rPr>
          <w:rFonts w:eastAsia="Arial" w:cs="Arial"/>
          <w:szCs w:val="20"/>
        </w:rPr>
        <w:t>FLN Berkshire</w:t>
      </w:r>
      <w:r w:rsidR="00EB172D" w:rsidRPr="00A0484C">
        <w:rPr>
          <w:rFonts w:eastAsia="Arial" w:cs="Arial"/>
          <w:szCs w:val="20"/>
        </w:rPr>
        <w:t xml:space="preserve"> has a quality manager and a quality analyst. The quality analyst ensures adherence to state reporting guidelines, maps all quality metrics to the E</w:t>
      </w:r>
      <w:r w:rsidR="001F5554">
        <w:rPr>
          <w:rFonts w:eastAsia="Arial" w:cs="Arial"/>
          <w:szCs w:val="20"/>
        </w:rPr>
        <w:t>HR</w:t>
      </w:r>
      <w:r w:rsidR="00EB172D" w:rsidRPr="00A0484C">
        <w:rPr>
          <w:rFonts w:eastAsia="Arial" w:cs="Arial"/>
          <w:szCs w:val="20"/>
        </w:rPr>
        <w:t xml:space="preserve"> platform and coaches practice sites on reporting requirements. Fallon provides monthly performance reports about key member management metrics to the ACO, such as the percent of new assessments completed within ninety days. The ACO discusses the opportunities for improvement identified by Fallon Health in these reports at governance meetings. Additionally, FLN Berkshire’s Joint Operating Committee (JOC) is responsible for reviewing outcome measures and process measures related to adherence to best practices at practice sites. The JOC dictates the population health management strategy. Practice sites are then expected to translate the strategy into local initiatives. The JOC then monitors the success of the practice site initiatives to meet the strategy goals. </w:t>
      </w:r>
    </w:p>
    <w:p w14:paraId="584EDD94" w14:textId="23C898A2" w:rsidR="00CC0BD6" w:rsidRPr="00A0484C" w:rsidRDefault="00CC0BD6" w:rsidP="00200C5E">
      <w:pPr>
        <w:rPr>
          <w:i/>
        </w:rPr>
      </w:pPr>
      <w:r w:rsidRPr="00A0484C">
        <w:rPr>
          <w:b/>
          <w:bCs/>
        </w:rPr>
        <w:t>ACO/MCO</w:t>
      </w:r>
      <w:r w:rsidRPr="00A0484C">
        <w:rPr>
          <w:b/>
        </w:rPr>
        <w:t xml:space="preserve"> coordination</w:t>
      </w:r>
      <w:r w:rsidR="00DE7965" w:rsidRPr="00A0484C">
        <w:rPr>
          <w:b/>
        </w:rPr>
        <w:t xml:space="preserve"> (at Accountable Care Partnership Plans</w:t>
      </w:r>
      <w:r w:rsidR="00047E38" w:rsidRPr="00A0484C">
        <w:rPr>
          <w:b/>
        </w:rPr>
        <w:t xml:space="preserve">) </w:t>
      </w:r>
    </w:p>
    <w:p w14:paraId="6BCCC1F7" w14:textId="0FA5F7CF" w:rsidR="00FB779C" w:rsidRPr="00A0484C" w:rsidRDefault="00736005" w:rsidP="00736005">
      <w:pPr>
        <w:spacing w:line="256" w:lineRule="auto"/>
        <w:ind w:left="360"/>
        <w:rPr>
          <w:rFonts w:eastAsia="Arial" w:cs="Arial"/>
          <w:szCs w:val="20"/>
        </w:rPr>
      </w:pPr>
      <w:bookmarkStart w:id="50" w:name="_Toc32593378"/>
      <w:r w:rsidRPr="00A0484C">
        <w:rPr>
          <w:rFonts w:eastAsia="Arial" w:cs="Arial"/>
        </w:rPr>
        <w:t xml:space="preserve">In </w:t>
      </w:r>
      <w:r w:rsidRPr="00A0484C">
        <w:rPr>
          <w:rFonts w:eastAsia="Arial" w:cs="Arial"/>
          <w:szCs w:val="20"/>
        </w:rPr>
        <w:t xml:space="preserve">addition to providing oversight of the population health strategy and outcomes of practice site improvement initiatives, FLN Berkshire’s JOC coordinates activities between the </w:t>
      </w:r>
      <w:r w:rsidR="000F2F6F">
        <w:rPr>
          <w:rFonts w:eastAsia="Arial" w:cs="Arial"/>
          <w:szCs w:val="20"/>
        </w:rPr>
        <w:t>FLN and Berkshire</w:t>
      </w:r>
      <w:r w:rsidRPr="00A0484C">
        <w:rPr>
          <w:rFonts w:eastAsia="Arial" w:cs="Arial"/>
          <w:szCs w:val="20"/>
        </w:rPr>
        <w:t xml:space="preserve"> and manages clinical integration. The </w:t>
      </w:r>
      <w:r w:rsidR="000F2F6F">
        <w:rPr>
          <w:rFonts w:eastAsia="Arial" w:cs="Arial"/>
          <w:szCs w:val="20"/>
        </w:rPr>
        <w:t>FLN and Berkshire</w:t>
      </w:r>
      <w:r w:rsidRPr="00A0484C">
        <w:rPr>
          <w:rFonts w:eastAsia="Arial" w:cs="Arial"/>
          <w:szCs w:val="20"/>
        </w:rPr>
        <w:t xml:space="preserve"> representatives on the JOC have equal decision-making authority regarding the integration of medical, behavioral and social support services.</w:t>
      </w:r>
    </w:p>
    <w:p w14:paraId="2D93CF0B" w14:textId="1D6E55BB" w:rsidR="00C146B5" w:rsidRPr="00A0484C" w:rsidRDefault="008D26A1" w:rsidP="00BB4B9F">
      <w:pPr>
        <w:pStyle w:val="Heading3"/>
        <w:spacing w:before="0" w:after="160" w:line="259" w:lineRule="auto"/>
        <w:rPr>
          <w:color w:val="auto"/>
        </w:rPr>
      </w:pPr>
      <w:bookmarkStart w:id="51" w:name="_Toc39068497"/>
      <w:bookmarkStart w:id="52" w:name="_Toc57727767"/>
      <w:r w:rsidRPr="00A0484C">
        <w:rPr>
          <w:color w:val="auto"/>
        </w:rPr>
        <w:t>Recommendation</w:t>
      </w:r>
      <w:bookmarkEnd w:id="50"/>
      <w:r w:rsidRPr="00A0484C">
        <w:rPr>
          <w:color w:val="auto"/>
        </w:rPr>
        <w:t>s</w:t>
      </w:r>
      <w:bookmarkEnd w:id="51"/>
      <w:bookmarkEnd w:id="52"/>
    </w:p>
    <w:p w14:paraId="266F0034" w14:textId="46ABD22C" w:rsidR="00B06EC6" w:rsidRPr="00A0484C" w:rsidRDefault="00B06EC6" w:rsidP="00E2408D">
      <w:pPr>
        <w:ind w:left="360"/>
        <w:rPr>
          <w:rFonts w:asciiTheme="minorHAnsi" w:hAnsiTheme="minorHAnsi" w:cstheme="minorHAnsi"/>
          <w:szCs w:val="20"/>
        </w:rPr>
      </w:pPr>
      <w:r w:rsidRPr="00A0484C">
        <w:rPr>
          <w:rFonts w:asciiTheme="minorHAnsi" w:hAnsiTheme="minorHAnsi" w:cstheme="minorHAnsi"/>
          <w:szCs w:val="20"/>
        </w:rPr>
        <w:t xml:space="preserve">The IA encourages </w:t>
      </w:r>
      <w:r w:rsidR="0070555C">
        <w:rPr>
          <w:rFonts w:asciiTheme="minorHAnsi" w:hAnsiTheme="minorHAnsi" w:cstheme="minorHAnsi"/>
          <w:szCs w:val="20"/>
        </w:rPr>
        <w:t>FLN Berkshire</w:t>
      </w:r>
      <w:r w:rsidRPr="00A0484C">
        <w:rPr>
          <w:rFonts w:asciiTheme="minorHAnsi" w:hAnsiTheme="minorHAnsi" w:cstheme="minorHAnsi"/>
          <w:szCs w:val="20"/>
        </w:rPr>
        <w:t xml:space="preserve"> to review its practices in the following aspects of the </w:t>
      </w:r>
      <w:r w:rsidR="00E2408D" w:rsidRPr="00A0484C">
        <w:rPr>
          <w:rFonts w:asciiTheme="minorHAnsi" w:hAnsiTheme="minorHAnsi" w:cstheme="minorHAnsi"/>
          <w:szCs w:val="20"/>
        </w:rPr>
        <w:t>Integration of Systems and Processes</w:t>
      </w:r>
      <w:r w:rsidRPr="00A0484C">
        <w:rPr>
          <w:rFonts w:asciiTheme="minorHAnsi" w:hAnsiTheme="minorHAnsi" w:cstheme="minorHAnsi"/>
          <w:szCs w:val="20"/>
        </w:rPr>
        <w:t xml:space="preserve"> focus area, for which the IA did not identify sufficient documentation to assess progress:</w:t>
      </w:r>
    </w:p>
    <w:p w14:paraId="0B679DB1" w14:textId="77A3ABB7" w:rsidR="00B06EC6" w:rsidRPr="00A0484C" w:rsidRDefault="00984396" w:rsidP="00740FC5">
      <w:pPr>
        <w:pStyle w:val="ListParagraph"/>
        <w:numPr>
          <w:ilvl w:val="0"/>
          <w:numId w:val="17"/>
        </w:numPr>
        <w:rPr>
          <w:rStyle w:val="normaltextrun"/>
          <w:bCs/>
        </w:rPr>
      </w:pPr>
      <w:r>
        <w:rPr>
          <w:bCs/>
        </w:rPr>
        <w:t>r</w:t>
      </w:r>
      <w:r w:rsidR="00BB4B9F" w:rsidRPr="00A0484C">
        <w:rPr>
          <w:bCs/>
        </w:rPr>
        <w:t>eviewing strategy for members who receive care coordination and management from multiple programs to ensure that practice site staff and the members they serve feel that these services operate together efficiently.</w:t>
      </w:r>
    </w:p>
    <w:p w14:paraId="5C011831" w14:textId="77777777" w:rsidR="00B06EC6" w:rsidRPr="00A0484C" w:rsidRDefault="00B06EC6" w:rsidP="00E2408D">
      <w:pPr>
        <w:pStyle w:val="paragraph"/>
        <w:spacing w:before="0" w:beforeAutospacing="0" w:after="160" w:afterAutospacing="0" w:line="259" w:lineRule="auto"/>
        <w:ind w:left="360"/>
        <w:textAlignment w:val="baseline"/>
        <w:rPr>
          <w:rFonts w:ascii="Arial" w:hAnsi="Arial"/>
          <w:sz w:val="20"/>
        </w:rPr>
      </w:pPr>
      <w:r w:rsidRPr="00A0484C">
        <w:rPr>
          <w:rFonts w:ascii="Arial" w:hAnsi="Arial"/>
          <w:sz w:val="20"/>
        </w:rPr>
        <w:t>Promising practices that ACOs have found useful in this area include:</w:t>
      </w:r>
    </w:p>
    <w:p w14:paraId="4D1A3EDD" w14:textId="77777777" w:rsidR="00B06EC6" w:rsidRPr="00A0484C" w:rsidRDefault="00B06EC6" w:rsidP="00740FC5">
      <w:pPr>
        <w:numPr>
          <w:ilvl w:val="0"/>
          <w:numId w:val="18"/>
        </w:numPr>
        <w:rPr>
          <w:rFonts w:eastAsia="Arial" w:cs="Arial"/>
          <w:b/>
          <w:szCs w:val="20"/>
        </w:rPr>
      </w:pPr>
      <w:r w:rsidRPr="00A0484C">
        <w:rPr>
          <w:rFonts w:eastAsia="Arial" w:cs="Arial"/>
          <w:b/>
          <w:bCs/>
          <w:szCs w:val="20"/>
        </w:rPr>
        <w:t>Administrative coordination among ACO member organizations and with CPs</w:t>
      </w:r>
    </w:p>
    <w:p w14:paraId="02EA9428" w14:textId="04AEF6B7" w:rsidR="00B06EC6" w:rsidRPr="00A0484C" w:rsidRDefault="00AD3455" w:rsidP="00740FC5">
      <w:pPr>
        <w:numPr>
          <w:ilvl w:val="1"/>
          <w:numId w:val="18"/>
        </w:numPr>
        <w:rPr>
          <w:rFonts w:eastAsia="Arial" w:cs="Arial"/>
          <w:szCs w:val="20"/>
        </w:rPr>
      </w:pPr>
      <w:r w:rsidRPr="00A0484C">
        <w:rPr>
          <w:rFonts w:eastAsia="Arial" w:cs="Arial"/>
          <w:szCs w:val="20"/>
        </w:rPr>
        <w:t>e</w:t>
      </w:r>
      <w:r w:rsidR="00B06EC6" w:rsidRPr="00A0484C">
        <w:rPr>
          <w:rFonts w:eastAsia="Arial" w:cs="Arial"/>
          <w:szCs w:val="20"/>
        </w:rPr>
        <w:t>stablishing weekly meetings to discuss newly engaged members.</w:t>
      </w:r>
    </w:p>
    <w:p w14:paraId="7C427D46" w14:textId="68EA4F18" w:rsidR="00B06EC6" w:rsidRPr="00A0484C" w:rsidRDefault="007F2131" w:rsidP="00740FC5">
      <w:pPr>
        <w:numPr>
          <w:ilvl w:val="1"/>
          <w:numId w:val="18"/>
        </w:numPr>
        <w:rPr>
          <w:rFonts w:eastAsia="Arial" w:cs="Arial"/>
          <w:szCs w:val="20"/>
        </w:rPr>
      </w:pPr>
      <w:r w:rsidRPr="00A0484C">
        <w:rPr>
          <w:rFonts w:eastAsia="Arial" w:cs="Arial"/>
          <w:szCs w:val="20"/>
        </w:rPr>
        <w:t>e</w:t>
      </w:r>
      <w:r w:rsidR="00B06EC6" w:rsidRPr="00A0484C">
        <w:rPr>
          <w:rFonts w:eastAsia="Arial" w:cs="Arial"/>
          <w:szCs w:val="20"/>
        </w:rPr>
        <w:t xml:space="preserve">stablishing monthly meetings with practices sites and CPs to discuss member care plans. </w:t>
      </w:r>
    </w:p>
    <w:p w14:paraId="1DCCCFDC" w14:textId="309476A1" w:rsidR="00B06EC6" w:rsidRPr="00A0484C" w:rsidRDefault="007F2131" w:rsidP="00740FC5">
      <w:pPr>
        <w:numPr>
          <w:ilvl w:val="1"/>
          <w:numId w:val="18"/>
        </w:numPr>
        <w:rPr>
          <w:rFonts w:eastAsia="Arial" w:cs="Arial"/>
          <w:szCs w:val="20"/>
        </w:rPr>
      </w:pPr>
      <w:r w:rsidRPr="00A0484C">
        <w:rPr>
          <w:rFonts w:eastAsia="Arial" w:cs="Arial"/>
          <w:szCs w:val="20"/>
        </w:rPr>
        <w:t>c</w:t>
      </w:r>
      <w:r w:rsidR="00B06EC6" w:rsidRPr="00A0484C">
        <w:rPr>
          <w:rFonts w:eastAsia="Arial" w:cs="Arial"/>
          <w:szCs w:val="20"/>
        </w:rPr>
        <w:t>reating a case review process including care coordination, service gaps and service duplication.</w:t>
      </w:r>
    </w:p>
    <w:p w14:paraId="554EE4D7" w14:textId="3ADD8805" w:rsidR="00B06EC6" w:rsidRPr="00A0484C" w:rsidRDefault="007F2131" w:rsidP="00740FC5">
      <w:pPr>
        <w:numPr>
          <w:ilvl w:val="1"/>
          <w:numId w:val="18"/>
        </w:numPr>
        <w:rPr>
          <w:rFonts w:eastAsia="Calibri" w:cs="Arial"/>
          <w:szCs w:val="20"/>
        </w:rPr>
      </w:pPr>
      <w:r w:rsidRPr="00A0484C">
        <w:rPr>
          <w:rFonts w:eastAsia="Arial" w:cs="Arial"/>
          <w:szCs w:val="20"/>
        </w:rPr>
        <w:t>s</w:t>
      </w:r>
      <w:r w:rsidR="00B06EC6" w:rsidRPr="00A0484C">
        <w:rPr>
          <w:rFonts w:eastAsia="Arial" w:cs="Arial"/>
          <w:szCs w:val="20"/>
        </w:rPr>
        <w:t>haring member risk stratification reports including results of predictive modeling.</w:t>
      </w:r>
    </w:p>
    <w:p w14:paraId="4EADF59B" w14:textId="77777777" w:rsidR="00B06EC6" w:rsidRPr="00A0484C" w:rsidRDefault="00B06EC6" w:rsidP="00740FC5">
      <w:pPr>
        <w:numPr>
          <w:ilvl w:val="0"/>
          <w:numId w:val="18"/>
        </w:numPr>
        <w:rPr>
          <w:rFonts w:eastAsia="Arial" w:cs="Arial"/>
          <w:b/>
          <w:szCs w:val="20"/>
        </w:rPr>
      </w:pPr>
      <w:r w:rsidRPr="00A0484C">
        <w:rPr>
          <w:rFonts w:eastAsia="Arial" w:cs="Arial"/>
          <w:b/>
          <w:bCs/>
          <w:szCs w:val="20"/>
        </w:rPr>
        <w:t>Clinical Integration among ACO member organizations and with CPs</w:t>
      </w:r>
    </w:p>
    <w:p w14:paraId="02B40B90" w14:textId="319196CA" w:rsidR="00B06EC6" w:rsidRPr="00A0484C" w:rsidRDefault="007F2131" w:rsidP="00740FC5">
      <w:pPr>
        <w:numPr>
          <w:ilvl w:val="1"/>
          <w:numId w:val="18"/>
        </w:numPr>
        <w:rPr>
          <w:rFonts w:eastAsia="Arial" w:cs="Arial"/>
          <w:szCs w:val="20"/>
        </w:rPr>
      </w:pPr>
      <w:r w:rsidRPr="00A0484C">
        <w:rPr>
          <w:rFonts w:eastAsia="Arial" w:cs="Arial"/>
          <w:szCs w:val="20"/>
        </w:rPr>
        <w:t>d</w:t>
      </w:r>
      <w:r w:rsidR="00B06EC6" w:rsidRPr="00A0484C">
        <w:rPr>
          <w:rFonts w:eastAsia="Arial" w:cs="Arial"/>
          <w:szCs w:val="20"/>
        </w:rPr>
        <w:t xml:space="preserve">esignating a practice site champion responsible for integrating Care Coordination and Care Management (CCCM) and clinical care plans. </w:t>
      </w:r>
    </w:p>
    <w:p w14:paraId="502C3508" w14:textId="5CFF713B" w:rsidR="00B06EC6" w:rsidRPr="00A0484C" w:rsidRDefault="007F2131" w:rsidP="00740FC5">
      <w:pPr>
        <w:numPr>
          <w:ilvl w:val="1"/>
          <w:numId w:val="18"/>
        </w:numPr>
        <w:rPr>
          <w:rFonts w:eastAsia="Arial" w:cs="Arial"/>
          <w:szCs w:val="20"/>
        </w:rPr>
      </w:pPr>
      <w:r w:rsidRPr="00A0484C">
        <w:rPr>
          <w:rFonts w:eastAsia="Arial" w:cs="Arial"/>
          <w:szCs w:val="20"/>
        </w:rPr>
        <w:t>e</w:t>
      </w:r>
      <w:r w:rsidR="00B06EC6" w:rsidRPr="00A0484C">
        <w:rPr>
          <w:rFonts w:eastAsia="Arial" w:cs="Arial"/>
          <w:szCs w:val="20"/>
        </w:rPr>
        <w:t>mbedding CCCM staff at practice sites to participate in shared model for ca</w:t>
      </w:r>
      <w:r w:rsidR="00B01ACD">
        <w:rPr>
          <w:rFonts w:eastAsia="Arial" w:cs="Arial"/>
          <w:szCs w:val="20"/>
        </w:rPr>
        <w:t>r</w:t>
      </w:r>
      <w:r w:rsidR="00B06EC6" w:rsidRPr="00A0484C">
        <w:rPr>
          <w:rFonts w:eastAsia="Arial" w:cs="Arial"/>
          <w:szCs w:val="20"/>
        </w:rPr>
        <w:t>e management.</w:t>
      </w:r>
    </w:p>
    <w:p w14:paraId="4AFB43B5" w14:textId="234ACBFC" w:rsidR="00B06EC6" w:rsidRPr="00A0484C" w:rsidRDefault="007F2131" w:rsidP="00740FC5">
      <w:pPr>
        <w:numPr>
          <w:ilvl w:val="1"/>
          <w:numId w:val="18"/>
        </w:numPr>
        <w:rPr>
          <w:rFonts w:eastAsia="Arial" w:cs="Arial"/>
          <w:szCs w:val="20"/>
        </w:rPr>
      </w:pPr>
      <w:r w:rsidRPr="00A0484C">
        <w:rPr>
          <w:rFonts w:eastAsia="Arial" w:cs="Arial"/>
          <w:szCs w:val="20"/>
        </w:rPr>
        <w:t>p</w:t>
      </w:r>
      <w:r w:rsidR="00B06EC6" w:rsidRPr="00A0484C">
        <w:rPr>
          <w:rFonts w:eastAsia="Arial" w:cs="Arial"/>
          <w:szCs w:val="20"/>
        </w:rPr>
        <w:t>roviding resiliency training to CCCM staff to improve team cohesion and offer emotional support.</w:t>
      </w:r>
    </w:p>
    <w:p w14:paraId="24615265" w14:textId="5CDED343" w:rsidR="00B06EC6" w:rsidRPr="00A0484C" w:rsidRDefault="007F2131" w:rsidP="00740FC5">
      <w:pPr>
        <w:numPr>
          <w:ilvl w:val="1"/>
          <w:numId w:val="18"/>
        </w:numPr>
        <w:rPr>
          <w:rFonts w:eastAsia="Arial" w:cs="Arial"/>
          <w:szCs w:val="20"/>
        </w:rPr>
      </w:pPr>
      <w:r w:rsidRPr="00A0484C">
        <w:rPr>
          <w:rFonts w:eastAsia="Arial" w:cs="Arial"/>
          <w:szCs w:val="20"/>
        </w:rPr>
        <w:t>d</w:t>
      </w:r>
      <w:r w:rsidR="00B06EC6" w:rsidRPr="00A0484C">
        <w:rPr>
          <w:rFonts w:eastAsia="Arial" w:cs="Arial"/>
          <w:szCs w:val="20"/>
        </w:rPr>
        <w:t>eveloping a centralized care management office to support member care teams in conducting needs assessment, follow-up, disease management and transitions of care.</w:t>
      </w:r>
    </w:p>
    <w:p w14:paraId="44A2A5C9" w14:textId="36CB3DC6" w:rsidR="00B06EC6" w:rsidRPr="00A0484C" w:rsidRDefault="007F2131" w:rsidP="00740FC5">
      <w:pPr>
        <w:numPr>
          <w:ilvl w:val="1"/>
          <w:numId w:val="18"/>
        </w:numPr>
        <w:rPr>
          <w:rFonts w:eastAsia="Arial" w:cs="Arial"/>
          <w:szCs w:val="20"/>
        </w:rPr>
      </w:pPr>
      <w:r w:rsidRPr="00A0484C">
        <w:rPr>
          <w:rFonts w:eastAsia="Arial" w:cs="Arial"/>
          <w:szCs w:val="20"/>
        </w:rPr>
        <w:lastRenderedPageBreak/>
        <w:t>f</w:t>
      </w:r>
      <w:r w:rsidR="00B06EC6" w:rsidRPr="00A0484C">
        <w:rPr>
          <w:rFonts w:eastAsia="Arial" w:cs="Arial"/>
          <w:szCs w:val="20"/>
        </w:rPr>
        <w:t>ollowing members for at least 30 days post-discharge from the hospital.</w:t>
      </w:r>
    </w:p>
    <w:p w14:paraId="2EBEF998" w14:textId="5CCB9AB0" w:rsidR="00B06EC6" w:rsidRPr="00A0484C" w:rsidRDefault="007F2131" w:rsidP="00740FC5">
      <w:pPr>
        <w:numPr>
          <w:ilvl w:val="1"/>
          <w:numId w:val="18"/>
        </w:numPr>
        <w:rPr>
          <w:rFonts w:eastAsia="Arial" w:cs="Arial"/>
          <w:szCs w:val="20"/>
        </w:rPr>
      </w:pPr>
      <w:r w:rsidRPr="00A0484C">
        <w:rPr>
          <w:rFonts w:eastAsia="Arial" w:cs="Arial"/>
          <w:szCs w:val="20"/>
        </w:rPr>
        <w:t>p</w:t>
      </w:r>
      <w:r w:rsidR="00B06EC6" w:rsidRPr="00A0484C">
        <w:rPr>
          <w:rFonts w:eastAsia="Arial" w:cs="Arial"/>
          <w:szCs w:val="20"/>
        </w:rPr>
        <w:t>roviding laptops or other devices that enable EHR access by off-site providers during visits with members.</w:t>
      </w:r>
    </w:p>
    <w:p w14:paraId="6F7A136F" w14:textId="5E59F85C" w:rsidR="00B06EC6" w:rsidRPr="00A0484C" w:rsidRDefault="007F2131" w:rsidP="00740FC5">
      <w:pPr>
        <w:numPr>
          <w:ilvl w:val="1"/>
          <w:numId w:val="18"/>
        </w:numPr>
        <w:rPr>
          <w:rFonts w:eastAsia="Arial" w:cs="Arial"/>
          <w:szCs w:val="20"/>
        </w:rPr>
      </w:pPr>
      <w:r w:rsidRPr="00A0484C">
        <w:rPr>
          <w:rFonts w:eastAsia="Arial" w:cs="Arial"/>
          <w:szCs w:val="20"/>
        </w:rPr>
        <w:t>h</w:t>
      </w:r>
      <w:r w:rsidR="00B06EC6" w:rsidRPr="00A0484C">
        <w:rPr>
          <w:rFonts w:eastAsia="Arial" w:cs="Arial"/>
          <w:szCs w:val="20"/>
        </w:rPr>
        <w:t>olding monthly meetings of CCCM teams to share best practices, develop solutions to recent challenges and provide collegial support.</w:t>
      </w:r>
    </w:p>
    <w:p w14:paraId="394873A6" w14:textId="77777777" w:rsidR="00B06EC6" w:rsidRPr="00A0484C" w:rsidRDefault="00B06EC6" w:rsidP="00740FC5">
      <w:pPr>
        <w:numPr>
          <w:ilvl w:val="0"/>
          <w:numId w:val="18"/>
        </w:numPr>
        <w:rPr>
          <w:rFonts w:eastAsia="Arial" w:cs="Arial"/>
          <w:b/>
          <w:szCs w:val="20"/>
        </w:rPr>
      </w:pPr>
      <w:r w:rsidRPr="00A0484C">
        <w:rPr>
          <w:rFonts w:eastAsia="Arial" w:cs="Arial"/>
          <w:b/>
          <w:bCs/>
          <w:szCs w:val="20"/>
        </w:rPr>
        <w:t>Joint management of</w:t>
      </w:r>
      <w:r w:rsidRPr="00A0484C">
        <w:rPr>
          <w:rFonts w:eastAsia="Arial" w:cs="Arial"/>
          <w:szCs w:val="20"/>
        </w:rPr>
        <w:t xml:space="preserve"> </w:t>
      </w:r>
      <w:r w:rsidRPr="00A0484C">
        <w:rPr>
          <w:rFonts w:eastAsia="Arial" w:cs="Arial"/>
          <w:b/>
          <w:bCs/>
          <w:szCs w:val="20"/>
        </w:rPr>
        <w:t>performance and quality</w:t>
      </w:r>
    </w:p>
    <w:p w14:paraId="2B89778E" w14:textId="71BA3F1C" w:rsidR="00B06EC6" w:rsidRPr="00A0484C" w:rsidRDefault="007F2131" w:rsidP="00740FC5">
      <w:pPr>
        <w:numPr>
          <w:ilvl w:val="1"/>
          <w:numId w:val="18"/>
        </w:numPr>
        <w:rPr>
          <w:rFonts w:eastAsia="Arial" w:cs="Arial"/>
          <w:szCs w:val="20"/>
        </w:rPr>
      </w:pPr>
      <w:r w:rsidRPr="00A0484C">
        <w:rPr>
          <w:rFonts w:eastAsia="Arial" w:cs="Arial"/>
          <w:szCs w:val="20"/>
        </w:rPr>
        <w:t>d</w:t>
      </w:r>
      <w:r w:rsidR="00B06EC6" w:rsidRPr="00A0484C">
        <w:rPr>
          <w:rFonts w:eastAsia="Arial" w:cs="Arial"/>
          <w:szCs w:val="20"/>
        </w:rPr>
        <w:t>eveloping practice site specific quality scorecards and reviewing them at monthly or quarterly meetings.</w:t>
      </w:r>
    </w:p>
    <w:p w14:paraId="53BC4AAB" w14:textId="4B200EA3" w:rsidR="00B06EC6" w:rsidRPr="00A0484C" w:rsidRDefault="007F2131" w:rsidP="00740FC5">
      <w:pPr>
        <w:numPr>
          <w:ilvl w:val="1"/>
          <w:numId w:val="18"/>
        </w:numPr>
        <w:rPr>
          <w:rFonts w:eastAsia="SimSun" w:cs="Arial"/>
          <w:szCs w:val="20"/>
        </w:rPr>
      </w:pPr>
      <w:r w:rsidRPr="00A0484C">
        <w:rPr>
          <w:rFonts w:eastAsia="Arial" w:cs="Arial"/>
          <w:szCs w:val="20"/>
        </w:rPr>
        <w:t>h</w:t>
      </w:r>
      <w:r w:rsidR="00B06EC6" w:rsidRPr="00A0484C">
        <w:rPr>
          <w:rFonts w:eastAsia="Arial" w:cs="Arial"/>
          <w:szCs w:val="20"/>
        </w:rPr>
        <w:t>aving the Joint Operating Committee (JOC) review scorecards of clinical, quality, and financial measures.</w:t>
      </w:r>
    </w:p>
    <w:p w14:paraId="798951EB" w14:textId="1AC3FB51" w:rsidR="00B06EC6" w:rsidRPr="00A0484C" w:rsidRDefault="007F2131" w:rsidP="00740FC5">
      <w:pPr>
        <w:numPr>
          <w:ilvl w:val="1"/>
          <w:numId w:val="18"/>
        </w:numPr>
        <w:rPr>
          <w:rFonts w:eastAsia="Calibri" w:cs="Arial"/>
          <w:szCs w:val="20"/>
        </w:rPr>
      </w:pPr>
      <w:r w:rsidRPr="00A0484C">
        <w:rPr>
          <w:rFonts w:eastAsia="Arial" w:cs="Arial"/>
          <w:szCs w:val="20"/>
        </w:rPr>
        <w:t>s</w:t>
      </w:r>
      <w:r w:rsidR="00B06EC6" w:rsidRPr="00A0484C">
        <w:rPr>
          <w:rFonts w:eastAsia="Arial" w:cs="Arial"/>
          <w:szCs w:val="20"/>
        </w:rPr>
        <w:t>haring individual performance reports containing benchmarks or practice wide comparisons with providers.</w:t>
      </w:r>
    </w:p>
    <w:p w14:paraId="24188F5F" w14:textId="77777777" w:rsidR="00B06EC6" w:rsidRPr="00A0484C" w:rsidRDefault="00B06EC6" w:rsidP="00740FC5">
      <w:pPr>
        <w:numPr>
          <w:ilvl w:val="0"/>
          <w:numId w:val="18"/>
        </w:numPr>
        <w:rPr>
          <w:rFonts w:eastAsia="Arial" w:cs="Arial"/>
          <w:b/>
          <w:szCs w:val="20"/>
        </w:rPr>
      </w:pPr>
      <w:r w:rsidRPr="00A0484C">
        <w:rPr>
          <w:rFonts w:eastAsia="Arial" w:cs="Arial"/>
          <w:b/>
          <w:bCs/>
          <w:szCs w:val="20"/>
        </w:rPr>
        <w:t>ACO/MCO coordination</w:t>
      </w:r>
      <w:r w:rsidRPr="00A0484C">
        <w:rPr>
          <w:rFonts w:eastAsia="Arial" w:cs="Arial"/>
          <w:szCs w:val="20"/>
        </w:rPr>
        <w:t xml:space="preserve"> (at Accountable Care Partnership Plans)</w:t>
      </w:r>
    </w:p>
    <w:p w14:paraId="5D40F1AC" w14:textId="20193333" w:rsidR="00B06EC6" w:rsidRPr="00A0484C" w:rsidRDefault="007F2131" w:rsidP="00740FC5">
      <w:pPr>
        <w:numPr>
          <w:ilvl w:val="1"/>
          <w:numId w:val="18"/>
        </w:numPr>
        <w:rPr>
          <w:rFonts w:eastAsia="Arial" w:cs="Arial"/>
          <w:b/>
          <w:bCs/>
          <w:szCs w:val="20"/>
        </w:rPr>
      </w:pPr>
      <w:r w:rsidRPr="00A0484C">
        <w:rPr>
          <w:rFonts w:eastAsia="Arial" w:cs="Arial"/>
          <w:szCs w:val="20"/>
        </w:rPr>
        <w:t>r</w:t>
      </w:r>
      <w:r w:rsidR="00B06EC6" w:rsidRPr="00A0484C">
        <w:rPr>
          <w:rFonts w:eastAsia="Arial" w:cs="Arial"/>
          <w:szCs w:val="20"/>
        </w:rPr>
        <w:t>eviewing performance and quality outcomes at regular governance meetings.</w:t>
      </w:r>
    </w:p>
    <w:p w14:paraId="1F843C3D" w14:textId="5394A827" w:rsidR="00B06EC6" w:rsidRPr="00A0484C" w:rsidRDefault="007F2131" w:rsidP="00740FC5">
      <w:pPr>
        <w:numPr>
          <w:ilvl w:val="1"/>
          <w:numId w:val="18"/>
        </w:numPr>
        <w:rPr>
          <w:rFonts w:eastAsia="Arial" w:cs="Arial"/>
          <w:b/>
          <w:bCs/>
          <w:szCs w:val="20"/>
        </w:rPr>
      </w:pPr>
      <w:r w:rsidRPr="00A0484C">
        <w:rPr>
          <w:rFonts w:eastAsia="Arial" w:cs="Arial"/>
          <w:szCs w:val="20"/>
        </w:rPr>
        <w:t>d</w:t>
      </w:r>
      <w:r w:rsidR="00B06EC6" w:rsidRPr="00A0484C">
        <w:rPr>
          <w:rFonts w:eastAsia="Arial" w:cs="Arial"/>
          <w:szCs w:val="20"/>
        </w:rPr>
        <w:t>eveloping coordinated goals related to operations, budget decisions and clinical quality outcomes</w:t>
      </w:r>
    </w:p>
    <w:p w14:paraId="3E330600" w14:textId="21F94DD7" w:rsidR="008D26A1" w:rsidRPr="00A0484C" w:rsidRDefault="00200611" w:rsidP="00854498">
      <w:pPr>
        <w:pStyle w:val="Heading2"/>
        <w:spacing w:before="0" w:after="160" w:line="259" w:lineRule="auto"/>
        <w:rPr>
          <w:color w:val="auto"/>
        </w:rPr>
      </w:pPr>
      <w:bookmarkStart w:id="53" w:name="_Toc32406715"/>
      <w:bookmarkStart w:id="54" w:name="_Toc39068498"/>
      <w:bookmarkStart w:id="55" w:name="_Toc57727768"/>
      <w:r w:rsidRPr="00A0484C">
        <w:rPr>
          <w:color w:val="auto"/>
        </w:rPr>
        <w:t xml:space="preserve">3. </w:t>
      </w:r>
      <w:r w:rsidR="008D26A1" w:rsidRPr="00A0484C">
        <w:rPr>
          <w:color w:val="auto"/>
        </w:rPr>
        <w:t>Workforce Development</w:t>
      </w:r>
      <w:bookmarkEnd w:id="53"/>
      <w:bookmarkEnd w:id="54"/>
      <w:bookmarkEnd w:id="55"/>
    </w:p>
    <w:p w14:paraId="467A0C09" w14:textId="5B7B117D" w:rsidR="008D26A1" w:rsidRPr="00A0484C" w:rsidRDefault="00F44AE5" w:rsidP="00854498">
      <w:pPr>
        <w:pStyle w:val="Heading3"/>
        <w:spacing w:before="0" w:after="160" w:line="259" w:lineRule="auto"/>
        <w:rPr>
          <w:color w:val="auto"/>
        </w:rPr>
      </w:pPr>
      <w:bookmarkStart w:id="56" w:name="_Toc32406716"/>
      <w:bookmarkStart w:id="57" w:name="_Toc39068499"/>
      <w:bookmarkStart w:id="58" w:name="_Toc57727769"/>
      <w:r w:rsidRPr="00A0484C">
        <w:rPr>
          <w:color w:val="auto"/>
        </w:rPr>
        <w:t>On Track</w:t>
      </w:r>
      <w:r w:rsidR="008D26A1" w:rsidRPr="00A0484C">
        <w:rPr>
          <w:color w:val="auto"/>
        </w:rPr>
        <w:t xml:space="preserve"> Description</w:t>
      </w:r>
      <w:bookmarkEnd w:id="56"/>
      <w:bookmarkEnd w:id="57"/>
      <w:bookmarkEnd w:id="58"/>
    </w:p>
    <w:p w14:paraId="0E2210C8" w14:textId="681C5642" w:rsidR="00202BE7" w:rsidRPr="00A0484C" w:rsidRDefault="00202BE7" w:rsidP="00202BE7">
      <w:bookmarkStart w:id="59" w:name="_Toc32406717"/>
      <w:r w:rsidRPr="00A0484C">
        <w:t xml:space="preserve">Characteristics of ACOs considered </w:t>
      </w:r>
      <w:r w:rsidR="00F44AE5" w:rsidRPr="00A0484C">
        <w:t>On track</w:t>
      </w:r>
      <w:r w:rsidRPr="00A0484C">
        <w:t>:</w:t>
      </w:r>
    </w:p>
    <w:p w14:paraId="4BEA86EC" w14:textId="222611B2" w:rsidR="00202BE7" w:rsidRPr="00A0484C" w:rsidRDefault="00202BE7" w:rsidP="00740FC5">
      <w:pPr>
        <w:pStyle w:val="ListParagraph"/>
        <w:numPr>
          <w:ilvl w:val="0"/>
          <w:numId w:val="5"/>
        </w:numPr>
        <w:contextualSpacing w:val="0"/>
      </w:pPr>
      <w:r w:rsidRPr="00A0484C">
        <w:rPr>
          <w:b/>
          <w:bCs/>
        </w:rPr>
        <w:t>Recruitment and retention</w:t>
      </w:r>
    </w:p>
    <w:p w14:paraId="7F46E366" w14:textId="77777777" w:rsidR="00202BE7" w:rsidRPr="00A0484C" w:rsidRDefault="00202BE7" w:rsidP="00740FC5">
      <w:pPr>
        <w:pStyle w:val="ListParagraph"/>
        <w:numPr>
          <w:ilvl w:val="1"/>
          <w:numId w:val="5"/>
        </w:numPr>
        <w:contextualSpacing w:val="0"/>
      </w:pPr>
      <w:r w:rsidRPr="00A0484C">
        <w:t>successfully hired staff for care coordination and population health, leaving no persistent vacancies;</w:t>
      </w:r>
    </w:p>
    <w:p w14:paraId="5D8EADD3" w14:textId="77777777" w:rsidR="00202BE7" w:rsidRPr="00A0484C" w:rsidRDefault="00202BE7" w:rsidP="00740FC5">
      <w:pPr>
        <w:pStyle w:val="ListParagraph"/>
        <w:numPr>
          <w:ilvl w:val="1"/>
          <w:numId w:val="5"/>
        </w:numPr>
        <w:contextualSpacing w:val="0"/>
      </w:pPr>
      <w:r w:rsidRPr="00A0484C">
        <w:t>uses a variety of mechanisms to attract and retain a diverse team, such as opportunities for career development, educational assistance, ongoing licensing and credentialing, loan forgiveness and leadership training.</w:t>
      </w:r>
    </w:p>
    <w:p w14:paraId="45AF558A" w14:textId="2981ACD6" w:rsidR="00202BE7" w:rsidRPr="00A0484C" w:rsidRDefault="00202BE7" w:rsidP="00740FC5">
      <w:pPr>
        <w:pStyle w:val="ListParagraph"/>
        <w:numPr>
          <w:ilvl w:val="0"/>
          <w:numId w:val="5"/>
        </w:numPr>
        <w:contextualSpacing w:val="0"/>
        <w:rPr>
          <w:b/>
          <w:bCs/>
        </w:rPr>
      </w:pPr>
      <w:r w:rsidRPr="00A0484C">
        <w:rPr>
          <w:b/>
          <w:bCs/>
        </w:rPr>
        <w:t>Training</w:t>
      </w:r>
    </w:p>
    <w:p w14:paraId="72715975" w14:textId="77777777" w:rsidR="00202BE7" w:rsidRPr="00A0484C" w:rsidRDefault="00202BE7" w:rsidP="00740FC5">
      <w:pPr>
        <w:pStyle w:val="ListParagraph"/>
        <w:numPr>
          <w:ilvl w:val="1"/>
          <w:numId w:val="5"/>
        </w:numPr>
        <w:contextualSpacing w:val="0"/>
      </w:pPr>
      <w:r w:rsidRPr="00A0484C">
        <w:t>offers training to staff, including role-specific topics such as integrating primary care, behavioral health, health-related social needs screening and management, motivational interviewing, and trauma-informed care;</w:t>
      </w:r>
    </w:p>
    <w:p w14:paraId="666A3963" w14:textId="1A789840" w:rsidR="001F3D5A" w:rsidRPr="008357AF" w:rsidRDefault="00202BE7" w:rsidP="00740FC5">
      <w:pPr>
        <w:pStyle w:val="ListParagraph"/>
        <w:numPr>
          <w:ilvl w:val="1"/>
          <w:numId w:val="5"/>
        </w:numPr>
        <w:spacing w:after="0" w:line="240" w:lineRule="auto"/>
        <w:contextualSpacing w:val="0"/>
        <w:rPr>
          <w:b/>
          <w:bCs/>
        </w:rPr>
      </w:pPr>
      <w:r w:rsidRPr="00A0484C">
        <w:t xml:space="preserve">has established policies and procedures to ensure that staff meet the contractual training requirements, and holds ongoing, regularly scheduled, training to ensure that staff are kept </w:t>
      </w:r>
      <w:r w:rsidR="00556884" w:rsidRPr="00A0484C">
        <w:t>up to date</w:t>
      </w:r>
      <w:r w:rsidRPr="00A0484C">
        <w:t xml:space="preserve"> on best practices and advances in the field as well as refreshing their existing knowledge.</w:t>
      </w:r>
    </w:p>
    <w:p w14:paraId="1F7598FB" w14:textId="77777777" w:rsidR="008357AF" w:rsidRPr="008357AF" w:rsidRDefault="008357AF" w:rsidP="008357AF">
      <w:pPr>
        <w:spacing w:after="0" w:line="240" w:lineRule="auto"/>
        <w:ind w:left="1080"/>
        <w:rPr>
          <w:b/>
          <w:bCs/>
        </w:rPr>
      </w:pPr>
    </w:p>
    <w:p w14:paraId="6F372E15" w14:textId="545F486C" w:rsidR="00202BE7" w:rsidRPr="00A0484C" w:rsidRDefault="00202BE7" w:rsidP="00740FC5">
      <w:pPr>
        <w:pStyle w:val="ListParagraph"/>
        <w:numPr>
          <w:ilvl w:val="0"/>
          <w:numId w:val="5"/>
        </w:numPr>
        <w:contextualSpacing w:val="0"/>
        <w:rPr>
          <w:b/>
          <w:bCs/>
        </w:rPr>
      </w:pPr>
      <w:r w:rsidRPr="00A0484C">
        <w:rPr>
          <w:b/>
          <w:bCs/>
        </w:rPr>
        <w:t>Teams and staff roles designed to support person-centered care delivery and population healt</w:t>
      </w:r>
      <w:r w:rsidR="008749AC" w:rsidRPr="00A0484C">
        <w:rPr>
          <w:b/>
          <w:bCs/>
        </w:rPr>
        <w:t>h</w:t>
      </w:r>
    </w:p>
    <w:p w14:paraId="32EFD65D" w14:textId="420DC376" w:rsidR="00202BE7" w:rsidRPr="00A0484C" w:rsidRDefault="00202BE7" w:rsidP="00740FC5">
      <w:pPr>
        <w:pStyle w:val="ListParagraph"/>
        <w:numPr>
          <w:ilvl w:val="1"/>
          <w:numId w:val="5"/>
        </w:numPr>
        <w:contextualSpacing w:val="0"/>
      </w:pPr>
      <w:r w:rsidRPr="00A0484C">
        <w:t xml:space="preserve">hires nonclinical staff such as CHWs, navigators, and recovery peers, and deploy them as part of interdisciplinary care delivery teams including </w:t>
      </w:r>
      <w:r w:rsidR="0078765E" w:rsidRPr="00A0484C">
        <w:t>CCCM</w:t>
      </w:r>
      <w:r w:rsidRPr="00A0484C">
        <w:t xml:space="preserve"> staff, medical providers, social workers and BH clinicians;</w:t>
      </w:r>
    </w:p>
    <w:p w14:paraId="35FF8108" w14:textId="28EEE004" w:rsidR="00202BE7" w:rsidRPr="00A0484C" w:rsidRDefault="00202BE7" w:rsidP="00740FC5">
      <w:pPr>
        <w:pStyle w:val="ListParagraph"/>
        <w:numPr>
          <w:ilvl w:val="1"/>
          <w:numId w:val="5"/>
        </w:numPr>
        <w:contextualSpacing w:val="0"/>
      </w:pPr>
      <w:r w:rsidRPr="00A0484C">
        <w:lastRenderedPageBreak/>
        <w:t>deploys clinical staff in population health roles and nontraditional settings and trains a variety of staff to provide services in homes or other nonclinical settings</w:t>
      </w:r>
      <w:r w:rsidR="00DA6D02" w:rsidRPr="00A0484C">
        <w:t xml:space="preserve">. </w:t>
      </w:r>
    </w:p>
    <w:p w14:paraId="6F3E998F" w14:textId="6363AE76" w:rsidR="008D26A1" w:rsidRPr="00A0484C" w:rsidRDefault="008D26A1" w:rsidP="00073348">
      <w:pPr>
        <w:pStyle w:val="Heading3"/>
        <w:spacing w:before="0" w:after="160" w:line="259" w:lineRule="auto"/>
        <w:rPr>
          <w:color w:val="auto"/>
        </w:rPr>
      </w:pPr>
      <w:bookmarkStart w:id="60" w:name="_Toc39068500"/>
      <w:bookmarkStart w:id="61" w:name="_Toc57727770"/>
      <w:r w:rsidRPr="00A0484C">
        <w:rPr>
          <w:color w:val="auto"/>
        </w:rPr>
        <w:t>Results</w:t>
      </w:r>
      <w:bookmarkEnd w:id="59"/>
      <w:bookmarkEnd w:id="60"/>
      <w:bookmarkEnd w:id="61"/>
    </w:p>
    <w:p w14:paraId="4F95E627" w14:textId="4D219FB8" w:rsidR="008D26A1" w:rsidRPr="00A0484C" w:rsidRDefault="008D26A1" w:rsidP="00073348">
      <w:pPr>
        <w:rPr>
          <w:rFonts w:asciiTheme="majorHAnsi" w:hAnsiTheme="majorHAnsi"/>
        </w:rPr>
      </w:pPr>
      <w:bookmarkStart w:id="62" w:name="_Toc32406719"/>
      <w:r w:rsidRPr="00A0484C">
        <w:rPr>
          <w:rStyle w:val="normaltextrun"/>
        </w:rPr>
        <w:t>The IA finds that </w:t>
      </w:r>
      <w:r w:rsidR="009411CC" w:rsidRPr="00A0484C">
        <w:rPr>
          <w:rStyle w:val="normaltextrun"/>
          <w:rFonts w:asciiTheme="majorHAnsi" w:hAnsiTheme="majorHAnsi" w:cstheme="majorHAnsi"/>
          <w:shd w:val="clear" w:color="auto" w:fill="FFFFFF"/>
        </w:rPr>
        <w:t>FLN Berkshire</w:t>
      </w:r>
      <w:r w:rsidRPr="00A0484C">
        <w:rPr>
          <w:rStyle w:val="normaltextrun"/>
        </w:rPr>
        <w:t xml:space="preserve"> is </w:t>
      </w:r>
      <w:r w:rsidR="00F44AE5" w:rsidRPr="00A0484C">
        <w:rPr>
          <w:rStyle w:val="normaltextrun"/>
          <w:b/>
          <w:bCs/>
        </w:rPr>
        <w:t>On</w:t>
      </w:r>
      <w:r w:rsidR="00F44AE5" w:rsidRPr="00A0484C">
        <w:rPr>
          <w:rStyle w:val="normaltextrun"/>
          <w:rFonts w:asciiTheme="majorHAnsi" w:hAnsiTheme="majorHAnsi" w:cstheme="majorHAnsi"/>
          <w:b/>
          <w:bCs/>
          <w:shd w:val="clear" w:color="auto" w:fill="FFFFFF"/>
        </w:rPr>
        <w:t xml:space="preserve"> t</w:t>
      </w:r>
      <w:r w:rsidR="00F44AE5" w:rsidRPr="00A0484C">
        <w:rPr>
          <w:rStyle w:val="normaltextrun"/>
          <w:b/>
          <w:bCs/>
        </w:rPr>
        <w:t>rack</w:t>
      </w:r>
      <w:r w:rsidRPr="00A0484C">
        <w:rPr>
          <w:rStyle w:val="normaltextrun"/>
          <w:b/>
          <w:bCs/>
        </w:rPr>
        <w:t xml:space="preserve"> with </w:t>
      </w:r>
      <w:r w:rsidR="003F6F7D">
        <w:rPr>
          <w:rStyle w:val="normaltextrun"/>
          <w:b/>
          <w:bCs/>
        </w:rPr>
        <w:t>limited</w:t>
      </w:r>
      <w:r w:rsidRPr="00A0484C">
        <w:rPr>
          <w:rStyle w:val="normaltextrun"/>
          <w:b/>
          <w:bCs/>
        </w:rPr>
        <w:t xml:space="preserve"> recommendations</w:t>
      </w:r>
      <w:r w:rsidRPr="00A0484C">
        <w:rPr>
          <w:rStyle w:val="normaltextrun"/>
        </w:rPr>
        <w:t xml:space="preserve"> in the </w:t>
      </w:r>
      <w:r w:rsidR="00FA2153" w:rsidRPr="00A0484C">
        <w:rPr>
          <w:rStyle w:val="normaltextrun"/>
          <w:rFonts w:asciiTheme="majorHAnsi" w:hAnsiTheme="majorHAnsi" w:cstheme="majorHAnsi"/>
          <w:shd w:val="clear" w:color="auto" w:fill="FFFFFF"/>
        </w:rPr>
        <w:t>W</w:t>
      </w:r>
      <w:r w:rsidRPr="00A0484C">
        <w:rPr>
          <w:rStyle w:val="normaltextrun"/>
          <w:rFonts w:asciiTheme="majorHAnsi" w:hAnsiTheme="majorHAnsi" w:cstheme="majorHAnsi"/>
          <w:shd w:val="clear" w:color="auto" w:fill="FFFFFF"/>
        </w:rPr>
        <w:t xml:space="preserve">orkforce </w:t>
      </w:r>
      <w:r w:rsidR="00FA2153" w:rsidRPr="00A0484C">
        <w:rPr>
          <w:rStyle w:val="normaltextrun"/>
          <w:rFonts w:asciiTheme="majorHAnsi" w:hAnsiTheme="majorHAnsi" w:cstheme="majorHAnsi"/>
          <w:shd w:val="clear" w:color="auto" w:fill="FFFFFF"/>
        </w:rPr>
        <w:t>D</w:t>
      </w:r>
      <w:r w:rsidRPr="00A0484C">
        <w:rPr>
          <w:rStyle w:val="normaltextrun"/>
          <w:rFonts w:asciiTheme="majorHAnsi" w:hAnsiTheme="majorHAnsi" w:cstheme="majorHAnsi"/>
          <w:shd w:val="clear" w:color="auto" w:fill="FFFFFF"/>
        </w:rPr>
        <w:t>evelopment</w:t>
      </w:r>
      <w:r w:rsidRPr="00A0484C">
        <w:rPr>
          <w:rStyle w:val="normaltextrun"/>
        </w:rPr>
        <w:t> focus area.</w:t>
      </w:r>
      <w:r w:rsidRPr="00A0484C">
        <w:rPr>
          <w:rStyle w:val="eop"/>
        </w:rPr>
        <w:t> </w:t>
      </w:r>
    </w:p>
    <w:p w14:paraId="707A5219" w14:textId="77777777" w:rsidR="00075A56" w:rsidRPr="00A0484C" w:rsidRDefault="00075A56" w:rsidP="00075A56">
      <w:pPr>
        <w:rPr>
          <w:b/>
          <w:bCs/>
        </w:rPr>
      </w:pPr>
      <w:r w:rsidRPr="00A0484C">
        <w:rPr>
          <w:b/>
          <w:bCs/>
        </w:rPr>
        <w:t>Recruitment and retention</w:t>
      </w:r>
    </w:p>
    <w:p w14:paraId="1FAC8876" w14:textId="1818289E" w:rsidR="00075A56" w:rsidRPr="00A0484C" w:rsidRDefault="00283EAB" w:rsidP="00075A56">
      <w:pPr>
        <w:tabs>
          <w:tab w:val="left" w:pos="360"/>
        </w:tabs>
        <w:spacing w:line="256" w:lineRule="auto"/>
        <w:ind w:left="360"/>
      </w:pPr>
      <w:r>
        <w:t>FLN Berkshire</w:t>
      </w:r>
      <w:r w:rsidR="00075A56" w:rsidRPr="00A0484C">
        <w:t xml:space="preserve"> has pursued a recruitment and retention strategy that appears to have mitigated any major or persistent gaps in staffing. Given recent experience with several Massachusetts-based grant programs including those received through the Massachusetts Health Policy Commissions Community Hospital Acceleration, Revitalization, and Transformation (CHART) Investment program, as well as its Behavioral Health and Substance Abuse funded projects and funds from the Prevention Wellness Trust Fund (PWTF) </w:t>
      </w:r>
      <w:r w:rsidR="00111FE6">
        <w:t>FLN Berkshire</w:t>
      </w:r>
      <w:r w:rsidR="00075A56" w:rsidRPr="00A0484C">
        <w:t xml:space="preserve"> reported having several well-trained staff members capable of transitioning to the ACO at the start of the demonstration, helping to avoid any significant gaps in staffing during the initial start-up phase of the ACO’s operation. </w:t>
      </w:r>
    </w:p>
    <w:p w14:paraId="38FBE89D" w14:textId="71DAEA38" w:rsidR="00075A56" w:rsidRPr="00A0484C" w:rsidRDefault="00075A56" w:rsidP="00075A56">
      <w:pPr>
        <w:spacing w:line="256" w:lineRule="auto"/>
        <w:ind w:left="360"/>
      </w:pPr>
      <w:r w:rsidRPr="00A0484C">
        <w:t xml:space="preserve">Beyond these positions, </w:t>
      </w:r>
      <w:r w:rsidR="00111FE6">
        <w:t>FLN Berkshire</w:t>
      </w:r>
      <w:r w:rsidRPr="00A0484C">
        <w:t xml:space="preserve"> continues to recruit candidates for care navigation positions through existing hiring channels such as local employment offices, online employment portals, partner colleges and healthcare service organizations. </w:t>
      </w:r>
    </w:p>
    <w:p w14:paraId="3317AF65" w14:textId="38B636C8" w:rsidR="00075A56" w:rsidRPr="00A0484C" w:rsidRDefault="004B4E55" w:rsidP="00075A56">
      <w:pPr>
        <w:spacing w:line="256" w:lineRule="auto"/>
        <w:ind w:left="360"/>
        <w:rPr>
          <w:iCs/>
        </w:rPr>
      </w:pPr>
      <w:r>
        <w:rPr>
          <w:iCs/>
        </w:rPr>
        <w:t>FLN Berkshire</w:t>
      </w:r>
      <w:r w:rsidR="00075A56" w:rsidRPr="00A0484C">
        <w:rPr>
          <w:iCs/>
        </w:rPr>
        <w:t xml:space="preserve"> provides several opportunities for frontline staff to interact with ACO leadership as a pathway for presenting successes as well as challenges to teams. </w:t>
      </w:r>
      <w:r>
        <w:rPr>
          <w:iCs/>
        </w:rPr>
        <w:t>FLN Berkshire</w:t>
      </w:r>
      <w:r w:rsidR="00075A56" w:rsidRPr="00A0484C">
        <w:rPr>
          <w:iCs/>
        </w:rPr>
        <w:t xml:space="preserve"> leadership meets weekly with care team leaders in person where possible to receive reports on staff concerns and explore any potential remediation efforts. </w:t>
      </w:r>
    </w:p>
    <w:p w14:paraId="2EB07FCC" w14:textId="41606BB3" w:rsidR="00075A56" w:rsidRPr="00A0484C" w:rsidRDefault="00075A56" w:rsidP="00075A56">
      <w:pPr>
        <w:spacing w:line="256" w:lineRule="auto"/>
        <w:ind w:left="360"/>
        <w:rPr>
          <w:b/>
          <w:bCs/>
        </w:rPr>
      </w:pPr>
      <w:r w:rsidRPr="00A0484C">
        <w:rPr>
          <w:bCs/>
        </w:rPr>
        <w:t xml:space="preserve">The IA was unable to determine whether </w:t>
      </w:r>
      <w:r w:rsidR="00187DE0">
        <w:rPr>
          <w:bCs/>
        </w:rPr>
        <w:t>FLN Berkshire</w:t>
      </w:r>
      <w:r w:rsidRPr="00A0484C">
        <w:rPr>
          <w:bCs/>
        </w:rPr>
        <w:t xml:space="preserve"> offers other opportunities for career development, educational assistance, and loan forgiveness or leadership training.</w:t>
      </w:r>
    </w:p>
    <w:p w14:paraId="4423813D" w14:textId="77777777" w:rsidR="00075A56" w:rsidRPr="00A0484C" w:rsidRDefault="00075A56" w:rsidP="00075A56">
      <w:pPr>
        <w:rPr>
          <w:b/>
          <w:bCs/>
        </w:rPr>
      </w:pPr>
      <w:r w:rsidRPr="00A0484C">
        <w:rPr>
          <w:b/>
          <w:bCs/>
        </w:rPr>
        <w:t>Training</w:t>
      </w:r>
    </w:p>
    <w:p w14:paraId="2121C99E" w14:textId="2B109216" w:rsidR="00075A56" w:rsidRPr="00A0484C" w:rsidRDefault="00075A56" w:rsidP="00075A56">
      <w:pPr>
        <w:tabs>
          <w:tab w:val="left" w:pos="360"/>
        </w:tabs>
        <w:spacing w:line="256" w:lineRule="auto"/>
        <w:ind w:left="360"/>
        <w:rPr>
          <w:bCs/>
        </w:rPr>
      </w:pPr>
      <w:r w:rsidRPr="00A0484C">
        <w:rPr>
          <w:bCs/>
        </w:rPr>
        <w:t xml:space="preserve">A range of training options have been made available to staff across </w:t>
      </w:r>
      <w:r w:rsidR="00D16519">
        <w:rPr>
          <w:bCs/>
        </w:rPr>
        <w:t>FLN Berkshire</w:t>
      </w:r>
      <w:r w:rsidRPr="00A0484C">
        <w:rPr>
          <w:bCs/>
        </w:rPr>
        <w:t xml:space="preserve"> in several areas including: motivational interviewing; “Bridges Out of Poverty,” a training focused on understanding the origins and remedies of poverty; CREW Resource Management (CRM) focused on understanding of systems prone to error, De-escalation Training, Cultural Competency, Roles and Boundaries which explores roles across the ACO, Workplace Safety and ongoing IT trainings.</w:t>
      </w:r>
    </w:p>
    <w:p w14:paraId="28407EAD" w14:textId="35C12A96" w:rsidR="00075A56" w:rsidRPr="00A0484C" w:rsidRDefault="008F4F07" w:rsidP="00075A56">
      <w:pPr>
        <w:spacing w:line="256" w:lineRule="auto"/>
        <w:ind w:left="360"/>
        <w:rPr>
          <w:bCs/>
        </w:rPr>
      </w:pPr>
      <w:r>
        <w:rPr>
          <w:bCs/>
        </w:rPr>
        <w:t>FLN Berkshire</w:t>
      </w:r>
      <w:r w:rsidR="00075A56" w:rsidRPr="00A0484C">
        <w:rPr>
          <w:bCs/>
        </w:rPr>
        <w:t xml:space="preserve"> has also established CHW trainings for newly onboard CHWs to work toward receiving and maintaining certifications. The ACO is also exploring the development of CHW supervisory training modules designed to assist CHWs with learning managerial processes for overseeing more complex teams. Additional training certification courses are also in development to focus on care coordination, transition management, advocacy, education, engagement of patients and families and other population health management areas. </w:t>
      </w:r>
    </w:p>
    <w:p w14:paraId="4D48893D" w14:textId="77777777" w:rsidR="00075A56" w:rsidRPr="00A0484C" w:rsidRDefault="00075A56" w:rsidP="00075A56">
      <w:pPr>
        <w:rPr>
          <w:b/>
          <w:bCs/>
        </w:rPr>
      </w:pPr>
      <w:r w:rsidRPr="00A0484C">
        <w:rPr>
          <w:b/>
          <w:bCs/>
        </w:rPr>
        <w:t>Teams and staff roles designed to support person-centered care delivery and population health</w:t>
      </w:r>
      <w:r w:rsidRPr="00A0484C" w:rsidDel="007E02E8">
        <w:rPr>
          <w:b/>
          <w:bCs/>
        </w:rPr>
        <w:t xml:space="preserve"> </w:t>
      </w:r>
    </w:p>
    <w:p w14:paraId="66CAD8AD" w14:textId="4E8B991A" w:rsidR="00075A56" w:rsidRPr="00A0484C" w:rsidRDefault="00D25F0C" w:rsidP="00075A56">
      <w:pPr>
        <w:tabs>
          <w:tab w:val="left" w:pos="360"/>
        </w:tabs>
        <w:spacing w:line="256" w:lineRule="auto"/>
        <w:ind w:left="360"/>
        <w:contextualSpacing/>
        <w:rPr>
          <w:rFonts w:cs="Arial"/>
          <w:iCs/>
        </w:rPr>
      </w:pPr>
      <w:r>
        <w:rPr>
          <w:rFonts w:cs="Arial"/>
          <w:iCs/>
        </w:rPr>
        <w:t>FLN Berkshire</w:t>
      </w:r>
      <w:r w:rsidR="00075A56" w:rsidRPr="00A0484C">
        <w:rPr>
          <w:rFonts w:cs="Arial"/>
          <w:iCs/>
        </w:rPr>
        <w:t xml:space="preserve"> has attempted to orient around a person-centered care delivery and population health model by developing and deploying several multi-disciplinary teams across the ACO. These teams include Care Coordinators typically located at a physician office which regularly review gaps in communications between providers on topics such as appointments or needed screeners; a Licensed care manager who provides care management services including coordinating with BH and LTSS Community Partners, as well as care navigators and CHWs who conduct direct patient communications, answering patient questions, administering screenings and making referrals for needed services when necessary.</w:t>
      </w:r>
    </w:p>
    <w:p w14:paraId="0604E6FA" w14:textId="4DE8607F" w:rsidR="00B06EC6" w:rsidRPr="00A0484C" w:rsidRDefault="0074612E" w:rsidP="00C41E59">
      <w:pPr>
        <w:pStyle w:val="Heading3"/>
        <w:rPr>
          <w:color w:val="auto"/>
        </w:rPr>
      </w:pPr>
      <w:bookmarkStart w:id="63" w:name="_Toc57727771"/>
      <w:r w:rsidRPr="00A0484C">
        <w:rPr>
          <w:color w:val="auto"/>
        </w:rPr>
        <w:lastRenderedPageBreak/>
        <w:t>Recommendations</w:t>
      </w:r>
      <w:bookmarkEnd w:id="63"/>
    </w:p>
    <w:p w14:paraId="051DC50A" w14:textId="5C7D67C4" w:rsidR="00B06EC6" w:rsidRPr="00A0484C" w:rsidRDefault="00B06EC6" w:rsidP="003E7B83">
      <w:pPr>
        <w:ind w:left="360"/>
        <w:rPr>
          <w:rFonts w:asciiTheme="minorHAnsi" w:hAnsiTheme="minorHAnsi" w:cstheme="minorHAnsi"/>
          <w:szCs w:val="20"/>
        </w:rPr>
      </w:pPr>
      <w:r w:rsidRPr="00A0484C">
        <w:rPr>
          <w:rFonts w:asciiTheme="minorHAnsi" w:hAnsiTheme="minorHAnsi" w:cstheme="minorHAnsi"/>
          <w:szCs w:val="20"/>
        </w:rPr>
        <w:t xml:space="preserve">The IA encourages </w:t>
      </w:r>
      <w:r w:rsidR="00EE2394">
        <w:rPr>
          <w:rFonts w:asciiTheme="minorHAnsi" w:hAnsiTheme="minorHAnsi" w:cstheme="minorHAnsi"/>
          <w:szCs w:val="20"/>
        </w:rPr>
        <w:t>FLN Berkshire</w:t>
      </w:r>
      <w:r w:rsidRPr="00A0484C">
        <w:rPr>
          <w:rFonts w:asciiTheme="minorHAnsi" w:hAnsiTheme="minorHAnsi" w:cstheme="minorHAnsi"/>
          <w:szCs w:val="20"/>
        </w:rPr>
        <w:t xml:space="preserve"> to review its practices in the following aspects of the </w:t>
      </w:r>
      <w:r w:rsidR="00E2408D" w:rsidRPr="00A0484C">
        <w:rPr>
          <w:rFonts w:asciiTheme="minorHAnsi" w:hAnsiTheme="minorHAnsi" w:cstheme="minorHAnsi"/>
          <w:szCs w:val="20"/>
        </w:rPr>
        <w:t>Workforce Development</w:t>
      </w:r>
      <w:r w:rsidRPr="00A0484C">
        <w:rPr>
          <w:rFonts w:asciiTheme="minorHAnsi" w:hAnsiTheme="minorHAnsi" w:cstheme="minorHAnsi"/>
          <w:szCs w:val="20"/>
        </w:rPr>
        <w:t xml:space="preserve"> focus area, for which the IA did not identify sufficient documentation to assess progress:</w:t>
      </w:r>
    </w:p>
    <w:p w14:paraId="621CB74B" w14:textId="5202A491" w:rsidR="00B06EC6" w:rsidRPr="00A0484C" w:rsidRDefault="00984396" w:rsidP="00740FC5">
      <w:pPr>
        <w:pStyle w:val="ListParagraph"/>
        <w:numPr>
          <w:ilvl w:val="0"/>
          <w:numId w:val="13"/>
        </w:numPr>
        <w:rPr>
          <w:rStyle w:val="normaltextrun"/>
          <w:bCs/>
        </w:rPr>
      </w:pPr>
      <w:r>
        <w:rPr>
          <w:bCs/>
        </w:rPr>
        <w:t>e</w:t>
      </w:r>
      <w:r w:rsidR="007C6E07" w:rsidRPr="00A0484C">
        <w:rPr>
          <w:bCs/>
        </w:rPr>
        <w:t>xploring ways to increase opportunities for career development, educational assistance, ongoing licensing and credentialing, loan forgiveness or leadership training across all its staff.</w:t>
      </w:r>
    </w:p>
    <w:p w14:paraId="790D5D79" w14:textId="10B77EB1" w:rsidR="00B06EC6" w:rsidRPr="00A0484C" w:rsidRDefault="00B06EC6" w:rsidP="003E7B83">
      <w:pPr>
        <w:pStyle w:val="paragraph"/>
        <w:spacing w:before="0" w:beforeAutospacing="0" w:after="160" w:afterAutospacing="0" w:line="259" w:lineRule="auto"/>
        <w:ind w:left="360"/>
        <w:textAlignment w:val="baseline"/>
        <w:rPr>
          <w:rFonts w:ascii="Arial" w:hAnsi="Arial"/>
          <w:sz w:val="20"/>
        </w:rPr>
      </w:pPr>
      <w:r w:rsidRPr="00A0484C">
        <w:rPr>
          <w:rFonts w:ascii="Arial" w:hAnsi="Arial"/>
          <w:sz w:val="20"/>
        </w:rPr>
        <w:t>Promising practices that ACOs have found useful in this area include:</w:t>
      </w:r>
    </w:p>
    <w:p w14:paraId="11686863" w14:textId="2195969E" w:rsidR="003E7B83" w:rsidRPr="00A0484C" w:rsidRDefault="003E7B83" w:rsidP="00740FC5">
      <w:pPr>
        <w:numPr>
          <w:ilvl w:val="0"/>
          <w:numId w:val="19"/>
        </w:numPr>
        <w:rPr>
          <w:rFonts w:eastAsia="SimSun" w:cs="Arial"/>
          <w:b/>
          <w:bCs/>
          <w:szCs w:val="20"/>
        </w:rPr>
      </w:pPr>
      <w:r w:rsidRPr="00A0484C">
        <w:rPr>
          <w:rFonts w:eastAsia="Arial" w:cs="Arial"/>
          <w:b/>
          <w:bCs/>
          <w:szCs w:val="20"/>
        </w:rPr>
        <w:t>Promoting diversity in the workplace</w:t>
      </w:r>
    </w:p>
    <w:p w14:paraId="6D794D51" w14:textId="70C43339" w:rsidR="003E7B83" w:rsidRPr="00A0484C" w:rsidRDefault="007F2131" w:rsidP="00740FC5">
      <w:pPr>
        <w:numPr>
          <w:ilvl w:val="1"/>
          <w:numId w:val="19"/>
        </w:numPr>
        <w:rPr>
          <w:rFonts w:eastAsia="SimSun" w:cs="Arial"/>
          <w:szCs w:val="20"/>
        </w:rPr>
      </w:pPr>
      <w:r w:rsidRPr="00A0484C">
        <w:rPr>
          <w:rFonts w:eastAsia="Arial" w:cs="Arial"/>
          <w:szCs w:val="20"/>
        </w:rPr>
        <w:t>c</w:t>
      </w:r>
      <w:r w:rsidR="003E7B83" w:rsidRPr="00A0484C">
        <w:rPr>
          <w:rFonts w:eastAsia="Arial" w:cs="Arial"/>
          <w:szCs w:val="20"/>
        </w:rPr>
        <w:t xml:space="preserve">ompensating staff with bilingual capabilities at a higher rate. </w:t>
      </w:r>
    </w:p>
    <w:p w14:paraId="619814D5" w14:textId="152949B5" w:rsidR="003E7B83" w:rsidRPr="00A0484C" w:rsidRDefault="007F2131" w:rsidP="00740FC5">
      <w:pPr>
        <w:numPr>
          <w:ilvl w:val="1"/>
          <w:numId w:val="19"/>
        </w:numPr>
        <w:rPr>
          <w:rFonts w:eastAsia="SimSun" w:cs="Arial"/>
          <w:szCs w:val="20"/>
        </w:rPr>
      </w:pPr>
      <w:r w:rsidRPr="00A0484C">
        <w:rPr>
          <w:rFonts w:eastAsia="Arial" w:cs="Arial"/>
          <w:szCs w:val="20"/>
        </w:rPr>
        <w:t>e</w:t>
      </w:r>
      <w:r w:rsidR="003E7B83" w:rsidRPr="00A0484C">
        <w:rPr>
          <w:rFonts w:eastAsia="Arial" w:cs="Arial"/>
          <w:szCs w:val="20"/>
        </w:rPr>
        <w:t xml:space="preserve">stablishing a Diversity and Inclusion Committee to assist HR with recruiting diverse candidates. </w:t>
      </w:r>
    </w:p>
    <w:p w14:paraId="22642BB0" w14:textId="72F7AC8A" w:rsidR="003E7B83" w:rsidRPr="00A0484C" w:rsidRDefault="007F2131" w:rsidP="00740FC5">
      <w:pPr>
        <w:numPr>
          <w:ilvl w:val="1"/>
          <w:numId w:val="19"/>
        </w:numPr>
        <w:rPr>
          <w:rFonts w:eastAsia="SimSun" w:cs="Arial"/>
          <w:szCs w:val="20"/>
        </w:rPr>
      </w:pPr>
      <w:r w:rsidRPr="00A0484C">
        <w:rPr>
          <w:rFonts w:eastAsia="Arial" w:cs="Arial"/>
          <w:szCs w:val="20"/>
        </w:rPr>
        <w:t>a</w:t>
      </w:r>
      <w:r w:rsidR="003E7B83" w:rsidRPr="00A0484C">
        <w:rPr>
          <w:rFonts w:eastAsia="Arial" w:cs="Arial"/>
          <w:szCs w:val="20"/>
        </w:rPr>
        <w:t>dvertising in publications tailored to non-English speaking populations.</w:t>
      </w:r>
    </w:p>
    <w:p w14:paraId="77ECBF86" w14:textId="6817BCF0" w:rsidR="003E7B83" w:rsidRPr="00A0484C" w:rsidRDefault="007F2131" w:rsidP="00740FC5">
      <w:pPr>
        <w:numPr>
          <w:ilvl w:val="1"/>
          <w:numId w:val="19"/>
        </w:numPr>
        <w:rPr>
          <w:rFonts w:eastAsia="SimSun" w:cs="Arial"/>
          <w:szCs w:val="20"/>
        </w:rPr>
      </w:pPr>
      <w:r w:rsidRPr="00A0484C">
        <w:rPr>
          <w:rFonts w:eastAsia="Arial" w:cs="Arial"/>
          <w:szCs w:val="20"/>
        </w:rPr>
        <w:t>a</w:t>
      </w:r>
      <w:r w:rsidR="003E7B83" w:rsidRPr="00A0484C">
        <w:rPr>
          <w:rFonts w:eastAsia="Arial" w:cs="Arial"/>
          <w:szCs w:val="20"/>
        </w:rPr>
        <w:t>ttending minority focused career fairs.</w:t>
      </w:r>
    </w:p>
    <w:p w14:paraId="507C678C" w14:textId="3FE23FD8" w:rsidR="003E7B83" w:rsidRPr="00A0484C" w:rsidRDefault="007F2131" w:rsidP="00740FC5">
      <w:pPr>
        <w:numPr>
          <w:ilvl w:val="1"/>
          <w:numId w:val="19"/>
        </w:numPr>
        <w:rPr>
          <w:rFonts w:eastAsia="SimSun" w:cs="Arial"/>
          <w:szCs w:val="20"/>
        </w:rPr>
      </w:pPr>
      <w:r w:rsidRPr="00A0484C">
        <w:rPr>
          <w:rFonts w:eastAsia="Arial" w:cs="Arial"/>
          <w:szCs w:val="20"/>
        </w:rPr>
        <w:t>r</w:t>
      </w:r>
      <w:r w:rsidR="003E7B83" w:rsidRPr="00A0484C">
        <w:rPr>
          <w:rFonts w:eastAsia="Arial" w:cs="Arial"/>
          <w:szCs w:val="20"/>
        </w:rPr>
        <w:t xml:space="preserve">ecruiting from diversity-driven college career organizations. </w:t>
      </w:r>
    </w:p>
    <w:p w14:paraId="4F9D470A" w14:textId="6239002A" w:rsidR="003E7B83" w:rsidRPr="00A0484C" w:rsidRDefault="007F2131" w:rsidP="00740FC5">
      <w:pPr>
        <w:numPr>
          <w:ilvl w:val="1"/>
          <w:numId w:val="19"/>
        </w:numPr>
        <w:rPr>
          <w:rFonts w:eastAsia="SimSun" w:cs="Arial"/>
          <w:szCs w:val="20"/>
        </w:rPr>
      </w:pPr>
      <w:r w:rsidRPr="00A0484C">
        <w:rPr>
          <w:rFonts w:eastAsia="Arial" w:cs="Arial"/>
          <w:szCs w:val="20"/>
        </w:rPr>
        <w:t>t</w:t>
      </w:r>
      <w:r w:rsidR="003E7B83" w:rsidRPr="00A0484C">
        <w:rPr>
          <w:rFonts w:eastAsia="Arial" w:cs="Arial"/>
          <w:szCs w:val="20"/>
        </w:rPr>
        <w:t>racking the demographic, cultural, and epidemiological profile of the service population to inform hiring objectives.</w:t>
      </w:r>
    </w:p>
    <w:p w14:paraId="5FBB3B06" w14:textId="7DF32E5A" w:rsidR="003E7B83" w:rsidRPr="00A0484C" w:rsidRDefault="007F2131" w:rsidP="00740FC5">
      <w:pPr>
        <w:numPr>
          <w:ilvl w:val="1"/>
          <w:numId w:val="19"/>
        </w:numPr>
        <w:rPr>
          <w:rFonts w:eastAsia="SimSun" w:cs="Arial"/>
          <w:szCs w:val="20"/>
        </w:rPr>
      </w:pPr>
      <w:r w:rsidRPr="00A0484C">
        <w:rPr>
          <w:rFonts w:eastAsia="Arial" w:cs="Arial"/>
          <w:szCs w:val="20"/>
        </w:rPr>
        <w:t>i</w:t>
      </w:r>
      <w:r w:rsidR="003E7B83" w:rsidRPr="00A0484C">
        <w:rPr>
          <w:rFonts w:eastAsia="Arial" w:cs="Arial"/>
          <w:szCs w:val="20"/>
        </w:rPr>
        <w:t>mplementing an employee referral incentive program to leverage existing bilingual and POC CP staff’s professional networks for recruiting</w:t>
      </w:r>
      <w:r w:rsidR="00DA6D02" w:rsidRPr="00A0484C">
        <w:rPr>
          <w:rFonts w:eastAsia="Arial" w:cs="Arial"/>
          <w:szCs w:val="20"/>
        </w:rPr>
        <w:t xml:space="preserve">. </w:t>
      </w:r>
    </w:p>
    <w:p w14:paraId="2CD440B4" w14:textId="469009F9" w:rsidR="003E7B83" w:rsidRPr="00A0484C" w:rsidRDefault="00A41B6B" w:rsidP="00740FC5">
      <w:pPr>
        <w:numPr>
          <w:ilvl w:val="1"/>
          <w:numId w:val="19"/>
        </w:numPr>
        <w:rPr>
          <w:rFonts w:eastAsia="SimSun" w:cs="Arial"/>
          <w:szCs w:val="20"/>
        </w:rPr>
      </w:pPr>
      <w:r w:rsidRPr="00A0484C">
        <w:rPr>
          <w:rFonts w:eastAsia="Arial" w:cs="Arial"/>
          <w:szCs w:val="20"/>
        </w:rPr>
        <w:t>a</w:t>
      </w:r>
      <w:r w:rsidR="003E7B83" w:rsidRPr="00A0484C">
        <w:rPr>
          <w:rFonts w:eastAsia="Arial" w:cs="Arial"/>
          <w:szCs w:val="20"/>
        </w:rPr>
        <w:t>dvertising positions with local professional and civic associations such as the National Association of Social Work, Spanish Nurses Association, Health Care Administrators, National Association of Puerto Rican and the Hispanic Social Workers.</w:t>
      </w:r>
    </w:p>
    <w:p w14:paraId="65C305F7" w14:textId="653DB1C7" w:rsidR="003E7B83" w:rsidRPr="00A0484C" w:rsidRDefault="00A41B6B" w:rsidP="00740FC5">
      <w:pPr>
        <w:numPr>
          <w:ilvl w:val="1"/>
          <w:numId w:val="19"/>
        </w:numPr>
        <w:rPr>
          <w:rFonts w:eastAsia="SimSun" w:cs="Arial"/>
          <w:szCs w:val="20"/>
        </w:rPr>
      </w:pPr>
      <w:r w:rsidRPr="00A0484C">
        <w:rPr>
          <w:rFonts w:eastAsia="Arial" w:cs="Arial"/>
          <w:szCs w:val="20"/>
        </w:rPr>
        <w:t>r</w:t>
      </w:r>
      <w:r w:rsidR="003E7B83" w:rsidRPr="00A0484C">
        <w:rPr>
          <w:rFonts w:eastAsia="Arial" w:cs="Arial"/>
          <w:szCs w:val="20"/>
        </w:rPr>
        <w:t>ecruiting in other geographic areas with high concentrations of Spanish speakers or other needed language skills, and then helping qualified recruits with relocation expenses</w:t>
      </w:r>
      <w:r w:rsidR="00DA6D02" w:rsidRPr="00A0484C">
        <w:rPr>
          <w:rFonts w:eastAsia="Arial" w:cs="Arial"/>
          <w:szCs w:val="20"/>
        </w:rPr>
        <w:t xml:space="preserve">. </w:t>
      </w:r>
    </w:p>
    <w:p w14:paraId="05C8C700" w14:textId="77777777" w:rsidR="003E7B83" w:rsidRPr="00A0484C" w:rsidRDefault="003E7B83" w:rsidP="00740FC5">
      <w:pPr>
        <w:numPr>
          <w:ilvl w:val="0"/>
          <w:numId w:val="19"/>
        </w:numPr>
        <w:rPr>
          <w:rFonts w:eastAsia="SimSun" w:cs="Arial"/>
          <w:b/>
          <w:bCs/>
          <w:szCs w:val="20"/>
        </w:rPr>
      </w:pPr>
      <w:r w:rsidRPr="00A0484C">
        <w:rPr>
          <w:rFonts w:eastAsia="Arial" w:cs="Arial"/>
          <w:b/>
          <w:bCs/>
          <w:szCs w:val="20"/>
        </w:rPr>
        <w:t>Recruitment and retention</w:t>
      </w:r>
    </w:p>
    <w:p w14:paraId="0286FE8E" w14:textId="68EC4B5D" w:rsidR="003E7B83" w:rsidRPr="00A0484C" w:rsidRDefault="00A41B6B" w:rsidP="00740FC5">
      <w:pPr>
        <w:numPr>
          <w:ilvl w:val="1"/>
          <w:numId w:val="19"/>
        </w:numPr>
        <w:rPr>
          <w:rFonts w:eastAsia="SimSun" w:cs="Arial"/>
          <w:szCs w:val="20"/>
        </w:rPr>
      </w:pPr>
      <w:r w:rsidRPr="00A0484C">
        <w:rPr>
          <w:rFonts w:eastAsia="Calibri" w:cs="Arial"/>
          <w:szCs w:val="20"/>
        </w:rPr>
        <w:t>c</w:t>
      </w:r>
      <w:r w:rsidR="003E7B83" w:rsidRPr="00A0484C">
        <w:rPr>
          <w:rFonts w:eastAsia="Calibri" w:cs="Arial"/>
          <w:szCs w:val="20"/>
        </w:rPr>
        <w:t>ontracting with a local social services agency capable of providing the ACO with short term CHWs, enabling the ACO to rapidly increase staff on an as-needed basis.</w:t>
      </w:r>
    </w:p>
    <w:p w14:paraId="0FE03FDE" w14:textId="3B674816" w:rsidR="003E7B83" w:rsidRPr="00A0484C" w:rsidRDefault="00A41B6B" w:rsidP="00740FC5">
      <w:pPr>
        <w:numPr>
          <w:ilvl w:val="1"/>
          <w:numId w:val="19"/>
        </w:numPr>
        <w:rPr>
          <w:rFonts w:eastAsia="Calibri" w:cs="Arial"/>
          <w:szCs w:val="20"/>
        </w:rPr>
      </w:pPr>
      <w:r w:rsidRPr="00A0484C">
        <w:rPr>
          <w:rFonts w:eastAsia="Calibri" w:cs="Arial"/>
          <w:szCs w:val="20"/>
        </w:rPr>
        <w:t>o</w:t>
      </w:r>
      <w:r w:rsidR="003E7B83" w:rsidRPr="00A0484C">
        <w:rPr>
          <w:rFonts w:eastAsia="Calibri" w:cs="Arial"/>
          <w:szCs w:val="20"/>
        </w:rPr>
        <w:t>nboarding cohorts of new CCCM staff with common start dates, enabling shared learning.</w:t>
      </w:r>
    </w:p>
    <w:p w14:paraId="28FED68F" w14:textId="6FF04B42" w:rsidR="003E7B83" w:rsidRPr="00A0484C" w:rsidRDefault="00A41B6B" w:rsidP="00740FC5">
      <w:pPr>
        <w:numPr>
          <w:ilvl w:val="1"/>
          <w:numId w:val="19"/>
        </w:numPr>
        <w:rPr>
          <w:rFonts w:eastAsia="Arial" w:cs="Arial"/>
          <w:szCs w:val="20"/>
        </w:rPr>
      </w:pPr>
      <w:r w:rsidRPr="00A0484C">
        <w:rPr>
          <w:rFonts w:eastAsia="Arial" w:cs="Arial"/>
          <w:szCs w:val="20"/>
        </w:rPr>
        <w:t>i</w:t>
      </w:r>
      <w:r w:rsidR="003E7B83" w:rsidRPr="00A0484C">
        <w:rPr>
          <w:rFonts w:eastAsia="Arial" w:cs="Arial"/>
          <w:szCs w:val="20"/>
        </w:rPr>
        <w:t>mplementing mentorship programs that pair newly onboarded staff with senior members to expedite training, especially amongst CCCM teams with complex labor divisions.</w:t>
      </w:r>
    </w:p>
    <w:p w14:paraId="5379EB30" w14:textId="3F39DC4D" w:rsidR="003E7B83" w:rsidRPr="00A0484C" w:rsidRDefault="00A41B6B" w:rsidP="00740FC5">
      <w:pPr>
        <w:numPr>
          <w:ilvl w:val="1"/>
          <w:numId w:val="19"/>
        </w:numPr>
        <w:rPr>
          <w:rFonts w:eastAsia="SimSun" w:cs="Arial"/>
          <w:szCs w:val="20"/>
        </w:rPr>
      </w:pPr>
      <w:r w:rsidRPr="00A0484C">
        <w:rPr>
          <w:rFonts w:eastAsia="SimSun" w:cs="Arial"/>
          <w:szCs w:val="20"/>
        </w:rPr>
        <w:t>p</w:t>
      </w:r>
      <w:r w:rsidR="003E7B83" w:rsidRPr="00A0484C">
        <w:rPr>
          <w:rFonts w:eastAsia="SimSun" w:cs="Arial"/>
          <w:szCs w:val="20"/>
        </w:rPr>
        <w:t>roviding opportunities for a staff voice in governance through regularly scheduled leadership town halls at individual practice sites.</w:t>
      </w:r>
    </w:p>
    <w:p w14:paraId="074075F8" w14:textId="1206AB10" w:rsidR="003E7B83" w:rsidRPr="00A0484C" w:rsidRDefault="00A41B6B" w:rsidP="00740FC5">
      <w:pPr>
        <w:numPr>
          <w:ilvl w:val="1"/>
          <w:numId w:val="19"/>
        </w:numPr>
        <w:rPr>
          <w:rFonts w:eastAsia="Calibri" w:cs="Arial"/>
          <w:szCs w:val="20"/>
        </w:rPr>
      </w:pPr>
      <w:r w:rsidRPr="00A0484C">
        <w:rPr>
          <w:rFonts w:eastAsia="Calibri" w:cs="Arial"/>
          <w:szCs w:val="20"/>
        </w:rPr>
        <w:t>r</w:t>
      </w:r>
      <w:r w:rsidR="003E7B83" w:rsidRPr="00A0484C">
        <w:rPr>
          <w:rFonts w:eastAsia="Calibri" w:cs="Arial"/>
          <w:szCs w:val="20"/>
        </w:rPr>
        <w:t>ecruiting staff from professional associations, such as the Case Management Society of America, and from targeted colleges and universities.</w:t>
      </w:r>
    </w:p>
    <w:p w14:paraId="4EFA634A" w14:textId="59BED2C6" w:rsidR="003E7B83" w:rsidRPr="00A0484C" w:rsidRDefault="00A41B6B" w:rsidP="00740FC5">
      <w:pPr>
        <w:numPr>
          <w:ilvl w:val="1"/>
          <w:numId w:val="19"/>
        </w:numPr>
        <w:rPr>
          <w:rFonts w:eastAsia="Calibri" w:cs="Arial"/>
          <w:szCs w:val="20"/>
        </w:rPr>
      </w:pPr>
      <w:r w:rsidRPr="00A0484C">
        <w:rPr>
          <w:rFonts w:eastAsia="Calibri" w:cs="Arial"/>
          <w:szCs w:val="20"/>
        </w:rPr>
        <w:t>o</w:t>
      </w:r>
      <w:r w:rsidR="003E7B83" w:rsidRPr="00A0484C">
        <w:rPr>
          <w:rFonts w:eastAsia="Calibri" w:cs="Arial"/>
          <w:szCs w:val="20"/>
        </w:rPr>
        <w:t>ffering staff tuition reimbursement for advanced degrees and programs.</w:t>
      </w:r>
    </w:p>
    <w:p w14:paraId="76BFF08F" w14:textId="4EFE0CD3" w:rsidR="003E7B83" w:rsidRPr="00A0484C" w:rsidRDefault="00A41B6B" w:rsidP="00740FC5">
      <w:pPr>
        <w:numPr>
          <w:ilvl w:val="1"/>
          <w:numId w:val="19"/>
        </w:numPr>
        <w:rPr>
          <w:rFonts w:eastAsia="Calibri" w:cs="Arial"/>
          <w:szCs w:val="20"/>
        </w:rPr>
      </w:pPr>
      <w:r w:rsidRPr="00A0484C">
        <w:rPr>
          <w:rFonts w:eastAsia="Calibri" w:cs="Arial"/>
          <w:szCs w:val="20"/>
        </w:rPr>
        <w:t>u</w:t>
      </w:r>
      <w:r w:rsidR="003E7B83" w:rsidRPr="00A0484C">
        <w:rPr>
          <w:rFonts w:eastAsia="Calibri" w:cs="Arial"/>
          <w:szCs w:val="20"/>
        </w:rPr>
        <w:t>sing employee referral bonuses to boost recruitment.</w:t>
      </w:r>
    </w:p>
    <w:p w14:paraId="7B5F796E" w14:textId="77777777" w:rsidR="008357AF" w:rsidRDefault="008357AF">
      <w:pPr>
        <w:spacing w:after="0" w:line="240" w:lineRule="auto"/>
        <w:rPr>
          <w:rFonts w:eastAsia="Arial" w:cs="Arial"/>
          <w:b/>
          <w:bCs/>
          <w:szCs w:val="20"/>
        </w:rPr>
      </w:pPr>
      <w:r>
        <w:rPr>
          <w:rFonts w:eastAsia="Arial" w:cs="Arial"/>
          <w:b/>
          <w:bCs/>
          <w:szCs w:val="20"/>
        </w:rPr>
        <w:br w:type="page"/>
      </w:r>
    </w:p>
    <w:p w14:paraId="3C7CA69E" w14:textId="2CD17AC4" w:rsidR="003E7B83" w:rsidRPr="00A0484C" w:rsidRDefault="003E7B83" w:rsidP="00740FC5">
      <w:pPr>
        <w:numPr>
          <w:ilvl w:val="0"/>
          <w:numId w:val="19"/>
        </w:numPr>
        <w:rPr>
          <w:rFonts w:eastAsia="SimSun" w:cs="Arial"/>
          <w:b/>
          <w:bCs/>
          <w:szCs w:val="20"/>
        </w:rPr>
      </w:pPr>
      <w:r w:rsidRPr="00A0484C">
        <w:rPr>
          <w:rFonts w:eastAsia="Arial" w:cs="Arial"/>
          <w:b/>
          <w:bCs/>
          <w:szCs w:val="20"/>
        </w:rPr>
        <w:lastRenderedPageBreak/>
        <w:t>Training</w:t>
      </w:r>
    </w:p>
    <w:p w14:paraId="1510E13B" w14:textId="1D33EE65" w:rsidR="003E7B83" w:rsidRPr="00A0484C" w:rsidRDefault="00A41B6B" w:rsidP="00740FC5">
      <w:pPr>
        <w:numPr>
          <w:ilvl w:val="1"/>
          <w:numId w:val="19"/>
        </w:numPr>
        <w:rPr>
          <w:rFonts w:eastAsia="SimSun" w:cs="Arial"/>
          <w:szCs w:val="20"/>
        </w:rPr>
      </w:pPr>
      <w:r w:rsidRPr="00A0484C">
        <w:rPr>
          <w:rFonts w:eastAsia="Arial" w:cs="Arial"/>
          <w:szCs w:val="20"/>
        </w:rPr>
        <w:t>o</w:t>
      </w:r>
      <w:r w:rsidR="003E7B83" w:rsidRPr="00A0484C">
        <w:rPr>
          <w:rFonts w:eastAsia="Arial" w:cs="Arial"/>
          <w:szCs w:val="20"/>
        </w:rPr>
        <w:t xml:space="preserve">ffering staff reimbursement for training from third party vendors. </w:t>
      </w:r>
    </w:p>
    <w:p w14:paraId="439D4224" w14:textId="6F21D741" w:rsidR="003E7B83" w:rsidRPr="00A0484C" w:rsidRDefault="00A41B6B" w:rsidP="00740FC5">
      <w:pPr>
        <w:numPr>
          <w:ilvl w:val="1"/>
          <w:numId w:val="19"/>
        </w:numPr>
        <w:rPr>
          <w:rFonts w:eastAsia="Calibri" w:cs="Arial"/>
          <w:szCs w:val="20"/>
        </w:rPr>
      </w:pPr>
      <w:r w:rsidRPr="00A0484C">
        <w:rPr>
          <w:rFonts w:eastAsia="Arial" w:cs="Arial"/>
          <w:szCs w:val="20"/>
        </w:rPr>
        <w:t>t</w:t>
      </w:r>
      <w:r w:rsidR="003E7B83" w:rsidRPr="00A0484C">
        <w:rPr>
          <w:rFonts w:eastAsia="Arial" w:cs="Arial"/>
          <w:szCs w:val="20"/>
        </w:rPr>
        <w:t>racking staff engagement with training modules and proactively identifying staff who have not completed required trainings.</w:t>
      </w:r>
    </w:p>
    <w:p w14:paraId="02FF3147" w14:textId="78A15D7B" w:rsidR="003E7B83" w:rsidRPr="00A0484C" w:rsidRDefault="00A41B6B" w:rsidP="00740FC5">
      <w:pPr>
        <w:numPr>
          <w:ilvl w:val="1"/>
          <w:numId w:val="19"/>
        </w:numPr>
        <w:rPr>
          <w:rFonts w:eastAsia="Calibri" w:cs="Arial"/>
          <w:szCs w:val="20"/>
        </w:rPr>
      </w:pPr>
      <w:r w:rsidRPr="00A0484C">
        <w:rPr>
          <w:rFonts w:eastAsia="Calibri" w:cs="Arial"/>
          <w:szCs w:val="20"/>
        </w:rPr>
        <w:t>p</w:t>
      </w:r>
      <w:r w:rsidR="003E7B83" w:rsidRPr="00A0484C">
        <w:rPr>
          <w:rFonts w:eastAsia="Calibri" w:cs="Arial"/>
          <w:szCs w:val="20"/>
        </w:rPr>
        <w:t>roviding additional training opportunities through on-line training programs from third party vendors.</w:t>
      </w:r>
    </w:p>
    <w:p w14:paraId="13122E3D" w14:textId="5968D51E" w:rsidR="003E7B83" w:rsidRPr="00A0484C" w:rsidRDefault="00A41B6B" w:rsidP="00740FC5">
      <w:pPr>
        <w:numPr>
          <w:ilvl w:val="1"/>
          <w:numId w:val="19"/>
        </w:numPr>
        <w:rPr>
          <w:rFonts w:eastAsia="Calibri" w:cs="Arial"/>
          <w:szCs w:val="20"/>
        </w:rPr>
      </w:pPr>
      <w:r w:rsidRPr="00A0484C">
        <w:rPr>
          <w:rFonts w:eastAsia="Calibri" w:cs="Arial"/>
          <w:szCs w:val="20"/>
        </w:rPr>
        <w:t>o</w:t>
      </w:r>
      <w:r w:rsidR="003E7B83" w:rsidRPr="00A0484C">
        <w:rPr>
          <w:rFonts w:eastAsia="Calibri" w:cs="Arial"/>
          <w:szCs w:val="20"/>
        </w:rPr>
        <w:t>ffering Medical Interpreter Training to eligible staff.</w:t>
      </w:r>
    </w:p>
    <w:p w14:paraId="3B848B8A" w14:textId="05850A65" w:rsidR="003E7B83" w:rsidRPr="00A0484C" w:rsidRDefault="00C83E33" w:rsidP="00740FC5">
      <w:pPr>
        <w:numPr>
          <w:ilvl w:val="1"/>
          <w:numId w:val="19"/>
        </w:numPr>
        <w:rPr>
          <w:rFonts w:eastAsia="Calibri" w:cs="Arial"/>
          <w:szCs w:val="20"/>
        </w:rPr>
      </w:pPr>
      <w:r w:rsidRPr="00A0484C">
        <w:rPr>
          <w:rFonts w:eastAsia="Calibri" w:cs="Arial"/>
          <w:szCs w:val="20"/>
        </w:rPr>
        <w:t>s</w:t>
      </w:r>
      <w:r w:rsidR="003E7B83" w:rsidRPr="00A0484C">
        <w:rPr>
          <w:rFonts w:eastAsia="Calibri" w:cs="Arial"/>
          <w:szCs w:val="20"/>
        </w:rPr>
        <w:t>ponsoring staff visits to out of state health systems to learn best practices and bring these back to the team through peer-to-peer trainings.</w:t>
      </w:r>
    </w:p>
    <w:p w14:paraId="66EA1282" w14:textId="77777777" w:rsidR="003E7B83" w:rsidRPr="00A0484C" w:rsidRDefault="003E7B83" w:rsidP="00740FC5">
      <w:pPr>
        <w:numPr>
          <w:ilvl w:val="0"/>
          <w:numId w:val="19"/>
        </w:numPr>
        <w:rPr>
          <w:rFonts w:eastAsia="SimSun" w:cs="Arial"/>
          <w:b/>
          <w:bCs/>
          <w:szCs w:val="20"/>
        </w:rPr>
      </w:pPr>
      <w:r w:rsidRPr="00A0484C">
        <w:rPr>
          <w:rFonts w:eastAsia="Arial" w:cs="Arial"/>
          <w:b/>
          <w:bCs/>
          <w:szCs w:val="20"/>
        </w:rPr>
        <w:t>Teams and staff roles designed to support person-centered care delivery and population health</w:t>
      </w:r>
    </w:p>
    <w:p w14:paraId="3CD4FC37" w14:textId="182FCDCA" w:rsidR="003E7B83" w:rsidRPr="00A0484C" w:rsidRDefault="00C83E33" w:rsidP="00740FC5">
      <w:pPr>
        <w:numPr>
          <w:ilvl w:val="1"/>
          <w:numId w:val="19"/>
        </w:numPr>
        <w:rPr>
          <w:rFonts w:eastAsia="SimSun" w:cs="Arial"/>
          <w:szCs w:val="20"/>
        </w:rPr>
      </w:pPr>
      <w:r w:rsidRPr="00A0484C">
        <w:rPr>
          <w:rFonts w:eastAsia="Arial" w:cs="Arial"/>
          <w:szCs w:val="20"/>
        </w:rPr>
        <w:t>p</w:t>
      </w:r>
      <w:r w:rsidR="003E7B83" w:rsidRPr="00A0484C">
        <w:rPr>
          <w:rFonts w:eastAsia="Arial" w:cs="Arial"/>
          <w:szCs w:val="20"/>
        </w:rPr>
        <w:t>rotecting provider time for pre-visit planning.</w:t>
      </w:r>
    </w:p>
    <w:p w14:paraId="51DC8E8A" w14:textId="177D5F72" w:rsidR="003E7B83" w:rsidRPr="00A0484C" w:rsidRDefault="00C83E33" w:rsidP="00740FC5">
      <w:pPr>
        <w:numPr>
          <w:ilvl w:val="1"/>
          <w:numId w:val="19"/>
        </w:numPr>
        <w:rPr>
          <w:rFonts w:eastAsia="SimSun" w:cs="Arial"/>
          <w:szCs w:val="20"/>
        </w:rPr>
      </w:pPr>
      <w:r w:rsidRPr="00A0484C">
        <w:rPr>
          <w:rFonts w:eastAsia="Arial" w:cs="Arial"/>
          <w:szCs w:val="20"/>
        </w:rPr>
        <w:t>p</w:t>
      </w:r>
      <w:r w:rsidR="003E7B83" w:rsidRPr="00A0484C">
        <w:rPr>
          <w:rFonts w:eastAsia="Arial" w:cs="Arial"/>
          <w:szCs w:val="20"/>
        </w:rPr>
        <w:t>airing RN care managers or social workers with CHWs to provide care coordination.</w:t>
      </w:r>
    </w:p>
    <w:p w14:paraId="155525B1" w14:textId="46A44910" w:rsidR="003E7B83" w:rsidRPr="00A0484C" w:rsidRDefault="00C83E33" w:rsidP="00740FC5">
      <w:pPr>
        <w:numPr>
          <w:ilvl w:val="1"/>
          <w:numId w:val="19"/>
        </w:numPr>
        <w:rPr>
          <w:rFonts w:eastAsia="SimSun" w:cs="Arial"/>
          <w:szCs w:val="20"/>
        </w:rPr>
      </w:pPr>
      <w:r w:rsidRPr="00A0484C">
        <w:rPr>
          <w:rFonts w:eastAsia="Arial" w:cs="Arial"/>
          <w:szCs w:val="20"/>
        </w:rPr>
        <w:t>i</w:t>
      </w:r>
      <w:r w:rsidR="003E7B83" w:rsidRPr="00A0484C">
        <w:rPr>
          <w:rFonts w:eastAsia="Arial" w:cs="Arial"/>
          <w:szCs w:val="20"/>
        </w:rPr>
        <w:t xml:space="preserve">ncluding pharmacists/pharmacy technicians and dieticians on care teams. </w:t>
      </w:r>
    </w:p>
    <w:p w14:paraId="7E93BDCE" w14:textId="6B760621" w:rsidR="003E7B83" w:rsidRPr="00A0484C" w:rsidRDefault="00C83E33" w:rsidP="00740FC5">
      <w:pPr>
        <w:numPr>
          <w:ilvl w:val="1"/>
          <w:numId w:val="19"/>
        </w:numPr>
        <w:rPr>
          <w:rFonts w:eastAsia="SimSun" w:cs="Arial"/>
          <w:szCs w:val="20"/>
        </w:rPr>
      </w:pPr>
      <w:r w:rsidRPr="00A0484C">
        <w:rPr>
          <w:rFonts w:eastAsia="Arial" w:cs="Arial"/>
          <w:szCs w:val="20"/>
        </w:rPr>
        <w:t>d</w:t>
      </w:r>
      <w:r w:rsidR="003E7B83" w:rsidRPr="00A0484C">
        <w:rPr>
          <w:rFonts w:eastAsia="Arial" w:cs="Arial"/>
          <w:szCs w:val="20"/>
        </w:rPr>
        <w:t>eveloping trainings and protocols for staff providing home visits.</w:t>
      </w:r>
    </w:p>
    <w:p w14:paraId="04E5851F" w14:textId="15A694AC" w:rsidR="003E7B83" w:rsidRPr="00A0484C" w:rsidRDefault="00C83E33" w:rsidP="00740FC5">
      <w:pPr>
        <w:numPr>
          <w:ilvl w:val="1"/>
          <w:numId w:val="19"/>
        </w:numPr>
        <w:rPr>
          <w:rFonts w:eastAsia="SimSun" w:cs="Arial"/>
          <w:szCs w:val="20"/>
        </w:rPr>
      </w:pPr>
      <w:r w:rsidRPr="00A0484C">
        <w:rPr>
          <w:rFonts w:eastAsia="Arial" w:cs="Arial"/>
          <w:szCs w:val="20"/>
        </w:rPr>
        <w:t>d</w:t>
      </w:r>
      <w:r w:rsidR="003E7B83" w:rsidRPr="00A0484C">
        <w:rPr>
          <w:rFonts w:eastAsia="Arial" w:cs="Arial"/>
          <w:szCs w:val="20"/>
        </w:rPr>
        <w:t>eveloping trainings and protocols for staff using telemedicine.</w:t>
      </w:r>
    </w:p>
    <w:p w14:paraId="74309E58" w14:textId="17889D03" w:rsidR="003E7B83" w:rsidRPr="00A0484C" w:rsidRDefault="00C83E33" w:rsidP="00740FC5">
      <w:pPr>
        <w:numPr>
          <w:ilvl w:val="1"/>
          <w:numId w:val="19"/>
        </w:numPr>
        <w:rPr>
          <w:rFonts w:eastAsia="SimSun" w:cs="Arial"/>
          <w:szCs w:val="20"/>
        </w:rPr>
      </w:pPr>
      <w:r w:rsidRPr="00A0484C">
        <w:rPr>
          <w:rFonts w:eastAsia="Arial" w:cs="Arial"/>
          <w:szCs w:val="20"/>
        </w:rPr>
        <w:t>l</w:t>
      </w:r>
      <w:r w:rsidR="003E7B83" w:rsidRPr="00A0484C">
        <w:rPr>
          <w:rFonts w:eastAsia="Arial" w:cs="Arial"/>
          <w:szCs w:val="20"/>
        </w:rPr>
        <w:t>everaging CHWs who specialize in overcoming barriers to engagement, including issues of distrust of the medical community, to build relationships with hard-to-engage members.</w:t>
      </w:r>
    </w:p>
    <w:p w14:paraId="5EC5CD9C" w14:textId="23E048D4" w:rsidR="008D26A1" w:rsidRPr="00A0484C" w:rsidRDefault="00200611" w:rsidP="00073348">
      <w:pPr>
        <w:pStyle w:val="Heading2"/>
        <w:spacing w:before="0" w:after="160" w:line="259" w:lineRule="auto"/>
        <w:rPr>
          <w:color w:val="auto"/>
        </w:rPr>
      </w:pPr>
      <w:bookmarkStart w:id="64" w:name="_Toc39068502"/>
      <w:bookmarkStart w:id="65" w:name="_Toc57727772"/>
      <w:r w:rsidRPr="00A0484C">
        <w:rPr>
          <w:color w:val="auto"/>
        </w:rPr>
        <w:t xml:space="preserve">4. </w:t>
      </w:r>
      <w:r w:rsidR="008D26A1" w:rsidRPr="00A0484C">
        <w:rPr>
          <w:color w:val="auto"/>
        </w:rPr>
        <w:t xml:space="preserve">Health Information Technology </w:t>
      </w:r>
      <w:r w:rsidR="00F44AE5" w:rsidRPr="00A0484C">
        <w:rPr>
          <w:color w:val="auto"/>
        </w:rPr>
        <w:t>and</w:t>
      </w:r>
      <w:r w:rsidR="008D26A1" w:rsidRPr="00A0484C">
        <w:rPr>
          <w:color w:val="auto"/>
        </w:rPr>
        <w:t xml:space="preserve"> Exchange</w:t>
      </w:r>
      <w:bookmarkEnd w:id="62"/>
      <w:bookmarkEnd w:id="64"/>
      <w:bookmarkEnd w:id="65"/>
    </w:p>
    <w:p w14:paraId="656DBC20" w14:textId="76960546" w:rsidR="008D26A1" w:rsidRPr="00A0484C" w:rsidRDefault="00F44AE5" w:rsidP="00073348">
      <w:pPr>
        <w:pStyle w:val="Heading3"/>
        <w:spacing w:before="0" w:after="160" w:line="259" w:lineRule="auto"/>
        <w:rPr>
          <w:color w:val="auto"/>
        </w:rPr>
      </w:pPr>
      <w:bookmarkStart w:id="66" w:name="_Toc32406720"/>
      <w:bookmarkStart w:id="67" w:name="_Toc39068503"/>
      <w:bookmarkStart w:id="68" w:name="_Toc57727773"/>
      <w:r w:rsidRPr="00A0484C">
        <w:rPr>
          <w:color w:val="auto"/>
        </w:rPr>
        <w:t>On Track</w:t>
      </w:r>
      <w:r w:rsidR="008D26A1" w:rsidRPr="00A0484C">
        <w:rPr>
          <w:color w:val="auto"/>
        </w:rPr>
        <w:t xml:space="preserve"> Description</w:t>
      </w:r>
      <w:bookmarkEnd w:id="66"/>
      <w:bookmarkEnd w:id="67"/>
      <w:bookmarkEnd w:id="68"/>
    </w:p>
    <w:p w14:paraId="7191B537" w14:textId="2165BB7F" w:rsidR="00537746" w:rsidRPr="00A0484C" w:rsidRDefault="00537746" w:rsidP="00537746">
      <w:bookmarkStart w:id="69" w:name="_Hlk39066705"/>
      <w:bookmarkStart w:id="70" w:name="_Toc32406721"/>
      <w:r w:rsidRPr="00A0484C">
        <w:t xml:space="preserve">Characteristics of ACOs considered </w:t>
      </w:r>
      <w:r w:rsidR="00F44AE5" w:rsidRPr="00A0484C">
        <w:t>On track</w:t>
      </w:r>
      <w:r w:rsidRPr="00A0484C">
        <w:t>:</w:t>
      </w:r>
    </w:p>
    <w:bookmarkEnd w:id="69"/>
    <w:p w14:paraId="7DE1E99A" w14:textId="6003822A" w:rsidR="00537746" w:rsidRPr="00A0484C" w:rsidRDefault="00537746" w:rsidP="00740FC5">
      <w:pPr>
        <w:pStyle w:val="ListParagraph"/>
        <w:numPr>
          <w:ilvl w:val="0"/>
          <w:numId w:val="8"/>
        </w:numPr>
        <w:contextualSpacing w:val="0"/>
        <w:rPr>
          <w:b/>
          <w:bCs/>
        </w:rPr>
      </w:pPr>
      <w:r w:rsidRPr="00A0484C">
        <w:rPr>
          <w:b/>
          <w:bCs/>
        </w:rPr>
        <w:t>Infrastructure for care coordination and population health</w:t>
      </w:r>
    </w:p>
    <w:p w14:paraId="77B05270" w14:textId="77777777" w:rsidR="00E16775" w:rsidRPr="00A0484C" w:rsidRDefault="00E16775" w:rsidP="00740FC5">
      <w:pPr>
        <w:pStyle w:val="ListParagraph"/>
        <w:numPr>
          <w:ilvl w:val="1"/>
          <w:numId w:val="8"/>
        </w:numPr>
        <w:contextualSpacing w:val="0"/>
      </w:pPr>
      <w:r w:rsidRPr="00A0484C">
        <w:t>uses an EHR to aggregate and share information among providers across the ACO</w:t>
      </w:r>
    </w:p>
    <w:p w14:paraId="45885B36" w14:textId="6291AA5A" w:rsidR="00537746" w:rsidRPr="00A0484C" w:rsidRDefault="00537746" w:rsidP="00740FC5">
      <w:pPr>
        <w:pStyle w:val="ListParagraph"/>
        <w:numPr>
          <w:ilvl w:val="1"/>
          <w:numId w:val="8"/>
        </w:numPr>
        <w:contextualSpacing w:val="0"/>
      </w:pPr>
      <w:r w:rsidRPr="00A0484C">
        <w:t>has a ca</w:t>
      </w:r>
      <w:r w:rsidR="00980198">
        <w:t>r</w:t>
      </w:r>
      <w:r w:rsidRPr="00A0484C">
        <w:t xml:space="preserve">e management platform in place to facilitate collaborative patient care across disciplines and providers; </w:t>
      </w:r>
    </w:p>
    <w:p w14:paraId="1B1FFEE3" w14:textId="467C367E" w:rsidR="00537746" w:rsidRPr="00A0484C" w:rsidRDefault="00537746" w:rsidP="00740FC5">
      <w:pPr>
        <w:pStyle w:val="ListParagraph"/>
        <w:numPr>
          <w:ilvl w:val="1"/>
          <w:numId w:val="8"/>
        </w:numPr>
        <w:contextualSpacing w:val="0"/>
      </w:pPr>
      <w:r w:rsidRPr="00A0484C">
        <w:t xml:space="preserve">uses a population health platform that integrates claims, administrative, and clinical data, generates registries by condition or risk factors, predictive models, utilization patterns, and financial metrics, and identifies </w:t>
      </w:r>
      <w:r w:rsidR="006817E8" w:rsidRPr="00A0484C">
        <w:t>member</w:t>
      </w:r>
      <w:r w:rsidRPr="00A0484C">
        <w:t xml:space="preserve">s eligible for programs or in need of additional care coordination. </w:t>
      </w:r>
    </w:p>
    <w:p w14:paraId="3581FCE4" w14:textId="04115E13" w:rsidR="00537746" w:rsidRPr="00A0484C" w:rsidRDefault="00537746" w:rsidP="00740FC5">
      <w:pPr>
        <w:pStyle w:val="ListParagraph"/>
        <w:numPr>
          <w:ilvl w:val="0"/>
          <w:numId w:val="8"/>
        </w:numPr>
        <w:contextualSpacing w:val="0"/>
        <w:rPr>
          <w:b/>
          <w:bCs/>
        </w:rPr>
      </w:pPr>
      <w:r w:rsidRPr="00A0484C">
        <w:rPr>
          <w:b/>
          <w:bCs/>
        </w:rPr>
        <w:t>Systems for collaboration across organizations</w:t>
      </w:r>
    </w:p>
    <w:p w14:paraId="56CF9A08" w14:textId="77777777" w:rsidR="00537746" w:rsidRPr="00A0484C" w:rsidRDefault="00537746" w:rsidP="00740FC5">
      <w:pPr>
        <w:pStyle w:val="ListParagraph"/>
        <w:numPr>
          <w:ilvl w:val="1"/>
          <w:numId w:val="8"/>
        </w:numPr>
        <w:contextualSpacing w:val="0"/>
      </w:pPr>
      <w:r w:rsidRPr="00A0484C">
        <w:t xml:space="preserve">has taken steps to improve the interoperability of their EHR; </w:t>
      </w:r>
    </w:p>
    <w:p w14:paraId="755511A0" w14:textId="77777777" w:rsidR="00537746" w:rsidRPr="00A0484C" w:rsidRDefault="00537746" w:rsidP="00740FC5">
      <w:pPr>
        <w:pStyle w:val="ListParagraph"/>
        <w:numPr>
          <w:ilvl w:val="1"/>
          <w:numId w:val="8"/>
        </w:numPr>
        <w:contextualSpacing w:val="0"/>
      </w:pPr>
      <w:r w:rsidRPr="00A0484C">
        <w:t>shares real-time data including event notifications, and uses dashboards to share real time program eligibility and performance data;</w:t>
      </w:r>
    </w:p>
    <w:p w14:paraId="5B921678" w14:textId="77777777" w:rsidR="00537746" w:rsidRPr="00A0484C" w:rsidRDefault="00537746" w:rsidP="00740FC5">
      <w:pPr>
        <w:pStyle w:val="ListParagraph"/>
        <w:numPr>
          <w:ilvl w:val="1"/>
          <w:numId w:val="8"/>
        </w:numPr>
        <w:contextualSpacing w:val="0"/>
      </w:pPr>
      <w:r w:rsidRPr="00A0484C">
        <w:t>creates processes to enable two-way exchange of member information with CPs and develops workarounds to solve interoperability challenges.</w:t>
      </w:r>
    </w:p>
    <w:p w14:paraId="7DDCC727" w14:textId="507CE254" w:rsidR="008D26A1" w:rsidRPr="00A0484C" w:rsidRDefault="008D26A1" w:rsidP="00073348">
      <w:pPr>
        <w:pStyle w:val="Heading3"/>
        <w:spacing w:before="0" w:after="160" w:line="259" w:lineRule="auto"/>
        <w:rPr>
          <w:color w:val="auto"/>
        </w:rPr>
      </w:pPr>
      <w:bookmarkStart w:id="71" w:name="_Toc39068504"/>
      <w:bookmarkStart w:id="72" w:name="_Toc57727774"/>
      <w:r w:rsidRPr="00A0484C">
        <w:rPr>
          <w:color w:val="auto"/>
        </w:rPr>
        <w:lastRenderedPageBreak/>
        <w:t>Results</w:t>
      </w:r>
      <w:bookmarkEnd w:id="70"/>
      <w:bookmarkEnd w:id="71"/>
      <w:bookmarkEnd w:id="72"/>
    </w:p>
    <w:p w14:paraId="19D11C7B" w14:textId="26408ADD" w:rsidR="008D26A1" w:rsidRPr="00A0484C" w:rsidRDefault="008D26A1" w:rsidP="00073348">
      <w:bookmarkStart w:id="73" w:name="_Toc32406723"/>
      <w:r w:rsidRPr="00A0484C">
        <w:rPr>
          <w:rStyle w:val="normaltextrun"/>
        </w:rPr>
        <w:t xml:space="preserve">The IA finds that </w:t>
      </w:r>
      <w:r w:rsidR="009411CC" w:rsidRPr="00A0484C">
        <w:rPr>
          <w:rStyle w:val="normaltextrun"/>
          <w:rFonts w:asciiTheme="majorHAnsi" w:hAnsiTheme="majorHAnsi" w:cstheme="majorHAnsi"/>
          <w:shd w:val="clear" w:color="auto" w:fill="FFFFFF"/>
        </w:rPr>
        <w:t>FLN Berkshire</w:t>
      </w:r>
      <w:r w:rsidRPr="00A0484C">
        <w:rPr>
          <w:rStyle w:val="normaltextrun"/>
        </w:rPr>
        <w:t xml:space="preserve"> is </w:t>
      </w:r>
      <w:r w:rsidR="00F44AE5" w:rsidRPr="00A0484C">
        <w:rPr>
          <w:rStyle w:val="normaltextrun"/>
          <w:b/>
          <w:bCs/>
        </w:rPr>
        <w:t>On</w:t>
      </w:r>
      <w:r w:rsidR="00F44AE5" w:rsidRPr="00A0484C">
        <w:rPr>
          <w:rStyle w:val="normaltextrun"/>
          <w:rFonts w:asciiTheme="majorHAnsi" w:hAnsiTheme="majorHAnsi" w:cstheme="majorHAnsi"/>
          <w:b/>
          <w:bCs/>
          <w:shd w:val="clear" w:color="auto" w:fill="FFFFFF"/>
        </w:rPr>
        <w:t xml:space="preserve"> </w:t>
      </w:r>
      <w:r w:rsidR="00F44AE5" w:rsidRPr="00A0484C">
        <w:rPr>
          <w:rStyle w:val="normaltextrun"/>
          <w:b/>
          <w:bCs/>
        </w:rPr>
        <w:t>track</w:t>
      </w:r>
      <w:r w:rsidRPr="00A0484C">
        <w:rPr>
          <w:rStyle w:val="normaltextrun"/>
          <w:b/>
          <w:bCs/>
        </w:rPr>
        <w:t xml:space="preserve"> with </w:t>
      </w:r>
      <w:r w:rsidR="009115A1" w:rsidRPr="00A0484C">
        <w:rPr>
          <w:rStyle w:val="normaltextrun"/>
          <w:rFonts w:asciiTheme="majorHAnsi" w:hAnsiTheme="majorHAnsi" w:cstheme="majorHAnsi"/>
          <w:b/>
          <w:bCs/>
          <w:shd w:val="clear" w:color="auto" w:fill="FFFFFF"/>
        </w:rPr>
        <w:t>limited</w:t>
      </w:r>
      <w:r w:rsidRPr="00A0484C">
        <w:rPr>
          <w:rStyle w:val="normaltextrun"/>
          <w:b/>
          <w:bCs/>
        </w:rPr>
        <w:t xml:space="preserve"> recommendations</w:t>
      </w:r>
      <w:r w:rsidRPr="00A0484C">
        <w:rPr>
          <w:rStyle w:val="normaltextrun"/>
        </w:rPr>
        <w:t xml:space="preserve"> in the </w:t>
      </w:r>
      <w:r w:rsidR="00E2408D" w:rsidRPr="00A0484C">
        <w:rPr>
          <w:rStyle w:val="normaltextrun"/>
          <w:rFonts w:asciiTheme="majorHAnsi" w:hAnsiTheme="majorHAnsi" w:cstheme="majorHAnsi"/>
          <w:shd w:val="clear" w:color="auto" w:fill="FFFFFF"/>
        </w:rPr>
        <w:t>H</w:t>
      </w:r>
      <w:r w:rsidRPr="00A0484C">
        <w:rPr>
          <w:rStyle w:val="normaltextrun"/>
          <w:rFonts w:asciiTheme="majorHAnsi" w:hAnsiTheme="majorHAnsi" w:cstheme="majorHAnsi"/>
          <w:shd w:val="clear" w:color="auto" w:fill="FFFFFF"/>
        </w:rPr>
        <w:t xml:space="preserve">ealth </w:t>
      </w:r>
      <w:r w:rsidR="00E2408D" w:rsidRPr="00A0484C">
        <w:rPr>
          <w:rStyle w:val="normaltextrun"/>
          <w:rFonts w:asciiTheme="majorHAnsi" w:hAnsiTheme="majorHAnsi" w:cstheme="majorHAnsi"/>
          <w:shd w:val="clear" w:color="auto" w:fill="FFFFFF"/>
        </w:rPr>
        <w:t>I</w:t>
      </w:r>
      <w:r w:rsidRPr="00A0484C">
        <w:rPr>
          <w:rStyle w:val="normaltextrun"/>
          <w:rFonts w:asciiTheme="majorHAnsi" w:hAnsiTheme="majorHAnsi" w:cstheme="majorHAnsi"/>
          <w:shd w:val="clear" w:color="auto" w:fill="FFFFFF"/>
        </w:rPr>
        <w:t xml:space="preserve">nformation </w:t>
      </w:r>
      <w:r w:rsidR="00E2408D" w:rsidRPr="00A0484C">
        <w:rPr>
          <w:rStyle w:val="normaltextrun"/>
          <w:rFonts w:asciiTheme="majorHAnsi" w:hAnsiTheme="majorHAnsi" w:cstheme="majorHAnsi"/>
          <w:shd w:val="clear" w:color="auto" w:fill="FFFFFF"/>
        </w:rPr>
        <w:t>T</w:t>
      </w:r>
      <w:r w:rsidR="008C74C9" w:rsidRPr="00A0484C">
        <w:rPr>
          <w:rStyle w:val="normaltextrun"/>
          <w:rFonts w:asciiTheme="majorHAnsi" w:hAnsiTheme="majorHAnsi" w:cstheme="majorHAnsi"/>
          <w:shd w:val="clear" w:color="auto" w:fill="FFFFFF"/>
        </w:rPr>
        <w:t>echnology</w:t>
      </w:r>
      <w:r w:rsidR="008C74C9" w:rsidRPr="00A0484C">
        <w:rPr>
          <w:rStyle w:val="normaltextrun"/>
        </w:rPr>
        <w:t xml:space="preserve"> </w:t>
      </w:r>
      <w:r w:rsidR="009829D7" w:rsidRPr="00A0484C">
        <w:rPr>
          <w:rStyle w:val="normaltextrun"/>
        </w:rPr>
        <w:t xml:space="preserve">and </w:t>
      </w:r>
      <w:r w:rsidR="00E2408D" w:rsidRPr="00A0484C">
        <w:rPr>
          <w:rStyle w:val="normaltextrun"/>
          <w:rFonts w:asciiTheme="majorHAnsi" w:hAnsiTheme="majorHAnsi" w:cstheme="majorHAnsi"/>
          <w:shd w:val="clear" w:color="auto" w:fill="FFFFFF"/>
        </w:rPr>
        <w:t>E</w:t>
      </w:r>
      <w:r w:rsidR="009829D7" w:rsidRPr="00A0484C">
        <w:rPr>
          <w:rStyle w:val="normaltextrun"/>
        </w:rPr>
        <w:t xml:space="preserve">xchange </w:t>
      </w:r>
      <w:r w:rsidR="008C74C9" w:rsidRPr="00A0484C">
        <w:rPr>
          <w:rStyle w:val="normaltextrun"/>
        </w:rPr>
        <w:t>focus</w:t>
      </w:r>
      <w:r w:rsidRPr="00A0484C">
        <w:rPr>
          <w:rStyle w:val="normaltextrun"/>
        </w:rPr>
        <w:t xml:space="preserve"> area.</w:t>
      </w:r>
      <w:r w:rsidRPr="00A0484C">
        <w:rPr>
          <w:rStyle w:val="eop"/>
        </w:rPr>
        <w:t> </w:t>
      </w:r>
    </w:p>
    <w:p w14:paraId="7464A9F6" w14:textId="77777777" w:rsidR="00CE23A5" w:rsidRPr="00A0484C" w:rsidRDefault="00CE23A5" w:rsidP="00CE23A5">
      <w:pPr>
        <w:rPr>
          <w:b/>
          <w:bCs/>
        </w:rPr>
      </w:pPr>
      <w:bookmarkStart w:id="74" w:name="_Toc39068505"/>
      <w:r w:rsidRPr="00A0484C">
        <w:rPr>
          <w:b/>
          <w:bCs/>
        </w:rPr>
        <w:t>Infrastructure for care coordination and population health</w:t>
      </w:r>
    </w:p>
    <w:p w14:paraId="54D94531" w14:textId="4B99D4E9" w:rsidR="00CE23A5" w:rsidRPr="00A0484C" w:rsidRDefault="00E51037" w:rsidP="00CE23A5">
      <w:pPr>
        <w:ind w:left="360"/>
        <w:rPr>
          <w:szCs w:val="20"/>
        </w:rPr>
      </w:pPr>
      <w:r>
        <w:rPr>
          <w:szCs w:val="20"/>
        </w:rPr>
        <w:t>FLN Berkshire</w:t>
      </w:r>
      <w:r w:rsidR="00CE23A5" w:rsidRPr="00A0484C">
        <w:rPr>
          <w:szCs w:val="20"/>
        </w:rPr>
        <w:t xml:space="preserve"> uses the EHR to aggregate and share information among providers across the ACO. While there is not a universal EHR, </w:t>
      </w:r>
      <w:r w:rsidR="00F61064">
        <w:rPr>
          <w:szCs w:val="20"/>
        </w:rPr>
        <w:t>FLN Berkshire</w:t>
      </w:r>
      <w:r w:rsidR="00CE23A5" w:rsidRPr="00A0484C">
        <w:rPr>
          <w:szCs w:val="20"/>
        </w:rPr>
        <w:t xml:space="preserve"> developed interoperability which can aggregate data from the larger EHR systems and is developing the ability to interface with all practice sites across the county</w:t>
      </w:r>
      <w:r w:rsidR="00542A82">
        <w:rPr>
          <w:szCs w:val="20"/>
        </w:rPr>
        <w:t xml:space="preserve">. </w:t>
      </w:r>
    </w:p>
    <w:p w14:paraId="2E404856" w14:textId="2CEB4290" w:rsidR="00CE23A5" w:rsidRPr="00A0484C" w:rsidRDefault="0069774B" w:rsidP="00CE23A5">
      <w:pPr>
        <w:ind w:left="360"/>
      </w:pPr>
      <w:r>
        <w:t>FLN Berkshire</w:t>
      </w:r>
      <w:r w:rsidR="00CE23A5" w:rsidRPr="00A0484C">
        <w:t xml:space="preserve"> utilizes the MCO’s ca</w:t>
      </w:r>
      <w:r w:rsidR="00E80B06">
        <w:t>r</w:t>
      </w:r>
      <w:r w:rsidR="00E26735">
        <w:t>e</w:t>
      </w:r>
      <w:r w:rsidR="00CE23A5" w:rsidRPr="00A0484C">
        <w:t xml:space="preserve"> management system to securely transmit care plans among Community Partners, care team members and PCPs. </w:t>
      </w:r>
    </w:p>
    <w:p w14:paraId="7323D56B" w14:textId="44B87915" w:rsidR="00CE23A5" w:rsidRPr="00A0484C" w:rsidRDefault="00E5103E" w:rsidP="00CE23A5">
      <w:pPr>
        <w:ind w:left="360"/>
        <w:rPr>
          <w:szCs w:val="20"/>
        </w:rPr>
      </w:pPr>
      <w:r>
        <w:rPr>
          <w:szCs w:val="20"/>
        </w:rPr>
        <w:t>FLN Berkshire</w:t>
      </w:r>
      <w:r w:rsidR="00CE23A5" w:rsidRPr="00A0484C">
        <w:rPr>
          <w:szCs w:val="20"/>
        </w:rPr>
        <w:t xml:space="preserve"> is implementing a predictive analytics tool to risk stratify members through the aggregation and analysis of data from a variety of sources, including the E</w:t>
      </w:r>
      <w:r w:rsidR="00D84D5A">
        <w:rPr>
          <w:szCs w:val="20"/>
        </w:rPr>
        <w:t>HR</w:t>
      </w:r>
      <w:r w:rsidR="00CE23A5" w:rsidRPr="00A0484C">
        <w:rPr>
          <w:szCs w:val="20"/>
        </w:rPr>
        <w:t xml:space="preserve">, claims data, laboratory, pharmacy, behavioral, sociological, genomic. This tool enables the care teams and case managers to identify the high-risk members and optimize their care. </w:t>
      </w:r>
    </w:p>
    <w:p w14:paraId="40BF6355" w14:textId="77777777" w:rsidR="00CE23A5" w:rsidRPr="00A0484C" w:rsidRDefault="00CE23A5" w:rsidP="00CE23A5">
      <w:pPr>
        <w:rPr>
          <w:b/>
          <w:bCs/>
        </w:rPr>
      </w:pPr>
      <w:r w:rsidRPr="00A0484C">
        <w:rPr>
          <w:b/>
          <w:bCs/>
        </w:rPr>
        <w:t>Systems for collaboration across organizations</w:t>
      </w:r>
    </w:p>
    <w:p w14:paraId="0952784B" w14:textId="7409F49D" w:rsidR="00CE23A5" w:rsidRPr="00A0484C" w:rsidRDefault="00931FFC" w:rsidP="00CE23A5">
      <w:pPr>
        <w:ind w:left="360"/>
        <w:rPr>
          <w:rFonts w:eastAsia="Arial" w:cs="Arial"/>
          <w:szCs w:val="20"/>
        </w:rPr>
      </w:pPr>
      <w:r>
        <w:rPr>
          <w:rFonts w:eastAsia="Arial" w:cs="Arial"/>
          <w:szCs w:val="20"/>
        </w:rPr>
        <w:t>FLN Bershire</w:t>
      </w:r>
      <w:r w:rsidR="00CE23A5" w:rsidRPr="00A0484C">
        <w:rPr>
          <w:rFonts w:eastAsia="Arial" w:cs="Arial"/>
          <w:szCs w:val="20"/>
        </w:rPr>
        <w:t xml:space="preserve"> contracted with a health interoperability solution platform to ensure interoperability with the various vendor products utilized across the ACO. This platform offers PCPs across the ACO the ability to share member information for care coordination. </w:t>
      </w:r>
    </w:p>
    <w:p w14:paraId="3BDD8281" w14:textId="77777777" w:rsidR="00CE23A5" w:rsidRPr="00A0484C" w:rsidRDefault="00CE23A5" w:rsidP="00CE23A5">
      <w:pPr>
        <w:ind w:left="360"/>
        <w:rPr>
          <w:rFonts w:eastAsia="Arial" w:cs="Arial"/>
          <w:szCs w:val="20"/>
        </w:rPr>
      </w:pPr>
      <w:r w:rsidRPr="00A0484C">
        <w:rPr>
          <w:rFonts w:eastAsia="Arial" w:cs="Arial"/>
          <w:szCs w:val="20"/>
        </w:rPr>
        <w:t xml:space="preserve">The IA did not identify sufficient documentation to assess progress regarding the use of dashboards to share real time program eligibility and performance data. </w:t>
      </w:r>
    </w:p>
    <w:p w14:paraId="3BE45D9D" w14:textId="3CFA3102" w:rsidR="00CE23A5" w:rsidRPr="00A0484C" w:rsidRDefault="007359F2" w:rsidP="00CE23A5">
      <w:pPr>
        <w:ind w:left="360"/>
        <w:rPr>
          <w:rFonts w:eastAsia="Arial" w:cs="Arial"/>
          <w:szCs w:val="20"/>
        </w:rPr>
      </w:pPr>
      <w:r>
        <w:rPr>
          <w:rFonts w:eastAsia="Arial" w:cs="Arial"/>
          <w:szCs w:val="20"/>
        </w:rPr>
        <w:t>FLN Berkshire</w:t>
      </w:r>
      <w:r w:rsidR="00CE23A5" w:rsidRPr="00A0484C">
        <w:rPr>
          <w:rFonts w:eastAsia="Arial" w:cs="Arial"/>
          <w:szCs w:val="20"/>
        </w:rPr>
        <w:t xml:space="preserve"> and some of their participating PCP sites have some access to ADT feeds and real-time event notification and the ACO is somewhat able to incorporate this data into their population health analytics technology.</w:t>
      </w:r>
    </w:p>
    <w:p w14:paraId="636D550C" w14:textId="6536EADF" w:rsidR="00CE23A5" w:rsidRPr="00A0484C" w:rsidRDefault="007359F2" w:rsidP="00CE23A5">
      <w:pPr>
        <w:ind w:left="360"/>
        <w:rPr>
          <w:szCs w:val="20"/>
        </w:rPr>
      </w:pPr>
      <w:r>
        <w:rPr>
          <w:rFonts w:eastAsia="Arial" w:cs="Arial"/>
          <w:szCs w:val="20"/>
        </w:rPr>
        <w:t>FLN Berkshire</w:t>
      </w:r>
      <w:r w:rsidR="00CE23A5" w:rsidRPr="00A0484C">
        <w:rPr>
          <w:rFonts w:eastAsia="Arial" w:cs="Arial"/>
          <w:szCs w:val="20"/>
        </w:rPr>
        <w:t xml:space="preserve"> is able to share and/or receive electronic member contact information, comprehensive assessments and care plans through secure and compliant means with all or nearly all of their participating PCP sites, participating specialists, community partners, non-affiliated providers and the MCO. </w:t>
      </w:r>
    </w:p>
    <w:p w14:paraId="69F7E04C" w14:textId="3C27F1A0" w:rsidR="008D26A1" w:rsidRPr="00A0484C" w:rsidRDefault="008D26A1" w:rsidP="00854498">
      <w:pPr>
        <w:pStyle w:val="Heading3"/>
        <w:spacing w:before="0" w:after="160" w:line="259" w:lineRule="auto"/>
        <w:rPr>
          <w:color w:val="auto"/>
        </w:rPr>
      </w:pPr>
      <w:bookmarkStart w:id="75" w:name="_Toc57727775"/>
      <w:r w:rsidRPr="00A0484C">
        <w:rPr>
          <w:color w:val="auto"/>
        </w:rPr>
        <w:t>Recommendations</w:t>
      </w:r>
      <w:bookmarkEnd w:id="74"/>
      <w:bookmarkEnd w:id="75"/>
    </w:p>
    <w:p w14:paraId="2976D117" w14:textId="06DD625A" w:rsidR="00B06EC6" w:rsidRPr="00A0484C" w:rsidRDefault="00B06EC6" w:rsidP="003E7B83">
      <w:pPr>
        <w:ind w:left="360"/>
        <w:rPr>
          <w:rFonts w:asciiTheme="minorHAnsi" w:hAnsiTheme="minorHAnsi" w:cstheme="minorHAnsi"/>
          <w:szCs w:val="20"/>
        </w:rPr>
      </w:pPr>
      <w:r w:rsidRPr="00A0484C">
        <w:rPr>
          <w:rFonts w:asciiTheme="minorHAnsi" w:hAnsiTheme="minorHAnsi" w:cstheme="minorHAnsi"/>
          <w:szCs w:val="20"/>
        </w:rPr>
        <w:t xml:space="preserve">The IA encourages </w:t>
      </w:r>
      <w:r w:rsidR="006A0CAD">
        <w:rPr>
          <w:rFonts w:asciiTheme="minorHAnsi" w:hAnsiTheme="minorHAnsi" w:cstheme="minorHAnsi"/>
          <w:szCs w:val="20"/>
        </w:rPr>
        <w:t>FLN Berkshire</w:t>
      </w:r>
      <w:r w:rsidRPr="00A0484C">
        <w:rPr>
          <w:rFonts w:asciiTheme="minorHAnsi" w:hAnsiTheme="minorHAnsi" w:cstheme="minorHAnsi"/>
          <w:szCs w:val="20"/>
        </w:rPr>
        <w:t xml:space="preserve"> to review its practices in the following aspects of the </w:t>
      </w:r>
      <w:r w:rsidR="00E2408D" w:rsidRPr="00A0484C">
        <w:t xml:space="preserve">Health Information Technology and Exchange </w:t>
      </w:r>
      <w:r w:rsidRPr="00A0484C">
        <w:rPr>
          <w:rFonts w:asciiTheme="minorHAnsi" w:hAnsiTheme="minorHAnsi" w:cstheme="minorHAnsi"/>
          <w:szCs w:val="20"/>
        </w:rPr>
        <w:t>focus area, for which the IA did not identify sufficient documentation to assess progress:</w:t>
      </w:r>
    </w:p>
    <w:p w14:paraId="7D9904C8" w14:textId="7612DB67" w:rsidR="00EF51D7" w:rsidRPr="00A0484C" w:rsidRDefault="00984396" w:rsidP="00740FC5">
      <w:pPr>
        <w:numPr>
          <w:ilvl w:val="0"/>
          <w:numId w:val="13"/>
        </w:numPr>
      </w:pPr>
      <w:r>
        <w:t>c</w:t>
      </w:r>
      <w:r w:rsidR="00EF51D7" w:rsidRPr="00A0484C">
        <w:t>ontinuing efforts to improve interoperability through a third-party platform and other workarounds; and</w:t>
      </w:r>
    </w:p>
    <w:p w14:paraId="72596FC7" w14:textId="4C77EDE9" w:rsidR="00EF51D7" w:rsidRPr="00A0484C" w:rsidRDefault="00984396" w:rsidP="00740FC5">
      <w:pPr>
        <w:numPr>
          <w:ilvl w:val="0"/>
          <w:numId w:val="13"/>
        </w:numPr>
      </w:pPr>
      <w:r>
        <w:t>p</w:t>
      </w:r>
      <w:r w:rsidR="00EF51D7" w:rsidRPr="00A0484C">
        <w:t xml:space="preserve">roviding systematic training for staff when incorporating new systems and ensuring workflow integration; and </w:t>
      </w:r>
    </w:p>
    <w:p w14:paraId="4E4034B3" w14:textId="2FEEE846" w:rsidR="00B06EC6" w:rsidRPr="00A0484C" w:rsidRDefault="00984396" w:rsidP="00740FC5">
      <w:pPr>
        <w:numPr>
          <w:ilvl w:val="0"/>
          <w:numId w:val="13"/>
        </w:numPr>
        <w:rPr>
          <w:rStyle w:val="normaltextrun"/>
        </w:rPr>
      </w:pPr>
      <w:r>
        <w:t>d</w:t>
      </w:r>
      <w:r w:rsidR="00EF51D7" w:rsidRPr="00A0484C">
        <w:t>eveloping continuously updating dashboards to share real time program eligibility and performance data with providers.</w:t>
      </w:r>
    </w:p>
    <w:p w14:paraId="1CFC1EFB" w14:textId="77777777" w:rsidR="004031EA" w:rsidRDefault="004031EA">
      <w:pPr>
        <w:spacing w:after="0" w:line="240" w:lineRule="auto"/>
        <w:rPr>
          <w:szCs w:val="24"/>
        </w:rPr>
      </w:pPr>
      <w:r>
        <w:br w:type="page"/>
      </w:r>
    </w:p>
    <w:p w14:paraId="40709D69" w14:textId="0D915F27" w:rsidR="00B06EC6" w:rsidRPr="00A0484C" w:rsidRDefault="00B06EC6" w:rsidP="003E7B83">
      <w:pPr>
        <w:pStyle w:val="paragraph"/>
        <w:spacing w:before="0" w:beforeAutospacing="0" w:after="160" w:afterAutospacing="0" w:line="259" w:lineRule="auto"/>
        <w:ind w:left="360"/>
        <w:textAlignment w:val="baseline"/>
        <w:rPr>
          <w:rFonts w:ascii="Arial" w:hAnsi="Arial"/>
          <w:sz w:val="20"/>
        </w:rPr>
      </w:pPr>
      <w:r w:rsidRPr="00A0484C">
        <w:rPr>
          <w:rFonts w:ascii="Arial" w:hAnsi="Arial"/>
          <w:sz w:val="20"/>
        </w:rPr>
        <w:lastRenderedPageBreak/>
        <w:t>Promising practices that ACOs have found useful in this area include:</w:t>
      </w:r>
    </w:p>
    <w:p w14:paraId="44908FED" w14:textId="77777777" w:rsidR="003E7B83" w:rsidRPr="00A0484C" w:rsidRDefault="003E7B83" w:rsidP="00740FC5">
      <w:pPr>
        <w:numPr>
          <w:ilvl w:val="0"/>
          <w:numId w:val="20"/>
        </w:numPr>
        <w:rPr>
          <w:rFonts w:eastAsia="Arial" w:cs="Arial"/>
          <w:b/>
          <w:szCs w:val="20"/>
        </w:rPr>
      </w:pPr>
      <w:r w:rsidRPr="00A0484C">
        <w:rPr>
          <w:rFonts w:eastAsia="Arial" w:cs="Arial"/>
          <w:b/>
          <w:bCs/>
          <w:szCs w:val="20"/>
        </w:rPr>
        <w:t>Infrastructure for care coordination and population health</w:t>
      </w:r>
    </w:p>
    <w:p w14:paraId="78EE5342" w14:textId="5ED01BC8" w:rsidR="003E7B83" w:rsidRPr="00A0484C" w:rsidRDefault="00C83E33" w:rsidP="00740FC5">
      <w:pPr>
        <w:numPr>
          <w:ilvl w:val="1"/>
          <w:numId w:val="20"/>
        </w:numPr>
        <w:rPr>
          <w:rFonts w:eastAsia="Arial" w:cs="Arial"/>
          <w:szCs w:val="20"/>
        </w:rPr>
      </w:pPr>
      <w:r w:rsidRPr="00A0484C">
        <w:rPr>
          <w:rFonts w:eastAsia="Arial" w:cs="Arial"/>
          <w:szCs w:val="20"/>
        </w:rPr>
        <w:t>l</w:t>
      </w:r>
      <w:r w:rsidR="003E7B83" w:rsidRPr="00A0484C">
        <w:rPr>
          <w:rFonts w:eastAsia="Arial" w:cs="Arial"/>
          <w:szCs w:val="20"/>
        </w:rPr>
        <w:t xml:space="preserve">everaging EHR integrated care management and population health platforms. </w:t>
      </w:r>
    </w:p>
    <w:p w14:paraId="69FCF4D9" w14:textId="11C37911" w:rsidR="003E7B83" w:rsidRPr="00A0484C" w:rsidRDefault="00C83E33" w:rsidP="00740FC5">
      <w:pPr>
        <w:numPr>
          <w:ilvl w:val="1"/>
          <w:numId w:val="20"/>
        </w:numPr>
        <w:rPr>
          <w:rFonts w:eastAsia="Arial" w:cs="Arial"/>
          <w:szCs w:val="20"/>
        </w:rPr>
      </w:pPr>
      <w:r w:rsidRPr="00A0484C">
        <w:rPr>
          <w:rFonts w:eastAsia="Arial" w:cs="Arial"/>
          <w:szCs w:val="20"/>
        </w:rPr>
        <w:t>a</w:t>
      </w:r>
      <w:r w:rsidR="003E7B83" w:rsidRPr="00A0484C">
        <w:rPr>
          <w:rFonts w:eastAsia="Arial" w:cs="Arial"/>
          <w:szCs w:val="20"/>
        </w:rPr>
        <w:t>utomating risk stratification to identify high-risk, high-need members.</w:t>
      </w:r>
    </w:p>
    <w:p w14:paraId="284A1C00" w14:textId="3E76A9B8" w:rsidR="003E7B83" w:rsidRPr="00A0484C" w:rsidRDefault="00C83E33" w:rsidP="00740FC5">
      <w:pPr>
        <w:numPr>
          <w:ilvl w:val="1"/>
          <w:numId w:val="20"/>
        </w:numPr>
        <w:rPr>
          <w:rFonts w:eastAsia="Calibri" w:cs="Arial"/>
          <w:szCs w:val="20"/>
        </w:rPr>
      </w:pPr>
      <w:r w:rsidRPr="00A0484C">
        <w:rPr>
          <w:rFonts w:eastAsia="Arial" w:cs="Arial"/>
          <w:szCs w:val="20"/>
        </w:rPr>
        <w:t>d</w:t>
      </w:r>
      <w:r w:rsidR="003E7B83" w:rsidRPr="00A0484C">
        <w:rPr>
          <w:rFonts w:eastAsia="Arial" w:cs="Arial"/>
          <w:szCs w:val="20"/>
        </w:rPr>
        <w:t>eveloping HIT training for all providers as part of an on-boarding plan.</w:t>
      </w:r>
    </w:p>
    <w:p w14:paraId="3E20E672" w14:textId="330AD810" w:rsidR="003E7B83" w:rsidRPr="00A0484C" w:rsidRDefault="00C83E33" w:rsidP="00740FC5">
      <w:pPr>
        <w:numPr>
          <w:ilvl w:val="1"/>
          <w:numId w:val="20"/>
        </w:numPr>
        <w:rPr>
          <w:rFonts w:eastAsia="SimSun" w:cs="Arial"/>
          <w:szCs w:val="20"/>
        </w:rPr>
      </w:pPr>
      <w:r w:rsidRPr="00A0484C">
        <w:rPr>
          <w:rFonts w:eastAsia="Calibri" w:cs="Arial"/>
          <w:szCs w:val="20"/>
        </w:rPr>
        <w:t>i</w:t>
      </w:r>
      <w:r w:rsidR="003E7B83" w:rsidRPr="00A0484C">
        <w:rPr>
          <w:rFonts w:eastAsia="Calibri" w:cs="Arial"/>
          <w:szCs w:val="20"/>
        </w:rPr>
        <w:t xml:space="preserve">ncorporating meta-data tagging into care management platforms to allow supervisors to monitor workflow progress. </w:t>
      </w:r>
    </w:p>
    <w:p w14:paraId="0F3570F8" w14:textId="6CA6FA23" w:rsidR="003E7B83" w:rsidRPr="00A0484C" w:rsidRDefault="00C83E33" w:rsidP="00740FC5">
      <w:pPr>
        <w:numPr>
          <w:ilvl w:val="1"/>
          <w:numId w:val="20"/>
        </w:numPr>
        <w:rPr>
          <w:rFonts w:eastAsia="Calibri" w:cs="Arial"/>
          <w:szCs w:val="20"/>
        </w:rPr>
      </w:pPr>
      <w:r w:rsidRPr="00A0484C">
        <w:rPr>
          <w:rFonts w:eastAsia="Calibri" w:cs="Arial"/>
          <w:szCs w:val="20"/>
        </w:rPr>
        <w:t>c</w:t>
      </w:r>
      <w:r w:rsidR="003E7B83" w:rsidRPr="00A0484C">
        <w:rPr>
          <w:rFonts w:eastAsia="Calibri" w:cs="Arial"/>
          <w:szCs w:val="20"/>
        </w:rPr>
        <w:t xml:space="preserve">onducting ongoing review and evaluation of risk stratification algorithms to improve algorithms and refine the ACO’s approach to identifying members at risk who could benefit from PHM programs. </w:t>
      </w:r>
    </w:p>
    <w:p w14:paraId="103B8D7F" w14:textId="77777777" w:rsidR="003E7B83" w:rsidRPr="00A0484C" w:rsidRDefault="003E7B83" w:rsidP="00740FC5">
      <w:pPr>
        <w:numPr>
          <w:ilvl w:val="0"/>
          <w:numId w:val="20"/>
        </w:numPr>
        <w:rPr>
          <w:rFonts w:eastAsia="Arial" w:cs="Arial"/>
          <w:b/>
          <w:szCs w:val="20"/>
        </w:rPr>
      </w:pPr>
      <w:r w:rsidRPr="00A0484C">
        <w:rPr>
          <w:rFonts w:eastAsia="Arial" w:cs="Arial"/>
          <w:b/>
          <w:bCs/>
          <w:szCs w:val="20"/>
        </w:rPr>
        <w:t>Systems for collaboration across organizations</w:t>
      </w:r>
    </w:p>
    <w:p w14:paraId="57B00BD7" w14:textId="3D2D4D1B" w:rsidR="003E7B83" w:rsidRPr="00A0484C" w:rsidRDefault="00C83E33" w:rsidP="00740FC5">
      <w:pPr>
        <w:numPr>
          <w:ilvl w:val="1"/>
          <w:numId w:val="20"/>
        </w:numPr>
        <w:rPr>
          <w:rFonts w:eastAsia="Arial" w:cs="Arial"/>
          <w:szCs w:val="20"/>
        </w:rPr>
      </w:pPr>
      <w:r w:rsidRPr="00A0484C">
        <w:rPr>
          <w:rFonts w:eastAsia="Arial" w:cs="Arial"/>
          <w:szCs w:val="20"/>
        </w:rPr>
        <w:t>e</w:t>
      </w:r>
      <w:r w:rsidR="003E7B83" w:rsidRPr="00A0484C">
        <w:rPr>
          <w:rFonts w:eastAsia="Arial" w:cs="Arial"/>
          <w:szCs w:val="20"/>
        </w:rPr>
        <w:t>stablishing EHR portals that allow members to engage with their chart and their care teams</w:t>
      </w:r>
      <w:r w:rsidR="00DA6D02" w:rsidRPr="00A0484C">
        <w:rPr>
          <w:rFonts w:eastAsia="Arial" w:cs="Arial"/>
          <w:szCs w:val="20"/>
        </w:rPr>
        <w:t xml:space="preserve">. </w:t>
      </w:r>
    </w:p>
    <w:p w14:paraId="17C3149E" w14:textId="61B9A091" w:rsidR="003E7B83" w:rsidRPr="00A0484C" w:rsidRDefault="00C83E33" w:rsidP="00740FC5">
      <w:pPr>
        <w:numPr>
          <w:ilvl w:val="1"/>
          <w:numId w:val="20"/>
        </w:numPr>
        <w:rPr>
          <w:rFonts w:eastAsia="SimSun" w:cs="Arial"/>
          <w:color w:val="000000"/>
          <w:szCs w:val="20"/>
        </w:rPr>
      </w:pPr>
      <w:r w:rsidRPr="00A0484C">
        <w:rPr>
          <w:rFonts w:eastAsia="Arial" w:cs="Arial"/>
          <w:color w:val="000000"/>
          <w:szCs w:val="20"/>
        </w:rPr>
        <w:t>p</w:t>
      </w:r>
      <w:r w:rsidR="003E7B83" w:rsidRPr="00A0484C">
        <w:rPr>
          <w:rFonts w:eastAsia="Arial" w:cs="Arial"/>
          <w:color w:val="000000"/>
          <w:szCs w:val="20"/>
        </w:rPr>
        <w:t>roviding EHR access through a web portal for affiliated providers, CPs or other entities whose EHR platforms are not integrated with the ACOs EHR.</w:t>
      </w:r>
    </w:p>
    <w:p w14:paraId="31FABF40" w14:textId="41A8F98B" w:rsidR="003E7B83" w:rsidRPr="00A0484C" w:rsidRDefault="00C83E33" w:rsidP="00740FC5">
      <w:pPr>
        <w:numPr>
          <w:ilvl w:val="1"/>
          <w:numId w:val="20"/>
        </w:numPr>
        <w:rPr>
          <w:rFonts w:eastAsia="Arial" w:cs="Arial"/>
          <w:szCs w:val="20"/>
        </w:rPr>
      </w:pPr>
      <w:r w:rsidRPr="00A0484C">
        <w:rPr>
          <w:rFonts w:eastAsia="Arial" w:cs="Arial"/>
          <w:szCs w:val="20"/>
        </w:rPr>
        <w:t>d</w:t>
      </w:r>
      <w:r w:rsidR="003E7B83" w:rsidRPr="00A0484C">
        <w:rPr>
          <w:rFonts w:eastAsia="Arial" w:cs="Arial"/>
          <w:szCs w:val="20"/>
        </w:rPr>
        <w:t xml:space="preserve">eveloping methods to aggregate data from practice sites across the ACO; particularly if sites use different EHRs. </w:t>
      </w:r>
    </w:p>
    <w:p w14:paraId="7B87C985" w14:textId="0AC44AC1" w:rsidR="003E7B83" w:rsidRPr="00A0484C" w:rsidRDefault="00C83E33" w:rsidP="00740FC5">
      <w:pPr>
        <w:numPr>
          <w:ilvl w:val="1"/>
          <w:numId w:val="20"/>
        </w:numPr>
        <w:rPr>
          <w:rFonts w:eastAsia="SimSun" w:cs="Arial"/>
          <w:szCs w:val="20"/>
        </w:rPr>
      </w:pPr>
      <w:r w:rsidRPr="00A0484C">
        <w:rPr>
          <w:rFonts w:eastAsia="Arial" w:cs="Arial"/>
          <w:szCs w:val="20"/>
        </w:rPr>
        <w:t>p</w:t>
      </w:r>
      <w:r w:rsidR="003E7B83" w:rsidRPr="00A0484C">
        <w:rPr>
          <w:rFonts w:eastAsia="Arial" w:cs="Arial"/>
          <w:szCs w:val="20"/>
        </w:rPr>
        <w:t>ushing ADT feeds to care managers in real time to mitigate avoidable ED visits and/or admissions.</w:t>
      </w:r>
    </w:p>
    <w:p w14:paraId="234AFA44" w14:textId="3BBBEE1B" w:rsidR="003E7B83" w:rsidRPr="00A0484C" w:rsidRDefault="00C83E33" w:rsidP="00740FC5">
      <w:pPr>
        <w:numPr>
          <w:ilvl w:val="1"/>
          <w:numId w:val="20"/>
        </w:numPr>
        <w:rPr>
          <w:rFonts w:eastAsia="Calibri" w:cs="Arial"/>
          <w:szCs w:val="20"/>
        </w:rPr>
      </w:pPr>
      <w:r w:rsidRPr="00A0484C">
        <w:rPr>
          <w:rFonts w:eastAsia="Arial" w:cs="Arial"/>
          <w:szCs w:val="20"/>
        </w:rPr>
        <w:t>d</w:t>
      </w:r>
      <w:r w:rsidR="003E7B83" w:rsidRPr="00A0484C">
        <w:rPr>
          <w:rFonts w:eastAsia="Arial" w:cs="Arial"/>
          <w:szCs w:val="20"/>
        </w:rPr>
        <w:t>eveloping continuously refreshing dashboards to share real-time program eligibility and performance data.</w:t>
      </w:r>
    </w:p>
    <w:p w14:paraId="2D6EC591" w14:textId="3E338573" w:rsidR="008D26A1" w:rsidRPr="00A0484C" w:rsidRDefault="006D2892" w:rsidP="00854498">
      <w:pPr>
        <w:pStyle w:val="Heading2"/>
        <w:spacing w:before="0" w:after="160" w:line="259" w:lineRule="auto"/>
        <w:rPr>
          <w:color w:val="auto"/>
        </w:rPr>
      </w:pPr>
      <w:bookmarkStart w:id="76" w:name="_Toc39068506"/>
      <w:bookmarkStart w:id="77" w:name="_Toc57727776"/>
      <w:r w:rsidRPr="00A0484C">
        <w:rPr>
          <w:color w:val="auto"/>
        </w:rPr>
        <w:t xml:space="preserve">5. </w:t>
      </w:r>
      <w:r w:rsidR="008D26A1" w:rsidRPr="00A0484C">
        <w:rPr>
          <w:color w:val="auto"/>
        </w:rPr>
        <w:t xml:space="preserve">Care </w:t>
      </w:r>
      <w:bookmarkEnd w:id="73"/>
      <w:r w:rsidR="008D26A1" w:rsidRPr="00A0484C">
        <w:rPr>
          <w:color w:val="auto"/>
        </w:rPr>
        <w:t xml:space="preserve">Coordination </w:t>
      </w:r>
      <w:r w:rsidR="00F44AE5" w:rsidRPr="00A0484C">
        <w:rPr>
          <w:color w:val="auto"/>
        </w:rPr>
        <w:t>and</w:t>
      </w:r>
      <w:r w:rsidR="008D26A1" w:rsidRPr="00A0484C">
        <w:rPr>
          <w:color w:val="auto"/>
        </w:rPr>
        <w:t xml:space="preserve"> </w:t>
      </w:r>
      <w:r w:rsidR="00A84F56" w:rsidRPr="00A0484C">
        <w:rPr>
          <w:color w:val="auto"/>
        </w:rPr>
        <w:t xml:space="preserve">Care </w:t>
      </w:r>
      <w:r w:rsidR="008D26A1" w:rsidRPr="00A0484C">
        <w:rPr>
          <w:color w:val="auto"/>
        </w:rPr>
        <w:t>Management</w:t>
      </w:r>
      <w:bookmarkEnd w:id="76"/>
      <w:bookmarkEnd w:id="77"/>
      <w:r w:rsidR="008D26A1" w:rsidRPr="00A0484C">
        <w:rPr>
          <w:color w:val="auto"/>
        </w:rPr>
        <w:t xml:space="preserve"> </w:t>
      </w:r>
    </w:p>
    <w:p w14:paraId="0D9E13C3" w14:textId="5190F591" w:rsidR="008D26A1" w:rsidRPr="00A0484C" w:rsidRDefault="00F44AE5" w:rsidP="00854498">
      <w:pPr>
        <w:pStyle w:val="Heading3"/>
        <w:spacing w:before="0" w:after="160" w:line="259" w:lineRule="auto"/>
        <w:rPr>
          <w:color w:val="auto"/>
        </w:rPr>
      </w:pPr>
      <w:bookmarkStart w:id="78" w:name="_Toc32406724"/>
      <w:bookmarkStart w:id="79" w:name="_Toc39068507"/>
      <w:bookmarkStart w:id="80" w:name="_Toc57727777"/>
      <w:r w:rsidRPr="00A0484C">
        <w:rPr>
          <w:color w:val="auto"/>
        </w:rPr>
        <w:t>On Track</w:t>
      </w:r>
      <w:r w:rsidR="008D26A1" w:rsidRPr="00A0484C">
        <w:rPr>
          <w:color w:val="auto"/>
        </w:rPr>
        <w:t xml:space="preserve"> Description</w:t>
      </w:r>
      <w:bookmarkEnd w:id="78"/>
      <w:bookmarkEnd w:id="79"/>
      <w:bookmarkEnd w:id="80"/>
    </w:p>
    <w:p w14:paraId="68AE69CA" w14:textId="27CF7AA2" w:rsidR="00274FD3" w:rsidRPr="00A0484C" w:rsidRDefault="00DE2F35" w:rsidP="00274FD3">
      <w:bookmarkStart w:id="81" w:name="_Toc32406725"/>
      <w:r w:rsidRPr="00A0484C">
        <w:t xml:space="preserve">Characteristics of ACOs considered </w:t>
      </w:r>
      <w:r w:rsidR="00F44AE5" w:rsidRPr="00A0484C">
        <w:t>On track</w:t>
      </w:r>
      <w:r w:rsidR="00274FD3" w:rsidRPr="00A0484C">
        <w:t>:</w:t>
      </w:r>
    </w:p>
    <w:p w14:paraId="061D5589" w14:textId="5DA050D2" w:rsidR="00274FD3" w:rsidRPr="00A0484C" w:rsidRDefault="00274FD3" w:rsidP="00740FC5">
      <w:pPr>
        <w:pStyle w:val="ListParagraph"/>
        <w:numPr>
          <w:ilvl w:val="0"/>
          <w:numId w:val="6"/>
        </w:numPr>
        <w:contextualSpacing w:val="0"/>
        <w:rPr>
          <w:b/>
          <w:bCs/>
        </w:rPr>
      </w:pPr>
      <w:r w:rsidRPr="00A0484C">
        <w:rPr>
          <w:b/>
          <w:bCs/>
        </w:rPr>
        <w:t>Full continuum collaboration</w:t>
      </w:r>
    </w:p>
    <w:p w14:paraId="2E671282" w14:textId="03C97BA7" w:rsidR="00274FD3" w:rsidRPr="00A0484C" w:rsidRDefault="00274FD3" w:rsidP="00740FC5">
      <w:pPr>
        <w:pStyle w:val="ListParagraph"/>
        <w:numPr>
          <w:ilvl w:val="1"/>
          <w:numId w:val="6"/>
        </w:numPr>
        <w:contextualSpacing w:val="0"/>
      </w:pPr>
      <w:r w:rsidRPr="00A0484C">
        <w:t>collaborates with state agencies such as DMH;</w:t>
      </w:r>
    </w:p>
    <w:p w14:paraId="433DBF5F" w14:textId="77777777" w:rsidR="00274FD3" w:rsidRPr="00A0484C" w:rsidRDefault="00274FD3" w:rsidP="00740FC5">
      <w:pPr>
        <w:pStyle w:val="ListParagraph"/>
        <w:numPr>
          <w:ilvl w:val="1"/>
          <w:numId w:val="6"/>
        </w:numPr>
        <w:contextualSpacing w:val="0"/>
      </w:pPr>
      <w:r w:rsidRPr="00A0484C">
        <w:t>has established processes for identifying members eligible for BH or LTSS services and collaborating with CPs, including exchanging member information, and collaborating for care coordination when CP has primary care management responsibility;</w:t>
      </w:r>
    </w:p>
    <w:p w14:paraId="32E3778E" w14:textId="77777777" w:rsidR="00274FD3" w:rsidRPr="00A0484C" w:rsidRDefault="00274FD3" w:rsidP="00740FC5">
      <w:pPr>
        <w:pStyle w:val="ListParagraph"/>
        <w:numPr>
          <w:ilvl w:val="1"/>
          <w:numId w:val="6"/>
        </w:numPr>
        <w:contextualSpacing w:val="0"/>
      </w:pPr>
      <w:r w:rsidRPr="00A0484C">
        <w:t xml:space="preserve">designates a point of contact for CPs to facilitate communication; </w:t>
      </w:r>
    </w:p>
    <w:p w14:paraId="5B6E4678" w14:textId="3CAF6C9E" w:rsidR="00274FD3" w:rsidRPr="00A0484C" w:rsidRDefault="00274FD3" w:rsidP="00740FC5">
      <w:pPr>
        <w:pStyle w:val="ListParagraph"/>
        <w:numPr>
          <w:ilvl w:val="1"/>
          <w:numId w:val="6"/>
        </w:numPr>
        <w:contextualSpacing w:val="0"/>
      </w:pPr>
      <w:r w:rsidRPr="00A0484C">
        <w:t xml:space="preserve">incorporates social workers into care management teams and integrates BH services, including </w:t>
      </w:r>
      <w:r w:rsidR="00A34F32" w:rsidRPr="00A0484C">
        <w:rPr>
          <w:rFonts w:cs="Arial"/>
          <w:color w:val="000000"/>
          <w:szCs w:val="20"/>
        </w:rPr>
        <w:t xml:space="preserve">Office-Based Addiction Treatment </w:t>
      </w:r>
      <w:r w:rsidR="00D62BD7" w:rsidRPr="00A0484C">
        <w:rPr>
          <w:rFonts w:cs="Arial"/>
          <w:color w:val="000000"/>
          <w:szCs w:val="20"/>
        </w:rPr>
        <w:t>(</w:t>
      </w:r>
      <w:r w:rsidRPr="00A0484C">
        <w:t>OBAT</w:t>
      </w:r>
      <w:r w:rsidR="00D62BD7" w:rsidRPr="00A0484C">
        <w:t>)</w:t>
      </w:r>
      <w:r w:rsidRPr="00A0484C">
        <w:t>, into primary care.</w:t>
      </w:r>
    </w:p>
    <w:p w14:paraId="3092592A" w14:textId="05DB4619" w:rsidR="00274FD3" w:rsidRPr="00A0484C" w:rsidRDefault="00274FD3" w:rsidP="00740FC5">
      <w:pPr>
        <w:pStyle w:val="ListParagraph"/>
        <w:numPr>
          <w:ilvl w:val="0"/>
          <w:numId w:val="6"/>
        </w:numPr>
        <w:contextualSpacing w:val="0"/>
        <w:rPr>
          <w:b/>
        </w:rPr>
      </w:pPr>
      <w:r w:rsidRPr="00A0484C">
        <w:rPr>
          <w:b/>
        </w:rPr>
        <w:t xml:space="preserve">Member outreach and </w:t>
      </w:r>
      <w:r w:rsidR="00A92206" w:rsidRPr="00A0484C">
        <w:rPr>
          <w:b/>
        </w:rPr>
        <w:t>engagement</w:t>
      </w:r>
    </w:p>
    <w:p w14:paraId="7973657D" w14:textId="77777777" w:rsidR="00274FD3" w:rsidRPr="00A0484C" w:rsidRDefault="00274FD3" w:rsidP="00740FC5">
      <w:pPr>
        <w:pStyle w:val="ListParagraph"/>
        <w:numPr>
          <w:ilvl w:val="1"/>
          <w:numId w:val="6"/>
        </w:numPr>
        <w:contextualSpacing w:val="0"/>
      </w:pPr>
      <w:r w:rsidRPr="00A0484C">
        <w:t xml:space="preserve">uses both IT solutions and manual outreach to improve accuracy of member contact information; </w:t>
      </w:r>
    </w:p>
    <w:p w14:paraId="5B096651" w14:textId="77777777" w:rsidR="00274FD3" w:rsidRPr="00A0484C" w:rsidRDefault="00274FD3" w:rsidP="00740FC5">
      <w:pPr>
        <w:pStyle w:val="ListParagraph"/>
        <w:numPr>
          <w:ilvl w:val="1"/>
          <w:numId w:val="6"/>
        </w:numPr>
        <w:contextualSpacing w:val="0"/>
      </w:pPr>
      <w:r w:rsidRPr="00A0484C">
        <w:lastRenderedPageBreak/>
        <w:t>uses a variety of methods to contact assigned members who cannot be reached telephonically by going to members’ homes or to community locations where they might locate the individual (e.g. a congregate meal site);</w:t>
      </w:r>
    </w:p>
    <w:p w14:paraId="12A71FA6" w14:textId="27D704EF" w:rsidR="00274FD3" w:rsidRPr="00A0484C" w:rsidRDefault="00274FD3" w:rsidP="00740FC5">
      <w:pPr>
        <w:pStyle w:val="ListParagraph"/>
        <w:numPr>
          <w:ilvl w:val="1"/>
          <w:numId w:val="6"/>
        </w:numPr>
        <w:contextualSpacing w:val="0"/>
      </w:pPr>
      <w:r w:rsidRPr="00A0484C">
        <w:t xml:space="preserve">addresses language barriers through steps such as translating member-facing materials, providing translators for appointments, and recruiting </w:t>
      </w:r>
      <w:r w:rsidR="0078765E" w:rsidRPr="00A0484C">
        <w:t>CCCM</w:t>
      </w:r>
      <w:r w:rsidRPr="00A0484C">
        <w:t xml:space="preserve"> staff who speak members’ languages;</w:t>
      </w:r>
    </w:p>
    <w:p w14:paraId="3075DE33" w14:textId="345603EA" w:rsidR="00274FD3" w:rsidRPr="00A0484C" w:rsidRDefault="00274FD3" w:rsidP="00740FC5">
      <w:pPr>
        <w:pStyle w:val="ListParagraph"/>
        <w:numPr>
          <w:ilvl w:val="1"/>
          <w:numId w:val="6"/>
        </w:numPr>
        <w:contextualSpacing w:val="0"/>
      </w:pPr>
      <w:r w:rsidRPr="00A0484C">
        <w:t>supports members who lack reliable transportation by providing rides or vouchers</w:t>
      </w:r>
      <w:bookmarkStart w:id="82" w:name="_Hlk52183530"/>
      <w:r w:rsidR="004C3DBD" w:rsidRPr="00A0484C">
        <w:rPr>
          <w:rFonts w:eastAsia="Arial" w:cs="Arial"/>
          <w:szCs w:val="20"/>
          <w:vertAlign w:val="superscript"/>
        </w:rPr>
        <w:footnoteReference w:id="7"/>
      </w:r>
      <w:bookmarkEnd w:id="82"/>
      <w:r w:rsidRPr="00A0484C">
        <w:t xml:space="preserve">, and/or providing services in homes or other convenient community settings; </w:t>
      </w:r>
    </w:p>
    <w:p w14:paraId="27266983" w14:textId="6A497C6D" w:rsidR="00274FD3" w:rsidRPr="00A0484C" w:rsidRDefault="002A558D" w:rsidP="00740FC5">
      <w:pPr>
        <w:pStyle w:val="ListParagraph"/>
        <w:numPr>
          <w:ilvl w:val="0"/>
          <w:numId w:val="6"/>
        </w:numPr>
        <w:contextualSpacing w:val="0"/>
      </w:pPr>
      <w:r w:rsidRPr="00A0484C">
        <w:rPr>
          <w:b/>
          <w:bCs/>
        </w:rPr>
        <w:t>Connection with n</w:t>
      </w:r>
      <w:r w:rsidR="00274FD3" w:rsidRPr="00A0484C">
        <w:rPr>
          <w:b/>
          <w:bCs/>
        </w:rPr>
        <w:t>avigation and ca</w:t>
      </w:r>
      <w:r w:rsidR="001B0B02" w:rsidRPr="00A0484C">
        <w:rPr>
          <w:b/>
          <w:bCs/>
        </w:rPr>
        <w:t>r</w:t>
      </w:r>
      <w:r w:rsidR="00274FD3" w:rsidRPr="00A0484C">
        <w:rPr>
          <w:b/>
          <w:bCs/>
        </w:rPr>
        <w:t>e management services</w:t>
      </w:r>
    </w:p>
    <w:p w14:paraId="07AA8BE7" w14:textId="36F5D002" w:rsidR="00274FD3" w:rsidRPr="00A0484C" w:rsidRDefault="00274FD3" w:rsidP="00740FC5">
      <w:pPr>
        <w:pStyle w:val="ListParagraph"/>
        <w:numPr>
          <w:ilvl w:val="1"/>
          <w:numId w:val="6"/>
        </w:numPr>
        <w:contextualSpacing w:val="0"/>
      </w:pPr>
      <w:r w:rsidRPr="00A0484C">
        <w:t xml:space="preserve">locates </w:t>
      </w:r>
      <w:r w:rsidR="0078765E" w:rsidRPr="00A0484C">
        <w:t>CCCM</w:t>
      </w:r>
      <w:r w:rsidRPr="00A0484C">
        <w:t xml:space="preserve"> staff in or near EDs;</w:t>
      </w:r>
    </w:p>
    <w:p w14:paraId="34C5D112" w14:textId="7074875A" w:rsidR="00274FD3" w:rsidRPr="00A0484C" w:rsidRDefault="00274FD3" w:rsidP="00740FC5">
      <w:pPr>
        <w:pStyle w:val="ListParagraph"/>
        <w:numPr>
          <w:ilvl w:val="1"/>
          <w:numId w:val="6"/>
        </w:numPr>
        <w:contextualSpacing w:val="0"/>
      </w:pPr>
      <w:r w:rsidRPr="00A0484C">
        <w:t>enables staff to build 1:1 relationships with high-need members, and uses telemedicine, secure messaging, and regular telephone calls for ongoing follow</w:t>
      </w:r>
      <w:r w:rsidR="62EE99C9">
        <w:t>-</w:t>
      </w:r>
      <w:r w:rsidRPr="00A0484C">
        <w:t>up with members;</w:t>
      </w:r>
    </w:p>
    <w:p w14:paraId="23F26334" w14:textId="42936086" w:rsidR="00274FD3" w:rsidRPr="00A0484C" w:rsidRDefault="00274FD3" w:rsidP="00740FC5">
      <w:pPr>
        <w:pStyle w:val="ListParagraph"/>
        <w:numPr>
          <w:ilvl w:val="1"/>
          <w:numId w:val="6"/>
        </w:numPr>
        <w:contextualSpacing w:val="0"/>
      </w:pPr>
      <w:r w:rsidRPr="00A0484C">
        <w:t>provide</w:t>
      </w:r>
      <w:r w:rsidR="00B26617" w:rsidRPr="00A0484C">
        <w:t>s</w:t>
      </w:r>
      <w:r w:rsidRPr="00A0484C">
        <w:t xml:space="preserve"> members with 24/7 access to health education and nurse coaching, through a hotline or live chat;</w:t>
      </w:r>
    </w:p>
    <w:p w14:paraId="24D47631" w14:textId="77777777" w:rsidR="00274FD3" w:rsidRPr="00A0484C" w:rsidRDefault="00274FD3" w:rsidP="00740FC5">
      <w:pPr>
        <w:pStyle w:val="ListParagraph"/>
        <w:numPr>
          <w:ilvl w:val="1"/>
          <w:numId w:val="6"/>
        </w:numPr>
        <w:contextualSpacing w:val="0"/>
      </w:pPr>
      <w:r w:rsidRPr="00A0484C">
        <w:t>implements best practices for transitions of care, including warm handoffs between transition of care teams and ACO team;</w:t>
      </w:r>
    </w:p>
    <w:p w14:paraId="72D9CADA" w14:textId="2AEAC5E7" w:rsidR="002A558D" w:rsidRPr="00A0484C" w:rsidRDefault="00AE7EF5" w:rsidP="00740FC5">
      <w:pPr>
        <w:pStyle w:val="ListParagraph"/>
        <w:numPr>
          <w:ilvl w:val="1"/>
          <w:numId w:val="6"/>
        </w:numPr>
        <w:contextualSpacing w:val="0"/>
      </w:pPr>
      <w:r w:rsidRPr="00A0484C">
        <w:t>i</w:t>
      </w:r>
      <w:r w:rsidR="00274FD3" w:rsidRPr="00A0484C">
        <w:t>mplements processes to direct members to the most appropriate care setting, including processes to re-direct members to primary care to reduce avoidable emergency department visits</w:t>
      </w:r>
      <w:r w:rsidR="008749AC" w:rsidRPr="00A0484C">
        <w:t>;</w:t>
      </w:r>
      <w:r w:rsidR="00274FD3" w:rsidRPr="00A0484C">
        <w:t xml:space="preserve"> </w:t>
      </w:r>
    </w:p>
    <w:p w14:paraId="3F73A67A" w14:textId="4179887F" w:rsidR="00274FD3" w:rsidRPr="00A0484C" w:rsidRDefault="00274FD3" w:rsidP="00740FC5">
      <w:pPr>
        <w:pStyle w:val="ListParagraph"/>
        <w:numPr>
          <w:ilvl w:val="0"/>
          <w:numId w:val="6"/>
        </w:numPr>
        <w:contextualSpacing w:val="0"/>
        <w:rPr>
          <w:b/>
          <w:bCs/>
        </w:rPr>
      </w:pPr>
      <w:r w:rsidRPr="00A0484C">
        <w:rPr>
          <w:b/>
          <w:bCs/>
        </w:rPr>
        <w:t>Referrals and follow</w:t>
      </w:r>
      <w:r w:rsidR="5768FB43" w:rsidRPr="023D96B5">
        <w:rPr>
          <w:b/>
          <w:bCs/>
        </w:rPr>
        <w:t>-</w:t>
      </w:r>
      <w:r w:rsidRPr="00A0484C">
        <w:rPr>
          <w:b/>
          <w:bCs/>
        </w:rPr>
        <w:t>up</w:t>
      </w:r>
    </w:p>
    <w:p w14:paraId="52C668AA" w14:textId="6E765344" w:rsidR="00274FD3" w:rsidRPr="00A0484C" w:rsidRDefault="00274FD3" w:rsidP="00740FC5">
      <w:pPr>
        <w:pStyle w:val="ListParagraph"/>
        <w:numPr>
          <w:ilvl w:val="1"/>
          <w:numId w:val="6"/>
        </w:numPr>
        <w:contextualSpacing w:val="0"/>
      </w:pPr>
      <w:r w:rsidRPr="00A0484C">
        <w:t xml:space="preserve">standardizes processes for referrals for BH, LTSS, and </w:t>
      </w:r>
      <w:r w:rsidR="00177D06" w:rsidRPr="00A0484C">
        <w:t>health</w:t>
      </w:r>
      <w:r w:rsidR="49AB55FE">
        <w:t>-</w:t>
      </w:r>
      <w:r w:rsidR="00177D06" w:rsidRPr="00A0484C">
        <w:t>related social needs (</w:t>
      </w:r>
      <w:r w:rsidRPr="00A0484C">
        <w:t>HRSN</w:t>
      </w:r>
      <w:r w:rsidR="00177D06" w:rsidRPr="00A0484C">
        <w:t>)</w:t>
      </w:r>
      <w:r w:rsidRPr="00A0484C">
        <w:t>, and ability to systematically track referrals, enabling PCPs and care coordinators to confirm that a member received a service, incorporate results into the EHR and care plan;</w:t>
      </w:r>
    </w:p>
    <w:p w14:paraId="20AA3380" w14:textId="77777777" w:rsidR="00274FD3" w:rsidRPr="00A0484C" w:rsidRDefault="00274FD3" w:rsidP="00740FC5">
      <w:pPr>
        <w:pStyle w:val="ListParagraph"/>
        <w:numPr>
          <w:ilvl w:val="1"/>
          <w:numId w:val="6"/>
        </w:numPr>
        <w:contextualSpacing w:val="0"/>
      </w:pPr>
      <w:r w:rsidRPr="00A0484C">
        <w:t>conducts regular case conferences to coordinate services when a member has been referred.</w:t>
      </w:r>
    </w:p>
    <w:p w14:paraId="42FE6D6D" w14:textId="16FA29D1" w:rsidR="008D26A1" w:rsidRPr="00A0484C" w:rsidRDefault="008D26A1" w:rsidP="008D26A1">
      <w:pPr>
        <w:pStyle w:val="Heading3"/>
        <w:rPr>
          <w:color w:val="auto"/>
        </w:rPr>
      </w:pPr>
      <w:bookmarkStart w:id="83" w:name="_Toc39068508"/>
      <w:bookmarkStart w:id="84" w:name="_Toc57727778"/>
      <w:r w:rsidRPr="00A0484C">
        <w:rPr>
          <w:color w:val="auto"/>
        </w:rPr>
        <w:t>Results</w:t>
      </w:r>
      <w:bookmarkEnd w:id="81"/>
      <w:bookmarkEnd w:id="83"/>
      <w:bookmarkEnd w:id="84"/>
    </w:p>
    <w:p w14:paraId="35B8D720" w14:textId="58DCD1AF" w:rsidR="008D26A1" w:rsidRPr="00A0484C" w:rsidRDefault="008D26A1" w:rsidP="008D26A1">
      <w:pPr>
        <w:rPr>
          <w:rFonts w:asciiTheme="majorHAnsi" w:hAnsiTheme="majorHAnsi"/>
        </w:rPr>
      </w:pPr>
      <w:r w:rsidRPr="00A0484C">
        <w:rPr>
          <w:rStyle w:val="normaltextrun"/>
        </w:rPr>
        <w:t xml:space="preserve">The IA finds that </w:t>
      </w:r>
      <w:r w:rsidR="009411CC" w:rsidRPr="00A0484C">
        <w:rPr>
          <w:rStyle w:val="normaltextrun"/>
          <w:rFonts w:asciiTheme="majorHAnsi" w:hAnsiTheme="majorHAnsi" w:cstheme="majorHAnsi"/>
          <w:shd w:val="clear" w:color="auto" w:fill="FFFFFF"/>
        </w:rPr>
        <w:t xml:space="preserve">FLN Berkshire </w:t>
      </w:r>
      <w:r w:rsidR="0083104E" w:rsidRPr="00A0484C">
        <w:rPr>
          <w:rStyle w:val="normaltextrun"/>
          <w:rFonts w:asciiTheme="majorHAnsi" w:hAnsiTheme="majorHAnsi" w:cstheme="majorHAnsi"/>
          <w:shd w:val="clear" w:color="auto" w:fill="FFFFFF"/>
        </w:rPr>
        <w:t>has</w:t>
      </w:r>
      <w:r w:rsidRPr="00A0484C">
        <w:rPr>
          <w:rStyle w:val="normaltextrun"/>
        </w:rPr>
        <w:t xml:space="preserve"> an </w:t>
      </w:r>
      <w:r w:rsidRPr="00A0484C">
        <w:rPr>
          <w:rFonts w:asciiTheme="majorHAnsi" w:hAnsiTheme="majorHAnsi"/>
          <w:b/>
        </w:rPr>
        <w:t xml:space="preserve">Opportunity to </w:t>
      </w:r>
      <w:r w:rsidR="00FB779C" w:rsidRPr="00A0484C">
        <w:rPr>
          <w:rFonts w:asciiTheme="majorHAnsi" w:hAnsiTheme="majorHAnsi"/>
          <w:b/>
        </w:rPr>
        <w:t>i</w:t>
      </w:r>
      <w:r w:rsidRPr="00A0484C">
        <w:rPr>
          <w:rFonts w:asciiTheme="majorHAnsi" w:hAnsiTheme="majorHAnsi"/>
          <w:b/>
        </w:rPr>
        <w:t xml:space="preserve">mprove with </w:t>
      </w:r>
      <w:r w:rsidR="00FB779C" w:rsidRPr="00A0484C">
        <w:rPr>
          <w:rFonts w:asciiTheme="majorHAnsi" w:hAnsiTheme="majorHAnsi"/>
          <w:b/>
        </w:rPr>
        <w:t>r</w:t>
      </w:r>
      <w:r w:rsidRPr="00A0484C">
        <w:rPr>
          <w:rFonts w:asciiTheme="majorHAnsi" w:hAnsiTheme="majorHAnsi"/>
          <w:b/>
        </w:rPr>
        <w:t>ecommendations</w:t>
      </w:r>
      <w:r w:rsidRPr="00A0484C">
        <w:rPr>
          <w:rStyle w:val="normaltextrun"/>
        </w:rPr>
        <w:t xml:space="preserve"> in the </w:t>
      </w:r>
      <w:r w:rsidR="005A1E6A" w:rsidRPr="00A0484C">
        <w:rPr>
          <w:rStyle w:val="normaltextrun"/>
        </w:rPr>
        <w:t>C</w:t>
      </w:r>
      <w:r w:rsidR="00F6059F" w:rsidRPr="00A0484C">
        <w:rPr>
          <w:rStyle w:val="normaltextrun"/>
        </w:rPr>
        <w:t xml:space="preserve">are </w:t>
      </w:r>
      <w:r w:rsidR="005A1E6A" w:rsidRPr="00A0484C">
        <w:rPr>
          <w:rStyle w:val="normaltextrun"/>
        </w:rPr>
        <w:t>C</w:t>
      </w:r>
      <w:r w:rsidR="00F6059F" w:rsidRPr="00A0484C">
        <w:rPr>
          <w:rStyle w:val="normaltextrun"/>
        </w:rPr>
        <w:t xml:space="preserve">oordination and </w:t>
      </w:r>
      <w:r w:rsidR="005A1E6A" w:rsidRPr="00A0484C">
        <w:rPr>
          <w:rStyle w:val="normaltextrun"/>
        </w:rPr>
        <w:t>C</w:t>
      </w:r>
      <w:r w:rsidR="0083104E" w:rsidRPr="00A0484C">
        <w:rPr>
          <w:rStyle w:val="normaltextrun"/>
        </w:rPr>
        <w:t xml:space="preserve">are </w:t>
      </w:r>
      <w:r w:rsidR="005A1E6A" w:rsidRPr="00A0484C">
        <w:rPr>
          <w:rStyle w:val="normaltextrun"/>
        </w:rPr>
        <w:t>M</w:t>
      </w:r>
      <w:r w:rsidR="00F6059F" w:rsidRPr="00A0484C">
        <w:rPr>
          <w:rStyle w:val="normaltextrun"/>
        </w:rPr>
        <w:t>anagement focus area.</w:t>
      </w:r>
    </w:p>
    <w:p w14:paraId="0B60DC81" w14:textId="77777777" w:rsidR="004767EE" w:rsidRPr="00A0484C" w:rsidRDefault="004767EE" w:rsidP="004767EE">
      <w:pPr>
        <w:rPr>
          <w:b/>
          <w:bCs/>
        </w:rPr>
      </w:pPr>
      <w:bookmarkStart w:id="85" w:name="_Toc39068509"/>
      <w:r w:rsidRPr="00A0484C">
        <w:rPr>
          <w:b/>
          <w:bCs/>
        </w:rPr>
        <w:t>Full continuum collaboration</w:t>
      </w:r>
    </w:p>
    <w:p w14:paraId="1DF806EC" w14:textId="77777777" w:rsidR="004767EE" w:rsidRPr="00A0484C" w:rsidRDefault="004767EE" w:rsidP="004767EE">
      <w:pPr>
        <w:spacing w:line="257" w:lineRule="auto"/>
        <w:ind w:left="360"/>
        <w:rPr>
          <w:rFonts w:asciiTheme="minorHAnsi" w:eastAsia="Arial" w:hAnsiTheme="minorHAnsi" w:cstheme="minorHAnsi"/>
          <w:szCs w:val="20"/>
        </w:rPr>
      </w:pPr>
      <w:r w:rsidRPr="00A0484C">
        <w:rPr>
          <w:rFonts w:asciiTheme="minorHAnsi" w:eastAsia="Arial" w:hAnsiTheme="minorHAnsi" w:cstheme="minorHAnsi"/>
          <w:szCs w:val="20"/>
        </w:rPr>
        <w:t xml:space="preserve">The Fallon Behavioral Health Director facilitates communication between the ACO, state agencies such as DMH and CPs. </w:t>
      </w:r>
    </w:p>
    <w:p w14:paraId="4F2E5F34" w14:textId="3D663042" w:rsidR="004767EE" w:rsidRPr="00A0484C" w:rsidRDefault="00E30FCF" w:rsidP="004767EE">
      <w:pPr>
        <w:spacing w:line="257" w:lineRule="auto"/>
        <w:ind w:left="360"/>
        <w:rPr>
          <w:rFonts w:asciiTheme="minorHAnsi" w:eastAsia="Arial" w:hAnsiTheme="minorHAnsi" w:cstheme="minorHAnsi"/>
          <w:szCs w:val="20"/>
        </w:rPr>
      </w:pPr>
      <w:r>
        <w:rPr>
          <w:rFonts w:asciiTheme="minorHAnsi" w:eastAsia="Arial" w:hAnsiTheme="minorHAnsi" w:cstheme="minorHAnsi"/>
          <w:szCs w:val="20"/>
        </w:rPr>
        <w:t>FLN Berkshire</w:t>
      </w:r>
      <w:r w:rsidR="004767EE" w:rsidRPr="00A0484C">
        <w:rPr>
          <w:rFonts w:asciiTheme="minorHAnsi" w:eastAsia="Arial" w:hAnsiTheme="minorHAnsi" w:cstheme="minorHAnsi"/>
          <w:szCs w:val="20"/>
        </w:rPr>
        <w:t xml:space="preserve"> has a strong relationship with the larger area CPs, such as the Brien Center; integrating CP staff as critical members of the interdisciplinary care team to support optimal member care coordination. The ACO’s care teams review member eligibility for BH and LTSS services in order to identify gaps and avoid service duplication. </w:t>
      </w:r>
    </w:p>
    <w:p w14:paraId="41073511" w14:textId="0C05DFCD" w:rsidR="004767EE" w:rsidRPr="00A0484C" w:rsidRDefault="00215810" w:rsidP="004767EE">
      <w:pPr>
        <w:spacing w:line="257" w:lineRule="auto"/>
        <w:ind w:left="360"/>
        <w:rPr>
          <w:rFonts w:asciiTheme="minorHAnsi" w:eastAsia="Arial" w:hAnsiTheme="minorHAnsi" w:cstheme="minorHAnsi"/>
          <w:szCs w:val="20"/>
        </w:rPr>
      </w:pPr>
      <w:r>
        <w:rPr>
          <w:rFonts w:asciiTheme="minorHAnsi" w:eastAsia="Arial" w:hAnsiTheme="minorHAnsi" w:cstheme="minorHAnsi"/>
          <w:szCs w:val="20"/>
        </w:rPr>
        <w:t>FLN Berkshire</w:t>
      </w:r>
      <w:r w:rsidR="004767EE" w:rsidRPr="00A0484C">
        <w:rPr>
          <w:rFonts w:asciiTheme="minorHAnsi" w:eastAsia="Arial" w:hAnsiTheme="minorHAnsi" w:cstheme="minorHAnsi"/>
          <w:szCs w:val="20"/>
        </w:rPr>
        <w:t> utilizes a regional pod care management model</w:t>
      </w:r>
      <w:r w:rsidR="004767EE" w:rsidRPr="00A0484C">
        <w:rPr>
          <w:rFonts w:eastAsia="Arial" w:cs="Arial"/>
        </w:rPr>
        <w:t xml:space="preserve"> of care management staff, program coordinators, nurses, social workers, and CHW</w:t>
      </w:r>
      <w:r w:rsidR="00651F4B">
        <w:rPr>
          <w:rFonts w:eastAsia="Arial" w:cs="Arial"/>
        </w:rPr>
        <w:t xml:space="preserve">s </w:t>
      </w:r>
      <w:r w:rsidR="004767EE" w:rsidRPr="00A0484C">
        <w:rPr>
          <w:rFonts w:eastAsia="Arial" w:cs="Arial"/>
        </w:rPr>
        <w:t>to coordinate member care</w:t>
      </w:r>
      <w:r w:rsidR="004767EE" w:rsidRPr="00A0484C">
        <w:rPr>
          <w:rFonts w:asciiTheme="minorHAnsi" w:eastAsia="Arial" w:hAnsiTheme="minorHAnsi" w:cstheme="minorHAnsi"/>
          <w:szCs w:val="20"/>
        </w:rPr>
        <w:t xml:space="preserve">, including complex care </w:t>
      </w:r>
      <w:r w:rsidR="004767EE" w:rsidRPr="00A0484C">
        <w:rPr>
          <w:rFonts w:asciiTheme="minorHAnsi" w:eastAsia="Arial" w:hAnsiTheme="minorHAnsi" w:cstheme="minorHAnsi"/>
          <w:szCs w:val="20"/>
        </w:rPr>
        <w:lastRenderedPageBreak/>
        <w:t>management and specialized programs. The care team supports members with the integration of BH services, including OBAT, into primary care services</w:t>
      </w:r>
      <w:r w:rsidR="00542A82">
        <w:rPr>
          <w:rFonts w:asciiTheme="minorHAnsi" w:eastAsia="Arial" w:hAnsiTheme="minorHAnsi" w:cstheme="minorHAnsi"/>
          <w:szCs w:val="20"/>
        </w:rPr>
        <w:t xml:space="preserve">. </w:t>
      </w:r>
      <w:r w:rsidR="004767EE" w:rsidRPr="00A0484C">
        <w:rPr>
          <w:rFonts w:asciiTheme="minorHAnsi" w:eastAsia="Arial" w:hAnsiTheme="minorHAnsi" w:cstheme="minorHAnsi"/>
          <w:szCs w:val="20"/>
        </w:rPr>
        <w:t> </w:t>
      </w:r>
    </w:p>
    <w:p w14:paraId="4C8BAB96" w14:textId="77777777" w:rsidR="004767EE" w:rsidRPr="00A0484C" w:rsidRDefault="004767EE" w:rsidP="004767EE">
      <w:pPr>
        <w:rPr>
          <w:b/>
        </w:rPr>
      </w:pPr>
      <w:r w:rsidRPr="00A0484C">
        <w:rPr>
          <w:b/>
        </w:rPr>
        <w:t>Member outreach and engagement</w:t>
      </w:r>
    </w:p>
    <w:p w14:paraId="25426E3D" w14:textId="118B83CD" w:rsidR="004767EE" w:rsidRPr="00A0484C" w:rsidRDefault="004767EE" w:rsidP="004767EE">
      <w:pPr>
        <w:spacing w:line="257" w:lineRule="auto"/>
        <w:ind w:left="360"/>
        <w:rPr>
          <w:rFonts w:asciiTheme="minorHAnsi" w:eastAsia="Arial" w:hAnsiTheme="minorHAnsi" w:cstheme="minorHAnsi"/>
          <w:szCs w:val="20"/>
        </w:rPr>
      </w:pPr>
      <w:r w:rsidRPr="00A0484C">
        <w:rPr>
          <w:rFonts w:asciiTheme="minorHAnsi" w:eastAsia="Arial" w:hAnsiTheme="minorHAnsi" w:cstheme="minorHAnsi"/>
          <w:szCs w:val="20"/>
        </w:rPr>
        <w:t xml:space="preserve">While </w:t>
      </w:r>
      <w:r w:rsidR="00215810">
        <w:rPr>
          <w:rFonts w:asciiTheme="minorHAnsi" w:eastAsia="Arial" w:hAnsiTheme="minorHAnsi" w:cstheme="minorHAnsi"/>
          <w:szCs w:val="20"/>
        </w:rPr>
        <w:t>FLN Berkshire</w:t>
      </w:r>
      <w:r w:rsidRPr="00A0484C">
        <w:rPr>
          <w:rFonts w:asciiTheme="minorHAnsi" w:eastAsia="Arial" w:hAnsiTheme="minorHAnsi" w:cstheme="minorHAnsi"/>
          <w:szCs w:val="20"/>
        </w:rPr>
        <w:t xml:space="preserve"> has “scrubbing software” that can identify bad phone numbers and access the E</w:t>
      </w:r>
      <w:r w:rsidR="001F5554">
        <w:rPr>
          <w:rFonts w:asciiTheme="minorHAnsi" w:eastAsia="Arial" w:hAnsiTheme="minorHAnsi" w:cstheme="minorHAnsi"/>
          <w:szCs w:val="20"/>
        </w:rPr>
        <w:t>HR</w:t>
      </w:r>
      <w:r w:rsidRPr="00A0484C">
        <w:rPr>
          <w:rFonts w:asciiTheme="minorHAnsi" w:eastAsia="Arial" w:hAnsiTheme="minorHAnsi" w:cstheme="minorHAnsi"/>
          <w:szCs w:val="20"/>
        </w:rPr>
        <w:t xml:space="preserve"> to cross reference telephone numbers, the IA did not identify sufficient documentation to assess whether the ACO uses manual outreach to improve member contact information.</w:t>
      </w:r>
    </w:p>
    <w:p w14:paraId="008BDE59" w14:textId="304BFBC2" w:rsidR="004767EE" w:rsidRPr="00A0484C" w:rsidRDefault="00215810" w:rsidP="004767EE">
      <w:pPr>
        <w:spacing w:line="257" w:lineRule="auto"/>
        <w:ind w:left="360"/>
        <w:rPr>
          <w:rFonts w:asciiTheme="minorHAnsi" w:eastAsia="Arial" w:hAnsiTheme="minorHAnsi" w:cstheme="minorHAnsi"/>
          <w:szCs w:val="20"/>
        </w:rPr>
      </w:pPr>
      <w:r>
        <w:rPr>
          <w:rFonts w:asciiTheme="minorHAnsi" w:eastAsia="Arial" w:hAnsiTheme="minorHAnsi" w:cstheme="minorHAnsi"/>
          <w:szCs w:val="20"/>
        </w:rPr>
        <w:t>FLN Berkshire</w:t>
      </w:r>
      <w:r w:rsidR="004767EE" w:rsidRPr="00A0484C">
        <w:rPr>
          <w:rFonts w:asciiTheme="minorHAnsi" w:eastAsia="Arial" w:hAnsiTheme="minorHAnsi" w:cstheme="minorHAnsi"/>
          <w:szCs w:val="20"/>
        </w:rPr>
        <w:t xml:space="preserve"> mails information to assigned members if telephonic outreach fails after three attempts. The IA did not find sufficient documentation to assess the ACO’s use of community based in-person outreach, should telephonic and postal outreach fail to reach a member. </w:t>
      </w:r>
    </w:p>
    <w:p w14:paraId="10DDBB0D" w14:textId="77777777" w:rsidR="004767EE" w:rsidRPr="00A0484C" w:rsidRDefault="004767EE" w:rsidP="004767EE">
      <w:pPr>
        <w:rPr>
          <w:b/>
          <w:bCs/>
        </w:rPr>
      </w:pPr>
      <w:r w:rsidRPr="00A0484C">
        <w:rPr>
          <w:b/>
          <w:bCs/>
        </w:rPr>
        <w:t>Connection with navigation and care management services</w:t>
      </w:r>
      <w:r w:rsidRPr="00A0484C" w:rsidDel="008B3999">
        <w:rPr>
          <w:b/>
          <w:bCs/>
        </w:rPr>
        <w:t xml:space="preserve"> </w:t>
      </w:r>
    </w:p>
    <w:p w14:paraId="255D967A" w14:textId="6E06025D" w:rsidR="004767EE" w:rsidRPr="00A0484C" w:rsidRDefault="004767EE" w:rsidP="004767EE">
      <w:pPr>
        <w:ind w:left="360"/>
        <w:rPr>
          <w:rFonts w:eastAsia="Arial" w:cs="Arial"/>
          <w:szCs w:val="20"/>
        </w:rPr>
      </w:pPr>
      <w:r w:rsidRPr="00A0484C">
        <w:rPr>
          <w:rFonts w:eastAsia="Arial" w:cs="Arial"/>
          <w:szCs w:val="20"/>
        </w:rPr>
        <w:t xml:space="preserve">To </w:t>
      </w:r>
      <w:r w:rsidRPr="00A0484C">
        <w:rPr>
          <w:rFonts w:asciiTheme="minorHAnsi" w:eastAsia="Arial" w:hAnsiTheme="minorHAnsi" w:cstheme="minorHAnsi"/>
          <w:szCs w:val="20"/>
        </w:rPr>
        <w:t>m</w:t>
      </w:r>
      <w:r w:rsidRPr="00A0484C">
        <w:rPr>
          <w:rFonts w:eastAsia="Arial" w:cs="Arial"/>
          <w:szCs w:val="20"/>
        </w:rPr>
        <w:t xml:space="preserve">itigate inappropriate use of the ED, </w:t>
      </w:r>
      <w:r w:rsidR="00EC1468">
        <w:rPr>
          <w:rFonts w:eastAsia="Arial" w:cs="Arial"/>
          <w:szCs w:val="20"/>
        </w:rPr>
        <w:t>FLN Berkshire</w:t>
      </w:r>
      <w:r w:rsidRPr="00A0484C">
        <w:rPr>
          <w:rFonts w:eastAsia="Arial" w:cs="Arial"/>
          <w:szCs w:val="20"/>
        </w:rPr>
        <w:t xml:space="preserve"> assigned CCCM staff in the ED to identify the reason the member is seeking care and counsel them, as appropriate, on more appropriate alternatives for addressing future care needs. </w:t>
      </w:r>
    </w:p>
    <w:p w14:paraId="12628081" w14:textId="3FA20EF5" w:rsidR="004767EE" w:rsidRPr="00A0484C" w:rsidRDefault="004767EE" w:rsidP="004767EE">
      <w:pPr>
        <w:ind w:left="360"/>
        <w:rPr>
          <w:rFonts w:eastAsia="Arial" w:cs="Arial"/>
          <w:szCs w:val="20"/>
        </w:rPr>
      </w:pPr>
      <w:r w:rsidRPr="00A0484C">
        <w:rPr>
          <w:rFonts w:eastAsia="Arial" w:cs="Arial"/>
          <w:szCs w:val="20"/>
        </w:rPr>
        <w:t xml:space="preserve">While </w:t>
      </w:r>
      <w:r w:rsidR="00EC1468">
        <w:rPr>
          <w:rFonts w:eastAsia="Arial" w:cs="Arial"/>
          <w:szCs w:val="20"/>
        </w:rPr>
        <w:t>FLN Berkshire</w:t>
      </w:r>
      <w:r w:rsidRPr="00A0484C">
        <w:rPr>
          <w:rFonts w:eastAsia="Arial" w:cs="Arial"/>
          <w:szCs w:val="20"/>
        </w:rPr>
        <w:t xml:space="preserve"> provides members with 24/7 RN-staffed health information coaching, the ACO indicated member utilization is low. Additionally, the IA was unable to find sufficient documentation to assess whether the </w:t>
      </w:r>
      <w:r w:rsidR="00D71BF4">
        <w:rPr>
          <w:rFonts w:eastAsia="Arial" w:cs="Arial"/>
          <w:szCs w:val="20"/>
        </w:rPr>
        <w:t>FLN Berkshire</w:t>
      </w:r>
      <w:r w:rsidRPr="00A0484C">
        <w:rPr>
          <w:rFonts w:eastAsia="Arial" w:cs="Arial"/>
          <w:szCs w:val="20"/>
        </w:rPr>
        <w:t xml:space="preserve">’s CCCM staff is able to build 1:1 relationships with high-need members. </w:t>
      </w:r>
    </w:p>
    <w:p w14:paraId="67E89D34" w14:textId="1CF4F778" w:rsidR="004767EE" w:rsidRPr="00A0484C" w:rsidRDefault="00D71BF4" w:rsidP="004767EE">
      <w:pPr>
        <w:ind w:left="360"/>
        <w:rPr>
          <w:rFonts w:eastAsia="Arial" w:cs="Arial"/>
          <w:szCs w:val="20"/>
        </w:rPr>
      </w:pPr>
      <w:r>
        <w:rPr>
          <w:rFonts w:eastAsia="Arial" w:cs="Arial"/>
          <w:szCs w:val="20"/>
        </w:rPr>
        <w:t xml:space="preserve">FLN </w:t>
      </w:r>
      <w:r w:rsidR="004767EE" w:rsidRPr="00A0484C">
        <w:rPr>
          <w:rFonts w:eastAsia="Arial" w:cs="Arial"/>
          <w:szCs w:val="20"/>
        </w:rPr>
        <w:t>Berkshire promotes best practices for care transitions through collaboration of nursing staff with other members of the care team to ensure a warm handoff.</w:t>
      </w:r>
    </w:p>
    <w:p w14:paraId="61E3CF42" w14:textId="4724989B" w:rsidR="004767EE" w:rsidRPr="00A0484C" w:rsidRDefault="004767EE" w:rsidP="004767EE">
      <w:pPr>
        <w:rPr>
          <w:b/>
          <w:bCs/>
        </w:rPr>
      </w:pPr>
      <w:r w:rsidRPr="00A0484C">
        <w:rPr>
          <w:b/>
          <w:bCs/>
        </w:rPr>
        <w:t>Referrals and follow</w:t>
      </w:r>
      <w:r w:rsidR="155395E3" w:rsidRPr="023D96B5">
        <w:rPr>
          <w:b/>
          <w:bCs/>
        </w:rPr>
        <w:t>-</w:t>
      </w:r>
      <w:r w:rsidRPr="00A0484C">
        <w:rPr>
          <w:b/>
          <w:bCs/>
        </w:rPr>
        <w:t>up</w:t>
      </w:r>
    </w:p>
    <w:p w14:paraId="6B648C22" w14:textId="61FF56B6" w:rsidR="004767EE" w:rsidRPr="00A0484C" w:rsidRDefault="00D71BF4" w:rsidP="004767EE">
      <w:pPr>
        <w:ind w:left="360"/>
        <w:rPr>
          <w:rFonts w:eastAsia="Arial" w:cs="Arial"/>
          <w:szCs w:val="20"/>
        </w:rPr>
      </w:pPr>
      <w:r>
        <w:rPr>
          <w:rFonts w:eastAsia="Arial" w:cs="Arial"/>
          <w:szCs w:val="20"/>
        </w:rPr>
        <w:t>FLN Berkshire</w:t>
      </w:r>
      <w:r w:rsidR="004767EE" w:rsidRPr="00A0484C">
        <w:rPr>
          <w:rFonts w:eastAsia="Arial" w:cs="Arial"/>
          <w:szCs w:val="20"/>
        </w:rPr>
        <w:t xml:space="preserve"> utilizes its EHR to digitally transfer member information, including referrals, to PCPs and other providers. Staff have been added recently to improve overall care coordination and automatically track appropriate prior authorization for care; currently, referrals are manually tracked and documented by the ACO staff. </w:t>
      </w:r>
    </w:p>
    <w:p w14:paraId="7301D7A4" w14:textId="52E9B8D4" w:rsidR="00E2408D" w:rsidRPr="00A0484C" w:rsidRDefault="008D26A1" w:rsidP="00AC059B">
      <w:pPr>
        <w:pStyle w:val="Heading3"/>
        <w:spacing w:before="0" w:after="160" w:line="259" w:lineRule="auto"/>
        <w:rPr>
          <w:color w:val="auto"/>
        </w:rPr>
      </w:pPr>
      <w:bookmarkStart w:id="86" w:name="_Toc57727779"/>
      <w:r w:rsidRPr="00A0484C">
        <w:rPr>
          <w:color w:val="auto"/>
        </w:rPr>
        <w:t>Recommendations</w:t>
      </w:r>
      <w:bookmarkEnd w:id="85"/>
      <w:bookmarkEnd w:id="86"/>
    </w:p>
    <w:p w14:paraId="0F4D1101" w14:textId="7B24A131" w:rsidR="00B06EC6" w:rsidRPr="00A0484C" w:rsidRDefault="00B06EC6" w:rsidP="003E7B83">
      <w:pPr>
        <w:ind w:left="360"/>
        <w:rPr>
          <w:rFonts w:asciiTheme="minorHAnsi" w:hAnsiTheme="minorHAnsi" w:cstheme="minorHAnsi"/>
          <w:szCs w:val="20"/>
        </w:rPr>
      </w:pPr>
      <w:r w:rsidRPr="00A0484C">
        <w:rPr>
          <w:rFonts w:asciiTheme="minorHAnsi" w:hAnsiTheme="minorHAnsi" w:cstheme="minorHAnsi"/>
          <w:szCs w:val="20"/>
        </w:rPr>
        <w:t xml:space="preserve">The IA encourages </w:t>
      </w:r>
      <w:r w:rsidR="00D71BF4">
        <w:rPr>
          <w:rFonts w:asciiTheme="minorHAnsi" w:hAnsiTheme="minorHAnsi" w:cstheme="minorHAnsi"/>
          <w:szCs w:val="20"/>
        </w:rPr>
        <w:t>FLN Berkshire</w:t>
      </w:r>
      <w:r w:rsidRPr="00A0484C">
        <w:rPr>
          <w:rFonts w:asciiTheme="minorHAnsi" w:hAnsiTheme="minorHAnsi" w:cstheme="minorHAnsi"/>
          <w:szCs w:val="20"/>
        </w:rPr>
        <w:t xml:space="preserve"> to review its practices in the following aspects of the </w:t>
      </w:r>
      <w:r w:rsidR="00E2408D" w:rsidRPr="00A0484C">
        <w:rPr>
          <w:rFonts w:asciiTheme="minorHAnsi" w:hAnsiTheme="minorHAnsi" w:cstheme="minorHAnsi"/>
          <w:szCs w:val="20"/>
        </w:rPr>
        <w:t>Care Coordination and Care Management</w:t>
      </w:r>
      <w:r w:rsidRPr="00A0484C">
        <w:rPr>
          <w:rFonts w:asciiTheme="minorHAnsi" w:hAnsiTheme="minorHAnsi" w:cstheme="minorHAnsi"/>
          <w:szCs w:val="20"/>
        </w:rPr>
        <w:t xml:space="preserve"> focus area, for which the IA did not identify sufficient documentation to assess progress:</w:t>
      </w:r>
    </w:p>
    <w:p w14:paraId="04F39220" w14:textId="4748D959" w:rsidR="00AC059B" w:rsidRPr="00A0484C" w:rsidRDefault="00984396" w:rsidP="00740FC5">
      <w:pPr>
        <w:numPr>
          <w:ilvl w:val="0"/>
          <w:numId w:val="13"/>
        </w:numPr>
        <w:rPr>
          <w:bCs/>
        </w:rPr>
      </w:pPr>
      <w:r>
        <w:rPr>
          <w:bCs/>
        </w:rPr>
        <w:t>e</w:t>
      </w:r>
      <w:r w:rsidR="00AC059B" w:rsidRPr="00A0484C">
        <w:rPr>
          <w:bCs/>
        </w:rPr>
        <w:t xml:space="preserve">stablishing stronger relationships and communication with all affiliated CP’s, not just larger sites; </w:t>
      </w:r>
    </w:p>
    <w:p w14:paraId="0F397A7E" w14:textId="0B890CAD" w:rsidR="00AC059B" w:rsidRPr="00A0484C" w:rsidRDefault="00BB1295" w:rsidP="00740FC5">
      <w:pPr>
        <w:numPr>
          <w:ilvl w:val="0"/>
          <w:numId w:val="13"/>
        </w:numPr>
        <w:rPr>
          <w:bCs/>
        </w:rPr>
      </w:pPr>
      <w:r>
        <w:rPr>
          <w:bCs/>
        </w:rPr>
        <w:t>u</w:t>
      </w:r>
      <w:r w:rsidR="00AC059B" w:rsidRPr="00A0484C">
        <w:rPr>
          <w:bCs/>
        </w:rPr>
        <w:t>sing both IT solutions and manual outreach to improve accuracy of member contact information;</w:t>
      </w:r>
    </w:p>
    <w:p w14:paraId="2B1CF556" w14:textId="7FFB652F" w:rsidR="00AC059B" w:rsidRPr="00A0484C" w:rsidRDefault="00984396" w:rsidP="00740FC5">
      <w:pPr>
        <w:numPr>
          <w:ilvl w:val="0"/>
          <w:numId w:val="13"/>
        </w:numPr>
        <w:rPr>
          <w:bCs/>
        </w:rPr>
      </w:pPr>
      <w:r>
        <w:rPr>
          <w:bCs/>
        </w:rPr>
        <w:t>d</w:t>
      </w:r>
      <w:r w:rsidR="00AC059B" w:rsidRPr="00A0484C">
        <w:rPr>
          <w:bCs/>
        </w:rPr>
        <w:t xml:space="preserve">eveloping community based outreach in an attempt to reach members who cannot be reached telephonically; </w:t>
      </w:r>
    </w:p>
    <w:p w14:paraId="10FCBB9D" w14:textId="6A65C245" w:rsidR="00AC059B" w:rsidRPr="00A0484C" w:rsidRDefault="00984396" w:rsidP="00740FC5">
      <w:pPr>
        <w:numPr>
          <w:ilvl w:val="0"/>
          <w:numId w:val="13"/>
        </w:numPr>
        <w:rPr>
          <w:bCs/>
        </w:rPr>
      </w:pPr>
      <w:r>
        <w:rPr>
          <w:bCs/>
        </w:rPr>
        <w:t>a</w:t>
      </w:r>
      <w:r w:rsidR="00AC059B" w:rsidRPr="00A0484C">
        <w:rPr>
          <w:bCs/>
        </w:rPr>
        <w:t>ddressing member language barriers by translating member-facing materials, providing translators for appointments and recruiting CCCM staff who speak member languages;</w:t>
      </w:r>
    </w:p>
    <w:p w14:paraId="4AB62191" w14:textId="5CDAB731" w:rsidR="00AC059B" w:rsidRPr="00A0484C" w:rsidRDefault="00984396" w:rsidP="00740FC5">
      <w:pPr>
        <w:numPr>
          <w:ilvl w:val="0"/>
          <w:numId w:val="13"/>
        </w:numPr>
        <w:rPr>
          <w:bCs/>
        </w:rPr>
      </w:pPr>
      <w:r>
        <w:rPr>
          <w:bCs/>
        </w:rPr>
        <w:t>e</w:t>
      </w:r>
      <w:r w:rsidR="00AC059B" w:rsidRPr="00A0484C">
        <w:rPr>
          <w:bCs/>
        </w:rPr>
        <w:t xml:space="preserve">ncouraging more member utilization of the 24/7 health information coaching service; </w:t>
      </w:r>
    </w:p>
    <w:p w14:paraId="4832A5F8" w14:textId="5DE5DB19" w:rsidR="00AC059B" w:rsidRPr="00A0484C" w:rsidRDefault="00984396" w:rsidP="00740FC5">
      <w:pPr>
        <w:numPr>
          <w:ilvl w:val="0"/>
          <w:numId w:val="13"/>
        </w:numPr>
        <w:rPr>
          <w:bCs/>
        </w:rPr>
      </w:pPr>
      <w:r>
        <w:t>e</w:t>
      </w:r>
      <w:r w:rsidR="00AC059B" w:rsidRPr="00A0484C">
        <w:rPr>
          <w:bCs/>
        </w:rPr>
        <w:t>nabling staff to develop 1:1 relationships with high-need members and utilize a variety of methods to provide follow</w:t>
      </w:r>
      <w:r w:rsidR="09885C3F">
        <w:t>-</w:t>
      </w:r>
      <w:r w:rsidR="00AC059B" w:rsidRPr="00A0484C">
        <w:rPr>
          <w:bCs/>
        </w:rPr>
        <w:t>up;</w:t>
      </w:r>
    </w:p>
    <w:p w14:paraId="5A160351" w14:textId="56133362" w:rsidR="00AC059B" w:rsidRPr="00A0484C" w:rsidRDefault="00984396" w:rsidP="00740FC5">
      <w:pPr>
        <w:numPr>
          <w:ilvl w:val="0"/>
          <w:numId w:val="13"/>
        </w:numPr>
        <w:rPr>
          <w:bCs/>
        </w:rPr>
      </w:pPr>
      <w:r>
        <w:rPr>
          <w:bCs/>
        </w:rPr>
        <w:lastRenderedPageBreak/>
        <w:t>d</w:t>
      </w:r>
      <w:r w:rsidR="00AC059B" w:rsidRPr="00A0484C">
        <w:rPr>
          <w:bCs/>
        </w:rPr>
        <w:t>eveloping a standardized referral process and the ability to systematically track these referrals; and</w:t>
      </w:r>
    </w:p>
    <w:p w14:paraId="198A2DAB" w14:textId="39A7269F" w:rsidR="00AC059B" w:rsidRPr="00A0484C" w:rsidRDefault="00984396" w:rsidP="00740FC5">
      <w:pPr>
        <w:numPr>
          <w:ilvl w:val="0"/>
          <w:numId w:val="13"/>
        </w:numPr>
        <w:rPr>
          <w:bCs/>
        </w:rPr>
      </w:pPr>
      <w:r>
        <w:rPr>
          <w:bCs/>
        </w:rPr>
        <w:t>c</w:t>
      </w:r>
      <w:r w:rsidR="00AC059B" w:rsidRPr="00A0484C">
        <w:rPr>
          <w:bCs/>
        </w:rPr>
        <w:t xml:space="preserve">onducting regular case conferences to coordinate services once a member is referred. </w:t>
      </w:r>
    </w:p>
    <w:p w14:paraId="1A920591" w14:textId="5C816A71" w:rsidR="00B06EC6" w:rsidRPr="00A0484C" w:rsidRDefault="00984396" w:rsidP="00740FC5">
      <w:pPr>
        <w:numPr>
          <w:ilvl w:val="0"/>
          <w:numId w:val="13"/>
        </w:numPr>
        <w:rPr>
          <w:rStyle w:val="normaltextrun"/>
          <w:bCs/>
        </w:rPr>
      </w:pPr>
      <w:r>
        <w:rPr>
          <w:bCs/>
        </w:rPr>
        <w:t>a</w:t>
      </w:r>
      <w:r w:rsidR="00AC059B" w:rsidRPr="00A0484C">
        <w:rPr>
          <w:bCs/>
        </w:rPr>
        <w:t>ddressing member transportation barriers by providing rides or vouchers</w:t>
      </w:r>
      <w:r w:rsidR="00D353A3" w:rsidRPr="00A0484C">
        <w:rPr>
          <w:rFonts w:eastAsia="Arial" w:cs="Arial"/>
          <w:szCs w:val="20"/>
          <w:vertAlign w:val="superscript"/>
        </w:rPr>
        <w:footnoteReference w:id="8"/>
      </w:r>
      <w:r w:rsidR="00AC059B" w:rsidRPr="00A0484C">
        <w:rPr>
          <w:bCs/>
        </w:rPr>
        <w:t>, and/or providing services in their homes or other convenient community settings;</w:t>
      </w:r>
    </w:p>
    <w:p w14:paraId="6F83025A" w14:textId="77777777" w:rsidR="00B06EC6" w:rsidRPr="00A0484C" w:rsidRDefault="00B06EC6" w:rsidP="003E7B83">
      <w:pPr>
        <w:pStyle w:val="paragraph"/>
        <w:spacing w:before="0" w:beforeAutospacing="0" w:after="160" w:afterAutospacing="0" w:line="259" w:lineRule="auto"/>
        <w:ind w:left="360"/>
        <w:textAlignment w:val="baseline"/>
        <w:rPr>
          <w:rFonts w:ascii="Arial" w:hAnsi="Arial"/>
          <w:sz w:val="20"/>
        </w:rPr>
      </w:pPr>
      <w:r w:rsidRPr="00A0484C">
        <w:rPr>
          <w:rFonts w:ascii="Arial" w:hAnsi="Arial"/>
          <w:sz w:val="20"/>
        </w:rPr>
        <w:t>Promising practices that ACOs have found useful in this area include:</w:t>
      </w:r>
    </w:p>
    <w:p w14:paraId="51A3E732" w14:textId="77777777" w:rsidR="003E7B83" w:rsidRPr="00A0484C" w:rsidRDefault="003E7B83" w:rsidP="00740FC5">
      <w:pPr>
        <w:numPr>
          <w:ilvl w:val="0"/>
          <w:numId w:val="21"/>
        </w:numPr>
        <w:rPr>
          <w:rFonts w:eastAsia="SimSun" w:cs="Arial"/>
          <w:b/>
          <w:bCs/>
          <w:szCs w:val="20"/>
        </w:rPr>
      </w:pPr>
      <w:r w:rsidRPr="00A0484C">
        <w:rPr>
          <w:rFonts w:eastAsia="Arial" w:cs="Arial"/>
          <w:b/>
          <w:bCs/>
          <w:szCs w:val="20"/>
        </w:rPr>
        <w:t>Full continuum collaboration</w:t>
      </w:r>
    </w:p>
    <w:p w14:paraId="17E93D03" w14:textId="286E2DC8" w:rsidR="003E7B83" w:rsidRPr="00A0484C" w:rsidRDefault="00C83E33" w:rsidP="00740FC5">
      <w:pPr>
        <w:numPr>
          <w:ilvl w:val="1"/>
          <w:numId w:val="21"/>
        </w:numPr>
        <w:rPr>
          <w:rFonts w:eastAsia="Arial" w:cs="Arial"/>
          <w:szCs w:val="20"/>
        </w:rPr>
      </w:pPr>
      <w:r w:rsidRPr="00A0484C">
        <w:rPr>
          <w:rFonts w:eastAsia="Arial" w:cs="Arial"/>
          <w:szCs w:val="20"/>
        </w:rPr>
        <w:t>e</w:t>
      </w:r>
      <w:r w:rsidR="003E7B83" w:rsidRPr="00A0484C">
        <w:rPr>
          <w:rFonts w:eastAsia="Arial" w:cs="Arial"/>
          <w:szCs w:val="20"/>
        </w:rPr>
        <w:t>stablishing a systematic documentation process to track members receiving care coordination from CPs.</w:t>
      </w:r>
    </w:p>
    <w:p w14:paraId="69D65961" w14:textId="7B69B1C4" w:rsidR="003E7B83" w:rsidRPr="00A0484C" w:rsidRDefault="00C83E33" w:rsidP="00740FC5">
      <w:pPr>
        <w:numPr>
          <w:ilvl w:val="1"/>
          <w:numId w:val="21"/>
        </w:numPr>
        <w:rPr>
          <w:rFonts w:eastAsia="Arial" w:cs="Arial"/>
          <w:szCs w:val="20"/>
        </w:rPr>
      </w:pPr>
      <w:r w:rsidRPr="00A0484C">
        <w:rPr>
          <w:rFonts w:eastAsia="Arial" w:cs="Arial"/>
          <w:szCs w:val="20"/>
        </w:rPr>
        <w:t>m</w:t>
      </w:r>
      <w:r w:rsidR="003E7B83" w:rsidRPr="00A0484C">
        <w:rPr>
          <w:rFonts w:eastAsia="Arial" w:cs="Arial"/>
          <w:szCs w:val="20"/>
        </w:rPr>
        <w:t>atching members based on their needs to interdisciplinary care coordination teams that include representatives from primary care, nursing, social work, pharmacy, community health workers and behavioral health.</w:t>
      </w:r>
    </w:p>
    <w:p w14:paraId="5F2FCE68" w14:textId="3EA8D5F2" w:rsidR="003E7B83" w:rsidRPr="00A0484C" w:rsidRDefault="00C83E33" w:rsidP="00740FC5">
      <w:pPr>
        <w:numPr>
          <w:ilvl w:val="1"/>
          <w:numId w:val="21"/>
        </w:numPr>
        <w:rPr>
          <w:rFonts w:eastAsia="SimSun" w:cs="Arial"/>
          <w:szCs w:val="20"/>
        </w:rPr>
      </w:pPr>
      <w:r w:rsidRPr="00A0484C">
        <w:rPr>
          <w:rFonts w:eastAsia="Arial" w:cs="Arial"/>
          <w:szCs w:val="20"/>
        </w:rPr>
        <w:t>e</w:t>
      </w:r>
      <w:r w:rsidR="003E7B83" w:rsidRPr="00A0484C">
        <w:rPr>
          <w:rFonts w:eastAsia="Arial" w:cs="Arial"/>
          <w:szCs w:val="20"/>
        </w:rPr>
        <w:t>xpanding BH integration through multiple strategies, including embedding staff in primary care sites, reverse integration of physical health care at BH sites, and telehealth.</w:t>
      </w:r>
    </w:p>
    <w:p w14:paraId="480E4266" w14:textId="0B220CA4" w:rsidR="003E7B83" w:rsidRPr="00A0484C" w:rsidRDefault="00C83E33" w:rsidP="00740FC5">
      <w:pPr>
        <w:numPr>
          <w:ilvl w:val="1"/>
          <w:numId w:val="21"/>
        </w:numPr>
        <w:rPr>
          <w:rFonts w:eastAsia="Calibri" w:cs="Arial"/>
          <w:szCs w:val="20"/>
        </w:rPr>
      </w:pPr>
      <w:r w:rsidRPr="00A0484C">
        <w:rPr>
          <w:rFonts w:eastAsia="Arial" w:cs="Arial"/>
          <w:szCs w:val="20"/>
        </w:rPr>
        <w:t>i</w:t>
      </w:r>
      <w:r w:rsidR="003E7B83" w:rsidRPr="00A0484C">
        <w:rPr>
          <w:rFonts w:eastAsia="Arial" w:cs="Arial"/>
          <w:szCs w:val="20"/>
        </w:rPr>
        <w:t>ncreasing two-way sharing of information between ACOs and CPs.</w:t>
      </w:r>
    </w:p>
    <w:p w14:paraId="66161BFE" w14:textId="535C7189" w:rsidR="003E7B83" w:rsidRPr="00A0484C" w:rsidRDefault="00C83E33" w:rsidP="00740FC5">
      <w:pPr>
        <w:numPr>
          <w:ilvl w:val="1"/>
          <w:numId w:val="21"/>
        </w:numPr>
        <w:rPr>
          <w:rFonts w:eastAsia="Arial" w:cs="Arial"/>
          <w:szCs w:val="20"/>
        </w:rPr>
      </w:pPr>
      <w:r w:rsidRPr="00A0484C">
        <w:rPr>
          <w:rFonts w:eastAsia="Arial" w:cs="Arial"/>
          <w:szCs w:val="20"/>
        </w:rPr>
        <w:t>l</w:t>
      </w:r>
      <w:r w:rsidR="003E7B83" w:rsidRPr="00A0484C">
        <w:rPr>
          <w:rFonts w:eastAsia="Arial" w:cs="Arial"/>
          <w:szCs w:val="20"/>
        </w:rPr>
        <w:t>everaging EHR-integrated tools to flag members requiring a higher level of care coordination.</w:t>
      </w:r>
    </w:p>
    <w:p w14:paraId="793CD069" w14:textId="6D362222" w:rsidR="003E7B83" w:rsidRPr="00A0484C" w:rsidRDefault="00C83E33" w:rsidP="00740FC5">
      <w:pPr>
        <w:numPr>
          <w:ilvl w:val="1"/>
          <w:numId w:val="21"/>
        </w:numPr>
        <w:rPr>
          <w:rFonts w:eastAsia="Arial" w:cs="Arial"/>
          <w:szCs w:val="20"/>
        </w:rPr>
      </w:pPr>
      <w:r w:rsidRPr="00A0484C">
        <w:rPr>
          <w:rFonts w:eastAsia="Arial" w:cs="Arial"/>
          <w:szCs w:val="20"/>
        </w:rPr>
        <w:t>c</w:t>
      </w:r>
      <w:r w:rsidR="003E7B83" w:rsidRPr="00A0484C">
        <w:rPr>
          <w:rFonts w:eastAsia="Arial" w:cs="Arial"/>
          <w:szCs w:val="20"/>
        </w:rPr>
        <w:t>oordinating with government agencies and community organizations to enhance care coordination and avoid duplication for members receiving other services.</w:t>
      </w:r>
    </w:p>
    <w:p w14:paraId="2D1456FD" w14:textId="33E84E75" w:rsidR="003E7B83" w:rsidRPr="00A0484C" w:rsidRDefault="00C83E33" w:rsidP="00740FC5">
      <w:pPr>
        <w:numPr>
          <w:ilvl w:val="1"/>
          <w:numId w:val="21"/>
        </w:numPr>
        <w:rPr>
          <w:rFonts w:eastAsia="Arial" w:cs="Arial"/>
          <w:szCs w:val="20"/>
        </w:rPr>
      </w:pPr>
      <w:r w:rsidRPr="00A0484C">
        <w:rPr>
          <w:rFonts w:eastAsia="Arial" w:cs="Arial"/>
          <w:szCs w:val="20"/>
        </w:rPr>
        <w:t>s</w:t>
      </w:r>
      <w:r w:rsidR="003E7B83" w:rsidRPr="00A0484C">
        <w:rPr>
          <w:rFonts w:eastAsia="Arial" w:cs="Arial"/>
          <w:szCs w:val="20"/>
        </w:rPr>
        <w:t xml:space="preserve">upporting families of pediatric members by offering to have care managers work with school-based personnel to address health or disability related needs identified in the Individualized Education Program. </w:t>
      </w:r>
    </w:p>
    <w:p w14:paraId="0059F1B8" w14:textId="77777777" w:rsidR="003E7B83" w:rsidRPr="00A0484C" w:rsidRDefault="003E7B83" w:rsidP="00740FC5">
      <w:pPr>
        <w:numPr>
          <w:ilvl w:val="0"/>
          <w:numId w:val="21"/>
        </w:numPr>
        <w:rPr>
          <w:rFonts w:eastAsia="Arial" w:cs="Arial"/>
          <w:b/>
          <w:szCs w:val="20"/>
        </w:rPr>
      </w:pPr>
      <w:r w:rsidRPr="00A0484C">
        <w:rPr>
          <w:rFonts w:eastAsia="Arial" w:cs="Arial"/>
          <w:b/>
          <w:bCs/>
          <w:szCs w:val="20"/>
        </w:rPr>
        <w:t>Member outreach and engagement</w:t>
      </w:r>
    </w:p>
    <w:p w14:paraId="159AD01A" w14:textId="6943E0D3" w:rsidR="003E7B83" w:rsidRPr="00A0484C" w:rsidRDefault="00C83E33" w:rsidP="00740FC5">
      <w:pPr>
        <w:numPr>
          <w:ilvl w:val="1"/>
          <w:numId w:val="21"/>
        </w:numPr>
        <w:rPr>
          <w:rFonts w:eastAsia="Arial" w:cs="Arial"/>
          <w:szCs w:val="20"/>
        </w:rPr>
      </w:pPr>
      <w:r w:rsidRPr="00A0484C">
        <w:rPr>
          <w:rFonts w:eastAsia="Arial" w:cs="Arial"/>
          <w:szCs w:val="20"/>
        </w:rPr>
        <w:t>d</w:t>
      </w:r>
      <w:r w:rsidR="003E7B83" w:rsidRPr="00A0484C">
        <w:rPr>
          <w:rFonts w:eastAsia="Arial" w:cs="Arial"/>
          <w:szCs w:val="20"/>
        </w:rPr>
        <w:t xml:space="preserve">eveloping a high-intensity program for extremely </w:t>
      </w:r>
      <w:r w:rsidR="003E7B83" w:rsidRPr="00A0484C">
        <w:rPr>
          <w:rFonts w:eastAsia="Arial" w:cs="Arial"/>
          <w:color w:val="000000"/>
          <w:szCs w:val="20"/>
        </w:rPr>
        <w:t xml:space="preserve">high-need, high-risk members with </w:t>
      </w:r>
      <w:r w:rsidR="003E7B83" w:rsidRPr="00A0484C">
        <w:rPr>
          <w:rFonts w:eastAsia="Arial" w:cs="Arial"/>
          <w:szCs w:val="20"/>
        </w:rPr>
        <w:t>strategically low case load.</w:t>
      </w:r>
    </w:p>
    <w:p w14:paraId="6F2E2805" w14:textId="79DB87C0" w:rsidR="003E7B83" w:rsidRPr="00A0484C" w:rsidRDefault="00C83E33" w:rsidP="00740FC5">
      <w:pPr>
        <w:numPr>
          <w:ilvl w:val="1"/>
          <w:numId w:val="21"/>
        </w:numPr>
        <w:rPr>
          <w:rFonts w:eastAsia="Arial" w:cs="Arial"/>
          <w:szCs w:val="20"/>
        </w:rPr>
      </w:pPr>
      <w:r w:rsidRPr="00A0484C">
        <w:rPr>
          <w:rFonts w:eastAsia="Arial" w:cs="Arial"/>
          <w:szCs w:val="20"/>
        </w:rPr>
        <w:t>e</w:t>
      </w:r>
      <w:r w:rsidR="003E7B83" w:rsidRPr="00A0484C">
        <w:rPr>
          <w:rFonts w:eastAsia="Arial" w:cs="Arial"/>
          <w:szCs w:val="20"/>
        </w:rPr>
        <w:t xml:space="preserve">stablishing trust between members and CCCM staff by building and maintaining a 1:1 consistent relationship. </w:t>
      </w:r>
    </w:p>
    <w:p w14:paraId="58C24753" w14:textId="626AF5FF" w:rsidR="003E7B83" w:rsidRPr="00A0484C" w:rsidRDefault="00C83E33" w:rsidP="00740FC5">
      <w:pPr>
        <w:numPr>
          <w:ilvl w:val="1"/>
          <w:numId w:val="21"/>
        </w:numPr>
        <w:rPr>
          <w:rFonts w:eastAsia="Arial" w:cs="Arial"/>
          <w:szCs w:val="20"/>
        </w:rPr>
      </w:pPr>
      <w:r w:rsidRPr="00A0484C">
        <w:rPr>
          <w:rFonts w:eastAsia="Arial" w:cs="Arial"/>
          <w:szCs w:val="20"/>
        </w:rPr>
        <w:t>c</w:t>
      </w:r>
      <w:r w:rsidR="003E7B83" w:rsidRPr="00A0484C">
        <w:rPr>
          <w:rFonts w:eastAsia="Arial" w:cs="Arial"/>
          <w:szCs w:val="20"/>
        </w:rPr>
        <w:t>reating a mobile phone lending program for hard-to-reach members, particularly those experiencing housing instability.</w:t>
      </w:r>
      <w:r w:rsidR="003E7B83" w:rsidRPr="00A0484C">
        <w:rPr>
          <w:rFonts w:eastAsia="Arial" w:cs="Arial"/>
          <w:szCs w:val="20"/>
          <w:vertAlign w:val="superscript"/>
        </w:rPr>
        <w:footnoteReference w:id="9"/>
      </w:r>
    </w:p>
    <w:p w14:paraId="303722C8" w14:textId="1B14EDE8" w:rsidR="003E7B83" w:rsidRPr="00A0484C" w:rsidRDefault="00C83E33" w:rsidP="00740FC5">
      <w:pPr>
        <w:numPr>
          <w:ilvl w:val="1"/>
          <w:numId w:val="21"/>
        </w:numPr>
        <w:rPr>
          <w:rFonts w:eastAsia="Arial" w:cs="Arial"/>
          <w:szCs w:val="20"/>
        </w:rPr>
      </w:pPr>
      <w:r w:rsidRPr="00A0484C">
        <w:rPr>
          <w:rFonts w:eastAsia="Arial" w:cs="Arial"/>
          <w:szCs w:val="20"/>
        </w:rPr>
        <w:t>e</w:t>
      </w:r>
      <w:r w:rsidR="003E7B83" w:rsidRPr="00A0484C">
        <w:rPr>
          <w:rFonts w:eastAsia="Arial" w:cs="Arial"/>
          <w:szCs w:val="20"/>
        </w:rPr>
        <w:t>mbedding CCCM staff in EDs.</w:t>
      </w:r>
    </w:p>
    <w:p w14:paraId="4E3E0E26" w14:textId="1153AA53" w:rsidR="003E7B83" w:rsidRPr="00A0484C" w:rsidRDefault="00C83E33" w:rsidP="00740FC5">
      <w:pPr>
        <w:numPr>
          <w:ilvl w:val="1"/>
          <w:numId w:val="21"/>
        </w:numPr>
        <w:rPr>
          <w:rFonts w:eastAsia="Arial" w:cs="Arial"/>
          <w:szCs w:val="20"/>
        </w:rPr>
      </w:pPr>
      <w:r w:rsidRPr="00A0484C">
        <w:rPr>
          <w:rFonts w:eastAsia="Arial" w:cs="Arial"/>
          <w:szCs w:val="20"/>
        </w:rPr>
        <w:t>c</w:t>
      </w:r>
      <w:r w:rsidR="003E7B83" w:rsidRPr="00A0484C">
        <w:rPr>
          <w:rFonts w:eastAsia="Arial" w:cs="Arial"/>
          <w:szCs w:val="20"/>
        </w:rPr>
        <w:t>reating a “Navigation Center” to manage referrals outside the ACO, handle appointment scheduling, and coordinate testing, follow-up, and documentation transfers.</w:t>
      </w:r>
    </w:p>
    <w:p w14:paraId="3DB1AA30" w14:textId="7B66A274" w:rsidR="003E7B83" w:rsidRPr="00A0484C" w:rsidRDefault="00C83E33" w:rsidP="00740FC5">
      <w:pPr>
        <w:numPr>
          <w:ilvl w:val="1"/>
          <w:numId w:val="21"/>
        </w:numPr>
        <w:rPr>
          <w:rFonts w:eastAsia="Calibri" w:cs="Arial"/>
          <w:szCs w:val="20"/>
        </w:rPr>
      </w:pPr>
      <w:bookmarkStart w:id="87" w:name="_Hlk46404243"/>
      <w:r w:rsidRPr="00A0484C">
        <w:rPr>
          <w:rFonts w:eastAsia="Arial" w:cs="Arial"/>
          <w:szCs w:val="20"/>
        </w:rPr>
        <w:t>d</w:t>
      </w:r>
      <w:r w:rsidR="003E7B83" w:rsidRPr="00A0484C">
        <w:rPr>
          <w:rFonts w:eastAsia="Arial" w:cs="Arial"/>
          <w:szCs w:val="20"/>
        </w:rPr>
        <w:t>eveloping an assistance fund to support transportation vouchers</w:t>
      </w:r>
      <w:bookmarkStart w:id="88" w:name="_Hlk46404166"/>
      <w:r w:rsidR="003E7B83" w:rsidRPr="00A0484C">
        <w:rPr>
          <w:rFonts w:eastAsia="Arial" w:cs="Arial"/>
          <w:szCs w:val="20"/>
          <w:vertAlign w:val="superscript"/>
        </w:rPr>
        <w:footnoteReference w:id="10"/>
      </w:r>
      <w:r w:rsidR="003E7B83" w:rsidRPr="00A0484C">
        <w:rPr>
          <w:rFonts w:eastAsia="Arial" w:cs="Arial"/>
          <w:szCs w:val="20"/>
        </w:rPr>
        <w:t xml:space="preserve"> </w:t>
      </w:r>
      <w:bookmarkEnd w:id="88"/>
      <w:r w:rsidR="003E7B83" w:rsidRPr="00A0484C">
        <w:rPr>
          <w:rFonts w:eastAsia="Arial" w:cs="Arial"/>
          <w:szCs w:val="20"/>
        </w:rPr>
        <w:t>and low-cost cell phones.</w:t>
      </w:r>
      <w:r w:rsidR="003E7B83" w:rsidRPr="00A0484C">
        <w:rPr>
          <w:rFonts w:eastAsia="Arial" w:cs="Arial"/>
          <w:szCs w:val="20"/>
          <w:vertAlign w:val="superscript"/>
        </w:rPr>
        <w:footnoteReference w:id="11"/>
      </w:r>
    </w:p>
    <w:bookmarkEnd w:id="87"/>
    <w:p w14:paraId="63DAB9DE" w14:textId="77777777" w:rsidR="003E7B83" w:rsidRPr="00A0484C" w:rsidRDefault="003E7B83" w:rsidP="00740FC5">
      <w:pPr>
        <w:numPr>
          <w:ilvl w:val="0"/>
          <w:numId w:val="21"/>
        </w:numPr>
        <w:rPr>
          <w:rFonts w:eastAsia="Arial" w:cs="Arial"/>
          <w:b/>
          <w:szCs w:val="20"/>
        </w:rPr>
      </w:pPr>
      <w:r w:rsidRPr="00A0484C">
        <w:rPr>
          <w:rFonts w:eastAsia="Arial" w:cs="Arial"/>
          <w:b/>
          <w:bCs/>
          <w:szCs w:val="20"/>
        </w:rPr>
        <w:lastRenderedPageBreak/>
        <w:t>Connection with navigation and care management services</w:t>
      </w:r>
    </w:p>
    <w:p w14:paraId="59196FF6" w14:textId="7F7A06BA" w:rsidR="003E7B83" w:rsidRPr="00A0484C" w:rsidRDefault="00C83E33" w:rsidP="00740FC5">
      <w:pPr>
        <w:numPr>
          <w:ilvl w:val="1"/>
          <w:numId w:val="21"/>
        </w:numPr>
        <w:rPr>
          <w:rFonts w:eastAsia="Arial" w:cs="Arial"/>
          <w:szCs w:val="20"/>
        </w:rPr>
      </w:pPr>
      <w:r w:rsidRPr="00A0484C">
        <w:rPr>
          <w:rFonts w:eastAsia="Arial" w:cs="Arial"/>
          <w:szCs w:val="20"/>
        </w:rPr>
        <w:t>u</w:t>
      </w:r>
      <w:r w:rsidR="003E7B83" w:rsidRPr="00A0484C">
        <w:rPr>
          <w:rFonts w:eastAsia="Arial" w:cs="Arial"/>
          <w:szCs w:val="20"/>
        </w:rPr>
        <w:t>tilizing EHR-based documentation transfer during warm handoffs.</w:t>
      </w:r>
    </w:p>
    <w:p w14:paraId="3FE902F0" w14:textId="33797E29" w:rsidR="003E7B83" w:rsidRPr="00A0484C" w:rsidRDefault="00C83E33" w:rsidP="00740FC5">
      <w:pPr>
        <w:numPr>
          <w:ilvl w:val="1"/>
          <w:numId w:val="21"/>
        </w:numPr>
        <w:rPr>
          <w:rFonts w:eastAsia="Arial" w:cs="Arial"/>
          <w:szCs w:val="20"/>
        </w:rPr>
      </w:pPr>
      <w:r w:rsidRPr="00A0484C">
        <w:rPr>
          <w:rFonts w:eastAsia="Arial" w:cs="Arial"/>
          <w:szCs w:val="20"/>
        </w:rPr>
        <w:t>e</w:t>
      </w:r>
      <w:r w:rsidR="003E7B83" w:rsidRPr="00A0484C">
        <w:rPr>
          <w:rFonts w:eastAsia="Arial" w:cs="Arial"/>
          <w:szCs w:val="20"/>
        </w:rPr>
        <w:t>stablishing daily or weekly care management huddles that connect PCPs and CCCM teams and streamline care transitions.</w:t>
      </w:r>
    </w:p>
    <w:p w14:paraId="69229178" w14:textId="6BDD523B" w:rsidR="003E7B83" w:rsidRPr="00A0484C" w:rsidRDefault="003E7B83" w:rsidP="00740FC5">
      <w:pPr>
        <w:numPr>
          <w:ilvl w:val="0"/>
          <w:numId w:val="21"/>
        </w:numPr>
        <w:rPr>
          <w:rFonts w:eastAsia="Arial" w:cs="Arial"/>
          <w:b/>
        </w:rPr>
      </w:pPr>
      <w:r w:rsidRPr="023D96B5">
        <w:rPr>
          <w:rFonts w:eastAsia="Arial" w:cs="Arial"/>
          <w:b/>
        </w:rPr>
        <w:t>Referrals and follow</w:t>
      </w:r>
      <w:r w:rsidR="071508F5" w:rsidRPr="023D96B5">
        <w:rPr>
          <w:rFonts w:eastAsia="Arial" w:cs="Arial"/>
          <w:b/>
          <w:bCs/>
        </w:rPr>
        <w:t>-</w:t>
      </w:r>
      <w:r w:rsidRPr="023D96B5">
        <w:rPr>
          <w:rFonts w:eastAsia="Arial" w:cs="Arial"/>
          <w:b/>
        </w:rPr>
        <w:t>up</w:t>
      </w:r>
    </w:p>
    <w:p w14:paraId="6E339217" w14:textId="5F5E66CA" w:rsidR="003E7B83" w:rsidRPr="00A0484C" w:rsidRDefault="00C83E33" w:rsidP="00740FC5">
      <w:pPr>
        <w:numPr>
          <w:ilvl w:val="1"/>
          <w:numId w:val="21"/>
        </w:numPr>
        <w:rPr>
          <w:rFonts w:eastAsia="Arial" w:cs="Arial"/>
          <w:szCs w:val="20"/>
        </w:rPr>
      </w:pPr>
      <w:r w:rsidRPr="00A0484C">
        <w:rPr>
          <w:rFonts w:eastAsia="Arial" w:cs="Arial"/>
          <w:szCs w:val="20"/>
        </w:rPr>
        <w:t>u</w:t>
      </w:r>
      <w:r w:rsidR="003E7B83" w:rsidRPr="00A0484C">
        <w:rPr>
          <w:rFonts w:eastAsia="Arial" w:cs="Arial"/>
          <w:szCs w:val="20"/>
        </w:rPr>
        <w:t xml:space="preserve">tilizing EHR messaging tools to better describe the purpose of specialty consults and a plan for follow-up communication. </w:t>
      </w:r>
    </w:p>
    <w:p w14:paraId="4B7872F7" w14:textId="0E6682A1" w:rsidR="003E7B83" w:rsidRPr="00A0484C" w:rsidRDefault="00C83E33" w:rsidP="00740FC5">
      <w:pPr>
        <w:numPr>
          <w:ilvl w:val="1"/>
          <w:numId w:val="21"/>
        </w:numPr>
        <w:rPr>
          <w:rFonts w:eastAsia="Arial" w:cs="Arial"/>
          <w:szCs w:val="20"/>
        </w:rPr>
      </w:pPr>
      <w:r w:rsidRPr="00A0484C">
        <w:rPr>
          <w:rFonts w:eastAsia="Arial" w:cs="Arial"/>
          <w:szCs w:val="20"/>
        </w:rPr>
        <w:t>a</w:t>
      </w:r>
      <w:r w:rsidR="003E7B83" w:rsidRPr="00A0484C">
        <w:rPr>
          <w:rFonts w:eastAsia="Arial" w:cs="Arial"/>
          <w:szCs w:val="20"/>
        </w:rPr>
        <w:t>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A0484C" w:rsidRDefault="006D2892" w:rsidP="008D2FA1">
      <w:pPr>
        <w:pStyle w:val="Heading2"/>
        <w:spacing w:before="0" w:after="160" w:line="259" w:lineRule="auto"/>
        <w:rPr>
          <w:color w:val="auto"/>
        </w:rPr>
      </w:pPr>
      <w:bookmarkStart w:id="89" w:name="_Toc39068510"/>
      <w:bookmarkStart w:id="90" w:name="_Toc57727780"/>
      <w:bookmarkStart w:id="91" w:name="_Toc17727524"/>
      <w:bookmarkStart w:id="92" w:name="_Toc32406726"/>
      <w:r w:rsidRPr="00A0484C">
        <w:rPr>
          <w:color w:val="auto"/>
        </w:rPr>
        <w:t xml:space="preserve">6. </w:t>
      </w:r>
      <w:r w:rsidR="008D26A1" w:rsidRPr="00A0484C">
        <w:rPr>
          <w:color w:val="auto"/>
        </w:rPr>
        <w:t>Population Health Management</w:t>
      </w:r>
      <w:bookmarkEnd w:id="89"/>
      <w:bookmarkEnd w:id="90"/>
      <w:r w:rsidR="008D26A1" w:rsidRPr="00A0484C">
        <w:rPr>
          <w:color w:val="auto"/>
        </w:rPr>
        <w:t xml:space="preserve"> </w:t>
      </w:r>
    </w:p>
    <w:p w14:paraId="56C89463" w14:textId="5722B9A8" w:rsidR="008D26A1" w:rsidRPr="00A0484C" w:rsidRDefault="00F44AE5" w:rsidP="008D2FA1">
      <w:pPr>
        <w:pStyle w:val="Heading3"/>
        <w:spacing w:before="0" w:after="160" w:line="259" w:lineRule="auto"/>
        <w:rPr>
          <w:color w:val="auto"/>
        </w:rPr>
      </w:pPr>
      <w:bookmarkStart w:id="93" w:name="_Toc39068511"/>
      <w:bookmarkStart w:id="94" w:name="_Toc57727781"/>
      <w:r w:rsidRPr="00A0484C">
        <w:rPr>
          <w:color w:val="auto"/>
        </w:rPr>
        <w:t>On Track</w:t>
      </w:r>
      <w:r w:rsidR="008D26A1" w:rsidRPr="00A0484C">
        <w:rPr>
          <w:color w:val="auto"/>
        </w:rPr>
        <w:t xml:space="preserve"> Description</w:t>
      </w:r>
      <w:bookmarkEnd w:id="93"/>
      <w:bookmarkEnd w:id="94"/>
    </w:p>
    <w:p w14:paraId="633707CD" w14:textId="0BCDE09A" w:rsidR="00F52A92" w:rsidRPr="00A0484C" w:rsidRDefault="00DE2F35" w:rsidP="00F52A92">
      <w:r w:rsidRPr="00A0484C">
        <w:t xml:space="preserve">Characteristics of ACOs considered </w:t>
      </w:r>
      <w:r w:rsidR="00F44AE5" w:rsidRPr="00A0484C">
        <w:t>On track</w:t>
      </w:r>
      <w:r w:rsidR="00F52A92" w:rsidRPr="00A0484C">
        <w:t>:</w:t>
      </w:r>
    </w:p>
    <w:p w14:paraId="51332F98" w14:textId="742E19EE" w:rsidR="00F52A92" w:rsidRPr="00A0484C" w:rsidRDefault="00F52A92" w:rsidP="00740FC5">
      <w:pPr>
        <w:pStyle w:val="ListParagraph"/>
        <w:numPr>
          <w:ilvl w:val="0"/>
          <w:numId w:val="7"/>
        </w:numPr>
        <w:contextualSpacing w:val="0"/>
        <w:rPr>
          <w:b/>
          <w:bCs/>
        </w:rPr>
      </w:pPr>
      <w:r w:rsidRPr="00A0484C">
        <w:rPr>
          <w:b/>
          <w:bCs/>
        </w:rPr>
        <w:t>Integration of health-related social need</w:t>
      </w:r>
      <w:r w:rsidR="008749AC" w:rsidRPr="00A0484C">
        <w:rPr>
          <w:b/>
          <w:bCs/>
        </w:rPr>
        <w:t>s</w:t>
      </w:r>
    </w:p>
    <w:p w14:paraId="33B5B82E" w14:textId="77777777" w:rsidR="00F52A92" w:rsidRPr="00A0484C" w:rsidRDefault="00F52A92" w:rsidP="00740FC5">
      <w:pPr>
        <w:pStyle w:val="ListParagraph"/>
        <w:numPr>
          <w:ilvl w:val="1"/>
          <w:numId w:val="7"/>
        </w:numPr>
        <w:contextualSpacing w:val="0"/>
      </w:pPr>
      <w:r w:rsidRPr="00A0484C">
        <w:t>standardizes screening for health-related social needs (HRSN) that includes housing, food, and transportation;</w:t>
      </w:r>
    </w:p>
    <w:p w14:paraId="5D678E02" w14:textId="77777777" w:rsidR="00F52A92" w:rsidRPr="00A0484C" w:rsidRDefault="00F52A92" w:rsidP="00740FC5">
      <w:pPr>
        <w:pStyle w:val="ListParagraph"/>
        <w:numPr>
          <w:ilvl w:val="1"/>
          <w:numId w:val="7"/>
        </w:numPr>
        <w:contextualSpacing w:val="0"/>
      </w:pPr>
      <w:r w:rsidRPr="00A0484C">
        <w:t>incorporates HRSN with other factors to target members for more intensive services;</w:t>
      </w:r>
    </w:p>
    <w:p w14:paraId="68BFBFA3" w14:textId="77777777" w:rsidR="00F52A92" w:rsidRPr="00A0484C" w:rsidRDefault="00F52A92" w:rsidP="00740FC5">
      <w:pPr>
        <w:pStyle w:val="ListParagraph"/>
        <w:numPr>
          <w:ilvl w:val="1"/>
          <w:numId w:val="7"/>
        </w:numPr>
        <w:contextualSpacing w:val="0"/>
      </w:pPr>
      <w:r w:rsidRPr="00A0484C">
        <w:t>Builds mature partnerships with community-based organizations to whom they can refer members for services</w:t>
      </w:r>
    </w:p>
    <w:p w14:paraId="1F27B30C" w14:textId="77777777" w:rsidR="00F52A92" w:rsidRPr="00A0484C" w:rsidRDefault="00F52A92" w:rsidP="00740FC5">
      <w:pPr>
        <w:pStyle w:val="ListParagraph"/>
        <w:numPr>
          <w:ilvl w:val="1"/>
          <w:numId w:val="7"/>
        </w:numPr>
        <w:contextualSpacing w:val="0"/>
      </w:pPr>
      <w:r w:rsidRPr="00A0484C">
        <w:t xml:space="preserve"> has a plan approved for provision of flexible services;</w:t>
      </w:r>
    </w:p>
    <w:p w14:paraId="510C9D3D" w14:textId="77777777" w:rsidR="00F52A92" w:rsidRPr="00A0484C" w:rsidRDefault="00F52A92" w:rsidP="00740FC5">
      <w:pPr>
        <w:pStyle w:val="ListParagraph"/>
        <w:numPr>
          <w:ilvl w:val="0"/>
          <w:numId w:val="7"/>
        </w:numPr>
        <w:contextualSpacing w:val="0"/>
        <w:rPr>
          <w:b/>
          <w:bCs/>
        </w:rPr>
      </w:pPr>
      <w:r w:rsidRPr="00A0484C">
        <w:rPr>
          <w:b/>
          <w:bCs/>
        </w:rPr>
        <w:t>Population health analysis</w:t>
      </w:r>
    </w:p>
    <w:p w14:paraId="6BF90ABE" w14:textId="1F33EB24" w:rsidR="00F52A92" w:rsidRPr="00A0484C" w:rsidRDefault="00F52A92" w:rsidP="00740FC5">
      <w:pPr>
        <w:pStyle w:val="ListParagraph"/>
        <w:numPr>
          <w:ilvl w:val="1"/>
          <w:numId w:val="7"/>
        </w:numPr>
        <w:contextualSpacing w:val="0"/>
      </w:pPr>
      <w:r w:rsidRPr="00A0484C">
        <w:t>articulates a coherent strategy for stratifying members to service intensity and use of a population health analysis platform to combine varied data sources, develop registries of high-risk members, and stratify members at the ACO level</w:t>
      </w:r>
      <w:r w:rsidR="00DA6D02" w:rsidRPr="00A0484C">
        <w:t xml:space="preserve">. </w:t>
      </w:r>
    </w:p>
    <w:p w14:paraId="4C1E1635" w14:textId="77777777" w:rsidR="00F52A92" w:rsidRPr="00A0484C" w:rsidRDefault="00F52A92" w:rsidP="00740FC5">
      <w:pPr>
        <w:pStyle w:val="ListParagraph"/>
        <w:numPr>
          <w:ilvl w:val="1"/>
          <w:numId w:val="7"/>
        </w:numPr>
        <w:contextualSpacing w:val="0"/>
      </w:pPr>
      <w:r w:rsidRPr="00A0484C">
        <w:t>integrates cost data into reports given regularly to providers to facilitate cost-of-care management.</w:t>
      </w:r>
    </w:p>
    <w:p w14:paraId="3946BA68" w14:textId="6CEFFFD7" w:rsidR="00F52A92" w:rsidRPr="00A0484C" w:rsidRDefault="00F52A92" w:rsidP="00740FC5">
      <w:pPr>
        <w:pStyle w:val="ListParagraph"/>
        <w:numPr>
          <w:ilvl w:val="0"/>
          <w:numId w:val="7"/>
        </w:numPr>
        <w:contextualSpacing w:val="0"/>
        <w:rPr>
          <w:b/>
          <w:bCs/>
        </w:rPr>
      </w:pPr>
      <w:r w:rsidRPr="00A0484C">
        <w:rPr>
          <w:b/>
          <w:bCs/>
        </w:rPr>
        <w:t>Program development informed by population health analysis</w:t>
      </w:r>
    </w:p>
    <w:p w14:paraId="696A08BC" w14:textId="77777777" w:rsidR="00F52A92" w:rsidRPr="00A0484C" w:rsidRDefault="00F52A92" w:rsidP="00740FC5">
      <w:pPr>
        <w:pStyle w:val="ListParagraph"/>
        <w:numPr>
          <w:ilvl w:val="1"/>
          <w:numId w:val="7"/>
        </w:numPr>
        <w:contextualSpacing w:val="0"/>
      </w:pPr>
      <w:r w:rsidRPr="00A0484C">
        <w:t xml:space="preserve">offers PHM programs that target all eligible members (not just facility-specific), and target members by medical diagnosis, BH needs (including non-CP eligible), HRSNs, care transitions;  </w:t>
      </w:r>
    </w:p>
    <w:p w14:paraId="23DE1626" w14:textId="77777777" w:rsidR="00F52A92" w:rsidRPr="00A0484C" w:rsidRDefault="00F52A92" w:rsidP="00740FC5">
      <w:pPr>
        <w:pStyle w:val="ListParagraph"/>
        <w:numPr>
          <w:ilvl w:val="1"/>
          <w:numId w:val="7"/>
        </w:numPr>
        <w:contextualSpacing w:val="0"/>
      </w:pPr>
      <w:r w:rsidRPr="00A0484C">
        <w:t xml:space="preserve">offer interactive wellness programs such as smoking cessation, diet/weight management. </w:t>
      </w:r>
    </w:p>
    <w:p w14:paraId="37221E6B" w14:textId="77777777" w:rsidR="008D26A1" w:rsidRPr="00A0484C" w:rsidRDefault="008D26A1" w:rsidP="008D2FA1">
      <w:pPr>
        <w:pStyle w:val="Heading3"/>
        <w:spacing w:before="0" w:after="160" w:line="259" w:lineRule="auto"/>
        <w:rPr>
          <w:color w:val="auto"/>
        </w:rPr>
      </w:pPr>
      <w:bookmarkStart w:id="95" w:name="_Toc39068512"/>
      <w:bookmarkStart w:id="96" w:name="_Toc57727782"/>
      <w:r w:rsidRPr="00A0484C">
        <w:rPr>
          <w:color w:val="auto"/>
        </w:rPr>
        <w:t>Results</w:t>
      </w:r>
      <w:bookmarkEnd w:id="95"/>
      <w:bookmarkEnd w:id="96"/>
    </w:p>
    <w:p w14:paraId="32F5CE68" w14:textId="4ACA1A88" w:rsidR="008D26A1" w:rsidRPr="00A0484C" w:rsidRDefault="008D26A1" w:rsidP="008D2FA1">
      <w:pPr>
        <w:rPr>
          <w:rFonts w:asciiTheme="majorHAnsi" w:hAnsiTheme="majorHAnsi"/>
        </w:rPr>
      </w:pPr>
      <w:r w:rsidRPr="00A0484C">
        <w:rPr>
          <w:rStyle w:val="normaltextrun"/>
        </w:rPr>
        <w:t xml:space="preserve">The IA finds </w:t>
      </w:r>
      <w:r w:rsidRPr="00A0484C">
        <w:rPr>
          <w:rStyle w:val="normaltextrun"/>
          <w:rFonts w:asciiTheme="majorHAnsi" w:hAnsiTheme="majorHAnsi" w:cstheme="majorHAnsi"/>
          <w:shd w:val="clear" w:color="auto" w:fill="FFFFFF"/>
        </w:rPr>
        <w:t xml:space="preserve">that </w:t>
      </w:r>
      <w:r w:rsidR="009411CC" w:rsidRPr="00A0484C">
        <w:rPr>
          <w:rStyle w:val="normaltextrun"/>
          <w:rFonts w:asciiTheme="majorHAnsi" w:hAnsiTheme="majorHAnsi" w:cstheme="majorHAnsi"/>
          <w:shd w:val="clear" w:color="auto" w:fill="FFFFFF"/>
        </w:rPr>
        <w:t xml:space="preserve">FLN Berkshire </w:t>
      </w:r>
      <w:r w:rsidR="00FB779C" w:rsidRPr="00A0484C">
        <w:rPr>
          <w:rStyle w:val="normaltextrun"/>
          <w:rFonts w:asciiTheme="majorHAnsi" w:hAnsiTheme="majorHAnsi" w:cstheme="majorHAnsi"/>
          <w:shd w:val="clear" w:color="auto" w:fill="FFFFFF"/>
        </w:rPr>
        <w:t>is</w:t>
      </w:r>
      <w:r w:rsidR="00FB779C" w:rsidRPr="00A0484C">
        <w:rPr>
          <w:rStyle w:val="normaltextrun"/>
        </w:rPr>
        <w:t xml:space="preserve"> </w:t>
      </w:r>
      <w:r w:rsidR="00F44AE5" w:rsidRPr="00A0484C">
        <w:rPr>
          <w:rStyle w:val="normaltextrun"/>
          <w:b/>
          <w:bCs/>
        </w:rPr>
        <w:t>On</w:t>
      </w:r>
      <w:r w:rsidR="00F44AE5" w:rsidRPr="00A0484C">
        <w:rPr>
          <w:rStyle w:val="normaltextrun"/>
          <w:rFonts w:asciiTheme="majorHAnsi" w:hAnsiTheme="majorHAnsi" w:cstheme="majorHAnsi"/>
          <w:b/>
          <w:bCs/>
          <w:shd w:val="clear" w:color="auto" w:fill="FFFFFF"/>
        </w:rPr>
        <w:t xml:space="preserve"> </w:t>
      </w:r>
      <w:r w:rsidR="00F44AE5" w:rsidRPr="00A0484C">
        <w:rPr>
          <w:rStyle w:val="normaltextrun"/>
          <w:b/>
          <w:bCs/>
        </w:rPr>
        <w:t>track</w:t>
      </w:r>
      <w:r w:rsidRPr="00A0484C">
        <w:rPr>
          <w:rFonts w:asciiTheme="majorHAnsi" w:hAnsiTheme="majorHAnsi"/>
          <w:b/>
        </w:rPr>
        <w:t xml:space="preserve"> with </w:t>
      </w:r>
      <w:r w:rsidR="009115A1" w:rsidRPr="00A0484C">
        <w:rPr>
          <w:rFonts w:asciiTheme="majorHAnsi" w:hAnsiTheme="majorHAnsi"/>
          <w:b/>
        </w:rPr>
        <w:t>limited</w:t>
      </w:r>
      <w:r w:rsidRPr="00A0484C">
        <w:rPr>
          <w:rFonts w:asciiTheme="majorHAnsi" w:hAnsiTheme="majorHAnsi"/>
          <w:b/>
        </w:rPr>
        <w:t xml:space="preserve"> </w:t>
      </w:r>
      <w:r w:rsidR="00FB779C" w:rsidRPr="00A0484C">
        <w:rPr>
          <w:rFonts w:asciiTheme="majorHAnsi" w:hAnsiTheme="majorHAnsi"/>
          <w:b/>
        </w:rPr>
        <w:t>r</w:t>
      </w:r>
      <w:r w:rsidRPr="00A0484C">
        <w:rPr>
          <w:rFonts w:asciiTheme="majorHAnsi" w:hAnsiTheme="majorHAnsi"/>
          <w:b/>
        </w:rPr>
        <w:t>ecommendations</w:t>
      </w:r>
      <w:r w:rsidRPr="00A0484C">
        <w:rPr>
          <w:rStyle w:val="normaltextrun"/>
        </w:rPr>
        <w:t xml:space="preserve"> in the </w:t>
      </w:r>
      <w:r w:rsidR="008D5AB3" w:rsidRPr="00A0484C">
        <w:rPr>
          <w:rStyle w:val="normaltextrun"/>
        </w:rPr>
        <w:t>P</w:t>
      </w:r>
      <w:r w:rsidRPr="00A0484C">
        <w:rPr>
          <w:rStyle w:val="normaltextrun"/>
        </w:rPr>
        <w:t xml:space="preserve">opulation </w:t>
      </w:r>
      <w:r w:rsidR="008D5AB3" w:rsidRPr="00A0484C">
        <w:rPr>
          <w:rStyle w:val="normaltextrun"/>
        </w:rPr>
        <w:t>H</w:t>
      </w:r>
      <w:r w:rsidRPr="00A0484C">
        <w:rPr>
          <w:rStyle w:val="normaltextrun"/>
        </w:rPr>
        <w:t xml:space="preserve">ealth </w:t>
      </w:r>
      <w:r w:rsidR="008D5AB3" w:rsidRPr="00A0484C">
        <w:rPr>
          <w:rStyle w:val="normaltextrun"/>
        </w:rPr>
        <w:t>M</w:t>
      </w:r>
      <w:r w:rsidRPr="00A0484C">
        <w:rPr>
          <w:rStyle w:val="normaltextrun"/>
        </w:rPr>
        <w:t>anagement focus area.</w:t>
      </w:r>
      <w:r w:rsidRPr="00A0484C">
        <w:rPr>
          <w:rStyle w:val="eop"/>
        </w:rPr>
        <w:t> </w:t>
      </w:r>
    </w:p>
    <w:p w14:paraId="0C8543CE" w14:textId="77777777" w:rsidR="00A3080F" w:rsidRDefault="00A3080F">
      <w:pPr>
        <w:spacing w:after="0" w:line="240" w:lineRule="auto"/>
        <w:rPr>
          <w:b/>
          <w:bCs/>
        </w:rPr>
      </w:pPr>
      <w:r>
        <w:rPr>
          <w:b/>
          <w:bCs/>
        </w:rPr>
        <w:br w:type="page"/>
      </w:r>
    </w:p>
    <w:p w14:paraId="37FCF453" w14:textId="1FD3698F" w:rsidR="005F0D20" w:rsidRPr="00A0484C" w:rsidRDefault="005F0D20" w:rsidP="005F0D20">
      <w:pPr>
        <w:rPr>
          <w:b/>
          <w:bCs/>
        </w:rPr>
      </w:pPr>
      <w:r w:rsidRPr="00A0484C">
        <w:rPr>
          <w:b/>
          <w:bCs/>
        </w:rPr>
        <w:lastRenderedPageBreak/>
        <w:t>Integration of health-related social needs</w:t>
      </w:r>
    </w:p>
    <w:p w14:paraId="7E35F315" w14:textId="2CFFF22D" w:rsidR="005F0D20" w:rsidRPr="00A0484C" w:rsidRDefault="00BE50EA" w:rsidP="005F0D20">
      <w:pPr>
        <w:ind w:left="360"/>
        <w:rPr>
          <w:rFonts w:cs="Arial"/>
          <w:szCs w:val="20"/>
        </w:rPr>
      </w:pPr>
      <w:r>
        <w:rPr>
          <w:rFonts w:cs="Arial"/>
          <w:szCs w:val="20"/>
        </w:rPr>
        <w:t>As shown in Figure 2, a</w:t>
      </w:r>
      <w:r w:rsidR="005F0D20" w:rsidRPr="00A0484C">
        <w:rPr>
          <w:rFonts w:cs="Arial"/>
          <w:szCs w:val="20"/>
        </w:rPr>
        <w:t xml:space="preserve"> majority of FLN Berkshire sites reported that they screen for opioid use, polypharmacy, interpersonal violence, and transportation needs. Half of FLN Berkshire sites reported that they screen for housing instability. All FLN Berkshire sites reported that they screen for tobacco use, substance use, and depression. FLN Berkshire’s Wellness Programs also conduct depression screenings as part of health assessments. </w:t>
      </w:r>
    </w:p>
    <w:p w14:paraId="76BB7226" w14:textId="194AB836" w:rsidR="005F0D20" w:rsidRPr="00A0484C" w:rsidRDefault="005F0D20" w:rsidP="005F0D20">
      <w:pPr>
        <w:ind w:left="360"/>
        <w:rPr>
          <w:rFonts w:cs="Arial"/>
          <w:szCs w:val="20"/>
        </w:rPr>
      </w:pPr>
      <w:r w:rsidRPr="00A0484C">
        <w:rPr>
          <w:rFonts w:cs="Arial"/>
          <w:szCs w:val="20"/>
        </w:rPr>
        <w:t>Members who are experiencing homelessness or have complex social needs are targeted for complex ca</w:t>
      </w:r>
      <w:r w:rsidR="00757C87">
        <w:rPr>
          <w:rFonts w:cs="Arial"/>
          <w:szCs w:val="20"/>
        </w:rPr>
        <w:t>r</w:t>
      </w:r>
      <w:r w:rsidRPr="00A0484C">
        <w:rPr>
          <w:rFonts w:cs="Arial"/>
          <w:szCs w:val="20"/>
        </w:rPr>
        <w:t xml:space="preserve">e management services provided by RNs. FLN Berkshire coordinates with social service agencies or state agencies such as DMR, DMH, and DYS for members receiving services. </w:t>
      </w:r>
    </w:p>
    <w:p w14:paraId="10171006" w14:textId="016BE1BD" w:rsidR="005F0D20" w:rsidRPr="00A0484C" w:rsidRDefault="00EC332C" w:rsidP="005F0D20">
      <w:pPr>
        <w:ind w:left="360"/>
        <w:rPr>
          <w:rFonts w:cs="Arial"/>
          <w:szCs w:val="20"/>
        </w:rPr>
      </w:pPr>
      <w:r>
        <w:rPr>
          <w:rFonts w:cs="Arial"/>
          <w:szCs w:val="20"/>
        </w:rPr>
        <w:t xml:space="preserve">FLN </w:t>
      </w:r>
      <w:r w:rsidR="005F0D20" w:rsidRPr="00A0484C">
        <w:rPr>
          <w:rFonts w:cs="Arial"/>
          <w:szCs w:val="20"/>
        </w:rPr>
        <w:t>Berkshire has a plan approved for provision of Flexible Services</w:t>
      </w:r>
      <w:r w:rsidR="00542A82">
        <w:rPr>
          <w:rFonts w:cs="Arial"/>
          <w:szCs w:val="20"/>
        </w:rPr>
        <w:t xml:space="preserve">. </w:t>
      </w:r>
    </w:p>
    <w:p w14:paraId="5FCE5F2A" w14:textId="24A891D4" w:rsidR="005F0D20" w:rsidRPr="00A0484C" w:rsidRDefault="005F0D20" w:rsidP="005F0D20">
      <w:pPr>
        <w:ind w:left="360"/>
        <w:rPr>
          <w:rFonts w:cs="Arial"/>
          <w:szCs w:val="20"/>
          <w:u w:val="single"/>
        </w:rPr>
      </w:pPr>
      <w:r w:rsidRPr="00A0484C">
        <w:rPr>
          <w:rFonts w:cs="Arial"/>
          <w:szCs w:val="20"/>
          <w:u w:val="single"/>
        </w:rPr>
        <w:t xml:space="preserve">Figure </w:t>
      </w:r>
      <w:r w:rsidR="003B59E4">
        <w:rPr>
          <w:rFonts w:cs="Arial"/>
          <w:noProof/>
          <w:szCs w:val="20"/>
          <w:u w:val="single"/>
        </w:rPr>
        <w:t>2</w:t>
      </w:r>
      <w:r w:rsidRPr="00A0484C">
        <w:rPr>
          <w:rFonts w:cs="Arial"/>
          <w:szCs w:val="20"/>
          <w:u w:val="single"/>
        </w:rPr>
        <w:t>. Prevalence of Screening for social and other needs at Practice Sites</w:t>
      </w:r>
    </w:p>
    <w:p w14:paraId="0B25B5D0" w14:textId="77777777" w:rsidR="005F0D20" w:rsidRPr="00A0484C" w:rsidRDefault="005F0D20" w:rsidP="005F0D20">
      <w:pPr>
        <w:ind w:left="360"/>
        <w:rPr>
          <w:szCs w:val="24"/>
        </w:rPr>
      </w:pPr>
      <w:r w:rsidRPr="00A0484C">
        <w:rPr>
          <w:noProof/>
        </w:rPr>
        <w:drawing>
          <wp:inline distT="0" distB="0" distL="0" distR="0" wp14:anchorId="17E45869" wp14:editId="227B3B72">
            <wp:extent cx="5314950" cy="3073400"/>
            <wp:effectExtent l="0" t="0" r="0" b="0"/>
            <wp:docPr id="1997147128" name="Picture 3" descr="Figure 2 shows that a majority of FLN Berkshire sites reported that they screen for opioid use, polypharmacy, interpersonal violence, and transportation needs. Half of FLN Berkshire sites reported that they screen for housing instability. All FLN Berkshire sites reported that they screen for tobacco use, substance use, and depre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47128" name="Picture 3" descr="Figure 2 shows that a majority of FLN Berkshire sites reported that they screen for opioid use, polypharmacy, interpersonal violence, and transportation needs. Half of FLN Berkshire sites reported that they screen for housing instability. All FLN Berkshire sites reported that they screen for tobacco use, substance use, and depression. "/>
                    <pic:cNvPicPr/>
                  </pic:nvPicPr>
                  <pic:blipFill>
                    <a:blip r:embed="rId19">
                      <a:extLst>
                        <a:ext uri="{28A0092B-C50C-407E-A947-70E740481C1C}">
                          <a14:useLocalDpi xmlns:a14="http://schemas.microsoft.com/office/drawing/2010/main" val="0"/>
                        </a:ext>
                      </a:extLst>
                    </a:blip>
                    <a:stretch>
                      <a:fillRect/>
                    </a:stretch>
                  </pic:blipFill>
                  <pic:spPr>
                    <a:xfrm>
                      <a:off x="0" y="0"/>
                      <a:ext cx="5314950" cy="3073400"/>
                    </a:xfrm>
                    <a:prstGeom prst="rect">
                      <a:avLst/>
                    </a:prstGeom>
                  </pic:spPr>
                </pic:pic>
              </a:graphicData>
            </a:graphic>
          </wp:inline>
        </w:drawing>
      </w:r>
    </w:p>
    <w:p w14:paraId="40BCA116" w14:textId="77777777" w:rsidR="005F0D20" w:rsidRPr="00A0484C" w:rsidRDefault="005F0D20" w:rsidP="005F0D20">
      <w:pPr>
        <w:ind w:left="360"/>
        <w:contextualSpacing/>
        <w:rPr>
          <w:sz w:val="16"/>
          <w:szCs w:val="16"/>
        </w:rPr>
      </w:pPr>
      <w:r w:rsidRPr="00A0484C">
        <w:rPr>
          <w:sz w:val="16"/>
          <w:szCs w:val="16"/>
        </w:rPr>
        <w:t xml:space="preserve">Number of Practices Reporting in the State, N = 225 </w:t>
      </w:r>
    </w:p>
    <w:p w14:paraId="1F7CAF7F" w14:textId="77777777" w:rsidR="005F0D20" w:rsidRPr="00A0484C" w:rsidRDefault="005F0D20" w:rsidP="005F0D20">
      <w:pPr>
        <w:ind w:left="360"/>
        <w:contextualSpacing/>
        <w:rPr>
          <w:sz w:val="16"/>
          <w:szCs w:val="16"/>
        </w:rPr>
      </w:pPr>
      <w:r w:rsidRPr="00A0484C">
        <w:rPr>
          <w:sz w:val="16"/>
          <w:szCs w:val="16"/>
        </w:rPr>
        <w:t>Number of Practices Reporting in FLN-Berkshire,  N = 8</w:t>
      </w:r>
    </w:p>
    <w:p w14:paraId="0D656133" w14:textId="77777777" w:rsidR="005F0D20" w:rsidRPr="00A0484C" w:rsidRDefault="005F0D20" w:rsidP="005F0D20">
      <w:pPr>
        <w:ind w:left="360"/>
        <w:contextualSpacing/>
        <w:rPr>
          <w:i/>
          <w:iCs/>
          <w:sz w:val="16"/>
          <w:szCs w:val="16"/>
        </w:rPr>
      </w:pPr>
      <w:r w:rsidRPr="00A0484C">
        <w:rPr>
          <w:sz w:val="16"/>
          <w:szCs w:val="16"/>
        </w:rPr>
        <w:t xml:space="preserve">Figure displays responses to Q14. </w:t>
      </w:r>
      <w:r w:rsidRPr="00A0484C">
        <w:rPr>
          <w:i/>
          <w:iCs/>
          <w:sz w:val="16"/>
          <w:szCs w:val="16"/>
        </w:rPr>
        <w:t xml:space="preserve">For which of the following are MassHealth members in your practice </w:t>
      </w:r>
    </w:p>
    <w:p w14:paraId="054E8EA3" w14:textId="77777777" w:rsidR="005F0D20" w:rsidRPr="00A0484C" w:rsidRDefault="005F0D20" w:rsidP="005F0D20">
      <w:pPr>
        <w:ind w:left="360"/>
        <w:contextualSpacing/>
        <w:rPr>
          <w:i/>
          <w:iCs/>
          <w:sz w:val="16"/>
          <w:szCs w:val="16"/>
        </w:rPr>
      </w:pPr>
      <w:r w:rsidRPr="00A0484C">
        <w:rPr>
          <w:i/>
          <w:iCs/>
          <w:sz w:val="16"/>
          <w:szCs w:val="16"/>
        </w:rPr>
        <w:t>systematically screened? Select if screening takes place at any level (Managed Care Organization, Accountable Care Organization, Practice, CP)</w:t>
      </w:r>
    </w:p>
    <w:p w14:paraId="31C2C407" w14:textId="77777777" w:rsidR="005F0D20" w:rsidRPr="00A0484C" w:rsidRDefault="005F0D20" w:rsidP="005F0D20">
      <w:pPr>
        <w:ind w:left="360"/>
        <w:contextualSpacing/>
        <w:rPr>
          <w:sz w:val="16"/>
          <w:szCs w:val="16"/>
        </w:rPr>
      </w:pPr>
      <w:r w:rsidRPr="00A0484C">
        <w:rPr>
          <w:sz w:val="16"/>
          <w:szCs w:val="16"/>
        </w:rPr>
        <w:t xml:space="preserve">Statistical significance testing was not done due to small sample size. </w:t>
      </w:r>
    </w:p>
    <w:p w14:paraId="17E71EF5" w14:textId="77777777" w:rsidR="005F0D20" w:rsidRPr="00A0484C" w:rsidRDefault="005F0D20" w:rsidP="005F0D20">
      <w:pPr>
        <w:contextualSpacing/>
        <w:rPr>
          <w:sz w:val="16"/>
          <w:szCs w:val="16"/>
        </w:rPr>
      </w:pPr>
    </w:p>
    <w:p w14:paraId="189B4B63" w14:textId="77777777" w:rsidR="005F0D20" w:rsidRPr="00A0484C" w:rsidRDefault="005F0D20" w:rsidP="005F0D20">
      <w:pPr>
        <w:rPr>
          <w:b/>
          <w:bCs/>
        </w:rPr>
      </w:pPr>
      <w:r w:rsidRPr="00A0484C">
        <w:rPr>
          <w:b/>
          <w:bCs/>
        </w:rPr>
        <w:t>Population health analysis</w:t>
      </w:r>
    </w:p>
    <w:p w14:paraId="18A7D927" w14:textId="0F0D7624" w:rsidR="005F0D20" w:rsidRPr="00A0484C" w:rsidRDefault="005F0D20" w:rsidP="005F0D20">
      <w:pPr>
        <w:ind w:left="360"/>
        <w:rPr>
          <w:szCs w:val="24"/>
        </w:rPr>
      </w:pPr>
      <w:r w:rsidRPr="00A0484C">
        <w:rPr>
          <w:szCs w:val="24"/>
        </w:rPr>
        <w:t>FLN Berkshire uses claims data together with EHR data from providers and community risk scores from CPs and the MCO for stratifying members. The MCO performs the data analysis for stratification and generates high-risk member registries</w:t>
      </w:r>
      <w:r w:rsidR="00542A82">
        <w:rPr>
          <w:szCs w:val="24"/>
        </w:rPr>
        <w:t xml:space="preserve">. </w:t>
      </w:r>
    </w:p>
    <w:p w14:paraId="7A426BE1" w14:textId="41DAA160" w:rsidR="005F0D20" w:rsidRPr="00A0484C" w:rsidRDefault="00165381" w:rsidP="005F0D20">
      <w:pPr>
        <w:ind w:left="360"/>
        <w:rPr>
          <w:szCs w:val="24"/>
        </w:rPr>
      </w:pPr>
      <w:r>
        <w:rPr>
          <w:szCs w:val="24"/>
        </w:rPr>
        <w:t>FLN Berkshire</w:t>
      </w:r>
      <w:r w:rsidR="005F0D20" w:rsidRPr="00A0484C">
        <w:rPr>
          <w:szCs w:val="24"/>
        </w:rPr>
        <w:t xml:space="preserve"> assigns members to three service intensity levels: Complex Ca</w:t>
      </w:r>
      <w:r w:rsidR="000323A5">
        <w:rPr>
          <w:szCs w:val="24"/>
        </w:rPr>
        <w:t>r</w:t>
      </w:r>
      <w:r w:rsidR="005F0D20" w:rsidRPr="00A0484C">
        <w:rPr>
          <w:szCs w:val="24"/>
        </w:rPr>
        <w:t>e Management, Ca</w:t>
      </w:r>
      <w:r w:rsidR="000323A5">
        <w:rPr>
          <w:szCs w:val="24"/>
        </w:rPr>
        <w:t>r</w:t>
      </w:r>
      <w:r w:rsidR="005F0D20" w:rsidRPr="00A0484C">
        <w:rPr>
          <w:szCs w:val="24"/>
        </w:rPr>
        <w:t>e Management, and Care Coordination</w:t>
      </w:r>
      <w:r w:rsidR="00542A82">
        <w:rPr>
          <w:szCs w:val="24"/>
        </w:rPr>
        <w:t xml:space="preserve">. </w:t>
      </w:r>
      <w:r w:rsidR="005F0D20" w:rsidRPr="00A0484C">
        <w:rPr>
          <w:szCs w:val="24"/>
        </w:rPr>
        <w:t>Complex Ca</w:t>
      </w:r>
      <w:r w:rsidR="000323A5">
        <w:rPr>
          <w:szCs w:val="24"/>
        </w:rPr>
        <w:t>r</w:t>
      </w:r>
      <w:r w:rsidR="005F0D20" w:rsidRPr="00A0484C">
        <w:rPr>
          <w:szCs w:val="24"/>
        </w:rPr>
        <w:t>e Management serves members with the highest needs, including complex or uncontrolled medical or BH conditions, polypharmacy, high utilization of acute care, unmet housing or psychosocial needs, disabilities, and children with substantial medical needs</w:t>
      </w:r>
      <w:r w:rsidR="00542A82">
        <w:rPr>
          <w:szCs w:val="24"/>
        </w:rPr>
        <w:t xml:space="preserve">. </w:t>
      </w:r>
      <w:r w:rsidR="005F0D20" w:rsidRPr="00A0484C">
        <w:rPr>
          <w:szCs w:val="24"/>
        </w:rPr>
        <w:t>Members with moderate needs due to acute or chronic medical and BH conditions are stratified to Ca</w:t>
      </w:r>
      <w:r w:rsidR="000323A5">
        <w:rPr>
          <w:szCs w:val="24"/>
        </w:rPr>
        <w:t>r</w:t>
      </w:r>
      <w:r w:rsidR="005F0D20" w:rsidRPr="00A0484C">
        <w:rPr>
          <w:szCs w:val="24"/>
        </w:rPr>
        <w:t>e Management</w:t>
      </w:r>
      <w:r w:rsidR="00542A82">
        <w:rPr>
          <w:szCs w:val="24"/>
        </w:rPr>
        <w:t xml:space="preserve">. </w:t>
      </w:r>
      <w:r w:rsidR="005F0D20" w:rsidRPr="00A0484C">
        <w:rPr>
          <w:szCs w:val="24"/>
        </w:rPr>
        <w:t>Both strata receive services delivered by RNs and social workers</w:t>
      </w:r>
      <w:r w:rsidR="00542A82">
        <w:rPr>
          <w:szCs w:val="24"/>
        </w:rPr>
        <w:t xml:space="preserve">. </w:t>
      </w:r>
      <w:r w:rsidR="005F0D20" w:rsidRPr="00A0484C">
        <w:rPr>
          <w:szCs w:val="24"/>
        </w:rPr>
        <w:lastRenderedPageBreak/>
        <w:t>The care coordination stratum is for members who are medically and psychiatrically stable and need assistance primarily with HRSNs such as transportation</w:t>
      </w:r>
      <w:r w:rsidR="009709BF" w:rsidRPr="00A0484C">
        <w:rPr>
          <w:rFonts w:eastAsia="Arial" w:cs="Arial"/>
          <w:szCs w:val="20"/>
          <w:vertAlign w:val="superscript"/>
        </w:rPr>
        <w:footnoteReference w:id="12"/>
      </w:r>
      <w:r w:rsidR="005F0D20" w:rsidRPr="00A0484C">
        <w:rPr>
          <w:szCs w:val="24"/>
        </w:rPr>
        <w:t xml:space="preserve">, and accessing benefits. </w:t>
      </w:r>
      <w:r w:rsidR="005E7637">
        <w:rPr>
          <w:szCs w:val="24"/>
        </w:rPr>
        <w:t>FLN Berkshire</w:t>
      </w:r>
      <w:r w:rsidR="005F0D20" w:rsidRPr="00A0484C">
        <w:rPr>
          <w:szCs w:val="24"/>
        </w:rPr>
        <w:t xml:space="preserve"> provides services for these members through navigators and CHWs. </w:t>
      </w:r>
    </w:p>
    <w:p w14:paraId="61319836" w14:textId="7132A126" w:rsidR="005F0D20" w:rsidRPr="00A0484C" w:rsidRDefault="005F0D20" w:rsidP="005F0D20">
      <w:pPr>
        <w:ind w:left="360"/>
        <w:rPr>
          <w:szCs w:val="24"/>
        </w:rPr>
      </w:pPr>
      <w:r w:rsidRPr="00A0484C">
        <w:rPr>
          <w:szCs w:val="24"/>
        </w:rPr>
        <w:t>Fallon creates custom performance reports for providers at practice sites that include quality and cost metrics</w:t>
      </w:r>
      <w:r w:rsidR="00542A82">
        <w:rPr>
          <w:szCs w:val="24"/>
        </w:rPr>
        <w:t xml:space="preserve">. </w:t>
      </w:r>
      <w:r w:rsidRPr="00A0484C">
        <w:rPr>
          <w:szCs w:val="24"/>
        </w:rPr>
        <w:t>Survey data indicates that a majority of Fallon sites' physicians are receiving cost data regularly from the ACO. Physicians receive performance data on quality and cost at a majority of practice sites (75% quality and 63% cost).</w:t>
      </w:r>
    </w:p>
    <w:p w14:paraId="46A94B06" w14:textId="77777777" w:rsidR="005F0D20" w:rsidRPr="00A0484C" w:rsidRDefault="005F0D20" w:rsidP="005F0D20">
      <w:pPr>
        <w:rPr>
          <w:b/>
          <w:bCs/>
        </w:rPr>
      </w:pPr>
      <w:r w:rsidRPr="00A0484C">
        <w:rPr>
          <w:b/>
          <w:bCs/>
        </w:rPr>
        <w:t>Program development informed by population health analysis</w:t>
      </w:r>
    </w:p>
    <w:p w14:paraId="67B0053C" w14:textId="77777777" w:rsidR="005F0D20" w:rsidRPr="00A0484C" w:rsidRDefault="005F0D20" w:rsidP="005F0D20">
      <w:pPr>
        <w:ind w:left="360"/>
      </w:pPr>
      <w:r w:rsidRPr="00A0484C">
        <w:t xml:space="preserve">FLN Berkshire offers ACO-wide programs tailored for members with chronic health conditions such as congestive heart failure (CHF), diabetes, and depression. These include services such as health education and coaching, regular monitoring, PCP-based education, and navigation to appropriate services. </w:t>
      </w:r>
      <w:r w:rsidRPr="00A0484C">
        <w:rPr>
          <w:i/>
          <w:iCs/>
        </w:rPr>
        <w:t xml:space="preserve">Get Cuffed, </w:t>
      </w:r>
      <w:r w:rsidRPr="00A0484C">
        <w:t>a community-based hypertension program aimed at providing outreach and education to at-risk county residents. This program strives to integrate existing outreach programs and public health services to provided evidence-based care which includes blood pressure screening. Those who screen at higher risk for hypertension are provided an educational session, a blood pressure cuff and training on its use. Recently the program further expanded to include partnerships with area restaurants who support members through the “Healthy Dining Resolution”.</w:t>
      </w:r>
    </w:p>
    <w:p w14:paraId="66C5C9C1" w14:textId="77777777" w:rsidR="005F0D20" w:rsidRPr="00A0484C" w:rsidRDefault="005F0D20" w:rsidP="005F0D20">
      <w:pPr>
        <w:ind w:left="360"/>
        <w:rPr>
          <w:szCs w:val="24"/>
        </w:rPr>
      </w:pPr>
      <w:r w:rsidRPr="00A0484C">
        <w:rPr>
          <w:szCs w:val="24"/>
        </w:rPr>
        <w:t xml:space="preserve">FLN Berkshire addresses SUD through programs including the SUD medical home, a service based in primary care providing ongoing outpatient visits where MAT and supportive therapies are offered. Berkshire also partners with The Brien Center to offer a reverse-integrated model of care, where primary care is provided at Brien’s SUD treatment facility. </w:t>
      </w:r>
    </w:p>
    <w:p w14:paraId="4CD9CDB9" w14:textId="38CD4821" w:rsidR="005F0D20" w:rsidRPr="00A0484C" w:rsidRDefault="008446C4" w:rsidP="005F0D20">
      <w:pPr>
        <w:ind w:left="360"/>
      </w:pPr>
      <w:r>
        <w:t xml:space="preserve">FLN </w:t>
      </w:r>
      <w:r w:rsidR="005F0D20" w:rsidRPr="00A0484C">
        <w:t>Berkshire identified transitions of care as an area needing more development and engaged two TA vendors for an assessment of the current state recommendations for improved processes for care transitions across the continuum.</w:t>
      </w:r>
    </w:p>
    <w:p w14:paraId="31FEE671" w14:textId="63265FEB" w:rsidR="00B21333" w:rsidRPr="00A0484C" w:rsidRDefault="005F0D20" w:rsidP="005F0D20">
      <w:pPr>
        <w:ind w:left="360"/>
        <w:rPr>
          <w:szCs w:val="20"/>
        </w:rPr>
      </w:pPr>
      <w:r w:rsidRPr="00A0484C">
        <w:rPr>
          <w:szCs w:val="20"/>
        </w:rPr>
        <w:t xml:space="preserve">In addition. the ACO offers wellness programs such as smoking cessation, and community based health initiatives such as biometric screenings, nutrition counseling, and childbirth education. The IA did not identify documentation of programs specifically targeting members experiencing transitions of care, or SUD. </w:t>
      </w:r>
    </w:p>
    <w:p w14:paraId="659AA911" w14:textId="0FFE1808" w:rsidR="008D26A1" w:rsidRPr="00A0484C" w:rsidRDefault="008D26A1" w:rsidP="008D2FA1">
      <w:pPr>
        <w:pStyle w:val="Heading3"/>
        <w:spacing w:before="0" w:after="160" w:line="259" w:lineRule="auto"/>
        <w:rPr>
          <w:color w:val="auto"/>
        </w:rPr>
      </w:pPr>
      <w:bookmarkStart w:id="97" w:name="_Toc39068513"/>
      <w:bookmarkStart w:id="98" w:name="_Toc57727783"/>
      <w:r w:rsidRPr="00A0484C">
        <w:rPr>
          <w:color w:val="auto"/>
        </w:rPr>
        <w:t>Recommendations</w:t>
      </w:r>
      <w:bookmarkEnd w:id="97"/>
      <w:bookmarkEnd w:id="98"/>
    </w:p>
    <w:p w14:paraId="2F275EA6" w14:textId="3E5D16A8" w:rsidR="00B06EC6" w:rsidRPr="00A0484C" w:rsidRDefault="00B06EC6" w:rsidP="00E2408D">
      <w:pPr>
        <w:ind w:left="360"/>
        <w:rPr>
          <w:rFonts w:asciiTheme="minorHAnsi" w:hAnsiTheme="minorHAnsi" w:cstheme="minorHAnsi"/>
          <w:szCs w:val="20"/>
        </w:rPr>
      </w:pPr>
      <w:r w:rsidRPr="00A0484C">
        <w:rPr>
          <w:rFonts w:asciiTheme="minorHAnsi" w:hAnsiTheme="minorHAnsi" w:cstheme="minorHAnsi"/>
          <w:szCs w:val="20"/>
        </w:rPr>
        <w:t xml:space="preserve">The IA encourages </w:t>
      </w:r>
      <w:r w:rsidR="008446C4">
        <w:rPr>
          <w:rFonts w:asciiTheme="minorHAnsi" w:hAnsiTheme="minorHAnsi" w:cstheme="minorHAnsi"/>
          <w:szCs w:val="20"/>
        </w:rPr>
        <w:t>FLN Berkshire</w:t>
      </w:r>
      <w:r w:rsidRPr="00A0484C">
        <w:rPr>
          <w:rFonts w:asciiTheme="minorHAnsi" w:hAnsiTheme="minorHAnsi" w:cstheme="minorHAnsi"/>
          <w:szCs w:val="20"/>
        </w:rPr>
        <w:t xml:space="preserve"> to review its practices in the following aspects of the </w:t>
      </w:r>
      <w:r w:rsidR="00E2408D" w:rsidRPr="00A0484C">
        <w:rPr>
          <w:rFonts w:asciiTheme="minorHAnsi" w:hAnsiTheme="minorHAnsi" w:cstheme="minorHAnsi"/>
          <w:szCs w:val="20"/>
        </w:rPr>
        <w:t>Population Health Management</w:t>
      </w:r>
      <w:r w:rsidRPr="00A0484C">
        <w:rPr>
          <w:rFonts w:asciiTheme="minorHAnsi" w:hAnsiTheme="minorHAnsi" w:cstheme="minorHAnsi"/>
          <w:szCs w:val="20"/>
        </w:rPr>
        <w:t xml:space="preserve"> focus area, for which the IA did not identify sufficient documentation to assess progress:</w:t>
      </w:r>
    </w:p>
    <w:p w14:paraId="1466D9DA" w14:textId="143B06F9" w:rsidR="00B06EC6" w:rsidRPr="00A0484C" w:rsidRDefault="00984396" w:rsidP="00740FC5">
      <w:pPr>
        <w:pStyle w:val="ListParagraph"/>
        <w:numPr>
          <w:ilvl w:val="0"/>
          <w:numId w:val="13"/>
        </w:numPr>
        <w:rPr>
          <w:rStyle w:val="normaltextrun"/>
        </w:rPr>
      </w:pPr>
      <w:r>
        <w:t>d</w:t>
      </w:r>
      <w:r w:rsidR="00A35D59" w:rsidRPr="00A0484C">
        <w:t>eveloping programs based on best practices for members experiencing transitions of care.</w:t>
      </w:r>
    </w:p>
    <w:p w14:paraId="00C1334B" w14:textId="237F022E" w:rsidR="00B06EC6" w:rsidRPr="00A0484C" w:rsidRDefault="00B06EC6" w:rsidP="00E2408D">
      <w:pPr>
        <w:pStyle w:val="paragraph"/>
        <w:spacing w:before="0" w:beforeAutospacing="0" w:after="160" w:afterAutospacing="0" w:line="259" w:lineRule="auto"/>
        <w:ind w:left="360"/>
        <w:textAlignment w:val="baseline"/>
        <w:rPr>
          <w:rFonts w:ascii="Arial" w:hAnsi="Arial"/>
          <w:sz w:val="20"/>
          <w:szCs w:val="20"/>
        </w:rPr>
      </w:pPr>
      <w:r w:rsidRPr="00A0484C">
        <w:rPr>
          <w:rFonts w:ascii="Arial" w:hAnsi="Arial"/>
          <w:sz w:val="20"/>
          <w:szCs w:val="20"/>
        </w:rPr>
        <w:t>Promising practices that ACOs have found useful in this area include:</w:t>
      </w:r>
    </w:p>
    <w:p w14:paraId="617C03AD" w14:textId="77777777" w:rsidR="003E7B83" w:rsidRPr="00A0484C" w:rsidRDefault="003E7B83" w:rsidP="00740FC5">
      <w:pPr>
        <w:numPr>
          <w:ilvl w:val="0"/>
          <w:numId w:val="22"/>
        </w:numPr>
        <w:rPr>
          <w:rFonts w:eastAsia="SimSun" w:cs="Arial"/>
          <w:b/>
          <w:bCs/>
          <w:szCs w:val="20"/>
        </w:rPr>
      </w:pPr>
      <w:r w:rsidRPr="00A0484C">
        <w:rPr>
          <w:rFonts w:eastAsia="Arial" w:cs="Arial"/>
          <w:b/>
          <w:bCs/>
          <w:szCs w:val="20"/>
        </w:rPr>
        <w:t>Integration of health-related social needs</w:t>
      </w:r>
    </w:p>
    <w:p w14:paraId="6DA5DCEF" w14:textId="164C35FB" w:rsidR="003E7B83" w:rsidRPr="00A0484C" w:rsidRDefault="003B72B1" w:rsidP="00740FC5">
      <w:pPr>
        <w:numPr>
          <w:ilvl w:val="1"/>
          <w:numId w:val="22"/>
        </w:numPr>
        <w:rPr>
          <w:rFonts w:eastAsia="SimSun" w:cs="Arial"/>
          <w:szCs w:val="20"/>
        </w:rPr>
      </w:pPr>
      <w:r w:rsidRPr="00A0484C">
        <w:rPr>
          <w:rFonts w:eastAsia="SimSun" w:cs="Arial"/>
          <w:szCs w:val="20"/>
        </w:rPr>
        <w:t>i</w:t>
      </w:r>
      <w:r w:rsidR="003E7B83" w:rsidRPr="00A0484C">
        <w:rPr>
          <w:rFonts w:eastAsia="SimSun" w:cs="Arial"/>
          <w:szCs w:val="20"/>
        </w:rPr>
        <w:t xml:space="preserve">mplementing universal HRSN screening in all primary care sites and behavioral health outpatient sites. </w:t>
      </w:r>
    </w:p>
    <w:p w14:paraId="0F19BBE8" w14:textId="46FE52A4" w:rsidR="003E7B83" w:rsidRPr="00A0484C" w:rsidRDefault="003B72B1" w:rsidP="00740FC5">
      <w:pPr>
        <w:numPr>
          <w:ilvl w:val="1"/>
          <w:numId w:val="22"/>
        </w:numPr>
        <w:rPr>
          <w:rFonts w:eastAsia="SimSun" w:cs="Arial"/>
          <w:szCs w:val="20"/>
        </w:rPr>
      </w:pPr>
      <w:r w:rsidRPr="00A0484C">
        <w:rPr>
          <w:rFonts w:cs="Arial"/>
          <w:szCs w:val="20"/>
        </w:rPr>
        <w:t>u</w:t>
      </w:r>
      <w:r w:rsidR="003E7B83" w:rsidRPr="00A0484C">
        <w:rPr>
          <w:rFonts w:cs="Arial"/>
          <w:szCs w:val="20"/>
        </w:rPr>
        <w:t>sing screening tools designed to identify members with high BH and LTSS needs.</w:t>
      </w:r>
    </w:p>
    <w:p w14:paraId="694A6927" w14:textId="33723D2D" w:rsidR="003E7B83" w:rsidRPr="00A0484C" w:rsidRDefault="003B72B1" w:rsidP="00740FC5">
      <w:pPr>
        <w:numPr>
          <w:ilvl w:val="1"/>
          <w:numId w:val="22"/>
        </w:numPr>
        <w:rPr>
          <w:rFonts w:eastAsia="SimSun" w:cs="Arial"/>
          <w:szCs w:val="20"/>
        </w:rPr>
      </w:pPr>
      <w:r w:rsidRPr="00A0484C">
        <w:rPr>
          <w:rFonts w:cs="Arial"/>
          <w:szCs w:val="20"/>
        </w:rPr>
        <w:lastRenderedPageBreak/>
        <w:t>u</w:t>
      </w:r>
      <w:r w:rsidR="003E7B83" w:rsidRPr="00A0484C">
        <w:rPr>
          <w:rFonts w:cs="Arial"/>
          <w:szCs w:val="20"/>
        </w:rPr>
        <w:t>sing root-cause analysis to identify underlying HRSNs or unmet BH needs that may be driving frequent ED utilization or readmissions.</w:t>
      </w:r>
    </w:p>
    <w:p w14:paraId="66B0EE02" w14:textId="149D6CBB" w:rsidR="003E7B83" w:rsidRPr="00A0484C" w:rsidRDefault="003B72B1" w:rsidP="00740FC5">
      <w:pPr>
        <w:numPr>
          <w:ilvl w:val="1"/>
          <w:numId w:val="22"/>
        </w:numPr>
        <w:rPr>
          <w:rFonts w:eastAsia="SimSun" w:cs="Arial"/>
          <w:szCs w:val="20"/>
        </w:rPr>
      </w:pPr>
      <w:r w:rsidRPr="00A0484C">
        <w:rPr>
          <w:rFonts w:eastAsia="Arial" w:cs="Arial"/>
          <w:szCs w:val="20"/>
        </w:rPr>
        <w:t>p</w:t>
      </w:r>
      <w:r w:rsidR="003E7B83" w:rsidRPr="00A0484C">
        <w:rPr>
          <w:rFonts w:eastAsia="Arial" w:cs="Arial"/>
          <w:szCs w:val="20"/>
        </w:rPr>
        <w:t xml:space="preserve">artnering with local fresh produce vendors, </w:t>
      </w:r>
      <w:r w:rsidR="003E7B83" w:rsidRPr="00A0484C">
        <w:rPr>
          <w:rFonts w:eastAsia="Calibri" w:cs="Arial"/>
          <w:szCs w:val="20"/>
        </w:rPr>
        <w:t>mobile grocery markets,</w:t>
      </w:r>
      <w:r w:rsidR="003E7B83" w:rsidRPr="00A0484C">
        <w:rPr>
          <w:rFonts w:eastAsia="Arial" w:cs="Arial"/>
          <w:szCs w:val="20"/>
        </w:rPr>
        <w:t xml:space="preserve"> and food banks to provide members with access to healthy meals</w:t>
      </w:r>
      <w:r w:rsidR="00DA6D02" w:rsidRPr="00A0484C">
        <w:rPr>
          <w:rFonts w:eastAsia="Arial" w:cs="Arial"/>
          <w:szCs w:val="20"/>
        </w:rPr>
        <w:t xml:space="preserve">. </w:t>
      </w:r>
    </w:p>
    <w:p w14:paraId="2CA7B1B2" w14:textId="00FB6B96" w:rsidR="003E7B83" w:rsidRPr="00A0484C" w:rsidRDefault="003B72B1" w:rsidP="00740FC5">
      <w:pPr>
        <w:numPr>
          <w:ilvl w:val="1"/>
          <w:numId w:val="22"/>
        </w:numPr>
        <w:rPr>
          <w:rFonts w:eastAsia="SimSun" w:cs="Arial"/>
          <w:szCs w:val="20"/>
        </w:rPr>
      </w:pPr>
      <w:r w:rsidRPr="00A0484C">
        <w:rPr>
          <w:rFonts w:eastAsia="Arial" w:cs="Arial"/>
          <w:szCs w:val="20"/>
        </w:rPr>
        <w:t>p</w:t>
      </w:r>
      <w:r w:rsidR="003E7B83" w:rsidRPr="00A0484C">
        <w:rPr>
          <w:rFonts w:eastAsia="Arial" w:cs="Arial"/>
          <w:szCs w:val="20"/>
        </w:rPr>
        <w:t>roviding a meal delivery service, including medically tailored meals, for members who are not able to shop for or prepare meals.</w:t>
      </w:r>
    </w:p>
    <w:p w14:paraId="3858D3E1" w14:textId="69CDC397" w:rsidR="003E7B83" w:rsidRPr="00A0484C" w:rsidRDefault="003B72B1" w:rsidP="00740FC5">
      <w:pPr>
        <w:numPr>
          <w:ilvl w:val="1"/>
          <w:numId w:val="22"/>
        </w:numPr>
        <w:rPr>
          <w:rFonts w:eastAsia="SimSun" w:cs="Arial"/>
          <w:szCs w:val="20"/>
        </w:rPr>
      </w:pPr>
      <w:r w:rsidRPr="00A0484C">
        <w:rPr>
          <w:rFonts w:eastAsia="SimSun" w:cs="Arial"/>
          <w:szCs w:val="20"/>
        </w:rPr>
        <w:t>o</w:t>
      </w:r>
      <w:r w:rsidR="003E7B83" w:rsidRPr="00A0484C">
        <w:rPr>
          <w:rFonts w:eastAsia="SimSun" w:cs="Arial"/>
          <w:szCs w:val="20"/>
        </w:rPr>
        <w:t xml:space="preserve">rganizing a cross-functional committee to understand and address the impact of homelessness on members’ health care needs and utilization. </w:t>
      </w:r>
    </w:p>
    <w:p w14:paraId="42C52CE3" w14:textId="36B6E84A" w:rsidR="003E7B83" w:rsidRPr="00A0484C" w:rsidRDefault="003B72B1" w:rsidP="00740FC5">
      <w:pPr>
        <w:numPr>
          <w:ilvl w:val="1"/>
          <w:numId w:val="22"/>
        </w:numPr>
        <w:rPr>
          <w:rFonts w:eastAsia="SimSun" w:cs="Arial"/>
          <w:szCs w:val="20"/>
        </w:rPr>
      </w:pPr>
      <w:r w:rsidRPr="00A0484C">
        <w:rPr>
          <w:rFonts w:eastAsia="SimSun" w:cs="Arial"/>
          <w:szCs w:val="20"/>
        </w:rPr>
        <w:t>e</w:t>
      </w:r>
      <w:r w:rsidR="003E7B83" w:rsidRPr="00A0484C">
        <w:rPr>
          <w:rFonts w:eastAsia="SimSun" w:cs="Arial"/>
          <w:szCs w:val="20"/>
        </w:rPr>
        <w:t>nabling members and CCCM field staff to document HRSN screenings in the EHR using tablet devices with a secure web-based electronic platform.</w:t>
      </w:r>
    </w:p>
    <w:p w14:paraId="2157EB9D" w14:textId="16A9CB07" w:rsidR="003E7B83" w:rsidRPr="00A0484C" w:rsidRDefault="003B72B1" w:rsidP="00740FC5">
      <w:pPr>
        <w:numPr>
          <w:ilvl w:val="1"/>
          <w:numId w:val="22"/>
        </w:numPr>
        <w:rPr>
          <w:rFonts w:eastAsia="SimSun" w:cs="Arial"/>
          <w:szCs w:val="20"/>
        </w:rPr>
      </w:pPr>
      <w:r w:rsidRPr="00A0484C">
        <w:rPr>
          <w:rFonts w:eastAsia="SimSun" w:cs="Arial"/>
          <w:szCs w:val="20"/>
        </w:rPr>
        <w:t>a</w:t>
      </w:r>
      <w:r w:rsidR="003E7B83" w:rsidRPr="00A0484C">
        <w:rPr>
          <w:rFonts w:eastAsia="SimSun" w:cs="Arial"/>
          <w:szCs w:val="20"/>
        </w:rPr>
        <w:t>utomating referrals to community agencies in the EHR/care management platform.</w:t>
      </w:r>
    </w:p>
    <w:p w14:paraId="44F6B622" w14:textId="77777777" w:rsidR="003E7B83" w:rsidRPr="00A0484C" w:rsidRDefault="003E7B83" w:rsidP="00740FC5">
      <w:pPr>
        <w:numPr>
          <w:ilvl w:val="0"/>
          <w:numId w:val="22"/>
        </w:numPr>
        <w:rPr>
          <w:rFonts w:eastAsia="SimSun" w:cs="Arial"/>
          <w:b/>
          <w:bCs/>
          <w:szCs w:val="20"/>
        </w:rPr>
      </w:pPr>
      <w:r w:rsidRPr="00A0484C">
        <w:rPr>
          <w:rFonts w:eastAsia="Arial" w:cs="Arial"/>
          <w:b/>
          <w:bCs/>
          <w:szCs w:val="20"/>
        </w:rPr>
        <w:t>Population health analysis</w:t>
      </w:r>
    </w:p>
    <w:p w14:paraId="47B616DC" w14:textId="19142271" w:rsidR="003E7B83" w:rsidRPr="00A0484C" w:rsidRDefault="003B72B1" w:rsidP="00740FC5">
      <w:pPr>
        <w:numPr>
          <w:ilvl w:val="1"/>
          <w:numId w:val="22"/>
        </w:numPr>
        <w:rPr>
          <w:rFonts w:eastAsia="SimSun" w:cs="Arial"/>
          <w:szCs w:val="20"/>
        </w:rPr>
      </w:pPr>
      <w:r w:rsidRPr="00A0484C">
        <w:rPr>
          <w:rFonts w:eastAsia="SimSun" w:cs="Arial"/>
          <w:szCs w:val="20"/>
        </w:rPr>
        <w:t>d</w:t>
      </w:r>
      <w:r w:rsidR="003E7B83" w:rsidRPr="00A0484C">
        <w:rPr>
          <w:rFonts w:eastAsia="SimSun" w:cs="Arial"/>
          <w:szCs w:val="20"/>
        </w:rPr>
        <w:t xml:space="preserve">eveloping and utilizing condition-specific dashboard reports for performance monitoring that include ED and hospital utilization and total medical expense. </w:t>
      </w:r>
    </w:p>
    <w:p w14:paraId="2F97CDF7" w14:textId="493DDD2B" w:rsidR="003E7B83" w:rsidRPr="00A0484C" w:rsidRDefault="003B72B1" w:rsidP="00740FC5">
      <w:pPr>
        <w:numPr>
          <w:ilvl w:val="1"/>
          <w:numId w:val="22"/>
        </w:numPr>
        <w:rPr>
          <w:rFonts w:eastAsia="SimSun" w:cs="Arial"/>
          <w:szCs w:val="20"/>
        </w:rPr>
      </w:pPr>
      <w:r w:rsidRPr="00A0484C">
        <w:rPr>
          <w:rFonts w:eastAsia="SimSun" w:cs="Arial"/>
          <w:szCs w:val="20"/>
        </w:rPr>
        <w:t>d</w:t>
      </w:r>
      <w:r w:rsidR="003E7B83" w:rsidRPr="00A0484C">
        <w:rPr>
          <w:rFonts w:eastAsia="SimSun" w:cs="Arial"/>
          <w:szCs w:val="20"/>
        </w:rPr>
        <w:t>eveloping key performance indicator (KPI) dashboards, viewable by providers, that track financial and operational metrics and provide insights into patient demographics and how the population utilizes services.</w:t>
      </w:r>
    </w:p>
    <w:p w14:paraId="6DC5409D" w14:textId="5F9C5D6D" w:rsidR="003E7B83" w:rsidRPr="00A0484C" w:rsidRDefault="003B72B1" w:rsidP="00740FC5">
      <w:pPr>
        <w:numPr>
          <w:ilvl w:val="1"/>
          <w:numId w:val="22"/>
        </w:numPr>
        <w:rPr>
          <w:rFonts w:eastAsia="SimSun" w:cs="Arial"/>
          <w:szCs w:val="20"/>
        </w:rPr>
      </w:pPr>
      <w:r w:rsidRPr="00A0484C">
        <w:rPr>
          <w:rFonts w:eastAsia="SimSun" w:cs="Arial"/>
          <w:szCs w:val="20"/>
        </w:rPr>
        <w:t>d</w:t>
      </w:r>
      <w:r w:rsidR="003E7B83" w:rsidRPr="00A0484C">
        <w:rPr>
          <w:rFonts w:eastAsia="SimSun" w:cs="Arial"/>
          <w:szCs w:val="20"/>
        </w:rPr>
        <w:t>eveloping a registry or roster that includes cost and utilization information from primary care and specialty services for primary care teams and ACO leadership to better serve MassHealth ACO members.</w:t>
      </w:r>
    </w:p>
    <w:p w14:paraId="434CB69A" w14:textId="2F958D0F" w:rsidR="003E7B83" w:rsidRPr="00A0484C" w:rsidRDefault="003B72B1" w:rsidP="00740FC5">
      <w:pPr>
        <w:numPr>
          <w:ilvl w:val="1"/>
          <w:numId w:val="22"/>
        </w:numPr>
        <w:rPr>
          <w:rFonts w:eastAsia="SimSun" w:cs="Arial"/>
          <w:szCs w:val="20"/>
        </w:rPr>
      </w:pPr>
      <w:r w:rsidRPr="00A0484C">
        <w:rPr>
          <w:rFonts w:eastAsia="SimSun" w:cs="Arial"/>
          <w:szCs w:val="20"/>
        </w:rPr>
        <w:t>i</w:t>
      </w:r>
      <w:r w:rsidR="003E7B83" w:rsidRPr="00A0484C">
        <w:rPr>
          <w:rFonts w:eastAsia="SimSun" w:cs="Arial"/>
          <w:szCs w:val="20"/>
        </w:rPr>
        <w:t>mplementing single sign-on and query capability into the online Prescription Monitoring Program, so that providers can quickly access and monitor past opioid prescriptions to promote safe opioid prescribing.</w:t>
      </w:r>
    </w:p>
    <w:p w14:paraId="71061D9D" w14:textId="77777777" w:rsidR="003E7B83" w:rsidRPr="00A0484C" w:rsidRDefault="003E7B83" w:rsidP="00740FC5">
      <w:pPr>
        <w:numPr>
          <w:ilvl w:val="0"/>
          <w:numId w:val="22"/>
        </w:numPr>
        <w:rPr>
          <w:rFonts w:eastAsia="SimSun" w:cs="Arial"/>
          <w:b/>
          <w:bCs/>
          <w:szCs w:val="20"/>
        </w:rPr>
      </w:pPr>
      <w:r w:rsidRPr="00A0484C">
        <w:rPr>
          <w:rFonts w:eastAsia="Arial" w:cs="Arial"/>
          <w:b/>
          <w:bCs/>
          <w:szCs w:val="20"/>
        </w:rPr>
        <w:t>Program development informed by population health analysis</w:t>
      </w:r>
    </w:p>
    <w:p w14:paraId="12AB10EA" w14:textId="236A6E1A" w:rsidR="003E7B83" w:rsidRPr="00A0484C" w:rsidRDefault="003B72B1" w:rsidP="00740FC5">
      <w:pPr>
        <w:numPr>
          <w:ilvl w:val="1"/>
          <w:numId w:val="22"/>
        </w:numPr>
        <w:rPr>
          <w:rFonts w:eastAsia="Calibri" w:cs="Arial"/>
          <w:szCs w:val="20"/>
        </w:rPr>
      </w:pPr>
      <w:r w:rsidRPr="00A0484C">
        <w:rPr>
          <w:rFonts w:eastAsia="Calibri" w:cs="Arial"/>
          <w:szCs w:val="20"/>
        </w:rPr>
        <w:t>e</w:t>
      </w:r>
      <w:r w:rsidR="003E7B83" w:rsidRPr="00A0484C">
        <w:rPr>
          <w:rFonts w:eastAsia="Calibri" w:cs="Arial"/>
          <w:szCs w:val="20"/>
        </w:rPr>
        <w:t>ngaging top level ACO leadership in design and oversight of PHM strategy.</w:t>
      </w:r>
    </w:p>
    <w:p w14:paraId="47B4A4AB" w14:textId="5F8CEBDB" w:rsidR="003E7B83" w:rsidRPr="00A0484C" w:rsidRDefault="003B72B1" w:rsidP="00740FC5">
      <w:pPr>
        <w:numPr>
          <w:ilvl w:val="1"/>
          <w:numId w:val="22"/>
        </w:numPr>
        <w:rPr>
          <w:rFonts w:eastAsia="SimSun" w:cs="Arial"/>
          <w:szCs w:val="20"/>
        </w:rPr>
      </w:pPr>
      <w:r w:rsidRPr="00A0484C">
        <w:rPr>
          <w:rFonts w:eastAsia="Calibri" w:cs="Arial"/>
          <w:szCs w:val="20"/>
        </w:rPr>
        <w:t>d</w:t>
      </w:r>
      <w:r w:rsidR="003E7B83" w:rsidRPr="00A0484C">
        <w:rPr>
          <w:rFonts w:eastAsia="Calibri" w:cs="Arial"/>
          <w:szCs w:val="20"/>
        </w:rPr>
        <w:t xml:space="preserve">eveloping methods to assess members’ impactibility as well as their risk, so that programs can be tailored for and targeted to the members most likely to benefit. </w:t>
      </w:r>
    </w:p>
    <w:p w14:paraId="781E0EC8" w14:textId="37872D10" w:rsidR="003E7B83" w:rsidRPr="00A0484C" w:rsidRDefault="003B72B1" w:rsidP="00740FC5">
      <w:pPr>
        <w:numPr>
          <w:ilvl w:val="1"/>
          <w:numId w:val="22"/>
        </w:numPr>
        <w:rPr>
          <w:rFonts w:eastAsia="Calibri" w:cs="Arial"/>
          <w:szCs w:val="20"/>
        </w:rPr>
      </w:pPr>
      <w:r w:rsidRPr="00A0484C">
        <w:rPr>
          <w:rFonts w:eastAsia="Calibri" w:cs="Arial"/>
          <w:szCs w:val="20"/>
        </w:rPr>
        <w:t>d</w:t>
      </w:r>
      <w:r w:rsidR="003E7B83" w:rsidRPr="00A0484C">
        <w:rPr>
          <w:rFonts w:eastAsia="Calibri" w:cs="Arial"/>
          <w:szCs w:val="20"/>
        </w:rPr>
        <w:t>eveloping services that increase access to real-time BH care, such as a SUD urgent care center.</w:t>
      </w:r>
    </w:p>
    <w:p w14:paraId="342A069E" w14:textId="66F5E2DA" w:rsidR="003E7B83" w:rsidRPr="00A0484C" w:rsidRDefault="003B72B1" w:rsidP="00740FC5">
      <w:pPr>
        <w:numPr>
          <w:ilvl w:val="1"/>
          <w:numId w:val="22"/>
        </w:numPr>
        <w:rPr>
          <w:rFonts w:eastAsia="Calibri" w:cs="Arial"/>
          <w:szCs w:val="20"/>
        </w:rPr>
      </w:pPr>
      <w:r w:rsidRPr="00A0484C">
        <w:rPr>
          <w:rFonts w:eastAsia="Calibri" w:cs="Arial"/>
          <w:szCs w:val="20"/>
        </w:rPr>
        <w:t>d</w:t>
      </w:r>
      <w:r w:rsidR="003E7B83" w:rsidRPr="00A0484C">
        <w:rPr>
          <w:rFonts w:eastAsia="Calibri" w:cs="Arial"/>
          <w:szCs w:val="20"/>
        </w:rPr>
        <w:t>eveloping programs that address BH needs and housing instability concurrently.</w:t>
      </w:r>
    </w:p>
    <w:p w14:paraId="4B4CADE5" w14:textId="3E7C518C" w:rsidR="003E7B83" w:rsidRPr="00A0484C" w:rsidRDefault="003B72B1" w:rsidP="00740FC5">
      <w:pPr>
        <w:numPr>
          <w:ilvl w:val="1"/>
          <w:numId w:val="22"/>
        </w:numPr>
        <w:rPr>
          <w:rFonts w:eastAsia="Calibri" w:cs="Arial"/>
          <w:szCs w:val="20"/>
        </w:rPr>
      </w:pPr>
      <w:r w:rsidRPr="00A0484C">
        <w:rPr>
          <w:rFonts w:eastAsia="Calibri" w:cs="Arial"/>
          <w:szCs w:val="20"/>
        </w:rPr>
        <w:t>o</w:t>
      </w:r>
      <w:r w:rsidR="003E7B83" w:rsidRPr="00A0484C">
        <w:rPr>
          <w:rFonts w:eastAsia="Calibri" w:cs="Arial"/>
          <w:szCs w:val="20"/>
        </w:rPr>
        <w:t>ffering SUD programs tailored to subgroups such as pregnant members, LGBT members, and members involved with the criminal justice system allowing the care team to specialize in helping these vulnerable populations.</w:t>
      </w:r>
    </w:p>
    <w:p w14:paraId="57B80381" w14:textId="414CC479" w:rsidR="003E7B83" w:rsidRPr="00A0484C" w:rsidRDefault="003B72B1" w:rsidP="00740FC5">
      <w:pPr>
        <w:numPr>
          <w:ilvl w:val="1"/>
          <w:numId w:val="22"/>
        </w:numPr>
        <w:rPr>
          <w:rFonts w:eastAsia="Calibri" w:cs="Arial"/>
          <w:szCs w:val="20"/>
        </w:rPr>
      </w:pPr>
      <w:r w:rsidRPr="00A0484C">
        <w:rPr>
          <w:rFonts w:eastAsia="Calibri" w:cs="Arial"/>
          <w:szCs w:val="20"/>
        </w:rPr>
        <w:t>p</w:t>
      </w:r>
      <w:r w:rsidR="003E7B83" w:rsidRPr="00A0484C">
        <w:rPr>
          <w:rFonts w:eastAsia="Calibri" w:cs="Arial"/>
          <w:szCs w:val="20"/>
        </w:rPr>
        <w:t>roviding education at practice sites or community locations such as:</w:t>
      </w:r>
    </w:p>
    <w:p w14:paraId="496B597C" w14:textId="39F0D614" w:rsidR="003E7B83" w:rsidRPr="00A0484C" w:rsidRDefault="003B72B1" w:rsidP="00740FC5">
      <w:pPr>
        <w:numPr>
          <w:ilvl w:val="2"/>
          <w:numId w:val="22"/>
        </w:numPr>
        <w:rPr>
          <w:rFonts w:eastAsia="Calibri" w:cs="Arial"/>
          <w:szCs w:val="20"/>
        </w:rPr>
      </w:pPr>
      <w:r w:rsidRPr="00A0484C">
        <w:rPr>
          <w:rFonts w:eastAsia="Calibri" w:cs="Arial"/>
          <w:szCs w:val="20"/>
        </w:rPr>
        <w:t>m</w:t>
      </w:r>
      <w:r w:rsidR="003E7B83" w:rsidRPr="00A0484C">
        <w:rPr>
          <w:rFonts w:eastAsia="Calibri" w:cs="Arial"/>
          <w:szCs w:val="20"/>
        </w:rPr>
        <w:t>edication workshops that cover over-the-counter and prescription medication side effects, how to take medications, knowing what a medication is for, and identifying concerns to share with the doctor.</w:t>
      </w:r>
    </w:p>
    <w:p w14:paraId="3654B9EC" w14:textId="4007B984" w:rsidR="003E7B83" w:rsidRPr="00A0484C" w:rsidRDefault="003B72B1" w:rsidP="00740FC5">
      <w:pPr>
        <w:numPr>
          <w:ilvl w:val="2"/>
          <w:numId w:val="22"/>
        </w:numPr>
        <w:rPr>
          <w:rFonts w:eastAsia="Calibri" w:cs="Arial"/>
          <w:szCs w:val="20"/>
        </w:rPr>
      </w:pPr>
      <w:r w:rsidRPr="00A0484C">
        <w:rPr>
          <w:rFonts w:eastAsia="Calibri" w:cs="Arial"/>
          <w:szCs w:val="20"/>
        </w:rPr>
        <w:t>e</w:t>
      </w:r>
      <w:r w:rsidR="003E7B83" w:rsidRPr="00A0484C">
        <w:rPr>
          <w:rFonts w:eastAsia="Calibri" w:cs="Arial"/>
          <w:szCs w:val="20"/>
        </w:rPr>
        <w:t>xpectant parenting classes that cover preparation for childbirth, breastfeeding, siblings, newborn care, and child safety.</w:t>
      </w:r>
    </w:p>
    <w:p w14:paraId="6B6D5E56" w14:textId="4DB0C581" w:rsidR="003E7B83" w:rsidRPr="00A0484C" w:rsidRDefault="003B72B1" w:rsidP="00740FC5">
      <w:pPr>
        <w:numPr>
          <w:ilvl w:val="2"/>
          <w:numId w:val="22"/>
        </w:numPr>
        <w:rPr>
          <w:rFonts w:eastAsia="Calibri" w:cs="Arial"/>
          <w:szCs w:val="20"/>
        </w:rPr>
      </w:pPr>
      <w:r w:rsidRPr="00A0484C">
        <w:rPr>
          <w:rFonts w:eastAsia="Calibri" w:cs="Arial"/>
          <w:szCs w:val="20"/>
        </w:rPr>
        <w:lastRenderedPageBreak/>
        <w:t>c</w:t>
      </w:r>
      <w:r w:rsidR="003E7B83" w:rsidRPr="00A0484C">
        <w:rPr>
          <w:rFonts w:eastAsia="Calibri" w:cs="Arial"/>
          <w:szCs w:val="20"/>
        </w:rPr>
        <w:t>ooking classes that offer recipes for healthy and cost-effective meals.</w:t>
      </w:r>
    </w:p>
    <w:p w14:paraId="5DC8EDA5" w14:textId="3B0495C0" w:rsidR="003E7B83" w:rsidRPr="00A0484C" w:rsidRDefault="003B72B1" w:rsidP="00740FC5">
      <w:pPr>
        <w:numPr>
          <w:ilvl w:val="1"/>
          <w:numId w:val="22"/>
        </w:numPr>
        <w:rPr>
          <w:rFonts w:eastAsia="Calibri" w:cs="Arial"/>
          <w:szCs w:val="20"/>
        </w:rPr>
      </w:pPr>
      <w:r w:rsidRPr="00A0484C">
        <w:rPr>
          <w:rFonts w:eastAsia="Calibri" w:cs="Arial"/>
          <w:szCs w:val="20"/>
        </w:rPr>
        <w:t>o</w:t>
      </w:r>
      <w:r w:rsidR="003E7B83" w:rsidRPr="00A0484C">
        <w:rPr>
          <w:rFonts w:eastAsia="Calibri" w:cs="Arial"/>
          <w:szCs w:val="20"/>
        </w:rPr>
        <w:t>ffering items that support family health such as:</w:t>
      </w:r>
    </w:p>
    <w:p w14:paraId="0051BC12" w14:textId="0945803D" w:rsidR="003E7B83" w:rsidRPr="00A0484C" w:rsidRDefault="003B72B1" w:rsidP="00740FC5">
      <w:pPr>
        <w:numPr>
          <w:ilvl w:val="2"/>
          <w:numId w:val="22"/>
        </w:numPr>
        <w:rPr>
          <w:rFonts w:eastAsia="Calibri" w:cs="Arial"/>
          <w:szCs w:val="20"/>
        </w:rPr>
      </w:pPr>
      <w:r w:rsidRPr="00A0484C">
        <w:rPr>
          <w:rFonts w:eastAsia="Calibri" w:cs="Arial"/>
          <w:szCs w:val="20"/>
        </w:rPr>
        <w:t>f</w:t>
      </w:r>
      <w:r w:rsidR="003E7B83" w:rsidRPr="00A0484C">
        <w:rPr>
          <w:rFonts w:eastAsia="Calibri" w:cs="Arial"/>
          <w:szCs w:val="20"/>
        </w:rPr>
        <w:t>ree diapers for members who have delivered a baby as an incentive to keep a postpartum appointment within 1-12 weeks after delivery.</w:t>
      </w:r>
    </w:p>
    <w:p w14:paraId="5AA8ABF2" w14:textId="4937C10E" w:rsidR="003E7B83" w:rsidRPr="00A0484C" w:rsidRDefault="003B72B1" w:rsidP="00740FC5">
      <w:pPr>
        <w:numPr>
          <w:ilvl w:val="2"/>
          <w:numId w:val="22"/>
        </w:numPr>
        <w:rPr>
          <w:rFonts w:eastAsia="Calibri" w:cs="Arial"/>
          <w:szCs w:val="20"/>
        </w:rPr>
      </w:pPr>
      <w:r w:rsidRPr="00A0484C">
        <w:rPr>
          <w:rFonts w:eastAsia="Calibri" w:cs="Arial"/>
          <w:szCs w:val="20"/>
        </w:rPr>
        <w:t>c</w:t>
      </w:r>
      <w:r w:rsidR="003E7B83" w:rsidRPr="00A0484C">
        <w:rPr>
          <w:rFonts w:eastAsia="Calibri" w:cs="Arial"/>
          <w:szCs w:val="20"/>
        </w:rPr>
        <w:t xml:space="preserve">ar seats, booster seats, and bike helmets. </w:t>
      </w:r>
    </w:p>
    <w:p w14:paraId="13D93F9B" w14:textId="4EE470B7" w:rsidR="003E7B83" w:rsidRPr="00A0484C" w:rsidRDefault="003B72B1" w:rsidP="00740FC5">
      <w:pPr>
        <w:numPr>
          <w:ilvl w:val="2"/>
          <w:numId w:val="22"/>
        </w:numPr>
        <w:rPr>
          <w:rFonts w:eastAsia="Calibri" w:cs="Arial"/>
          <w:szCs w:val="20"/>
        </w:rPr>
      </w:pPr>
      <w:r w:rsidRPr="00A0484C">
        <w:rPr>
          <w:rFonts w:eastAsia="Calibri" w:cs="Arial"/>
          <w:szCs w:val="20"/>
        </w:rPr>
        <w:t>d</w:t>
      </w:r>
      <w:r w:rsidR="003E7B83" w:rsidRPr="00A0484C">
        <w:rPr>
          <w:rFonts w:eastAsia="Calibri" w:cs="Arial"/>
          <w:szCs w:val="20"/>
        </w:rPr>
        <w:t xml:space="preserve">ental kits. </w:t>
      </w:r>
    </w:p>
    <w:p w14:paraId="44F6EF0C" w14:textId="2493F352" w:rsidR="00E80B01" w:rsidRPr="00A0484C" w:rsidRDefault="008D26A1" w:rsidP="008D2FA1">
      <w:pPr>
        <w:pStyle w:val="Heading2"/>
        <w:spacing w:before="0" w:after="160" w:line="259" w:lineRule="auto"/>
        <w:rPr>
          <w:color w:val="auto"/>
        </w:rPr>
      </w:pPr>
      <w:bookmarkStart w:id="99" w:name="_Toc39068514"/>
      <w:bookmarkStart w:id="100" w:name="_Toc57727784"/>
      <w:r w:rsidRPr="00A0484C">
        <w:rPr>
          <w:color w:val="auto"/>
        </w:rPr>
        <w:t>Overall Findings and Recommendations</w:t>
      </w:r>
      <w:bookmarkEnd w:id="91"/>
      <w:bookmarkEnd w:id="92"/>
      <w:bookmarkEnd w:id="99"/>
      <w:bookmarkEnd w:id="100"/>
    </w:p>
    <w:p w14:paraId="6F7C5F10" w14:textId="56DE1D49" w:rsidR="00645BE9" w:rsidRPr="00A0484C" w:rsidRDefault="00645BE9" w:rsidP="00AD0AEF">
      <w:r w:rsidRPr="00A0484C">
        <w:t xml:space="preserve">The IA finds that </w:t>
      </w:r>
      <w:r w:rsidR="00050F4F" w:rsidRPr="00A0484C">
        <w:t xml:space="preserve">FLN Berkshire </w:t>
      </w:r>
      <w:r w:rsidRPr="00A0484C">
        <w:t xml:space="preserve">is </w:t>
      </w:r>
      <w:r w:rsidR="00F4090D" w:rsidRPr="00A0484C">
        <w:t>On track with limited recommendations</w:t>
      </w:r>
      <w:r w:rsidRPr="00A0484C">
        <w:t xml:space="preserve"> across </w:t>
      </w:r>
      <w:r w:rsidR="006D55EC">
        <w:t>five</w:t>
      </w:r>
      <w:r w:rsidRPr="00A0484C">
        <w:t xml:space="preserve"> </w:t>
      </w:r>
      <w:r w:rsidR="00AD0AEF" w:rsidRPr="00A0484C">
        <w:t xml:space="preserve">focus </w:t>
      </w:r>
      <w:r w:rsidRPr="00A0484C">
        <w:t xml:space="preserve">areas of progress under assessment at the midpoint of the DSRIP </w:t>
      </w:r>
      <w:r w:rsidR="00CD5F0A" w:rsidRPr="00A0484C">
        <w:t>Demonstration</w:t>
      </w:r>
      <w:r w:rsidR="006D55EC">
        <w:t>. FLN Berkshire has</w:t>
      </w:r>
      <w:r w:rsidR="00AD0AEF" w:rsidRPr="00A0484C">
        <w:t xml:space="preserve"> an Opportunity to </w:t>
      </w:r>
      <w:r w:rsidR="006D55EC">
        <w:t>i</w:t>
      </w:r>
      <w:r w:rsidR="00AD0AEF" w:rsidRPr="00A0484C">
        <w:t>mprove in one focus area.</w:t>
      </w:r>
    </w:p>
    <w:p w14:paraId="1157D8C2" w14:textId="31784D62" w:rsidR="00645BE9" w:rsidRPr="00A0484C" w:rsidRDefault="00645BE9" w:rsidP="00645BE9">
      <w:r w:rsidRPr="00A0484C">
        <w:t xml:space="preserve">The IA recommends that </w:t>
      </w:r>
      <w:r w:rsidR="00050F4F" w:rsidRPr="00A0484C">
        <w:t>FLN</w:t>
      </w:r>
      <w:r w:rsidRPr="00A0484C">
        <w:t xml:space="preserve"> </w:t>
      </w:r>
      <w:r w:rsidR="00050F4F" w:rsidRPr="00A0484C">
        <w:t>Berkshire</w:t>
      </w:r>
      <w:r w:rsidRPr="00A0484C">
        <w:t xml:space="preserve"> review its practices in the following aspects of the focus areas, for which the IA did not identify sufficient documentation to assess or confirm progress:</w:t>
      </w:r>
    </w:p>
    <w:p w14:paraId="62243136" w14:textId="4CE88B37" w:rsidR="009B0AB5" w:rsidRPr="00A0484C" w:rsidRDefault="009B0AB5" w:rsidP="00645BE9">
      <w:pPr>
        <w:rPr>
          <w:b/>
          <w:i/>
          <w:iCs/>
        </w:rPr>
      </w:pPr>
      <w:bookmarkStart w:id="101" w:name="_Toc46327351"/>
      <w:r w:rsidRPr="00A0484C">
        <w:rPr>
          <w:b/>
          <w:i/>
          <w:iCs/>
        </w:rPr>
        <w:t>Organizational Structure and Engagement</w:t>
      </w:r>
    </w:p>
    <w:p w14:paraId="103196AC" w14:textId="6FD374F2" w:rsidR="00DD741D" w:rsidRPr="00A0484C" w:rsidRDefault="00D307F8" w:rsidP="00740FC5">
      <w:pPr>
        <w:pStyle w:val="ListParagraph"/>
        <w:numPr>
          <w:ilvl w:val="0"/>
          <w:numId w:val="17"/>
        </w:numPr>
      </w:pPr>
      <w:r>
        <w:t>e</w:t>
      </w:r>
      <w:r w:rsidR="007C5976" w:rsidRPr="00A0484C">
        <w:t>stablishing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applicable</w:t>
      </w:r>
    </w:p>
    <w:p w14:paraId="4D3F37DB" w14:textId="334A9779" w:rsidR="009B0AB5" w:rsidRPr="00A0484C" w:rsidRDefault="009B0AB5" w:rsidP="00645BE9">
      <w:pPr>
        <w:rPr>
          <w:b/>
          <w:i/>
          <w:iCs/>
        </w:rPr>
      </w:pPr>
      <w:r w:rsidRPr="00A0484C">
        <w:rPr>
          <w:b/>
          <w:i/>
          <w:iCs/>
        </w:rPr>
        <w:t>Integration of Systems and Processes</w:t>
      </w:r>
    </w:p>
    <w:p w14:paraId="4FA1D945" w14:textId="05A77AD2" w:rsidR="00353270" w:rsidRPr="00A0484C" w:rsidRDefault="00CA5DFF" w:rsidP="00740FC5">
      <w:pPr>
        <w:pStyle w:val="ListParagraph"/>
        <w:numPr>
          <w:ilvl w:val="0"/>
          <w:numId w:val="17"/>
        </w:numPr>
        <w:rPr>
          <w:bCs/>
        </w:rPr>
      </w:pPr>
      <w:r>
        <w:rPr>
          <w:bCs/>
        </w:rPr>
        <w:t>r</w:t>
      </w:r>
      <w:r w:rsidR="00353270" w:rsidRPr="00A0484C">
        <w:rPr>
          <w:bCs/>
        </w:rPr>
        <w:t>eviewing strategy for members who receive care coordination and management from multiple programs to ensure that practice site staff and the members they serve feel that these services operate together efficiently.</w:t>
      </w:r>
    </w:p>
    <w:p w14:paraId="08B897B6" w14:textId="31DB9E24" w:rsidR="007C5976" w:rsidRPr="00A0484C" w:rsidRDefault="00645BE9" w:rsidP="007C5976">
      <w:pPr>
        <w:rPr>
          <w:b/>
          <w:i/>
          <w:iCs/>
        </w:rPr>
      </w:pPr>
      <w:r w:rsidRPr="00A0484C">
        <w:rPr>
          <w:b/>
          <w:i/>
          <w:iCs/>
        </w:rPr>
        <w:t>Workforce Development</w:t>
      </w:r>
      <w:bookmarkEnd w:id="101"/>
    </w:p>
    <w:p w14:paraId="3C28D799" w14:textId="60FA3C4B" w:rsidR="007C5976" w:rsidRPr="00A0484C" w:rsidRDefault="005E292F" w:rsidP="00740FC5">
      <w:pPr>
        <w:pStyle w:val="ListParagraph"/>
        <w:numPr>
          <w:ilvl w:val="0"/>
          <w:numId w:val="17"/>
        </w:numPr>
        <w:rPr>
          <w:bCs/>
        </w:rPr>
      </w:pPr>
      <w:bookmarkStart w:id="102" w:name="_Toc46327352"/>
      <w:r>
        <w:rPr>
          <w:bCs/>
        </w:rPr>
        <w:t>e</w:t>
      </w:r>
      <w:r w:rsidR="00C87EC0" w:rsidRPr="00A0484C">
        <w:rPr>
          <w:bCs/>
        </w:rPr>
        <w:t>xploring ways to increase opportunities for career development, educational assistance, ongoing licensing and credentialing, loan forgiveness or leadership training across all its staff.</w:t>
      </w:r>
    </w:p>
    <w:p w14:paraId="2A18C09C" w14:textId="0B8C74A7" w:rsidR="00645BE9" w:rsidRPr="00A0484C" w:rsidRDefault="00645BE9" w:rsidP="007C5976">
      <w:pPr>
        <w:rPr>
          <w:b/>
          <w:i/>
          <w:iCs/>
        </w:rPr>
      </w:pPr>
      <w:r w:rsidRPr="00A0484C">
        <w:rPr>
          <w:b/>
          <w:i/>
          <w:iCs/>
        </w:rPr>
        <w:t>Health Information Technology and Exchange</w:t>
      </w:r>
      <w:bookmarkEnd w:id="102"/>
    </w:p>
    <w:p w14:paraId="12A1F80B" w14:textId="543E277B" w:rsidR="00645BE9" w:rsidRPr="00A0484C" w:rsidRDefault="005E292F" w:rsidP="00740FC5">
      <w:pPr>
        <w:numPr>
          <w:ilvl w:val="0"/>
          <w:numId w:val="14"/>
        </w:numPr>
      </w:pPr>
      <w:r>
        <w:t>c</w:t>
      </w:r>
      <w:r w:rsidR="00931A6A" w:rsidRPr="00A0484C">
        <w:t>ontinuing efforts to improve interoperability through a third-party platform and other workarounds; and</w:t>
      </w:r>
    </w:p>
    <w:p w14:paraId="1CCC4383" w14:textId="6F7D80A2" w:rsidR="00931A6A" w:rsidRPr="00A0484C" w:rsidRDefault="005E292F" w:rsidP="00740FC5">
      <w:pPr>
        <w:numPr>
          <w:ilvl w:val="0"/>
          <w:numId w:val="14"/>
        </w:numPr>
      </w:pPr>
      <w:r>
        <w:t>p</w:t>
      </w:r>
      <w:r w:rsidR="00931A6A" w:rsidRPr="00A0484C">
        <w:t xml:space="preserve">roviding systematic training for staff when incorporating new systems and ensuring workflow integration; and </w:t>
      </w:r>
    </w:p>
    <w:p w14:paraId="3C11A5C1" w14:textId="3CBCB6B8" w:rsidR="00931A6A" w:rsidRPr="00A0484C" w:rsidRDefault="005E292F" w:rsidP="00740FC5">
      <w:pPr>
        <w:numPr>
          <w:ilvl w:val="0"/>
          <w:numId w:val="14"/>
        </w:numPr>
      </w:pPr>
      <w:r>
        <w:t>d</w:t>
      </w:r>
      <w:r w:rsidR="00931A6A" w:rsidRPr="00A0484C">
        <w:t>eveloping continuously updating dashboards to share real time program eligibility and performance data with providers.</w:t>
      </w:r>
    </w:p>
    <w:p w14:paraId="6AB56987" w14:textId="2180CA13" w:rsidR="00645BE9" w:rsidRPr="00A0484C" w:rsidRDefault="00645BE9" w:rsidP="00645BE9">
      <w:pPr>
        <w:rPr>
          <w:b/>
          <w:i/>
          <w:iCs/>
        </w:rPr>
      </w:pPr>
      <w:bookmarkStart w:id="103" w:name="_Toc46327353"/>
      <w:r w:rsidRPr="00A0484C">
        <w:rPr>
          <w:b/>
          <w:i/>
          <w:iCs/>
        </w:rPr>
        <w:t>Care Coordination and Care Management</w:t>
      </w:r>
      <w:bookmarkEnd w:id="103"/>
    </w:p>
    <w:p w14:paraId="2E0288CB" w14:textId="2EBA9207" w:rsidR="00B30D3B" w:rsidRPr="00A0484C" w:rsidRDefault="005E292F" w:rsidP="00740FC5">
      <w:pPr>
        <w:numPr>
          <w:ilvl w:val="0"/>
          <w:numId w:val="15"/>
        </w:numPr>
        <w:rPr>
          <w:bCs/>
        </w:rPr>
      </w:pPr>
      <w:r>
        <w:rPr>
          <w:bCs/>
        </w:rPr>
        <w:t>e</w:t>
      </w:r>
      <w:r w:rsidR="00B30D3B" w:rsidRPr="00A0484C">
        <w:rPr>
          <w:bCs/>
        </w:rPr>
        <w:t xml:space="preserve">stablishing stronger relationships and communication with all affiliated CP’s, not just larger sites; </w:t>
      </w:r>
    </w:p>
    <w:p w14:paraId="3246A63E" w14:textId="4680E092" w:rsidR="00B30D3B" w:rsidRPr="00A0484C" w:rsidRDefault="005E292F" w:rsidP="00740FC5">
      <w:pPr>
        <w:numPr>
          <w:ilvl w:val="0"/>
          <w:numId w:val="15"/>
        </w:numPr>
        <w:rPr>
          <w:bCs/>
        </w:rPr>
      </w:pPr>
      <w:r>
        <w:rPr>
          <w:bCs/>
        </w:rPr>
        <w:t>u</w:t>
      </w:r>
      <w:r w:rsidR="00B30D3B" w:rsidRPr="00A0484C">
        <w:rPr>
          <w:bCs/>
        </w:rPr>
        <w:t>sing both IT solutions and manual outreach to improve accuracy of member contact information;</w:t>
      </w:r>
    </w:p>
    <w:p w14:paraId="5B6471D6" w14:textId="59342C8F" w:rsidR="00B30D3B" w:rsidRPr="00A0484C" w:rsidRDefault="005E292F" w:rsidP="00740FC5">
      <w:pPr>
        <w:numPr>
          <w:ilvl w:val="0"/>
          <w:numId w:val="15"/>
        </w:numPr>
        <w:rPr>
          <w:bCs/>
        </w:rPr>
      </w:pPr>
      <w:r>
        <w:rPr>
          <w:bCs/>
        </w:rPr>
        <w:t>d</w:t>
      </w:r>
      <w:r w:rsidR="00B30D3B" w:rsidRPr="00A0484C">
        <w:rPr>
          <w:bCs/>
        </w:rPr>
        <w:t xml:space="preserve">eveloping community based outreach in an attempt to reach members who cannot be reached telephonically; </w:t>
      </w:r>
    </w:p>
    <w:p w14:paraId="37700C5D" w14:textId="419E5CE4" w:rsidR="00B30D3B" w:rsidRPr="00A0484C" w:rsidRDefault="005E292F" w:rsidP="00740FC5">
      <w:pPr>
        <w:numPr>
          <w:ilvl w:val="0"/>
          <w:numId w:val="15"/>
        </w:numPr>
        <w:rPr>
          <w:bCs/>
        </w:rPr>
      </w:pPr>
      <w:r>
        <w:rPr>
          <w:bCs/>
        </w:rPr>
        <w:lastRenderedPageBreak/>
        <w:t>a</w:t>
      </w:r>
      <w:r w:rsidR="00B30D3B" w:rsidRPr="00A0484C">
        <w:rPr>
          <w:bCs/>
        </w:rPr>
        <w:t>ddressing member language barriers by translating member-facing materials, providing translators for appointments and recruiting CCCM staff who speak member languages;</w:t>
      </w:r>
    </w:p>
    <w:p w14:paraId="60971BA8" w14:textId="735E62BA" w:rsidR="00B30D3B" w:rsidRPr="00A0484C" w:rsidRDefault="005E292F" w:rsidP="00740FC5">
      <w:pPr>
        <w:numPr>
          <w:ilvl w:val="0"/>
          <w:numId w:val="15"/>
        </w:numPr>
        <w:rPr>
          <w:bCs/>
        </w:rPr>
      </w:pPr>
      <w:r>
        <w:rPr>
          <w:bCs/>
        </w:rPr>
        <w:t>e</w:t>
      </w:r>
      <w:r w:rsidR="00B30D3B" w:rsidRPr="00A0484C">
        <w:rPr>
          <w:bCs/>
        </w:rPr>
        <w:t xml:space="preserve">ncouraging more member utilization of the 24/7 health information coaching service; </w:t>
      </w:r>
    </w:p>
    <w:p w14:paraId="200CEE00" w14:textId="6B955278" w:rsidR="00B30D3B" w:rsidRPr="00A0484C" w:rsidRDefault="005E292F" w:rsidP="00740FC5">
      <w:pPr>
        <w:numPr>
          <w:ilvl w:val="0"/>
          <w:numId w:val="15"/>
        </w:numPr>
        <w:rPr>
          <w:bCs/>
        </w:rPr>
      </w:pPr>
      <w:r>
        <w:t>e</w:t>
      </w:r>
      <w:r w:rsidR="00B30D3B" w:rsidRPr="00A0484C">
        <w:rPr>
          <w:bCs/>
        </w:rPr>
        <w:t>nabling staff to develop 1:1 relationships with high-need members and utilize a variety of methods to provide follow</w:t>
      </w:r>
      <w:r w:rsidR="3520D6AE">
        <w:t>-</w:t>
      </w:r>
      <w:r w:rsidR="00B30D3B" w:rsidRPr="00A0484C">
        <w:rPr>
          <w:bCs/>
        </w:rPr>
        <w:t>up;</w:t>
      </w:r>
    </w:p>
    <w:p w14:paraId="2B13340B" w14:textId="5A89C139" w:rsidR="00B30D3B" w:rsidRPr="00A0484C" w:rsidRDefault="005E292F" w:rsidP="00740FC5">
      <w:pPr>
        <w:numPr>
          <w:ilvl w:val="0"/>
          <w:numId w:val="15"/>
        </w:numPr>
        <w:rPr>
          <w:bCs/>
        </w:rPr>
      </w:pPr>
      <w:r>
        <w:rPr>
          <w:bCs/>
        </w:rPr>
        <w:t>d</w:t>
      </w:r>
      <w:r w:rsidR="00B30D3B" w:rsidRPr="00A0484C">
        <w:rPr>
          <w:bCs/>
        </w:rPr>
        <w:t>eveloping a standardized referral process and the ability to systematically track these referrals; and</w:t>
      </w:r>
    </w:p>
    <w:p w14:paraId="1AC04CC3" w14:textId="71C69CD1" w:rsidR="00B30D3B" w:rsidRPr="00A0484C" w:rsidRDefault="005E292F" w:rsidP="00740FC5">
      <w:pPr>
        <w:numPr>
          <w:ilvl w:val="0"/>
          <w:numId w:val="15"/>
        </w:numPr>
        <w:rPr>
          <w:bCs/>
        </w:rPr>
      </w:pPr>
      <w:r>
        <w:rPr>
          <w:bCs/>
        </w:rPr>
        <w:t>c</w:t>
      </w:r>
      <w:r w:rsidR="00B30D3B" w:rsidRPr="00A0484C">
        <w:rPr>
          <w:bCs/>
        </w:rPr>
        <w:t xml:space="preserve">onducting regular case conferences to coordinate services once a member is referred. </w:t>
      </w:r>
    </w:p>
    <w:p w14:paraId="7695FFA5" w14:textId="6B7AFA74" w:rsidR="00326C2F" w:rsidRPr="00A0484C" w:rsidRDefault="005E292F" w:rsidP="00740FC5">
      <w:pPr>
        <w:numPr>
          <w:ilvl w:val="0"/>
          <w:numId w:val="15"/>
        </w:numPr>
        <w:rPr>
          <w:bCs/>
        </w:rPr>
      </w:pPr>
      <w:r>
        <w:rPr>
          <w:bCs/>
        </w:rPr>
        <w:t>a</w:t>
      </w:r>
      <w:r w:rsidR="00B30D3B" w:rsidRPr="00A0484C">
        <w:rPr>
          <w:bCs/>
        </w:rPr>
        <w:t>ddressing member transportation barriers by providing rides or vouchers</w:t>
      </w:r>
      <w:r w:rsidR="009709BF" w:rsidRPr="00A0484C">
        <w:rPr>
          <w:rFonts w:eastAsia="Arial" w:cs="Arial"/>
          <w:szCs w:val="20"/>
          <w:vertAlign w:val="superscript"/>
        </w:rPr>
        <w:footnoteReference w:id="13"/>
      </w:r>
      <w:r w:rsidR="00B30D3B" w:rsidRPr="00A0484C">
        <w:rPr>
          <w:bCs/>
        </w:rPr>
        <w:t>, and/or providing services in their homes or other convenient community settings;</w:t>
      </w:r>
    </w:p>
    <w:p w14:paraId="2FF651A1" w14:textId="0946A78A" w:rsidR="009B0AB5" w:rsidRPr="00A0484C" w:rsidRDefault="009B0AB5" w:rsidP="00326C2F">
      <w:pPr>
        <w:rPr>
          <w:b/>
          <w:i/>
          <w:iCs/>
        </w:rPr>
      </w:pPr>
      <w:r w:rsidRPr="00A0484C">
        <w:rPr>
          <w:b/>
          <w:i/>
          <w:iCs/>
        </w:rPr>
        <w:t>Population Health Management</w:t>
      </w:r>
    </w:p>
    <w:p w14:paraId="630ACA0D" w14:textId="67E73025" w:rsidR="009B0AB5" w:rsidRPr="00A0484C" w:rsidRDefault="005E292F" w:rsidP="00740FC5">
      <w:pPr>
        <w:pStyle w:val="ListParagraph"/>
        <w:numPr>
          <w:ilvl w:val="0"/>
          <w:numId w:val="25"/>
        </w:numPr>
      </w:pPr>
      <w:r>
        <w:t>d</w:t>
      </w:r>
      <w:r w:rsidR="0043536F" w:rsidRPr="00A0484C">
        <w:t>eveloping programs based on best practices for members experiencing transitions of care.</w:t>
      </w:r>
    </w:p>
    <w:p w14:paraId="7C6212F1" w14:textId="2B2EECF6" w:rsidR="00E80B01" w:rsidRPr="00C261AC" w:rsidRDefault="00537E53" w:rsidP="00645BE9">
      <w:r>
        <w:t>FLN Berkshire</w:t>
      </w:r>
      <w:r w:rsidR="00645BE9" w:rsidRPr="00A0484C">
        <w:t xml:space="preserve"> 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color w:val="auto"/>
        </w:rPr>
        <w:sectPr w:rsidR="002511C7" w:rsidRPr="00C261AC" w:rsidSect="00136393">
          <w:headerReference w:type="default" r:id="rId20"/>
          <w:footerReference w:type="default" r:id="rId21"/>
          <w:headerReference w:type="first" r:id="rId22"/>
          <w:pgSz w:w="12240" w:h="15840" w:code="1"/>
          <w:pgMar w:top="1440" w:right="1440" w:bottom="1440" w:left="1440" w:header="432" w:footer="432" w:gutter="0"/>
          <w:pgNumType w:start="0"/>
          <w:cols w:space="720"/>
          <w:titlePg/>
          <w:docGrid w:linePitch="272"/>
        </w:sectPr>
      </w:pPr>
    </w:p>
    <w:p w14:paraId="517F0A7A" w14:textId="39E0A3EE" w:rsidR="00EA674C" w:rsidRPr="00C261AC" w:rsidRDefault="00F44AE5" w:rsidP="00CA6C74">
      <w:pPr>
        <w:pStyle w:val="Heading1"/>
        <w:jc w:val="center"/>
        <w:rPr>
          <w:color w:val="auto"/>
        </w:rPr>
      </w:pPr>
      <w:bookmarkStart w:id="104" w:name="_Toc57727785"/>
      <w:r w:rsidRPr="00C261AC">
        <w:rPr>
          <w:color w:val="auto"/>
        </w:rPr>
        <w:lastRenderedPageBreak/>
        <w:t>Appendix I: MassHealth DSRIP Logic Model</w:t>
      </w:r>
      <w:bookmarkEnd w:id="104"/>
    </w:p>
    <w:p w14:paraId="7C7A2718" w14:textId="00BDDBE7" w:rsidR="006E6AE0" w:rsidRPr="00C261AC" w:rsidRDefault="497006F3" w:rsidP="004D1870">
      <w:pPr>
        <w:sectPr w:rsidR="006E6AE0" w:rsidRPr="00C261AC" w:rsidSect="00925EE4">
          <w:footerReference w:type="first" r:id="rId23"/>
          <w:pgSz w:w="15840" w:h="12240" w:orient="landscape" w:code="1"/>
          <w:pgMar w:top="1440" w:right="1440" w:bottom="1440" w:left="1440" w:header="432" w:footer="432" w:gutter="0"/>
          <w:cols w:space="720"/>
          <w:titlePg/>
          <w:docGrid w:linePitch="272"/>
        </w:sectPr>
      </w:pPr>
      <w:r>
        <w:rPr>
          <w:noProof/>
        </w:rPr>
        <w:drawing>
          <wp:inline distT="0" distB="0" distL="0" distR="0" wp14:anchorId="700E0FE8" wp14:editId="574E37AF">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4">
                      <a:extLst>
                        <a:ext uri="{28A0092B-C50C-407E-A947-70E740481C1C}">
                          <a14:useLocalDpi xmlns:a14="http://schemas.microsoft.com/office/drawing/2010/main" val="0"/>
                        </a:ext>
                      </a:extLst>
                    </a:blip>
                    <a:stretch>
                      <a:fillRect/>
                    </a:stretch>
                  </pic:blipFill>
                  <pic:spPr>
                    <a:xfrm>
                      <a:off x="0" y="0"/>
                      <a:ext cx="8229600" cy="5400675"/>
                    </a:xfrm>
                    <a:prstGeom prst="rect">
                      <a:avLst/>
                    </a:prstGeom>
                  </pic:spPr>
                </pic:pic>
              </a:graphicData>
            </a:graphic>
          </wp:inline>
        </w:drawing>
      </w:r>
    </w:p>
    <w:p w14:paraId="24FA57E5" w14:textId="01FF77BF" w:rsidR="00B21333" w:rsidRPr="002D08E6" w:rsidRDefault="00B21333" w:rsidP="00E508BE">
      <w:pPr>
        <w:pStyle w:val="Heading1"/>
        <w:spacing w:before="0" w:after="160" w:line="259" w:lineRule="auto"/>
        <w:jc w:val="center"/>
        <w:rPr>
          <w:color w:val="auto"/>
        </w:rPr>
      </w:pPr>
      <w:bookmarkStart w:id="105" w:name="_Toc39068516"/>
      <w:bookmarkStart w:id="106" w:name="_Toc57727786"/>
      <w:r w:rsidRPr="002D08E6">
        <w:rPr>
          <w:color w:val="auto"/>
        </w:rPr>
        <w:lastRenderedPageBreak/>
        <w:t>Appendix II: Methodology</w:t>
      </w:r>
      <w:bookmarkEnd w:id="105"/>
      <w:bookmarkEnd w:id="106"/>
    </w:p>
    <w:p w14:paraId="330AA8CF" w14:textId="6226BEFD" w:rsidR="00B21333" w:rsidRPr="002D08E6" w:rsidRDefault="00A50F57" w:rsidP="00E508BE">
      <w:pPr>
        <w:rPr>
          <w:rFonts w:cs="Arial"/>
          <w:szCs w:val="20"/>
        </w:rPr>
      </w:pPr>
      <w:r w:rsidRPr="002D08E6">
        <w:rPr>
          <w:rFonts w:cs="Arial"/>
          <w:szCs w:val="20"/>
        </w:rPr>
        <w:t>The Independent Assessor (IA) used participation plans, annual and semi-annual reports, survey responses, and key informant interviews (KIIs) to assess progress of Accountable Care Organizations</w:t>
      </w:r>
      <w:r w:rsidRPr="002D08E6">
        <w:rPr>
          <w:rStyle w:val="FootnoteReference"/>
          <w:rFonts w:cs="Arial"/>
          <w:szCs w:val="20"/>
        </w:rPr>
        <w:footnoteReference w:id="14"/>
      </w:r>
      <w:r w:rsidRPr="002D08E6">
        <w:rPr>
          <w:rFonts w:cs="Arial"/>
          <w:szCs w:val="20"/>
        </w:rPr>
        <w:t xml:space="preserve"> (ACOs) towards the goals of DSRIP during the time period covered by the MPA, July 1, 2017 through December 31, 2019. </w:t>
      </w:r>
    </w:p>
    <w:p w14:paraId="0639BB7F" w14:textId="6B635793" w:rsidR="00215812" w:rsidRPr="002D08E6" w:rsidRDefault="00215812" w:rsidP="00215812">
      <w:pPr>
        <w:rPr>
          <w:rFonts w:cs="Arial"/>
          <w:szCs w:val="20"/>
        </w:rPr>
      </w:pPr>
      <w:r w:rsidRPr="002D08E6">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2D08E6">
        <w:rPr>
          <w:rFonts w:cs="Arial"/>
          <w:szCs w:val="20"/>
          <w:vertAlign w:val="superscript"/>
        </w:rPr>
        <w:footnoteReference w:id="15"/>
      </w:r>
      <w:r w:rsidRPr="002D08E6">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5" w:history="1">
        <w:r w:rsidRPr="002D08E6">
          <w:rPr>
            <w:rStyle w:val="Hyperlink"/>
            <w:color w:val="auto"/>
          </w:rPr>
          <w:t>https://www.mass.gov/doc/ma-independent-evaluation-design-1-31-19-0/download</w:t>
        </w:r>
      </w:hyperlink>
      <w:r w:rsidRPr="002D08E6">
        <w:rPr>
          <w:rFonts w:cs="Arial"/>
          <w:szCs w:val="20"/>
        </w:rPr>
        <w:t xml:space="preserve">). </w:t>
      </w:r>
    </w:p>
    <w:p w14:paraId="6FDAB5B3" w14:textId="77777777" w:rsidR="00215812" w:rsidRPr="002D08E6" w:rsidRDefault="00215812" w:rsidP="00215812">
      <w:pPr>
        <w:rPr>
          <w:rFonts w:cs="Arial"/>
          <w:szCs w:val="20"/>
        </w:rPr>
      </w:pPr>
      <w:r w:rsidRPr="002D08E6">
        <w:rPr>
          <w:rFonts w:cs="Arial"/>
          <w:szCs w:val="20"/>
        </w:rPr>
        <w:t>The question addressed by this assessment is:</w:t>
      </w:r>
    </w:p>
    <w:p w14:paraId="34798791" w14:textId="371154DF" w:rsidR="00215812" w:rsidRPr="002D08E6" w:rsidRDefault="00215812" w:rsidP="00200C5E">
      <w:pPr>
        <w:ind w:left="360"/>
        <w:rPr>
          <w:rFonts w:cs="Arial"/>
          <w:i/>
          <w:iCs/>
          <w:szCs w:val="20"/>
        </w:rPr>
      </w:pPr>
      <w:r w:rsidRPr="002D08E6">
        <w:rPr>
          <w:rFonts w:cs="Arial"/>
          <w:i/>
          <w:iCs/>
          <w:szCs w:val="20"/>
        </w:rPr>
        <w:t>To what extent has the ACO taken organizational level actions, across six areas of focus, to transform care delivery under an accountable and integrated care model?</w:t>
      </w:r>
    </w:p>
    <w:p w14:paraId="0DC51953" w14:textId="7E993330" w:rsidR="00B21333" w:rsidRPr="002D08E6" w:rsidRDefault="00B21333" w:rsidP="00E508BE">
      <w:pPr>
        <w:pStyle w:val="Heading2"/>
        <w:spacing w:before="0" w:after="160" w:line="259" w:lineRule="auto"/>
        <w:rPr>
          <w:color w:val="auto"/>
        </w:rPr>
      </w:pPr>
      <w:bookmarkStart w:id="107" w:name="_Toc39068517"/>
      <w:bookmarkStart w:id="108" w:name="_Toc57727787"/>
      <w:r w:rsidRPr="002D08E6">
        <w:rPr>
          <w:color w:val="auto"/>
        </w:rPr>
        <w:t>Data Sources</w:t>
      </w:r>
      <w:bookmarkEnd w:id="107"/>
      <w:bookmarkEnd w:id="108"/>
    </w:p>
    <w:p w14:paraId="5D693CE6" w14:textId="77777777" w:rsidR="00B21333" w:rsidRPr="002D08E6" w:rsidRDefault="00B21333" w:rsidP="00E508BE">
      <w:pPr>
        <w:rPr>
          <w:rFonts w:cs="Arial"/>
          <w:szCs w:val="20"/>
        </w:rPr>
      </w:pPr>
      <w:r w:rsidRPr="002D08E6">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2D08E6" w:rsidRDefault="00B21333" w:rsidP="00E508BE">
      <w:pPr>
        <w:rPr>
          <w:rFonts w:cs="Arial"/>
          <w:szCs w:val="20"/>
        </w:rPr>
      </w:pPr>
      <w:r w:rsidRPr="002D08E6">
        <w:rPr>
          <w:rFonts w:cs="Arial"/>
          <w:szCs w:val="20"/>
        </w:rPr>
        <w:t xml:space="preserve">List of MPA data sources: </w:t>
      </w:r>
    </w:p>
    <w:p w14:paraId="4F0D740D" w14:textId="77777777" w:rsidR="00B21333" w:rsidRPr="002D08E6" w:rsidRDefault="00B21333" w:rsidP="00E508BE">
      <w:pPr>
        <w:ind w:left="360"/>
        <w:rPr>
          <w:rFonts w:cs="Arial"/>
          <w:szCs w:val="20"/>
        </w:rPr>
      </w:pPr>
      <w:r w:rsidRPr="002D08E6">
        <w:rPr>
          <w:rFonts w:cs="Arial"/>
          <w:szCs w:val="20"/>
        </w:rPr>
        <w:t>Documents submitted by ACOs to MassHealth covering the reporting period of July 1, 2017 through December 31, 2019:</w:t>
      </w:r>
    </w:p>
    <w:p w14:paraId="5229FA4D" w14:textId="50DACA49" w:rsidR="00B21333" w:rsidRPr="002D08E6" w:rsidRDefault="00905D41" w:rsidP="00740FC5">
      <w:pPr>
        <w:numPr>
          <w:ilvl w:val="0"/>
          <w:numId w:val="10"/>
        </w:numPr>
        <w:ind w:left="1080"/>
        <w:rPr>
          <w:rFonts w:cs="Arial"/>
          <w:szCs w:val="20"/>
        </w:rPr>
      </w:pPr>
      <w:r w:rsidRPr="002D08E6">
        <w:rPr>
          <w:rFonts w:cs="Arial"/>
          <w:szCs w:val="20"/>
        </w:rPr>
        <w:t>Full Participation Plan</w:t>
      </w:r>
      <w:r w:rsidR="00B21333" w:rsidRPr="002D08E6">
        <w:rPr>
          <w:rFonts w:cs="Arial"/>
          <w:szCs w:val="20"/>
        </w:rPr>
        <w:t>s (FPPs)</w:t>
      </w:r>
    </w:p>
    <w:p w14:paraId="2F74452C" w14:textId="77777777" w:rsidR="00B21333" w:rsidRPr="002D08E6" w:rsidRDefault="00B21333" w:rsidP="00740FC5">
      <w:pPr>
        <w:numPr>
          <w:ilvl w:val="0"/>
          <w:numId w:val="10"/>
        </w:numPr>
        <w:ind w:left="1080"/>
        <w:rPr>
          <w:rFonts w:cs="Arial"/>
          <w:szCs w:val="20"/>
        </w:rPr>
      </w:pPr>
      <w:r w:rsidRPr="002D08E6">
        <w:rPr>
          <w:rFonts w:cs="Arial"/>
          <w:szCs w:val="20"/>
        </w:rPr>
        <w:t>Semi-annual and Annual Progress Reports (SPRs, APRs)</w:t>
      </w:r>
    </w:p>
    <w:p w14:paraId="1A8E83BA" w14:textId="77777777" w:rsidR="00B21333" w:rsidRPr="002D08E6" w:rsidRDefault="00B21333" w:rsidP="00740FC5">
      <w:pPr>
        <w:numPr>
          <w:ilvl w:val="0"/>
          <w:numId w:val="10"/>
        </w:numPr>
        <w:ind w:left="1080"/>
        <w:rPr>
          <w:rFonts w:cs="Arial"/>
          <w:szCs w:val="20"/>
        </w:rPr>
      </w:pPr>
      <w:r w:rsidRPr="002D08E6">
        <w:rPr>
          <w:rFonts w:cs="Arial"/>
          <w:szCs w:val="20"/>
        </w:rPr>
        <w:t>Budgets and Budget Narratives (BBNs)</w:t>
      </w:r>
    </w:p>
    <w:p w14:paraId="686028C5" w14:textId="77777777" w:rsidR="00B21333" w:rsidRPr="002D08E6" w:rsidRDefault="00B21333" w:rsidP="00E508BE">
      <w:pPr>
        <w:ind w:left="360"/>
        <w:rPr>
          <w:rFonts w:cs="Arial"/>
          <w:szCs w:val="20"/>
        </w:rPr>
      </w:pPr>
      <w:r w:rsidRPr="002D08E6">
        <w:rPr>
          <w:rFonts w:cs="Arial"/>
          <w:szCs w:val="20"/>
        </w:rPr>
        <w:t>Newly Collected Data</w:t>
      </w:r>
    </w:p>
    <w:p w14:paraId="4C09023B" w14:textId="77777777" w:rsidR="00B21333" w:rsidRPr="002D08E6" w:rsidRDefault="00B21333" w:rsidP="00740FC5">
      <w:pPr>
        <w:numPr>
          <w:ilvl w:val="0"/>
          <w:numId w:val="11"/>
        </w:numPr>
        <w:ind w:left="1080"/>
        <w:rPr>
          <w:rFonts w:cs="Arial"/>
          <w:szCs w:val="20"/>
        </w:rPr>
      </w:pPr>
      <w:r w:rsidRPr="002D08E6">
        <w:rPr>
          <w:rFonts w:cs="Arial"/>
          <w:szCs w:val="20"/>
        </w:rPr>
        <w:t>ACO Administrator KIIs</w:t>
      </w:r>
    </w:p>
    <w:p w14:paraId="10A76428" w14:textId="77777777" w:rsidR="00B21333" w:rsidRPr="002D08E6" w:rsidRDefault="00B21333" w:rsidP="00740FC5">
      <w:pPr>
        <w:numPr>
          <w:ilvl w:val="0"/>
          <w:numId w:val="11"/>
        </w:numPr>
        <w:ind w:left="1080"/>
        <w:rPr>
          <w:rFonts w:cs="Arial"/>
          <w:szCs w:val="20"/>
        </w:rPr>
      </w:pPr>
      <w:r w:rsidRPr="002D08E6">
        <w:rPr>
          <w:rFonts w:cs="Arial"/>
          <w:szCs w:val="20"/>
        </w:rPr>
        <w:t>ACO Practice Site Administrator Survey</w:t>
      </w:r>
    </w:p>
    <w:p w14:paraId="7E932938" w14:textId="6BFE7B55" w:rsidR="00B21333" w:rsidRPr="002D08E6" w:rsidRDefault="00B21333" w:rsidP="00E508BE">
      <w:pPr>
        <w:pStyle w:val="Heading2"/>
        <w:spacing w:before="0" w:after="160" w:line="259" w:lineRule="auto"/>
        <w:rPr>
          <w:color w:val="auto"/>
        </w:rPr>
      </w:pPr>
      <w:bookmarkStart w:id="109" w:name="_Toc39068518"/>
      <w:bookmarkStart w:id="110" w:name="_Toc57727788"/>
      <w:r w:rsidRPr="002D08E6">
        <w:rPr>
          <w:color w:val="auto"/>
        </w:rPr>
        <w:lastRenderedPageBreak/>
        <w:t>Focus Area Framework</w:t>
      </w:r>
      <w:bookmarkEnd w:id="109"/>
      <w:bookmarkEnd w:id="110"/>
      <w:r w:rsidRPr="002D08E6">
        <w:rPr>
          <w:color w:val="auto"/>
        </w:rPr>
        <w:t xml:space="preserve"> </w:t>
      </w:r>
    </w:p>
    <w:p w14:paraId="6EA140B4" w14:textId="77777777" w:rsidR="00B21333" w:rsidRPr="002D08E6" w:rsidRDefault="00B21333" w:rsidP="00E508BE">
      <w:pPr>
        <w:rPr>
          <w:rFonts w:cs="Arial"/>
          <w:szCs w:val="20"/>
        </w:rPr>
      </w:pPr>
      <w:r w:rsidRPr="002D08E6">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2D08E6" w:rsidRDefault="00B21333" w:rsidP="00740FC5">
      <w:pPr>
        <w:numPr>
          <w:ilvl w:val="0"/>
          <w:numId w:val="12"/>
        </w:numPr>
        <w:rPr>
          <w:rFonts w:cs="Arial"/>
          <w:szCs w:val="20"/>
        </w:rPr>
      </w:pPr>
      <w:r w:rsidRPr="002D08E6">
        <w:rPr>
          <w:rFonts w:cs="Arial"/>
          <w:szCs w:val="20"/>
        </w:rPr>
        <w:t>Organizational Structure and Engagement</w:t>
      </w:r>
    </w:p>
    <w:p w14:paraId="0E8064BB" w14:textId="77777777" w:rsidR="00B21333" w:rsidRPr="002D08E6" w:rsidRDefault="00B21333" w:rsidP="00740FC5">
      <w:pPr>
        <w:numPr>
          <w:ilvl w:val="0"/>
          <w:numId w:val="12"/>
        </w:numPr>
        <w:rPr>
          <w:rFonts w:cs="Arial"/>
          <w:szCs w:val="20"/>
        </w:rPr>
      </w:pPr>
      <w:r w:rsidRPr="002D08E6">
        <w:rPr>
          <w:rFonts w:cs="Arial"/>
          <w:szCs w:val="20"/>
        </w:rPr>
        <w:t>Integration of Systems and Processes</w:t>
      </w:r>
    </w:p>
    <w:p w14:paraId="6EA51054" w14:textId="77777777" w:rsidR="00B21333" w:rsidRPr="002D08E6" w:rsidRDefault="00B21333" w:rsidP="00740FC5">
      <w:pPr>
        <w:numPr>
          <w:ilvl w:val="0"/>
          <w:numId w:val="12"/>
        </w:numPr>
        <w:rPr>
          <w:rFonts w:cs="Arial"/>
          <w:szCs w:val="20"/>
        </w:rPr>
      </w:pPr>
      <w:r w:rsidRPr="002D08E6">
        <w:rPr>
          <w:rFonts w:cs="Arial"/>
          <w:szCs w:val="20"/>
        </w:rPr>
        <w:t>Workforce Development</w:t>
      </w:r>
    </w:p>
    <w:p w14:paraId="4D7061C6" w14:textId="77777777" w:rsidR="00B21333" w:rsidRPr="002D08E6" w:rsidRDefault="00B21333" w:rsidP="00740FC5">
      <w:pPr>
        <w:numPr>
          <w:ilvl w:val="0"/>
          <w:numId w:val="12"/>
        </w:numPr>
        <w:rPr>
          <w:rFonts w:cs="Arial"/>
          <w:szCs w:val="20"/>
        </w:rPr>
      </w:pPr>
      <w:r w:rsidRPr="002D08E6">
        <w:rPr>
          <w:rFonts w:cs="Arial"/>
          <w:szCs w:val="20"/>
        </w:rPr>
        <w:t>Health Information Technology and Exchange</w:t>
      </w:r>
    </w:p>
    <w:p w14:paraId="6B63BB20" w14:textId="77777777" w:rsidR="00B21333" w:rsidRPr="002D08E6" w:rsidRDefault="00B21333" w:rsidP="00740FC5">
      <w:pPr>
        <w:numPr>
          <w:ilvl w:val="0"/>
          <w:numId w:val="12"/>
        </w:numPr>
        <w:rPr>
          <w:rFonts w:cs="Arial"/>
          <w:szCs w:val="20"/>
        </w:rPr>
      </w:pPr>
      <w:r w:rsidRPr="002D08E6">
        <w:rPr>
          <w:rFonts w:cs="Arial"/>
          <w:szCs w:val="20"/>
        </w:rPr>
        <w:t>Care Coordination and Management</w:t>
      </w:r>
    </w:p>
    <w:p w14:paraId="6C0E9E6D" w14:textId="77777777" w:rsidR="00B21333" w:rsidRPr="002D08E6" w:rsidRDefault="00B21333" w:rsidP="00740FC5">
      <w:pPr>
        <w:numPr>
          <w:ilvl w:val="0"/>
          <w:numId w:val="12"/>
        </w:numPr>
        <w:rPr>
          <w:rFonts w:cs="Arial"/>
          <w:szCs w:val="20"/>
        </w:rPr>
      </w:pPr>
      <w:r w:rsidRPr="002D08E6">
        <w:rPr>
          <w:rFonts w:cs="Arial"/>
          <w:szCs w:val="20"/>
        </w:rPr>
        <w:t xml:space="preserve">Population Health Management </w:t>
      </w:r>
    </w:p>
    <w:p w14:paraId="07E0B9B5" w14:textId="375D17C0" w:rsidR="00B21333" w:rsidRPr="002D08E6" w:rsidRDefault="00B21333" w:rsidP="00E508BE">
      <w:pPr>
        <w:rPr>
          <w:rFonts w:cs="Arial"/>
          <w:szCs w:val="20"/>
        </w:rPr>
      </w:pPr>
      <w:r w:rsidRPr="002D08E6">
        <w:rPr>
          <w:rFonts w:cs="Arial"/>
          <w:szCs w:val="20"/>
        </w:rPr>
        <w:t>Table 1 shows the ACO actions that correspond to each focus area. This framework was used to assess each ACO’s progress</w:t>
      </w:r>
      <w:r w:rsidR="00DA6D02" w:rsidRPr="002D08E6">
        <w:rPr>
          <w:rFonts w:cs="Arial"/>
          <w:szCs w:val="20"/>
        </w:rPr>
        <w:t xml:space="preserve">. </w:t>
      </w:r>
      <w:r w:rsidRPr="002D08E6">
        <w:rPr>
          <w:rFonts w:cs="Arial"/>
          <w:szCs w:val="20"/>
        </w:rPr>
        <w:t xml:space="preserve">A rating of </w:t>
      </w:r>
      <w:r w:rsidR="00F44AE5" w:rsidRPr="002D08E6">
        <w:rPr>
          <w:rFonts w:cs="Arial"/>
          <w:szCs w:val="20"/>
        </w:rPr>
        <w:t>On track</w:t>
      </w:r>
      <w:r w:rsidRPr="002D08E6">
        <w:rPr>
          <w:rFonts w:cs="Arial"/>
          <w:szCs w:val="20"/>
        </w:rPr>
        <w:t xml:space="preserve"> indicates that the ACO has made appropriate progress in accomplishing each of the actions for the focus area</w:t>
      </w:r>
      <w:r w:rsidR="00DA6D02" w:rsidRPr="002D08E6">
        <w:rPr>
          <w:rFonts w:cs="Arial"/>
          <w:szCs w:val="20"/>
        </w:rPr>
        <w:t xml:space="preserve">. </w:t>
      </w:r>
      <w:r w:rsidRPr="002D08E6">
        <w:rPr>
          <w:rFonts w:cs="Arial"/>
          <w:szCs w:val="20"/>
        </w:rPr>
        <w:t>Where gaps in progress were identified, the ACO was rated “</w:t>
      </w:r>
      <w:r w:rsidR="00F44AE5" w:rsidRPr="002D08E6">
        <w:rPr>
          <w:rFonts w:cs="Arial"/>
          <w:szCs w:val="20"/>
        </w:rPr>
        <w:t>On track</w:t>
      </w:r>
      <w:r w:rsidRPr="002D08E6">
        <w:rPr>
          <w:rFonts w:cs="Arial"/>
          <w:szCs w:val="20"/>
        </w:rPr>
        <w:t xml:space="preserve"> with </w:t>
      </w:r>
      <w:r w:rsidR="009115A1" w:rsidRPr="002D08E6">
        <w:rPr>
          <w:rFonts w:cs="Arial"/>
          <w:szCs w:val="20"/>
        </w:rPr>
        <w:t>limited</w:t>
      </w:r>
      <w:r w:rsidRPr="002D08E6">
        <w:rPr>
          <w:rFonts w:cs="Arial"/>
          <w:szCs w:val="20"/>
        </w:rPr>
        <w:t xml:space="preserve"> recommendations” or, in the case of more substantial gaps, “Opportunity for </w:t>
      </w:r>
      <w:r w:rsidR="00301BA3" w:rsidRPr="002D08E6">
        <w:rPr>
          <w:rFonts w:cs="Arial"/>
          <w:szCs w:val="20"/>
        </w:rPr>
        <w:t>i</w:t>
      </w:r>
      <w:r w:rsidRPr="002D08E6">
        <w:rPr>
          <w:rFonts w:cs="Arial"/>
          <w:szCs w:val="20"/>
        </w:rPr>
        <w:t xml:space="preserve">mprovement.” </w:t>
      </w:r>
    </w:p>
    <w:p w14:paraId="5340FCD7" w14:textId="547B3B45" w:rsidR="00B21333" w:rsidRPr="002D08E6" w:rsidRDefault="00B21333" w:rsidP="00B21333">
      <w:pPr>
        <w:rPr>
          <w:rFonts w:cs="Arial"/>
          <w:szCs w:val="20"/>
        </w:rPr>
      </w:pPr>
      <w:r w:rsidRPr="002D08E6">
        <w:rPr>
          <w:rFonts w:cs="Arial"/>
          <w:szCs w:val="20"/>
          <w:u w:val="single"/>
        </w:rPr>
        <w:t>Table 1</w:t>
      </w:r>
      <w:r w:rsidR="00246995" w:rsidRPr="002D08E6">
        <w:rPr>
          <w:rFonts w:cs="Arial"/>
          <w:szCs w:val="20"/>
          <w:u w:val="single"/>
        </w:rPr>
        <w:t>.</w:t>
      </w:r>
      <w:r w:rsidRPr="002D08E6">
        <w:rPr>
          <w:rFonts w:cs="Arial"/>
          <w:szCs w:val="20"/>
          <w:u w:val="single"/>
        </w:rPr>
        <w:t xml:space="preserve"> Framework for Organizational Assessment of ACOs</w:t>
      </w:r>
      <w:r w:rsidRPr="002D08E6">
        <w:rPr>
          <w:rFonts w:cs="Arial"/>
          <w:szCs w:val="20"/>
        </w:rPr>
        <w:t xml:space="preserve"> </w:t>
      </w:r>
    </w:p>
    <w:tbl>
      <w:tblPr>
        <w:tblW w:w="0" w:type="auto"/>
        <w:jc w:val="center"/>
        <w:tblLook w:val="04A0" w:firstRow="1" w:lastRow="0" w:firstColumn="1" w:lastColumn="0" w:noHBand="0" w:noVBand="1"/>
      </w:tblPr>
      <w:tblGrid>
        <w:gridCol w:w="2049"/>
        <w:gridCol w:w="7301"/>
      </w:tblGrid>
      <w:tr w:rsidR="001E7ADB" w:rsidRPr="001E7ADB" w14:paraId="2F538BC5" w14:textId="77777777" w:rsidTr="001E7ADB">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3952175D" w14:textId="77777777" w:rsidR="001E7ADB" w:rsidRPr="001E7ADB" w:rsidRDefault="001E7ADB" w:rsidP="001E7ADB">
            <w:pPr>
              <w:spacing w:after="0" w:line="240" w:lineRule="auto"/>
              <w:jc w:val="center"/>
              <w:rPr>
                <w:rFonts w:cs="Arial"/>
                <w:b/>
                <w:bCs/>
                <w:color w:val="002060"/>
                <w:szCs w:val="20"/>
              </w:rPr>
            </w:pPr>
            <w:bookmarkStart w:id="111" w:name="_Toc39068519"/>
            <w:r w:rsidRPr="001E7ADB">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1D570B27" w14:textId="77777777" w:rsidR="001E7ADB" w:rsidRPr="001E7ADB" w:rsidRDefault="001E7ADB" w:rsidP="001E7ADB">
            <w:pPr>
              <w:spacing w:after="0" w:line="240" w:lineRule="auto"/>
              <w:jc w:val="center"/>
              <w:rPr>
                <w:rFonts w:cs="Arial"/>
                <w:b/>
                <w:bCs/>
                <w:color w:val="002060"/>
                <w:szCs w:val="20"/>
              </w:rPr>
            </w:pPr>
            <w:r w:rsidRPr="001E7ADB">
              <w:rPr>
                <w:rFonts w:cs="Arial"/>
                <w:b/>
                <w:bCs/>
                <w:color w:val="002060"/>
                <w:szCs w:val="20"/>
              </w:rPr>
              <w:t>ACO Actions</w:t>
            </w:r>
          </w:p>
        </w:tc>
      </w:tr>
      <w:tr w:rsidR="001E7ADB" w:rsidRPr="001E7ADB" w14:paraId="62DD80F0" w14:textId="77777777" w:rsidTr="001E7ADB">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3325CBAD" w14:textId="77777777" w:rsidR="001E7ADB" w:rsidRPr="001E7ADB" w:rsidRDefault="001E7ADB" w:rsidP="001E7ADB">
            <w:pPr>
              <w:spacing w:after="0" w:line="240" w:lineRule="auto"/>
              <w:jc w:val="center"/>
              <w:rPr>
                <w:rFonts w:cs="Arial"/>
                <w:b/>
                <w:bCs/>
                <w:color w:val="FFFFFF"/>
                <w:szCs w:val="20"/>
              </w:rPr>
            </w:pPr>
            <w:r w:rsidRPr="001E7ADB">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4C036DC9" w14:textId="77777777" w:rsidR="001E7ADB" w:rsidRPr="001E7ADB" w:rsidRDefault="001E7ADB" w:rsidP="001E7ADB">
            <w:pPr>
              <w:numPr>
                <w:ilvl w:val="0"/>
                <w:numId w:val="44"/>
              </w:numPr>
              <w:spacing w:after="0" w:line="240" w:lineRule="auto"/>
              <w:ind w:left="432"/>
              <w:contextualSpacing/>
              <w:rPr>
                <w:rFonts w:cs="Arial"/>
                <w:szCs w:val="20"/>
              </w:rPr>
            </w:pPr>
            <w:r w:rsidRPr="001E7ADB">
              <w:rPr>
                <w:rFonts w:cs="Arial"/>
                <w:szCs w:val="20"/>
              </w:rPr>
              <w:t>ACOs established with specific governance, scope, scale, &amp; leadership</w:t>
            </w:r>
          </w:p>
          <w:p w14:paraId="3A978BDD" w14:textId="77777777" w:rsidR="001E7ADB" w:rsidRPr="001E7ADB" w:rsidRDefault="001E7ADB" w:rsidP="001E7ADB">
            <w:pPr>
              <w:numPr>
                <w:ilvl w:val="0"/>
                <w:numId w:val="44"/>
              </w:numPr>
              <w:spacing w:after="0" w:line="240" w:lineRule="auto"/>
              <w:ind w:left="432"/>
              <w:contextualSpacing/>
              <w:rPr>
                <w:rFonts w:cs="Arial"/>
                <w:szCs w:val="20"/>
              </w:rPr>
            </w:pPr>
            <w:r w:rsidRPr="001E7ADB">
              <w:rPr>
                <w:rFonts w:cs="Arial"/>
                <w:szCs w:val="20"/>
              </w:rPr>
              <w:t>ACOs engage providers (primary care and specialty) in delivery system change through financial (e.g. shared savings) and non-financial levers (e.g. data reports)</w:t>
            </w:r>
          </w:p>
        </w:tc>
      </w:tr>
      <w:tr w:rsidR="001E7ADB" w:rsidRPr="001E7ADB" w14:paraId="237BFE9B" w14:textId="77777777" w:rsidTr="001E7ADB">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66A8675A" w14:textId="77777777" w:rsidR="001E7ADB" w:rsidRPr="001E7ADB" w:rsidRDefault="001E7ADB" w:rsidP="001E7ADB">
            <w:pPr>
              <w:spacing w:after="0" w:line="240" w:lineRule="auto"/>
              <w:jc w:val="center"/>
              <w:rPr>
                <w:rFonts w:cs="Arial"/>
                <w:b/>
                <w:bCs/>
                <w:color w:val="FFFFFF"/>
                <w:szCs w:val="20"/>
              </w:rPr>
            </w:pPr>
            <w:r w:rsidRPr="001E7ADB">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6591E4AC" w14:textId="77777777" w:rsidR="001E7ADB" w:rsidRPr="001E7ADB" w:rsidRDefault="001E7ADB" w:rsidP="001E7ADB">
            <w:pPr>
              <w:numPr>
                <w:ilvl w:val="0"/>
                <w:numId w:val="44"/>
              </w:numPr>
              <w:spacing w:after="0" w:line="240" w:lineRule="auto"/>
              <w:ind w:left="432"/>
              <w:contextualSpacing/>
              <w:rPr>
                <w:rFonts w:cs="Arial"/>
                <w:szCs w:val="20"/>
              </w:rPr>
            </w:pPr>
            <w:r w:rsidRPr="001E7ADB">
              <w:rPr>
                <w:rFonts w:cs="Arial"/>
                <w:szCs w:val="20"/>
              </w:rPr>
              <w:t>ACOs establish structures and processes to promote improved administrative coordination between organizations (e.g. enrollee assignment, engagement and outreach)</w:t>
            </w:r>
          </w:p>
          <w:p w14:paraId="28FE99CA" w14:textId="77777777" w:rsidR="001E7ADB" w:rsidRPr="001E7ADB" w:rsidRDefault="001E7ADB" w:rsidP="001E7ADB">
            <w:pPr>
              <w:numPr>
                <w:ilvl w:val="0"/>
                <w:numId w:val="44"/>
              </w:numPr>
              <w:spacing w:after="0" w:line="240" w:lineRule="auto"/>
              <w:ind w:left="432"/>
              <w:contextualSpacing/>
              <w:rPr>
                <w:rFonts w:cs="Arial"/>
                <w:szCs w:val="20"/>
              </w:rPr>
            </w:pPr>
            <w:r w:rsidRPr="001E7ADB">
              <w:rPr>
                <w:rFonts w:cs="Arial"/>
                <w:szCs w:val="20"/>
              </w:rPr>
              <w:t>ACOs establish structures and processes to promote improved clinical integration across organizations (e.g. administration of care management/coordination, recommendation for services)</w:t>
            </w:r>
          </w:p>
          <w:p w14:paraId="4A5EA529" w14:textId="77777777" w:rsidR="001E7ADB" w:rsidRPr="001E7ADB" w:rsidRDefault="001E7ADB" w:rsidP="001E7ADB">
            <w:pPr>
              <w:numPr>
                <w:ilvl w:val="0"/>
                <w:numId w:val="44"/>
              </w:numPr>
              <w:spacing w:after="0" w:line="240" w:lineRule="auto"/>
              <w:ind w:left="432"/>
              <w:contextualSpacing/>
              <w:rPr>
                <w:rFonts w:cs="Arial"/>
                <w:szCs w:val="20"/>
              </w:rPr>
            </w:pPr>
            <w:r w:rsidRPr="001E7ADB">
              <w:rPr>
                <w:rFonts w:cs="Arial"/>
                <w:szCs w:val="20"/>
              </w:rPr>
              <w:t>ACOs establish structures and processes for joint management of performance and quality, and conflict resolution</w:t>
            </w:r>
          </w:p>
          <w:p w14:paraId="2BF2FA60" w14:textId="77777777" w:rsidR="001E7ADB" w:rsidRPr="001E7ADB" w:rsidRDefault="001E7ADB" w:rsidP="001E7ADB">
            <w:pPr>
              <w:numPr>
                <w:ilvl w:val="0"/>
                <w:numId w:val="44"/>
              </w:numPr>
              <w:spacing w:after="0" w:line="240" w:lineRule="auto"/>
              <w:ind w:left="432"/>
              <w:contextualSpacing/>
              <w:rPr>
                <w:rFonts w:cs="Arial"/>
                <w:b/>
                <w:bCs/>
                <w:szCs w:val="20"/>
              </w:rPr>
            </w:pPr>
            <w:r w:rsidRPr="001E7ADB">
              <w:rPr>
                <w:rFonts w:cs="Arial"/>
                <w:szCs w:val="20"/>
              </w:rPr>
              <w:t>Accountable Care Partnership Plans (Model A) transition more of the care management responsibilities to their ACO Partners over the course of the Demonstration</w:t>
            </w:r>
          </w:p>
        </w:tc>
      </w:tr>
      <w:tr w:rsidR="001E7ADB" w:rsidRPr="001E7ADB" w14:paraId="62D62194" w14:textId="77777777" w:rsidTr="001E7ADB">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66E34FF5" w14:textId="77777777" w:rsidR="001E7ADB" w:rsidRPr="001E7ADB" w:rsidRDefault="001E7ADB" w:rsidP="001E7ADB">
            <w:pPr>
              <w:spacing w:after="0" w:line="240" w:lineRule="auto"/>
              <w:jc w:val="center"/>
              <w:rPr>
                <w:rFonts w:cs="Arial"/>
                <w:b/>
                <w:bCs/>
                <w:color w:val="FFFFFF"/>
                <w:szCs w:val="20"/>
              </w:rPr>
            </w:pPr>
            <w:r w:rsidRPr="001E7ADB">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397F4711" w14:textId="77777777" w:rsidR="001E7ADB" w:rsidRPr="001E7ADB" w:rsidRDefault="001E7ADB" w:rsidP="001E7ADB">
            <w:pPr>
              <w:numPr>
                <w:ilvl w:val="0"/>
                <w:numId w:val="45"/>
              </w:numPr>
              <w:spacing w:after="0" w:line="240" w:lineRule="auto"/>
              <w:ind w:left="432"/>
              <w:contextualSpacing/>
              <w:rPr>
                <w:rFonts w:cs="Arial"/>
                <w:szCs w:val="20"/>
              </w:rPr>
            </w:pPr>
            <w:r w:rsidRPr="001E7ADB">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1E7ADB" w:rsidRPr="001E7ADB" w14:paraId="098AC6E9" w14:textId="77777777" w:rsidTr="001E7ADB">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4BD312C4" w14:textId="77777777" w:rsidR="001E7ADB" w:rsidRPr="001E7ADB" w:rsidRDefault="001E7ADB" w:rsidP="001E7ADB">
            <w:pPr>
              <w:spacing w:after="0" w:line="240" w:lineRule="auto"/>
              <w:jc w:val="center"/>
              <w:rPr>
                <w:rFonts w:cs="Arial"/>
                <w:b/>
                <w:bCs/>
                <w:color w:val="FFFFFF"/>
                <w:szCs w:val="20"/>
              </w:rPr>
            </w:pPr>
            <w:r w:rsidRPr="001E7ADB">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7B83C789" w14:textId="77777777" w:rsidR="001E7ADB" w:rsidRPr="001E7ADB" w:rsidRDefault="001E7ADB" w:rsidP="001E7ADB">
            <w:pPr>
              <w:numPr>
                <w:ilvl w:val="0"/>
                <w:numId w:val="45"/>
              </w:numPr>
              <w:spacing w:after="0" w:line="240" w:lineRule="auto"/>
              <w:ind w:left="432"/>
              <w:contextualSpacing/>
              <w:rPr>
                <w:rFonts w:cs="Arial"/>
                <w:szCs w:val="20"/>
              </w:rPr>
            </w:pPr>
            <w:r w:rsidRPr="001E7ADB">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1E7ADB" w:rsidRPr="001E7ADB" w14:paraId="537F4599" w14:textId="77777777" w:rsidTr="001E7ADB">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2BFDA11A" w14:textId="77777777" w:rsidR="001E7ADB" w:rsidRPr="001E7ADB" w:rsidRDefault="001E7ADB" w:rsidP="001E7ADB">
            <w:pPr>
              <w:spacing w:after="0" w:line="240" w:lineRule="auto"/>
              <w:jc w:val="center"/>
              <w:rPr>
                <w:rFonts w:cs="Arial"/>
                <w:b/>
                <w:bCs/>
                <w:szCs w:val="20"/>
              </w:rPr>
            </w:pPr>
            <w:r w:rsidRPr="001E7ADB">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3C1A2EB9" w14:textId="77777777" w:rsidR="001E7ADB" w:rsidRPr="001E7ADB" w:rsidRDefault="001E7ADB" w:rsidP="001E7ADB">
            <w:pPr>
              <w:numPr>
                <w:ilvl w:val="0"/>
                <w:numId w:val="45"/>
              </w:numPr>
              <w:spacing w:after="0" w:line="240" w:lineRule="auto"/>
              <w:ind w:left="432"/>
              <w:contextualSpacing/>
              <w:rPr>
                <w:rFonts w:cs="Arial"/>
                <w:szCs w:val="20"/>
              </w:rPr>
            </w:pPr>
            <w:r w:rsidRPr="001E7ADB">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1E7ADB" w:rsidRPr="001E7ADB" w14:paraId="539F5F6B" w14:textId="77777777" w:rsidTr="001E7ADB">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549DE8FB" w14:textId="77777777" w:rsidR="001E7ADB" w:rsidRPr="001E7ADB" w:rsidRDefault="001E7ADB" w:rsidP="001E7ADB">
            <w:pPr>
              <w:spacing w:after="0" w:line="240" w:lineRule="auto"/>
              <w:jc w:val="center"/>
              <w:rPr>
                <w:rFonts w:cs="Arial"/>
                <w:b/>
                <w:bCs/>
                <w:color w:val="FFFFFF"/>
                <w:szCs w:val="20"/>
              </w:rPr>
            </w:pPr>
            <w:r w:rsidRPr="001E7ADB">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48FFBC53" w14:textId="77777777" w:rsidR="001E7ADB" w:rsidRPr="001E7ADB" w:rsidRDefault="001E7ADB" w:rsidP="001E7ADB">
            <w:pPr>
              <w:numPr>
                <w:ilvl w:val="0"/>
                <w:numId w:val="45"/>
              </w:numPr>
              <w:spacing w:after="0" w:line="240" w:lineRule="auto"/>
              <w:ind w:left="432"/>
              <w:contextualSpacing/>
              <w:rPr>
                <w:rFonts w:cs="Arial"/>
                <w:b/>
                <w:bCs/>
                <w:szCs w:val="20"/>
              </w:rPr>
            </w:pPr>
            <w:r w:rsidRPr="001E7ADB">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15E89F83" w14:textId="77777777" w:rsidR="001E7ADB" w:rsidRPr="001E7ADB" w:rsidRDefault="001E7ADB" w:rsidP="001E7ADB">
            <w:pPr>
              <w:numPr>
                <w:ilvl w:val="0"/>
                <w:numId w:val="45"/>
              </w:numPr>
              <w:spacing w:after="0" w:line="240" w:lineRule="auto"/>
              <w:ind w:left="432"/>
              <w:contextualSpacing/>
              <w:rPr>
                <w:rFonts w:cs="Arial"/>
                <w:szCs w:val="20"/>
              </w:rPr>
            </w:pPr>
            <w:r w:rsidRPr="001E7ADB">
              <w:rPr>
                <w:rFonts w:cs="Arial"/>
                <w:szCs w:val="20"/>
              </w:rPr>
              <w:t>ACOs develop structures and processes for integration of health-related social needs (HRSN) into their Population Health Management (PHM) strategy, including management of flexible services</w:t>
            </w:r>
          </w:p>
          <w:p w14:paraId="183C1286" w14:textId="77777777" w:rsidR="001E7ADB" w:rsidRPr="001E7ADB" w:rsidRDefault="001E7ADB" w:rsidP="001E7ADB">
            <w:pPr>
              <w:numPr>
                <w:ilvl w:val="0"/>
                <w:numId w:val="45"/>
              </w:numPr>
              <w:spacing w:after="0" w:line="240" w:lineRule="auto"/>
              <w:ind w:left="432"/>
              <w:contextualSpacing/>
              <w:rPr>
                <w:rFonts w:cs="Arial"/>
                <w:b/>
                <w:bCs/>
                <w:szCs w:val="20"/>
              </w:rPr>
            </w:pPr>
            <w:r w:rsidRPr="001E7ADB">
              <w:rPr>
                <w:rFonts w:cs="Arial"/>
                <w:szCs w:val="20"/>
              </w:rPr>
              <w:t>ACOs develop strategies to reduce total cost of care (TCOC; e.g. utilization management, referral management, non-CP complex care management programs, administrative cost reduction)</w:t>
            </w:r>
          </w:p>
        </w:tc>
      </w:tr>
    </w:tbl>
    <w:p w14:paraId="109338D2" w14:textId="2AD9DA2A" w:rsidR="00B21333" w:rsidRPr="002D08E6" w:rsidRDefault="00B21333" w:rsidP="00200C5E">
      <w:pPr>
        <w:pStyle w:val="Heading2"/>
        <w:rPr>
          <w:color w:val="auto"/>
        </w:rPr>
      </w:pPr>
      <w:bookmarkStart w:id="112" w:name="_Toc57727789"/>
      <w:r w:rsidRPr="002D08E6">
        <w:rPr>
          <w:color w:val="auto"/>
        </w:rPr>
        <w:t>Analytic Approach</w:t>
      </w:r>
      <w:bookmarkEnd w:id="111"/>
      <w:bookmarkEnd w:id="112"/>
    </w:p>
    <w:p w14:paraId="7AF78AF4" w14:textId="3349A03E" w:rsidR="00B21333" w:rsidRPr="002D08E6" w:rsidRDefault="00B21333" w:rsidP="00200C5E">
      <w:pPr>
        <w:spacing w:before="160"/>
        <w:rPr>
          <w:rFonts w:cs="Arial"/>
          <w:szCs w:val="20"/>
        </w:rPr>
      </w:pPr>
      <w:r w:rsidRPr="002D08E6">
        <w:rPr>
          <w:rFonts w:cs="Arial"/>
          <w:szCs w:val="20"/>
        </w:rPr>
        <w:t>The ACO actions are broad enough to be accomplished in a variety of ways by different ACOs, and the scope of the IA is to assess progress, not to prescribe the best approach for an ACO</w:t>
      </w:r>
      <w:r w:rsidR="00DA6D02" w:rsidRPr="002D08E6">
        <w:rPr>
          <w:rFonts w:cs="Arial"/>
          <w:szCs w:val="20"/>
        </w:rPr>
        <w:t xml:space="preserve">. </w:t>
      </w:r>
      <w:r w:rsidRPr="002D08E6">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2D08E6">
        <w:rPr>
          <w:rFonts w:cs="Arial"/>
          <w:szCs w:val="20"/>
        </w:rPr>
        <w:t>On track</w:t>
      </w:r>
      <w:r w:rsidRPr="002D08E6">
        <w:rPr>
          <w:rFonts w:cs="Arial"/>
          <w:szCs w:val="20"/>
        </w:rPr>
        <w:t xml:space="preserve">. Guided by the focus areas, the IA performed a preliminary review of </w:t>
      </w:r>
      <w:r w:rsidR="00905D41" w:rsidRPr="002D08E6">
        <w:rPr>
          <w:rFonts w:cs="Arial"/>
          <w:szCs w:val="20"/>
        </w:rPr>
        <w:t>Full Participation Plan</w:t>
      </w:r>
      <w:r w:rsidRPr="002D08E6">
        <w:rPr>
          <w:rFonts w:cs="Arial"/>
          <w:szCs w:val="20"/>
        </w:rPr>
        <w:t>s, which identified a broad range of activities and capabilities that fell within the logic model actions</w:t>
      </w:r>
      <w:r w:rsidR="00DA6D02" w:rsidRPr="002D08E6">
        <w:rPr>
          <w:rFonts w:cs="Arial"/>
          <w:szCs w:val="20"/>
        </w:rPr>
        <w:t xml:space="preserve">. </w:t>
      </w:r>
      <w:r w:rsidRPr="002D08E6">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2D08E6">
        <w:rPr>
          <w:rFonts w:cs="Arial"/>
          <w:szCs w:val="20"/>
        </w:rPr>
        <w:t xml:space="preserve">. </w:t>
      </w:r>
      <w:r w:rsidRPr="002D08E6">
        <w:rPr>
          <w:rFonts w:cs="Arial"/>
          <w:szCs w:val="20"/>
        </w:rPr>
        <w:t xml:space="preserve">A descriptive definition of </w:t>
      </w:r>
      <w:r w:rsidR="00F44AE5" w:rsidRPr="002D08E6">
        <w:rPr>
          <w:rFonts w:cs="Arial"/>
          <w:szCs w:val="20"/>
        </w:rPr>
        <w:t>On track</w:t>
      </w:r>
      <w:r w:rsidRPr="002D08E6">
        <w:rPr>
          <w:rFonts w:cs="Arial"/>
          <w:szCs w:val="20"/>
        </w:rPr>
        <w:t xml:space="preserve"> performance for each focus area was developed from the items that had been adopted by a plurality of ACOs</w:t>
      </w:r>
      <w:r w:rsidR="00DA6D02" w:rsidRPr="002D08E6">
        <w:rPr>
          <w:rFonts w:cs="Arial"/>
          <w:szCs w:val="20"/>
        </w:rPr>
        <w:t xml:space="preserve">. </w:t>
      </w:r>
      <w:r w:rsidRPr="002D08E6">
        <w:rPr>
          <w:rFonts w:cs="Arial"/>
          <w:szCs w:val="20"/>
        </w:rPr>
        <w:t xml:space="preserve">Items that had been accomplished by only a small number of ACOs were considered to be emerging practices, and were not included in the expectations for </w:t>
      </w:r>
      <w:r w:rsidR="00F44AE5" w:rsidRPr="002D08E6">
        <w:rPr>
          <w:rFonts w:cs="Arial"/>
          <w:szCs w:val="20"/>
        </w:rPr>
        <w:t>On track</w:t>
      </w:r>
      <w:r w:rsidRPr="002D08E6">
        <w:rPr>
          <w:rFonts w:cs="Arial"/>
          <w:szCs w:val="20"/>
        </w:rPr>
        <w:t xml:space="preserve"> performance. This calibrated the threshold for expected progress to the actual performance of the cohort as a whole. </w:t>
      </w:r>
    </w:p>
    <w:p w14:paraId="059ABB77" w14:textId="2A953F58" w:rsidR="00B21333" w:rsidRPr="002D08E6" w:rsidRDefault="00B21333" w:rsidP="00E508BE">
      <w:pPr>
        <w:rPr>
          <w:rFonts w:eastAsia="Arial" w:cs="Arial"/>
          <w:szCs w:val="20"/>
        </w:rPr>
      </w:pPr>
      <w:r w:rsidRPr="002D08E6">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2D08E6">
        <w:rPr>
          <w:rFonts w:eastAsia="Arial" w:cs="Arial"/>
          <w:szCs w:val="20"/>
        </w:rPr>
        <w:t xml:space="preserve">. </w:t>
      </w:r>
      <w:r w:rsidRPr="002D08E6">
        <w:rPr>
          <w:rFonts w:eastAsia="Arial" w:cs="Arial"/>
          <w:szCs w:val="20"/>
        </w:rPr>
        <w:t xml:space="preserve">A finding of </w:t>
      </w:r>
      <w:r w:rsidR="00F44AE5" w:rsidRPr="002D08E6">
        <w:rPr>
          <w:rFonts w:eastAsia="Arial" w:cs="Arial"/>
          <w:szCs w:val="20"/>
        </w:rPr>
        <w:t>On track</w:t>
      </w:r>
      <w:r w:rsidRPr="002D08E6">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2D08E6" w:rsidRDefault="00B21333" w:rsidP="00E508BE">
      <w:pPr>
        <w:rPr>
          <w:rFonts w:cs="Arial"/>
          <w:szCs w:val="20"/>
        </w:rPr>
      </w:pPr>
      <w:r w:rsidRPr="002D08E6">
        <w:rPr>
          <w:rFonts w:cs="Arial"/>
          <w:szCs w:val="20"/>
        </w:rPr>
        <w:t xml:space="preserve">A rating of </w:t>
      </w:r>
      <w:r w:rsidR="00F44AE5" w:rsidRPr="002D08E6">
        <w:rPr>
          <w:rFonts w:cs="Arial"/>
          <w:szCs w:val="20"/>
        </w:rPr>
        <w:t>On track</w:t>
      </w:r>
      <w:r w:rsidRPr="002D08E6">
        <w:rPr>
          <w:rFonts w:cs="Arial"/>
          <w:szCs w:val="20"/>
        </w:rPr>
        <w:t xml:space="preserve"> indicates that the ACO has made appropriate progress in accomplishing the indicators for the focus area. Where gaps in progress were identified, the entity was rated </w:t>
      </w:r>
      <w:r w:rsidR="00F44AE5" w:rsidRPr="002D08E6">
        <w:rPr>
          <w:rFonts w:cs="Arial"/>
          <w:szCs w:val="20"/>
        </w:rPr>
        <w:t>On track</w:t>
      </w:r>
      <w:r w:rsidRPr="002D08E6">
        <w:rPr>
          <w:rFonts w:cs="Arial"/>
          <w:szCs w:val="20"/>
        </w:rPr>
        <w:t xml:space="preserve"> with </w:t>
      </w:r>
      <w:r w:rsidR="009115A1" w:rsidRPr="002D08E6">
        <w:rPr>
          <w:rFonts w:cs="Arial"/>
          <w:szCs w:val="20"/>
        </w:rPr>
        <w:t>limited</w:t>
      </w:r>
      <w:r w:rsidRPr="002D08E6">
        <w:rPr>
          <w:rFonts w:cs="Arial"/>
          <w:szCs w:val="20"/>
        </w:rPr>
        <w:t xml:space="preserve"> recommendation</w:t>
      </w:r>
      <w:r w:rsidR="006A2AB1" w:rsidRPr="002D08E6">
        <w:rPr>
          <w:rFonts w:cs="Arial"/>
          <w:szCs w:val="20"/>
        </w:rPr>
        <w:t>s</w:t>
      </w:r>
      <w:r w:rsidRPr="002D08E6">
        <w:rPr>
          <w:rFonts w:cs="Arial"/>
          <w:szCs w:val="20"/>
        </w:rPr>
        <w:t xml:space="preserve"> or, in the case of more substantial gaps, Opportunity for </w:t>
      </w:r>
      <w:r w:rsidR="006A2AB1" w:rsidRPr="002D08E6">
        <w:rPr>
          <w:rFonts w:cs="Arial"/>
          <w:szCs w:val="20"/>
        </w:rPr>
        <w:t>i</w:t>
      </w:r>
      <w:r w:rsidRPr="002D08E6">
        <w:rPr>
          <w:rFonts w:cs="Arial"/>
          <w:szCs w:val="20"/>
        </w:rPr>
        <w:t>mprovement.</w:t>
      </w:r>
    </w:p>
    <w:p w14:paraId="2323C1A3" w14:textId="03B6AF6B" w:rsidR="00B21333" w:rsidRPr="002D08E6" w:rsidRDefault="00B21333" w:rsidP="00E508BE">
      <w:pPr>
        <w:pStyle w:val="Heading2"/>
        <w:spacing w:before="0" w:after="160" w:line="259" w:lineRule="auto"/>
        <w:rPr>
          <w:color w:val="auto"/>
        </w:rPr>
      </w:pPr>
      <w:bookmarkStart w:id="113" w:name="_Toc39068520"/>
      <w:bookmarkStart w:id="114" w:name="_Toc57727790"/>
      <w:r w:rsidRPr="002D08E6">
        <w:rPr>
          <w:color w:val="auto"/>
        </w:rPr>
        <w:t>Data Collection</w:t>
      </w:r>
      <w:bookmarkEnd w:id="113"/>
      <w:bookmarkEnd w:id="114"/>
    </w:p>
    <w:p w14:paraId="2DC854EB" w14:textId="452130A5" w:rsidR="00B21333" w:rsidRPr="002D08E6" w:rsidRDefault="00B21333" w:rsidP="00E508BE">
      <w:pPr>
        <w:pStyle w:val="Heading3"/>
        <w:spacing w:before="0" w:after="160" w:line="259" w:lineRule="auto"/>
        <w:rPr>
          <w:color w:val="auto"/>
        </w:rPr>
      </w:pPr>
      <w:bookmarkStart w:id="115" w:name="_Toc39068521"/>
      <w:bookmarkStart w:id="116" w:name="_Toc57727791"/>
      <w:r w:rsidRPr="002D08E6">
        <w:rPr>
          <w:color w:val="auto"/>
        </w:rPr>
        <w:t>ACO Practice Site Administrator Survey Methodology</w:t>
      </w:r>
      <w:bookmarkEnd w:id="115"/>
      <w:bookmarkEnd w:id="116"/>
    </w:p>
    <w:p w14:paraId="796E98E1" w14:textId="3AABDE1F" w:rsidR="00B21333" w:rsidRPr="002D08E6" w:rsidRDefault="00B21333" w:rsidP="00E508BE">
      <w:pPr>
        <w:rPr>
          <w:rFonts w:cs="Arial"/>
          <w:szCs w:val="20"/>
        </w:rPr>
      </w:pPr>
      <w:r w:rsidRPr="002D08E6">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2D08E6">
        <w:rPr>
          <w:rFonts w:cs="Arial"/>
          <w:szCs w:val="20"/>
        </w:rPr>
        <w:t xml:space="preserve">. </w:t>
      </w:r>
    </w:p>
    <w:p w14:paraId="22EBE3F4" w14:textId="77777777" w:rsidR="00B21333" w:rsidRPr="002D08E6" w:rsidRDefault="00B21333" w:rsidP="00E508BE">
      <w:pPr>
        <w:rPr>
          <w:rFonts w:cs="Arial"/>
          <w:szCs w:val="20"/>
        </w:rPr>
      </w:pPr>
      <w:r w:rsidRPr="002D08E6">
        <w:rPr>
          <w:rFonts w:cs="Arial"/>
          <w:szCs w:val="20"/>
        </w:rPr>
        <w:t xml:space="preserve">The results of the survey were used in combination with other data sources to assess ACO cohort-wide performance in the MPA focus areas. The survey did not seek to evaluate the success of the DSRIIP </w:t>
      </w:r>
      <w:r w:rsidRPr="002D08E6">
        <w:rPr>
          <w:rFonts w:cs="Arial"/>
          <w:szCs w:val="20"/>
        </w:rPr>
        <w:lastRenderedPageBreak/>
        <w:t>program. Rather, the survey focused on illuminating the connections between structural components and implementation progress across various ACO types and / or cohorts for the purpose of midpoint assessment.</w:t>
      </w:r>
    </w:p>
    <w:p w14:paraId="4E94D6FD" w14:textId="28BA2BFA" w:rsidR="00B21333" w:rsidRPr="002D08E6" w:rsidRDefault="00B21333" w:rsidP="00E508BE">
      <w:pPr>
        <w:rPr>
          <w:rFonts w:cs="Arial"/>
          <w:szCs w:val="20"/>
        </w:rPr>
      </w:pPr>
      <w:r w:rsidRPr="002D08E6">
        <w:rPr>
          <w:rFonts w:cs="Arial"/>
          <w:szCs w:val="20"/>
          <w:u w:val="single"/>
        </w:rPr>
        <w:t>Survey Development:</w:t>
      </w:r>
      <w:r w:rsidRPr="002D08E6">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78B2DFDA" w:rsidR="00B21333" w:rsidRPr="002D08E6" w:rsidRDefault="00B21333" w:rsidP="00E508BE">
      <w:pPr>
        <w:rPr>
          <w:rFonts w:cs="Arial"/>
          <w:szCs w:val="20"/>
        </w:rPr>
      </w:pPr>
      <w:r w:rsidRPr="002D08E6">
        <w:rPr>
          <w:rFonts w:cs="Arial"/>
          <w:szCs w:val="20"/>
          <w:u w:val="single"/>
        </w:rPr>
        <w:t xml:space="preserve">Sampling: </w:t>
      </w:r>
      <w:r w:rsidRPr="002D08E6">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w:t>
      </w:r>
      <w:r w:rsidR="000062B8">
        <w:rPr>
          <w:rFonts w:cs="Arial"/>
          <w:szCs w:val="20"/>
        </w:rPr>
        <w:t>2</w:t>
      </w:r>
      <w:r w:rsidRPr="002D08E6">
        <w:rPr>
          <w:rFonts w:cs="Arial"/>
          <w:szCs w:val="20"/>
        </w:rPr>
        <w:t xml:space="preserve">) and across geographical region (Table </w:t>
      </w:r>
      <w:r w:rsidR="000062B8">
        <w:rPr>
          <w:rFonts w:cs="Arial"/>
          <w:szCs w:val="20"/>
        </w:rPr>
        <w:t>3</w:t>
      </w:r>
      <w:r w:rsidRPr="002D08E6">
        <w:rPr>
          <w:rFonts w:cs="Arial"/>
          <w:szCs w:val="20"/>
        </w:rPr>
        <w:t xml:space="preserve">). </w:t>
      </w:r>
    </w:p>
    <w:p w14:paraId="46747CC1" w14:textId="0142A616" w:rsidR="00B21333" w:rsidRPr="002D08E6" w:rsidRDefault="00B21333" w:rsidP="00E508BE">
      <w:pPr>
        <w:rPr>
          <w:rFonts w:cs="Arial"/>
          <w:szCs w:val="20"/>
          <w:u w:val="single"/>
        </w:rPr>
      </w:pPr>
      <w:r w:rsidRPr="002D08E6">
        <w:rPr>
          <w:rFonts w:cs="Arial"/>
          <w:szCs w:val="20"/>
          <w:u w:val="single"/>
        </w:rPr>
        <w:t xml:space="preserve">Table </w:t>
      </w:r>
      <w:r w:rsidR="000062B8">
        <w:rPr>
          <w:rFonts w:cs="Arial"/>
          <w:szCs w:val="20"/>
          <w:u w:val="single"/>
        </w:rPr>
        <w:t>2</w:t>
      </w:r>
      <w:r w:rsidRPr="002D08E6">
        <w:rPr>
          <w:rFonts w:cs="Arial"/>
          <w:szCs w:val="20"/>
          <w:u w:val="single"/>
        </w:rPr>
        <w:t>.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2D08E6"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724BA020" w:rsidR="00B21333" w:rsidRPr="002D08E6" w:rsidRDefault="00BE50EA" w:rsidP="00BE50EA">
            <w:pPr>
              <w:ind w:right="144"/>
              <w:contextualSpacing/>
              <w:jc w:val="right"/>
              <w:rPr>
                <w:rFonts w:cs="Arial"/>
                <w:szCs w:val="20"/>
              </w:rPr>
            </w:pPr>
            <w:r>
              <w:rPr>
                <w:rFonts w:cs="Arial"/>
                <w:szCs w:val="20"/>
              </w:rPr>
              <w:t>Practice Type</w:t>
            </w:r>
          </w:p>
        </w:tc>
        <w:tc>
          <w:tcPr>
            <w:tcW w:w="1440" w:type="dxa"/>
            <w:shd w:val="clear" w:color="auto" w:fill="auto"/>
            <w:tcMar>
              <w:top w:w="10" w:type="dxa"/>
              <w:left w:w="10" w:type="dxa"/>
              <w:bottom w:w="0" w:type="dxa"/>
              <w:right w:w="10" w:type="dxa"/>
            </w:tcMar>
            <w:vAlign w:val="center"/>
            <w:hideMark/>
          </w:tcPr>
          <w:p w14:paraId="2921C781" w14:textId="77777777" w:rsidR="00B21333" w:rsidRPr="002D08E6" w:rsidRDefault="00B21333" w:rsidP="00B21333">
            <w:pPr>
              <w:contextualSpacing/>
              <w:jc w:val="center"/>
              <w:rPr>
                <w:rFonts w:cs="Arial"/>
                <w:bCs/>
                <w:szCs w:val="20"/>
              </w:rPr>
            </w:pPr>
            <w:r w:rsidRPr="002D08E6">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2D08E6" w:rsidRDefault="00B21333" w:rsidP="00B21333">
            <w:pPr>
              <w:contextualSpacing/>
              <w:jc w:val="center"/>
              <w:rPr>
                <w:rFonts w:cs="Arial"/>
                <w:bCs/>
                <w:szCs w:val="20"/>
              </w:rPr>
            </w:pPr>
            <w:r w:rsidRPr="002D08E6">
              <w:rPr>
                <w:rFonts w:cs="Arial"/>
                <w:bCs/>
                <w:szCs w:val="20"/>
              </w:rPr>
              <w:t>Health Centers</w:t>
            </w:r>
          </w:p>
        </w:tc>
      </w:tr>
      <w:tr w:rsidR="00C261AC" w:rsidRPr="002D08E6"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209312BF" w:rsidR="00B21333" w:rsidRPr="002D08E6" w:rsidRDefault="00B21333" w:rsidP="00B21333">
            <w:pPr>
              <w:contextualSpacing/>
              <w:rPr>
                <w:rFonts w:cs="Arial"/>
                <w:szCs w:val="20"/>
              </w:rPr>
            </w:pPr>
            <w:r w:rsidRPr="002D08E6">
              <w:rPr>
                <w:rFonts w:cs="Arial"/>
                <w:szCs w:val="20"/>
              </w:rPr>
              <w:t>Percentage of Practice S</w:t>
            </w:r>
            <w:r w:rsidR="00BE50EA">
              <w:rPr>
                <w:rFonts w:cs="Arial"/>
                <w:szCs w:val="20"/>
              </w:rPr>
              <w:t>i</w:t>
            </w:r>
            <w:r w:rsidRPr="002D08E6">
              <w:rPr>
                <w:rFonts w:cs="Arial"/>
                <w:szCs w:val="20"/>
              </w:rPr>
              <w:t>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2D08E6" w:rsidRDefault="00B21333" w:rsidP="00B21333">
            <w:pPr>
              <w:contextualSpacing/>
              <w:jc w:val="center"/>
              <w:rPr>
                <w:rFonts w:cs="Arial"/>
                <w:szCs w:val="20"/>
              </w:rPr>
            </w:pPr>
            <w:r w:rsidRPr="002D08E6">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2D08E6" w:rsidRDefault="00B21333" w:rsidP="00B21333">
            <w:pPr>
              <w:contextualSpacing/>
              <w:jc w:val="center"/>
              <w:rPr>
                <w:rFonts w:cs="Arial"/>
                <w:szCs w:val="20"/>
              </w:rPr>
            </w:pPr>
            <w:r w:rsidRPr="002D08E6">
              <w:rPr>
                <w:rFonts w:cs="Arial"/>
                <w:szCs w:val="20"/>
              </w:rPr>
              <w:t>20%</w:t>
            </w:r>
          </w:p>
        </w:tc>
      </w:tr>
      <w:tr w:rsidR="00C261AC" w:rsidRPr="002D08E6"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2D08E6" w:rsidRDefault="00B21333" w:rsidP="00B21333">
            <w:pPr>
              <w:contextualSpacing/>
              <w:rPr>
                <w:rFonts w:cs="Arial"/>
                <w:szCs w:val="20"/>
              </w:rPr>
            </w:pPr>
            <w:r w:rsidRPr="002D08E6">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2D08E6" w:rsidRDefault="00B21333" w:rsidP="00B21333">
            <w:pPr>
              <w:contextualSpacing/>
              <w:jc w:val="center"/>
              <w:rPr>
                <w:rFonts w:cs="Arial"/>
                <w:szCs w:val="20"/>
              </w:rPr>
            </w:pPr>
            <w:r w:rsidRPr="002D08E6">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2D08E6" w:rsidRDefault="00B21333" w:rsidP="00B21333">
            <w:pPr>
              <w:contextualSpacing/>
              <w:jc w:val="center"/>
              <w:rPr>
                <w:rFonts w:cs="Arial"/>
                <w:szCs w:val="20"/>
              </w:rPr>
            </w:pPr>
            <w:r w:rsidRPr="002D08E6">
              <w:rPr>
                <w:rFonts w:cs="Arial"/>
                <w:szCs w:val="20"/>
              </w:rPr>
              <w:t>22%</w:t>
            </w:r>
          </w:p>
        </w:tc>
      </w:tr>
    </w:tbl>
    <w:p w14:paraId="5B85D4B3" w14:textId="74EA3F14" w:rsidR="00B21333" w:rsidRPr="002D08E6" w:rsidRDefault="00B21333" w:rsidP="00B21333">
      <w:pPr>
        <w:spacing w:before="160"/>
        <w:rPr>
          <w:rFonts w:cs="Arial"/>
          <w:szCs w:val="20"/>
          <w:u w:val="single"/>
        </w:rPr>
      </w:pPr>
      <w:r w:rsidRPr="002D08E6">
        <w:rPr>
          <w:rFonts w:cs="Arial"/>
          <w:szCs w:val="20"/>
          <w:u w:val="single"/>
        </w:rPr>
        <w:t xml:space="preserve">Table </w:t>
      </w:r>
      <w:r w:rsidR="000062B8">
        <w:rPr>
          <w:rFonts w:cs="Arial"/>
          <w:szCs w:val="20"/>
          <w:u w:val="single"/>
        </w:rPr>
        <w:t>3</w:t>
      </w:r>
      <w:r w:rsidRPr="002D08E6">
        <w:rPr>
          <w:rFonts w:cs="Arial"/>
          <w:szCs w:val="20"/>
          <w:u w:val="single"/>
        </w:rPr>
        <w:t xml:space="preserve">.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2D08E6" w14:paraId="26C1F520" w14:textId="77777777" w:rsidTr="00F44AE5">
        <w:trPr>
          <w:trHeight w:val="290"/>
        </w:trPr>
        <w:tc>
          <w:tcPr>
            <w:tcW w:w="3870" w:type="dxa"/>
            <w:shd w:val="clear" w:color="auto" w:fill="auto"/>
            <w:noWrap/>
            <w:vAlign w:val="center"/>
            <w:hideMark/>
          </w:tcPr>
          <w:p w14:paraId="7EC146B1" w14:textId="54B6D861" w:rsidR="00B21333" w:rsidRPr="002D08E6" w:rsidRDefault="00BE50EA" w:rsidP="00BE50EA">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2D08E6" w:rsidRDefault="00B21333" w:rsidP="00B21333">
            <w:pPr>
              <w:contextualSpacing/>
              <w:jc w:val="center"/>
              <w:rPr>
                <w:rFonts w:cs="Arial"/>
                <w:szCs w:val="20"/>
              </w:rPr>
            </w:pPr>
            <w:r w:rsidRPr="002D08E6">
              <w:rPr>
                <w:rFonts w:cs="Arial"/>
                <w:szCs w:val="20"/>
              </w:rPr>
              <w:t>Central</w:t>
            </w:r>
          </w:p>
        </w:tc>
        <w:tc>
          <w:tcPr>
            <w:tcW w:w="1097" w:type="dxa"/>
            <w:shd w:val="clear" w:color="auto" w:fill="auto"/>
            <w:noWrap/>
            <w:vAlign w:val="center"/>
            <w:hideMark/>
          </w:tcPr>
          <w:p w14:paraId="475D8425" w14:textId="77777777" w:rsidR="00B21333" w:rsidRPr="002D08E6" w:rsidRDefault="00B21333" w:rsidP="00B21333">
            <w:pPr>
              <w:contextualSpacing/>
              <w:jc w:val="center"/>
              <w:rPr>
                <w:rFonts w:cs="Arial"/>
                <w:szCs w:val="20"/>
              </w:rPr>
            </w:pPr>
            <w:r w:rsidRPr="002D08E6">
              <w:rPr>
                <w:rFonts w:cs="Arial"/>
                <w:szCs w:val="20"/>
              </w:rPr>
              <w:t>Greater Boston</w:t>
            </w:r>
          </w:p>
        </w:tc>
        <w:tc>
          <w:tcPr>
            <w:tcW w:w="1097" w:type="dxa"/>
            <w:shd w:val="clear" w:color="auto" w:fill="auto"/>
            <w:noWrap/>
            <w:vAlign w:val="center"/>
            <w:hideMark/>
          </w:tcPr>
          <w:p w14:paraId="69A35190" w14:textId="77777777" w:rsidR="00B21333" w:rsidRPr="002D08E6" w:rsidRDefault="00B21333" w:rsidP="00B21333">
            <w:pPr>
              <w:contextualSpacing/>
              <w:jc w:val="center"/>
              <w:rPr>
                <w:rFonts w:cs="Arial"/>
                <w:szCs w:val="20"/>
              </w:rPr>
            </w:pPr>
            <w:r w:rsidRPr="002D08E6">
              <w:rPr>
                <w:rFonts w:cs="Arial"/>
                <w:szCs w:val="20"/>
              </w:rPr>
              <w:t>Northern</w:t>
            </w:r>
          </w:p>
        </w:tc>
        <w:tc>
          <w:tcPr>
            <w:tcW w:w="1097" w:type="dxa"/>
            <w:shd w:val="clear" w:color="auto" w:fill="auto"/>
            <w:noWrap/>
            <w:vAlign w:val="center"/>
            <w:hideMark/>
          </w:tcPr>
          <w:p w14:paraId="397CDE26" w14:textId="77777777" w:rsidR="00B21333" w:rsidRPr="002D08E6" w:rsidRDefault="00B21333" w:rsidP="00B21333">
            <w:pPr>
              <w:contextualSpacing/>
              <w:jc w:val="center"/>
              <w:rPr>
                <w:rFonts w:cs="Arial"/>
                <w:szCs w:val="20"/>
              </w:rPr>
            </w:pPr>
            <w:r w:rsidRPr="002D08E6">
              <w:rPr>
                <w:rFonts w:cs="Arial"/>
                <w:szCs w:val="20"/>
              </w:rPr>
              <w:t>Southern</w:t>
            </w:r>
          </w:p>
        </w:tc>
        <w:tc>
          <w:tcPr>
            <w:tcW w:w="1097" w:type="dxa"/>
            <w:shd w:val="clear" w:color="auto" w:fill="auto"/>
            <w:noWrap/>
            <w:vAlign w:val="center"/>
            <w:hideMark/>
          </w:tcPr>
          <w:p w14:paraId="066333AC" w14:textId="77777777" w:rsidR="00B21333" w:rsidRPr="002D08E6" w:rsidRDefault="00B21333" w:rsidP="00B21333">
            <w:pPr>
              <w:contextualSpacing/>
              <w:jc w:val="center"/>
              <w:rPr>
                <w:rFonts w:cs="Arial"/>
                <w:szCs w:val="20"/>
              </w:rPr>
            </w:pPr>
            <w:r w:rsidRPr="002D08E6">
              <w:rPr>
                <w:rFonts w:cs="Arial"/>
                <w:szCs w:val="20"/>
              </w:rPr>
              <w:t>Western</w:t>
            </w:r>
          </w:p>
        </w:tc>
      </w:tr>
      <w:tr w:rsidR="00C261AC" w:rsidRPr="002D08E6" w14:paraId="6BAD0332" w14:textId="77777777" w:rsidTr="00F44AE5">
        <w:trPr>
          <w:trHeight w:val="580"/>
        </w:trPr>
        <w:tc>
          <w:tcPr>
            <w:tcW w:w="3870" w:type="dxa"/>
            <w:shd w:val="clear" w:color="auto" w:fill="auto"/>
            <w:vAlign w:val="center"/>
          </w:tcPr>
          <w:p w14:paraId="79E58378" w14:textId="77777777" w:rsidR="00B21333" w:rsidRPr="002D08E6" w:rsidRDefault="00B21333" w:rsidP="00B21333">
            <w:pPr>
              <w:contextualSpacing/>
              <w:rPr>
                <w:rFonts w:cs="Arial"/>
                <w:szCs w:val="20"/>
              </w:rPr>
            </w:pPr>
            <w:r w:rsidRPr="002D08E6">
              <w:rPr>
                <w:rFonts w:cs="Arial"/>
                <w:szCs w:val="20"/>
              </w:rPr>
              <w:t>Distribution of Practice Sites in Sample (N=353)</w:t>
            </w:r>
          </w:p>
        </w:tc>
        <w:tc>
          <w:tcPr>
            <w:tcW w:w="1097" w:type="dxa"/>
            <w:shd w:val="clear" w:color="auto" w:fill="auto"/>
            <w:noWrap/>
            <w:vAlign w:val="center"/>
          </w:tcPr>
          <w:p w14:paraId="74F1914B" w14:textId="77777777" w:rsidR="00B21333" w:rsidRPr="002D08E6" w:rsidRDefault="00B21333" w:rsidP="00B21333">
            <w:pPr>
              <w:contextualSpacing/>
              <w:jc w:val="center"/>
              <w:rPr>
                <w:rFonts w:cs="Arial"/>
                <w:szCs w:val="20"/>
              </w:rPr>
            </w:pPr>
            <w:r w:rsidRPr="002D08E6">
              <w:rPr>
                <w:rFonts w:cs="Arial"/>
                <w:szCs w:val="20"/>
              </w:rPr>
              <w:t>16%</w:t>
            </w:r>
          </w:p>
        </w:tc>
        <w:tc>
          <w:tcPr>
            <w:tcW w:w="1097" w:type="dxa"/>
            <w:shd w:val="clear" w:color="auto" w:fill="auto"/>
            <w:noWrap/>
            <w:vAlign w:val="center"/>
          </w:tcPr>
          <w:p w14:paraId="725FF071" w14:textId="77777777" w:rsidR="00B21333" w:rsidRPr="002D08E6" w:rsidRDefault="00B21333" w:rsidP="00B21333">
            <w:pPr>
              <w:contextualSpacing/>
              <w:jc w:val="center"/>
              <w:rPr>
                <w:rFonts w:cs="Arial"/>
                <w:szCs w:val="20"/>
              </w:rPr>
            </w:pPr>
            <w:r w:rsidRPr="002D08E6">
              <w:rPr>
                <w:rFonts w:cs="Arial"/>
                <w:szCs w:val="20"/>
              </w:rPr>
              <w:t>22%</w:t>
            </w:r>
          </w:p>
        </w:tc>
        <w:tc>
          <w:tcPr>
            <w:tcW w:w="1097" w:type="dxa"/>
            <w:shd w:val="clear" w:color="auto" w:fill="auto"/>
            <w:noWrap/>
            <w:vAlign w:val="center"/>
          </w:tcPr>
          <w:p w14:paraId="6598052D" w14:textId="77777777" w:rsidR="00B21333" w:rsidRPr="002D08E6" w:rsidRDefault="00B21333" w:rsidP="00B21333">
            <w:pPr>
              <w:contextualSpacing/>
              <w:jc w:val="center"/>
              <w:rPr>
                <w:rFonts w:cs="Arial"/>
                <w:szCs w:val="20"/>
              </w:rPr>
            </w:pPr>
            <w:r w:rsidRPr="002D08E6">
              <w:rPr>
                <w:rFonts w:cs="Arial"/>
                <w:szCs w:val="20"/>
              </w:rPr>
              <w:t>25%</w:t>
            </w:r>
          </w:p>
        </w:tc>
        <w:tc>
          <w:tcPr>
            <w:tcW w:w="1097" w:type="dxa"/>
            <w:shd w:val="clear" w:color="auto" w:fill="auto"/>
            <w:noWrap/>
            <w:vAlign w:val="center"/>
          </w:tcPr>
          <w:p w14:paraId="140B7F5E" w14:textId="77777777" w:rsidR="00B21333" w:rsidRPr="002D08E6" w:rsidRDefault="00B21333" w:rsidP="00B21333">
            <w:pPr>
              <w:contextualSpacing/>
              <w:jc w:val="center"/>
              <w:rPr>
                <w:rFonts w:cs="Arial"/>
                <w:szCs w:val="20"/>
              </w:rPr>
            </w:pPr>
            <w:r w:rsidRPr="002D08E6">
              <w:rPr>
                <w:rFonts w:cs="Arial"/>
                <w:szCs w:val="20"/>
              </w:rPr>
              <w:t>24%</w:t>
            </w:r>
          </w:p>
        </w:tc>
        <w:tc>
          <w:tcPr>
            <w:tcW w:w="1097" w:type="dxa"/>
            <w:shd w:val="clear" w:color="auto" w:fill="auto"/>
            <w:noWrap/>
            <w:vAlign w:val="center"/>
          </w:tcPr>
          <w:p w14:paraId="182201D5" w14:textId="77777777" w:rsidR="00B21333" w:rsidRPr="002D08E6" w:rsidRDefault="00B21333" w:rsidP="00B21333">
            <w:pPr>
              <w:contextualSpacing/>
              <w:jc w:val="center"/>
              <w:rPr>
                <w:rFonts w:cs="Arial"/>
                <w:szCs w:val="20"/>
              </w:rPr>
            </w:pPr>
            <w:r w:rsidRPr="002D08E6">
              <w:rPr>
                <w:rFonts w:cs="Arial"/>
                <w:szCs w:val="20"/>
              </w:rPr>
              <w:t>13%</w:t>
            </w:r>
          </w:p>
        </w:tc>
      </w:tr>
      <w:tr w:rsidR="00C261AC" w:rsidRPr="002D08E6" w14:paraId="53F23E3D" w14:textId="77777777" w:rsidTr="00F44AE5">
        <w:trPr>
          <w:trHeight w:val="580"/>
        </w:trPr>
        <w:tc>
          <w:tcPr>
            <w:tcW w:w="3870" w:type="dxa"/>
            <w:shd w:val="clear" w:color="auto" w:fill="auto"/>
            <w:vAlign w:val="center"/>
            <w:hideMark/>
          </w:tcPr>
          <w:p w14:paraId="6760858E" w14:textId="77777777" w:rsidR="00B21333" w:rsidRPr="002D08E6" w:rsidRDefault="00B21333" w:rsidP="00B21333">
            <w:pPr>
              <w:contextualSpacing/>
              <w:rPr>
                <w:rFonts w:cs="Arial"/>
                <w:szCs w:val="20"/>
              </w:rPr>
            </w:pPr>
            <w:r w:rsidRPr="002D08E6">
              <w:rPr>
                <w:rFonts w:cs="Arial"/>
                <w:szCs w:val="20"/>
              </w:rPr>
              <w:t>Distribution of Practice Sites Responses (N = 225)</w:t>
            </w:r>
          </w:p>
        </w:tc>
        <w:tc>
          <w:tcPr>
            <w:tcW w:w="1097" w:type="dxa"/>
            <w:shd w:val="clear" w:color="auto" w:fill="auto"/>
            <w:noWrap/>
            <w:vAlign w:val="center"/>
            <w:hideMark/>
          </w:tcPr>
          <w:p w14:paraId="7CF0841B" w14:textId="77777777" w:rsidR="00B21333" w:rsidRPr="002D08E6" w:rsidRDefault="00B21333" w:rsidP="00B21333">
            <w:pPr>
              <w:contextualSpacing/>
              <w:jc w:val="center"/>
              <w:rPr>
                <w:rFonts w:cs="Arial"/>
                <w:szCs w:val="20"/>
              </w:rPr>
            </w:pPr>
            <w:r w:rsidRPr="002D08E6">
              <w:rPr>
                <w:rFonts w:cs="Arial"/>
                <w:szCs w:val="20"/>
              </w:rPr>
              <w:t>16%</w:t>
            </w:r>
          </w:p>
        </w:tc>
        <w:tc>
          <w:tcPr>
            <w:tcW w:w="1097" w:type="dxa"/>
            <w:shd w:val="clear" w:color="auto" w:fill="auto"/>
            <w:noWrap/>
            <w:vAlign w:val="center"/>
            <w:hideMark/>
          </w:tcPr>
          <w:p w14:paraId="3208F2C0" w14:textId="77777777" w:rsidR="00B21333" w:rsidRPr="002D08E6" w:rsidRDefault="00B21333" w:rsidP="00B21333">
            <w:pPr>
              <w:contextualSpacing/>
              <w:jc w:val="center"/>
              <w:rPr>
                <w:rFonts w:cs="Arial"/>
                <w:szCs w:val="20"/>
              </w:rPr>
            </w:pPr>
            <w:r w:rsidRPr="002D08E6">
              <w:rPr>
                <w:rFonts w:cs="Arial"/>
                <w:szCs w:val="20"/>
              </w:rPr>
              <w:t>19%</w:t>
            </w:r>
          </w:p>
        </w:tc>
        <w:tc>
          <w:tcPr>
            <w:tcW w:w="1097" w:type="dxa"/>
            <w:shd w:val="clear" w:color="auto" w:fill="auto"/>
            <w:noWrap/>
            <w:vAlign w:val="center"/>
            <w:hideMark/>
          </w:tcPr>
          <w:p w14:paraId="1C557BCE" w14:textId="77777777" w:rsidR="00B21333" w:rsidRPr="002D08E6" w:rsidRDefault="00B21333" w:rsidP="00B21333">
            <w:pPr>
              <w:contextualSpacing/>
              <w:jc w:val="center"/>
              <w:rPr>
                <w:rFonts w:cs="Arial"/>
                <w:szCs w:val="20"/>
              </w:rPr>
            </w:pPr>
            <w:r w:rsidRPr="002D08E6">
              <w:rPr>
                <w:rFonts w:cs="Arial"/>
                <w:szCs w:val="20"/>
              </w:rPr>
              <w:t>25%</w:t>
            </w:r>
          </w:p>
        </w:tc>
        <w:tc>
          <w:tcPr>
            <w:tcW w:w="1097" w:type="dxa"/>
            <w:shd w:val="clear" w:color="auto" w:fill="auto"/>
            <w:noWrap/>
            <w:vAlign w:val="center"/>
            <w:hideMark/>
          </w:tcPr>
          <w:p w14:paraId="167B4F53" w14:textId="77777777" w:rsidR="00B21333" w:rsidRPr="002D08E6" w:rsidRDefault="00B21333" w:rsidP="00B21333">
            <w:pPr>
              <w:contextualSpacing/>
              <w:jc w:val="center"/>
              <w:rPr>
                <w:rFonts w:cs="Arial"/>
                <w:szCs w:val="20"/>
              </w:rPr>
            </w:pPr>
            <w:r w:rsidRPr="002D08E6">
              <w:rPr>
                <w:rFonts w:cs="Arial"/>
                <w:szCs w:val="20"/>
              </w:rPr>
              <w:t>25%</w:t>
            </w:r>
          </w:p>
        </w:tc>
        <w:tc>
          <w:tcPr>
            <w:tcW w:w="1097" w:type="dxa"/>
            <w:shd w:val="clear" w:color="auto" w:fill="auto"/>
            <w:noWrap/>
            <w:vAlign w:val="center"/>
            <w:hideMark/>
          </w:tcPr>
          <w:p w14:paraId="139EF38E" w14:textId="77777777" w:rsidR="00B21333" w:rsidRPr="002D08E6" w:rsidRDefault="00B21333" w:rsidP="00B21333">
            <w:pPr>
              <w:contextualSpacing/>
              <w:jc w:val="center"/>
              <w:rPr>
                <w:rFonts w:cs="Arial"/>
                <w:szCs w:val="20"/>
              </w:rPr>
            </w:pPr>
            <w:r w:rsidRPr="002D08E6">
              <w:rPr>
                <w:rFonts w:cs="Arial"/>
                <w:szCs w:val="20"/>
              </w:rPr>
              <w:t>14%</w:t>
            </w:r>
          </w:p>
        </w:tc>
      </w:tr>
    </w:tbl>
    <w:p w14:paraId="0F4A9815" w14:textId="0935E83F" w:rsidR="00B21333" w:rsidRPr="002D08E6" w:rsidRDefault="00B21333" w:rsidP="00E508BE">
      <w:pPr>
        <w:spacing w:before="160"/>
        <w:rPr>
          <w:rFonts w:cs="Arial"/>
          <w:szCs w:val="20"/>
        </w:rPr>
      </w:pPr>
      <w:r w:rsidRPr="002D08E6">
        <w:rPr>
          <w:rFonts w:cs="Arial"/>
          <w:szCs w:val="20"/>
          <w:u w:val="single"/>
        </w:rPr>
        <w:t>Administration</w:t>
      </w:r>
      <w:r w:rsidRPr="002D08E6">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2D08E6">
        <w:rPr>
          <w:rFonts w:cs="Arial"/>
          <w:szCs w:val="20"/>
        </w:rPr>
        <w:t xml:space="preserve">. </w:t>
      </w:r>
    </w:p>
    <w:p w14:paraId="3BB92303" w14:textId="741B64DE" w:rsidR="00B21333" w:rsidRPr="002D08E6" w:rsidRDefault="00B21333" w:rsidP="00E508BE">
      <w:pPr>
        <w:rPr>
          <w:rFonts w:cs="Arial"/>
          <w:szCs w:val="20"/>
        </w:rPr>
      </w:pPr>
      <w:r w:rsidRPr="002D08E6">
        <w:rPr>
          <w:rFonts w:cs="Arial"/>
          <w:szCs w:val="20"/>
          <w:u w:val="single"/>
        </w:rPr>
        <w:t>Analysis</w:t>
      </w:r>
      <w:r w:rsidRPr="002D08E6">
        <w:rPr>
          <w:rFonts w:cs="Arial"/>
          <w:szCs w:val="20"/>
        </w:rPr>
        <w:t>: Results were analyzed using descriptive statistics at both the individual ACO level (aggregating all practice site responses for a given ACO) and the statewide ACO cohort level (aggregating all responses)</w:t>
      </w:r>
      <w:r w:rsidR="00DA6D02" w:rsidRPr="002D08E6">
        <w:rPr>
          <w:rFonts w:cs="Arial"/>
          <w:szCs w:val="20"/>
        </w:rPr>
        <w:t xml:space="preserve">. </w:t>
      </w:r>
      <w:r w:rsidRPr="002D08E6">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6FDAF74B" w:rsidR="00B21333" w:rsidRPr="002D08E6" w:rsidRDefault="00B21333" w:rsidP="00E508BE">
      <w:pPr>
        <w:pStyle w:val="Heading3"/>
        <w:spacing w:before="0" w:after="160" w:line="259" w:lineRule="auto"/>
        <w:rPr>
          <w:color w:val="auto"/>
        </w:rPr>
      </w:pPr>
      <w:bookmarkStart w:id="117" w:name="_Toc39068522"/>
      <w:bookmarkStart w:id="118" w:name="_Toc57727792"/>
      <w:r w:rsidRPr="002D08E6">
        <w:rPr>
          <w:color w:val="auto"/>
        </w:rPr>
        <w:lastRenderedPageBreak/>
        <w:t>Key Informant Interviews</w:t>
      </w:r>
      <w:bookmarkEnd w:id="117"/>
      <w:bookmarkEnd w:id="118"/>
    </w:p>
    <w:p w14:paraId="19A5C5F2" w14:textId="77777777" w:rsidR="00B21333" w:rsidRPr="00C261AC" w:rsidRDefault="00B21333" w:rsidP="00E508BE">
      <w:pPr>
        <w:rPr>
          <w:rFonts w:cs="Arial"/>
          <w:szCs w:val="20"/>
        </w:rPr>
      </w:pPr>
      <w:r w:rsidRPr="002D08E6">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2D08E6">
        <w:rPr>
          <w:rFonts w:cs="Arial"/>
          <w:szCs w:val="20"/>
          <w:vertAlign w:val="superscript"/>
        </w:rPr>
        <w:footnoteReference w:id="16"/>
      </w:r>
      <w:r w:rsidRPr="002D08E6">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color w:val="auto"/>
        </w:rPr>
      </w:pPr>
      <w:r w:rsidRPr="00C261AC">
        <w:rPr>
          <w:color w:val="auto"/>
        </w:rPr>
        <w:br w:type="page"/>
      </w:r>
    </w:p>
    <w:p w14:paraId="5DEC4437" w14:textId="77777777" w:rsidR="00FA7C48" w:rsidRPr="002D1324" w:rsidRDefault="00FA7C48" w:rsidP="00FA7C48">
      <w:pPr>
        <w:keepNext/>
        <w:keepLines/>
        <w:spacing w:before="360" w:line="240" w:lineRule="auto"/>
        <w:jc w:val="center"/>
        <w:outlineLvl w:val="0"/>
        <w:rPr>
          <w:rFonts w:asciiTheme="majorHAnsi" w:eastAsia="SimSun" w:hAnsiTheme="majorHAnsi" w:cstheme="majorHAnsi"/>
          <w:b/>
          <w:caps/>
          <w:spacing w:val="10"/>
          <w:sz w:val="32"/>
          <w:szCs w:val="24"/>
        </w:rPr>
      </w:pPr>
      <w:bookmarkStart w:id="119" w:name="_Toc39068523"/>
      <w:bookmarkStart w:id="120" w:name="_Toc47018559"/>
      <w:bookmarkStart w:id="121" w:name="_Toc57727793"/>
      <w:bookmarkStart w:id="122" w:name="_Toc46931735"/>
      <w:r w:rsidRPr="002D1324">
        <w:rPr>
          <w:rFonts w:asciiTheme="majorHAnsi" w:eastAsia="SimSun" w:hAnsiTheme="majorHAnsi" w:cstheme="majorHAnsi"/>
          <w:b/>
          <w:caps/>
          <w:spacing w:val="10"/>
          <w:sz w:val="32"/>
          <w:szCs w:val="24"/>
        </w:rPr>
        <w:lastRenderedPageBreak/>
        <w:t>Appendix III: FLN Berkshire Practice Site Administrator Survey Results</w:t>
      </w:r>
      <w:bookmarkEnd w:id="119"/>
      <w:bookmarkEnd w:id="120"/>
      <w:bookmarkEnd w:id="121"/>
    </w:p>
    <w:p w14:paraId="4C01E957" w14:textId="39FD7B50" w:rsidR="00FA7C48" w:rsidRPr="009777FB" w:rsidRDefault="00FA7C48" w:rsidP="00FA7C48">
      <w:r w:rsidRPr="009777FB">
        <w:t>The ACOs survey results, in their entirety, are provided in this appendix. The MassHealth DSRIP Midpoint Assessment Report provides statewide aggregate results.</w:t>
      </w:r>
    </w:p>
    <w:p w14:paraId="00619603" w14:textId="77777777" w:rsidR="00FA7C48" w:rsidRPr="009777FB" w:rsidRDefault="00FA7C48" w:rsidP="00740FC5">
      <w:pPr>
        <w:numPr>
          <w:ilvl w:val="0"/>
          <w:numId w:val="9"/>
        </w:numPr>
      </w:pPr>
      <w:r w:rsidRPr="009777FB">
        <w:t>19 practice sites were sampled; 8 responded (42% response rate)</w:t>
      </w:r>
    </w:p>
    <w:p w14:paraId="3AC497AE" w14:textId="77777777" w:rsidR="00FA7C48" w:rsidRPr="009777FB" w:rsidRDefault="00FA7C48" w:rsidP="00740FC5">
      <w:pPr>
        <w:numPr>
          <w:ilvl w:val="0"/>
          <w:numId w:val="9"/>
        </w:numPr>
      </w:pPr>
      <w:r w:rsidRPr="009777FB">
        <w:t xml:space="preserve">Survey questions are organized by focus area. </w:t>
      </w:r>
    </w:p>
    <w:p w14:paraId="22FBB698" w14:textId="77777777" w:rsidR="00FA7C48" w:rsidRPr="009777FB" w:rsidRDefault="00FA7C48" w:rsidP="00740FC5">
      <w:pPr>
        <w:numPr>
          <w:ilvl w:val="0"/>
          <w:numId w:val="9"/>
        </w:numPr>
      </w:pPr>
      <w:r w:rsidRPr="009777FB">
        <w:t xml:space="preserve">The table provides the survey question, answer choices, and percent of respondents that selected each available answer. Some questions included a list of items, each of which the respondent rated. For these questions (i.e., Q# 12), the items rated appear in the answer choices column. </w:t>
      </w:r>
    </w:p>
    <w:p w14:paraId="2D98B8EA" w14:textId="77777777" w:rsidR="00FA7C48" w:rsidRPr="009777FB" w:rsidRDefault="00FA7C48" w:rsidP="00740FC5">
      <w:pPr>
        <w:numPr>
          <w:ilvl w:val="0"/>
          <w:numId w:val="9"/>
        </w:numPr>
      </w:pPr>
      <w:r w:rsidRPr="009777FB">
        <w:t>NA indicates an answer choice that is not applicable to the survey question.</w:t>
      </w:r>
    </w:p>
    <w:p w14:paraId="56FABEBA" w14:textId="77777777" w:rsidR="00FA7C48" w:rsidRPr="00F940CB" w:rsidRDefault="00FA7C48" w:rsidP="00F940CB">
      <w:pPr>
        <w:pStyle w:val="Heading2"/>
        <w:spacing w:before="0" w:after="160" w:line="259" w:lineRule="auto"/>
        <w:jc w:val="center"/>
        <w:rPr>
          <w:color w:val="auto"/>
        </w:rPr>
      </w:pPr>
      <w:bookmarkStart w:id="123" w:name="_Toc33796685"/>
      <w:bookmarkStart w:id="124" w:name="_Toc39046894"/>
      <w:bookmarkStart w:id="125" w:name="_Toc39068524"/>
      <w:bookmarkStart w:id="126" w:name="_Toc47018560"/>
      <w:bookmarkStart w:id="127" w:name="_Toc57727794"/>
      <w:bookmarkStart w:id="128" w:name="_Toc33796683"/>
      <w:r w:rsidRPr="00F940CB">
        <w:rPr>
          <w:color w:val="auto"/>
        </w:rPr>
        <w:t xml:space="preserve">Focus Area: Organizational </w:t>
      </w:r>
      <w:bookmarkEnd w:id="123"/>
      <w:bookmarkEnd w:id="124"/>
      <w:r w:rsidRPr="00F940CB">
        <w:rPr>
          <w:color w:val="auto"/>
        </w:rPr>
        <w:t>Structure and Engagement</w:t>
      </w:r>
      <w:bookmarkEnd w:id="125"/>
      <w:bookmarkEnd w:id="126"/>
      <w:bookmarkEnd w:id="127"/>
    </w:p>
    <w:tbl>
      <w:tblPr>
        <w:tblW w:w="10725" w:type="dxa"/>
        <w:tblInd w:w="-635" w:type="dxa"/>
        <w:tblLook w:val="04A0" w:firstRow="1" w:lastRow="0" w:firstColumn="1" w:lastColumn="0" w:noHBand="0" w:noVBand="1"/>
        <w:tblCaption w:val="ACO Practice Site Administrator Survey Focus Area Results"/>
        <w:tblDescription w:val="This table and the remaining tables in the document provide the survey results for each individual question. Results are available from MassHealth by request."/>
      </w:tblPr>
      <w:tblGrid>
        <w:gridCol w:w="810"/>
        <w:gridCol w:w="2374"/>
        <w:gridCol w:w="3132"/>
        <w:gridCol w:w="624"/>
        <w:gridCol w:w="536"/>
        <w:gridCol w:w="536"/>
        <w:gridCol w:w="536"/>
        <w:gridCol w:w="536"/>
        <w:gridCol w:w="536"/>
        <w:gridCol w:w="458"/>
        <w:gridCol w:w="647"/>
      </w:tblGrid>
      <w:tr w:rsidR="00413980" w:rsidRPr="009777FB" w14:paraId="0323DA36" w14:textId="77777777" w:rsidTr="00A33340">
        <w:trPr>
          <w:trHeight w:val="290"/>
        </w:trPr>
        <w:tc>
          <w:tcPr>
            <w:tcW w:w="8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C73B79D"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Q#</w:t>
            </w:r>
          </w:p>
        </w:tc>
        <w:tc>
          <w:tcPr>
            <w:tcW w:w="2374" w:type="dxa"/>
            <w:tcBorders>
              <w:top w:val="single" w:sz="4" w:space="0" w:color="auto"/>
              <w:left w:val="nil"/>
              <w:bottom w:val="single" w:sz="4" w:space="0" w:color="auto"/>
              <w:right w:val="single" w:sz="4" w:space="0" w:color="auto"/>
            </w:tcBorders>
            <w:shd w:val="clear" w:color="000000" w:fill="D9D9D9"/>
            <w:noWrap/>
            <w:vAlign w:val="center"/>
            <w:hideMark/>
          </w:tcPr>
          <w:p w14:paraId="2E57FE45"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Question</w:t>
            </w:r>
          </w:p>
        </w:tc>
        <w:tc>
          <w:tcPr>
            <w:tcW w:w="3132" w:type="dxa"/>
            <w:tcBorders>
              <w:top w:val="single" w:sz="4" w:space="0" w:color="auto"/>
              <w:left w:val="nil"/>
              <w:bottom w:val="single" w:sz="4" w:space="0" w:color="auto"/>
              <w:right w:val="single" w:sz="4" w:space="0" w:color="auto"/>
            </w:tcBorders>
            <w:shd w:val="clear" w:color="000000" w:fill="D9D9D9"/>
            <w:noWrap/>
            <w:vAlign w:val="center"/>
            <w:hideMark/>
          </w:tcPr>
          <w:p w14:paraId="00C256D7" w14:textId="77777777" w:rsidR="00FA7C48" w:rsidRPr="009777FB" w:rsidRDefault="00FA7C48" w:rsidP="00A36580">
            <w:pPr>
              <w:spacing w:after="0" w:line="240" w:lineRule="auto"/>
              <w:rPr>
                <w:rFonts w:ascii="Calibri" w:hAnsi="Calibri" w:cs="Calibri"/>
                <w:b/>
                <w:bCs/>
                <w:sz w:val="14"/>
                <w:szCs w:val="14"/>
              </w:rPr>
            </w:pPr>
            <w:r w:rsidRPr="009777FB">
              <w:rPr>
                <w:rFonts w:ascii="Calibri" w:hAnsi="Calibri" w:cs="Calibri"/>
                <w:b/>
                <w:bCs/>
                <w:sz w:val="14"/>
                <w:szCs w:val="14"/>
              </w:rPr>
              <w:t>Question Components or Answer Choices</w:t>
            </w:r>
          </w:p>
        </w:tc>
        <w:tc>
          <w:tcPr>
            <w:tcW w:w="624" w:type="dxa"/>
            <w:tcBorders>
              <w:top w:val="single" w:sz="4" w:space="0" w:color="auto"/>
              <w:left w:val="nil"/>
              <w:bottom w:val="single" w:sz="4" w:space="0" w:color="auto"/>
              <w:right w:val="single" w:sz="4" w:space="0" w:color="auto"/>
            </w:tcBorders>
            <w:shd w:val="clear" w:color="000000" w:fill="D9D9D9"/>
            <w:noWrap/>
            <w:vAlign w:val="center"/>
            <w:hideMark/>
          </w:tcPr>
          <w:p w14:paraId="3A8A2B4E"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1</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61AC27D3"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2</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2480C2D0"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3</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7ABE7462"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4</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7783D719"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5</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17DFD1E5"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6</w:t>
            </w:r>
          </w:p>
        </w:tc>
        <w:tc>
          <w:tcPr>
            <w:tcW w:w="458" w:type="dxa"/>
            <w:tcBorders>
              <w:top w:val="single" w:sz="4" w:space="0" w:color="auto"/>
              <w:left w:val="nil"/>
              <w:bottom w:val="single" w:sz="4" w:space="0" w:color="auto"/>
              <w:right w:val="single" w:sz="4" w:space="0" w:color="auto"/>
            </w:tcBorders>
            <w:shd w:val="clear" w:color="000000" w:fill="D9D9D9"/>
            <w:noWrap/>
            <w:vAlign w:val="center"/>
            <w:hideMark/>
          </w:tcPr>
          <w:p w14:paraId="008402C1"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7</w:t>
            </w:r>
          </w:p>
        </w:tc>
        <w:tc>
          <w:tcPr>
            <w:tcW w:w="647" w:type="dxa"/>
            <w:tcBorders>
              <w:top w:val="single" w:sz="4" w:space="0" w:color="auto"/>
              <w:left w:val="nil"/>
              <w:bottom w:val="single" w:sz="4" w:space="0" w:color="auto"/>
              <w:right w:val="single" w:sz="4" w:space="0" w:color="auto"/>
            </w:tcBorders>
            <w:shd w:val="clear" w:color="000000" w:fill="D9D9D9"/>
            <w:noWrap/>
            <w:vAlign w:val="center"/>
            <w:hideMark/>
          </w:tcPr>
          <w:p w14:paraId="636A614E"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Don’t Know</w:t>
            </w:r>
          </w:p>
        </w:tc>
      </w:tr>
      <w:tr w:rsidR="000062B8" w:rsidRPr="009777FB" w14:paraId="53E1EC24" w14:textId="77777777" w:rsidTr="00A3080F">
        <w:trPr>
          <w:trHeight w:val="290"/>
        </w:trPr>
        <w:tc>
          <w:tcPr>
            <w:tcW w:w="8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7705A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12</w:t>
            </w:r>
          </w:p>
        </w:tc>
        <w:tc>
          <w:tcPr>
            <w:tcW w:w="2374" w:type="dxa"/>
            <w:vMerge w:val="restart"/>
            <w:tcBorders>
              <w:top w:val="nil"/>
              <w:left w:val="single" w:sz="4" w:space="0" w:color="auto"/>
              <w:bottom w:val="single" w:sz="4" w:space="0" w:color="auto"/>
              <w:right w:val="single" w:sz="4" w:space="0" w:color="auto"/>
            </w:tcBorders>
            <w:shd w:val="clear" w:color="auto" w:fill="auto"/>
            <w:vAlign w:val="center"/>
            <w:hideMark/>
          </w:tcPr>
          <w:p w14:paraId="1E2004A7" w14:textId="77777777" w:rsidR="00FA7C48" w:rsidRPr="009777FB" w:rsidRDefault="00FA7C48" w:rsidP="00A36580">
            <w:pPr>
              <w:spacing w:after="0" w:line="240" w:lineRule="auto"/>
              <w:rPr>
                <w:rFonts w:ascii="Calibri" w:hAnsi="Calibri"/>
                <w:sz w:val="14"/>
              </w:rPr>
            </w:pPr>
            <w:r w:rsidRPr="009777FB">
              <w:rPr>
                <w:rFonts w:ascii="Calibri" w:hAnsi="Calibri" w:cs="Calibri"/>
                <w:sz w:val="14"/>
                <w:szCs w:val="14"/>
              </w:rPr>
              <w:t>In the past year, to what degree have the following practices in your clinic become more standardized, less standardized or not changed?</w:t>
            </w:r>
            <w:r w:rsidRPr="009777FB">
              <w:rPr>
                <w:rFonts w:ascii="Calibri" w:hAnsi="Calibri" w:cs="Calibri"/>
                <w:sz w:val="14"/>
                <w:szCs w:val="14"/>
              </w:rPr>
              <w:br/>
            </w:r>
            <w:r w:rsidRPr="009777FB">
              <w:rPr>
                <w:rFonts w:ascii="Calibri" w:hAnsi="Calibri" w:cs="Calibri"/>
                <w:sz w:val="14"/>
                <w:szCs w:val="14"/>
              </w:rPr>
              <w:br/>
            </w:r>
            <w:r w:rsidRPr="009777FB">
              <w:rPr>
                <w:rFonts w:ascii="Calibri" w:hAnsi="Calibri" w:cs="Calibri"/>
                <w:i/>
                <w:iCs/>
                <w:sz w:val="14"/>
                <w:szCs w:val="14"/>
              </w:rPr>
              <w:t>A lot less, a little less, no change, a little more, a lot more standardized (1-5), I Don’t Know</w:t>
            </w:r>
          </w:p>
        </w:tc>
        <w:tc>
          <w:tcPr>
            <w:tcW w:w="3132" w:type="dxa"/>
            <w:tcBorders>
              <w:top w:val="nil"/>
              <w:left w:val="nil"/>
              <w:bottom w:val="single" w:sz="4" w:space="0" w:color="auto"/>
              <w:right w:val="single" w:sz="4" w:space="0" w:color="auto"/>
            </w:tcBorders>
            <w:shd w:val="clear" w:color="auto" w:fill="auto"/>
            <w:noWrap/>
            <w:vAlign w:val="center"/>
            <w:hideMark/>
          </w:tcPr>
          <w:p w14:paraId="4D5F3B41"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Physician compensation </w:t>
            </w:r>
          </w:p>
        </w:tc>
        <w:tc>
          <w:tcPr>
            <w:tcW w:w="624" w:type="dxa"/>
            <w:tcBorders>
              <w:top w:val="nil"/>
              <w:left w:val="nil"/>
              <w:bottom w:val="single" w:sz="4" w:space="0" w:color="auto"/>
              <w:right w:val="single" w:sz="4" w:space="0" w:color="auto"/>
            </w:tcBorders>
            <w:shd w:val="clear" w:color="auto" w:fill="auto"/>
            <w:noWrap/>
            <w:vAlign w:val="center"/>
            <w:hideMark/>
          </w:tcPr>
          <w:p w14:paraId="59711C7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635E7BC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3ABFDDC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auto" w:fill="auto"/>
            <w:noWrap/>
            <w:vAlign w:val="center"/>
            <w:hideMark/>
          </w:tcPr>
          <w:p w14:paraId="6DAD177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46A95E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000000" w:fill="757171"/>
            <w:noWrap/>
            <w:vAlign w:val="center"/>
            <w:hideMark/>
          </w:tcPr>
          <w:p w14:paraId="2804F4F7" w14:textId="6F86F9CB" w:rsidR="00FA7C48" w:rsidRPr="009777FB" w:rsidRDefault="00FA7C48" w:rsidP="00A3080F">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613676DA" w14:textId="6834CCC8" w:rsidR="00FA7C48" w:rsidRPr="009777FB" w:rsidRDefault="00FA7C48" w:rsidP="00A3080F">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017A823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50%</w:t>
            </w:r>
          </w:p>
        </w:tc>
      </w:tr>
      <w:tr w:rsidR="000062B8" w:rsidRPr="009777FB" w14:paraId="78AA0825" w14:textId="77777777" w:rsidTr="00A3080F">
        <w:trPr>
          <w:trHeight w:val="290"/>
        </w:trPr>
        <w:tc>
          <w:tcPr>
            <w:tcW w:w="810" w:type="dxa"/>
            <w:vMerge/>
            <w:tcBorders>
              <w:top w:val="nil"/>
              <w:left w:val="single" w:sz="4" w:space="0" w:color="auto"/>
              <w:bottom w:val="single" w:sz="4" w:space="0" w:color="auto"/>
              <w:right w:val="single" w:sz="4" w:space="0" w:color="auto"/>
            </w:tcBorders>
            <w:vAlign w:val="center"/>
            <w:hideMark/>
          </w:tcPr>
          <w:p w14:paraId="1D2D0676" w14:textId="77777777" w:rsidR="00FA7C48" w:rsidRPr="009777FB" w:rsidRDefault="00FA7C48" w:rsidP="00A36580">
            <w:pPr>
              <w:spacing w:after="0" w:line="240" w:lineRule="auto"/>
              <w:rPr>
                <w:rFonts w:ascii="Calibri" w:hAnsi="Calibri" w:cs="Calibr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635D9297" w14:textId="77777777" w:rsidR="00FA7C48" w:rsidRPr="009777FB" w:rsidRDefault="00FA7C48" w:rsidP="00A36580">
            <w:pPr>
              <w:spacing w:after="0" w:line="240" w:lineRule="auto"/>
              <w:rPr>
                <w:rFonts w:ascii="Calibri" w:hAnsi="Calibri" w:cs="Calibr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17CD8DC3"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b. Performance management of physicians</w:t>
            </w:r>
          </w:p>
        </w:tc>
        <w:tc>
          <w:tcPr>
            <w:tcW w:w="624" w:type="dxa"/>
            <w:tcBorders>
              <w:top w:val="nil"/>
              <w:left w:val="nil"/>
              <w:bottom w:val="single" w:sz="4" w:space="0" w:color="auto"/>
              <w:right w:val="single" w:sz="4" w:space="0" w:color="auto"/>
            </w:tcBorders>
            <w:shd w:val="clear" w:color="auto" w:fill="auto"/>
            <w:noWrap/>
            <w:vAlign w:val="center"/>
            <w:hideMark/>
          </w:tcPr>
          <w:p w14:paraId="43C442B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5B3F336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2A3CB9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shd w:val="clear" w:color="auto" w:fill="auto"/>
            <w:noWrap/>
            <w:vAlign w:val="center"/>
            <w:hideMark/>
          </w:tcPr>
          <w:p w14:paraId="00C70DA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shd w:val="clear" w:color="auto" w:fill="auto"/>
            <w:noWrap/>
            <w:vAlign w:val="center"/>
            <w:hideMark/>
          </w:tcPr>
          <w:p w14:paraId="6F64257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000000" w:fill="757171"/>
            <w:noWrap/>
            <w:vAlign w:val="center"/>
            <w:hideMark/>
          </w:tcPr>
          <w:p w14:paraId="6FFE7051" w14:textId="77777777" w:rsidR="00FA7C48" w:rsidRPr="009777FB" w:rsidRDefault="00FA7C48" w:rsidP="00A3080F">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0F27C53F" w14:textId="77777777" w:rsidR="00FA7C48" w:rsidRPr="009777FB" w:rsidRDefault="00FA7C48" w:rsidP="00A3080F">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03C6B21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13%</w:t>
            </w:r>
          </w:p>
        </w:tc>
      </w:tr>
      <w:tr w:rsidR="000062B8" w:rsidRPr="009777FB" w14:paraId="1479F1E3" w14:textId="77777777" w:rsidTr="00A3080F">
        <w:trPr>
          <w:trHeight w:val="290"/>
        </w:trPr>
        <w:tc>
          <w:tcPr>
            <w:tcW w:w="810" w:type="dxa"/>
            <w:vMerge/>
            <w:tcBorders>
              <w:top w:val="nil"/>
              <w:left w:val="single" w:sz="4" w:space="0" w:color="auto"/>
              <w:bottom w:val="single" w:sz="4" w:space="0" w:color="auto"/>
              <w:right w:val="single" w:sz="4" w:space="0" w:color="auto"/>
            </w:tcBorders>
            <w:vAlign w:val="center"/>
            <w:hideMark/>
          </w:tcPr>
          <w:p w14:paraId="2E0768B5" w14:textId="77777777" w:rsidR="00FA7C48" w:rsidRPr="009777FB" w:rsidRDefault="00FA7C48" w:rsidP="00A36580">
            <w:pPr>
              <w:spacing w:after="0" w:line="240" w:lineRule="auto"/>
              <w:rPr>
                <w:rFonts w:ascii="Calibri" w:hAnsi="Calibri" w:cs="Calibr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6D48A591" w14:textId="77777777" w:rsidR="00FA7C48" w:rsidRPr="009777FB" w:rsidRDefault="00FA7C48" w:rsidP="00A36580">
            <w:pPr>
              <w:spacing w:after="0" w:line="240" w:lineRule="auto"/>
              <w:rPr>
                <w:rFonts w:ascii="Calibri" w:hAnsi="Calibri" w:cs="Calibr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1704A643"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c. Care processes and team structure</w:t>
            </w:r>
          </w:p>
        </w:tc>
        <w:tc>
          <w:tcPr>
            <w:tcW w:w="624" w:type="dxa"/>
            <w:tcBorders>
              <w:top w:val="nil"/>
              <w:left w:val="nil"/>
              <w:bottom w:val="single" w:sz="4" w:space="0" w:color="auto"/>
              <w:right w:val="single" w:sz="4" w:space="0" w:color="auto"/>
            </w:tcBorders>
            <w:shd w:val="clear" w:color="auto" w:fill="auto"/>
            <w:noWrap/>
            <w:vAlign w:val="center"/>
            <w:hideMark/>
          </w:tcPr>
          <w:p w14:paraId="286B121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EA297B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EA3DFC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auto" w:fill="auto"/>
            <w:noWrap/>
            <w:vAlign w:val="center"/>
            <w:hideMark/>
          </w:tcPr>
          <w:p w14:paraId="5FCD0FB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auto" w:fill="auto"/>
            <w:noWrap/>
            <w:vAlign w:val="center"/>
            <w:hideMark/>
          </w:tcPr>
          <w:p w14:paraId="58E0B65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shd w:val="clear" w:color="000000" w:fill="757171"/>
            <w:noWrap/>
            <w:vAlign w:val="center"/>
            <w:hideMark/>
          </w:tcPr>
          <w:p w14:paraId="3FBF55A2" w14:textId="77777777" w:rsidR="00FA7C48" w:rsidRPr="009777FB" w:rsidRDefault="00FA7C48" w:rsidP="00A3080F">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2A450CA2" w14:textId="77777777" w:rsidR="00FA7C48" w:rsidRPr="009777FB" w:rsidRDefault="00FA7C48" w:rsidP="00A3080F">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3602621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13%</w:t>
            </w:r>
          </w:p>
        </w:tc>
      </w:tr>
      <w:tr w:rsidR="000062B8" w:rsidRPr="009777FB" w14:paraId="5D8D9A92" w14:textId="77777777" w:rsidTr="00A3080F">
        <w:trPr>
          <w:trHeight w:val="290"/>
        </w:trPr>
        <w:tc>
          <w:tcPr>
            <w:tcW w:w="810" w:type="dxa"/>
            <w:vMerge/>
            <w:tcBorders>
              <w:top w:val="nil"/>
              <w:left w:val="single" w:sz="4" w:space="0" w:color="auto"/>
              <w:bottom w:val="single" w:sz="4" w:space="0" w:color="auto"/>
              <w:right w:val="single" w:sz="4" w:space="0" w:color="auto"/>
            </w:tcBorders>
            <w:vAlign w:val="center"/>
            <w:hideMark/>
          </w:tcPr>
          <w:p w14:paraId="254149AA" w14:textId="77777777" w:rsidR="00FA7C48" w:rsidRPr="009777FB" w:rsidRDefault="00FA7C48" w:rsidP="00A36580">
            <w:pPr>
              <w:spacing w:after="0" w:line="240" w:lineRule="auto"/>
              <w:rPr>
                <w:rFonts w:ascii="Calibri" w:hAnsi="Calibri" w:cs="Calibr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54B3BB13" w14:textId="77777777" w:rsidR="00FA7C48" w:rsidRPr="009777FB" w:rsidRDefault="00FA7C48" w:rsidP="00A36580">
            <w:pPr>
              <w:spacing w:after="0" w:line="240" w:lineRule="auto"/>
              <w:rPr>
                <w:rFonts w:ascii="Calibri" w:hAnsi="Calibri" w:cs="Calibr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0E1CAA36"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d. Hospital discharge planning and follow-up </w:t>
            </w:r>
          </w:p>
        </w:tc>
        <w:tc>
          <w:tcPr>
            <w:tcW w:w="624" w:type="dxa"/>
            <w:tcBorders>
              <w:top w:val="nil"/>
              <w:left w:val="nil"/>
              <w:bottom w:val="single" w:sz="4" w:space="0" w:color="auto"/>
              <w:right w:val="single" w:sz="4" w:space="0" w:color="auto"/>
            </w:tcBorders>
            <w:shd w:val="clear" w:color="auto" w:fill="auto"/>
            <w:noWrap/>
            <w:vAlign w:val="center"/>
            <w:hideMark/>
          </w:tcPr>
          <w:p w14:paraId="7CBA991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1D8F8EB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7623B6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shd w:val="clear" w:color="auto" w:fill="auto"/>
            <w:noWrap/>
            <w:vAlign w:val="center"/>
            <w:hideMark/>
          </w:tcPr>
          <w:p w14:paraId="7E8C9D4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auto" w:fill="auto"/>
            <w:noWrap/>
            <w:vAlign w:val="center"/>
            <w:hideMark/>
          </w:tcPr>
          <w:p w14:paraId="7379961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shd w:val="clear" w:color="000000" w:fill="757171"/>
            <w:noWrap/>
            <w:vAlign w:val="center"/>
            <w:hideMark/>
          </w:tcPr>
          <w:p w14:paraId="1A80A5BD" w14:textId="77777777" w:rsidR="00FA7C48" w:rsidRPr="009777FB" w:rsidRDefault="00FA7C48" w:rsidP="00A3080F">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5462F6FC" w14:textId="77777777" w:rsidR="00FA7C48" w:rsidRPr="009777FB" w:rsidRDefault="00FA7C48" w:rsidP="00A3080F">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73AA0BA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r>
      <w:tr w:rsidR="000062B8" w:rsidRPr="009777FB" w14:paraId="13158318" w14:textId="77777777" w:rsidTr="00A3080F">
        <w:trPr>
          <w:trHeight w:val="290"/>
        </w:trPr>
        <w:tc>
          <w:tcPr>
            <w:tcW w:w="810" w:type="dxa"/>
            <w:vMerge/>
            <w:tcBorders>
              <w:top w:val="nil"/>
              <w:left w:val="single" w:sz="4" w:space="0" w:color="auto"/>
              <w:bottom w:val="single" w:sz="4" w:space="0" w:color="auto"/>
              <w:right w:val="single" w:sz="4" w:space="0" w:color="auto"/>
            </w:tcBorders>
            <w:vAlign w:val="center"/>
            <w:hideMark/>
          </w:tcPr>
          <w:p w14:paraId="1C6FC6F5" w14:textId="77777777" w:rsidR="00FA7C48" w:rsidRPr="009777FB" w:rsidRDefault="00FA7C48" w:rsidP="00A36580">
            <w:pPr>
              <w:spacing w:after="0" w:line="240" w:lineRule="auto"/>
              <w:rPr>
                <w:rFonts w:ascii="Calibri" w:hAnsi="Calibri" w:cs="Calibr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07305869" w14:textId="77777777" w:rsidR="00FA7C48" w:rsidRPr="009777FB" w:rsidRDefault="00FA7C48" w:rsidP="00A36580">
            <w:pPr>
              <w:spacing w:after="0" w:line="240" w:lineRule="auto"/>
              <w:rPr>
                <w:rFonts w:ascii="Calibri" w:hAnsi="Calibri" w:cs="Calibr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64BC587C"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e. Recruiting and performance review </w:t>
            </w:r>
          </w:p>
        </w:tc>
        <w:tc>
          <w:tcPr>
            <w:tcW w:w="624" w:type="dxa"/>
            <w:tcBorders>
              <w:top w:val="nil"/>
              <w:left w:val="nil"/>
              <w:bottom w:val="single" w:sz="4" w:space="0" w:color="auto"/>
              <w:right w:val="single" w:sz="4" w:space="0" w:color="auto"/>
            </w:tcBorders>
            <w:shd w:val="clear" w:color="auto" w:fill="auto"/>
            <w:noWrap/>
            <w:vAlign w:val="center"/>
            <w:hideMark/>
          </w:tcPr>
          <w:p w14:paraId="289B6A8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6D53BDC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40A530B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auto" w:fill="auto"/>
            <w:noWrap/>
            <w:vAlign w:val="center"/>
            <w:hideMark/>
          </w:tcPr>
          <w:p w14:paraId="1C4BF01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auto" w:fill="auto"/>
            <w:noWrap/>
            <w:vAlign w:val="center"/>
            <w:hideMark/>
          </w:tcPr>
          <w:p w14:paraId="28479BD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000000" w:fill="757171"/>
            <w:noWrap/>
            <w:vAlign w:val="center"/>
            <w:hideMark/>
          </w:tcPr>
          <w:p w14:paraId="5E328B5A" w14:textId="77777777" w:rsidR="00FA7C48" w:rsidRPr="009777FB" w:rsidRDefault="00FA7C48" w:rsidP="00A3080F">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5418EC63" w14:textId="77777777" w:rsidR="00FA7C48" w:rsidRPr="009777FB" w:rsidRDefault="00FA7C48" w:rsidP="00A3080F">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5B3172F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25%</w:t>
            </w:r>
          </w:p>
        </w:tc>
      </w:tr>
      <w:tr w:rsidR="000062B8" w:rsidRPr="009777FB" w14:paraId="0BB96D06" w14:textId="77777777" w:rsidTr="00A3080F">
        <w:trPr>
          <w:trHeight w:val="290"/>
        </w:trPr>
        <w:tc>
          <w:tcPr>
            <w:tcW w:w="810" w:type="dxa"/>
            <w:vMerge/>
            <w:tcBorders>
              <w:top w:val="nil"/>
              <w:left w:val="single" w:sz="4" w:space="0" w:color="auto"/>
              <w:bottom w:val="single" w:sz="4" w:space="0" w:color="auto"/>
              <w:right w:val="single" w:sz="4" w:space="0" w:color="auto"/>
            </w:tcBorders>
            <w:vAlign w:val="center"/>
            <w:hideMark/>
          </w:tcPr>
          <w:p w14:paraId="3B52FD1F" w14:textId="77777777" w:rsidR="00FA7C48" w:rsidRPr="009777FB" w:rsidRDefault="00FA7C48" w:rsidP="00A36580">
            <w:pPr>
              <w:spacing w:after="0" w:line="240" w:lineRule="auto"/>
              <w:rPr>
                <w:rFonts w:ascii="Calibri" w:hAnsi="Calibri" w:cs="Calibr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79C55A16" w14:textId="77777777" w:rsidR="00FA7C48" w:rsidRPr="009777FB" w:rsidRDefault="00FA7C48" w:rsidP="00A36580">
            <w:pPr>
              <w:spacing w:after="0" w:line="240" w:lineRule="auto"/>
              <w:rPr>
                <w:rFonts w:ascii="Calibri" w:hAnsi="Calibri" w:cs="Calibr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231DF74E"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f. Data elements in the electronic health record </w:t>
            </w:r>
          </w:p>
        </w:tc>
        <w:tc>
          <w:tcPr>
            <w:tcW w:w="624" w:type="dxa"/>
            <w:tcBorders>
              <w:top w:val="nil"/>
              <w:left w:val="nil"/>
              <w:bottom w:val="single" w:sz="4" w:space="0" w:color="auto"/>
              <w:right w:val="single" w:sz="4" w:space="0" w:color="auto"/>
            </w:tcBorders>
            <w:shd w:val="clear" w:color="auto" w:fill="auto"/>
            <w:noWrap/>
            <w:vAlign w:val="center"/>
            <w:hideMark/>
          </w:tcPr>
          <w:p w14:paraId="4FA521C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0D0EDE1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0E69D9D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auto" w:fill="auto"/>
            <w:noWrap/>
            <w:vAlign w:val="center"/>
            <w:hideMark/>
          </w:tcPr>
          <w:p w14:paraId="0DD5DDC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60A9CD4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shd w:val="clear" w:color="000000" w:fill="757171"/>
            <w:noWrap/>
            <w:vAlign w:val="center"/>
            <w:hideMark/>
          </w:tcPr>
          <w:p w14:paraId="6D34AFD3" w14:textId="77777777" w:rsidR="00FA7C48" w:rsidRPr="009777FB" w:rsidRDefault="00FA7C48" w:rsidP="00A3080F">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194A10BD" w14:textId="77777777" w:rsidR="00FA7C48" w:rsidRPr="009777FB" w:rsidRDefault="00FA7C48" w:rsidP="00A3080F">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4970E97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25%</w:t>
            </w:r>
          </w:p>
        </w:tc>
      </w:tr>
      <w:tr w:rsidR="00137B4E" w:rsidRPr="009777FB" w14:paraId="1F0D960D" w14:textId="77777777" w:rsidTr="00740FC5">
        <w:trPr>
          <w:trHeight w:val="152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63983D2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21</w:t>
            </w:r>
          </w:p>
        </w:tc>
        <w:tc>
          <w:tcPr>
            <w:tcW w:w="2374" w:type="dxa"/>
            <w:tcBorders>
              <w:top w:val="nil"/>
              <w:left w:val="nil"/>
              <w:bottom w:val="single" w:sz="4" w:space="0" w:color="auto"/>
              <w:right w:val="single" w:sz="4" w:space="0" w:color="auto"/>
            </w:tcBorders>
            <w:shd w:val="clear" w:color="auto" w:fill="auto"/>
            <w:vAlign w:val="center"/>
            <w:hideMark/>
          </w:tcPr>
          <w:p w14:paraId="626E9698"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To the best of your knowledge, in the past, has your practice participated in </w:t>
            </w:r>
            <w:r w:rsidRPr="009777FB">
              <w:rPr>
                <w:rFonts w:ascii="Calibri" w:hAnsi="Calibri" w:cs="Calibri"/>
                <w:sz w:val="14"/>
                <w:szCs w:val="14"/>
              </w:rPr>
              <w:br/>
              <w:t>payment contract(s) together with the other clinical providers and practices that are now participating in the [ACO Name]?  Select one.</w:t>
            </w:r>
          </w:p>
        </w:tc>
        <w:tc>
          <w:tcPr>
            <w:tcW w:w="3132" w:type="dxa"/>
            <w:tcBorders>
              <w:top w:val="nil"/>
              <w:left w:val="nil"/>
              <w:bottom w:val="single" w:sz="4" w:space="0" w:color="auto"/>
              <w:right w:val="single" w:sz="4" w:space="0" w:color="auto"/>
            </w:tcBorders>
            <w:shd w:val="clear" w:color="auto" w:fill="auto"/>
            <w:vAlign w:val="center"/>
            <w:hideMark/>
          </w:tcPr>
          <w:p w14:paraId="47944379"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Yes, with most of the clinical providers and practices that now compose this ACO  (1) </w:t>
            </w:r>
            <w:r w:rsidRPr="009777FB">
              <w:rPr>
                <w:rFonts w:ascii="Calibri" w:hAnsi="Calibri" w:cs="Calibri"/>
                <w:sz w:val="14"/>
                <w:szCs w:val="14"/>
              </w:rPr>
              <w:br/>
              <w:t xml:space="preserve">b. Yes, with some of the clinical providers and practices that now compose this ACO  (2) </w:t>
            </w:r>
            <w:r w:rsidRPr="009777FB">
              <w:rPr>
                <w:rFonts w:ascii="Calibri" w:hAnsi="Calibri" w:cs="Calibri"/>
                <w:sz w:val="14"/>
                <w:szCs w:val="14"/>
              </w:rPr>
              <w:br/>
              <w:t xml:space="preserve">c. No, this is our first time participating in a payment contract with the clinical providers and practices that compose this ACO  (3) </w:t>
            </w:r>
            <w:r w:rsidRPr="009777FB">
              <w:rPr>
                <w:rFonts w:ascii="Calibri" w:hAnsi="Calibri" w:cs="Calibri"/>
                <w:sz w:val="14"/>
                <w:szCs w:val="14"/>
              </w:rPr>
              <w:br/>
              <w:t xml:space="preserve">d. Don’t know </w:t>
            </w:r>
          </w:p>
        </w:tc>
        <w:tc>
          <w:tcPr>
            <w:tcW w:w="624" w:type="dxa"/>
            <w:tcBorders>
              <w:top w:val="nil"/>
              <w:left w:val="nil"/>
              <w:bottom w:val="single" w:sz="4" w:space="0" w:color="auto"/>
              <w:right w:val="single" w:sz="4" w:space="0" w:color="auto"/>
            </w:tcBorders>
            <w:shd w:val="clear" w:color="auto" w:fill="auto"/>
            <w:noWrap/>
            <w:vAlign w:val="center"/>
            <w:hideMark/>
          </w:tcPr>
          <w:p w14:paraId="1DED554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4ED098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0492D17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536" w:type="dxa"/>
            <w:tcBorders>
              <w:top w:val="nil"/>
              <w:left w:val="nil"/>
              <w:bottom w:val="single" w:sz="4" w:space="0" w:color="auto"/>
              <w:right w:val="single" w:sz="4" w:space="0" w:color="auto"/>
            </w:tcBorders>
            <w:shd w:val="clear" w:color="000000" w:fill="757171"/>
            <w:noWrap/>
            <w:vAlign w:val="center"/>
            <w:hideMark/>
          </w:tcPr>
          <w:p w14:paraId="0F799047"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5A0BE6C"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2B60BC7"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5CEEA343"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49FA369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38%</w:t>
            </w:r>
          </w:p>
        </w:tc>
      </w:tr>
      <w:tr w:rsidR="00413980" w:rsidRPr="009777FB" w14:paraId="5D147F95" w14:textId="77777777" w:rsidTr="00740FC5">
        <w:trPr>
          <w:trHeight w:val="114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67423DF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22</w:t>
            </w:r>
          </w:p>
        </w:tc>
        <w:tc>
          <w:tcPr>
            <w:tcW w:w="2374" w:type="dxa"/>
            <w:tcBorders>
              <w:top w:val="nil"/>
              <w:left w:val="nil"/>
              <w:bottom w:val="single" w:sz="4" w:space="0" w:color="auto"/>
              <w:right w:val="single" w:sz="4" w:space="0" w:color="auto"/>
            </w:tcBorders>
            <w:shd w:val="clear" w:color="auto" w:fill="auto"/>
            <w:vAlign w:val="center"/>
            <w:hideMark/>
          </w:tcPr>
          <w:p w14:paraId="73505DB5"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Has your practice received any financial distributions (DSRIP dollars) as part of its engagement with the MassHealth Accountable Care Organization? </w:t>
            </w:r>
          </w:p>
        </w:tc>
        <w:tc>
          <w:tcPr>
            <w:tcW w:w="3132" w:type="dxa"/>
            <w:tcBorders>
              <w:top w:val="nil"/>
              <w:left w:val="nil"/>
              <w:bottom w:val="single" w:sz="4" w:space="0" w:color="auto"/>
              <w:right w:val="single" w:sz="4" w:space="0" w:color="auto"/>
            </w:tcBorders>
            <w:shd w:val="clear" w:color="auto" w:fill="auto"/>
            <w:vAlign w:val="center"/>
            <w:hideMark/>
          </w:tcPr>
          <w:p w14:paraId="6D27EA4D"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Yes  (1) </w:t>
            </w:r>
            <w:r w:rsidRPr="009777FB">
              <w:rPr>
                <w:rFonts w:ascii="Calibri" w:hAnsi="Calibri" w:cs="Calibri"/>
                <w:sz w:val="14"/>
                <w:szCs w:val="14"/>
              </w:rPr>
              <w:br/>
              <w:t xml:space="preserve">No  (2) </w:t>
            </w:r>
            <w:r w:rsidRPr="009777FB">
              <w:rPr>
                <w:rFonts w:ascii="Calibri" w:hAnsi="Calibri" w:cs="Calibri"/>
                <w:sz w:val="14"/>
                <w:szCs w:val="14"/>
              </w:rPr>
              <w:br/>
              <w:t xml:space="preserve">Don't know </w:t>
            </w:r>
          </w:p>
        </w:tc>
        <w:tc>
          <w:tcPr>
            <w:tcW w:w="624" w:type="dxa"/>
            <w:tcBorders>
              <w:top w:val="nil"/>
              <w:left w:val="nil"/>
              <w:bottom w:val="single" w:sz="4" w:space="0" w:color="auto"/>
              <w:right w:val="single" w:sz="4" w:space="0" w:color="auto"/>
            </w:tcBorders>
            <w:shd w:val="clear" w:color="auto" w:fill="auto"/>
            <w:noWrap/>
            <w:vAlign w:val="center"/>
            <w:hideMark/>
          </w:tcPr>
          <w:p w14:paraId="2F548E6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shd w:val="clear" w:color="auto" w:fill="auto"/>
            <w:noWrap/>
            <w:vAlign w:val="center"/>
            <w:hideMark/>
          </w:tcPr>
          <w:p w14:paraId="59E8A83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000000" w:fill="757171"/>
            <w:noWrap/>
            <w:vAlign w:val="center"/>
            <w:hideMark/>
          </w:tcPr>
          <w:p w14:paraId="4D8A1DCC"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6A5F074"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670667B5"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7BC57539"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612F102E"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658C93F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50%</w:t>
            </w:r>
          </w:p>
        </w:tc>
      </w:tr>
      <w:tr w:rsidR="00413980" w:rsidRPr="009777FB" w14:paraId="30783A71" w14:textId="77777777" w:rsidTr="00740FC5">
        <w:trPr>
          <w:trHeight w:val="57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766F5AB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23</w:t>
            </w:r>
          </w:p>
        </w:tc>
        <w:tc>
          <w:tcPr>
            <w:tcW w:w="2374" w:type="dxa"/>
            <w:tcBorders>
              <w:top w:val="nil"/>
              <w:left w:val="nil"/>
              <w:bottom w:val="single" w:sz="4" w:space="0" w:color="auto"/>
              <w:right w:val="single" w:sz="4" w:space="0" w:color="auto"/>
            </w:tcBorders>
            <w:shd w:val="clear" w:color="auto" w:fill="auto"/>
            <w:vAlign w:val="center"/>
            <w:hideMark/>
          </w:tcPr>
          <w:p w14:paraId="28F7BAF4"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Is a representative from your practice site engaged in ACO governance?</w:t>
            </w:r>
          </w:p>
        </w:tc>
        <w:tc>
          <w:tcPr>
            <w:tcW w:w="3132" w:type="dxa"/>
            <w:tcBorders>
              <w:top w:val="nil"/>
              <w:left w:val="nil"/>
              <w:bottom w:val="single" w:sz="4" w:space="0" w:color="auto"/>
              <w:right w:val="single" w:sz="4" w:space="0" w:color="auto"/>
            </w:tcBorders>
            <w:shd w:val="clear" w:color="auto" w:fill="auto"/>
            <w:vAlign w:val="center"/>
            <w:hideMark/>
          </w:tcPr>
          <w:p w14:paraId="42CBFD61"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Yes  (1) </w:t>
            </w:r>
            <w:r w:rsidRPr="009777FB">
              <w:rPr>
                <w:rFonts w:ascii="Calibri" w:hAnsi="Calibri" w:cs="Calibri"/>
                <w:sz w:val="14"/>
                <w:szCs w:val="14"/>
              </w:rPr>
              <w:br/>
              <w:t xml:space="preserve">No  (2) </w:t>
            </w:r>
            <w:r w:rsidRPr="009777FB">
              <w:rPr>
                <w:rFonts w:ascii="Calibri" w:hAnsi="Calibri" w:cs="Calibri"/>
                <w:sz w:val="14"/>
                <w:szCs w:val="14"/>
              </w:rPr>
              <w:br/>
              <w:t xml:space="preserve">Don't know </w:t>
            </w:r>
          </w:p>
        </w:tc>
        <w:tc>
          <w:tcPr>
            <w:tcW w:w="624" w:type="dxa"/>
            <w:tcBorders>
              <w:top w:val="nil"/>
              <w:left w:val="nil"/>
              <w:bottom w:val="single" w:sz="4" w:space="0" w:color="auto"/>
              <w:right w:val="single" w:sz="4" w:space="0" w:color="auto"/>
            </w:tcBorders>
            <w:shd w:val="clear" w:color="auto" w:fill="auto"/>
            <w:noWrap/>
            <w:vAlign w:val="center"/>
            <w:hideMark/>
          </w:tcPr>
          <w:p w14:paraId="26C44AC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shd w:val="clear" w:color="auto" w:fill="auto"/>
            <w:noWrap/>
            <w:vAlign w:val="center"/>
            <w:hideMark/>
          </w:tcPr>
          <w:p w14:paraId="53768F2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000000" w:fill="757171"/>
            <w:noWrap/>
            <w:vAlign w:val="center"/>
            <w:hideMark/>
          </w:tcPr>
          <w:p w14:paraId="065E0471"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5FDD048B"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3D0429C1"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63C2A21C"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3CD1F393"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5D7A1B5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38%</w:t>
            </w:r>
          </w:p>
        </w:tc>
      </w:tr>
      <w:tr w:rsidR="000062B8" w:rsidRPr="009777FB" w14:paraId="30AC9B96" w14:textId="77777777" w:rsidTr="00740FC5">
        <w:trPr>
          <w:trHeight w:val="133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0F66C65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24</w:t>
            </w:r>
          </w:p>
        </w:tc>
        <w:tc>
          <w:tcPr>
            <w:tcW w:w="2374" w:type="dxa"/>
            <w:tcBorders>
              <w:top w:val="nil"/>
              <w:left w:val="nil"/>
              <w:bottom w:val="single" w:sz="4" w:space="0" w:color="auto"/>
              <w:right w:val="single" w:sz="4" w:space="0" w:color="auto"/>
            </w:tcBorders>
            <w:shd w:val="clear" w:color="auto" w:fill="auto"/>
            <w:vAlign w:val="center"/>
            <w:hideMark/>
          </w:tcPr>
          <w:p w14:paraId="74D491EF"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To what extent do you feel your practice has had a say in important aspects of planning and decision making within the MassHealth Accountable Care Organization that affect your practice site?</w:t>
            </w:r>
          </w:p>
        </w:tc>
        <w:tc>
          <w:tcPr>
            <w:tcW w:w="3132" w:type="dxa"/>
            <w:tcBorders>
              <w:top w:val="nil"/>
              <w:left w:val="nil"/>
              <w:bottom w:val="single" w:sz="4" w:space="0" w:color="auto"/>
              <w:right w:val="single" w:sz="4" w:space="0" w:color="auto"/>
            </w:tcBorders>
            <w:shd w:val="clear" w:color="auto" w:fill="auto"/>
            <w:vAlign w:val="center"/>
            <w:hideMark/>
          </w:tcPr>
          <w:p w14:paraId="19EF67DA"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Almost never had a say  (1) </w:t>
            </w:r>
            <w:r w:rsidRPr="009777FB">
              <w:rPr>
                <w:rFonts w:ascii="Calibri" w:hAnsi="Calibri" w:cs="Calibri"/>
                <w:sz w:val="14"/>
                <w:szCs w:val="14"/>
              </w:rPr>
              <w:br/>
              <w:t xml:space="preserve">Rarely had a say  (2) </w:t>
            </w:r>
            <w:r w:rsidRPr="009777FB">
              <w:rPr>
                <w:rFonts w:ascii="Calibri" w:hAnsi="Calibri" w:cs="Calibri"/>
                <w:sz w:val="14"/>
                <w:szCs w:val="14"/>
              </w:rPr>
              <w:br/>
              <w:t xml:space="preserve">Sometimes had a say  (3) </w:t>
            </w:r>
            <w:r w:rsidRPr="009777FB">
              <w:rPr>
                <w:rFonts w:ascii="Calibri" w:hAnsi="Calibri" w:cs="Calibri"/>
                <w:sz w:val="14"/>
                <w:szCs w:val="14"/>
              </w:rPr>
              <w:br/>
              <w:t xml:space="preserve">Usually had a say  (4) </w:t>
            </w:r>
            <w:r w:rsidRPr="009777FB">
              <w:rPr>
                <w:rFonts w:ascii="Calibri" w:hAnsi="Calibri" w:cs="Calibri"/>
                <w:sz w:val="14"/>
                <w:szCs w:val="14"/>
              </w:rPr>
              <w:br/>
              <w:t xml:space="preserve">Almost always had a say  (5) </w:t>
            </w:r>
            <w:r w:rsidRPr="009777FB">
              <w:rPr>
                <w:rFonts w:ascii="Calibri" w:hAnsi="Calibri" w:cs="Calibri"/>
                <w:sz w:val="14"/>
                <w:szCs w:val="14"/>
              </w:rPr>
              <w:br/>
              <w:t xml:space="preserve">Don't Know/Not Applicable  </w:t>
            </w:r>
          </w:p>
        </w:tc>
        <w:tc>
          <w:tcPr>
            <w:tcW w:w="624" w:type="dxa"/>
            <w:tcBorders>
              <w:top w:val="nil"/>
              <w:left w:val="nil"/>
              <w:bottom w:val="single" w:sz="4" w:space="0" w:color="auto"/>
              <w:right w:val="single" w:sz="4" w:space="0" w:color="auto"/>
            </w:tcBorders>
            <w:shd w:val="clear" w:color="auto" w:fill="auto"/>
            <w:noWrap/>
            <w:vAlign w:val="center"/>
            <w:hideMark/>
          </w:tcPr>
          <w:p w14:paraId="106FCA9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BBB1B9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441ED79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shd w:val="clear" w:color="auto" w:fill="auto"/>
            <w:noWrap/>
            <w:vAlign w:val="center"/>
            <w:hideMark/>
          </w:tcPr>
          <w:p w14:paraId="6E424E6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00C6408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000000" w:fill="757171"/>
            <w:noWrap/>
            <w:vAlign w:val="center"/>
            <w:hideMark/>
          </w:tcPr>
          <w:p w14:paraId="50A71C31"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35F15BC5"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075A5CF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38%</w:t>
            </w:r>
          </w:p>
        </w:tc>
      </w:tr>
      <w:tr w:rsidR="000062B8" w:rsidRPr="009777FB" w14:paraId="44D3AEF0" w14:textId="77777777" w:rsidTr="00740FC5">
        <w:trPr>
          <w:trHeight w:val="133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68D9A40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25</w:t>
            </w:r>
          </w:p>
        </w:tc>
        <w:tc>
          <w:tcPr>
            <w:tcW w:w="2374" w:type="dxa"/>
            <w:tcBorders>
              <w:top w:val="nil"/>
              <w:left w:val="nil"/>
              <w:bottom w:val="single" w:sz="4" w:space="0" w:color="auto"/>
              <w:right w:val="single" w:sz="4" w:space="0" w:color="auto"/>
            </w:tcBorders>
            <w:shd w:val="clear" w:color="auto" w:fill="auto"/>
            <w:vAlign w:val="center"/>
            <w:hideMark/>
          </w:tcPr>
          <w:p w14:paraId="0075A464"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Please indicate the extent to which you agree or disagree with the following </w:t>
            </w:r>
            <w:r w:rsidRPr="009777FB">
              <w:rPr>
                <w:rFonts w:ascii="Calibri" w:hAnsi="Calibri" w:cs="Calibri"/>
                <w:sz w:val="14"/>
                <w:szCs w:val="14"/>
              </w:rPr>
              <w:br/>
              <w:t>statement: ACO leaders have communicated to this practice site a vision for the MassHealth ACO and the care it delivers.</w:t>
            </w:r>
          </w:p>
        </w:tc>
        <w:tc>
          <w:tcPr>
            <w:tcW w:w="3132" w:type="dxa"/>
            <w:tcBorders>
              <w:top w:val="nil"/>
              <w:left w:val="nil"/>
              <w:bottom w:val="single" w:sz="4" w:space="0" w:color="auto"/>
              <w:right w:val="single" w:sz="4" w:space="0" w:color="auto"/>
            </w:tcBorders>
            <w:shd w:val="clear" w:color="auto" w:fill="auto"/>
            <w:vAlign w:val="center"/>
            <w:hideMark/>
          </w:tcPr>
          <w:p w14:paraId="3C3044A1"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Strongly disagree  (1) </w:t>
            </w:r>
            <w:r w:rsidRPr="009777FB">
              <w:rPr>
                <w:rFonts w:ascii="Calibri" w:hAnsi="Calibri" w:cs="Calibri"/>
                <w:sz w:val="14"/>
                <w:szCs w:val="14"/>
              </w:rPr>
              <w:br/>
              <w:t xml:space="preserve">Disagree  (2) </w:t>
            </w:r>
            <w:r w:rsidRPr="009777FB">
              <w:rPr>
                <w:rFonts w:ascii="Calibri" w:hAnsi="Calibri" w:cs="Calibri"/>
                <w:sz w:val="14"/>
                <w:szCs w:val="14"/>
              </w:rPr>
              <w:br/>
              <w:t xml:space="preserve">Neither agree nor disagree  (3) </w:t>
            </w:r>
            <w:r w:rsidRPr="009777FB">
              <w:rPr>
                <w:rFonts w:ascii="Calibri" w:hAnsi="Calibri" w:cs="Calibri"/>
                <w:sz w:val="14"/>
                <w:szCs w:val="14"/>
              </w:rPr>
              <w:br/>
              <w:t xml:space="preserve">Agree  (4) </w:t>
            </w:r>
            <w:r w:rsidRPr="009777FB">
              <w:rPr>
                <w:rFonts w:ascii="Calibri" w:hAnsi="Calibri" w:cs="Calibri"/>
                <w:sz w:val="14"/>
                <w:szCs w:val="14"/>
              </w:rPr>
              <w:br/>
              <w:t xml:space="preserve">Strongly agree  (5) </w:t>
            </w:r>
            <w:r w:rsidRPr="009777FB">
              <w:rPr>
                <w:rFonts w:ascii="Calibri" w:hAnsi="Calibri" w:cs="Calibri"/>
                <w:sz w:val="14"/>
                <w:szCs w:val="14"/>
              </w:rPr>
              <w:br/>
              <w:t>Don’t know/ Not applicable</w:t>
            </w:r>
          </w:p>
        </w:tc>
        <w:tc>
          <w:tcPr>
            <w:tcW w:w="624" w:type="dxa"/>
            <w:tcBorders>
              <w:top w:val="nil"/>
              <w:left w:val="nil"/>
              <w:bottom w:val="single" w:sz="4" w:space="0" w:color="auto"/>
              <w:right w:val="single" w:sz="4" w:space="0" w:color="auto"/>
            </w:tcBorders>
            <w:shd w:val="clear" w:color="auto" w:fill="auto"/>
            <w:noWrap/>
            <w:vAlign w:val="center"/>
            <w:hideMark/>
          </w:tcPr>
          <w:p w14:paraId="22C5A61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138177E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68E0BD1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auto" w:fill="auto"/>
            <w:noWrap/>
            <w:vAlign w:val="center"/>
            <w:hideMark/>
          </w:tcPr>
          <w:p w14:paraId="10C2163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536" w:type="dxa"/>
            <w:tcBorders>
              <w:top w:val="nil"/>
              <w:left w:val="nil"/>
              <w:bottom w:val="single" w:sz="4" w:space="0" w:color="auto"/>
              <w:right w:val="single" w:sz="4" w:space="0" w:color="auto"/>
            </w:tcBorders>
            <w:shd w:val="clear" w:color="auto" w:fill="auto"/>
            <w:noWrap/>
            <w:vAlign w:val="center"/>
            <w:hideMark/>
          </w:tcPr>
          <w:p w14:paraId="00DAD1B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000000" w:fill="757171"/>
            <w:noWrap/>
            <w:vAlign w:val="center"/>
            <w:hideMark/>
          </w:tcPr>
          <w:p w14:paraId="65AC0084"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129CBA26"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219DFBD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13%</w:t>
            </w:r>
          </w:p>
        </w:tc>
      </w:tr>
      <w:tr w:rsidR="000062B8" w:rsidRPr="009777FB" w14:paraId="1149F189" w14:textId="77777777" w:rsidTr="00740FC5">
        <w:trPr>
          <w:trHeight w:val="570"/>
        </w:trPr>
        <w:tc>
          <w:tcPr>
            <w:tcW w:w="8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EB17B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lastRenderedPageBreak/>
              <w:t>26</w:t>
            </w:r>
          </w:p>
        </w:tc>
        <w:tc>
          <w:tcPr>
            <w:tcW w:w="2374" w:type="dxa"/>
            <w:vMerge w:val="restart"/>
            <w:tcBorders>
              <w:top w:val="nil"/>
              <w:left w:val="single" w:sz="4" w:space="0" w:color="auto"/>
              <w:bottom w:val="single" w:sz="4" w:space="0" w:color="auto"/>
              <w:right w:val="single" w:sz="4" w:space="0" w:color="auto"/>
            </w:tcBorders>
            <w:shd w:val="clear" w:color="auto" w:fill="auto"/>
            <w:vAlign w:val="center"/>
            <w:hideMark/>
          </w:tcPr>
          <w:p w14:paraId="60FA6C60"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To what extent do you agree or disagree with each of the following statements?</w:t>
            </w:r>
            <w:r w:rsidRPr="009777FB">
              <w:rPr>
                <w:rFonts w:ascii="Calibri" w:hAnsi="Calibri" w:cs="Calibri"/>
                <w:sz w:val="14"/>
                <w:szCs w:val="14"/>
              </w:rPr>
              <w:br/>
            </w:r>
            <w:r w:rsidRPr="009777FB">
              <w:rPr>
                <w:rFonts w:ascii="Calibri" w:hAnsi="Calibri" w:cs="Calibri"/>
                <w:i/>
                <w:iCs/>
                <w:sz w:val="14"/>
                <w:szCs w:val="14"/>
              </w:rPr>
              <w:t xml:space="preserve">Strongly Disagree, Disagree, Neither agree nor disagree, Agree, Strongly agree (1-5) Don't Know/Not Applicable </w:t>
            </w:r>
          </w:p>
        </w:tc>
        <w:tc>
          <w:tcPr>
            <w:tcW w:w="3132" w:type="dxa"/>
            <w:tcBorders>
              <w:top w:val="nil"/>
              <w:left w:val="nil"/>
              <w:bottom w:val="single" w:sz="4" w:space="0" w:color="auto"/>
              <w:right w:val="single" w:sz="4" w:space="0" w:color="auto"/>
            </w:tcBorders>
            <w:shd w:val="clear" w:color="auto" w:fill="auto"/>
            <w:vAlign w:val="center"/>
            <w:hideMark/>
          </w:tcPr>
          <w:p w14:paraId="021C79FE"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The  MassHealth ACO  is a resource and partner in problem-solving for our practice. </w:t>
            </w:r>
          </w:p>
        </w:tc>
        <w:tc>
          <w:tcPr>
            <w:tcW w:w="624" w:type="dxa"/>
            <w:tcBorders>
              <w:top w:val="nil"/>
              <w:left w:val="nil"/>
              <w:bottom w:val="single" w:sz="4" w:space="0" w:color="auto"/>
              <w:right w:val="single" w:sz="4" w:space="0" w:color="auto"/>
            </w:tcBorders>
            <w:shd w:val="clear" w:color="auto" w:fill="auto"/>
            <w:noWrap/>
            <w:vAlign w:val="center"/>
            <w:hideMark/>
          </w:tcPr>
          <w:p w14:paraId="1980B3F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798477B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69F0F99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auto" w:fill="auto"/>
            <w:noWrap/>
            <w:vAlign w:val="center"/>
            <w:hideMark/>
          </w:tcPr>
          <w:p w14:paraId="5CA542A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shd w:val="clear" w:color="auto" w:fill="auto"/>
            <w:noWrap/>
            <w:vAlign w:val="center"/>
            <w:hideMark/>
          </w:tcPr>
          <w:p w14:paraId="4AFB884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000000" w:fill="757171"/>
            <w:noWrap/>
            <w:vAlign w:val="center"/>
            <w:hideMark/>
          </w:tcPr>
          <w:p w14:paraId="2EA772FE"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68F34F64"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5939965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13%</w:t>
            </w:r>
          </w:p>
        </w:tc>
      </w:tr>
      <w:tr w:rsidR="000062B8" w:rsidRPr="009777FB" w14:paraId="4F616021" w14:textId="77777777" w:rsidTr="00740FC5">
        <w:trPr>
          <w:trHeight w:val="570"/>
        </w:trPr>
        <w:tc>
          <w:tcPr>
            <w:tcW w:w="810" w:type="dxa"/>
            <w:vMerge/>
            <w:tcBorders>
              <w:top w:val="nil"/>
              <w:left w:val="single" w:sz="4" w:space="0" w:color="auto"/>
              <w:bottom w:val="single" w:sz="4" w:space="0" w:color="auto"/>
              <w:right w:val="single" w:sz="4" w:space="0" w:color="auto"/>
            </w:tcBorders>
            <w:vAlign w:val="center"/>
            <w:hideMark/>
          </w:tcPr>
          <w:p w14:paraId="5CC3CB64" w14:textId="77777777" w:rsidR="00FA7C48" w:rsidRPr="009777FB" w:rsidRDefault="00FA7C48" w:rsidP="00A36580">
            <w:pPr>
              <w:spacing w:after="0" w:line="240" w:lineRule="auto"/>
              <w:rPr>
                <w:rFonts w:ascii="Calibri" w:hAnsi="Calibri" w:cs="Calibr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5E5EA520" w14:textId="77777777" w:rsidR="00FA7C48" w:rsidRPr="009777FB" w:rsidRDefault="00FA7C48" w:rsidP="00A36580">
            <w:pPr>
              <w:spacing w:after="0" w:line="240" w:lineRule="auto"/>
              <w:rPr>
                <w:rFonts w:ascii="Calibri" w:hAnsi="Calibri" w:cs="Calibri"/>
                <w:sz w:val="14"/>
                <w:szCs w:val="14"/>
              </w:rPr>
            </w:pPr>
          </w:p>
        </w:tc>
        <w:tc>
          <w:tcPr>
            <w:tcW w:w="3132" w:type="dxa"/>
            <w:tcBorders>
              <w:top w:val="nil"/>
              <w:left w:val="nil"/>
              <w:bottom w:val="single" w:sz="4" w:space="0" w:color="auto"/>
              <w:right w:val="single" w:sz="4" w:space="0" w:color="auto"/>
            </w:tcBorders>
            <w:shd w:val="clear" w:color="auto" w:fill="auto"/>
            <w:vAlign w:val="center"/>
            <w:hideMark/>
          </w:tcPr>
          <w:p w14:paraId="6FF1A8BE"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b. When problems arise with other clinical </w:t>
            </w:r>
            <w:r w:rsidRPr="009777FB">
              <w:rPr>
                <w:rFonts w:ascii="Calibri" w:hAnsi="Calibri" w:cs="Calibri"/>
                <w:sz w:val="14"/>
                <w:szCs w:val="14"/>
              </w:rPr>
              <w:br/>
              <w:t xml:space="preserve">providers in the MassHealth ACO, we are able to work jointly to find solutions. </w:t>
            </w:r>
          </w:p>
        </w:tc>
        <w:tc>
          <w:tcPr>
            <w:tcW w:w="624" w:type="dxa"/>
            <w:tcBorders>
              <w:top w:val="nil"/>
              <w:left w:val="nil"/>
              <w:bottom w:val="single" w:sz="4" w:space="0" w:color="auto"/>
              <w:right w:val="single" w:sz="4" w:space="0" w:color="auto"/>
            </w:tcBorders>
            <w:shd w:val="clear" w:color="auto" w:fill="auto"/>
            <w:noWrap/>
            <w:vAlign w:val="center"/>
            <w:hideMark/>
          </w:tcPr>
          <w:p w14:paraId="24E3855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477F78C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0049552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auto" w:fill="auto"/>
            <w:noWrap/>
            <w:vAlign w:val="center"/>
            <w:hideMark/>
          </w:tcPr>
          <w:p w14:paraId="185420A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auto" w:fill="auto"/>
            <w:noWrap/>
            <w:vAlign w:val="center"/>
            <w:hideMark/>
          </w:tcPr>
          <w:p w14:paraId="6E760AC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000000" w:fill="757171"/>
            <w:noWrap/>
            <w:vAlign w:val="center"/>
            <w:hideMark/>
          </w:tcPr>
          <w:p w14:paraId="41874CA9"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7E94C46F"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2C40DCB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25%</w:t>
            </w:r>
          </w:p>
        </w:tc>
      </w:tr>
      <w:tr w:rsidR="000062B8" w:rsidRPr="009777FB" w14:paraId="1D989A9E" w14:textId="77777777" w:rsidTr="00740FC5">
        <w:trPr>
          <w:trHeight w:val="380"/>
        </w:trPr>
        <w:tc>
          <w:tcPr>
            <w:tcW w:w="810" w:type="dxa"/>
            <w:vMerge/>
            <w:tcBorders>
              <w:top w:val="nil"/>
              <w:left w:val="single" w:sz="4" w:space="0" w:color="auto"/>
              <w:bottom w:val="single" w:sz="4" w:space="0" w:color="auto"/>
              <w:right w:val="single" w:sz="4" w:space="0" w:color="auto"/>
            </w:tcBorders>
            <w:vAlign w:val="center"/>
            <w:hideMark/>
          </w:tcPr>
          <w:p w14:paraId="65B1BC89" w14:textId="77777777" w:rsidR="00FA7C48" w:rsidRPr="009777FB" w:rsidRDefault="00FA7C48" w:rsidP="00A36580">
            <w:pPr>
              <w:spacing w:after="0" w:line="240" w:lineRule="auto"/>
              <w:rPr>
                <w:rFonts w:ascii="Calibri" w:hAnsi="Calibri" w:cs="Calibr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6E9AB8D8" w14:textId="77777777" w:rsidR="00FA7C48" w:rsidRPr="009777FB" w:rsidRDefault="00FA7C48" w:rsidP="00A36580">
            <w:pPr>
              <w:spacing w:after="0" w:line="240" w:lineRule="auto"/>
              <w:rPr>
                <w:rFonts w:ascii="Calibri" w:hAnsi="Calibri" w:cs="Calibri"/>
                <w:sz w:val="14"/>
                <w:szCs w:val="14"/>
              </w:rPr>
            </w:pPr>
          </w:p>
        </w:tc>
        <w:tc>
          <w:tcPr>
            <w:tcW w:w="3132" w:type="dxa"/>
            <w:tcBorders>
              <w:top w:val="nil"/>
              <w:left w:val="nil"/>
              <w:bottom w:val="single" w:sz="4" w:space="0" w:color="auto"/>
              <w:right w:val="single" w:sz="4" w:space="0" w:color="auto"/>
            </w:tcBorders>
            <w:shd w:val="clear" w:color="auto" w:fill="auto"/>
            <w:vAlign w:val="center"/>
            <w:hideMark/>
          </w:tcPr>
          <w:p w14:paraId="40B237F2"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c. All entities in this MassHealth ACO work </w:t>
            </w:r>
            <w:r w:rsidRPr="009777FB">
              <w:rPr>
                <w:rFonts w:ascii="Calibri" w:hAnsi="Calibri" w:cs="Calibri"/>
                <w:sz w:val="14"/>
                <w:szCs w:val="14"/>
              </w:rPr>
              <w:br/>
              <w:t xml:space="preserve">together to solve problems when needed. </w:t>
            </w:r>
          </w:p>
        </w:tc>
        <w:tc>
          <w:tcPr>
            <w:tcW w:w="624" w:type="dxa"/>
            <w:tcBorders>
              <w:top w:val="nil"/>
              <w:left w:val="nil"/>
              <w:bottom w:val="single" w:sz="4" w:space="0" w:color="auto"/>
              <w:right w:val="single" w:sz="4" w:space="0" w:color="auto"/>
            </w:tcBorders>
            <w:shd w:val="clear" w:color="auto" w:fill="auto"/>
            <w:noWrap/>
            <w:vAlign w:val="center"/>
            <w:hideMark/>
          </w:tcPr>
          <w:p w14:paraId="101913F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D1F7E1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2C34006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auto" w:fill="auto"/>
            <w:noWrap/>
            <w:vAlign w:val="center"/>
            <w:hideMark/>
          </w:tcPr>
          <w:p w14:paraId="6200726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463153A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shd w:val="clear" w:color="000000" w:fill="757171"/>
            <w:noWrap/>
            <w:vAlign w:val="center"/>
            <w:hideMark/>
          </w:tcPr>
          <w:p w14:paraId="6D62E1AA"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05783936"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7037893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13%</w:t>
            </w:r>
          </w:p>
        </w:tc>
      </w:tr>
      <w:tr w:rsidR="000062B8" w:rsidRPr="009777FB" w14:paraId="7DE8F29F" w14:textId="77777777" w:rsidTr="00740FC5">
        <w:trPr>
          <w:trHeight w:val="95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02704E6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28</w:t>
            </w:r>
          </w:p>
        </w:tc>
        <w:tc>
          <w:tcPr>
            <w:tcW w:w="2374" w:type="dxa"/>
            <w:tcBorders>
              <w:top w:val="nil"/>
              <w:left w:val="nil"/>
              <w:bottom w:val="single" w:sz="4" w:space="0" w:color="auto"/>
              <w:right w:val="single" w:sz="4" w:space="0" w:color="auto"/>
            </w:tcBorders>
            <w:shd w:val="clear" w:color="auto" w:fill="auto"/>
            <w:vAlign w:val="center"/>
            <w:hideMark/>
          </w:tcPr>
          <w:p w14:paraId="297BB4CF"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Overall, how satisfied are you with your practice’s experience as part of this </w:t>
            </w:r>
            <w:r w:rsidRPr="009777FB">
              <w:rPr>
                <w:rFonts w:ascii="Calibri" w:hAnsi="Calibri" w:cs="Calibri"/>
                <w:sz w:val="14"/>
                <w:szCs w:val="14"/>
              </w:rPr>
              <w:br/>
              <w:t xml:space="preserve">MassHealth ACO? </w:t>
            </w:r>
          </w:p>
        </w:tc>
        <w:tc>
          <w:tcPr>
            <w:tcW w:w="3132" w:type="dxa"/>
            <w:tcBorders>
              <w:top w:val="nil"/>
              <w:left w:val="nil"/>
              <w:bottom w:val="single" w:sz="4" w:space="0" w:color="auto"/>
              <w:right w:val="single" w:sz="4" w:space="0" w:color="auto"/>
            </w:tcBorders>
            <w:shd w:val="clear" w:color="auto" w:fill="auto"/>
            <w:vAlign w:val="center"/>
            <w:hideMark/>
          </w:tcPr>
          <w:p w14:paraId="09D42D51"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Highly dissatisfied  (1) </w:t>
            </w:r>
            <w:r w:rsidRPr="009777FB">
              <w:rPr>
                <w:rFonts w:ascii="Calibri" w:hAnsi="Calibri" w:cs="Calibri"/>
                <w:sz w:val="14"/>
                <w:szCs w:val="14"/>
              </w:rPr>
              <w:br/>
              <w:t xml:space="preserve">Somewhat dissatisfied  (2) </w:t>
            </w:r>
            <w:r w:rsidRPr="009777FB">
              <w:rPr>
                <w:rFonts w:ascii="Calibri" w:hAnsi="Calibri" w:cs="Calibri"/>
                <w:sz w:val="14"/>
                <w:szCs w:val="14"/>
              </w:rPr>
              <w:br/>
              <w:t xml:space="preserve">Neither satisfied nor dissatisfied  (3) </w:t>
            </w:r>
            <w:r w:rsidRPr="009777FB">
              <w:rPr>
                <w:rFonts w:ascii="Calibri" w:hAnsi="Calibri" w:cs="Calibri"/>
                <w:sz w:val="14"/>
                <w:szCs w:val="14"/>
              </w:rPr>
              <w:br/>
              <w:t xml:space="preserve">Somewhat satisfied  (4) </w:t>
            </w:r>
            <w:r w:rsidRPr="009777FB">
              <w:rPr>
                <w:rFonts w:ascii="Calibri" w:hAnsi="Calibri" w:cs="Calibri"/>
                <w:sz w:val="14"/>
                <w:szCs w:val="14"/>
              </w:rPr>
              <w:br/>
              <w:t xml:space="preserve">Highly satisfied  (5) </w:t>
            </w:r>
          </w:p>
        </w:tc>
        <w:tc>
          <w:tcPr>
            <w:tcW w:w="624" w:type="dxa"/>
            <w:tcBorders>
              <w:top w:val="nil"/>
              <w:left w:val="nil"/>
              <w:bottom w:val="single" w:sz="4" w:space="0" w:color="auto"/>
              <w:right w:val="single" w:sz="4" w:space="0" w:color="auto"/>
            </w:tcBorders>
            <w:shd w:val="clear" w:color="auto" w:fill="auto"/>
            <w:noWrap/>
            <w:vAlign w:val="center"/>
            <w:hideMark/>
          </w:tcPr>
          <w:p w14:paraId="2BDB24D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112015B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16EE7C6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75%</w:t>
            </w:r>
          </w:p>
        </w:tc>
        <w:tc>
          <w:tcPr>
            <w:tcW w:w="536" w:type="dxa"/>
            <w:tcBorders>
              <w:top w:val="nil"/>
              <w:left w:val="nil"/>
              <w:bottom w:val="single" w:sz="4" w:space="0" w:color="auto"/>
              <w:right w:val="single" w:sz="4" w:space="0" w:color="auto"/>
            </w:tcBorders>
            <w:shd w:val="clear" w:color="auto" w:fill="auto"/>
            <w:noWrap/>
            <w:vAlign w:val="center"/>
            <w:hideMark/>
          </w:tcPr>
          <w:p w14:paraId="5628451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61EFD8A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495843B5"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5A2A4EF1"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000000" w:fill="757171"/>
            <w:noWrap/>
            <w:vAlign w:val="center"/>
            <w:hideMark/>
          </w:tcPr>
          <w:p w14:paraId="24236BBD"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0062B8" w:rsidRPr="009777FB" w14:paraId="17E53E77" w14:textId="77777777" w:rsidTr="00740FC5">
        <w:trPr>
          <w:trHeight w:val="114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6CB0AA1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34</w:t>
            </w:r>
          </w:p>
        </w:tc>
        <w:tc>
          <w:tcPr>
            <w:tcW w:w="2374" w:type="dxa"/>
            <w:tcBorders>
              <w:top w:val="nil"/>
              <w:left w:val="nil"/>
              <w:bottom w:val="single" w:sz="4" w:space="0" w:color="auto"/>
              <w:right w:val="single" w:sz="4" w:space="0" w:color="auto"/>
            </w:tcBorders>
            <w:shd w:val="clear" w:color="auto" w:fill="auto"/>
            <w:vAlign w:val="center"/>
            <w:hideMark/>
          </w:tcPr>
          <w:p w14:paraId="507AC0D3"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In the past year, to what extent has your practice changed its processes and approaches to caring for MassHealth members? </w:t>
            </w:r>
          </w:p>
        </w:tc>
        <w:tc>
          <w:tcPr>
            <w:tcW w:w="3132" w:type="dxa"/>
            <w:tcBorders>
              <w:top w:val="nil"/>
              <w:left w:val="nil"/>
              <w:bottom w:val="single" w:sz="4" w:space="0" w:color="auto"/>
              <w:right w:val="single" w:sz="4" w:space="0" w:color="auto"/>
            </w:tcBorders>
            <w:shd w:val="clear" w:color="auto" w:fill="auto"/>
            <w:vAlign w:val="center"/>
            <w:hideMark/>
          </w:tcPr>
          <w:p w14:paraId="1044319A"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Massive change - completely redesigned their care  (1) </w:t>
            </w:r>
            <w:r w:rsidRPr="009777FB">
              <w:rPr>
                <w:rFonts w:ascii="Calibri" w:hAnsi="Calibri" w:cs="Calibri"/>
                <w:sz w:val="14"/>
                <w:szCs w:val="14"/>
              </w:rPr>
              <w:br/>
              <w:t xml:space="preserve">b. A lot of change  (2) </w:t>
            </w:r>
            <w:r w:rsidRPr="009777FB">
              <w:rPr>
                <w:rFonts w:ascii="Calibri" w:hAnsi="Calibri" w:cs="Calibri"/>
                <w:sz w:val="14"/>
                <w:szCs w:val="14"/>
              </w:rPr>
              <w:br/>
              <w:t xml:space="preserve">c. Some change  (3) </w:t>
            </w:r>
            <w:r w:rsidRPr="009777FB">
              <w:rPr>
                <w:rFonts w:ascii="Calibri" w:hAnsi="Calibri" w:cs="Calibri"/>
                <w:sz w:val="14"/>
                <w:szCs w:val="14"/>
              </w:rPr>
              <w:br/>
              <w:t xml:space="preserve">d. Very little change  (4) </w:t>
            </w:r>
            <w:r w:rsidRPr="009777FB">
              <w:rPr>
                <w:rFonts w:ascii="Calibri" w:hAnsi="Calibri" w:cs="Calibri"/>
                <w:sz w:val="14"/>
                <w:szCs w:val="14"/>
              </w:rPr>
              <w:br/>
              <w:t xml:space="preserve">e. No change  (5) </w:t>
            </w:r>
          </w:p>
        </w:tc>
        <w:tc>
          <w:tcPr>
            <w:tcW w:w="624" w:type="dxa"/>
            <w:tcBorders>
              <w:top w:val="nil"/>
              <w:left w:val="nil"/>
              <w:bottom w:val="single" w:sz="4" w:space="0" w:color="auto"/>
              <w:right w:val="single" w:sz="4" w:space="0" w:color="auto"/>
            </w:tcBorders>
            <w:shd w:val="clear" w:color="auto" w:fill="auto"/>
            <w:noWrap/>
            <w:vAlign w:val="center"/>
            <w:hideMark/>
          </w:tcPr>
          <w:p w14:paraId="232F975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73CDDFD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3C11F36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shd w:val="clear" w:color="auto" w:fill="auto"/>
            <w:noWrap/>
            <w:vAlign w:val="center"/>
            <w:hideMark/>
          </w:tcPr>
          <w:p w14:paraId="17B3B99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64E4BE4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shd w:val="clear" w:color="000000" w:fill="757171"/>
            <w:noWrap/>
            <w:vAlign w:val="center"/>
            <w:hideMark/>
          </w:tcPr>
          <w:p w14:paraId="3663DE57"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30558CD1"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000000" w:fill="757171"/>
            <w:noWrap/>
            <w:vAlign w:val="center"/>
            <w:hideMark/>
          </w:tcPr>
          <w:p w14:paraId="5D080644"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0062B8" w:rsidRPr="009777FB" w14:paraId="305ACEB9" w14:textId="77777777" w:rsidTr="00740FC5">
        <w:trPr>
          <w:trHeight w:val="114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509A13F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35</w:t>
            </w:r>
          </w:p>
        </w:tc>
        <w:tc>
          <w:tcPr>
            <w:tcW w:w="2374" w:type="dxa"/>
            <w:tcBorders>
              <w:top w:val="nil"/>
              <w:left w:val="nil"/>
              <w:bottom w:val="single" w:sz="4" w:space="0" w:color="auto"/>
              <w:right w:val="single" w:sz="4" w:space="0" w:color="auto"/>
            </w:tcBorders>
            <w:shd w:val="clear" w:color="auto" w:fill="auto"/>
            <w:vAlign w:val="center"/>
            <w:hideMark/>
          </w:tcPr>
          <w:p w14:paraId="41FC3E60"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In the past year, to what extent has your practice’s ability to deliver high quality care to MassHealth members gotten better, gotten worse, or stayed the same?</w:t>
            </w:r>
          </w:p>
        </w:tc>
        <w:tc>
          <w:tcPr>
            <w:tcW w:w="3132" w:type="dxa"/>
            <w:tcBorders>
              <w:top w:val="nil"/>
              <w:left w:val="nil"/>
              <w:bottom w:val="single" w:sz="4" w:space="0" w:color="auto"/>
              <w:right w:val="single" w:sz="4" w:space="0" w:color="auto"/>
            </w:tcBorders>
            <w:shd w:val="clear" w:color="auto" w:fill="auto"/>
            <w:vAlign w:val="center"/>
            <w:hideMark/>
          </w:tcPr>
          <w:p w14:paraId="04F1AE56"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Gotten a lot harder  (1) </w:t>
            </w:r>
            <w:r w:rsidRPr="009777FB">
              <w:rPr>
                <w:rFonts w:ascii="Calibri" w:hAnsi="Calibri" w:cs="Calibri"/>
                <w:sz w:val="14"/>
                <w:szCs w:val="14"/>
              </w:rPr>
              <w:br/>
              <w:t xml:space="preserve">Gotten a little harder  (2) </w:t>
            </w:r>
            <w:r w:rsidRPr="009777FB">
              <w:rPr>
                <w:rFonts w:ascii="Calibri" w:hAnsi="Calibri" w:cs="Calibri"/>
                <w:sz w:val="14"/>
                <w:szCs w:val="14"/>
              </w:rPr>
              <w:br/>
              <w:t xml:space="preserve">No change  (3) </w:t>
            </w:r>
            <w:r w:rsidRPr="009777FB">
              <w:rPr>
                <w:rFonts w:ascii="Calibri" w:hAnsi="Calibri" w:cs="Calibri"/>
                <w:sz w:val="14"/>
                <w:szCs w:val="14"/>
              </w:rPr>
              <w:br/>
              <w:t xml:space="preserve">Gotten a little easier  (4) </w:t>
            </w:r>
            <w:r w:rsidRPr="009777FB">
              <w:rPr>
                <w:rFonts w:ascii="Calibri" w:hAnsi="Calibri" w:cs="Calibri"/>
                <w:sz w:val="14"/>
                <w:szCs w:val="14"/>
              </w:rPr>
              <w:br/>
              <w:t xml:space="preserve">Gotten a lot easier  (5) </w:t>
            </w:r>
          </w:p>
        </w:tc>
        <w:tc>
          <w:tcPr>
            <w:tcW w:w="624" w:type="dxa"/>
            <w:tcBorders>
              <w:top w:val="nil"/>
              <w:left w:val="nil"/>
              <w:bottom w:val="single" w:sz="4" w:space="0" w:color="auto"/>
              <w:right w:val="single" w:sz="4" w:space="0" w:color="auto"/>
            </w:tcBorders>
            <w:shd w:val="clear" w:color="auto" w:fill="auto"/>
            <w:noWrap/>
            <w:vAlign w:val="center"/>
            <w:hideMark/>
          </w:tcPr>
          <w:p w14:paraId="46B9DB5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6320074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536" w:type="dxa"/>
            <w:tcBorders>
              <w:top w:val="nil"/>
              <w:left w:val="nil"/>
              <w:bottom w:val="single" w:sz="4" w:space="0" w:color="auto"/>
              <w:right w:val="single" w:sz="4" w:space="0" w:color="auto"/>
            </w:tcBorders>
            <w:shd w:val="clear" w:color="auto" w:fill="auto"/>
            <w:noWrap/>
            <w:vAlign w:val="center"/>
            <w:hideMark/>
          </w:tcPr>
          <w:p w14:paraId="5EC4CA0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shd w:val="clear" w:color="auto" w:fill="auto"/>
            <w:noWrap/>
            <w:vAlign w:val="center"/>
            <w:hideMark/>
          </w:tcPr>
          <w:p w14:paraId="3E8712B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5EE685D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4CAA921B"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46B3E455"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000000" w:fill="757171"/>
            <w:noWrap/>
            <w:vAlign w:val="center"/>
            <w:hideMark/>
          </w:tcPr>
          <w:p w14:paraId="7E4B7880" w14:textId="7777777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0062B8" w:rsidRPr="009777FB" w14:paraId="6EA438EC" w14:textId="77777777" w:rsidTr="00740FC5">
        <w:trPr>
          <w:trHeight w:val="152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26B94B6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37</w:t>
            </w:r>
          </w:p>
        </w:tc>
        <w:tc>
          <w:tcPr>
            <w:tcW w:w="2374" w:type="dxa"/>
            <w:tcBorders>
              <w:top w:val="nil"/>
              <w:left w:val="nil"/>
              <w:bottom w:val="single" w:sz="4" w:space="0" w:color="auto"/>
              <w:right w:val="single" w:sz="4" w:space="0" w:color="auto"/>
            </w:tcBorders>
            <w:shd w:val="clear" w:color="auto" w:fill="auto"/>
            <w:vAlign w:val="center"/>
            <w:hideMark/>
          </w:tcPr>
          <w:p w14:paraId="2D8D763F"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Which of the following approaches are used to manage the performance of individual physicians who practice at your site? Select all that apply. </w:t>
            </w:r>
          </w:p>
        </w:tc>
        <w:tc>
          <w:tcPr>
            <w:tcW w:w="3132" w:type="dxa"/>
            <w:tcBorders>
              <w:top w:val="nil"/>
              <w:left w:val="nil"/>
              <w:bottom w:val="single" w:sz="4" w:space="0" w:color="auto"/>
              <w:right w:val="single" w:sz="4" w:space="0" w:color="auto"/>
            </w:tcBorders>
            <w:shd w:val="clear" w:color="auto" w:fill="auto"/>
            <w:vAlign w:val="center"/>
            <w:hideMark/>
          </w:tcPr>
          <w:p w14:paraId="26FE1698"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Performance measures on quality are reported </w:t>
            </w:r>
            <w:r w:rsidRPr="009777FB">
              <w:rPr>
                <w:rFonts w:ascii="Calibri" w:hAnsi="Calibri" w:cs="Calibri"/>
                <w:sz w:val="14"/>
                <w:szCs w:val="14"/>
              </w:rPr>
              <w:br/>
              <w:t>and shared with physicians  (1)</w:t>
            </w:r>
            <w:r w:rsidRPr="009777FB">
              <w:rPr>
                <w:rFonts w:ascii="Calibri" w:hAnsi="Calibri" w:cs="Calibri"/>
                <w:sz w:val="14"/>
                <w:szCs w:val="14"/>
              </w:rPr>
              <w:br/>
              <w:t xml:space="preserve">b. Performance measures on cost are reported </w:t>
            </w:r>
            <w:r w:rsidRPr="009777FB">
              <w:rPr>
                <w:rFonts w:ascii="Calibri" w:hAnsi="Calibri" w:cs="Calibri"/>
                <w:sz w:val="14"/>
                <w:szCs w:val="14"/>
              </w:rPr>
              <w:br/>
              <w:t>and shared with physicians  (2)</w:t>
            </w:r>
            <w:r w:rsidRPr="009777FB">
              <w:rPr>
                <w:rFonts w:ascii="Calibri" w:hAnsi="Calibri" w:cs="Calibri"/>
                <w:sz w:val="14"/>
                <w:szCs w:val="14"/>
              </w:rPr>
              <w:br/>
              <w:t xml:space="preserve">c. One-on-one review and feedback is used    (3) </w:t>
            </w:r>
            <w:r w:rsidRPr="009777FB">
              <w:rPr>
                <w:rFonts w:ascii="Calibri" w:hAnsi="Calibri" w:cs="Calibri"/>
                <w:sz w:val="14"/>
                <w:szCs w:val="14"/>
              </w:rPr>
              <w:br/>
              <w:t xml:space="preserve">d. Individual financial incentives are used   (4) </w:t>
            </w:r>
            <w:r w:rsidRPr="009777FB">
              <w:rPr>
                <w:rFonts w:ascii="Calibri" w:hAnsi="Calibri" w:cs="Calibri"/>
                <w:sz w:val="14"/>
                <w:szCs w:val="14"/>
              </w:rPr>
              <w:br/>
              <w:t xml:space="preserve">e. Individual non-financial awards or recognition </w:t>
            </w:r>
            <w:r w:rsidRPr="009777FB">
              <w:rPr>
                <w:rFonts w:ascii="Calibri" w:hAnsi="Calibri" w:cs="Calibri"/>
                <w:sz w:val="14"/>
                <w:szCs w:val="14"/>
              </w:rPr>
              <w:br/>
              <w:t>is used   (5)</w:t>
            </w:r>
          </w:p>
        </w:tc>
        <w:tc>
          <w:tcPr>
            <w:tcW w:w="624" w:type="dxa"/>
            <w:tcBorders>
              <w:top w:val="nil"/>
              <w:left w:val="nil"/>
              <w:bottom w:val="single" w:sz="4" w:space="0" w:color="auto"/>
              <w:right w:val="single" w:sz="4" w:space="0" w:color="auto"/>
            </w:tcBorders>
            <w:shd w:val="clear" w:color="auto" w:fill="auto"/>
            <w:noWrap/>
            <w:vAlign w:val="center"/>
            <w:hideMark/>
          </w:tcPr>
          <w:p w14:paraId="7CB5988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75%</w:t>
            </w:r>
          </w:p>
        </w:tc>
        <w:tc>
          <w:tcPr>
            <w:tcW w:w="536" w:type="dxa"/>
            <w:tcBorders>
              <w:top w:val="nil"/>
              <w:left w:val="nil"/>
              <w:bottom w:val="single" w:sz="4" w:space="0" w:color="auto"/>
              <w:right w:val="single" w:sz="4" w:space="0" w:color="auto"/>
            </w:tcBorders>
            <w:shd w:val="clear" w:color="auto" w:fill="auto"/>
            <w:noWrap/>
            <w:vAlign w:val="center"/>
            <w:hideMark/>
          </w:tcPr>
          <w:p w14:paraId="5DA9BF5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63%</w:t>
            </w:r>
          </w:p>
        </w:tc>
        <w:tc>
          <w:tcPr>
            <w:tcW w:w="536" w:type="dxa"/>
            <w:tcBorders>
              <w:top w:val="nil"/>
              <w:left w:val="nil"/>
              <w:bottom w:val="single" w:sz="4" w:space="0" w:color="auto"/>
              <w:right w:val="single" w:sz="4" w:space="0" w:color="auto"/>
            </w:tcBorders>
            <w:shd w:val="clear" w:color="auto" w:fill="auto"/>
            <w:noWrap/>
            <w:vAlign w:val="center"/>
            <w:hideMark/>
          </w:tcPr>
          <w:p w14:paraId="541F863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shd w:val="clear" w:color="auto" w:fill="auto"/>
            <w:noWrap/>
            <w:vAlign w:val="center"/>
            <w:hideMark/>
          </w:tcPr>
          <w:p w14:paraId="586DAD1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auto" w:fill="auto"/>
            <w:noWrap/>
            <w:vAlign w:val="center"/>
            <w:hideMark/>
          </w:tcPr>
          <w:p w14:paraId="02976BB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000000" w:fill="757171"/>
            <w:noWrap/>
            <w:vAlign w:val="center"/>
            <w:hideMark/>
          </w:tcPr>
          <w:p w14:paraId="060CCD3D"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342A4AA5"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7" w:type="dxa"/>
            <w:tcBorders>
              <w:top w:val="nil"/>
              <w:left w:val="nil"/>
              <w:bottom w:val="single" w:sz="4" w:space="0" w:color="auto"/>
              <w:right w:val="single" w:sz="4" w:space="0" w:color="auto"/>
            </w:tcBorders>
            <w:shd w:val="clear" w:color="auto" w:fill="767171"/>
            <w:noWrap/>
            <w:vAlign w:val="center"/>
            <w:hideMark/>
          </w:tcPr>
          <w:p w14:paraId="557E703A" w14:textId="77777777" w:rsidR="00FA7C48" w:rsidRPr="009777FB" w:rsidRDefault="00FA7C48">
            <w:pPr>
              <w:spacing w:after="0" w:line="240" w:lineRule="auto"/>
              <w:jc w:val="center"/>
              <w:rPr>
                <w:rFonts w:ascii="Calibri" w:hAnsi="Calibri"/>
                <w:sz w:val="14"/>
              </w:rPr>
            </w:pPr>
            <w:r w:rsidRPr="009777FB">
              <w:rPr>
                <w:rFonts w:ascii="Calibri" w:hAnsi="Calibri" w:cs="Calibri"/>
                <w:sz w:val="14"/>
                <w:szCs w:val="14"/>
              </w:rPr>
              <w:t>NA</w:t>
            </w:r>
          </w:p>
        </w:tc>
      </w:tr>
      <w:tr w:rsidR="000062B8" w:rsidRPr="009777FB" w14:paraId="5AF6CE93" w14:textId="77777777" w:rsidTr="00740FC5">
        <w:trPr>
          <w:trHeight w:val="342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2D28A1C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38</w:t>
            </w:r>
          </w:p>
        </w:tc>
        <w:tc>
          <w:tcPr>
            <w:tcW w:w="2374" w:type="dxa"/>
            <w:tcBorders>
              <w:top w:val="nil"/>
              <w:left w:val="nil"/>
              <w:bottom w:val="single" w:sz="4" w:space="0" w:color="auto"/>
              <w:right w:val="single" w:sz="4" w:space="0" w:color="auto"/>
            </w:tcBorders>
            <w:shd w:val="clear" w:color="auto" w:fill="auto"/>
            <w:vAlign w:val="center"/>
            <w:hideMark/>
          </w:tcPr>
          <w:p w14:paraId="0AD34CCD"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To the best of your knowledge, has your practice ever participated in any of the </w:t>
            </w:r>
            <w:r w:rsidRPr="009777FB">
              <w:rPr>
                <w:rFonts w:ascii="Calibri" w:hAnsi="Calibri" w:cs="Calibri"/>
                <w:sz w:val="14"/>
                <w:szCs w:val="14"/>
              </w:rPr>
              <w:br/>
              <w:t>following, either directly or through participation in a physician group or other organization authorized to enter into such an agreement on behalf of the practice? Select all that apply.</w:t>
            </w:r>
          </w:p>
        </w:tc>
        <w:tc>
          <w:tcPr>
            <w:tcW w:w="3132" w:type="dxa"/>
            <w:tcBorders>
              <w:top w:val="nil"/>
              <w:left w:val="nil"/>
              <w:bottom w:val="single" w:sz="4" w:space="0" w:color="auto"/>
              <w:right w:val="single" w:sz="4" w:space="0" w:color="auto"/>
            </w:tcBorders>
            <w:shd w:val="clear" w:color="auto" w:fill="auto"/>
            <w:vAlign w:val="center"/>
            <w:hideMark/>
          </w:tcPr>
          <w:p w14:paraId="67361176"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Bundled or episode-based payments  (1) </w:t>
            </w:r>
            <w:r w:rsidRPr="009777FB">
              <w:rPr>
                <w:rFonts w:ascii="Calibri" w:hAnsi="Calibri" w:cs="Calibri"/>
                <w:sz w:val="14"/>
                <w:szCs w:val="14"/>
              </w:rPr>
              <w:br/>
              <w:t xml:space="preserve">b. Primary care improvement and support programs (e.g. Comprehensive Primary Care Initiative, Patient Centered Medical Home, Primary Care Payment Reform etc.)  (2) </w:t>
            </w:r>
            <w:r w:rsidRPr="009777FB">
              <w:rPr>
                <w:rFonts w:ascii="Calibri" w:hAnsi="Calibri" w:cs="Calibri"/>
                <w:sz w:val="14"/>
                <w:szCs w:val="14"/>
              </w:rPr>
              <w:br/>
              <w:t xml:space="preserve">c. Pay for performance programs in which part of payment is contingent on quality measure performance  (3) </w:t>
            </w:r>
            <w:r w:rsidRPr="009777FB">
              <w:rPr>
                <w:rFonts w:ascii="Calibri" w:hAnsi="Calibri" w:cs="Calibri"/>
                <w:sz w:val="14"/>
                <w:szCs w:val="14"/>
              </w:rPr>
              <w:br/>
              <w:t xml:space="preserve">d. Capitated contracts with commercial health plans (e.g. Blue Cross Blue Shield Alternative Quality Contract), etc.)  (4) </w:t>
            </w:r>
            <w:r w:rsidRPr="009777FB">
              <w:rPr>
                <w:rFonts w:ascii="Calibri" w:hAnsi="Calibri" w:cs="Calibri"/>
                <w:sz w:val="14"/>
                <w:szCs w:val="14"/>
              </w:rPr>
              <w:br/>
              <w:t xml:space="preserve">e. Medicare ACO upside-only risk bearing contracts (Medicare Shared Savings Program tracks one and two)  (5) </w:t>
            </w:r>
            <w:r w:rsidRPr="009777FB">
              <w:rPr>
                <w:rFonts w:ascii="Calibri" w:hAnsi="Calibri" w:cs="Calibri"/>
                <w:sz w:val="14"/>
                <w:szCs w:val="14"/>
              </w:rPr>
              <w:br/>
              <w:t xml:space="preserve">f. Medicare ACO risk bearing contracts (Pioneer ACO, Next Generation ACO, Medicare Shared Savings Program track three)  (6) </w:t>
            </w:r>
            <w:r w:rsidRPr="009777FB">
              <w:rPr>
                <w:rFonts w:ascii="Calibri" w:hAnsi="Calibri" w:cs="Calibri"/>
                <w:sz w:val="14"/>
                <w:szCs w:val="14"/>
              </w:rPr>
              <w:br/>
              <w:t xml:space="preserve">g. Commercial ACO contracts  (7) </w:t>
            </w:r>
          </w:p>
        </w:tc>
        <w:tc>
          <w:tcPr>
            <w:tcW w:w="624" w:type="dxa"/>
            <w:tcBorders>
              <w:top w:val="nil"/>
              <w:left w:val="nil"/>
              <w:bottom w:val="single" w:sz="4" w:space="0" w:color="auto"/>
              <w:right w:val="single" w:sz="4" w:space="0" w:color="auto"/>
            </w:tcBorders>
            <w:shd w:val="clear" w:color="auto" w:fill="auto"/>
            <w:noWrap/>
            <w:vAlign w:val="center"/>
            <w:hideMark/>
          </w:tcPr>
          <w:p w14:paraId="2048D68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14%</w:t>
            </w:r>
          </w:p>
        </w:tc>
        <w:tc>
          <w:tcPr>
            <w:tcW w:w="536" w:type="dxa"/>
            <w:tcBorders>
              <w:top w:val="nil"/>
              <w:left w:val="nil"/>
              <w:bottom w:val="single" w:sz="4" w:space="0" w:color="auto"/>
              <w:right w:val="single" w:sz="4" w:space="0" w:color="auto"/>
            </w:tcBorders>
            <w:shd w:val="clear" w:color="auto" w:fill="auto"/>
            <w:noWrap/>
            <w:vAlign w:val="center"/>
            <w:hideMark/>
          </w:tcPr>
          <w:p w14:paraId="255AB9C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71%</w:t>
            </w:r>
          </w:p>
        </w:tc>
        <w:tc>
          <w:tcPr>
            <w:tcW w:w="536" w:type="dxa"/>
            <w:tcBorders>
              <w:top w:val="nil"/>
              <w:left w:val="nil"/>
              <w:bottom w:val="single" w:sz="4" w:space="0" w:color="auto"/>
              <w:right w:val="single" w:sz="4" w:space="0" w:color="auto"/>
            </w:tcBorders>
            <w:shd w:val="clear" w:color="auto" w:fill="auto"/>
            <w:noWrap/>
            <w:vAlign w:val="center"/>
            <w:hideMark/>
          </w:tcPr>
          <w:p w14:paraId="2496051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86%</w:t>
            </w:r>
          </w:p>
        </w:tc>
        <w:tc>
          <w:tcPr>
            <w:tcW w:w="536" w:type="dxa"/>
            <w:tcBorders>
              <w:top w:val="nil"/>
              <w:left w:val="nil"/>
              <w:bottom w:val="single" w:sz="4" w:space="0" w:color="auto"/>
              <w:right w:val="single" w:sz="4" w:space="0" w:color="auto"/>
            </w:tcBorders>
            <w:shd w:val="clear" w:color="auto" w:fill="auto"/>
            <w:noWrap/>
            <w:vAlign w:val="center"/>
            <w:hideMark/>
          </w:tcPr>
          <w:p w14:paraId="2A4E68F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29%</w:t>
            </w:r>
          </w:p>
        </w:tc>
        <w:tc>
          <w:tcPr>
            <w:tcW w:w="536" w:type="dxa"/>
            <w:tcBorders>
              <w:top w:val="nil"/>
              <w:left w:val="nil"/>
              <w:bottom w:val="single" w:sz="4" w:space="0" w:color="auto"/>
              <w:right w:val="single" w:sz="4" w:space="0" w:color="auto"/>
            </w:tcBorders>
            <w:shd w:val="clear" w:color="auto" w:fill="auto"/>
            <w:noWrap/>
            <w:vAlign w:val="center"/>
            <w:hideMark/>
          </w:tcPr>
          <w:p w14:paraId="1D1CF61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43%</w:t>
            </w:r>
          </w:p>
        </w:tc>
        <w:tc>
          <w:tcPr>
            <w:tcW w:w="536" w:type="dxa"/>
            <w:tcBorders>
              <w:top w:val="nil"/>
              <w:left w:val="nil"/>
              <w:bottom w:val="single" w:sz="4" w:space="0" w:color="auto"/>
              <w:right w:val="single" w:sz="4" w:space="0" w:color="auto"/>
            </w:tcBorders>
            <w:shd w:val="clear" w:color="auto" w:fill="auto"/>
            <w:noWrap/>
            <w:vAlign w:val="center"/>
            <w:hideMark/>
          </w:tcPr>
          <w:p w14:paraId="7B19929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shd w:val="clear" w:color="auto" w:fill="auto"/>
            <w:noWrap/>
            <w:vAlign w:val="center"/>
            <w:hideMark/>
          </w:tcPr>
          <w:p w14:paraId="1F199A9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14%</w:t>
            </w:r>
          </w:p>
        </w:tc>
        <w:tc>
          <w:tcPr>
            <w:tcW w:w="647" w:type="dxa"/>
            <w:tcBorders>
              <w:top w:val="nil"/>
              <w:left w:val="nil"/>
              <w:bottom w:val="single" w:sz="4" w:space="0" w:color="auto"/>
              <w:right w:val="single" w:sz="4" w:space="0" w:color="auto"/>
            </w:tcBorders>
            <w:shd w:val="clear" w:color="000000" w:fill="757171"/>
            <w:noWrap/>
            <w:vAlign w:val="center"/>
            <w:hideMark/>
          </w:tcPr>
          <w:p w14:paraId="344BCCA6"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r>
    </w:tbl>
    <w:p w14:paraId="495FC82D" w14:textId="77777777" w:rsidR="00FA7C48" w:rsidRPr="00F940CB" w:rsidRDefault="00FA7C48" w:rsidP="00F940CB">
      <w:pPr>
        <w:pStyle w:val="Heading2"/>
        <w:spacing w:before="120" w:after="160" w:line="259" w:lineRule="auto"/>
        <w:jc w:val="center"/>
        <w:rPr>
          <w:color w:val="auto"/>
        </w:rPr>
      </w:pPr>
      <w:bookmarkStart w:id="129" w:name="_Toc39046895"/>
      <w:bookmarkStart w:id="130" w:name="_Toc33796684"/>
      <w:bookmarkStart w:id="131" w:name="_Toc39068525"/>
      <w:bookmarkStart w:id="132" w:name="_Toc47018561"/>
      <w:bookmarkStart w:id="133" w:name="_Toc57727795"/>
      <w:r w:rsidRPr="00F940CB">
        <w:rPr>
          <w:color w:val="auto"/>
        </w:rPr>
        <w:t xml:space="preserve">Focus Area: Integration of Systems and </w:t>
      </w:r>
      <w:bookmarkEnd w:id="129"/>
      <w:bookmarkEnd w:id="130"/>
      <w:r w:rsidRPr="00F940CB">
        <w:rPr>
          <w:color w:val="auto"/>
        </w:rPr>
        <w:t>Processes</w:t>
      </w:r>
      <w:bookmarkEnd w:id="131"/>
      <w:bookmarkEnd w:id="132"/>
      <w:bookmarkEnd w:id="133"/>
    </w:p>
    <w:tbl>
      <w:tblPr>
        <w:tblpPr w:leftFromText="180" w:rightFromText="180" w:vertAnchor="text" w:horzAnchor="margin" w:tblpX="-635" w:tblpY="216"/>
        <w:tblW w:w="10782" w:type="dxa"/>
        <w:tblLook w:val="04A0" w:firstRow="1" w:lastRow="0" w:firstColumn="1" w:lastColumn="0" w:noHBand="0" w:noVBand="1"/>
      </w:tblPr>
      <w:tblGrid>
        <w:gridCol w:w="805"/>
        <w:gridCol w:w="2866"/>
        <w:gridCol w:w="2411"/>
        <w:gridCol w:w="681"/>
        <w:gridCol w:w="681"/>
        <w:gridCol w:w="584"/>
        <w:gridCol w:w="584"/>
        <w:gridCol w:w="584"/>
        <w:gridCol w:w="487"/>
        <w:gridCol w:w="456"/>
        <w:gridCol w:w="643"/>
      </w:tblGrid>
      <w:tr w:rsidR="00FA7C48" w:rsidRPr="009777FB" w14:paraId="2D55596F" w14:textId="77777777" w:rsidTr="00A36580">
        <w:trPr>
          <w:trHeight w:val="261"/>
        </w:trPr>
        <w:tc>
          <w:tcPr>
            <w:tcW w:w="80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A8F39F7" w14:textId="77777777" w:rsidR="00FA7C48" w:rsidRPr="009777FB" w:rsidRDefault="00FA7C48" w:rsidP="00A36580">
            <w:pPr>
              <w:spacing w:after="0" w:line="240" w:lineRule="auto"/>
              <w:jc w:val="center"/>
              <w:rPr>
                <w:rFonts w:ascii="Calibri" w:hAnsi="Calibri"/>
                <w:b/>
                <w:sz w:val="14"/>
              </w:rPr>
            </w:pPr>
            <w:r w:rsidRPr="009777FB">
              <w:rPr>
                <w:rFonts w:ascii="Calibri" w:hAnsi="Calibri"/>
                <w:b/>
                <w:sz w:val="14"/>
              </w:rPr>
              <w:t>Q#</w:t>
            </w:r>
          </w:p>
        </w:tc>
        <w:tc>
          <w:tcPr>
            <w:tcW w:w="2866" w:type="dxa"/>
            <w:tcBorders>
              <w:top w:val="single" w:sz="4" w:space="0" w:color="auto"/>
              <w:left w:val="nil"/>
              <w:bottom w:val="single" w:sz="4" w:space="0" w:color="auto"/>
              <w:right w:val="single" w:sz="4" w:space="0" w:color="auto"/>
            </w:tcBorders>
            <w:shd w:val="clear" w:color="000000" w:fill="D9D9D9"/>
            <w:noWrap/>
            <w:vAlign w:val="center"/>
            <w:hideMark/>
          </w:tcPr>
          <w:p w14:paraId="63AFADD7" w14:textId="77777777" w:rsidR="00FA7C48" w:rsidRPr="009777FB" w:rsidRDefault="00FA7C48" w:rsidP="00A36580">
            <w:pPr>
              <w:spacing w:after="0" w:line="240" w:lineRule="auto"/>
              <w:jc w:val="center"/>
              <w:rPr>
                <w:rFonts w:ascii="Calibri" w:hAnsi="Calibri"/>
                <w:b/>
                <w:sz w:val="14"/>
              </w:rPr>
            </w:pPr>
            <w:r w:rsidRPr="009777FB">
              <w:rPr>
                <w:rFonts w:ascii="Calibri" w:hAnsi="Calibri"/>
                <w:b/>
                <w:sz w:val="14"/>
              </w:rPr>
              <w:t>Question</w:t>
            </w:r>
          </w:p>
        </w:tc>
        <w:tc>
          <w:tcPr>
            <w:tcW w:w="2411" w:type="dxa"/>
            <w:tcBorders>
              <w:top w:val="single" w:sz="4" w:space="0" w:color="auto"/>
              <w:left w:val="nil"/>
              <w:bottom w:val="single" w:sz="4" w:space="0" w:color="auto"/>
              <w:right w:val="single" w:sz="4" w:space="0" w:color="auto"/>
            </w:tcBorders>
            <w:shd w:val="clear" w:color="000000" w:fill="D9D9D9"/>
            <w:noWrap/>
            <w:vAlign w:val="center"/>
            <w:hideMark/>
          </w:tcPr>
          <w:p w14:paraId="65AD0DB6" w14:textId="77777777" w:rsidR="00FA7C48" w:rsidRPr="009777FB" w:rsidRDefault="00FA7C48" w:rsidP="00A36580">
            <w:pPr>
              <w:spacing w:after="0" w:line="240" w:lineRule="auto"/>
              <w:rPr>
                <w:rFonts w:ascii="Calibri" w:hAnsi="Calibri"/>
                <w:b/>
                <w:sz w:val="14"/>
              </w:rPr>
            </w:pPr>
            <w:r w:rsidRPr="009777FB">
              <w:rPr>
                <w:rFonts w:ascii="Calibri" w:hAnsi="Calibri"/>
                <w:b/>
                <w:sz w:val="14"/>
              </w:rPr>
              <w:t>Question Components or Answer Choices</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3AF3DB94" w14:textId="77777777" w:rsidR="00FA7C48" w:rsidRPr="009777FB" w:rsidRDefault="00FA7C48" w:rsidP="00A36580">
            <w:pPr>
              <w:spacing w:after="0" w:line="240" w:lineRule="auto"/>
              <w:jc w:val="center"/>
              <w:rPr>
                <w:rFonts w:ascii="Calibri" w:hAnsi="Calibri"/>
                <w:b/>
                <w:sz w:val="16"/>
              </w:rPr>
            </w:pPr>
            <w:r w:rsidRPr="009777FB">
              <w:rPr>
                <w:rFonts w:ascii="Calibri" w:hAnsi="Calibri"/>
                <w:b/>
                <w:sz w:val="16"/>
              </w:rPr>
              <w:t>1</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383B9C26" w14:textId="77777777" w:rsidR="00FA7C48" w:rsidRPr="009777FB" w:rsidRDefault="00FA7C48" w:rsidP="00A36580">
            <w:pPr>
              <w:spacing w:after="0" w:line="240" w:lineRule="auto"/>
              <w:jc w:val="center"/>
              <w:rPr>
                <w:rFonts w:ascii="Calibri" w:hAnsi="Calibri"/>
                <w:b/>
                <w:sz w:val="16"/>
              </w:rPr>
            </w:pPr>
            <w:r w:rsidRPr="009777FB">
              <w:rPr>
                <w:rFonts w:ascii="Calibri" w:hAnsi="Calibri"/>
                <w:b/>
                <w:sz w:val="16"/>
              </w:rPr>
              <w:t>2</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61E24069" w14:textId="77777777" w:rsidR="00FA7C48" w:rsidRPr="009777FB" w:rsidRDefault="00FA7C48" w:rsidP="00A36580">
            <w:pPr>
              <w:spacing w:after="0" w:line="240" w:lineRule="auto"/>
              <w:jc w:val="center"/>
              <w:rPr>
                <w:rFonts w:ascii="Calibri" w:hAnsi="Calibri"/>
                <w:b/>
                <w:sz w:val="16"/>
              </w:rPr>
            </w:pPr>
            <w:r w:rsidRPr="009777FB">
              <w:rPr>
                <w:rFonts w:ascii="Calibri" w:hAnsi="Calibri"/>
                <w:b/>
                <w:sz w:val="16"/>
              </w:rPr>
              <w:t>3</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3FCDD77C" w14:textId="77777777" w:rsidR="00FA7C48" w:rsidRPr="009777FB" w:rsidRDefault="00FA7C48" w:rsidP="00A36580">
            <w:pPr>
              <w:spacing w:after="0" w:line="240" w:lineRule="auto"/>
              <w:jc w:val="center"/>
              <w:rPr>
                <w:rFonts w:ascii="Calibri" w:hAnsi="Calibri"/>
                <w:b/>
                <w:sz w:val="16"/>
              </w:rPr>
            </w:pPr>
            <w:r w:rsidRPr="009777FB">
              <w:rPr>
                <w:rFonts w:ascii="Calibri" w:hAnsi="Calibri"/>
                <w:b/>
                <w:sz w:val="16"/>
              </w:rPr>
              <w:t>4</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56D073A2" w14:textId="77777777" w:rsidR="00FA7C48" w:rsidRPr="009777FB" w:rsidRDefault="00FA7C48" w:rsidP="00A36580">
            <w:pPr>
              <w:spacing w:after="0" w:line="240" w:lineRule="auto"/>
              <w:jc w:val="center"/>
              <w:rPr>
                <w:rFonts w:ascii="Calibri" w:hAnsi="Calibri"/>
                <w:b/>
                <w:sz w:val="16"/>
              </w:rPr>
            </w:pPr>
            <w:r w:rsidRPr="009777FB">
              <w:rPr>
                <w:rFonts w:ascii="Calibri" w:hAnsi="Calibri"/>
                <w:b/>
                <w:sz w:val="16"/>
              </w:rPr>
              <w:t>5</w:t>
            </w:r>
          </w:p>
        </w:tc>
        <w:tc>
          <w:tcPr>
            <w:tcW w:w="487" w:type="dxa"/>
            <w:tcBorders>
              <w:top w:val="single" w:sz="4" w:space="0" w:color="auto"/>
              <w:left w:val="nil"/>
              <w:bottom w:val="single" w:sz="4" w:space="0" w:color="auto"/>
              <w:right w:val="single" w:sz="4" w:space="0" w:color="auto"/>
            </w:tcBorders>
            <w:shd w:val="clear" w:color="000000" w:fill="D9D9D9"/>
            <w:noWrap/>
            <w:vAlign w:val="center"/>
            <w:hideMark/>
          </w:tcPr>
          <w:p w14:paraId="15F0E18D" w14:textId="77777777" w:rsidR="00FA7C48" w:rsidRPr="009777FB" w:rsidRDefault="00FA7C48" w:rsidP="00A36580">
            <w:pPr>
              <w:spacing w:after="0" w:line="240" w:lineRule="auto"/>
              <w:jc w:val="center"/>
              <w:rPr>
                <w:rFonts w:ascii="Calibri" w:hAnsi="Calibri"/>
                <w:b/>
                <w:sz w:val="16"/>
              </w:rPr>
            </w:pPr>
            <w:r w:rsidRPr="009777FB">
              <w:rPr>
                <w:rFonts w:ascii="Calibri" w:hAnsi="Calibri"/>
                <w:b/>
                <w:sz w:val="16"/>
              </w:rPr>
              <w:t>6</w:t>
            </w:r>
          </w:p>
        </w:tc>
        <w:tc>
          <w:tcPr>
            <w:tcW w:w="456" w:type="dxa"/>
            <w:tcBorders>
              <w:top w:val="single" w:sz="4" w:space="0" w:color="auto"/>
              <w:left w:val="nil"/>
              <w:bottom w:val="single" w:sz="4" w:space="0" w:color="auto"/>
              <w:right w:val="single" w:sz="4" w:space="0" w:color="auto"/>
            </w:tcBorders>
            <w:shd w:val="clear" w:color="000000" w:fill="D9D9D9"/>
            <w:noWrap/>
            <w:vAlign w:val="center"/>
            <w:hideMark/>
          </w:tcPr>
          <w:p w14:paraId="55098D94" w14:textId="77777777" w:rsidR="00FA7C48" w:rsidRPr="009777FB" w:rsidRDefault="00FA7C48" w:rsidP="00A36580">
            <w:pPr>
              <w:spacing w:after="0" w:line="240" w:lineRule="auto"/>
              <w:jc w:val="center"/>
              <w:rPr>
                <w:rFonts w:ascii="Calibri" w:hAnsi="Calibri"/>
                <w:b/>
                <w:sz w:val="16"/>
              </w:rPr>
            </w:pPr>
            <w:r w:rsidRPr="009777FB">
              <w:rPr>
                <w:rFonts w:ascii="Calibri" w:hAnsi="Calibri"/>
                <w:b/>
                <w:sz w:val="16"/>
              </w:rPr>
              <w:t>7</w:t>
            </w:r>
          </w:p>
        </w:tc>
        <w:tc>
          <w:tcPr>
            <w:tcW w:w="643" w:type="dxa"/>
            <w:tcBorders>
              <w:top w:val="single" w:sz="4" w:space="0" w:color="auto"/>
              <w:left w:val="nil"/>
              <w:bottom w:val="single" w:sz="4" w:space="0" w:color="auto"/>
              <w:right w:val="single" w:sz="4" w:space="0" w:color="auto"/>
            </w:tcBorders>
            <w:shd w:val="clear" w:color="000000" w:fill="D9D9D9"/>
            <w:noWrap/>
            <w:vAlign w:val="center"/>
            <w:hideMark/>
          </w:tcPr>
          <w:p w14:paraId="6A8938CF" w14:textId="77777777" w:rsidR="00FA7C48" w:rsidRPr="009777FB" w:rsidRDefault="00FA7C48" w:rsidP="00A36580">
            <w:pPr>
              <w:spacing w:after="0" w:line="240" w:lineRule="auto"/>
              <w:jc w:val="center"/>
              <w:rPr>
                <w:rFonts w:ascii="Calibri" w:hAnsi="Calibri"/>
                <w:b/>
                <w:sz w:val="16"/>
              </w:rPr>
            </w:pPr>
            <w:r w:rsidRPr="009777FB">
              <w:rPr>
                <w:rFonts w:ascii="Calibri" w:hAnsi="Calibri"/>
                <w:b/>
                <w:sz w:val="16"/>
              </w:rPr>
              <w:t>Don’t Know</w:t>
            </w:r>
          </w:p>
        </w:tc>
      </w:tr>
      <w:tr w:rsidR="00FA7C48" w:rsidRPr="009777FB" w14:paraId="2F3A7612" w14:textId="77777777" w:rsidTr="00257314">
        <w:trPr>
          <w:trHeight w:val="261"/>
        </w:trPr>
        <w:tc>
          <w:tcPr>
            <w:tcW w:w="8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54B0F2" w14:textId="77777777" w:rsidR="00FA7C48" w:rsidRPr="009777FB" w:rsidRDefault="00FA7C48" w:rsidP="00A36580">
            <w:pPr>
              <w:spacing w:after="0" w:line="240" w:lineRule="auto"/>
              <w:jc w:val="center"/>
              <w:rPr>
                <w:rFonts w:ascii="Calibri" w:hAnsi="Calibri"/>
                <w:sz w:val="14"/>
              </w:rPr>
            </w:pPr>
            <w:r w:rsidRPr="009777FB">
              <w:rPr>
                <w:rFonts w:ascii="Calibri" w:hAnsi="Calibri"/>
                <w:sz w:val="14"/>
              </w:rPr>
              <w:t>1b</w:t>
            </w:r>
          </w:p>
        </w:tc>
        <w:tc>
          <w:tcPr>
            <w:tcW w:w="2866" w:type="dxa"/>
            <w:vMerge w:val="restart"/>
            <w:tcBorders>
              <w:top w:val="nil"/>
              <w:left w:val="single" w:sz="4" w:space="0" w:color="auto"/>
              <w:bottom w:val="single" w:sz="4" w:space="0" w:color="auto"/>
              <w:right w:val="single" w:sz="4" w:space="0" w:color="auto"/>
            </w:tcBorders>
            <w:shd w:val="clear" w:color="auto" w:fill="auto"/>
            <w:vAlign w:val="center"/>
            <w:hideMark/>
          </w:tcPr>
          <w:p w14:paraId="5215018A"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For the care coordination and management resources used by your practice, how many of these resources are MANAGED by people at the following organizations (e.g., overseen, supervised)? </w:t>
            </w:r>
            <w:r w:rsidRPr="009777FB">
              <w:rPr>
                <w:rFonts w:ascii="Calibri" w:hAnsi="Calibri"/>
                <w:sz w:val="14"/>
              </w:rPr>
              <w:br/>
            </w:r>
            <w:r w:rsidRPr="009777FB">
              <w:rPr>
                <w:rFonts w:ascii="Calibri" w:hAnsi="Calibri"/>
                <w:i/>
                <w:sz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0AE8EBDE"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a. An ACO/MCO </w:t>
            </w:r>
          </w:p>
        </w:tc>
        <w:tc>
          <w:tcPr>
            <w:tcW w:w="681" w:type="dxa"/>
            <w:tcBorders>
              <w:top w:val="nil"/>
              <w:left w:val="nil"/>
              <w:bottom w:val="single" w:sz="4" w:space="0" w:color="auto"/>
              <w:right w:val="single" w:sz="4" w:space="0" w:color="auto"/>
            </w:tcBorders>
            <w:shd w:val="clear" w:color="auto" w:fill="auto"/>
            <w:noWrap/>
            <w:vAlign w:val="center"/>
            <w:hideMark/>
          </w:tcPr>
          <w:p w14:paraId="24AD6A3C"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2BD13752"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shd w:val="clear" w:color="auto" w:fill="auto"/>
            <w:noWrap/>
            <w:vAlign w:val="center"/>
            <w:hideMark/>
          </w:tcPr>
          <w:p w14:paraId="14440F1F"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38%</w:t>
            </w:r>
          </w:p>
        </w:tc>
        <w:tc>
          <w:tcPr>
            <w:tcW w:w="584" w:type="dxa"/>
            <w:tcBorders>
              <w:top w:val="nil"/>
              <w:left w:val="nil"/>
              <w:bottom w:val="single" w:sz="4" w:space="0" w:color="auto"/>
              <w:right w:val="single" w:sz="4" w:space="0" w:color="auto"/>
            </w:tcBorders>
            <w:shd w:val="clear" w:color="auto" w:fill="auto"/>
            <w:noWrap/>
            <w:vAlign w:val="center"/>
            <w:hideMark/>
          </w:tcPr>
          <w:p w14:paraId="1204D2EF"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shd w:val="clear" w:color="000000" w:fill="757171"/>
            <w:noWrap/>
            <w:vAlign w:val="center"/>
            <w:hideMark/>
          </w:tcPr>
          <w:p w14:paraId="5E1CD6EA"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136DC2C6"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74D5F1C1"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4EA8726C"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r>
      <w:tr w:rsidR="00FA7C48" w:rsidRPr="009777FB" w14:paraId="53DBE54E" w14:textId="77777777" w:rsidTr="00257314">
        <w:trPr>
          <w:trHeight w:val="261"/>
        </w:trPr>
        <w:tc>
          <w:tcPr>
            <w:tcW w:w="805" w:type="dxa"/>
            <w:vMerge/>
            <w:tcBorders>
              <w:top w:val="nil"/>
              <w:left w:val="single" w:sz="4" w:space="0" w:color="auto"/>
              <w:bottom w:val="single" w:sz="4" w:space="0" w:color="auto"/>
              <w:right w:val="single" w:sz="4" w:space="0" w:color="auto"/>
            </w:tcBorders>
            <w:vAlign w:val="center"/>
            <w:hideMark/>
          </w:tcPr>
          <w:p w14:paraId="70D06C66" w14:textId="77777777" w:rsidR="00FA7C48" w:rsidRPr="009777FB" w:rsidRDefault="00FA7C48" w:rsidP="00A36580">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06DB796C" w14:textId="77777777" w:rsidR="00FA7C48" w:rsidRPr="009777FB" w:rsidRDefault="00FA7C48" w:rsidP="00A3658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2CCDDB29"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b. The physical location and department where you work </w:t>
            </w:r>
          </w:p>
        </w:tc>
        <w:tc>
          <w:tcPr>
            <w:tcW w:w="681" w:type="dxa"/>
            <w:tcBorders>
              <w:top w:val="nil"/>
              <w:left w:val="nil"/>
              <w:bottom w:val="single" w:sz="4" w:space="0" w:color="auto"/>
              <w:right w:val="single" w:sz="4" w:space="0" w:color="auto"/>
            </w:tcBorders>
            <w:shd w:val="clear" w:color="auto" w:fill="auto"/>
            <w:noWrap/>
            <w:vAlign w:val="center"/>
            <w:hideMark/>
          </w:tcPr>
          <w:p w14:paraId="705D6CD6"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25%</w:t>
            </w:r>
          </w:p>
        </w:tc>
        <w:tc>
          <w:tcPr>
            <w:tcW w:w="681" w:type="dxa"/>
            <w:tcBorders>
              <w:top w:val="nil"/>
              <w:left w:val="nil"/>
              <w:bottom w:val="single" w:sz="4" w:space="0" w:color="auto"/>
              <w:right w:val="single" w:sz="4" w:space="0" w:color="auto"/>
            </w:tcBorders>
            <w:shd w:val="clear" w:color="auto" w:fill="auto"/>
            <w:noWrap/>
            <w:vAlign w:val="center"/>
            <w:hideMark/>
          </w:tcPr>
          <w:p w14:paraId="4B254FBE"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25%</w:t>
            </w:r>
          </w:p>
        </w:tc>
        <w:tc>
          <w:tcPr>
            <w:tcW w:w="584" w:type="dxa"/>
            <w:tcBorders>
              <w:top w:val="nil"/>
              <w:left w:val="nil"/>
              <w:bottom w:val="single" w:sz="4" w:space="0" w:color="auto"/>
              <w:right w:val="single" w:sz="4" w:space="0" w:color="auto"/>
            </w:tcBorders>
            <w:shd w:val="clear" w:color="auto" w:fill="auto"/>
            <w:noWrap/>
            <w:vAlign w:val="center"/>
            <w:hideMark/>
          </w:tcPr>
          <w:p w14:paraId="71710B8E"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shd w:val="clear" w:color="auto" w:fill="auto"/>
            <w:noWrap/>
            <w:vAlign w:val="center"/>
            <w:hideMark/>
          </w:tcPr>
          <w:p w14:paraId="18D53722"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46B0C03C"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05CB9012"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6D62C6F2"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01772BE7"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r>
      <w:tr w:rsidR="00FA7C48" w:rsidRPr="009777FB" w14:paraId="713688FD" w14:textId="77777777" w:rsidTr="00257314">
        <w:trPr>
          <w:trHeight w:val="261"/>
        </w:trPr>
        <w:tc>
          <w:tcPr>
            <w:tcW w:w="805" w:type="dxa"/>
            <w:vMerge/>
            <w:tcBorders>
              <w:top w:val="nil"/>
              <w:left w:val="single" w:sz="4" w:space="0" w:color="auto"/>
              <w:bottom w:val="single" w:sz="4" w:space="0" w:color="auto"/>
              <w:right w:val="single" w:sz="4" w:space="0" w:color="auto"/>
            </w:tcBorders>
            <w:vAlign w:val="center"/>
            <w:hideMark/>
          </w:tcPr>
          <w:p w14:paraId="35F8B781" w14:textId="77777777" w:rsidR="00FA7C48" w:rsidRPr="009777FB" w:rsidRDefault="00FA7C48" w:rsidP="00A36580">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21A4B0D3" w14:textId="77777777" w:rsidR="00FA7C48" w:rsidRPr="009777FB" w:rsidRDefault="00FA7C48" w:rsidP="00A3658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462043C7"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c. A community-based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5ED4FAD0"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681" w:type="dxa"/>
            <w:tcBorders>
              <w:top w:val="nil"/>
              <w:left w:val="nil"/>
              <w:bottom w:val="single" w:sz="4" w:space="0" w:color="auto"/>
              <w:right w:val="single" w:sz="4" w:space="0" w:color="auto"/>
            </w:tcBorders>
            <w:shd w:val="clear" w:color="auto" w:fill="auto"/>
            <w:noWrap/>
            <w:vAlign w:val="center"/>
            <w:hideMark/>
          </w:tcPr>
          <w:p w14:paraId="2BA6EF61"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88%</w:t>
            </w:r>
          </w:p>
        </w:tc>
        <w:tc>
          <w:tcPr>
            <w:tcW w:w="584" w:type="dxa"/>
            <w:tcBorders>
              <w:top w:val="nil"/>
              <w:left w:val="nil"/>
              <w:bottom w:val="single" w:sz="4" w:space="0" w:color="auto"/>
              <w:right w:val="single" w:sz="4" w:space="0" w:color="auto"/>
            </w:tcBorders>
            <w:shd w:val="clear" w:color="auto" w:fill="auto"/>
            <w:noWrap/>
            <w:vAlign w:val="center"/>
            <w:hideMark/>
          </w:tcPr>
          <w:p w14:paraId="3E3A32B5"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59B814C2"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06012980"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75A1D0DD"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5BD6A56B"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5494F2E1"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r>
      <w:tr w:rsidR="00FA7C48" w:rsidRPr="009777FB" w14:paraId="3346526E" w14:textId="77777777" w:rsidTr="00257314">
        <w:trPr>
          <w:trHeight w:val="381"/>
        </w:trPr>
        <w:tc>
          <w:tcPr>
            <w:tcW w:w="805" w:type="dxa"/>
            <w:vMerge/>
            <w:tcBorders>
              <w:top w:val="nil"/>
              <w:left w:val="single" w:sz="4" w:space="0" w:color="auto"/>
              <w:bottom w:val="single" w:sz="4" w:space="0" w:color="auto"/>
              <w:right w:val="single" w:sz="4" w:space="0" w:color="auto"/>
            </w:tcBorders>
            <w:vAlign w:val="center"/>
            <w:hideMark/>
          </w:tcPr>
          <w:p w14:paraId="5432374A" w14:textId="77777777" w:rsidR="00FA7C48" w:rsidRPr="009777FB" w:rsidRDefault="00FA7C48" w:rsidP="00A36580">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257FE295" w14:textId="77777777" w:rsidR="00FA7C48" w:rsidRPr="009777FB" w:rsidRDefault="00FA7C48" w:rsidP="00A3658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362439A8"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d. A different practice site, department, or location </w:t>
            </w:r>
            <w:r w:rsidRPr="009777FB">
              <w:rPr>
                <w:rFonts w:ascii="Calibri" w:hAnsi="Calibri"/>
                <w:sz w:val="14"/>
              </w:rPr>
              <w:br/>
              <w:t xml:space="preserve">in your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26C4BF78"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38%</w:t>
            </w:r>
          </w:p>
        </w:tc>
        <w:tc>
          <w:tcPr>
            <w:tcW w:w="681" w:type="dxa"/>
            <w:tcBorders>
              <w:top w:val="nil"/>
              <w:left w:val="nil"/>
              <w:bottom w:val="single" w:sz="4" w:space="0" w:color="auto"/>
              <w:right w:val="single" w:sz="4" w:space="0" w:color="auto"/>
            </w:tcBorders>
            <w:shd w:val="clear" w:color="auto" w:fill="auto"/>
            <w:noWrap/>
            <w:vAlign w:val="center"/>
            <w:hideMark/>
          </w:tcPr>
          <w:p w14:paraId="64F22579"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shd w:val="clear" w:color="auto" w:fill="auto"/>
            <w:noWrap/>
            <w:vAlign w:val="center"/>
            <w:hideMark/>
          </w:tcPr>
          <w:p w14:paraId="38948CB7"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35E728B0"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0010CA79"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1F3431F7"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306D9871"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777DE1A4"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r>
      <w:tr w:rsidR="00FA7C48" w:rsidRPr="009777FB" w14:paraId="4E1CBBED" w14:textId="77777777" w:rsidTr="00257314">
        <w:trPr>
          <w:trHeight w:val="261"/>
        </w:trPr>
        <w:tc>
          <w:tcPr>
            <w:tcW w:w="805" w:type="dxa"/>
            <w:vMerge/>
            <w:tcBorders>
              <w:top w:val="nil"/>
              <w:left w:val="single" w:sz="4" w:space="0" w:color="auto"/>
              <w:bottom w:val="single" w:sz="4" w:space="0" w:color="auto"/>
              <w:right w:val="single" w:sz="4" w:space="0" w:color="auto"/>
            </w:tcBorders>
            <w:vAlign w:val="center"/>
            <w:hideMark/>
          </w:tcPr>
          <w:p w14:paraId="2BD5178F" w14:textId="77777777" w:rsidR="00FA7C48" w:rsidRPr="009777FB" w:rsidRDefault="00FA7C48" w:rsidP="00A36580">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28F59B5F" w14:textId="77777777" w:rsidR="00FA7C48" w:rsidRPr="009777FB" w:rsidRDefault="00FA7C48" w:rsidP="00A3658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71565DDB"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e. Other organization, entity, or location  </w:t>
            </w:r>
          </w:p>
        </w:tc>
        <w:tc>
          <w:tcPr>
            <w:tcW w:w="681" w:type="dxa"/>
            <w:tcBorders>
              <w:top w:val="nil"/>
              <w:left w:val="nil"/>
              <w:bottom w:val="single" w:sz="4" w:space="0" w:color="auto"/>
              <w:right w:val="single" w:sz="4" w:space="0" w:color="auto"/>
            </w:tcBorders>
            <w:shd w:val="clear" w:color="auto" w:fill="auto"/>
            <w:noWrap/>
            <w:vAlign w:val="center"/>
            <w:hideMark/>
          </w:tcPr>
          <w:p w14:paraId="195B8C4D"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25%</w:t>
            </w:r>
          </w:p>
        </w:tc>
        <w:tc>
          <w:tcPr>
            <w:tcW w:w="681" w:type="dxa"/>
            <w:tcBorders>
              <w:top w:val="nil"/>
              <w:left w:val="nil"/>
              <w:bottom w:val="single" w:sz="4" w:space="0" w:color="auto"/>
              <w:right w:val="single" w:sz="4" w:space="0" w:color="auto"/>
            </w:tcBorders>
            <w:shd w:val="clear" w:color="auto" w:fill="auto"/>
            <w:noWrap/>
            <w:vAlign w:val="center"/>
            <w:hideMark/>
          </w:tcPr>
          <w:p w14:paraId="6822359F"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75%</w:t>
            </w:r>
          </w:p>
        </w:tc>
        <w:tc>
          <w:tcPr>
            <w:tcW w:w="584" w:type="dxa"/>
            <w:tcBorders>
              <w:top w:val="nil"/>
              <w:left w:val="nil"/>
              <w:bottom w:val="single" w:sz="4" w:space="0" w:color="auto"/>
              <w:right w:val="single" w:sz="4" w:space="0" w:color="auto"/>
            </w:tcBorders>
            <w:shd w:val="clear" w:color="auto" w:fill="auto"/>
            <w:noWrap/>
            <w:vAlign w:val="center"/>
            <w:hideMark/>
          </w:tcPr>
          <w:p w14:paraId="036FF1D4"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789CF60E"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38985F16"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4884AD54"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24FA3D4B"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F0E2E8E"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r>
    </w:tbl>
    <w:p w14:paraId="3F6251BC" w14:textId="77777777" w:rsidR="00FA7C48" w:rsidRDefault="00FA7C48" w:rsidP="00FA7C48">
      <w:r>
        <w:lastRenderedPageBreak/>
        <w:br w:type="page"/>
      </w:r>
    </w:p>
    <w:tbl>
      <w:tblPr>
        <w:tblpPr w:leftFromText="180" w:rightFromText="180" w:vertAnchor="text" w:horzAnchor="margin" w:tblpX="-635" w:tblpY="216"/>
        <w:tblW w:w="10782" w:type="dxa"/>
        <w:tblLook w:val="04A0" w:firstRow="1" w:lastRow="0" w:firstColumn="1" w:lastColumn="0" w:noHBand="0" w:noVBand="1"/>
      </w:tblPr>
      <w:tblGrid>
        <w:gridCol w:w="805"/>
        <w:gridCol w:w="2866"/>
        <w:gridCol w:w="2411"/>
        <w:gridCol w:w="681"/>
        <w:gridCol w:w="681"/>
        <w:gridCol w:w="584"/>
        <w:gridCol w:w="584"/>
        <w:gridCol w:w="584"/>
        <w:gridCol w:w="487"/>
        <w:gridCol w:w="456"/>
        <w:gridCol w:w="643"/>
      </w:tblGrid>
      <w:tr w:rsidR="00FA7C48" w:rsidRPr="009777FB" w14:paraId="60F503E9" w14:textId="77777777" w:rsidTr="00257314">
        <w:trPr>
          <w:trHeight w:val="261"/>
        </w:trPr>
        <w:tc>
          <w:tcPr>
            <w:tcW w:w="8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E65C95" w14:textId="77777777" w:rsidR="00FA7C48" w:rsidRPr="009777FB" w:rsidRDefault="00FA7C48" w:rsidP="00A36580">
            <w:pPr>
              <w:spacing w:after="0" w:line="240" w:lineRule="auto"/>
              <w:jc w:val="center"/>
              <w:rPr>
                <w:rFonts w:ascii="Calibri" w:hAnsi="Calibri"/>
                <w:sz w:val="14"/>
              </w:rPr>
            </w:pPr>
            <w:r w:rsidRPr="009777FB">
              <w:rPr>
                <w:rFonts w:ascii="Calibri" w:hAnsi="Calibri"/>
                <w:sz w:val="14"/>
              </w:rPr>
              <w:lastRenderedPageBreak/>
              <w:t>1c</w:t>
            </w:r>
          </w:p>
        </w:tc>
        <w:tc>
          <w:tcPr>
            <w:tcW w:w="2866" w:type="dxa"/>
            <w:vMerge w:val="restart"/>
            <w:tcBorders>
              <w:top w:val="nil"/>
              <w:left w:val="single" w:sz="4" w:space="0" w:color="auto"/>
              <w:bottom w:val="single" w:sz="4" w:space="0" w:color="auto"/>
              <w:right w:val="single" w:sz="4" w:space="0" w:color="auto"/>
            </w:tcBorders>
            <w:shd w:val="clear" w:color="auto" w:fill="auto"/>
            <w:vAlign w:val="center"/>
            <w:hideMark/>
          </w:tcPr>
          <w:p w14:paraId="557A9E50" w14:textId="77777777" w:rsidR="00FA7C48" w:rsidRPr="009777FB" w:rsidRDefault="00FA7C48" w:rsidP="00A36580">
            <w:pPr>
              <w:spacing w:after="0" w:line="240" w:lineRule="auto"/>
              <w:rPr>
                <w:rFonts w:ascii="Calibri" w:hAnsi="Calibri"/>
                <w:sz w:val="14"/>
              </w:rPr>
            </w:pPr>
            <w:r w:rsidRPr="009777FB">
              <w:rPr>
                <w:rFonts w:ascii="Calibri" w:hAnsi="Calibri"/>
                <w:sz w:val="14"/>
              </w:rPr>
              <w:t>For the care coordination and management resources used by your practice, how many of these resources are HOUSED at the following locations (by housed we mean the place where these resources primarily provide patient services)?</w:t>
            </w:r>
            <w:r w:rsidRPr="009777FB">
              <w:rPr>
                <w:rFonts w:ascii="Calibri" w:hAnsi="Calibri"/>
                <w:sz w:val="14"/>
              </w:rPr>
              <w:br/>
            </w:r>
            <w:r w:rsidRPr="009777FB">
              <w:rPr>
                <w:rFonts w:ascii="Calibri" w:hAnsi="Calibri"/>
                <w:i/>
                <w:sz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5C184943"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a. An ACO/MCO </w:t>
            </w:r>
          </w:p>
        </w:tc>
        <w:tc>
          <w:tcPr>
            <w:tcW w:w="681" w:type="dxa"/>
            <w:tcBorders>
              <w:top w:val="nil"/>
              <w:left w:val="nil"/>
              <w:bottom w:val="single" w:sz="4" w:space="0" w:color="auto"/>
              <w:right w:val="single" w:sz="4" w:space="0" w:color="auto"/>
            </w:tcBorders>
            <w:shd w:val="clear" w:color="auto" w:fill="auto"/>
            <w:noWrap/>
            <w:vAlign w:val="center"/>
            <w:hideMark/>
          </w:tcPr>
          <w:p w14:paraId="2ABF8641"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108E2935"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shd w:val="clear" w:color="auto" w:fill="auto"/>
            <w:noWrap/>
            <w:vAlign w:val="center"/>
            <w:hideMark/>
          </w:tcPr>
          <w:p w14:paraId="38CF9592"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38%</w:t>
            </w:r>
          </w:p>
        </w:tc>
        <w:tc>
          <w:tcPr>
            <w:tcW w:w="584" w:type="dxa"/>
            <w:tcBorders>
              <w:top w:val="nil"/>
              <w:left w:val="nil"/>
              <w:bottom w:val="single" w:sz="4" w:space="0" w:color="auto"/>
              <w:right w:val="single" w:sz="4" w:space="0" w:color="auto"/>
            </w:tcBorders>
            <w:shd w:val="clear" w:color="auto" w:fill="auto"/>
            <w:noWrap/>
            <w:vAlign w:val="center"/>
            <w:hideMark/>
          </w:tcPr>
          <w:p w14:paraId="0EA9C82D"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shd w:val="clear" w:color="000000" w:fill="757171"/>
            <w:noWrap/>
            <w:vAlign w:val="center"/>
            <w:hideMark/>
          </w:tcPr>
          <w:p w14:paraId="22711A6D"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680F844A"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3652E9AB"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5DB1658"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r>
      <w:tr w:rsidR="00FA7C48" w:rsidRPr="009777FB" w14:paraId="18F74195" w14:textId="77777777" w:rsidTr="00257314">
        <w:trPr>
          <w:trHeight w:val="261"/>
        </w:trPr>
        <w:tc>
          <w:tcPr>
            <w:tcW w:w="805" w:type="dxa"/>
            <w:vMerge/>
            <w:tcBorders>
              <w:top w:val="nil"/>
              <w:left w:val="single" w:sz="4" w:space="0" w:color="auto"/>
              <w:bottom w:val="single" w:sz="4" w:space="0" w:color="auto"/>
              <w:right w:val="single" w:sz="4" w:space="0" w:color="auto"/>
            </w:tcBorders>
            <w:vAlign w:val="center"/>
            <w:hideMark/>
          </w:tcPr>
          <w:p w14:paraId="32A3E899" w14:textId="77777777" w:rsidR="00FA7C48" w:rsidRPr="009777FB" w:rsidRDefault="00FA7C48" w:rsidP="00A36580">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551EFF16" w14:textId="77777777" w:rsidR="00FA7C48" w:rsidRPr="009777FB" w:rsidRDefault="00FA7C48" w:rsidP="00A3658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212CD01A"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b. The physical location and department where you work </w:t>
            </w:r>
          </w:p>
        </w:tc>
        <w:tc>
          <w:tcPr>
            <w:tcW w:w="681" w:type="dxa"/>
            <w:tcBorders>
              <w:top w:val="nil"/>
              <w:left w:val="nil"/>
              <w:bottom w:val="single" w:sz="4" w:space="0" w:color="auto"/>
              <w:right w:val="single" w:sz="4" w:space="0" w:color="auto"/>
            </w:tcBorders>
            <w:shd w:val="clear" w:color="auto" w:fill="auto"/>
            <w:noWrap/>
            <w:vAlign w:val="center"/>
            <w:hideMark/>
          </w:tcPr>
          <w:p w14:paraId="4F383881"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38%</w:t>
            </w:r>
          </w:p>
        </w:tc>
        <w:tc>
          <w:tcPr>
            <w:tcW w:w="681" w:type="dxa"/>
            <w:tcBorders>
              <w:top w:val="nil"/>
              <w:left w:val="nil"/>
              <w:bottom w:val="single" w:sz="4" w:space="0" w:color="auto"/>
              <w:right w:val="single" w:sz="4" w:space="0" w:color="auto"/>
            </w:tcBorders>
            <w:shd w:val="clear" w:color="auto" w:fill="auto"/>
            <w:noWrap/>
            <w:vAlign w:val="center"/>
            <w:hideMark/>
          </w:tcPr>
          <w:p w14:paraId="3ADC9C82"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25%</w:t>
            </w:r>
          </w:p>
        </w:tc>
        <w:tc>
          <w:tcPr>
            <w:tcW w:w="584" w:type="dxa"/>
            <w:tcBorders>
              <w:top w:val="nil"/>
              <w:left w:val="nil"/>
              <w:bottom w:val="single" w:sz="4" w:space="0" w:color="auto"/>
              <w:right w:val="single" w:sz="4" w:space="0" w:color="auto"/>
            </w:tcBorders>
            <w:shd w:val="clear" w:color="auto" w:fill="auto"/>
            <w:noWrap/>
            <w:vAlign w:val="center"/>
            <w:hideMark/>
          </w:tcPr>
          <w:p w14:paraId="3C6CF36E"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38%</w:t>
            </w:r>
          </w:p>
        </w:tc>
        <w:tc>
          <w:tcPr>
            <w:tcW w:w="584" w:type="dxa"/>
            <w:tcBorders>
              <w:top w:val="nil"/>
              <w:left w:val="nil"/>
              <w:bottom w:val="single" w:sz="4" w:space="0" w:color="auto"/>
              <w:right w:val="single" w:sz="4" w:space="0" w:color="auto"/>
            </w:tcBorders>
            <w:shd w:val="clear" w:color="auto" w:fill="auto"/>
            <w:noWrap/>
            <w:vAlign w:val="center"/>
            <w:hideMark/>
          </w:tcPr>
          <w:p w14:paraId="3AC39263"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7BD3A81E"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01E58408"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5D06E791"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6CEE9C83"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r>
      <w:tr w:rsidR="00FA7C48" w:rsidRPr="009777FB" w14:paraId="59626818" w14:textId="77777777" w:rsidTr="00257314">
        <w:trPr>
          <w:trHeight w:val="261"/>
        </w:trPr>
        <w:tc>
          <w:tcPr>
            <w:tcW w:w="805" w:type="dxa"/>
            <w:vMerge/>
            <w:tcBorders>
              <w:top w:val="nil"/>
              <w:left w:val="single" w:sz="4" w:space="0" w:color="auto"/>
              <w:bottom w:val="single" w:sz="4" w:space="0" w:color="auto"/>
              <w:right w:val="single" w:sz="4" w:space="0" w:color="auto"/>
            </w:tcBorders>
            <w:vAlign w:val="center"/>
            <w:hideMark/>
          </w:tcPr>
          <w:p w14:paraId="609BAB7F" w14:textId="77777777" w:rsidR="00FA7C48" w:rsidRPr="009777FB" w:rsidRDefault="00FA7C48" w:rsidP="00A36580">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4F0F1415" w14:textId="77777777" w:rsidR="00FA7C48" w:rsidRPr="009777FB" w:rsidRDefault="00FA7C48" w:rsidP="00A3658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10824784"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c. A community-based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70FE5D48"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681" w:type="dxa"/>
            <w:tcBorders>
              <w:top w:val="nil"/>
              <w:left w:val="nil"/>
              <w:bottom w:val="single" w:sz="4" w:space="0" w:color="auto"/>
              <w:right w:val="single" w:sz="4" w:space="0" w:color="auto"/>
            </w:tcBorders>
            <w:shd w:val="clear" w:color="auto" w:fill="auto"/>
            <w:noWrap/>
            <w:vAlign w:val="center"/>
            <w:hideMark/>
          </w:tcPr>
          <w:p w14:paraId="694D7430"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75%</w:t>
            </w:r>
          </w:p>
        </w:tc>
        <w:tc>
          <w:tcPr>
            <w:tcW w:w="584" w:type="dxa"/>
            <w:tcBorders>
              <w:top w:val="nil"/>
              <w:left w:val="nil"/>
              <w:bottom w:val="single" w:sz="4" w:space="0" w:color="auto"/>
              <w:right w:val="single" w:sz="4" w:space="0" w:color="auto"/>
            </w:tcBorders>
            <w:shd w:val="clear" w:color="auto" w:fill="auto"/>
            <w:noWrap/>
            <w:vAlign w:val="center"/>
            <w:hideMark/>
          </w:tcPr>
          <w:p w14:paraId="5B6F37F8"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54C2F976"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56E911F0"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4661F782"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37610F78"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19B2EE2"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r>
      <w:tr w:rsidR="00FA7C48" w:rsidRPr="009777FB" w14:paraId="443DE898" w14:textId="77777777" w:rsidTr="00257314">
        <w:trPr>
          <w:trHeight w:val="381"/>
        </w:trPr>
        <w:tc>
          <w:tcPr>
            <w:tcW w:w="805" w:type="dxa"/>
            <w:vMerge/>
            <w:tcBorders>
              <w:top w:val="nil"/>
              <w:left w:val="single" w:sz="4" w:space="0" w:color="auto"/>
              <w:bottom w:val="single" w:sz="4" w:space="0" w:color="auto"/>
              <w:right w:val="single" w:sz="4" w:space="0" w:color="auto"/>
            </w:tcBorders>
            <w:vAlign w:val="center"/>
            <w:hideMark/>
          </w:tcPr>
          <w:p w14:paraId="2F405250" w14:textId="77777777" w:rsidR="00FA7C48" w:rsidRPr="009777FB" w:rsidRDefault="00FA7C48" w:rsidP="00A36580">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51A288A0" w14:textId="77777777" w:rsidR="00FA7C48" w:rsidRPr="009777FB" w:rsidRDefault="00FA7C48" w:rsidP="00A3658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6360397D"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d. A different practice site, department, or  location </w:t>
            </w:r>
            <w:r w:rsidRPr="009777FB">
              <w:rPr>
                <w:rFonts w:ascii="Calibri" w:hAnsi="Calibri"/>
                <w:sz w:val="14"/>
              </w:rPr>
              <w:br/>
              <w:t xml:space="preserve">in your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7D8A68AB"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38%</w:t>
            </w:r>
          </w:p>
        </w:tc>
        <w:tc>
          <w:tcPr>
            <w:tcW w:w="681" w:type="dxa"/>
            <w:tcBorders>
              <w:top w:val="nil"/>
              <w:left w:val="nil"/>
              <w:bottom w:val="single" w:sz="4" w:space="0" w:color="auto"/>
              <w:right w:val="single" w:sz="4" w:space="0" w:color="auto"/>
            </w:tcBorders>
            <w:shd w:val="clear" w:color="auto" w:fill="auto"/>
            <w:noWrap/>
            <w:vAlign w:val="center"/>
            <w:hideMark/>
          </w:tcPr>
          <w:p w14:paraId="41DE566A"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shd w:val="clear" w:color="auto" w:fill="auto"/>
            <w:noWrap/>
            <w:vAlign w:val="center"/>
            <w:hideMark/>
          </w:tcPr>
          <w:p w14:paraId="09A608BD"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41A9E12C"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2D303CC3"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2E97CE45"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10D10735"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3E0E4370"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r>
      <w:tr w:rsidR="00FA7C48" w:rsidRPr="009777FB" w14:paraId="703E0DAF" w14:textId="77777777" w:rsidTr="00257314">
        <w:trPr>
          <w:trHeight w:val="261"/>
        </w:trPr>
        <w:tc>
          <w:tcPr>
            <w:tcW w:w="805" w:type="dxa"/>
            <w:vMerge/>
            <w:tcBorders>
              <w:top w:val="nil"/>
              <w:left w:val="single" w:sz="4" w:space="0" w:color="auto"/>
              <w:bottom w:val="single" w:sz="4" w:space="0" w:color="auto"/>
              <w:right w:val="single" w:sz="4" w:space="0" w:color="auto"/>
            </w:tcBorders>
            <w:vAlign w:val="center"/>
            <w:hideMark/>
          </w:tcPr>
          <w:p w14:paraId="1610DEF2" w14:textId="77777777" w:rsidR="00FA7C48" w:rsidRPr="009777FB" w:rsidRDefault="00FA7C48" w:rsidP="00A36580">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2045A795" w14:textId="77777777" w:rsidR="00FA7C48" w:rsidRPr="009777FB" w:rsidRDefault="00FA7C48" w:rsidP="00A3658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2B3AC56A"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e. Other organization, entity, or location  </w:t>
            </w:r>
          </w:p>
        </w:tc>
        <w:tc>
          <w:tcPr>
            <w:tcW w:w="681" w:type="dxa"/>
            <w:tcBorders>
              <w:top w:val="nil"/>
              <w:left w:val="nil"/>
              <w:bottom w:val="single" w:sz="4" w:space="0" w:color="auto"/>
              <w:right w:val="single" w:sz="4" w:space="0" w:color="auto"/>
            </w:tcBorders>
            <w:shd w:val="clear" w:color="auto" w:fill="auto"/>
            <w:noWrap/>
            <w:vAlign w:val="center"/>
            <w:hideMark/>
          </w:tcPr>
          <w:p w14:paraId="08B43586"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25%</w:t>
            </w:r>
          </w:p>
        </w:tc>
        <w:tc>
          <w:tcPr>
            <w:tcW w:w="681" w:type="dxa"/>
            <w:tcBorders>
              <w:top w:val="nil"/>
              <w:left w:val="nil"/>
              <w:bottom w:val="single" w:sz="4" w:space="0" w:color="auto"/>
              <w:right w:val="single" w:sz="4" w:space="0" w:color="auto"/>
            </w:tcBorders>
            <w:shd w:val="clear" w:color="auto" w:fill="auto"/>
            <w:noWrap/>
            <w:vAlign w:val="center"/>
            <w:hideMark/>
          </w:tcPr>
          <w:p w14:paraId="04760A22"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shd w:val="clear" w:color="auto" w:fill="auto"/>
            <w:noWrap/>
            <w:vAlign w:val="center"/>
            <w:hideMark/>
          </w:tcPr>
          <w:p w14:paraId="3F6F7386"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31AFA5DC"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shd w:val="clear" w:color="000000" w:fill="757171"/>
            <w:noWrap/>
            <w:vAlign w:val="center"/>
            <w:hideMark/>
          </w:tcPr>
          <w:p w14:paraId="3A7ABC05"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118BD027"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3BBD34D2"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64A02F28" w14:textId="77777777" w:rsidR="00FA7C48" w:rsidRPr="009777FB" w:rsidRDefault="00FA7C48" w:rsidP="00257314">
            <w:pPr>
              <w:spacing w:after="0" w:line="240" w:lineRule="auto"/>
              <w:jc w:val="center"/>
              <w:rPr>
                <w:rFonts w:ascii="Calibri" w:hAnsi="Calibri"/>
                <w:sz w:val="16"/>
              </w:rPr>
            </w:pPr>
            <w:r w:rsidRPr="009777FB">
              <w:rPr>
                <w:rFonts w:ascii="Calibri" w:hAnsi="Calibri" w:cs="Calibri"/>
                <w:sz w:val="14"/>
                <w:szCs w:val="14"/>
              </w:rPr>
              <w:t>NA</w:t>
            </w:r>
          </w:p>
        </w:tc>
      </w:tr>
      <w:tr w:rsidR="00FA7C48" w:rsidRPr="009777FB" w14:paraId="1503CC39" w14:textId="77777777" w:rsidTr="00740FC5">
        <w:trPr>
          <w:trHeight w:val="1144"/>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179FF1F5" w14:textId="77777777" w:rsidR="00FA7C48" w:rsidRPr="009777FB" w:rsidRDefault="00FA7C48" w:rsidP="00A36580">
            <w:pPr>
              <w:spacing w:after="0" w:line="240" w:lineRule="auto"/>
              <w:jc w:val="center"/>
              <w:rPr>
                <w:rFonts w:ascii="Calibri" w:hAnsi="Calibri"/>
                <w:sz w:val="14"/>
              </w:rPr>
            </w:pPr>
            <w:r w:rsidRPr="009777FB">
              <w:rPr>
                <w:rFonts w:ascii="Calibri" w:hAnsi="Calibri"/>
                <w:sz w:val="14"/>
              </w:rPr>
              <w:t>3</w:t>
            </w:r>
          </w:p>
        </w:tc>
        <w:tc>
          <w:tcPr>
            <w:tcW w:w="2866" w:type="dxa"/>
            <w:tcBorders>
              <w:top w:val="nil"/>
              <w:left w:val="nil"/>
              <w:bottom w:val="single" w:sz="4" w:space="0" w:color="auto"/>
              <w:right w:val="single" w:sz="4" w:space="0" w:color="auto"/>
            </w:tcBorders>
            <w:shd w:val="clear" w:color="auto" w:fill="auto"/>
            <w:vAlign w:val="center"/>
            <w:hideMark/>
          </w:tcPr>
          <w:p w14:paraId="6E11EF63" w14:textId="77777777" w:rsidR="00FA7C48" w:rsidRPr="009777FB" w:rsidRDefault="00FA7C48" w:rsidP="00A36580">
            <w:pPr>
              <w:spacing w:after="0" w:line="240" w:lineRule="auto"/>
              <w:rPr>
                <w:rFonts w:ascii="Calibri" w:hAnsi="Calibri"/>
                <w:sz w:val="14"/>
              </w:rPr>
            </w:pPr>
            <w:r w:rsidRPr="009777FB">
              <w:rPr>
                <w:rFonts w:ascii="Calibri" w:hAnsi="Calibri"/>
                <w:sz w:val="14"/>
              </w:rPr>
              <w:t>For your MassHealth members who receive care coordination and management services from more than one program or person, how often do these resources operate together efficiently?</w:t>
            </w:r>
          </w:p>
        </w:tc>
        <w:tc>
          <w:tcPr>
            <w:tcW w:w="2411" w:type="dxa"/>
            <w:tcBorders>
              <w:top w:val="nil"/>
              <w:left w:val="nil"/>
              <w:bottom w:val="single" w:sz="4" w:space="0" w:color="auto"/>
              <w:right w:val="single" w:sz="4" w:space="0" w:color="auto"/>
            </w:tcBorders>
            <w:shd w:val="clear" w:color="auto" w:fill="auto"/>
            <w:vAlign w:val="center"/>
            <w:hideMark/>
          </w:tcPr>
          <w:p w14:paraId="41198953"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Never  (1) </w:t>
            </w:r>
            <w:r w:rsidRPr="009777FB">
              <w:rPr>
                <w:rFonts w:ascii="Calibri" w:hAnsi="Calibri"/>
                <w:sz w:val="14"/>
              </w:rPr>
              <w:br/>
              <w:t xml:space="preserve">Rarely  (2) </w:t>
            </w:r>
            <w:r w:rsidRPr="009777FB">
              <w:rPr>
                <w:rFonts w:ascii="Calibri" w:hAnsi="Calibri"/>
                <w:sz w:val="14"/>
              </w:rPr>
              <w:br/>
              <w:t xml:space="preserve">Sometimes  (3) </w:t>
            </w:r>
            <w:r w:rsidRPr="009777FB">
              <w:rPr>
                <w:rFonts w:ascii="Calibri" w:hAnsi="Calibri"/>
                <w:sz w:val="14"/>
              </w:rPr>
              <w:br/>
              <w:t xml:space="preserve">Usually  (4) </w:t>
            </w:r>
            <w:r w:rsidRPr="009777FB">
              <w:rPr>
                <w:rFonts w:ascii="Calibri" w:hAnsi="Calibri"/>
                <w:sz w:val="14"/>
              </w:rPr>
              <w:br/>
              <w:t xml:space="preserve">Always  (5) </w:t>
            </w:r>
            <w:r w:rsidRPr="009777FB">
              <w:rPr>
                <w:rFonts w:ascii="Calibri" w:hAnsi="Calibri"/>
                <w:sz w:val="14"/>
              </w:rPr>
              <w:br/>
              <w:t xml:space="preserve">Don't Know/Not Applicable  </w:t>
            </w:r>
          </w:p>
        </w:tc>
        <w:tc>
          <w:tcPr>
            <w:tcW w:w="681" w:type="dxa"/>
            <w:tcBorders>
              <w:top w:val="nil"/>
              <w:left w:val="nil"/>
              <w:bottom w:val="single" w:sz="4" w:space="0" w:color="auto"/>
              <w:right w:val="single" w:sz="4" w:space="0" w:color="auto"/>
            </w:tcBorders>
            <w:shd w:val="clear" w:color="auto" w:fill="auto"/>
            <w:noWrap/>
            <w:vAlign w:val="center"/>
            <w:hideMark/>
          </w:tcPr>
          <w:p w14:paraId="0BB5FF69"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601412D8"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7D23CF0B"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shd w:val="clear" w:color="auto" w:fill="auto"/>
            <w:noWrap/>
            <w:vAlign w:val="center"/>
            <w:hideMark/>
          </w:tcPr>
          <w:p w14:paraId="61CACC62"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38%</w:t>
            </w:r>
          </w:p>
        </w:tc>
        <w:tc>
          <w:tcPr>
            <w:tcW w:w="584" w:type="dxa"/>
            <w:tcBorders>
              <w:top w:val="nil"/>
              <w:left w:val="nil"/>
              <w:bottom w:val="single" w:sz="4" w:space="0" w:color="auto"/>
              <w:right w:val="single" w:sz="4" w:space="0" w:color="auto"/>
            </w:tcBorders>
            <w:shd w:val="clear" w:color="auto" w:fill="auto"/>
            <w:noWrap/>
            <w:vAlign w:val="center"/>
            <w:hideMark/>
          </w:tcPr>
          <w:p w14:paraId="3C0FC151"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000000" w:fill="757171"/>
            <w:noWrap/>
            <w:vAlign w:val="center"/>
            <w:hideMark/>
          </w:tcPr>
          <w:p w14:paraId="4378019D" w14:textId="77777777" w:rsidR="00FA7C48" w:rsidRPr="009777FB" w:rsidRDefault="00FA7C48" w:rsidP="005F525E">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6DE2BEEC" w14:textId="77777777" w:rsidR="00FA7C48" w:rsidRPr="009777FB" w:rsidRDefault="00FA7C48" w:rsidP="00740FC5">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2EC34A3D"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sz w:val="14"/>
                <w:szCs w:val="14"/>
              </w:rPr>
              <w:t>13%</w:t>
            </w:r>
          </w:p>
        </w:tc>
      </w:tr>
      <w:tr w:rsidR="00FA7C48" w:rsidRPr="009777FB" w14:paraId="2DDB1261" w14:textId="77777777" w:rsidTr="00740FC5">
        <w:trPr>
          <w:trHeight w:val="381"/>
        </w:trPr>
        <w:tc>
          <w:tcPr>
            <w:tcW w:w="8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BE53D0" w14:textId="77777777" w:rsidR="00FA7C48" w:rsidRPr="009777FB" w:rsidRDefault="00FA7C48" w:rsidP="00A36580">
            <w:pPr>
              <w:spacing w:after="0" w:line="240" w:lineRule="auto"/>
              <w:jc w:val="center"/>
              <w:rPr>
                <w:rFonts w:ascii="Calibri" w:hAnsi="Calibri"/>
                <w:sz w:val="14"/>
              </w:rPr>
            </w:pPr>
            <w:r w:rsidRPr="009777FB">
              <w:rPr>
                <w:rFonts w:ascii="Calibri" w:hAnsi="Calibri"/>
                <w:sz w:val="14"/>
              </w:rPr>
              <w:t>8b</w:t>
            </w:r>
          </w:p>
        </w:tc>
        <w:tc>
          <w:tcPr>
            <w:tcW w:w="2866" w:type="dxa"/>
            <w:vMerge w:val="restart"/>
            <w:tcBorders>
              <w:top w:val="nil"/>
              <w:left w:val="single" w:sz="4" w:space="0" w:color="auto"/>
              <w:bottom w:val="single" w:sz="4" w:space="0" w:color="auto"/>
              <w:right w:val="single" w:sz="4" w:space="0" w:color="auto"/>
            </w:tcBorders>
            <w:shd w:val="clear" w:color="auto" w:fill="auto"/>
            <w:vAlign w:val="center"/>
            <w:hideMark/>
          </w:tcPr>
          <w:p w14:paraId="19A239BE" w14:textId="77777777" w:rsidR="00FA7C48" w:rsidRPr="009777FB" w:rsidRDefault="00FA7C48" w:rsidP="00A36580">
            <w:pPr>
              <w:spacing w:after="0" w:line="240" w:lineRule="auto"/>
              <w:rPr>
                <w:rFonts w:ascii="Calibri" w:hAnsi="Calibri"/>
                <w:sz w:val="14"/>
              </w:rPr>
            </w:pPr>
            <w:r w:rsidRPr="009777FB">
              <w:rPr>
                <w:rFonts w:ascii="Calibri" w:hAnsi="Calibri"/>
                <w:sz w:val="14"/>
              </w:rPr>
              <w:t>In the last 12 months, how often were your MassHealth members with behavioral health conditions referred to the following entities</w:t>
            </w:r>
            <w:r w:rsidRPr="009777FB">
              <w:rPr>
                <w:rFonts w:ascii="Calibri" w:hAnsi="Calibri"/>
                <w:sz w:val="14"/>
              </w:rPr>
              <w:br/>
              <w:t xml:space="preserve">when needed? </w:t>
            </w:r>
            <w:r w:rsidRPr="009777FB">
              <w:rPr>
                <w:rFonts w:ascii="Calibri" w:hAnsi="Calibri"/>
                <w:sz w:val="14"/>
              </w:rPr>
              <w:br/>
            </w:r>
            <w:r w:rsidRPr="009777FB">
              <w:rPr>
                <w:rFonts w:ascii="Calibri" w:hAnsi="Calibri"/>
                <w:i/>
                <w:sz w:val="14"/>
              </w:rPr>
              <w:t xml:space="preserve">Almost Never, Rarely, Sometimes, Often, Almost Always (1-5), </w:t>
            </w:r>
            <w:r w:rsidRPr="009777FB">
              <w:rPr>
                <w:rFonts w:ascii="Calibri" w:hAnsi="Calibri" w:cs="Calibri"/>
                <w:i/>
                <w:iCs/>
                <w:sz w:val="14"/>
                <w:szCs w:val="14"/>
              </w:rPr>
              <w:t xml:space="preserve"> </w:t>
            </w:r>
            <w:r w:rsidRPr="009777FB">
              <w:rPr>
                <w:rFonts w:ascii="Calibri" w:hAnsi="Calibri"/>
                <w:i/>
                <w:sz w:val="14"/>
              </w:rPr>
              <w:t>I Don’t Know</w:t>
            </w:r>
          </w:p>
        </w:tc>
        <w:tc>
          <w:tcPr>
            <w:tcW w:w="2411" w:type="dxa"/>
            <w:tcBorders>
              <w:top w:val="nil"/>
              <w:left w:val="nil"/>
              <w:bottom w:val="single" w:sz="4" w:space="0" w:color="auto"/>
              <w:right w:val="single" w:sz="4" w:space="0" w:color="auto"/>
            </w:tcBorders>
            <w:shd w:val="clear" w:color="auto" w:fill="auto"/>
            <w:vAlign w:val="center"/>
            <w:hideMark/>
          </w:tcPr>
          <w:p w14:paraId="7F8DE611"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a. prescribing clinicians, including </w:t>
            </w:r>
            <w:r w:rsidRPr="009777FB">
              <w:rPr>
                <w:rFonts w:ascii="Calibri" w:hAnsi="Calibri"/>
                <w:sz w:val="14"/>
              </w:rPr>
              <w:br/>
              <w:t xml:space="preserve">psycho-pharmacologists and psychiatrists (MDs) </w:t>
            </w:r>
          </w:p>
        </w:tc>
        <w:tc>
          <w:tcPr>
            <w:tcW w:w="681" w:type="dxa"/>
            <w:tcBorders>
              <w:top w:val="nil"/>
              <w:left w:val="nil"/>
              <w:bottom w:val="single" w:sz="4" w:space="0" w:color="auto"/>
              <w:right w:val="single" w:sz="4" w:space="0" w:color="auto"/>
            </w:tcBorders>
            <w:shd w:val="clear" w:color="auto" w:fill="auto"/>
            <w:noWrap/>
            <w:vAlign w:val="center"/>
            <w:hideMark/>
          </w:tcPr>
          <w:p w14:paraId="01C01549"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63%</w:t>
            </w:r>
          </w:p>
        </w:tc>
        <w:tc>
          <w:tcPr>
            <w:tcW w:w="681" w:type="dxa"/>
            <w:tcBorders>
              <w:top w:val="nil"/>
              <w:left w:val="nil"/>
              <w:bottom w:val="single" w:sz="4" w:space="0" w:color="auto"/>
              <w:right w:val="single" w:sz="4" w:space="0" w:color="auto"/>
            </w:tcBorders>
            <w:shd w:val="clear" w:color="auto" w:fill="auto"/>
            <w:noWrap/>
            <w:vAlign w:val="center"/>
            <w:hideMark/>
          </w:tcPr>
          <w:p w14:paraId="40FD55C8"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51D09F57"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4B7DBA9A"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316C724C"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000000" w:fill="757171"/>
            <w:noWrap/>
            <w:vAlign w:val="center"/>
            <w:hideMark/>
          </w:tcPr>
          <w:p w14:paraId="2869AAF9" w14:textId="77777777" w:rsidR="00FA7C48" w:rsidRPr="009777FB" w:rsidRDefault="00FA7C48" w:rsidP="005F525E">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78D0D25E" w14:textId="77777777" w:rsidR="00FA7C48" w:rsidRPr="009777FB" w:rsidRDefault="00FA7C48" w:rsidP="00740FC5">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7E235E06"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sz w:val="14"/>
                <w:szCs w:val="14"/>
              </w:rPr>
              <w:t>13%</w:t>
            </w:r>
          </w:p>
        </w:tc>
      </w:tr>
      <w:tr w:rsidR="00FA7C48" w:rsidRPr="009777FB" w14:paraId="1E66C8D6" w14:textId="77777777" w:rsidTr="00740FC5">
        <w:trPr>
          <w:trHeight w:val="381"/>
        </w:trPr>
        <w:tc>
          <w:tcPr>
            <w:tcW w:w="805" w:type="dxa"/>
            <w:vMerge/>
            <w:tcBorders>
              <w:top w:val="nil"/>
              <w:left w:val="single" w:sz="4" w:space="0" w:color="auto"/>
              <w:bottom w:val="single" w:sz="4" w:space="0" w:color="auto"/>
              <w:right w:val="single" w:sz="4" w:space="0" w:color="auto"/>
            </w:tcBorders>
            <w:vAlign w:val="center"/>
            <w:hideMark/>
          </w:tcPr>
          <w:p w14:paraId="485CD301" w14:textId="77777777" w:rsidR="00FA7C48" w:rsidRPr="009777FB" w:rsidRDefault="00FA7C48" w:rsidP="00A36580">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2C1796F2" w14:textId="77777777" w:rsidR="00FA7C48" w:rsidRPr="009777FB" w:rsidRDefault="00FA7C48" w:rsidP="00A3658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200683A1"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b. counseling therapists, including </w:t>
            </w:r>
            <w:r w:rsidRPr="009777FB">
              <w:rPr>
                <w:rFonts w:ascii="Calibri" w:hAnsi="Calibri"/>
                <w:sz w:val="14"/>
              </w:rPr>
              <w:br/>
              <w:t xml:space="preserve">clinical social workers </w:t>
            </w:r>
          </w:p>
        </w:tc>
        <w:tc>
          <w:tcPr>
            <w:tcW w:w="681" w:type="dxa"/>
            <w:tcBorders>
              <w:top w:val="nil"/>
              <w:left w:val="nil"/>
              <w:bottom w:val="single" w:sz="4" w:space="0" w:color="auto"/>
              <w:right w:val="single" w:sz="4" w:space="0" w:color="auto"/>
            </w:tcBorders>
            <w:shd w:val="clear" w:color="auto" w:fill="auto"/>
            <w:noWrap/>
            <w:vAlign w:val="center"/>
            <w:hideMark/>
          </w:tcPr>
          <w:p w14:paraId="34F4766E"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25%</w:t>
            </w:r>
          </w:p>
        </w:tc>
        <w:tc>
          <w:tcPr>
            <w:tcW w:w="681" w:type="dxa"/>
            <w:tcBorders>
              <w:top w:val="nil"/>
              <w:left w:val="nil"/>
              <w:bottom w:val="single" w:sz="4" w:space="0" w:color="auto"/>
              <w:right w:val="single" w:sz="4" w:space="0" w:color="auto"/>
            </w:tcBorders>
            <w:shd w:val="clear" w:color="auto" w:fill="auto"/>
            <w:noWrap/>
            <w:vAlign w:val="center"/>
            <w:hideMark/>
          </w:tcPr>
          <w:p w14:paraId="2170239E"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66132D14"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08B53974"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38%</w:t>
            </w:r>
          </w:p>
        </w:tc>
        <w:tc>
          <w:tcPr>
            <w:tcW w:w="584" w:type="dxa"/>
            <w:tcBorders>
              <w:top w:val="nil"/>
              <w:left w:val="nil"/>
              <w:bottom w:val="single" w:sz="4" w:space="0" w:color="auto"/>
              <w:right w:val="single" w:sz="4" w:space="0" w:color="auto"/>
            </w:tcBorders>
            <w:shd w:val="clear" w:color="auto" w:fill="auto"/>
            <w:noWrap/>
            <w:vAlign w:val="center"/>
            <w:hideMark/>
          </w:tcPr>
          <w:p w14:paraId="2B69BACF"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487" w:type="dxa"/>
            <w:tcBorders>
              <w:top w:val="nil"/>
              <w:left w:val="nil"/>
              <w:bottom w:val="single" w:sz="4" w:space="0" w:color="auto"/>
              <w:right w:val="single" w:sz="4" w:space="0" w:color="auto"/>
            </w:tcBorders>
            <w:shd w:val="clear" w:color="000000" w:fill="757171"/>
            <w:noWrap/>
            <w:vAlign w:val="center"/>
            <w:hideMark/>
          </w:tcPr>
          <w:p w14:paraId="12305C5C" w14:textId="77777777" w:rsidR="00FA7C48" w:rsidRPr="009777FB" w:rsidRDefault="00FA7C48" w:rsidP="005F525E">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645401FF" w14:textId="77777777" w:rsidR="00FA7C48" w:rsidRPr="009777FB" w:rsidRDefault="00FA7C48" w:rsidP="00740FC5">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05DD85E8"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sz w:val="14"/>
                <w:szCs w:val="14"/>
              </w:rPr>
              <w:t>13%</w:t>
            </w:r>
          </w:p>
        </w:tc>
      </w:tr>
      <w:tr w:rsidR="00FA7C48" w:rsidRPr="009777FB" w14:paraId="5FC33281" w14:textId="77777777" w:rsidTr="00740FC5">
        <w:trPr>
          <w:trHeight w:val="381"/>
        </w:trPr>
        <w:tc>
          <w:tcPr>
            <w:tcW w:w="805" w:type="dxa"/>
            <w:vMerge/>
            <w:tcBorders>
              <w:top w:val="nil"/>
              <w:left w:val="single" w:sz="4" w:space="0" w:color="auto"/>
              <w:bottom w:val="single" w:sz="4" w:space="0" w:color="auto"/>
              <w:right w:val="single" w:sz="4" w:space="0" w:color="auto"/>
            </w:tcBorders>
            <w:vAlign w:val="center"/>
            <w:hideMark/>
          </w:tcPr>
          <w:p w14:paraId="68336C04" w14:textId="77777777" w:rsidR="00FA7C48" w:rsidRPr="009777FB" w:rsidRDefault="00FA7C48" w:rsidP="00A36580">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17C3D116" w14:textId="77777777" w:rsidR="00FA7C48" w:rsidRPr="009777FB" w:rsidRDefault="00FA7C48" w:rsidP="00A3658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4E390797"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c. any type of care coordinator/manager  to address behavioral health treatment, including addiction services </w:t>
            </w:r>
          </w:p>
        </w:tc>
        <w:tc>
          <w:tcPr>
            <w:tcW w:w="681" w:type="dxa"/>
            <w:tcBorders>
              <w:top w:val="nil"/>
              <w:left w:val="nil"/>
              <w:bottom w:val="single" w:sz="4" w:space="0" w:color="auto"/>
              <w:right w:val="single" w:sz="4" w:space="0" w:color="auto"/>
            </w:tcBorders>
            <w:shd w:val="clear" w:color="auto" w:fill="auto"/>
            <w:noWrap/>
            <w:vAlign w:val="center"/>
            <w:hideMark/>
          </w:tcPr>
          <w:p w14:paraId="7CE51A72"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38%</w:t>
            </w:r>
          </w:p>
        </w:tc>
        <w:tc>
          <w:tcPr>
            <w:tcW w:w="681" w:type="dxa"/>
            <w:tcBorders>
              <w:top w:val="nil"/>
              <w:left w:val="nil"/>
              <w:bottom w:val="single" w:sz="4" w:space="0" w:color="auto"/>
              <w:right w:val="single" w:sz="4" w:space="0" w:color="auto"/>
            </w:tcBorders>
            <w:shd w:val="clear" w:color="auto" w:fill="auto"/>
            <w:noWrap/>
            <w:vAlign w:val="center"/>
            <w:hideMark/>
          </w:tcPr>
          <w:p w14:paraId="7C348B82"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06D9036D"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4E651030"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162AE5FF"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38%</w:t>
            </w:r>
          </w:p>
        </w:tc>
        <w:tc>
          <w:tcPr>
            <w:tcW w:w="487" w:type="dxa"/>
            <w:tcBorders>
              <w:top w:val="nil"/>
              <w:left w:val="nil"/>
              <w:bottom w:val="single" w:sz="4" w:space="0" w:color="auto"/>
              <w:right w:val="single" w:sz="4" w:space="0" w:color="auto"/>
            </w:tcBorders>
            <w:shd w:val="clear" w:color="000000" w:fill="757171"/>
            <w:noWrap/>
            <w:vAlign w:val="center"/>
            <w:hideMark/>
          </w:tcPr>
          <w:p w14:paraId="06C611FA" w14:textId="77777777" w:rsidR="00FA7C48" w:rsidRPr="009777FB" w:rsidRDefault="00FA7C48" w:rsidP="005F525E">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77AC48FB" w14:textId="77777777" w:rsidR="00FA7C48" w:rsidRPr="009777FB" w:rsidRDefault="00FA7C48" w:rsidP="00740FC5">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2778C8FC"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sz w:val="14"/>
                <w:szCs w:val="14"/>
              </w:rPr>
              <w:t>13%</w:t>
            </w:r>
          </w:p>
        </w:tc>
      </w:tr>
      <w:tr w:rsidR="00FA7C48" w:rsidRPr="009777FB" w14:paraId="3AE2552C" w14:textId="77777777" w:rsidTr="00740FC5">
        <w:trPr>
          <w:trHeight w:val="381"/>
        </w:trPr>
        <w:tc>
          <w:tcPr>
            <w:tcW w:w="805" w:type="dxa"/>
            <w:vMerge/>
            <w:tcBorders>
              <w:top w:val="nil"/>
              <w:left w:val="single" w:sz="4" w:space="0" w:color="auto"/>
              <w:bottom w:val="single" w:sz="4" w:space="0" w:color="auto"/>
              <w:right w:val="single" w:sz="4" w:space="0" w:color="auto"/>
            </w:tcBorders>
            <w:vAlign w:val="center"/>
            <w:hideMark/>
          </w:tcPr>
          <w:p w14:paraId="5E75593A" w14:textId="77777777" w:rsidR="00FA7C48" w:rsidRPr="009777FB" w:rsidRDefault="00FA7C48" w:rsidP="00A36580">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56ECE228" w14:textId="77777777" w:rsidR="00FA7C48" w:rsidRPr="009777FB" w:rsidRDefault="00FA7C48" w:rsidP="00A3658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58ACFB6F"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d. any type of care coordinator/manager to address health-related social needs (housing, support, etc.)  </w:t>
            </w:r>
          </w:p>
        </w:tc>
        <w:tc>
          <w:tcPr>
            <w:tcW w:w="681" w:type="dxa"/>
            <w:tcBorders>
              <w:top w:val="nil"/>
              <w:left w:val="nil"/>
              <w:bottom w:val="single" w:sz="4" w:space="0" w:color="auto"/>
              <w:right w:val="single" w:sz="4" w:space="0" w:color="auto"/>
            </w:tcBorders>
            <w:shd w:val="clear" w:color="auto" w:fill="auto"/>
            <w:noWrap/>
            <w:vAlign w:val="center"/>
            <w:hideMark/>
          </w:tcPr>
          <w:p w14:paraId="7F36C888"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25%</w:t>
            </w:r>
          </w:p>
        </w:tc>
        <w:tc>
          <w:tcPr>
            <w:tcW w:w="681" w:type="dxa"/>
            <w:tcBorders>
              <w:top w:val="nil"/>
              <w:left w:val="nil"/>
              <w:bottom w:val="single" w:sz="4" w:space="0" w:color="auto"/>
              <w:right w:val="single" w:sz="4" w:space="0" w:color="auto"/>
            </w:tcBorders>
            <w:shd w:val="clear" w:color="auto" w:fill="auto"/>
            <w:noWrap/>
            <w:vAlign w:val="center"/>
            <w:hideMark/>
          </w:tcPr>
          <w:p w14:paraId="73B8093B"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76471823"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2075F2B9"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67ED6E5C"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50%</w:t>
            </w:r>
          </w:p>
        </w:tc>
        <w:tc>
          <w:tcPr>
            <w:tcW w:w="487" w:type="dxa"/>
            <w:tcBorders>
              <w:top w:val="nil"/>
              <w:left w:val="nil"/>
              <w:bottom w:val="single" w:sz="4" w:space="0" w:color="auto"/>
              <w:right w:val="single" w:sz="4" w:space="0" w:color="auto"/>
            </w:tcBorders>
            <w:shd w:val="clear" w:color="000000" w:fill="757171"/>
            <w:noWrap/>
            <w:vAlign w:val="center"/>
            <w:hideMark/>
          </w:tcPr>
          <w:p w14:paraId="1AAFA062" w14:textId="77777777" w:rsidR="00FA7C48" w:rsidRPr="009777FB" w:rsidRDefault="00FA7C48" w:rsidP="005F525E">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5EA884B9" w14:textId="77777777" w:rsidR="00FA7C48" w:rsidRPr="009777FB" w:rsidRDefault="00FA7C48" w:rsidP="00740FC5">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01F8A519"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sz w:val="14"/>
                <w:szCs w:val="14"/>
              </w:rPr>
              <w:t>13%</w:t>
            </w:r>
          </w:p>
        </w:tc>
      </w:tr>
      <w:tr w:rsidR="00FA7C48" w:rsidRPr="009777FB" w14:paraId="0BA87675" w14:textId="77777777" w:rsidTr="00740FC5">
        <w:trPr>
          <w:trHeight w:val="1144"/>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17EA4F75" w14:textId="77777777" w:rsidR="00FA7C48" w:rsidRPr="009777FB" w:rsidRDefault="00FA7C48" w:rsidP="00A36580">
            <w:pPr>
              <w:spacing w:after="0" w:line="240" w:lineRule="auto"/>
              <w:jc w:val="center"/>
              <w:rPr>
                <w:rFonts w:ascii="Calibri" w:hAnsi="Calibri"/>
                <w:sz w:val="14"/>
              </w:rPr>
            </w:pPr>
            <w:r w:rsidRPr="009777FB">
              <w:rPr>
                <w:rFonts w:ascii="Calibri" w:hAnsi="Calibri"/>
                <w:sz w:val="14"/>
              </w:rPr>
              <w:t>10</w:t>
            </w:r>
          </w:p>
        </w:tc>
        <w:tc>
          <w:tcPr>
            <w:tcW w:w="2866" w:type="dxa"/>
            <w:tcBorders>
              <w:top w:val="nil"/>
              <w:left w:val="nil"/>
              <w:bottom w:val="single" w:sz="4" w:space="0" w:color="auto"/>
              <w:right w:val="single" w:sz="4" w:space="0" w:color="auto"/>
            </w:tcBorders>
            <w:shd w:val="clear" w:color="auto" w:fill="auto"/>
            <w:vAlign w:val="center"/>
            <w:hideMark/>
          </w:tcPr>
          <w:p w14:paraId="12F6F726" w14:textId="77777777" w:rsidR="00FA7C48" w:rsidRPr="009777FB" w:rsidRDefault="00FA7C48" w:rsidP="00A36580">
            <w:pPr>
              <w:spacing w:after="0" w:line="240" w:lineRule="auto"/>
              <w:rPr>
                <w:rFonts w:ascii="Calibri" w:hAnsi="Calibri"/>
                <w:sz w:val="14"/>
              </w:rPr>
            </w:pPr>
            <w:r w:rsidRPr="009777FB">
              <w:rPr>
                <w:rFonts w:ascii="Calibri" w:hAnsi="Calibri"/>
                <w:sz w:val="14"/>
              </w:rPr>
              <w:t>How difficult is it for your practice to obtain treatment for your MassHealth members with opioid use disorders?</w:t>
            </w:r>
          </w:p>
        </w:tc>
        <w:tc>
          <w:tcPr>
            <w:tcW w:w="2411" w:type="dxa"/>
            <w:tcBorders>
              <w:top w:val="nil"/>
              <w:left w:val="nil"/>
              <w:bottom w:val="single" w:sz="4" w:space="0" w:color="auto"/>
              <w:right w:val="single" w:sz="4" w:space="0" w:color="auto"/>
            </w:tcBorders>
            <w:shd w:val="clear" w:color="auto" w:fill="auto"/>
            <w:vAlign w:val="center"/>
            <w:hideMark/>
          </w:tcPr>
          <w:p w14:paraId="277436C3"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Nearly impossible  (1) </w:t>
            </w:r>
            <w:r w:rsidRPr="009777FB">
              <w:rPr>
                <w:rFonts w:ascii="Calibri" w:hAnsi="Calibri"/>
                <w:sz w:val="14"/>
              </w:rPr>
              <w:br/>
              <w:t xml:space="preserve">Very difficult  (2) </w:t>
            </w:r>
            <w:r w:rsidRPr="009777FB">
              <w:rPr>
                <w:rFonts w:ascii="Calibri" w:hAnsi="Calibri"/>
                <w:sz w:val="14"/>
              </w:rPr>
              <w:br/>
              <w:t xml:space="preserve">Somewhat difficult  (3) </w:t>
            </w:r>
            <w:r w:rsidRPr="009777FB">
              <w:rPr>
                <w:rFonts w:ascii="Calibri" w:hAnsi="Calibri"/>
                <w:sz w:val="14"/>
              </w:rPr>
              <w:br/>
              <w:t xml:space="preserve">A little difficult  (4) </w:t>
            </w:r>
            <w:r w:rsidRPr="009777FB">
              <w:rPr>
                <w:rFonts w:ascii="Calibri" w:hAnsi="Calibri"/>
                <w:sz w:val="14"/>
              </w:rPr>
              <w:br/>
              <w:t xml:space="preserve">Not at all difficult  (5) </w:t>
            </w:r>
            <w:r w:rsidRPr="009777FB">
              <w:rPr>
                <w:rFonts w:ascii="Calibri" w:hAnsi="Calibri"/>
                <w:sz w:val="14"/>
              </w:rPr>
              <w:br/>
              <w:t xml:space="preserve">Don't Know/Not Applicable </w:t>
            </w:r>
            <w:r w:rsidRPr="009777FB">
              <w:rPr>
                <w:rFonts w:ascii="Calibri" w:hAnsi="Calibri" w:cs="Calibri"/>
                <w:sz w:val="14"/>
                <w:szCs w:val="14"/>
              </w:rPr>
              <w:t xml:space="preserve"> </w:t>
            </w:r>
          </w:p>
        </w:tc>
        <w:tc>
          <w:tcPr>
            <w:tcW w:w="681" w:type="dxa"/>
            <w:tcBorders>
              <w:top w:val="nil"/>
              <w:left w:val="nil"/>
              <w:bottom w:val="single" w:sz="4" w:space="0" w:color="auto"/>
              <w:right w:val="single" w:sz="4" w:space="0" w:color="auto"/>
            </w:tcBorders>
            <w:shd w:val="clear" w:color="auto" w:fill="auto"/>
            <w:noWrap/>
            <w:vAlign w:val="center"/>
            <w:hideMark/>
          </w:tcPr>
          <w:p w14:paraId="30659508"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681" w:type="dxa"/>
            <w:tcBorders>
              <w:top w:val="nil"/>
              <w:left w:val="nil"/>
              <w:bottom w:val="single" w:sz="4" w:space="0" w:color="auto"/>
              <w:right w:val="single" w:sz="4" w:space="0" w:color="auto"/>
            </w:tcBorders>
            <w:shd w:val="clear" w:color="auto" w:fill="auto"/>
            <w:noWrap/>
            <w:vAlign w:val="center"/>
            <w:hideMark/>
          </w:tcPr>
          <w:p w14:paraId="4413249B"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38%</w:t>
            </w:r>
          </w:p>
        </w:tc>
        <w:tc>
          <w:tcPr>
            <w:tcW w:w="584" w:type="dxa"/>
            <w:tcBorders>
              <w:top w:val="nil"/>
              <w:left w:val="nil"/>
              <w:bottom w:val="single" w:sz="4" w:space="0" w:color="auto"/>
              <w:right w:val="single" w:sz="4" w:space="0" w:color="auto"/>
            </w:tcBorders>
            <w:shd w:val="clear" w:color="auto" w:fill="auto"/>
            <w:noWrap/>
            <w:vAlign w:val="center"/>
            <w:hideMark/>
          </w:tcPr>
          <w:p w14:paraId="2D7019D6"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25%</w:t>
            </w:r>
          </w:p>
        </w:tc>
        <w:tc>
          <w:tcPr>
            <w:tcW w:w="584" w:type="dxa"/>
            <w:tcBorders>
              <w:top w:val="nil"/>
              <w:left w:val="nil"/>
              <w:bottom w:val="single" w:sz="4" w:space="0" w:color="auto"/>
              <w:right w:val="single" w:sz="4" w:space="0" w:color="auto"/>
            </w:tcBorders>
            <w:shd w:val="clear" w:color="auto" w:fill="auto"/>
            <w:noWrap/>
            <w:vAlign w:val="center"/>
            <w:hideMark/>
          </w:tcPr>
          <w:p w14:paraId="409C042E"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3C591F98"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487" w:type="dxa"/>
            <w:tcBorders>
              <w:top w:val="nil"/>
              <w:left w:val="nil"/>
              <w:bottom w:val="single" w:sz="4" w:space="0" w:color="auto"/>
              <w:right w:val="single" w:sz="4" w:space="0" w:color="auto"/>
            </w:tcBorders>
            <w:shd w:val="clear" w:color="000000" w:fill="757171"/>
            <w:noWrap/>
            <w:vAlign w:val="center"/>
            <w:hideMark/>
          </w:tcPr>
          <w:p w14:paraId="421DDD9D" w14:textId="77777777" w:rsidR="00FA7C48" w:rsidRPr="009777FB" w:rsidRDefault="00FA7C48" w:rsidP="005F525E">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0ECBB03F" w14:textId="77777777" w:rsidR="00FA7C48" w:rsidRPr="009777FB" w:rsidRDefault="00FA7C48" w:rsidP="00740FC5">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37351D0E"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sz w:val="14"/>
                <w:szCs w:val="14"/>
              </w:rPr>
              <w:t>13%</w:t>
            </w:r>
          </w:p>
        </w:tc>
      </w:tr>
      <w:tr w:rsidR="00FA7C48" w:rsidRPr="009777FB" w14:paraId="6931A0EC" w14:textId="77777777" w:rsidTr="00740FC5">
        <w:trPr>
          <w:trHeight w:val="763"/>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58D52E36" w14:textId="77777777" w:rsidR="00FA7C48" w:rsidRPr="009777FB" w:rsidRDefault="00FA7C48" w:rsidP="00A36580">
            <w:pPr>
              <w:spacing w:after="0" w:line="240" w:lineRule="auto"/>
              <w:jc w:val="center"/>
              <w:rPr>
                <w:rFonts w:ascii="Calibri" w:hAnsi="Calibri"/>
                <w:sz w:val="14"/>
              </w:rPr>
            </w:pPr>
            <w:r w:rsidRPr="009777FB">
              <w:rPr>
                <w:rFonts w:ascii="Calibri" w:hAnsi="Calibri"/>
                <w:sz w:val="14"/>
              </w:rPr>
              <w:t>15</w:t>
            </w:r>
          </w:p>
        </w:tc>
        <w:tc>
          <w:tcPr>
            <w:tcW w:w="2866" w:type="dxa"/>
            <w:tcBorders>
              <w:top w:val="nil"/>
              <w:left w:val="nil"/>
              <w:bottom w:val="single" w:sz="4" w:space="0" w:color="auto"/>
              <w:right w:val="single" w:sz="4" w:space="0" w:color="auto"/>
            </w:tcBorders>
            <w:shd w:val="clear" w:color="auto" w:fill="auto"/>
            <w:vAlign w:val="center"/>
            <w:hideMark/>
          </w:tcPr>
          <w:p w14:paraId="055AA0F1" w14:textId="77777777" w:rsidR="00FA7C48" w:rsidRPr="009777FB" w:rsidRDefault="00FA7C48" w:rsidP="00A36580">
            <w:pPr>
              <w:spacing w:after="0" w:line="240" w:lineRule="auto"/>
              <w:rPr>
                <w:rFonts w:ascii="Calibri" w:hAnsi="Calibri"/>
                <w:sz w:val="14"/>
              </w:rPr>
            </w:pPr>
            <w:r w:rsidRPr="009777FB">
              <w:rPr>
                <w:rFonts w:ascii="Calibri" w:hAnsi="Calibri"/>
                <w:sz w:val="14"/>
              </w:rPr>
              <w:t>If screening for the needs in the previous question is performed at a level other than the practice (e.g., by an accountable care organization), how often does your practice have access to the results?</w:t>
            </w:r>
          </w:p>
        </w:tc>
        <w:tc>
          <w:tcPr>
            <w:tcW w:w="2411" w:type="dxa"/>
            <w:tcBorders>
              <w:top w:val="nil"/>
              <w:left w:val="nil"/>
              <w:bottom w:val="single" w:sz="4" w:space="0" w:color="auto"/>
              <w:right w:val="single" w:sz="4" w:space="0" w:color="auto"/>
            </w:tcBorders>
            <w:shd w:val="clear" w:color="auto" w:fill="auto"/>
            <w:vAlign w:val="center"/>
            <w:hideMark/>
          </w:tcPr>
          <w:p w14:paraId="00DCF06E"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Almost Never, Rarely, Sometimes, Usually, Almost Always  (1-5) </w:t>
            </w:r>
            <w:r w:rsidRPr="009777FB">
              <w:rPr>
                <w:rFonts w:ascii="Calibri" w:hAnsi="Calibri"/>
                <w:sz w:val="14"/>
              </w:rPr>
              <w:br/>
              <w:t>Not Applicable</w:t>
            </w:r>
          </w:p>
        </w:tc>
        <w:tc>
          <w:tcPr>
            <w:tcW w:w="681" w:type="dxa"/>
            <w:tcBorders>
              <w:top w:val="nil"/>
              <w:left w:val="nil"/>
              <w:bottom w:val="single" w:sz="4" w:space="0" w:color="auto"/>
              <w:right w:val="single" w:sz="4" w:space="0" w:color="auto"/>
            </w:tcBorders>
            <w:shd w:val="clear" w:color="auto" w:fill="auto"/>
            <w:noWrap/>
            <w:vAlign w:val="center"/>
            <w:hideMark/>
          </w:tcPr>
          <w:p w14:paraId="37006C40"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2645A73F"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25%</w:t>
            </w:r>
          </w:p>
        </w:tc>
        <w:tc>
          <w:tcPr>
            <w:tcW w:w="584" w:type="dxa"/>
            <w:tcBorders>
              <w:top w:val="nil"/>
              <w:left w:val="nil"/>
              <w:bottom w:val="single" w:sz="4" w:space="0" w:color="auto"/>
              <w:right w:val="single" w:sz="4" w:space="0" w:color="auto"/>
            </w:tcBorders>
            <w:shd w:val="clear" w:color="auto" w:fill="auto"/>
            <w:noWrap/>
            <w:vAlign w:val="center"/>
            <w:hideMark/>
          </w:tcPr>
          <w:p w14:paraId="592DF294"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52BFF7AC"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38%</w:t>
            </w:r>
          </w:p>
        </w:tc>
        <w:tc>
          <w:tcPr>
            <w:tcW w:w="584" w:type="dxa"/>
            <w:tcBorders>
              <w:top w:val="nil"/>
              <w:left w:val="nil"/>
              <w:bottom w:val="single" w:sz="4" w:space="0" w:color="auto"/>
              <w:right w:val="single" w:sz="4" w:space="0" w:color="auto"/>
            </w:tcBorders>
            <w:shd w:val="clear" w:color="auto" w:fill="auto"/>
            <w:noWrap/>
            <w:vAlign w:val="center"/>
            <w:hideMark/>
          </w:tcPr>
          <w:p w14:paraId="298D6E82"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487" w:type="dxa"/>
            <w:tcBorders>
              <w:top w:val="nil"/>
              <w:left w:val="nil"/>
              <w:bottom w:val="single" w:sz="4" w:space="0" w:color="auto"/>
              <w:right w:val="single" w:sz="4" w:space="0" w:color="auto"/>
            </w:tcBorders>
            <w:shd w:val="clear" w:color="000000" w:fill="757171"/>
            <w:noWrap/>
            <w:vAlign w:val="center"/>
            <w:hideMark/>
          </w:tcPr>
          <w:p w14:paraId="31D52FB8" w14:textId="77777777" w:rsidR="00FA7C48" w:rsidRPr="009777FB" w:rsidRDefault="00FA7C48" w:rsidP="005F525E">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5A946C0D" w14:textId="77777777" w:rsidR="00FA7C48" w:rsidRPr="009777FB" w:rsidRDefault="00FA7C48" w:rsidP="00740FC5">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0B021022"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sz w:val="14"/>
                <w:szCs w:val="14"/>
              </w:rPr>
              <w:t>25%</w:t>
            </w:r>
          </w:p>
        </w:tc>
      </w:tr>
      <w:tr w:rsidR="00FA7C48" w:rsidRPr="009777FB" w14:paraId="54AE23F4" w14:textId="77777777" w:rsidTr="00740FC5">
        <w:trPr>
          <w:trHeight w:val="1144"/>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2FF75CE5" w14:textId="77777777" w:rsidR="00FA7C48" w:rsidRPr="009777FB" w:rsidRDefault="00FA7C48" w:rsidP="00A36580">
            <w:pPr>
              <w:spacing w:after="0" w:line="240" w:lineRule="auto"/>
              <w:jc w:val="center"/>
              <w:rPr>
                <w:rFonts w:ascii="Calibri" w:hAnsi="Calibri"/>
                <w:sz w:val="14"/>
              </w:rPr>
            </w:pPr>
            <w:r w:rsidRPr="009777FB">
              <w:rPr>
                <w:rFonts w:ascii="Calibri" w:hAnsi="Calibri"/>
                <w:sz w:val="14"/>
              </w:rPr>
              <w:t>31</w:t>
            </w:r>
          </w:p>
        </w:tc>
        <w:tc>
          <w:tcPr>
            <w:tcW w:w="2866" w:type="dxa"/>
            <w:tcBorders>
              <w:top w:val="nil"/>
              <w:left w:val="nil"/>
              <w:bottom w:val="single" w:sz="4" w:space="0" w:color="auto"/>
              <w:right w:val="single" w:sz="4" w:space="0" w:color="auto"/>
            </w:tcBorders>
            <w:shd w:val="clear" w:color="auto" w:fill="auto"/>
            <w:vAlign w:val="center"/>
            <w:hideMark/>
          </w:tcPr>
          <w:p w14:paraId="3FB38AE4" w14:textId="77777777" w:rsidR="00FA7C48" w:rsidRPr="009777FB" w:rsidRDefault="00FA7C48" w:rsidP="00A36580">
            <w:pPr>
              <w:spacing w:after="0" w:line="240" w:lineRule="auto"/>
              <w:rPr>
                <w:rFonts w:ascii="Calibri" w:hAnsi="Calibri"/>
                <w:sz w:val="14"/>
              </w:rPr>
            </w:pPr>
            <w:r w:rsidRPr="009777FB">
              <w:rPr>
                <w:rFonts w:ascii="Calibri" w:hAnsi="Calibri"/>
                <w:sz w:val="14"/>
              </w:rPr>
              <w:t>Currently which of the following best describes how many MassHealth members in your practice are receiving care coordination services from a MassHealth designated Community Partner?</w:t>
            </w:r>
          </w:p>
        </w:tc>
        <w:tc>
          <w:tcPr>
            <w:tcW w:w="2411" w:type="dxa"/>
            <w:tcBorders>
              <w:top w:val="nil"/>
              <w:left w:val="nil"/>
              <w:bottom w:val="single" w:sz="4" w:space="0" w:color="auto"/>
              <w:right w:val="single" w:sz="4" w:space="0" w:color="auto"/>
            </w:tcBorders>
            <w:shd w:val="clear" w:color="auto" w:fill="auto"/>
            <w:vAlign w:val="center"/>
            <w:hideMark/>
          </w:tcPr>
          <w:p w14:paraId="65E43487"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Very few  (1) </w:t>
            </w:r>
            <w:r w:rsidRPr="009777FB">
              <w:rPr>
                <w:rFonts w:ascii="Calibri" w:hAnsi="Calibri"/>
                <w:sz w:val="14"/>
              </w:rPr>
              <w:br/>
              <w:t xml:space="preserve"> More than very few, but not many  (2) </w:t>
            </w:r>
            <w:r w:rsidRPr="009777FB">
              <w:rPr>
                <w:rFonts w:ascii="Calibri" w:hAnsi="Calibri"/>
                <w:sz w:val="14"/>
              </w:rPr>
              <w:br/>
              <w:t xml:space="preserve">About half  (3) </w:t>
            </w:r>
            <w:r w:rsidRPr="009777FB">
              <w:rPr>
                <w:rFonts w:ascii="Calibri" w:hAnsi="Calibri"/>
                <w:sz w:val="14"/>
              </w:rPr>
              <w:br/>
              <w:t xml:space="preserve">A majority  (4) </w:t>
            </w:r>
            <w:r w:rsidRPr="009777FB">
              <w:rPr>
                <w:rFonts w:ascii="Calibri" w:hAnsi="Calibri"/>
                <w:sz w:val="14"/>
              </w:rPr>
              <w:br/>
              <w:t xml:space="preserve">Nearly all  (5) </w:t>
            </w:r>
          </w:p>
          <w:p w14:paraId="7EC007DD"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 I don't know/I'm not aware</w:t>
            </w:r>
            <w:r w:rsidRPr="009777FB">
              <w:rPr>
                <w:rFonts w:ascii="Calibri" w:hAnsi="Calibri" w:cs="Calibri"/>
                <w:sz w:val="14"/>
                <w:szCs w:val="14"/>
              </w:rPr>
              <w:t>)</w:t>
            </w:r>
            <w:r w:rsidRPr="009777FB">
              <w:rPr>
                <w:rFonts w:ascii="Calibri" w:hAnsi="Calibri"/>
                <w:sz w:val="14"/>
              </w:rPr>
              <w:t xml:space="preserve"> </w:t>
            </w:r>
          </w:p>
        </w:tc>
        <w:tc>
          <w:tcPr>
            <w:tcW w:w="681" w:type="dxa"/>
            <w:tcBorders>
              <w:top w:val="nil"/>
              <w:left w:val="nil"/>
              <w:bottom w:val="single" w:sz="4" w:space="0" w:color="auto"/>
              <w:right w:val="single" w:sz="4" w:space="0" w:color="auto"/>
            </w:tcBorders>
            <w:shd w:val="clear" w:color="auto" w:fill="auto"/>
            <w:noWrap/>
            <w:vAlign w:val="center"/>
            <w:hideMark/>
          </w:tcPr>
          <w:p w14:paraId="27FAADE9"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25%</w:t>
            </w:r>
          </w:p>
        </w:tc>
        <w:tc>
          <w:tcPr>
            <w:tcW w:w="681" w:type="dxa"/>
            <w:tcBorders>
              <w:top w:val="nil"/>
              <w:left w:val="nil"/>
              <w:bottom w:val="single" w:sz="4" w:space="0" w:color="auto"/>
              <w:right w:val="single" w:sz="4" w:space="0" w:color="auto"/>
            </w:tcBorders>
            <w:shd w:val="clear" w:color="auto" w:fill="auto"/>
            <w:noWrap/>
            <w:vAlign w:val="center"/>
            <w:hideMark/>
          </w:tcPr>
          <w:p w14:paraId="56EE8A9A"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18481050"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1FA682CA"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51F43BED"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000000" w:fill="757171"/>
            <w:noWrap/>
            <w:vAlign w:val="center"/>
            <w:hideMark/>
          </w:tcPr>
          <w:p w14:paraId="21ABC3F3" w14:textId="77777777" w:rsidR="00FA7C48" w:rsidRPr="009777FB" w:rsidRDefault="00FA7C48" w:rsidP="005F525E">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5588F461" w14:textId="77777777" w:rsidR="00FA7C48" w:rsidRPr="009777FB" w:rsidRDefault="00FA7C48" w:rsidP="00740FC5">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02140270"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sz w:val="14"/>
                <w:szCs w:val="14"/>
              </w:rPr>
              <w:t>63%</w:t>
            </w:r>
          </w:p>
        </w:tc>
      </w:tr>
      <w:tr w:rsidR="00FA7C48" w:rsidRPr="009777FB" w14:paraId="3BA09D8D" w14:textId="77777777" w:rsidTr="00740FC5">
        <w:trPr>
          <w:trHeight w:val="783"/>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37A63A5C" w14:textId="77777777" w:rsidR="00FA7C48" w:rsidRPr="009777FB" w:rsidRDefault="00FA7C48" w:rsidP="00A36580">
            <w:pPr>
              <w:spacing w:after="0" w:line="240" w:lineRule="auto"/>
              <w:jc w:val="center"/>
              <w:rPr>
                <w:rFonts w:ascii="Calibri" w:hAnsi="Calibri"/>
                <w:sz w:val="14"/>
              </w:rPr>
            </w:pPr>
            <w:r w:rsidRPr="009777FB">
              <w:rPr>
                <w:rFonts w:ascii="Calibri" w:hAnsi="Calibri"/>
                <w:sz w:val="14"/>
              </w:rPr>
              <w:t>32</w:t>
            </w:r>
          </w:p>
        </w:tc>
        <w:tc>
          <w:tcPr>
            <w:tcW w:w="2866" w:type="dxa"/>
            <w:tcBorders>
              <w:top w:val="nil"/>
              <w:left w:val="nil"/>
              <w:bottom w:val="single" w:sz="4" w:space="0" w:color="auto"/>
              <w:right w:val="single" w:sz="4" w:space="0" w:color="auto"/>
            </w:tcBorders>
            <w:shd w:val="clear" w:color="auto" w:fill="auto"/>
            <w:vAlign w:val="center"/>
            <w:hideMark/>
          </w:tcPr>
          <w:p w14:paraId="7F19A96B"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How frequently have clinicians, staff and/or administrators interacted with Community Partner organization staff in coordinating these patients’ care? </w:t>
            </w:r>
          </w:p>
        </w:tc>
        <w:tc>
          <w:tcPr>
            <w:tcW w:w="2411" w:type="dxa"/>
            <w:tcBorders>
              <w:top w:val="nil"/>
              <w:left w:val="nil"/>
              <w:bottom w:val="single" w:sz="4" w:space="0" w:color="auto"/>
              <w:right w:val="single" w:sz="4" w:space="0" w:color="auto"/>
            </w:tcBorders>
            <w:shd w:val="clear" w:color="auto" w:fill="auto"/>
            <w:vAlign w:val="center"/>
            <w:hideMark/>
          </w:tcPr>
          <w:p w14:paraId="16857173" w14:textId="77777777" w:rsidR="00FA7C48" w:rsidRPr="009777FB" w:rsidRDefault="00FA7C48" w:rsidP="00A36580">
            <w:pPr>
              <w:spacing w:after="0" w:line="240" w:lineRule="auto"/>
              <w:rPr>
                <w:rFonts w:ascii="Calibri" w:hAnsi="Calibri"/>
                <w:sz w:val="14"/>
              </w:rPr>
            </w:pPr>
            <w:r w:rsidRPr="009777FB">
              <w:rPr>
                <w:rFonts w:ascii="Calibri" w:hAnsi="Calibri"/>
                <w:sz w:val="14"/>
              </w:rPr>
              <w:t xml:space="preserve">Almost Never  (1) </w:t>
            </w:r>
            <w:r w:rsidRPr="009777FB">
              <w:rPr>
                <w:rFonts w:ascii="Calibri" w:hAnsi="Calibri"/>
                <w:sz w:val="14"/>
              </w:rPr>
              <w:br/>
              <w:t xml:space="preserve">Rarely   (2) </w:t>
            </w:r>
            <w:r w:rsidRPr="009777FB">
              <w:rPr>
                <w:rFonts w:ascii="Calibri" w:hAnsi="Calibri"/>
                <w:sz w:val="14"/>
              </w:rPr>
              <w:br/>
              <w:t xml:space="preserve">Sometimes   (3) </w:t>
            </w:r>
            <w:r w:rsidRPr="009777FB">
              <w:rPr>
                <w:rFonts w:ascii="Calibri" w:hAnsi="Calibri"/>
                <w:sz w:val="14"/>
              </w:rPr>
              <w:br/>
              <w:t xml:space="preserve">Often   (4) </w:t>
            </w:r>
            <w:r w:rsidRPr="009777FB">
              <w:rPr>
                <w:rFonts w:ascii="Calibri" w:hAnsi="Calibri"/>
                <w:sz w:val="14"/>
              </w:rPr>
              <w:br/>
              <w:t xml:space="preserve">Almost Always  (5) </w:t>
            </w:r>
            <w:r w:rsidRPr="009777FB">
              <w:rPr>
                <w:rFonts w:ascii="Calibri" w:hAnsi="Calibri"/>
                <w:sz w:val="14"/>
              </w:rPr>
              <w:br/>
              <w:t xml:space="preserve">Don’t know </w:t>
            </w:r>
          </w:p>
        </w:tc>
        <w:tc>
          <w:tcPr>
            <w:tcW w:w="681" w:type="dxa"/>
            <w:tcBorders>
              <w:top w:val="nil"/>
              <w:left w:val="nil"/>
              <w:bottom w:val="single" w:sz="4" w:space="0" w:color="auto"/>
              <w:right w:val="single" w:sz="4" w:space="0" w:color="auto"/>
            </w:tcBorders>
            <w:shd w:val="clear" w:color="auto" w:fill="auto"/>
            <w:noWrap/>
            <w:vAlign w:val="center"/>
            <w:hideMark/>
          </w:tcPr>
          <w:p w14:paraId="185DFAC2"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68699DDF"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67%</w:t>
            </w:r>
          </w:p>
        </w:tc>
        <w:tc>
          <w:tcPr>
            <w:tcW w:w="584" w:type="dxa"/>
            <w:tcBorders>
              <w:top w:val="nil"/>
              <w:left w:val="nil"/>
              <w:bottom w:val="single" w:sz="4" w:space="0" w:color="auto"/>
              <w:right w:val="single" w:sz="4" w:space="0" w:color="auto"/>
            </w:tcBorders>
            <w:shd w:val="clear" w:color="auto" w:fill="auto"/>
            <w:noWrap/>
            <w:vAlign w:val="center"/>
            <w:hideMark/>
          </w:tcPr>
          <w:p w14:paraId="36DA5319"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33%</w:t>
            </w:r>
          </w:p>
        </w:tc>
        <w:tc>
          <w:tcPr>
            <w:tcW w:w="584" w:type="dxa"/>
            <w:tcBorders>
              <w:top w:val="nil"/>
              <w:left w:val="nil"/>
              <w:bottom w:val="single" w:sz="4" w:space="0" w:color="auto"/>
              <w:right w:val="single" w:sz="4" w:space="0" w:color="auto"/>
            </w:tcBorders>
            <w:shd w:val="clear" w:color="auto" w:fill="auto"/>
            <w:noWrap/>
            <w:vAlign w:val="center"/>
            <w:hideMark/>
          </w:tcPr>
          <w:p w14:paraId="70B2ACD0"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119C9363"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000000" w:fill="757171"/>
            <w:noWrap/>
            <w:vAlign w:val="center"/>
            <w:hideMark/>
          </w:tcPr>
          <w:p w14:paraId="3ECEFF20" w14:textId="77777777" w:rsidR="00FA7C48" w:rsidRPr="009777FB" w:rsidRDefault="00FA7C48" w:rsidP="005F525E">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261E5760" w14:textId="77777777" w:rsidR="00FA7C48" w:rsidRPr="009777FB" w:rsidRDefault="00FA7C48" w:rsidP="00740FC5">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750AD52A"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sz w:val="14"/>
                <w:szCs w:val="14"/>
              </w:rPr>
              <w:t>0%</w:t>
            </w:r>
          </w:p>
        </w:tc>
      </w:tr>
      <w:tr w:rsidR="00FA7C48" w:rsidRPr="009777FB" w14:paraId="0BA3BEDF" w14:textId="77777777" w:rsidTr="00740FC5">
        <w:trPr>
          <w:trHeight w:val="1144"/>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1BC8F647" w14:textId="77777777" w:rsidR="00FA7C48" w:rsidRPr="009777FB" w:rsidRDefault="00FA7C48" w:rsidP="00A36580">
            <w:pPr>
              <w:spacing w:after="0" w:line="240" w:lineRule="auto"/>
              <w:jc w:val="center"/>
              <w:rPr>
                <w:rFonts w:ascii="Calibri" w:hAnsi="Calibri"/>
                <w:sz w:val="14"/>
              </w:rPr>
            </w:pPr>
            <w:r w:rsidRPr="009777FB">
              <w:rPr>
                <w:rFonts w:ascii="Calibri" w:hAnsi="Calibri"/>
                <w:sz w:val="14"/>
              </w:rPr>
              <w:t>33</w:t>
            </w:r>
          </w:p>
        </w:tc>
        <w:tc>
          <w:tcPr>
            <w:tcW w:w="2866" w:type="dxa"/>
            <w:tcBorders>
              <w:top w:val="nil"/>
              <w:left w:val="nil"/>
              <w:bottom w:val="single" w:sz="4" w:space="0" w:color="auto"/>
              <w:right w:val="single" w:sz="4" w:space="0" w:color="auto"/>
            </w:tcBorders>
            <w:shd w:val="clear" w:color="auto" w:fill="auto"/>
            <w:vAlign w:val="center"/>
            <w:hideMark/>
          </w:tcPr>
          <w:p w14:paraId="079CC349" w14:textId="77777777" w:rsidR="00FA7C48" w:rsidRPr="009777FB" w:rsidRDefault="00FA7C48" w:rsidP="00A36580">
            <w:pPr>
              <w:spacing w:after="0" w:line="240" w:lineRule="auto"/>
              <w:rPr>
                <w:rFonts w:ascii="Calibri" w:hAnsi="Calibri"/>
                <w:sz w:val="14"/>
              </w:rPr>
            </w:pPr>
            <w:r w:rsidRPr="009777FB">
              <w:rPr>
                <w:rFonts w:ascii="Calibri" w:hAnsi="Calibri"/>
                <w:sz w:val="14"/>
              </w:rPr>
              <w:t>To the best of your knowledge, how has the existence of Community Partners impacted your ability to provide high quality care, for your MassHealth members?</w:t>
            </w:r>
          </w:p>
        </w:tc>
        <w:tc>
          <w:tcPr>
            <w:tcW w:w="2411" w:type="dxa"/>
            <w:tcBorders>
              <w:top w:val="nil"/>
              <w:left w:val="nil"/>
              <w:bottom w:val="single" w:sz="4" w:space="0" w:color="auto"/>
              <w:right w:val="single" w:sz="4" w:space="0" w:color="auto"/>
            </w:tcBorders>
            <w:shd w:val="clear" w:color="auto" w:fill="auto"/>
            <w:vAlign w:val="center"/>
            <w:hideMark/>
          </w:tcPr>
          <w:p w14:paraId="23FC718E"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sz w:val="14"/>
              </w:rPr>
              <w:t xml:space="preserve">Has made it harder almost all of the time  (1) </w:t>
            </w:r>
            <w:r w:rsidRPr="009777FB">
              <w:rPr>
                <w:rFonts w:ascii="Calibri" w:hAnsi="Calibri"/>
                <w:sz w:val="14"/>
              </w:rPr>
              <w:br/>
              <w:t xml:space="preserve">Has made it harder some of the time  (2) </w:t>
            </w:r>
            <w:r w:rsidRPr="009777FB">
              <w:rPr>
                <w:rFonts w:ascii="Calibri" w:hAnsi="Calibri"/>
                <w:sz w:val="14"/>
              </w:rPr>
              <w:br/>
              <w:t xml:space="preserve">Has made little or no change   (3) </w:t>
            </w:r>
            <w:r w:rsidRPr="009777FB">
              <w:rPr>
                <w:rFonts w:ascii="Calibri" w:hAnsi="Calibri"/>
                <w:sz w:val="14"/>
              </w:rPr>
              <w:br/>
              <w:t xml:space="preserve">Has made it easier some of the time  (4) </w:t>
            </w:r>
            <w:r w:rsidRPr="009777FB">
              <w:rPr>
                <w:rFonts w:ascii="Calibri" w:hAnsi="Calibri"/>
                <w:sz w:val="14"/>
              </w:rPr>
              <w:br/>
              <w:t xml:space="preserve">Has made it easier almost all of the time  (5) </w:t>
            </w:r>
            <w:r w:rsidRPr="009777FB">
              <w:rPr>
                <w:rFonts w:ascii="Calibri" w:hAnsi="Calibri"/>
                <w:sz w:val="14"/>
              </w:rPr>
              <w:br/>
              <w:t xml:space="preserve">Don’t know </w:t>
            </w:r>
          </w:p>
          <w:p w14:paraId="269D2A9B" w14:textId="77777777" w:rsidR="00FA7C48" w:rsidRPr="009777FB" w:rsidRDefault="00FA7C48" w:rsidP="00A36580">
            <w:pPr>
              <w:spacing w:after="0" w:line="240" w:lineRule="auto"/>
              <w:rPr>
                <w:rFonts w:ascii="Calibri" w:hAnsi="Calibri"/>
                <w:sz w:val="14"/>
              </w:rPr>
            </w:pPr>
          </w:p>
        </w:tc>
        <w:tc>
          <w:tcPr>
            <w:tcW w:w="681" w:type="dxa"/>
            <w:tcBorders>
              <w:top w:val="nil"/>
              <w:left w:val="nil"/>
              <w:bottom w:val="single" w:sz="4" w:space="0" w:color="auto"/>
              <w:right w:val="single" w:sz="4" w:space="0" w:color="auto"/>
            </w:tcBorders>
            <w:shd w:val="clear" w:color="auto" w:fill="auto"/>
            <w:noWrap/>
            <w:vAlign w:val="center"/>
            <w:hideMark/>
          </w:tcPr>
          <w:p w14:paraId="767843DD"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7ED06107"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1B27518A"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4E6FE8AF"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67%</w:t>
            </w:r>
          </w:p>
        </w:tc>
        <w:tc>
          <w:tcPr>
            <w:tcW w:w="584" w:type="dxa"/>
            <w:tcBorders>
              <w:top w:val="nil"/>
              <w:left w:val="nil"/>
              <w:bottom w:val="single" w:sz="4" w:space="0" w:color="auto"/>
              <w:right w:val="single" w:sz="4" w:space="0" w:color="auto"/>
            </w:tcBorders>
            <w:shd w:val="clear" w:color="auto" w:fill="auto"/>
            <w:noWrap/>
            <w:vAlign w:val="center"/>
            <w:hideMark/>
          </w:tcPr>
          <w:p w14:paraId="363E5B57"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color w:val="000000"/>
                <w:sz w:val="14"/>
                <w:szCs w:val="14"/>
              </w:rPr>
              <w:t>33%</w:t>
            </w:r>
          </w:p>
        </w:tc>
        <w:tc>
          <w:tcPr>
            <w:tcW w:w="487" w:type="dxa"/>
            <w:tcBorders>
              <w:top w:val="nil"/>
              <w:left w:val="nil"/>
              <w:bottom w:val="single" w:sz="4" w:space="0" w:color="auto"/>
              <w:right w:val="single" w:sz="4" w:space="0" w:color="auto"/>
            </w:tcBorders>
            <w:shd w:val="clear" w:color="000000" w:fill="757171"/>
            <w:noWrap/>
            <w:vAlign w:val="center"/>
            <w:hideMark/>
          </w:tcPr>
          <w:p w14:paraId="1142E350" w14:textId="77777777" w:rsidR="00FA7C48" w:rsidRPr="009777FB" w:rsidRDefault="00FA7C48" w:rsidP="005F525E">
            <w:pPr>
              <w:spacing w:after="0" w:line="240" w:lineRule="auto"/>
              <w:jc w:val="center"/>
              <w:rPr>
                <w:rFonts w:ascii="Calibri" w:hAnsi="Calibri"/>
                <w:sz w:val="16"/>
              </w:rPr>
            </w:pPr>
            <w:r w:rsidRPr="009777FB">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4E172B36" w14:textId="77777777" w:rsidR="00FA7C48" w:rsidRPr="009777FB" w:rsidRDefault="00FA7C48" w:rsidP="00740FC5">
            <w:pPr>
              <w:spacing w:after="0" w:line="240" w:lineRule="auto"/>
              <w:jc w:val="center"/>
              <w:rPr>
                <w:rFonts w:ascii="Calibri" w:hAnsi="Calibri"/>
                <w:sz w:val="16"/>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auto" w:fill="auto"/>
            <w:noWrap/>
            <w:vAlign w:val="center"/>
            <w:hideMark/>
          </w:tcPr>
          <w:p w14:paraId="69E18477" w14:textId="77777777" w:rsidR="00FA7C48" w:rsidRPr="009777FB" w:rsidRDefault="00FA7C48" w:rsidP="00A36580">
            <w:pPr>
              <w:spacing w:after="0" w:line="240" w:lineRule="auto"/>
              <w:jc w:val="center"/>
              <w:rPr>
                <w:rFonts w:ascii="Calibri" w:hAnsi="Calibri"/>
                <w:sz w:val="16"/>
              </w:rPr>
            </w:pPr>
            <w:r w:rsidRPr="009777FB">
              <w:rPr>
                <w:rFonts w:ascii="Calibri" w:hAnsi="Calibri" w:cs="Calibri"/>
                <w:sz w:val="14"/>
                <w:szCs w:val="14"/>
              </w:rPr>
              <w:t>0%</w:t>
            </w:r>
          </w:p>
        </w:tc>
      </w:tr>
    </w:tbl>
    <w:p w14:paraId="23DE2B3C" w14:textId="77777777" w:rsidR="00FA7C48" w:rsidRPr="009777FB" w:rsidRDefault="00FA7C48" w:rsidP="00FA7C48">
      <w:pPr>
        <w:spacing w:after="0" w:line="240" w:lineRule="auto"/>
        <w:rPr>
          <w:rFonts w:ascii="Calibri Light" w:eastAsia="SimSun" w:hAnsi="Calibri Light"/>
          <w:b/>
          <w:caps/>
          <w:spacing w:val="6"/>
          <w:sz w:val="24"/>
        </w:rPr>
      </w:pPr>
      <w:r w:rsidRPr="009777FB">
        <w:br w:type="page"/>
      </w:r>
    </w:p>
    <w:p w14:paraId="1D2D5572" w14:textId="77777777" w:rsidR="00FA7C48" w:rsidRPr="00F940CB" w:rsidRDefault="00FA7C48" w:rsidP="00F940CB">
      <w:pPr>
        <w:pStyle w:val="Heading2"/>
        <w:spacing w:before="120" w:after="160" w:line="259" w:lineRule="auto"/>
        <w:jc w:val="center"/>
        <w:rPr>
          <w:color w:val="auto"/>
        </w:rPr>
      </w:pPr>
      <w:bookmarkStart w:id="134" w:name="_Toc39046896"/>
      <w:bookmarkStart w:id="135" w:name="_Toc39068526"/>
      <w:bookmarkStart w:id="136" w:name="_Toc47018562"/>
      <w:bookmarkStart w:id="137" w:name="_Toc57727796"/>
      <w:r w:rsidRPr="00F940CB">
        <w:rPr>
          <w:color w:val="auto"/>
        </w:rPr>
        <w:lastRenderedPageBreak/>
        <w:t>Focus Area: Workforce</w:t>
      </w:r>
      <w:bookmarkEnd w:id="134"/>
      <w:r w:rsidRPr="00F940CB">
        <w:rPr>
          <w:color w:val="auto"/>
        </w:rPr>
        <w:t xml:space="preserve"> Development</w:t>
      </w:r>
      <w:bookmarkEnd w:id="135"/>
      <w:bookmarkEnd w:id="136"/>
      <w:bookmarkEnd w:id="137"/>
    </w:p>
    <w:tbl>
      <w:tblPr>
        <w:tblpPr w:leftFromText="180" w:rightFromText="180" w:vertAnchor="text" w:horzAnchor="margin" w:tblpX="-635" w:tblpY="308"/>
        <w:tblW w:w="10811" w:type="dxa"/>
        <w:tblLook w:val="04A0" w:firstRow="1" w:lastRow="0" w:firstColumn="1" w:lastColumn="0" w:noHBand="0" w:noVBand="1"/>
      </w:tblPr>
      <w:tblGrid>
        <w:gridCol w:w="805"/>
        <w:gridCol w:w="2505"/>
        <w:gridCol w:w="3293"/>
        <w:gridCol w:w="564"/>
        <w:gridCol w:w="564"/>
        <w:gridCol w:w="564"/>
        <w:gridCol w:w="564"/>
        <w:gridCol w:w="564"/>
        <w:gridCol w:w="420"/>
        <w:gridCol w:w="420"/>
        <w:gridCol w:w="548"/>
      </w:tblGrid>
      <w:tr w:rsidR="00FA7C48" w:rsidRPr="009777FB" w14:paraId="6B20BE49" w14:textId="77777777" w:rsidTr="00A36580">
        <w:trPr>
          <w:trHeight w:val="246"/>
        </w:trPr>
        <w:tc>
          <w:tcPr>
            <w:tcW w:w="80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F33B62D"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Q#</w:t>
            </w:r>
          </w:p>
        </w:tc>
        <w:tc>
          <w:tcPr>
            <w:tcW w:w="2505" w:type="dxa"/>
            <w:tcBorders>
              <w:top w:val="single" w:sz="4" w:space="0" w:color="auto"/>
              <w:left w:val="nil"/>
              <w:bottom w:val="single" w:sz="4" w:space="0" w:color="auto"/>
              <w:right w:val="single" w:sz="4" w:space="0" w:color="auto"/>
            </w:tcBorders>
            <w:shd w:val="clear" w:color="000000" w:fill="D9D9D9"/>
            <w:noWrap/>
            <w:vAlign w:val="center"/>
            <w:hideMark/>
          </w:tcPr>
          <w:p w14:paraId="2DE0CC4B"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Question</w:t>
            </w:r>
          </w:p>
        </w:tc>
        <w:tc>
          <w:tcPr>
            <w:tcW w:w="3293" w:type="dxa"/>
            <w:tcBorders>
              <w:top w:val="single" w:sz="4" w:space="0" w:color="auto"/>
              <w:left w:val="nil"/>
              <w:bottom w:val="single" w:sz="4" w:space="0" w:color="auto"/>
              <w:right w:val="single" w:sz="4" w:space="0" w:color="auto"/>
            </w:tcBorders>
            <w:shd w:val="clear" w:color="000000" w:fill="D9D9D9"/>
            <w:noWrap/>
            <w:vAlign w:val="center"/>
            <w:hideMark/>
          </w:tcPr>
          <w:p w14:paraId="240A1B1C"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Question Components or Answer Choices</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32BECE0D"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1</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5CF38A22"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2</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06072A26"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3</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5BE8A794"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4</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0771C651"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5</w:t>
            </w:r>
          </w:p>
        </w:tc>
        <w:tc>
          <w:tcPr>
            <w:tcW w:w="420" w:type="dxa"/>
            <w:tcBorders>
              <w:top w:val="single" w:sz="4" w:space="0" w:color="auto"/>
              <w:left w:val="nil"/>
              <w:bottom w:val="single" w:sz="4" w:space="0" w:color="auto"/>
              <w:right w:val="single" w:sz="4" w:space="0" w:color="auto"/>
            </w:tcBorders>
            <w:shd w:val="clear" w:color="000000" w:fill="D9D9D9"/>
            <w:noWrap/>
            <w:vAlign w:val="center"/>
            <w:hideMark/>
          </w:tcPr>
          <w:p w14:paraId="32D1B3F8"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6</w:t>
            </w:r>
          </w:p>
        </w:tc>
        <w:tc>
          <w:tcPr>
            <w:tcW w:w="420" w:type="dxa"/>
            <w:tcBorders>
              <w:top w:val="single" w:sz="4" w:space="0" w:color="auto"/>
              <w:left w:val="nil"/>
              <w:bottom w:val="single" w:sz="4" w:space="0" w:color="auto"/>
              <w:right w:val="single" w:sz="4" w:space="0" w:color="auto"/>
            </w:tcBorders>
            <w:shd w:val="clear" w:color="000000" w:fill="D9D9D9"/>
            <w:noWrap/>
            <w:vAlign w:val="center"/>
            <w:hideMark/>
          </w:tcPr>
          <w:p w14:paraId="31F200D2"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7</w:t>
            </w:r>
          </w:p>
        </w:tc>
        <w:tc>
          <w:tcPr>
            <w:tcW w:w="548" w:type="dxa"/>
            <w:tcBorders>
              <w:top w:val="single" w:sz="4" w:space="0" w:color="auto"/>
              <w:left w:val="nil"/>
              <w:bottom w:val="single" w:sz="4" w:space="0" w:color="auto"/>
              <w:right w:val="single" w:sz="4" w:space="0" w:color="auto"/>
            </w:tcBorders>
            <w:shd w:val="clear" w:color="000000" w:fill="D9D9D9"/>
            <w:noWrap/>
            <w:vAlign w:val="center"/>
            <w:hideMark/>
          </w:tcPr>
          <w:p w14:paraId="2C1635F5"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Don’t Know</w:t>
            </w:r>
          </w:p>
        </w:tc>
      </w:tr>
      <w:tr w:rsidR="00FA7C48" w:rsidRPr="009777FB" w14:paraId="6A8913F2" w14:textId="77777777" w:rsidTr="00A36580">
        <w:trPr>
          <w:trHeight w:val="2257"/>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6230DEE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27</w:t>
            </w:r>
          </w:p>
        </w:tc>
        <w:tc>
          <w:tcPr>
            <w:tcW w:w="2505" w:type="dxa"/>
            <w:tcBorders>
              <w:top w:val="nil"/>
              <w:left w:val="nil"/>
              <w:bottom w:val="single" w:sz="4" w:space="0" w:color="auto"/>
              <w:right w:val="single" w:sz="4" w:space="0" w:color="auto"/>
            </w:tcBorders>
            <w:shd w:val="clear" w:color="auto" w:fill="auto"/>
            <w:vAlign w:val="center"/>
            <w:hideMark/>
          </w:tcPr>
          <w:p w14:paraId="07E3D215"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In the past year, which of the following resources has your practice accessed as part of its involvement in this MassHealth ACO? Select all that apply. </w:t>
            </w:r>
          </w:p>
        </w:tc>
        <w:tc>
          <w:tcPr>
            <w:tcW w:w="3293" w:type="dxa"/>
            <w:tcBorders>
              <w:top w:val="nil"/>
              <w:left w:val="nil"/>
              <w:bottom w:val="single" w:sz="4" w:space="0" w:color="auto"/>
              <w:right w:val="single" w:sz="4" w:space="0" w:color="auto"/>
            </w:tcBorders>
            <w:shd w:val="clear" w:color="auto" w:fill="auto"/>
            <w:vAlign w:val="center"/>
            <w:hideMark/>
          </w:tcPr>
          <w:p w14:paraId="49FF2FC4" w14:textId="57C5FCF8"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(1) The MassHealth ACO has provided resources and/or assistance to help recruit providers and/or staff  </w:t>
            </w:r>
            <w:r w:rsidRPr="009777FB">
              <w:rPr>
                <w:rFonts w:ascii="Calibri" w:hAnsi="Calibri" w:cs="Calibri"/>
                <w:sz w:val="14"/>
                <w:szCs w:val="14"/>
              </w:rPr>
              <w:br/>
              <w:t xml:space="preserve">(2) The MassHealth ACO has provided resources </w:t>
            </w:r>
            <w:r w:rsidRPr="009777FB">
              <w:rPr>
                <w:rFonts w:ascii="Calibri" w:hAnsi="Calibri" w:cs="Calibri"/>
                <w:sz w:val="14"/>
                <w:szCs w:val="14"/>
              </w:rPr>
              <w:br/>
              <w:t xml:space="preserve">and/or assistance to help train providers and/or staff  </w:t>
            </w:r>
            <w:r w:rsidRPr="009777FB">
              <w:rPr>
                <w:rFonts w:ascii="Calibri" w:hAnsi="Calibri" w:cs="Calibri"/>
                <w:sz w:val="14"/>
                <w:szCs w:val="14"/>
              </w:rPr>
              <w:br/>
              <w:t xml:space="preserve">(3) Providers and/or staff have taken part in trainings made available directly by MassHealth  </w:t>
            </w:r>
            <w:r w:rsidRPr="009777FB">
              <w:rPr>
                <w:rFonts w:ascii="Calibri" w:hAnsi="Calibri" w:cs="Calibri"/>
                <w:sz w:val="14"/>
                <w:szCs w:val="14"/>
              </w:rPr>
              <w:br/>
              <w:t>(4) Providers and/or staff have received training focused on behavioral health and long-term services and supports</w:t>
            </w:r>
            <w:r w:rsidR="00542A82">
              <w:rPr>
                <w:rFonts w:ascii="Calibri" w:hAnsi="Calibri" w:cs="Calibri"/>
                <w:sz w:val="14"/>
                <w:szCs w:val="14"/>
              </w:rPr>
              <w:t xml:space="preserve">. </w:t>
            </w:r>
            <w:r w:rsidRPr="009777FB">
              <w:rPr>
                <w:rFonts w:ascii="Calibri" w:hAnsi="Calibri" w:cs="Calibri"/>
                <w:sz w:val="14"/>
                <w:szCs w:val="14"/>
              </w:rPr>
              <w:br/>
              <w:t>(5) DSRIP Statewide Investments (e.g. Student Loan Repayment Program) have been provided to help in training and/or recruiting</w:t>
            </w:r>
            <w:r w:rsidR="00542A82">
              <w:rPr>
                <w:rFonts w:ascii="Calibri" w:hAnsi="Calibri" w:cs="Calibri"/>
                <w:sz w:val="14"/>
                <w:szCs w:val="14"/>
              </w:rPr>
              <w:t xml:space="preserve">. </w:t>
            </w:r>
          </w:p>
          <w:p w14:paraId="5DD85E9F" w14:textId="77777777" w:rsidR="00FA7C48" w:rsidRPr="009777FB" w:rsidRDefault="00FA7C48" w:rsidP="00A36580">
            <w:pPr>
              <w:spacing w:after="0" w:line="240" w:lineRule="auto"/>
              <w:rPr>
                <w:rFonts w:ascii="Calibri" w:hAnsi="Calibri" w:cs="Calibri"/>
                <w:sz w:val="14"/>
                <w:szCs w:val="14"/>
              </w:rPr>
            </w:pPr>
          </w:p>
        </w:tc>
        <w:tc>
          <w:tcPr>
            <w:tcW w:w="564" w:type="dxa"/>
            <w:tcBorders>
              <w:top w:val="nil"/>
              <w:left w:val="nil"/>
              <w:bottom w:val="single" w:sz="4" w:space="0" w:color="auto"/>
              <w:right w:val="single" w:sz="4" w:space="0" w:color="auto"/>
            </w:tcBorders>
            <w:shd w:val="clear" w:color="auto" w:fill="auto"/>
            <w:noWrap/>
            <w:vAlign w:val="center"/>
            <w:hideMark/>
          </w:tcPr>
          <w:p w14:paraId="50B2F398" w14:textId="77777777" w:rsidR="00FA7C48" w:rsidRPr="009777FB" w:rsidRDefault="00FA7C48" w:rsidP="00A36580">
            <w:pPr>
              <w:spacing w:after="0" w:line="240" w:lineRule="auto"/>
              <w:jc w:val="center"/>
              <w:rPr>
                <w:rFonts w:ascii="Calibri" w:hAnsi="Calibri"/>
                <w:sz w:val="14"/>
              </w:rPr>
            </w:pPr>
            <w:r w:rsidRPr="009777FB">
              <w:rPr>
                <w:rFonts w:ascii="Calibri" w:hAnsi="Calibri" w:cs="Calibri"/>
                <w:color w:val="000000"/>
                <w:sz w:val="14"/>
                <w:szCs w:val="14"/>
              </w:rPr>
              <w:t>0%</w:t>
            </w:r>
          </w:p>
        </w:tc>
        <w:tc>
          <w:tcPr>
            <w:tcW w:w="564" w:type="dxa"/>
            <w:tcBorders>
              <w:top w:val="nil"/>
              <w:left w:val="nil"/>
              <w:bottom w:val="single" w:sz="4" w:space="0" w:color="auto"/>
              <w:right w:val="single" w:sz="4" w:space="0" w:color="auto"/>
            </w:tcBorders>
            <w:shd w:val="clear" w:color="auto" w:fill="auto"/>
            <w:noWrap/>
            <w:vAlign w:val="center"/>
            <w:hideMark/>
          </w:tcPr>
          <w:p w14:paraId="7C37F564" w14:textId="77777777" w:rsidR="00FA7C48" w:rsidRPr="009777FB" w:rsidRDefault="00FA7C48" w:rsidP="00A36580">
            <w:pPr>
              <w:spacing w:after="0" w:line="240" w:lineRule="auto"/>
              <w:jc w:val="center"/>
              <w:rPr>
                <w:rFonts w:ascii="Calibri" w:hAnsi="Calibri"/>
                <w:sz w:val="14"/>
              </w:rPr>
            </w:pPr>
            <w:r w:rsidRPr="009777FB">
              <w:rPr>
                <w:rFonts w:ascii="Calibri" w:hAnsi="Calibri" w:cs="Calibri"/>
                <w:color w:val="000000"/>
                <w:sz w:val="14"/>
                <w:szCs w:val="14"/>
              </w:rPr>
              <w:t>67%</w:t>
            </w:r>
          </w:p>
        </w:tc>
        <w:tc>
          <w:tcPr>
            <w:tcW w:w="564" w:type="dxa"/>
            <w:tcBorders>
              <w:top w:val="nil"/>
              <w:left w:val="nil"/>
              <w:bottom w:val="single" w:sz="4" w:space="0" w:color="auto"/>
              <w:right w:val="single" w:sz="4" w:space="0" w:color="auto"/>
            </w:tcBorders>
            <w:shd w:val="clear" w:color="auto" w:fill="auto"/>
            <w:noWrap/>
            <w:vAlign w:val="center"/>
            <w:hideMark/>
          </w:tcPr>
          <w:p w14:paraId="09CE021B" w14:textId="77777777" w:rsidR="00FA7C48" w:rsidRPr="009777FB" w:rsidRDefault="00FA7C48" w:rsidP="00A36580">
            <w:pPr>
              <w:spacing w:after="0" w:line="240" w:lineRule="auto"/>
              <w:jc w:val="center"/>
              <w:rPr>
                <w:rFonts w:ascii="Calibri" w:hAnsi="Calibri"/>
                <w:sz w:val="14"/>
              </w:rPr>
            </w:pPr>
            <w:r w:rsidRPr="009777FB">
              <w:rPr>
                <w:rFonts w:ascii="Calibri" w:hAnsi="Calibri" w:cs="Calibri"/>
                <w:color w:val="000000"/>
                <w:sz w:val="14"/>
                <w:szCs w:val="14"/>
              </w:rPr>
              <w:t>33%</w:t>
            </w:r>
          </w:p>
        </w:tc>
        <w:tc>
          <w:tcPr>
            <w:tcW w:w="564" w:type="dxa"/>
            <w:tcBorders>
              <w:top w:val="nil"/>
              <w:left w:val="nil"/>
              <w:bottom w:val="single" w:sz="4" w:space="0" w:color="auto"/>
              <w:right w:val="single" w:sz="4" w:space="0" w:color="auto"/>
            </w:tcBorders>
            <w:shd w:val="clear" w:color="auto" w:fill="auto"/>
            <w:noWrap/>
            <w:vAlign w:val="center"/>
            <w:hideMark/>
          </w:tcPr>
          <w:p w14:paraId="3F337431" w14:textId="77777777" w:rsidR="00FA7C48" w:rsidRPr="009777FB" w:rsidRDefault="00FA7C48" w:rsidP="00A36580">
            <w:pPr>
              <w:spacing w:after="0" w:line="240" w:lineRule="auto"/>
              <w:jc w:val="center"/>
              <w:rPr>
                <w:rFonts w:ascii="Calibri" w:hAnsi="Calibri"/>
                <w:sz w:val="14"/>
              </w:rPr>
            </w:pPr>
            <w:r w:rsidRPr="009777FB">
              <w:rPr>
                <w:rFonts w:ascii="Calibri" w:hAnsi="Calibri" w:cs="Calibri"/>
                <w:color w:val="000000"/>
                <w:sz w:val="14"/>
                <w:szCs w:val="14"/>
              </w:rPr>
              <w:t>50%</w:t>
            </w:r>
          </w:p>
        </w:tc>
        <w:tc>
          <w:tcPr>
            <w:tcW w:w="564" w:type="dxa"/>
            <w:tcBorders>
              <w:top w:val="nil"/>
              <w:left w:val="nil"/>
              <w:bottom w:val="single" w:sz="4" w:space="0" w:color="auto"/>
              <w:right w:val="single" w:sz="4" w:space="0" w:color="auto"/>
            </w:tcBorders>
            <w:shd w:val="clear" w:color="auto" w:fill="auto"/>
            <w:noWrap/>
            <w:vAlign w:val="center"/>
            <w:hideMark/>
          </w:tcPr>
          <w:p w14:paraId="33FD3FFD" w14:textId="77777777" w:rsidR="00FA7C48" w:rsidRPr="009777FB" w:rsidRDefault="00FA7C48" w:rsidP="00A36580">
            <w:pPr>
              <w:spacing w:after="0" w:line="240" w:lineRule="auto"/>
              <w:jc w:val="center"/>
              <w:rPr>
                <w:rFonts w:ascii="Calibri" w:hAnsi="Calibri"/>
                <w:sz w:val="14"/>
              </w:rPr>
            </w:pPr>
            <w:r w:rsidRPr="009777FB">
              <w:rPr>
                <w:rFonts w:ascii="Calibri" w:hAnsi="Calibri" w:cs="Calibri"/>
                <w:color w:val="000000"/>
                <w:sz w:val="14"/>
                <w:szCs w:val="14"/>
              </w:rPr>
              <w:t>17%</w:t>
            </w:r>
          </w:p>
        </w:tc>
        <w:tc>
          <w:tcPr>
            <w:tcW w:w="420" w:type="dxa"/>
            <w:tcBorders>
              <w:top w:val="nil"/>
              <w:left w:val="nil"/>
              <w:bottom w:val="single" w:sz="4" w:space="0" w:color="auto"/>
              <w:right w:val="single" w:sz="4" w:space="0" w:color="auto"/>
            </w:tcBorders>
            <w:shd w:val="clear" w:color="000000" w:fill="757171"/>
            <w:noWrap/>
            <w:vAlign w:val="center"/>
            <w:hideMark/>
          </w:tcPr>
          <w:p w14:paraId="158C8BA1" w14:textId="77777777" w:rsidR="00FA7C48" w:rsidRPr="009777FB" w:rsidRDefault="00FA7C48" w:rsidP="00A36580">
            <w:pPr>
              <w:spacing w:after="0" w:line="240" w:lineRule="auto"/>
              <w:jc w:val="center"/>
              <w:rPr>
                <w:rFonts w:ascii="Calibri" w:hAnsi="Calibri"/>
                <w:sz w:val="14"/>
              </w:rPr>
            </w:pPr>
            <w:r w:rsidRPr="009777FB">
              <w:rPr>
                <w:rFonts w:ascii="Calibri" w:hAnsi="Calibri" w:cs="Calibri"/>
                <w:sz w:val="14"/>
                <w:szCs w:val="14"/>
              </w:rPr>
              <w:t>NA</w:t>
            </w:r>
            <w:r w:rsidRPr="009777FB">
              <w:rPr>
                <w:rFonts w:ascii="Calibri" w:hAnsi="Calibri"/>
                <w:sz w:val="14"/>
              </w:rPr>
              <w:t> </w:t>
            </w:r>
          </w:p>
        </w:tc>
        <w:tc>
          <w:tcPr>
            <w:tcW w:w="420" w:type="dxa"/>
            <w:tcBorders>
              <w:top w:val="nil"/>
              <w:left w:val="nil"/>
              <w:bottom w:val="single" w:sz="4" w:space="0" w:color="auto"/>
              <w:right w:val="single" w:sz="4" w:space="0" w:color="auto"/>
            </w:tcBorders>
            <w:shd w:val="clear" w:color="000000" w:fill="757171"/>
            <w:noWrap/>
            <w:vAlign w:val="center"/>
            <w:hideMark/>
          </w:tcPr>
          <w:p w14:paraId="4BD5543D" w14:textId="77777777" w:rsidR="00FA7C48" w:rsidRPr="009777FB" w:rsidRDefault="00FA7C48" w:rsidP="00A36580">
            <w:pPr>
              <w:spacing w:after="0" w:line="240" w:lineRule="auto"/>
              <w:jc w:val="center"/>
              <w:rPr>
                <w:rFonts w:ascii="Calibri" w:hAnsi="Calibri"/>
                <w:sz w:val="14"/>
              </w:rPr>
            </w:pPr>
            <w:r w:rsidRPr="009777FB">
              <w:rPr>
                <w:rFonts w:ascii="Calibri" w:hAnsi="Calibri" w:cs="Calibri"/>
                <w:sz w:val="14"/>
                <w:szCs w:val="14"/>
              </w:rPr>
              <w:t>NA</w:t>
            </w:r>
            <w:r w:rsidRPr="009777FB">
              <w:rPr>
                <w:rFonts w:ascii="Calibri" w:hAnsi="Calibri"/>
                <w:sz w:val="14"/>
              </w:rPr>
              <w:t> </w:t>
            </w:r>
          </w:p>
        </w:tc>
        <w:tc>
          <w:tcPr>
            <w:tcW w:w="548" w:type="dxa"/>
            <w:tcBorders>
              <w:top w:val="nil"/>
              <w:left w:val="nil"/>
              <w:bottom w:val="single" w:sz="4" w:space="0" w:color="auto"/>
              <w:right w:val="single" w:sz="4" w:space="0" w:color="auto"/>
            </w:tcBorders>
            <w:shd w:val="clear" w:color="000000" w:fill="757171"/>
            <w:noWrap/>
            <w:vAlign w:val="center"/>
            <w:hideMark/>
          </w:tcPr>
          <w:p w14:paraId="520D7D34" w14:textId="77777777" w:rsidR="00FA7C48" w:rsidRPr="009777FB" w:rsidRDefault="00FA7C48" w:rsidP="00A36580">
            <w:pPr>
              <w:spacing w:after="0" w:line="240" w:lineRule="auto"/>
              <w:jc w:val="center"/>
              <w:rPr>
                <w:rFonts w:ascii="Calibri" w:hAnsi="Calibri"/>
                <w:sz w:val="14"/>
              </w:rPr>
            </w:pPr>
            <w:r w:rsidRPr="009777FB">
              <w:rPr>
                <w:rFonts w:ascii="Calibri" w:hAnsi="Calibri" w:cs="Calibri"/>
                <w:sz w:val="14"/>
                <w:szCs w:val="14"/>
              </w:rPr>
              <w:t>NA</w:t>
            </w:r>
            <w:r w:rsidRPr="009777FB">
              <w:rPr>
                <w:rFonts w:ascii="Calibri" w:hAnsi="Calibri"/>
                <w:sz w:val="14"/>
              </w:rPr>
              <w:t> </w:t>
            </w:r>
          </w:p>
        </w:tc>
      </w:tr>
    </w:tbl>
    <w:p w14:paraId="27CF25E0" w14:textId="77777777" w:rsidR="00FA7C48" w:rsidRPr="00F940CB" w:rsidRDefault="00FA7C48" w:rsidP="00F940CB">
      <w:pPr>
        <w:pStyle w:val="Heading2"/>
        <w:spacing w:before="120" w:after="160" w:line="259" w:lineRule="auto"/>
        <w:jc w:val="center"/>
        <w:rPr>
          <w:color w:val="auto"/>
        </w:rPr>
      </w:pPr>
      <w:bookmarkStart w:id="138" w:name="_Toc39046897"/>
      <w:bookmarkStart w:id="139" w:name="_Toc39068527"/>
      <w:bookmarkStart w:id="140" w:name="_Toc47018563"/>
      <w:bookmarkStart w:id="141" w:name="_Toc57727797"/>
      <w:r w:rsidRPr="00F940CB">
        <w:rPr>
          <w:color w:val="auto"/>
        </w:rPr>
        <w:t xml:space="preserve">Focus Area: </w:t>
      </w:r>
      <w:bookmarkEnd w:id="138"/>
      <w:r w:rsidRPr="00F940CB">
        <w:rPr>
          <w:color w:val="auto"/>
        </w:rPr>
        <w:t>Health Information Technology and Exchange</w:t>
      </w:r>
      <w:bookmarkEnd w:id="139"/>
      <w:bookmarkEnd w:id="140"/>
      <w:bookmarkEnd w:id="141"/>
    </w:p>
    <w:tbl>
      <w:tblPr>
        <w:tblW w:w="10710" w:type="dxa"/>
        <w:tblInd w:w="-635" w:type="dxa"/>
        <w:tblLayout w:type="fixed"/>
        <w:tblLook w:val="04A0" w:firstRow="1" w:lastRow="0" w:firstColumn="1" w:lastColumn="0" w:noHBand="0" w:noVBand="1"/>
      </w:tblPr>
      <w:tblGrid>
        <w:gridCol w:w="847"/>
        <w:gridCol w:w="2303"/>
        <w:gridCol w:w="2790"/>
        <w:gridCol w:w="630"/>
        <w:gridCol w:w="540"/>
        <w:gridCol w:w="540"/>
        <w:gridCol w:w="630"/>
        <w:gridCol w:w="540"/>
        <w:gridCol w:w="540"/>
        <w:gridCol w:w="540"/>
        <w:gridCol w:w="810"/>
      </w:tblGrid>
      <w:tr w:rsidR="00413980" w:rsidRPr="009777FB" w14:paraId="0ECA1D14" w14:textId="77777777" w:rsidTr="00A33340">
        <w:trPr>
          <w:trHeight w:val="190"/>
        </w:trPr>
        <w:tc>
          <w:tcPr>
            <w:tcW w:w="84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0ECB89F"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Q#</w:t>
            </w:r>
          </w:p>
        </w:tc>
        <w:tc>
          <w:tcPr>
            <w:tcW w:w="2303" w:type="dxa"/>
            <w:tcBorders>
              <w:top w:val="single" w:sz="4" w:space="0" w:color="auto"/>
              <w:left w:val="nil"/>
              <w:bottom w:val="single" w:sz="4" w:space="0" w:color="auto"/>
              <w:right w:val="single" w:sz="4" w:space="0" w:color="auto"/>
            </w:tcBorders>
            <w:shd w:val="clear" w:color="000000" w:fill="D9D9D9"/>
            <w:noWrap/>
            <w:vAlign w:val="center"/>
            <w:hideMark/>
          </w:tcPr>
          <w:p w14:paraId="24739916"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Question</w:t>
            </w:r>
          </w:p>
        </w:tc>
        <w:tc>
          <w:tcPr>
            <w:tcW w:w="2790" w:type="dxa"/>
            <w:tcBorders>
              <w:top w:val="single" w:sz="4" w:space="0" w:color="auto"/>
              <w:left w:val="nil"/>
              <w:bottom w:val="single" w:sz="4" w:space="0" w:color="auto"/>
              <w:right w:val="single" w:sz="4" w:space="0" w:color="auto"/>
            </w:tcBorders>
            <w:shd w:val="clear" w:color="000000" w:fill="D9D9D9"/>
            <w:vAlign w:val="center"/>
          </w:tcPr>
          <w:p w14:paraId="01C494FF"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Question Components or Answer Choices</w:t>
            </w:r>
          </w:p>
        </w:tc>
        <w:tc>
          <w:tcPr>
            <w:tcW w:w="63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D94B05C"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1</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7C3E9C54"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2</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09002A72"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3</w:t>
            </w:r>
          </w:p>
        </w:tc>
        <w:tc>
          <w:tcPr>
            <w:tcW w:w="630" w:type="dxa"/>
            <w:tcBorders>
              <w:top w:val="single" w:sz="4" w:space="0" w:color="auto"/>
              <w:left w:val="nil"/>
              <w:bottom w:val="single" w:sz="4" w:space="0" w:color="auto"/>
              <w:right w:val="single" w:sz="4" w:space="0" w:color="auto"/>
            </w:tcBorders>
            <w:shd w:val="clear" w:color="000000" w:fill="D9D9D9"/>
            <w:noWrap/>
            <w:vAlign w:val="center"/>
            <w:hideMark/>
          </w:tcPr>
          <w:p w14:paraId="6669087D"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4</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6677A2A3"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5</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16A73164"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6</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271E8B91"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7</w:t>
            </w:r>
          </w:p>
        </w:tc>
        <w:tc>
          <w:tcPr>
            <w:tcW w:w="810" w:type="dxa"/>
            <w:tcBorders>
              <w:top w:val="single" w:sz="4" w:space="0" w:color="auto"/>
              <w:left w:val="nil"/>
              <w:bottom w:val="single" w:sz="4" w:space="0" w:color="auto"/>
              <w:right w:val="single" w:sz="4" w:space="0" w:color="auto"/>
            </w:tcBorders>
            <w:shd w:val="clear" w:color="000000" w:fill="D9D9D9"/>
            <w:noWrap/>
            <w:vAlign w:val="center"/>
            <w:hideMark/>
          </w:tcPr>
          <w:p w14:paraId="59DD0308"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Don't Know</w:t>
            </w:r>
          </w:p>
        </w:tc>
      </w:tr>
      <w:tr w:rsidR="00413980" w:rsidRPr="009777FB" w14:paraId="31D3F2DC" w14:textId="77777777" w:rsidTr="00740FC5">
        <w:trPr>
          <w:trHeight w:val="629"/>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7ACA539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13</w:t>
            </w:r>
          </w:p>
        </w:tc>
        <w:tc>
          <w:tcPr>
            <w:tcW w:w="2303" w:type="dxa"/>
            <w:tcBorders>
              <w:top w:val="nil"/>
              <w:left w:val="nil"/>
              <w:bottom w:val="single" w:sz="4" w:space="0" w:color="auto"/>
              <w:right w:val="single" w:sz="4" w:space="0" w:color="auto"/>
            </w:tcBorders>
            <w:shd w:val="clear" w:color="auto" w:fill="auto"/>
            <w:vAlign w:val="center"/>
            <w:hideMark/>
          </w:tcPr>
          <w:p w14:paraId="3EF4D092"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Which of the following technologies are in use at your practice?  Select all that apply. </w:t>
            </w:r>
            <w:r w:rsidRPr="009777FB">
              <w:rPr>
                <w:rFonts w:ascii="Calibri" w:hAnsi="Calibri" w:cs="Calibri"/>
                <w:sz w:val="14"/>
                <w:szCs w:val="14"/>
              </w:rPr>
              <w:br/>
            </w:r>
          </w:p>
        </w:tc>
        <w:tc>
          <w:tcPr>
            <w:tcW w:w="2790" w:type="dxa"/>
            <w:tcBorders>
              <w:top w:val="single" w:sz="4" w:space="0" w:color="auto"/>
              <w:left w:val="nil"/>
              <w:bottom w:val="single" w:sz="4" w:space="0" w:color="auto"/>
              <w:right w:val="single" w:sz="4" w:space="0" w:color="auto"/>
            </w:tcBorders>
          </w:tcPr>
          <w:p w14:paraId="50F24449"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(1) Electronic health record </w:t>
            </w:r>
            <w:r w:rsidRPr="009777FB">
              <w:rPr>
                <w:rFonts w:ascii="Calibri" w:hAnsi="Calibri" w:cs="Calibri"/>
                <w:sz w:val="14"/>
                <w:szCs w:val="14"/>
              </w:rPr>
              <w:br/>
              <w:t>(2) Care management platform</w:t>
            </w:r>
            <w:r w:rsidRPr="009777FB">
              <w:rPr>
                <w:rFonts w:ascii="Calibri" w:hAnsi="Calibri" w:cs="Calibri"/>
                <w:sz w:val="14"/>
                <w:szCs w:val="14"/>
              </w:rPr>
              <w:br/>
              <w:t>(3) Population health management platform</w:t>
            </w:r>
            <w:r w:rsidRPr="009777FB">
              <w:rPr>
                <w:rFonts w:ascii="Calibri" w:hAnsi="Calibri" w:cs="Calibri"/>
                <w:sz w:val="14"/>
                <w:szCs w:val="14"/>
              </w:rPr>
              <w:br/>
              <w:t>(4) Other technology</w:t>
            </w:r>
          </w:p>
        </w:tc>
        <w:tc>
          <w:tcPr>
            <w:tcW w:w="630" w:type="dxa"/>
            <w:tcBorders>
              <w:top w:val="nil"/>
              <w:left w:val="nil"/>
              <w:bottom w:val="single" w:sz="4" w:space="0" w:color="auto"/>
              <w:right w:val="single" w:sz="4" w:space="0" w:color="auto"/>
            </w:tcBorders>
            <w:shd w:val="clear" w:color="auto" w:fill="auto"/>
            <w:noWrap/>
            <w:vAlign w:val="center"/>
            <w:hideMark/>
          </w:tcPr>
          <w:p w14:paraId="793276C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100%</w:t>
            </w:r>
          </w:p>
        </w:tc>
        <w:tc>
          <w:tcPr>
            <w:tcW w:w="540" w:type="dxa"/>
            <w:tcBorders>
              <w:top w:val="nil"/>
              <w:left w:val="nil"/>
              <w:bottom w:val="single" w:sz="4" w:space="0" w:color="auto"/>
              <w:right w:val="single" w:sz="4" w:space="0" w:color="auto"/>
            </w:tcBorders>
            <w:shd w:val="clear" w:color="auto" w:fill="auto"/>
            <w:noWrap/>
            <w:vAlign w:val="center"/>
            <w:hideMark/>
          </w:tcPr>
          <w:p w14:paraId="20040E2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40" w:type="dxa"/>
            <w:tcBorders>
              <w:top w:val="nil"/>
              <w:left w:val="nil"/>
              <w:bottom w:val="single" w:sz="4" w:space="0" w:color="auto"/>
              <w:right w:val="single" w:sz="4" w:space="0" w:color="auto"/>
            </w:tcBorders>
            <w:shd w:val="clear" w:color="auto" w:fill="auto"/>
            <w:noWrap/>
            <w:vAlign w:val="center"/>
            <w:hideMark/>
          </w:tcPr>
          <w:p w14:paraId="569FE83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63%</w:t>
            </w:r>
          </w:p>
        </w:tc>
        <w:tc>
          <w:tcPr>
            <w:tcW w:w="630" w:type="dxa"/>
            <w:tcBorders>
              <w:top w:val="nil"/>
              <w:left w:val="nil"/>
              <w:bottom w:val="single" w:sz="4" w:space="0" w:color="auto"/>
              <w:right w:val="single" w:sz="4" w:space="0" w:color="auto"/>
            </w:tcBorders>
            <w:shd w:val="clear" w:color="auto" w:fill="auto"/>
            <w:noWrap/>
            <w:vAlign w:val="center"/>
            <w:hideMark/>
          </w:tcPr>
          <w:p w14:paraId="4F9CCEC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40" w:type="dxa"/>
            <w:tcBorders>
              <w:top w:val="nil"/>
              <w:left w:val="nil"/>
              <w:bottom w:val="single" w:sz="4" w:space="0" w:color="auto"/>
              <w:right w:val="single" w:sz="4" w:space="0" w:color="auto"/>
            </w:tcBorders>
            <w:shd w:val="clear" w:color="000000" w:fill="757171"/>
            <w:noWrap/>
            <w:vAlign w:val="center"/>
            <w:hideMark/>
          </w:tcPr>
          <w:p w14:paraId="4DB5ED6E" w14:textId="7CF5DF03"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57626AD4" w14:textId="7F796701"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75A926FF" w14:textId="6F71875F"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10" w:type="dxa"/>
            <w:tcBorders>
              <w:top w:val="nil"/>
              <w:left w:val="nil"/>
              <w:bottom w:val="single" w:sz="4" w:space="0" w:color="auto"/>
              <w:right w:val="single" w:sz="4" w:space="0" w:color="auto"/>
            </w:tcBorders>
            <w:shd w:val="clear" w:color="000000" w:fill="757171"/>
            <w:noWrap/>
            <w:vAlign w:val="center"/>
            <w:hideMark/>
          </w:tcPr>
          <w:p w14:paraId="7549F89F" w14:textId="71634B02"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413980" w:rsidRPr="009777FB" w14:paraId="7EA2D41C" w14:textId="77777777" w:rsidTr="00740FC5">
        <w:trPr>
          <w:trHeight w:val="950"/>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2B18A89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13_EHR</w:t>
            </w:r>
          </w:p>
        </w:tc>
        <w:tc>
          <w:tcPr>
            <w:tcW w:w="2303" w:type="dxa"/>
            <w:tcBorders>
              <w:top w:val="nil"/>
              <w:left w:val="nil"/>
              <w:bottom w:val="single" w:sz="4" w:space="0" w:color="auto"/>
              <w:right w:val="single" w:sz="4" w:space="0" w:color="auto"/>
            </w:tcBorders>
            <w:shd w:val="clear" w:color="auto" w:fill="auto"/>
            <w:vAlign w:val="center"/>
            <w:hideMark/>
          </w:tcPr>
          <w:p w14:paraId="6C081A9E"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To what extent do you agree that the Electronic Health Record improves your ability to coordinate care for your MassHealth members?</w:t>
            </w:r>
            <w:r w:rsidRPr="009777FB">
              <w:rPr>
                <w:rFonts w:ascii="Calibri" w:hAnsi="Calibri" w:cs="Calibri"/>
                <w:sz w:val="14"/>
                <w:szCs w:val="14"/>
              </w:rPr>
              <w:br/>
            </w:r>
          </w:p>
        </w:tc>
        <w:tc>
          <w:tcPr>
            <w:tcW w:w="2790" w:type="dxa"/>
            <w:tcBorders>
              <w:top w:val="single" w:sz="4" w:space="0" w:color="auto"/>
              <w:left w:val="nil"/>
              <w:bottom w:val="single" w:sz="4" w:space="0" w:color="auto"/>
              <w:right w:val="single" w:sz="4" w:space="0" w:color="auto"/>
            </w:tcBorders>
            <w:vAlign w:val="center"/>
          </w:tcPr>
          <w:p w14:paraId="0DF20BF9"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i/>
                <w:iCs/>
                <w:sz w:val="14"/>
                <w:szCs w:val="14"/>
              </w:rPr>
              <w:t>Strongly disagree, Disagree, Neither agree nor disagree , Agree, Strongly agree  (1-5) I Don’t Know</w:t>
            </w:r>
          </w:p>
        </w:tc>
        <w:tc>
          <w:tcPr>
            <w:tcW w:w="630" w:type="dxa"/>
            <w:tcBorders>
              <w:top w:val="nil"/>
              <w:left w:val="nil"/>
              <w:bottom w:val="single" w:sz="4" w:space="0" w:color="auto"/>
              <w:right w:val="single" w:sz="4" w:space="0" w:color="auto"/>
            </w:tcBorders>
            <w:shd w:val="clear" w:color="auto" w:fill="auto"/>
            <w:noWrap/>
            <w:vAlign w:val="center"/>
            <w:hideMark/>
          </w:tcPr>
          <w:p w14:paraId="19C20A9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shd w:val="clear" w:color="auto" w:fill="auto"/>
            <w:noWrap/>
            <w:vAlign w:val="center"/>
            <w:hideMark/>
          </w:tcPr>
          <w:p w14:paraId="441C8F4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40" w:type="dxa"/>
            <w:tcBorders>
              <w:top w:val="nil"/>
              <w:left w:val="nil"/>
              <w:bottom w:val="single" w:sz="4" w:space="0" w:color="auto"/>
              <w:right w:val="single" w:sz="4" w:space="0" w:color="auto"/>
            </w:tcBorders>
            <w:shd w:val="clear" w:color="auto" w:fill="auto"/>
            <w:noWrap/>
            <w:vAlign w:val="center"/>
            <w:hideMark/>
          </w:tcPr>
          <w:p w14:paraId="16B27E6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630" w:type="dxa"/>
            <w:tcBorders>
              <w:top w:val="nil"/>
              <w:left w:val="nil"/>
              <w:bottom w:val="single" w:sz="4" w:space="0" w:color="auto"/>
              <w:right w:val="single" w:sz="4" w:space="0" w:color="auto"/>
            </w:tcBorders>
            <w:shd w:val="clear" w:color="auto" w:fill="auto"/>
            <w:noWrap/>
            <w:vAlign w:val="center"/>
            <w:hideMark/>
          </w:tcPr>
          <w:p w14:paraId="58A6F6F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40" w:type="dxa"/>
            <w:tcBorders>
              <w:top w:val="nil"/>
              <w:left w:val="nil"/>
              <w:bottom w:val="single" w:sz="4" w:space="0" w:color="auto"/>
              <w:right w:val="single" w:sz="4" w:space="0" w:color="auto"/>
            </w:tcBorders>
            <w:shd w:val="clear" w:color="auto" w:fill="auto"/>
            <w:noWrap/>
            <w:vAlign w:val="center"/>
            <w:hideMark/>
          </w:tcPr>
          <w:p w14:paraId="185CAC7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40" w:type="dxa"/>
            <w:tcBorders>
              <w:top w:val="nil"/>
              <w:left w:val="nil"/>
              <w:bottom w:val="single" w:sz="4" w:space="0" w:color="auto"/>
              <w:right w:val="single" w:sz="4" w:space="0" w:color="auto"/>
            </w:tcBorders>
            <w:shd w:val="clear" w:color="000000" w:fill="757171"/>
            <w:noWrap/>
            <w:vAlign w:val="center"/>
            <w:hideMark/>
          </w:tcPr>
          <w:p w14:paraId="3650D8B9" w14:textId="0941838A"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56971157" w14:textId="316009B2"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10" w:type="dxa"/>
            <w:tcBorders>
              <w:top w:val="nil"/>
              <w:left w:val="nil"/>
              <w:bottom w:val="single" w:sz="4" w:space="0" w:color="auto"/>
              <w:right w:val="single" w:sz="4" w:space="0" w:color="auto"/>
            </w:tcBorders>
            <w:shd w:val="clear" w:color="auto" w:fill="auto"/>
            <w:noWrap/>
            <w:vAlign w:val="center"/>
            <w:hideMark/>
          </w:tcPr>
          <w:p w14:paraId="7C81122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r>
      <w:tr w:rsidR="00413980" w:rsidRPr="009777FB" w14:paraId="690AB33B" w14:textId="77777777" w:rsidTr="00740FC5">
        <w:trPr>
          <w:trHeight w:val="950"/>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47B023F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 xml:space="preserve">13_CMP </w:t>
            </w:r>
          </w:p>
        </w:tc>
        <w:tc>
          <w:tcPr>
            <w:tcW w:w="2303" w:type="dxa"/>
            <w:tcBorders>
              <w:top w:val="nil"/>
              <w:left w:val="nil"/>
              <w:bottom w:val="single" w:sz="4" w:space="0" w:color="auto"/>
              <w:right w:val="single" w:sz="4" w:space="0" w:color="auto"/>
            </w:tcBorders>
            <w:shd w:val="clear" w:color="auto" w:fill="auto"/>
            <w:vAlign w:val="center"/>
            <w:hideMark/>
          </w:tcPr>
          <w:p w14:paraId="4B5FB270"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To what extent do you agree that the Care Management Platform improves your ability to coordinate care for your MassHealth members?</w:t>
            </w:r>
            <w:r w:rsidRPr="009777FB">
              <w:rPr>
                <w:rFonts w:ascii="Calibri" w:hAnsi="Calibri" w:cs="Calibri"/>
                <w:sz w:val="14"/>
                <w:szCs w:val="14"/>
              </w:rPr>
              <w:br/>
            </w:r>
          </w:p>
        </w:tc>
        <w:tc>
          <w:tcPr>
            <w:tcW w:w="2790" w:type="dxa"/>
            <w:tcBorders>
              <w:top w:val="single" w:sz="4" w:space="0" w:color="auto"/>
              <w:left w:val="nil"/>
              <w:bottom w:val="single" w:sz="4" w:space="0" w:color="auto"/>
              <w:right w:val="single" w:sz="4" w:space="0" w:color="auto"/>
            </w:tcBorders>
            <w:vAlign w:val="center"/>
          </w:tcPr>
          <w:p w14:paraId="314D3D05"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i/>
                <w:iCs/>
                <w:sz w:val="14"/>
                <w:szCs w:val="14"/>
              </w:rPr>
              <w:t>Strongly disagree, Disagree, Neither agree nor disagree , Agree, Strongly agree  (1-5) I Don’t Know</w:t>
            </w:r>
          </w:p>
        </w:tc>
        <w:tc>
          <w:tcPr>
            <w:tcW w:w="630" w:type="dxa"/>
            <w:tcBorders>
              <w:top w:val="nil"/>
              <w:left w:val="nil"/>
              <w:bottom w:val="single" w:sz="4" w:space="0" w:color="auto"/>
              <w:right w:val="single" w:sz="4" w:space="0" w:color="auto"/>
            </w:tcBorders>
            <w:shd w:val="clear" w:color="auto" w:fill="auto"/>
            <w:noWrap/>
            <w:vAlign w:val="center"/>
            <w:hideMark/>
          </w:tcPr>
          <w:p w14:paraId="7B2AA37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shd w:val="clear" w:color="auto" w:fill="auto"/>
            <w:noWrap/>
            <w:vAlign w:val="center"/>
            <w:hideMark/>
          </w:tcPr>
          <w:p w14:paraId="2DCEAE8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shd w:val="clear" w:color="auto" w:fill="auto"/>
            <w:noWrap/>
            <w:vAlign w:val="center"/>
            <w:hideMark/>
          </w:tcPr>
          <w:p w14:paraId="6D09586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33%</w:t>
            </w:r>
          </w:p>
        </w:tc>
        <w:tc>
          <w:tcPr>
            <w:tcW w:w="630" w:type="dxa"/>
            <w:tcBorders>
              <w:top w:val="nil"/>
              <w:left w:val="nil"/>
              <w:bottom w:val="single" w:sz="4" w:space="0" w:color="auto"/>
              <w:right w:val="single" w:sz="4" w:space="0" w:color="auto"/>
            </w:tcBorders>
            <w:shd w:val="clear" w:color="auto" w:fill="auto"/>
            <w:noWrap/>
            <w:vAlign w:val="center"/>
            <w:hideMark/>
          </w:tcPr>
          <w:p w14:paraId="1A91B44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shd w:val="clear" w:color="auto" w:fill="auto"/>
            <w:noWrap/>
            <w:vAlign w:val="center"/>
            <w:hideMark/>
          </w:tcPr>
          <w:p w14:paraId="62BDAC4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67%</w:t>
            </w:r>
          </w:p>
        </w:tc>
        <w:tc>
          <w:tcPr>
            <w:tcW w:w="540" w:type="dxa"/>
            <w:tcBorders>
              <w:top w:val="nil"/>
              <w:left w:val="nil"/>
              <w:bottom w:val="single" w:sz="4" w:space="0" w:color="auto"/>
              <w:right w:val="single" w:sz="4" w:space="0" w:color="auto"/>
            </w:tcBorders>
            <w:shd w:val="clear" w:color="000000" w:fill="757171"/>
            <w:noWrap/>
            <w:vAlign w:val="center"/>
            <w:hideMark/>
          </w:tcPr>
          <w:p w14:paraId="2187319B" w14:textId="4C60ACDB"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5A86CCEA" w14:textId="33D43A6E"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10" w:type="dxa"/>
            <w:tcBorders>
              <w:top w:val="nil"/>
              <w:left w:val="nil"/>
              <w:bottom w:val="single" w:sz="4" w:space="0" w:color="auto"/>
              <w:right w:val="single" w:sz="4" w:space="0" w:color="auto"/>
            </w:tcBorders>
            <w:shd w:val="clear" w:color="auto" w:fill="auto"/>
            <w:noWrap/>
            <w:vAlign w:val="center"/>
            <w:hideMark/>
          </w:tcPr>
          <w:p w14:paraId="0070236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r>
      <w:tr w:rsidR="00413980" w:rsidRPr="009777FB" w14:paraId="61F5D265" w14:textId="77777777" w:rsidTr="00740FC5">
        <w:trPr>
          <w:trHeight w:val="950"/>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5A8ABA9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 xml:space="preserve">Q13_PHP </w:t>
            </w:r>
          </w:p>
        </w:tc>
        <w:tc>
          <w:tcPr>
            <w:tcW w:w="2303" w:type="dxa"/>
            <w:tcBorders>
              <w:top w:val="nil"/>
              <w:left w:val="nil"/>
              <w:bottom w:val="single" w:sz="4" w:space="0" w:color="auto"/>
              <w:right w:val="single" w:sz="4" w:space="0" w:color="auto"/>
            </w:tcBorders>
            <w:shd w:val="clear" w:color="auto" w:fill="auto"/>
            <w:vAlign w:val="center"/>
            <w:hideMark/>
          </w:tcPr>
          <w:p w14:paraId="17254E8F"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To what extent do you agree that the Population Health Platform improves your ability to coordinate care for your MassHealth members?</w:t>
            </w:r>
            <w:r w:rsidRPr="009777FB">
              <w:rPr>
                <w:rFonts w:ascii="Calibri" w:hAnsi="Calibri" w:cs="Calibri"/>
                <w:sz w:val="14"/>
                <w:szCs w:val="14"/>
              </w:rPr>
              <w:br/>
            </w:r>
          </w:p>
        </w:tc>
        <w:tc>
          <w:tcPr>
            <w:tcW w:w="2790" w:type="dxa"/>
            <w:tcBorders>
              <w:top w:val="single" w:sz="4" w:space="0" w:color="auto"/>
              <w:left w:val="nil"/>
              <w:bottom w:val="single" w:sz="4" w:space="0" w:color="auto"/>
              <w:right w:val="single" w:sz="4" w:space="0" w:color="auto"/>
            </w:tcBorders>
            <w:vAlign w:val="center"/>
          </w:tcPr>
          <w:p w14:paraId="0D4388A9"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i/>
                <w:iCs/>
                <w:sz w:val="14"/>
                <w:szCs w:val="14"/>
              </w:rPr>
              <w:t>Strongly disagree, Disagree, Neither agree nor disagree , Agree, Strongly agree  (1-5) I Don’t Know</w:t>
            </w:r>
          </w:p>
        </w:tc>
        <w:tc>
          <w:tcPr>
            <w:tcW w:w="630" w:type="dxa"/>
            <w:tcBorders>
              <w:top w:val="nil"/>
              <w:left w:val="nil"/>
              <w:bottom w:val="single" w:sz="4" w:space="0" w:color="auto"/>
              <w:right w:val="single" w:sz="4" w:space="0" w:color="auto"/>
            </w:tcBorders>
            <w:shd w:val="clear" w:color="auto" w:fill="auto"/>
            <w:noWrap/>
            <w:vAlign w:val="center"/>
            <w:hideMark/>
          </w:tcPr>
          <w:p w14:paraId="72DE848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shd w:val="clear" w:color="auto" w:fill="auto"/>
            <w:noWrap/>
            <w:vAlign w:val="center"/>
            <w:hideMark/>
          </w:tcPr>
          <w:p w14:paraId="5D8EED4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shd w:val="clear" w:color="auto" w:fill="auto"/>
            <w:noWrap/>
            <w:vAlign w:val="center"/>
            <w:hideMark/>
          </w:tcPr>
          <w:p w14:paraId="4F32C77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60%</w:t>
            </w:r>
          </w:p>
        </w:tc>
        <w:tc>
          <w:tcPr>
            <w:tcW w:w="630" w:type="dxa"/>
            <w:tcBorders>
              <w:top w:val="nil"/>
              <w:left w:val="nil"/>
              <w:bottom w:val="single" w:sz="4" w:space="0" w:color="auto"/>
              <w:right w:val="single" w:sz="4" w:space="0" w:color="auto"/>
            </w:tcBorders>
            <w:shd w:val="clear" w:color="auto" w:fill="auto"/>
            <w:noWrap/>
            <w:vAlign w:val="center"/>
            <w:hideMark/>
          </w:tcPr>
          <w:p w14:paraId="6A1A086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20%</w:t>
            </w:r>
          </w:p>
        </w:tc>
        <w:tc>
          <w:tcPr>
            <w:tcW w:w="540" w:type="dxa"/>
            <w:tcBorders>
              <w:top w:val="nil"/>
              <w:left w:val="nil"/>
              <w:bottom w:val="single" w:sz="4" w:space="0" w:color="auto"/>
              <w:right w:val="single" w:sz="4" w:space="0" w:color="auto"/>
            </w:tcBorders>
            <w:shd w:val="clear" w:color="auto" w:fill="auto"/>
            <w:noWrap/>
            <w:vAlign w:val="center"/>
            <w:hideMark/>
          </w:tcPr>
          <w:p w14:paraId="03C2174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20%</w:t>
            </w:r>
          </w:p>
        </w:tc>
        <w:tc>
          <w:tcPr>
            <w:tcW w:w="540" w:type="dxa"/>
            <w:tcBorders>
              <w:top w:val="nil"/>
              <w:left w:val="nil"/>
              <w:bottom w:val="single" w:sz="4" w:space="0" w:color="auto"/>
              <w:right w:val="single" w:sz="4" w:space="0" w:color="auto"/>
            </w:tcBorders>
            <w:shd w:val="clear" w:color="auto" w:fill="767171"/>
            <w:noWrap/>
            <w:vAlign w:val="center"/>
            <w:hideMark/>
          </w:tcPr>
          <w:p w14:paraId="4804359E" w14:textId="6FD264E0"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0" w:type="dxa"/>
            <w:tcBorders>
              <w:top w:val="nil"/>
              <w:left w:val="nil"/>
              <w:bottom w:val="single" w:sz="4" w:space="0" w:color="auto"/>
              <w:right w:val="single" w:sz="4" w:space="0" w:color="auto"/>
            </w:tcBorders>
            <w:shd w:val="clear" w:color="auto" w:fill="767171"/>
            <w:noWrap/>
            <w:vAlign w:val="center"/>
            <w:hideMark/>
          </w:tcPr>
          <w:p w14:paraId="6489D007" w14:textId="7574DA2F"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10" w:type="dxa"/>
            <w:tcBorders>
              <w:top w:val="nil"/>
              <w:left w:val="nil"/>
              <w:bottom w:val="single" w:sz="4" w:space="0" w:color="auto"/>
              <w:right w:val="single" w:sz="4" w:space="0" w:color="auto"/>
            </w:tcBorders>
            <w:shd w:val="clear" w:color="auto" w:fill="auto"/>
            <w:noWrap/>
            <w:vAlign w:val="center"/>
            <w:hideMark/>
          </w:tcPr>
          <w:p w14:paraId="15FE906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r>
    </w:tbl>
    <w:p w14:paraId="2E9561E1" w14:textId="77777777" w:rsidR="00FA7C48" w:rsidRPr="00F940CB" w:rsidRDefault="00FA7C48" w:rsidP="00F940CB">
      <w:pPr>
        <w:pStyle w:val="Heading2"/>
        <w:spacing w:before="120" w:after="160" w:line="259" w:lineRule="auto"/>
        <w:jc w:val="center"/>
        <w:rPr>
          <w:color w:val="auto"/>
        </w:rPr>
      </w:pPr>
      <w:bookmarkStart w:id="142" w:name="_Toc39046898"/>
      <w:bookmarkStart w:id="143" w:name="_Toc39068528"/>
      <w:bookmarkStart w:id="144" w:name="_Toc47018564"/>
      <w:bookmarkStart w:id="145" w:name="_Toc57727798"/>
      <w:r w:rsidRPr="00F940CB">
        <w:rPr>
          <w:color w:val="auto"/>
        </w:rPr>
        <w:t>Focus Area: Care Coordination and Care Management</w:t>
      </w:r>
      <w:bookmarkEnd w:id="128"/>
      <w:bookmarkEnd w:id="142"/>
      <w:bookmarkEnd w:id="143"/>
      <w:bookmarkEnd w:id="144"/>
      <w:bookmarkEnd w:id="145"/>
    </w:p>
    <w:tbl>
      <w:tblPr>
        <w:tblW w:w="10710" w:type="dxa"/>
        <w:tblInd w:w="-635" w:type="dxa"/>
        <w:tblLook w:val="04A0" w:firstRow="1" w:lastRow="0" w:firstColumn="1" w:lastColumn="0" w:noHBand="0" w:noVBand="1"/>
      </w:tblPr>
      <w:tblGrid>
        <w:gridCol w:w="540"/>
        <w:gridCol w:w="2674"/>
        <w:gridCol w:w="2707"/>
        <w:gridCol w:w="576"/>
        <w:gridCol w:w="585"/>
        <w:gridCol w:w="591"/>
        <w:gridCol w:w="575"/>
        <w:gridCol w:w="594"/>
        <w:gridCol w:w="497"/>
        <w:gridCol w:w="519"/>
        <w:gridCol w:w="852"/>
      </w:tblGrid>
      <w:tr w:rsidR="00413980" w:rsidRPr="009777FB" w14:paraId="08D2531C" w14:textId="77777777" w:rsidTr="00A33340">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3D8D1E0"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Q#</w:t>
            </w:r>
          </w:p>
        </w:tc>
        <w:tc>
          <w:tcPr>
            <w:tcW w:w="2674" w:type="dxa"/>
            <w:tcBorders>
              <w:top w:val="single" w:sz="4" w:space="0" w:color="auto"/>
              <w:left w:val="nil"/>
              <w:bottom w:val="single" w:sz="4" w:space="0" w:color="auto"/>
              <w:right w:val="single" w:sz="4" w:space="0" w:color="auto"/>
            </w:tcBorders>
            <w:shd w:val="clear" w:color="000000" w:fill="D9D9D9"/>
            <w:noWrap/>
            <w:vAlign w:val="center"/>
            <w:hideMark/>
          </w:tcPr>
          <w:p w14:paraId="1FF84FC0"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Question</w:t>
            </w:r>
          </w:p>
        </w:tc>
        <w:tc>
          <w:tcPr>
            <w:tcW w:w="2707" w:type="dxa"/>
            <w:tcBorders>
              <w:top w:val="single" w:sz="4" w:space="0" w:color="auto"/>
              <w:left w:val="nil"/>
              <w:bottom w:val="single" w:sz="4" w:space="0" w:color="auto"/>
              <w:right w:val="single" w:sz="4" w:space="0" w:color="auto"/>
            </w:tcBorders>
            <w:shd w:val="clear" w:color="000000" w:fill="D9D9D9"/>
            <w:noWrap/>
            <w:vAlign w:val="center"/>
            <w:hideMark/>
          </w:tcPr>
          <w:p w14:paraId="14183645" w14:textId="77777777" w:rsidR="00FA7C48" w:rsidRPr="009777FB" w:rsidRDefault="00FA7C48" w:rsidP="00A36580">
            <w:pPr>
              <w:spacing w:after="0" w:line="240" w:lineRule="auto"/>
              <w:rPr>
                <w:rFonts w:ascii="Calibri" w:hAnsi="Calibri" w:cs="Calibri"/>
                <w:b/>
                <w:bCs/>
                <w:sz w:val="14"/>
                <w:szCs w:val="14"/>
              </w:rPr>
            </w:pPr>
            <w:r w:rsidRPr="009777FB">
              <w:rPr>
                <w:rFonts w:ascii="Calibri" w:hAnsi="Calibri" w:cs="Calibri"/>
                <w:b/>
                <w:bCs/>
                <w:sz w:val="14"/>
                <w:szCs w:val="14"/>
              </w:rPr>
              <w:t>Question Components or Answer Choices</w:t>
            </w:r>
          </w:p>
        </w:tc>
        <w:tc>
          <w:tcPr>
            <w:tcW w:w="576" w:type="dxa"/>
            <w:tcBorders>
              <w:top w:val="single" w:sz="4" w:space="0" w:color="auto"/>
              <w:left w:val="nil"/>
              <w:bottom w:val="single" w:sz="4" w:space="0" w:color="auto"/>
              <w:right w:val="single" w:sz="4" w:space="0" w:color="auto"/>
            </w:tcBorders>
            <w:shd w:val="clear" w:color="000000" w:fill="D9D9D9"/>
            <w:noWrap/>
            <w:vAlign w:val="center"/>
            <w:hideMark/>
          </w:tcPr>
          <w:p w14:paraId="7FE6AD69"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1</w:t>
            </w:r>
          </w:p>
        </w:tc>
        <w:tc>
          <w:tcPr>
            <w:tcW w:w="585" w:type="dxa"/>
            <w:tcBorders>
              <w:top w:val="single" w:sz="4" w:space="0" w:color="auto"/>
              <w:left w:val="nil"/>
              <w:bottom w:val="single" w:sz="4" w:space="0" w:color="auto"/>
              <w:right w:val="single" w:sz="4" w:space="0" w:color="auto"/>
            </w:tcBorders>
            <w:shd w:val="clear" w:color="000000" w:fill="D9D9D9"/>
            <w:noWrap/>
            <w:vAlign w:val="center"/>
            <w:hideMark/>
          </w:tcPr>
          <w:p w14:paraId="4F9785C3"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2</w:t>
            </w:r>
          </w:p>
        </w:tc>
        <w:tc>
          <w:tcPr>
            <w:tcW w:w="591" w:type="dxa"/>
            <w:tcBorders>
              <w:top w:val="single" w:sz="4" w:space="0" w:color="auto"/>
              <w:left w:val="nil"/>
              <w:bottom w:val="single" w:sz="4" w:space="0" w:color="auto"/>
              <w:right w:val="single" w:sz="4" w:space="0" w:color="auto"/>
            </w:tcBorders>
            <w:shd w:val="clear" w:color="000000" w:fill="D9D9D9"/>
            <w:noWrap/>
            <w:vAlign w:val="center"/>
            <w:hideMark/>
          </w:tcPr>
          <w:p w14:paraId="02F363FC"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3</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4E4F5B5D"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4</w:t>
            </w:r>
          </w:p>
        </w:tc>
        <w:tc>
          <w:tcPr>
            <w:tcW w:w="594" w:type="dxa"/>
            <w:tcBorders>
              <w:top w:val="single" w:sz="4" w:space="0" w:color="auto"/>
              <w:left w:val="nil"/>
              <w:bottom w:val="single" w:sz="4" w:space="0" w:color="auto"/>
              <w:right w:val="single" w:sz="4" w:space="0" w:color="auto"/>
            </w:tcBorders>
            <w:shd w:val="clear" w:color="000000" w:fill="D9D9D9"/>
            <w:noWrap/>
            <w:vAlign w:val="center"/>
            <w:hideMark/>
          </w:tcPr>
          <w:p w14:paraId="5570EE0E"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5</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686975CF"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6</w:t>
            </w:r>
          </w:p>
        </w:tc>
        <w:tc>
          <w:tcPr>
            <w:tcW w:w="519" w:type="dxa"/>
            <w:tcBorders>
              <w:top w:val="single" w:sz="4" w:space="0" w:color="auto"/>
              <w:left w:val="nil"/>
              <w:bottom w:val="single" w:sz="4" w:space="0" w:color="auto"/>
              <w:right w:val="single" w:sz="4" w:space="0" w:color="auto"/>
            </w:tcBorders>
            <w:shd w:val="clear" w:color="000000" w:fill="D9D9D9"/>
            <w:noWrap/>
            <w:vAlign w:val="center"/>
            <w:hideMark/>
          </w:tcPr>
          <w:p w14:paraId="30D98787"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7</w:t>
            </w:r>
          </w:p>
        </w:tc>
        <w:tc>
          <w:tcPr>
            <w:tcW w:w="852" w:type="dxa"/>
            <w:tcBorders>
              <w:top w:val="single" w:sz="4" w:space="0" w:color="auto"/>
              <w:left w:val="nil"/>
              <w:bottom w:val="single" w:sz="4" w:space="0" w:color="auto"/>
              <w:right w:val="single" w:sz="4" w:space="0" w:color="auto"/>
            </w:tcBorders>
            <w:shd w:val="clear" w:color="000000" w:fill="D9D9D9"/>
            <w:noWrap/>
            <w:vAlign w:val="center"/>
            <w:hideMark/>
          </w:tcPr>
          <w:p w14:paraId="24310D27"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Don’t Know</w:t>
            </w:r>
          </w:p>
        </w:tc>
      </w:tr>
      <w:tr w:rsidR="000062B8" w:rsidRPr="009777FB" w14:paraId="6B282FF6" w14:textId="77777777" w:rsidTr="00740FC5">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7CB06A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1a</w:t>
            </w:r>
          </w:p>
        </w:tc>
        <w:tc>
          <w:tcPr>
            <w:tcW w:w="2674" w:type="dxa"/>
            <w:tcBorders>
              <w:top w:val="nil"/>
              <w:left w:val="nil"/>
              <w:bottom w:val="single" w:sz="4" w:space="0" w:color="auto"/>
              <w:right w:val="single" w:sz="4" w:space="0" w:color="auto"/>
            </w:tcBorders>
            <w:shd w:val="clear" w:color="auto" w:fill="auto"/>
            <w:vAlign w:val="center"/>
            <w:hideMark/>
          </w:tcPr>
          <w:p w14:paraId="12CB1853"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Which of the following care coordination and management resources has your practice used in the past 12 months for your MassHealth members? Select all.</w:t>
            </w:r>
          </w:p>
        </w:tc>
        <w:tc>
          <w:tcPr>
            <w:tcW w:w="2707" w:type="dxa"/>
            <w:tcBorders>
              <w:top w:val="nil"/>
              <w:left w:val="nil"/>
              <w:bottom w:val="single" w:sz="4" w:space="0" w:color="auto"/>
              <w:right w:val="single" w:sz="4" w:space="0" w:color="auto"/>
            </w:tcBorders>
            <w:shd w:val="clear" w:color="auto" w:fill="auto"/>
            <w:vAlign w:val="center"/>
            <w:hideMark/>
          </w:tcPr>
          <w:p w14:paraId="1470F1F6"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Community Health Workers  (1) </w:t>
            </w:r>
            <w:r w:rsidRPr="009777FB">
              <w:rPr>
                <w:rFonts w:ascii="Calibri" w:hAnsi="Calibri" w:cs="Calibri"/>
                <w:sz w:val="14"/>
                <w:szCs w:val="14"/>
              </w:rPr>
              <w:br/>
              <w:t>Patient Navigators/Referral Navigators (2)</w:t>
            </w:r>
            <w:r w:rsidRPr="009777FB">
              <w:rPr>
                <w:rFonts w:ascii="Calibri" w:hAnsi="Calibri" w:cs="Calibri"/>
                <w:sz w:val="14"/>
                <w:szCs w:val="14"/>
              </w:rPr>
              <w:br/>
              <w:t xml:space="preserve">Nurse Manager/Care Coordinator  (3)  </w:t>
            </w:r>
            <w:r w:rsidRPr="009777FB">
              <w:rPr>
                <w:rFonts w:ascii="Calibri" w:hAnsi="Calibri" w:cs="Calibri"/>
                <w:sz w:val="14"/>
                <w:szCs w:val="14"/>
              </w:rPr>
              <w:br/>
              <w:t xml:space="preserve">Any other (non-nurse) Care Coordinator/Manager  (4) </w:t>
            </w:r>
            <w:r w:rsidRPr="009777FB">
              <w:rPr>
                <w:rFonts w:ascii="Calibri" w:hAnsi="Calibri" w:cs="Calibri"/>
                <w:sz w:val="14"/>
                <w:szCs w:val="14"/>
              </w:rPr>
              <w:br/>
              <w:t xml:space="preserve">Social Worker  (5)  </w:t>
            </w:r>
            <w:r w:rsidRPr="009777FB">
              <w:rPr>
                <w:rFonts w:ascii="Calibri" w:hAnsi="Calibri" w:cs="Calibri"/>
                <w:sz w:val="14"/>
                <w:szCs w:val="14"/>
              </w:rPr>
              <w:br/>
              <w:t xml:space="preserve">Other title  (6)  </w:t>
            </w:r>
          </w:p>
        </w:tc>
        <w:tc>
          <w:tcPr>
            <w:tcW w:w="576" w:type="dxa"/>
            <w:tcBorders>
              <w:top w:val="nil"/>
              <w:left w:val="nil"/>
              <w:bottom w:val="single" w:sz="4" w:space="0" w:color="auto"/>
              <w:right w:val="single" w:sz="4" w:space="0" w:color="auto"/>
            </w:tcBorders>
            <w:shd w:val="clear" w:color="auto" w:fill="auto"/>
            <w:noWrap/>
            <w:vAlign w:val="center"/>
            <w:hideMark/>
          </w:tcPr>
          <w:p w14:paraId="4BFF1A9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75%</w:t>
            </w:r>
          </w:p>
        </w:tc>
        <w:tc>
          <w:tcPr>
            <w:tcW w:w="585" w:type="dxa"/>
            <w:tcBorders>
              <w:top w:val="nil"/>
              <w:left w:val="nil"/>
              <w:bottom w:val="single" w:sz="4" w:space="0" w:color="auto"/>
              <w:right w:val="single" w:sz="4" w:space="0" w:color="auto"/>
            </w:tcBorders>
            <w:shd w:val="clear" w:color="auto" w:fill="auto"/>
            <w:noWrap/>
            <w:vAlign w:val="center"/>
            <w:hideMark/>
          </w:tcPr>
          <w:p w14:paraId="14AD1EB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75%</w:t>
            </w:r>
          </w:p>
        </w:tc>
        <w:tc>
          <w:tcPr>
            <w:tcW w:w="591" w:type="dxa"/>
            <w:tcBorders>
              <w:top w:val="nil"/>
              <w:left w:val="nil"/>
              <w:bottom w:val="single" w:sz="4" w:space="0" w:color="auto"/>
              <w:right w:val="single" w:sz="4" w:space="0" w:color="auto"/>
            </w:tcBorders>
            <w:shd w:val="clear" w:color="auto" w:fill="auto"/>
            <w:noWrap/>
            <w:vAlign w:val="center"/>
            <w:hideMark/>
          </w:tcPr>
          <w:p w14:paraId="507FAA2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75%</w:t>
            </w:r>
          </w:p>
        </w:tc>
        <w:tc>
          <w:tcPr>
            <w:tcW w:w="575" w:type="dxa"/>
            <w:tcBorders>
              <w:top w:val="nil"/>
              <w:left w:val="nil"/>
              <w:bottom w:val="single" w:sz="4" w:space="0" w:color="auto"/>
              <w:right w:val="single" w:sz="4" w:space="0" w:color="auto"/>
            </w:tcBorders>
            <w:shd w:val="clear" w:color="auto" w:fill="auto"/>
            <w:noWrap/>
            <w:vAlign w:val="center"/>
            <w:hideMark/>
          </w:tcPr>
          <w:p w14:paraId="4CB0181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1A99672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497" w:type="dxa"/>
            <w:tcBorders>
              <w:top w:val="nil"/>
              <w:left w:val="nil"/>
              <w:bottom w:val="single" w:sz="4" w:space="0" w:color="auto"/>
              <w:right w:val="single" w:sz="4" w:space="0" w:color="auto"/>
            </w:tcBorders>
            <w:shd w:val="clear" w:color="auto" w:fill="auto"/>
            <w:noWrap/>
            <w:vAlign w:val="center"/>
            <w:hideMark/>
          </w:tcPr>
          <w:p w14:paraId="0A17F90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19" w:type="dxa"/>
            <w:tcBorders>
              <w:top w:val="nil"/>
              <w:left w:val="nil"/>
              <w:bottom w:val="single" w:sz="4" w:space="0" w:color="auto"/>
              <w:right w:val="single" w:sz="4" w:space="0" w:color="auto"/>
            </w:tcBorders>
            <w:shd w:val="clear" w:color="000000" w:fill="757171"/>
            <w:noWrap/>
            <w:vAlign w:val="center"/>
            <w:hideMark/>
          </w:tcPr>
          <w:p w14:paraId="54B82BB2" w14:textId="1EE3442C"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38713C6F" w14:textId="0FBB12A5"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0062B8" w:rsidRPr="009777FB" w14:paraId="3CE62D5A" w14:textId="77777777" w:rsidTr="00740FC5">
        <w:trPr>
          <w:trHeight w:val="7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FC4CEB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w:t>
            </w:r>
          </w:p>
        </w:tc>
        <w:tc>
          <w:tcPr>
            <w:tcW w:w="2674" w:type="dxa"/>
            <w:tcBorders>
              <w:top w:val="nil"/>
              <w:left w:val="nil"/>
              <w:bottom w:val="single" w:sz="4" w:space="0" w:color="auto"/>
              <w:right w:val="single" w:sz="4" w:space="0" w:color="auto"/>
            </w:tcBorders>
            <w:shd w:val="clear" w:color="auto" w:fill="auto"/>
            <w:vAlign w:val="center"/>
            <w:hideMark/>
          </w:tcPr>
          <w:p w14:paraId="3C3A9D3E"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In the past 12 months to what extent have these coordination and management resources helped your practice’s efforts to deliver high quality care to your MassHealth members? </w:t>
            </w:r>
          </w:p>
        </w:tc>
        <w:tc>
          <w:tcPr>
            <w:tcW w:w="2707" w:type="dxa"/>
            <w:tcBorders>
              <w:top w:val="nil"/>
              <w:left w:val="nil"/>
              <w:bottom w:val="single" w:sz="4" w:space="0" w:color="auto"/>
              <w:right w:val="single" w:sz="4" w:space="0" w:color="auto"/>
            </w:tcBorders>
            <w:shd w:val="clear" w:color="auto" w:fill="auto"/>
            <w:vAlign w:val="center"/>
            <w:hideMark/>
          </w:tcPr>
          <w:p w14:paraId="2FAF22E0"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i/>
                <w:iCs/>
                <w:sz w:val="14"/>
                <w:szCs w:val="14"/>
              </w:rPr>
              <w:t>Not at all, A little, Somewhat, Mostly, A great deal (1-5)</w:t>
            </w:r>
          </w:p>
        </w:tc>
        <w:tc>
          <w:tcPr>
            <w:tcW w:w="576" w:type="dxa"/>
            <w:tcBorders>
              <w:top w:val="nil"/>
              <w:left w:val="nil"/>
              <w:bottom w:val="single" w:sz="4" w:space="0" w:color="auto"/>
              <w:right w:val="single" w:sz="4" w:space="0" w:color="auto"/>
            </w:tcBorders>
            <w:shd w:val="clear" w:color="auto" w:fill="auto"/>
            <w:noWrap/>
            <w:vAlign w:val="center"/>
            <w:hideMark/>
          </w:tcPr>
          <w:p w14:paraId="6CD9AC8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75BDEB3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1F4EA1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75" w:type="dxa"/>
            <w:tcBorders>
              <w:top w:val="nil"/>
              <w:left w:val="nil"/>
              <w:bottom w:val="single" w:sz="4" w:space="0" w:color="auto"/>
              <w:right w:val="single" w:sz="4" w:space="0" w:color="auto"/>
            </w:tcBorders>
            <w:shd w:val="clear" w:color="auto" w:fill="auto"/>
            <w:noWrap/>
            <w:vAlign w:val="center"/>
            <w:hideMark/>
          </w:tcPr>
          <w:p w14:paraId="7BC5DAE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706BF2F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497" w:type="dxa"/>
            <w:tcBorders>
              <w:top w:val="nil"/>
              <w:left w:val="nil"/>
              <w:bottom w:val="single" w:sz="4" w:space="0" w:color="auto"/>
              <w:right w:val="single" w:sz="4" w:space="0" w:color="auto"/>
            </w:tcBorders>
            <w:shd w:val="clear" w:color="000000" w:fill="757171"/>
            <w:noWrap/>
            <w:vAlign w:val="center"/>
            <w:hideMark/>
          </w:tcPr>
          <w:p w14:paraId="7854AACB" w14:textId="16C7026F"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63292F72" w14:textId="6BB52288"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3E0E1270" w14:textId="1EFA9CD1"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r>
    </w:tbl>
    <w:p w14:paraId="6566A74A" w14:textId="77777777" w:rsidR="00FA7C48" w:rsidRDefault="00FA7C48" w:rsidP="00FA7C48">
      <w:r>
        <w:br w:type="page"/>
      </w:r>
    </w:p>
    <w:tbl>
      <w:tblPr>
        <w:tblW w:w="10710" w:type="dxa"/>
        <w:tblInd w:w="-635" w:type="dxa"/>
        <w:tblLook w:val="04A0" w:firstRow="1" w:lastRow="0" w:firstColumn="1" w:lastColumn="0" w:noHBand="0" w:noVBand="1"/>
      </w:tblPr>
      <w:tblGrid>
        <w:gridCol w:w="540"/>
        <w:gridCol w:w="2630"/>
        <w:gridCol w:w="44"/>
        <w:gridCol w:w="2707"/>
        <w:gridCol w:w="576"/>
        <w:gridCol w:w="585"/>
        <w:gridCol w:w="591"/>
        <w:gridCol w:w="575"/>
        <w:gridCol w:w="594"/>
        <w:gridCol w:w="497"/>
        <w:gridCol w:w="519"/>
        <w:gridCol w:w="852"/>
      </w:tblGrid>
      <w:tr w:rsidR="000062B8" w:rsidRPr="009777FB" w14:paraId="69A75282" w14:textId="77777777" w:rsidTr="00740FC5">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2CBAA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lastRenderedPageBreak/>
              <w:t>4</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05020479"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In the past 12 months, how often was it difficult for staff in your practice site to do each of the following for your MassHealth members? </w:t>
            </w:r>
            <w:r w:rsidRPr="009777FB">
              <w:rPr>
                <w:rFonts w:ascii="Calibri" w:hAnsi="Calibri" w:cs="Calibri"/>
                <w:sz w:val="14"/>
                <w:szCs w:val="14"/>
              </w:rPr>
              <w:br/>
            </w:r>
            <w:r w:rsidRPr="009777FB">
              <w:rPr>
                <w:rFonts w:ascii="Calibri" w:hAnsi="Calibri" w:cs="Calibri"/>
                <w:i/>
                <w:iCs/>
                <w:sz w:val="14"/>
                <w:szCs w:val="14"/>
              </w:rPr>
              <w:t>Always, Usually, Sometimes, Rarely, Never Difficult (1-5)</w:t>
            </w:r>
            <w:r w:rsidRPr="009777FB">
              <w:rPr>
                <w:rFonts w:ascii="Calibri" w:hAnsi="Calibri" w:cs="Calibri"/>
                <w:i/>
                <w:iCs/>
                <w:sz w:val="14"/>
                <w:szCs w:val="14"/>
              </w:rPr>
              <w:br/>
              <w:t xml:space="preserve">Don't Know </w:t>
            </w:r>
          </w:p>
        </w:tc>
        <w:tc>
          <w:tcPr>
            <w:tcW w:w="2707" w:type="dxa"/>
            <w:tcBorders>
              <w:top w:val="nil"/>
              <w:left w:val="nil"/>
              <w:bottom w:val="single" w:sz="4" w:space="0" w:color="auto"/>
              <w:right w:val="single" w:sz="4" w:space="0" w:color="auto"/>
            </w:tcBorders>
            <w:shd w:val="clear" w:color="auto" w:fill="auto"/>
            <w:vAlign w:val="center"/>
            <w:hideMark/>
          </w:tcPr>
          <w:p w14:paraId="39723AF9"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Learn the result of a test your practice site </w:t>
            </w:r>
            <w:r w:rsidRPr="009777FB">
              <w:rPr>
                <w:rFonts w:ascii="Calibri" w:hAnsi="Calibri" w:cs="Calibri"/>
                <w:sz w:val="14"/>
                <w:szCs w:val="14"/>
              </w:rPr>
              <w:br/>
              <w:t xml:space="preserve">ordered   </w:t>
            </w:r>
          </w:p>
        </w:tc>
        <w:tc>
          <w:tcPr>
            <w:tcW w:w="576" w:type="dxa"/>
            <w:tcBorders>
              <w:top w:val="nil"/>
              <w:left w:val="nil"/>
              <w:bottom w:val="single" w:sz="4" w:space="0" w:color="auto"/>
              <w:right w:val="single" w:sz="4" w:space="0" w:color="auto"/>
            </w:tcBorders>
            <w:shd w:val="clear" w:color="auto" w:fill="auto"/>
            <w:noWrap/>
            <w:vAlign w:val="center"/>
            <w:hideMark/>
          </w:tcPr>
          <w:p w14:paraId="6E4D31F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282532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7CBBEBA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04B8D1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63%</w:t>
            </w:r>
          </w:p>
        </w:tc>
        <w:tc>
          <w:tcPr>
            <w:tcW w:w="594" w:type="dxa"/>
            <w:tcBorders>
              <w:top w:val="nil"/>
              <w:left w:val="nil"/>
              <w:bottom w:val="single" w:sz="4" w:space="0" w:color="auto"/>
              <w:right w:val="single" w:sz="4" w:space="0" w:color="auto"/>
            </w:tcBorders>
            <w:shd w:val="clear" w:color="auto" w:fill="auto"/>
            <w:noWrap/>
            <w:vAlign w:val="center"/>
            <w:hideMark/>
          </w:tcPr>
          <w:p w14:paraId="7D7103F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497" w:type="dxa"/>
            <w:tcBorders>
              <w:top w:val="nil"/>
              <w:left w:val="nil"/>
              <w:bottom w:val="single" w:sz="4" w:space="0" w:color="auto"/>
              <w:right w:val="single" w:sz="4" w:space="0" w:color="auto"/>
            </w:tcBorders>
            <w:shd w:val="clear" w:color="000000" w:fill="757171"/>
            <w:noWrap/>
            <w:vAlign w:val="center"/>
            <w:hideMark/>
          </w:tcPr>
          <w:p w14:paraId="73B24604" w14:textId="0F5EB680"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1934EA49" w14:textId="3F8C054C"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1E0CBC7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r>
      <w:tr w:rsidR="000062B8" w:rsidRPr="009777FB" w14:paraId="329FCB57" w14:textId="77777777" w:rsidTr="00740FC5">
        <w:trPr>
          <w:trHeight w:val="380"/>
        </w:trPr>
        <w:tc>
          <w:tcPr>
            <w:tcW w:w="540" w:type="dxa"/>
            <w:vMerge/>
            <w:tcBorders>
              <w:top w:val="nil"/>
              <w:left w:val="single" w:sz="4" w:space="0" w:color="auto"/>
              <w:bottom w:val="single" w:sz="4" w:space="0" w:color="auto"/>
              <w:right w:val="single" w:sz="4" w:space="0" w:color="auto"/>
            </w:tcBorders>
            <w:vAlign w:val="center"/>
            <w:hideMark/>
          </w:tcPr>
          <w:p w14:paraId="53153C49" w14:textId="77777777" w:rsidR="00FA7C48" w:rsidRPr="009777FB" w:rsidRDefault="00FA7C48" w:rsidP="00A36580">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70B6AE68" w14:textId="77777777" w:rsidR="00FA7C48" w:rsidRPr="009777FB" w:rsidRDefault="00FA7C48" w:rsidP="00A36580">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2B4DCF95"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b. Know that a patient referred by your practice site </w:t>
            </w:r>
            <w:r w:rsidRPr="009777FB">
              <w:rPr>
                <w:rFonts w:ascii="Calibri" w:hAnsi="Calibri" w:cs="Calibri"/>
                <w:sz w:val="14"/>
                <w:szCs w:val="14"/>
              </w:rPr>
              <w:br/>
              <w:t xml:space="preserve">was seen by the consulting clinician </w:t>
            </w:r>
          </w:p>
        </w:tc>
        <w:tc>
          <w:tcPr>
            <w:tcW w:w="576" w:type="dxa"/>
            <w:tcBorders>
              <w:top w:val="nil"/>
              <w:left w:val="nil"/>
              <w:bottom w:val="single" w:sz="4" w:space="0" w:color="auto"/>
              <w:right w:val="single" w:sz="4" w:space="0" w:color="auto"/>
            </w:tcBorders>
            <w:shd w:val="clear" w:color="auto" w:fill="auto"/>
            <w:noWrap/>
            <w:vAlign w:val="center"/>
            <w:hideMark/>
          </w:tcPr>
          <w:p w14:paraId="63214E1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0FBD7C5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73588B2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575" w:type="dxa"/>
            <w:tcBorders>
              <w:top w:val="nil"/>
              <w:left w:val="nil"/>
              <w:bottom w:val="single" w:sz="4" w:space="0" w:color="auto"/>
              <w:right w:val="single" w:sz="4" w:space="0" w:color="auto"/>
            </w:tcBorders>
            <w:shd w:val="clear" w:color="auto" w:fill="auto"/>
            <w:noWrap/>
            <w:vAlign w:val="center"/>
            <w:hideMark/>
          </w:tcPr>
          <w:p w14:paraId="26DEED5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5144402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000000" w:fill="757171"/>
            <w:noWrap/>
            <w:vAlign w:val="center"/>
            <w:hideMark/>
          </w:tcPr>
          <w:p w14:paraId="425EFE2D" w14:textId="79B4024F"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149D98A" w14:textId="09C97867"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192B712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r>
      <w:tr w:rsidR="000062B8" w:rsidRPr="009777FB" w14:paraId="07F14E6E" w14:textId="77777777" w:rsidTr="00740FC5">
        <w:trPr>
          <w:trHeight w:val="380"/>
        </w:trPr>
        <w:tc>
          <w:tcPr>
            <w:tcW w:w="540" w:type="dxa"/>
            <w:vMerge/>
            <w:tcBorders>
              <w:top w:val="nil"/>
              <w:left w:val="single" w:sz="4" w:space="0" w:color="auto"/>
              <w:bottom w:val="single" w:sz="4" w:space="0" w:color="auto"/>
              <w:right w:val="single" w:sz="4" w:space="0" w:color="auto"/>
            </w:tcBorders>
            <w:vAlign w:val="center"/>
            <w:hideMark/>
          </w:tcPr>
          <w:p w14:paraId="3748A5F8" w14:textId="77777777" w:rsidR="00FA7C48" w:rsidRPr="009777FB" w:rsidRDefault="00FA7C48" w:rsidP="00A36580">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7913DB01" w14:textId="77777777" w:rsidR="00FA7C48" w:rsidRPr="009777FB" w:rsidRDefault="00FA7C48" w:rsidP="00A36580">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09C5B33F"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c. Learn what the consulting clinician recommends </w:t>
            </w:r>
            <w:r w:rsidRPr="009777FB">
              <w:rPr>
                <w:rFonts w:ascii="Calibri" w:hAnsi="Calibri" w:cs="Calibri"/>
                <w:sz w:val="14"/>
                <w:szCs w:val="14"/>
              </w:rPr>
              <w:br/>
              <w:t>for your practice site’s patient</w:t>
            </w:r>
          </w:p>
        </w:tc>
        <w:tc>
          <w:tcPr>
            <w:tcW w:w="576" w:type="dxa"/>
            <w:tcBorders>
              <w:top w:val="nil"/>
              <w:left w:val="nil"/>
              <w:bottom w:val="single" w:sz="4" w:space="0" w:color="auto"/>
              <w:right w:val="single" w:sz="4" w:space="0" w:color="auto"/>
            </w:tcBorders>
            <w:shd w:val="clear" w:color="auto" w:fill="auto"/>
            <w:noWrap/>
            <w:vAlign w:val="center"/>
            <w:hideMark/>
          </w:tcPr>
          <w:p w14:paraId="007A315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AC4561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0928592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75" w:type="dxa"/>
            <w:tcBorders>
              <w:top w:val="nil"/>
              <w:left w:val="nil"/>
              <w:bottom w:val="single" w:sz="4" w:space="0" w:color="auto"/>
              <w:right w:val="single" w:sz="4" w:space="0" w:color="auto"/>
            </w:tcBorders>
            <w:shd w:val="clear" w:color="auto" w:fill="auto"/>
            <w:noWrap/>
            <w:vAlign w:val="center"/>
            <w:hideMark/>
          </w:tcPr>
          <w:p w14:paraId="6BF0D81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594" w:type="dxa"/>
            <w:tcBorders>
              <w:top w:val="nil"/>
              <w:left w:val="nil"/>
              <w:bottom w:val="single" w:sz="4" w:space="0" w:color="auto"/>
              <w:right w:val="single" w:sz="4" w:space="0" w:color="auto"/>
            </w:tcBorders>
            <w:shd w:val="clear" w:color="auto" w:fill="auto"/>
            <w:noWrap/>
            <w:vAlign w:val="center"/>
            <w:hideMark/>
          </w:tcPr>
          <w:p w14:paraId="119F3A5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497" w:type="dxa"/>
            <w:tcBorders>
              <w:top w:val="nil"/>
              <w:left w:val="nil"/>
              <w:bottom w:val="single" w:sz="4" w:space="0" w:color="auto"/>
              <w:right w:val="single" w:sz="4" w:space="0" w:color="auto"/>
            </w:tcBorders>
            <w:shd w:val="clear" w:color="000000" w:fill="757171"/>
            <w:noWrap/>
            <w:vAlign w:val="center"/>
            <w:hideMark/>
          </w:tcPr>
          <w:p w14:paraId="248E97E4" w14:textId="111CC9E2"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D65CFB6" w14:textId="18799B00"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15DE305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r>
      <w:tr w:rsidR="000062B8" w:rsidRPr="009777FB" w14:paraId="266E2C89" w14:textId="77777777" w:rsidTr="00740FC5">
        <w:trPr>
          <w:trHeight w:val="570"/>
        </w:trPr>
        <w:tc>
          <w:tcPr>
            <w:tcW w:w="540" w:type="dxa"/>
            <w:vMerge/>
            <w:tcBorders>
              <w:top w:val="nil"/>
              <w:left w:val="single" w:sz="4" w:space="0" w:color="auto"/>
              <w:bottom w:val="single" w:sz="4" w:space="0" w:color="auto"/>
              <w:right w:val="single" w:sz="4" w:space="0" w:color="auto"/>
            </w:tcBorders>
            <w:vAlign w:val="center"/>
            <w:hideMark/>
          </w:tcPr>
          <w:p w14:paraId="4F5A76C0" w14:textId="77777777" w:rsidR="00FA7C48" w:rsidRPr="009777FB" w:rsidRDefault="00FA7C48" w:rsidP="00A36580">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5C8A84B5" w14:textId="77777777" w:rsidR="00FA7C48" w:rsidRPr="009777FB" w:rsidRDefault="00FA7C48" w:rsidP="00A36580">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911EF3E"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d. Transmit relevant information about a patient who your practice site refers to a consulting </w:t>
            </w:r>
            <w:r w:rsidRPr="009777FB">
              <w:rPr>
                <w:rFonts w:ascii="Calibri" w:hAnsi="Calibri" w:cs="Calibri"/>
                <w:sz w:val="14"/>
                <w:szCs w:val="14"/>
              </w:rPr>
              <w:br/>
              <w:t xml:space="preserve">clinician </w:t>
            </w:r>
          </w:p>
        </w:tc>
        <w:tc>
          <w:tcPr>
            <w:tcW w:w="576" w:type="dxa"/>
            <w:tcBorders>
              <w:top w:val="nil"/>
              <w:left w:val="nil"/>
              <w:bottom w:val="single" w:sz="4" w:space="0" w:color="auto"/>
              <w:right w:val="single" w:sz="4" w:space="0" w:color="auto"/>
            </w:tcBorders>
            <w:shd w:val="clear" w:color="auto" w:fill="auto"/>
            <w:noWrap/>
            <w:vAlign w:val="center"/>
            <w:hideMark/>
          </w:tcPr>
          <w:p w14:paraId="5013EF0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7C66AD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01FC840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4F61F1E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594" w:type="dxa"/>
            <w:tcBorders>
              <w:top w:val="nil"/>
              <w:left w:val="nil"/>
              <w:bottom w:val="single" w:sz="4" w:space="0" w:color="auto"/>
              <w:right w:val="single" w:sz="4" w:space="0" w:color="auto"/>
            </w:tcBorders>
            <w:shd w:val="clear" w:color="auto" w:fill="auto"/>
            <w:noWrap/>
            <w:vAlign w:val="center"/>
            <w:hideMark/>
          </w:tcPr>
          <w:p w14:paraId="7B8A4AA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497" w:type="dxa"/>
            <w:tcBorders>
              <w:top w:val="nil"/>
              <w:left w:val="nil"/>
              <w:bottom w:val="single" w:sz="4" w:space="0" w:color="auto"/>
              <w:right w:val="single" w:sz="4" w:space="0" w:color="auto"/>
            </w:tcBorders>
            <w:shd w:val="clear" w:color="000000" w:fill="757171"/>
            <w:noWrap/>
            <w:vAlign w:val="center"/>
            <w:hideMark/>
          </w:tcPr>
          <w:p w14:paraId="035F567F" w14:textId="0C3C15D0"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B85E7A0" w14:textId="781D729F"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B13ECB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r>
      <w:tr w:rsidR="000062B8" w:rsidRPr="009777FB" w14:paraId="66C0AC5E" w14:textId="77777777" w:rsidTr="00740FC5">
        <w:trPr>
          <w:trHeight w:val="380"/>
        </w:trPr>
        <w:tc>
          <w:tcPr>
            <w:tcW w:w="540" w:type="dxa"/>
            <w:vMerge/>
            <w:tcBorders>
              <w:top w:val="nil"/>
              <w:left w:val="single" w:sz="4" w:space="0" w:color="auto"/>
              <w:bottom w:val="single" w:sz="4" w:space="0" w:color="auto"/>
              <w:right w:val="single" w:sz="4" w:space="0" w:color="auto"/>
            </w:tcBorders>
            <w:vAlign w:val="center"/>
            <w:hideMark/>
          </w:tcPr>
          <w:p w14:paraId="6BAF52BE" w14:textId="77777777" w:rsidR="00FA7C48" w:rsidRPr="009777FB" w:rsidRDefault="00FA7C48" w:rsidP="00A36580">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40062E19" w14:textId="77777777" w:rsidR="00FA7C48" w:rsidRPr="009777FB" w:rsidRDefault="00FA7C48" w:rsidP="00A36580">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8233E49"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e. Reach the consulting clinician caring for a patient </w:t>
            </w:r>
            <w:r w:rsidRPr="009777FB">
              <w:rPr>
                <w:rFonts w:ascii="Calibri" w:hAnsi="Calibri" w:cs="Calibri"/>
                <w:sz w:val="14"/>
                <w:szCs w:val="14"/>
              </w:rPr>
              <w:br/>
              <w:t xml:space="preserve">when your staff need to </w:t>
            </w:r>
          </w:p>
        </w:tc>
        <w:tc>
          <w:tcPr>
            <w:tcW w:w="576" w:type="dxa"/>
            <w:tcBorders>
              <w:top w:val="nil"/>
              <w:left w:val="nil"/>
              <w:bottom w:val="single" w:sz="4" w:space="0" w:color="auto"/>
              <w:right w:val="single" w:sz="4" w:space="0" w:color="auto"/>
            </w:tcBorders>
            <w:shd w:val="clear" w:color="auto" w:fill="auto"/>
            <w:noWrap/>
            <w:vAlign w:val="center"/>
            <w:hideMark/>
          </w:tcPr>
          <w:p w14:paraId="0B19621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7D5EC7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4DC993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75" w:type="dxa"/>
            <w:tcBorders>
              <w:top w:val="nil"/>
              <w:left w:val="nil"/>
              <w:bottom w:val="single" w:sz="4" w:space="0" w:color="auto"/>
              <w:right w:val="single" w:sz="4" w:space="0" w:color="auto"/>
            </w:tcBorders>
            <w:shd w:val="clear" w:color="auto" w:fill="auto"/>
            <w:noWrap/>
            <w:vAlign w:val="center"/>
            <w:hideMark/>
          </w:tcPr>
          <w:p w14:paraId="6DEDED7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594" w:type="dxa"/>
            <w:tcBorders>
              <w:top w:val="nil"/>
              <w:left w:val="nil"/>
              <w:bottom w:val="single" w:sz="4" w:space="0" w:color="auto"/>
              <w:right w:val="single" w:sz="4" w:space="0" w:color="auto"/>
            </w:tcBorders>
            <w:shd w:val="clear" w:color="auto" w:fill="auto"/>
            <w:noWrap/>
            <w:vAlign w:val="center"/>
            <w:hideMark/>
          </w:tcPr>
          <w:p w14:paraId="5BBB504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497" w:type="dxa"/>
            <w:tcBorders>
              <w:top w:val="nil"/>
              <w:left w:val="nil"/>
              <w:bottom w:val="single" w:sz="4" w:space="0" w:color="auto"/>
              <w:right w:val="single" w:sz="4" w:space="0" w:color="auto"/>
            </w:tcBorders>
            <w:shd w:val="clear" w:color="000000" w:fill="757171"/>
            <w:noWrap/>
            <w:vAlign w:val="center"/>
            <w:hideMark/>
          </w:tcPr>
          <w:p w14:paraId="3C02DB01" w14:textId="1CC34875"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49885D6" w14:textId="0ABF6C60"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7A533FB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13%</w:t>
            </w:r>
          </w:p>
        </w:tc>
      </w:tr>
      <w:tr w:rsidR="000062B8" w:rsidRPr="009777FB" w14:paraId="78753117" w14:textId="77777777" w:rsidTr="00740FC5">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A17E4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5</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675FB07"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To what extent do you agree or disagree that providers and/or staff follow a clear, established process for each of the following? </w:t>
            </w:r>
            <w:r w:rsidRPr="009777FB">
              <w:rPr>
                <w:rFonts w:ascii="Calibri" w:hAnsi="Calibri" w:cs="Calibri"/>
                <w:sz w:val="14"/>
                <w:szCs w:val="14"/>
              </w:rPr>
              <w:br/>
            </w:r>
            <w:r w:rsidRPr="009777FB">
              <w:rPr>
                <w:rFonts w:ascii="Calibri" w:hAnsi="Calibri" w:cs="Calibri"/>
                <w:i/>
                <w:iCs/>
                <w:sz w:val="14"/>
                <w:szCs w:val="14"/>
              </w:rPr>
              <w:t xml:space="preserve">There is no process in place, Strongly Disagree, Disagree, Neither agree nor disagree, Agree, Strongly Agree (1-6); Don't Know/Not Applicable </w:t>
            </w:r>
          </w:p>
        </w:tc>
        <w:tc>
          <w:tcPr>
            <w:tcW w:w="2707" w:type="dxa"/>
            <w:tcBorders>
              <w:top w:val="nil"/>
              <w:left w:val="nil"/>
              <w:bottom w:val="single" w:sz="4" w:space="0" w:color="auto"/>
              <w:right w:val="single" w:sz="4" w:space="0" w:color="auto"/>
            </w:tcBorders>
            <w:shd w:val="clear" w:color="auto" w:fill="auto"/>
            <w:vAlign w:val="center"/>
            <w:hideMark/>
          </w:tcPr>
          <w:p w14:paraId="672C0CD7"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Arranging eye care from an ophthalmologist or </w:t>
            </w:r>
            <w:r w:rsidRPr="009777FB">
              <w:rPr>
                <w:rFonts w:ascii="Calibri" w:hAnsi="Calibri" w:cs="Calibri"/>
                <w:sz w:val="14"/>
                <w:szCs w:val="14"/>
              </w:rPr>
              <w:br/>
              <w:t xml:space="preserve">optometrist </w:t>
            </w:r>
          </w:p>
        </w:tc>
        <w:tc>
          <w:tcPr>
            <w:tcW w:w="576" w:type="dxa"/>
            <w:tcBorders>
              <w:top w:val="nil"/>
              <w:left w:val="nil"/>
              <w:bottom w:val="single" w:sz="4" w:space="0" w:color="auto"/>
              <w:right w:val="single" w:sz="4" w:space="0" w:color="auto"/>
            </w:tcBorders>
            <w:shd w:val="clear" w:color="auto" w:fill="auto"/>
            <w:noWrap/>
            <w:vAlign w:val="center"/>
            <w:hideMark/>
          </w:tcPr>
          <w:p w14:paraId="1FF5710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5FD894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A887F6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318C49A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6DF1ED6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497" w:type="dxa"/>
            <w:tcBorders>
              <w:top w:val="nil"/>
              <w:left w:val="nil"/>
              <w:bottom w:val="single" w:sz="4" w:space="0" w:color="auto"/>
              <w:right w:val="single" w:sz="4" w:space="0" w:color="auto"/>
            </w:tcBorders>
            <w:shd w:val="clear" w:color="auto" w:fill="auto"/>
            <w:noWrap/>
            <w:vAlign w:val="center"/>
            <w:hideMark/>
          </w:tcPr>
          <w:p w14:paraId="752D2D3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19" w:type="dxa"/>
            <w:tcBorders>
              <w:top w:val="nil"/>
              <w:left w:val="nil"/>
              <w:bottom w:val="single" w:sz="4" w:space="0" w:color="auto"/>
              <w:right w:val="single" w:sz="4" w:space="0" w:color="auto"/>
            </w:tcBorders>
            <w:shd w:val="clear" w:color="000000" w:fill="757171"/>
            <w:noWrap/>
            <w:vAlign w:val="center"/>
            <w:hideMark/>
          </w:tcPr>
          <w:p w14:paraId="612C2B49" w14:textId="6CAD575E"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7685720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13%</w:t>
            </w:r>
          </w:p>
        </w:tc>
      </w:tr>
      <w:tr w:rsidR="000062B8" w:rsidRPr="009777FB" w14:paraId="29D8CCE2" w14:textId="77777777" w:rsidTr="00740FC5">
        <w:trPr>
          <w:trHeight w:val="380"/>
        </w:trPr>
        <w:tc>
          <w:tcPr>
            <w:tcW w:w="540" w:type="dxa"/>
            <w:vMerge/>
            <w:tcBorders>
              <w:top w:val="nil"/>
              <w:left w:val="single" w:sz="4" w:space="0" w:color="auto"/>
              <w:bottom w:val="single" w:sz="4" w:space="0" w:color="auto"/>
              <w:right w:val="single" w:sz="4" w:space="0" w:color="auto"/>
            </w:tcBorders>
            <w:vAlign w:val="center"/>
            <w:hideMark/>
          </w:tcPr>
          <w:p w14:paraId="42E92D93" w14:textId="77777777" w:rsidR="00FA7C48" w:rsidRPr="009777FB" w:rsidRDefault="00FA7C48" w:rsidP="00A36580">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068641BD" w14:textId="77777777" w:rsidR="00FA7C48" w:rsidRPr="009777FB" w:rsidRDefault="00FA7C48" w:rsidP="00A36580">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6794A143"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b. Confirming that a diabetic eye exam was </w:t>
            </w:r>
            <w:r w:rsidRPr="009777FB">
              <w:rPr>
                <w:rFonts w:ascii="Calibri" w:hAnsi="Calibri" w:cs="Calibri"/>
                <w:sz w:val="14"/>
                <w:szCs w:val="14"/>
              </w:rPr>
              <w:br/>
              <w:t>performed</w:t>
            </w:r>
          </w:p>
        </w:tc>
        <w:tc>
          <w:tcPr>
            <w:tcW w:w="576" w:type="dxa"/>
            <w:tcBorders>
              <w:top w:val="nil"/>
              <w:left w:val="nil"/>
              <w:bottom w:val="single" w:sz="4" w:space="0" w:color="auto"/>
              <w:right w:val="single" w:sz="4" w:space="0" w:color="auto"/>
            </w:tcBorders>
            <w:shd w:val="clear" w:color="auto" w:fill="auto"/>
            <w:noWrap/>
            <w:vAlign w:val="center"/>
            <w:hideMark/>
          </w:tcPr>
          <w:p w14:paraId="4BFB6A9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0736231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2ECEE3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167B8B0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1C9227C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497" w:type="dxa"/>
            <w:tcBorders>
              <w:top w:val="nil"/>
              <w:left w:val="nil"/>
              <w:bottom w:val="single" w:sz="4" w:space="0" w:color="auto"/>
              <w:right w:val="single" w:sz="4" w:space="0" w:color="auto"/>
            </w:tcBorders>
            <w:shd w:val="clear" w:color="auto" w:fill="auto"/>
            <w:noWrap/>
            <w:vAlign w:val="center"/>
            <w:hideMark/>
          </w:tcPr>
          <w:p w14:paraId="2E0BA2C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19" w:type="dxa"/>
            <w:tcBorders>
              <w:top w:val="nil"/>
              <w:left w:val="nil"/>
              <w:bottom w:val="single" w:sz="4" w:space="0" w:color="auto"/>
              <w:right w:val="single" w:sz="4" w:space="0" w:color="auto"/>
            </w:tcBorders>
            <w:shd w:val="clear" w:color="000000" w:fill="757171"/>
            <w:noWrap/>
            <w:vAlign w:val="center"/>
            <w:hideMark/>
          </w:tcPr>
          <w:p w14:paraId="0F717934" w14:textId="50FDAFB4"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0F43747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r>
      <w:tr w:rsidR="000062B8" w:rsidRPr="009777FB" w14:paraId="00C96A58" w14:textId="77777777" w:rsidTr="00740FC5">
        <w:trPr>
          <w:trHeight w:val="380"/>
        </w:trPr>
        <w:tc>
          <w:tcPr>
            <w:tcW w:w="540" w:type="dxa"/>
            <w:vMerge/>
            <w:tcBorders>
              <w:top w:val="nil"/>
              <w:left w:val="single" w:sz="4" w:space="0" w:color="auto"/>
              <w:bottom w:val="single" w:sz="4" w:space="0" w:color="auto"/>
              <w:right w:val="single" w:sz="4" w:space="0" w:color="auto"/>
            </w:tcBorders>
            <w:vAlign w:val="center"/>
            <w:hideMark/>
          </w:tcPr>
          <w:p w14:paraId="7D38BC09" w14:textId="77777777" w:rsidR="00FA7C48" w:rsidRPr="009777FB" w:rsidRDefault="00FA7C48" w:rsidP="00A36580">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04929F7B" w14:textId="77777777" w:rsidR="00FA7C48" w:rsidRPr="009777FB" w:rsidRDefault="00FA7C48" w:rsidP="00A36580">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07FCEF0E"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c. Ensuring that [Practice Name] receives the </w:t>
            </w:r>
            <w:r w:rsidRPr="009777FB">
              <w:rPr>
                <w:rFonts w:ascii="Calibri" w:hAnsi="Calibri" w:cs="Calibri"/>
                <w:sz w:val="14"/>
                <w:szCs w:val="14"/>
              </w:rPr>
              <w:br/>
              <w:t xml:space="preserve">ophthalmologist or optometrist consult note </w:t>
            </w:r>
          </w:p>
        </w:tc>
        <w:tc>
          <w:tcPr>
            <w:tcW w:w="576" w:type="dxa"/>
            <w:tcBorders>
              <w:top w:val="nil"/>
              <w:left w:val="nil"/>
              <w:bottom w:val="single" w:sz="4" w:space="0" w:color="auto"/>
              <w:right w:val="single" w:sz="4" w:space="0" w:color="auto"/>
            </w:tcBorders>
            <w:shd w:val="clear" w:color="auto" w:fill="auto"/>
            <w:noWrap/>
            <w:vAlign w:val="center"/>
            <w:hideMark/>
          </w:tcPr>
          <w:p w14:paraId="0D6B968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37958A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114A182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628DF0E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7A5EB79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497" w:type="dxa"/>
            <w:tcBorders>
              <w:top w:val="nil"/>
              <w:left w:val="nil"/>
              <w:bottom w:val="single" w:sz="4" w:space="0" w:color="auto"/>
              <w:right w:val="single" w:sz="4" w:space="0" w:color="auto"/>
            </w:tcBorders>
            <w:shd w:val="clear" w:color="auto" w:fill="auto"/>
            <w:noWrap/>
            <w:vAlign w:val="center"/>
            <w:hideMark/>
          </w:tcPr>
          <w:p w14:paraId="1EB6CDA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19" w:type="dxa"/>
            <w:tcBorders>
              <w:top w:val="nil"/>
              <w:left w:val="nil"/>
              <w:bottom w:val="single" w:sz="4" w:space="0" w:color="auto"/>
              <w:right w:val="single" w:sz="4" w:space="0" w:color="auto"/>
            </w:tcBorders>
            <w:shd w:val="clear" w:color="000000" w:fill="757171"/>
            <w:noWrap/>
            <w:vAlign w:val="center"/>
            <w:hideMark/>
          </w:tcPr>
          <w:p w14:paraId="65FBCAB1" w14:textId="2F4A5E4A"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079BD86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r>
      <w:tr w:rsidR="000062B8" w:rsidRPr="009777FB" w14:paraId="39584794" w14:textId="77777777" w:rsidTr="00740FC5">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0168A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6</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3193287"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For your complex high-need MassHealth patients, how often is any type of care coordination or management resource involved in helping the patient adhere to the care plan?  </w:t>
            </w:r>
            <w:r w:rsidRPr="009777FB">
              <w:rPr>
                <w:rFonts w:ascii="Calibri" w:hAnsi="Calibri" w:cs="Calibri"/>
                <w:sz w:val="14"/>
                <w:szCs w:val="14"/>
              </w:rPr>
              <w:br/>
            </w:r>
            <w:r w:rsidRPr="009777FB">
              <w:rPr>
                <w:rFonts w:ascii="Calibri" w:hAnsi="Calibri" w:cs="Calibr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noWrap/>
            <w:vAlign w:val="center"/>
            <w:hideMark/>
          </w:tcPr>
          <w:p w14:paraId="68B43224"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Any type of care coordinator/manager </w:t>
            </w:r>
          </w:p>
        </w:tc>
        <w:tc>
          <w:tcPr>
            <w:tcW w:w="576" w:type="dxa"/>
            <w:tcBorders>
              <w:top w:val="nil"/>
              <w:left w:val="nil"/>
              <w:bottom w:val="single" w:sz="4" w:space="0" w:color="auto"/>
              <w:right w:val="single" w:sz="4" w:space="0" w:color="auto"/>
            </w:tcBorders>
            <w:shd w:val="clear" w:color="auto" w:fill="auto"/>
            <w:noWrap/>
            <w:vAlign w:val="center"/>
            <w:hideMark/>
          </w:tcPr>
          <w:p w14:paraId="63F48BC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37A274E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6E6BC38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75" w:type="dxa"/>
            <w:tcBorders>
              <w:top w:val="nil"/>
              <w:left w:val="nil"/>
              <w:bottom w:val="single" w:sz="4" w:space="0" w:color="auto"/>
              <w:right w:val="single" w:sz="4" w:space="0" w:color="auto"/>
            </w:tcBorders>
            <w:shd w:val="clear" w:color="auto" w:fill="auto"/>
            <w:noWrap/>
            <w:vAlign w:val="center"/>
            <w:hideMark/>
          </w:tcPr>
          <w:p w14:paraId="37398E7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361BB63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497" w:type="dxa"/>
            <w:tcBorders>
              <w:top w:val="nil"/>
              <w:left w:val="nil"/>
              <w:bottom w:val="single" w:sz="4" w:space="0" w:color="auto"/>
              <w:right w:val="single" w:sz="4" w:space="0" w:color="auto"/>
            </w:tcBorders>
            <w:shd w:val="clear" w:color="000000" w:fill="757171"/>
            <w:noWrap/>
            <w:vAlign w:val="center"/>
            <w:hideMark/>
          </w:tcPr>
          <w:p w14:paraId="602A11ED" w14:textId="258729E6"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8FEA8E8" w14:textId="531004D0"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6CA2B720" w14:textId="1C308C66"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0062B8" w:rsidRPr="009777FB" w14:paraId="34786ABE" w14:textId="77777777" w:rsidTr="00740FC5">
        <w:trPr>
          <w:trHeight w:val="380"/>
        </w:trPr>
        <w:tc>
          <w:tcPr>
            <w:tcW w:w="540" w:type="dxa"/>
            <w:vMerge/>
            <w:tcBorders>
              <w:top w:val="nil"/>
              <w:left w:val="single" w:sz="4" w:space="0" w:color="auto"/>
              <w:bottom w:val="single" w:sz="4" w:space="0" w:color="auto"/>
              <w:right w:val="single" w:sz="4" w:space="0" w:color="auto"/>
            </w:tcBorders>
            <w:vAlign w:val="center"/>
            <w:hideMark/>
          </w:tcPr>
          <w:p w14:paraId="0ABEC379" w14:textId="77777777" w:rsidR="00FA7C48" w:rsidRPr="009777FB" w:rsidRDefault="00FA7C48" w:rsidP="00A36580">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535DB01A" w14:textId="77777777" w:rsidR="00FA7C48" w:rsidRPr="009777FB" w:rsidRDefault="00FA7C48" w:rsidP="00A36580">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C39C9A9"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b. Any type of non-clinician (e.g., community </w:t>
            </w:r>
            <w:r w:rsidRPr="009777FB">
              <w:rPr>
                <w:rFonts w:ascii="Calibri" w:hAnsi="Calibri" w:cs="Calibri"/>
                <w:sz w:val="14"/>
                <w:szCs w:val="14"/>
              </w:rPr>
              <w:br/>
              <w:t xml:space="preserve">health worker) </w:t>
            </w:r>
          </w:p>
        </w:tc>
        <w:tc>
          <w:tcPr>
            <w:tcW w:w="576" w:type="dxa"/>
            <w:tcBorders>
              <w:top w:val="nil"/>
              <w:left w:val="nil"/>
              <w:bottom w:val="single" w:sz="4" w:space="0" w:color="auto"/>
              <w:right w:val="single" w:sz="4" w:space="0" w:color="auto"/>
            </w:tcBorders>
            <w:shd w:val="clear" w:color="auto" w:fill="auto"/>
            <w:noWrap/>
            <w:vAlign w:val="center"/>
            <w:hideMark/>
          </w:tcPr>
          <w:p w14:paraId="5FFA27A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1AD0ABB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5257F76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75" w:type="dxa"/>
            <w:tcBorders>
              <w:top w:val="nil"/>
              <w:left w:val="nil"/>
              <w:bottom w:val="single" w:sz="4" w:space="0" w:color="auto"/>
              <w:right w:val="single" w:sz="4" w:space="0" w:color="auto"/>
            </w:tcBorders>
            <w:shd w:val="clear" w:color="auto" w:fill="auto"/>
            <w:noWrap/>
            <w:vAlign w:val="center"/>
            <w:hideMark/>
          </w:tcPr>
          <w:p w14:paraId="13BAEA2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04B6D6A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497" w:type="dxa"/>
            <w:tcBorders>
              <w:top w:val="nil"/>
              <w:left w:val="nil"/>
              <w:bottom w:val="single" w:sz="4" w:space="0" w:color="auto"/>
              <w:right w:val="single" w:sz="4" w:space="0" w:color="auto"/>
            </w:tcBorders>
            <w:shd w:val="clear" w:color="000000" w:fill="757171"/>
            <w:noWrap/>
            <w:vAlign w:val="center"/>
            <w:hideMark/>
          </w:tcPr>
          <w:p w14:paraId="7555ACBE" w14:textId="4D5F1B58"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2D0DA53" w14:textId="289587CA"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5154922B" w14:textId="0D86F635"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0062B8" w:rsidRPr="009777FB" w14:paraId="620E151A" w14:textId="77777777" w:rsidTr="00740FC5">
        <w:trPr>
          <w:trHeight w:val="370"/>
        </w:trPr>
        <w:tc>
          <w:tcPr>
            <w:tcW w:w="540" w:type="dxa"/>
            <w:vMerge/>
            <w:tcBorders>
              <w:top w:val="nil"/>
              <w:left w:val="single" w:sz="4" w:space="0" w:color="auto"/>
              <w:bottom w:val="single" w:sz="4" w:space="0" w:color="auto"/>
              <w:right w:val="single" w:sz="4" w:space="0" w:color="auto"/>
            </w:tcBorders>
            <w:vAlign w:val="center"/>
            <w:hideMark/>
          </w:tcPr>
          <w:p w14:paraId="0AA3BCD0" w14:textId="77777777" w:rsidR="00FA7C48" w:rsidRPr="009777FB" w:rsidRDefault="00FA7C48" w:rsidP="00A36580">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468F3D78" w14:textId="77777777" w:rsidR="00FA7C48" w:rsidRPr="009777FB" w:rsidRDefault="00FA7C48" w:rsidP="00A36580">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0036107F"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c. Targeted interventions for patients who have been risk stratified into a high need sub-group </w:t>
            </w:r>
          </w:p>
        </w:tc>
        <w:tc>
          <w:tcPr>
            <w:tcW w:w="576" w:type="dxa"/>
            <w:tcBorders>
              <w:top w:val="nil"/>
              <w:left w:val="nil"/>
              <w:bottom w:val="single" w:sz="4" w:space="0" w:color="auto"/>
              <w:right w:val="single" w:sz="4" w:space="0" w:color="auto"/>
            </w:tcBorders>
            <w:shd w:val="clear" w:color="auto" w:fill="auto"/>
            <w:noWrap/>
            <w:vAlign w:val="center"/>
            <w:hideMark/>
          </w:tcPr>
          <w:p w14:paraId="35237AD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2D2BF4A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0A567B0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75" w:type="dxa"/>
            <w:tcBorders>
              <w:top w:val="nil"/>
              <w:left w:val="nil"/>
              <w:bottom w:val="single" w:sz="4" w:space="0" w:color="auto"/>
              <w:right w:val="single" w:sz="4" w:space="0" w:color="auto"/>
            </w:tcBorders>
            <w:shd w:val="clear" w:color="auto" w:fill="auto"/>
            <w:noWrap/>
            <w:vAlign w:val="center"/>
            <w:hideMark/>
          </w:tcPr>
          <w:p w14:paraId="32BA576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94" w:type="dxa"/>
            <w:tcBorders>
              <w:top w:val="nil"/>
              <w:left w:val="nil"/>
              <w:bottom w:val="single" w:sz="4" w:space="0" w:color="auto"/>
              <w:right w:val="single" w:sz="4" w:space="0" w:color="auto"/>
            </w:tcBorders>
            <w:shd w:val="clear" w:color="auto" w:fill="auto"/>
            <w:noWrap/>
            <w:vAlign w:val="center"/>
            <w:hideMark/>
          </w:tcPr>
          <w:p w14:paraId="31B86D3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497" w:type="dxa"/>
            <w:tcBorders>
              <w:top w:val="nil"/>
              <w:left w:val="nil"/>
              <w:bottom w:val="single" w:sz="4" w:space="0" w:color="auto"/>
              <w:right w:val="single" w:sz="4" w:space="0" w:color="auto"/>
            </w:tcBorders>
            <w:shd w:val="clear" w:color="000000" w:fill="757171"/>
            <w:noWrap/>
            <w:vAlign w:val="center"/>
            <w:hideMark/>
          </w:tcPr>
          <w:p w14:paraId="0B431D3F" w14:textId="54A8E10D"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8C59ED4" w14:textId="0B871D43"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406AF38C" w14:textId="0D9FF7DE"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0062B8" w:rsidRPr="009777FB" w14:paraId="36B58044" w14:textId="77777777" w:rsidTr="00740FC5">
        <w:trPr>
          <w:trHeight w:val="260"/>
        </w:trPr>
        <w:tc>
          <w:tcPr>
            <w:tcW w:w="540" w:type="dxa"/>
            <w:vMerge/>
            <w:tcBorders>
              <w:top w:val="nil"/>
              <w:left w:val="single" w:sz="4" w:space="0" w:color="auto"/>
              <w:bottom w:val="single" w:sz="4" w:space="0" w:color="auto"/>
              <w:right w:val="single" w:sz="4" w:space="0" w:color="auto"/>
            </w:tcBorders>
            <w:vAlign w:val="center"/>
            <w:hideMark/>
          </w:tcPr>
          <w:p w14:paraId="514C7F14" w14:textId="77777777" w:rsidR="00FA7C48" w:rsidRPr="009777FB" w:rsidRDefault="00FA7C48" w:rsidP="00A36580">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7EB40D09" w14:textId="77777777" w:rsidR="00FA7C48" w:rsidRPr="009777FB" w:rsidRDefault="00FA7C48" w:rsidP="00A36580">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5C650C40"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d. Home visits </w:t>
            </w:r>
          </w:p>
        </w:tc>
        <w:tc>
          <w:tcPr>
            <w:tcW w:w="576" w:type="dxa"/>
            <w:tcBorders>
              <w:top w:val="nil"/>
              <w:left w:val="nil"/>
              <w:bottom w:val="single" w:sz="4" w:space="0" w:color="auto"/>
              <w:right w:val="single" w:sz="4" w:space="0" w:color="auto"/>
            </w:tcBorders>
            <w:shd w:val="clear" w:color="auto" w:fill="auto"/>
            <w:noWrap/>
            <w:vAlign w:val="center"/>
            <w:hideMark/>
          </w:tcPr>
          <w:p w14:paraId="2B93E85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85" w:type="dxa"/>
            <w:tcBorders>
              <w:top w:val="nil"/>
              <w:left w:val="nil"/>
              <w:bottom w:val="single" w:sz="4" w:space="0" w:color="auto"/>
              <w:right w:val="single" w:sz="4" w:space="0" w:color="auto"/>
            </w:tcBorders>
            <w:shd w:val="clear" w:color="auto" w:fill="auto"/>
            <w:noWrap/>
            <w:vAlign w:val="center"/>
            <w:hideMark/>
          </w:tcPr>
          <w:p w14:paraId="64460DF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6E921F2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75" w:type="dxa"/>
            <w:tcBorders>
              <w:top w:val="nil"/>
              <w:left w:val="nil"/>
              <w:bottom w:val="single" w:sz="4" w:space="0" w:color="auto"/>
              <w:right w:val="single" w:sz="4" w:space="0" w:color="auto"/>
            </w:tcBorders>
            <w:shd w:val="clear" w:color="auto" w:fill="auto"/>
            <w:noWrap/>
            <w:vAlign w:val="center"/>
            <w:hideMark/>
          </w:tcPr>
          <w:p w14:paraId="76C13ED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6E9539C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000000" w:fill="757171"/>
            <w:noWrap/>
            <w:vAlign w:val="center"/>
            <w:hideMark/>
          </w:tcPr>
          <w:p w14:paraId="6DD6D951" w14:textId="6DCE80A5"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665BD7A8" w14:textId="597A54C0"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6C6D4323" w14:textId="4CF4C45B"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0062B8" w:rsidRPr="009777FB" w14:paraId="2CF51306" w14:textId="77777777" w:rsidTr="00740FC5">
        <w:trPr>
          <w:trHeight w:val="47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066F9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7</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DF2F6BA"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For complex, high-need MassHealth members, how often does your practice use each of the following resources to help the patient adhere to the care plan? </w:t>
            </w:r>
            <w:r w:rsidRPr="009777FB">
              <w:rPr>
                <w:rFonts w:ascii="Calibri" w:hAnsi="Calibri" w:cs="Calibri"/>
                <w:sz w:val="14"/>
                <w:szCs w:val="14"/>
              </w:rPr>
              <w:br/>
            </w:r>
            <w:r w:rsidRPr="009777FB">
              <w:rPr>
                <w:rFonts w:ascii="Calibri" w:hAnsi="Calibri" w:cs="Calibr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vAlign w:val="center"/>
            <w:hideMark/>
          </w:tcPr>
          <w:p w14:paraId="7CF00A85"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a. Referral to community-based services for health-related social needs</w:t>
            </w:r>
          </w:p>
        </w:tc>
        <w:tc>
          <w:tcPr>
            <w:tcW w:w="576" w:type="dxa"/>
            <w:tcBorders>
              <w:top w:val="nil"/>
              <w:left w:val="nil"/>
              <w:bottom w:val="single" w:sz="4" w:space="0" w:color="auto"/>
              <w:right w:val="single" w:sz="4" w:space="0" w:color="auto"/>
            </w:tcBorders>
            <w:shd w:val="clear" w:color="auto" w:fill="auto"/>
            <w:noWrap/>
            <w:vAlign w:val="center"/>
            <w:hideMark/>
          </w:tcPr>
          <w:p w14:paraId="1FD07F1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CA74E4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972958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75" w:type="dxa"/>
            <w:tcBorders>
              <w:top w:val="nil"/>
              <w:left w:val="nil"/>
              <w:bottom w:val="single" w:sz="4" w:space="0" w:color="auto"/>
              <w:right w:val="single" w:sz="4" w:space="0" w:color="auto"/>
            </w:tcBorders>
            <w:shd w:val="clear" w:color="auto" w:fill="auto"/>
            <w:noWrap/>
            <w:vAlign w:val="center"/>
            <w:hideMark/>
          </w:tcPr>
          <w:p w14:paraId="1BDECAB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594" w:type="dxa"/>
            <w:tcBorders>
              <w:top w:val="nil"/>
              <w:left w:val="nil"/>
              <w:bottom w:val="single" w:sz="4" w:space="0" w:color="auto"/>
              <w:right w:val="single" w:sz="4" w:space="0" w:color="auto"/>
            </w:tcBorders>
            <w:shd w:val="clear" w:color="auto" w:fill="auto"/>
            <w:noWrap/>
            <w:vAlign w:val="center"/>
            <w:hideMark/>
          </w:tcPr>
          <w:p w14:paraId="4D1469B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497" w:type="dxa"/>
            <w:tcBorders>
              <w:top w:val="nil"/>
              <w:left w:val="nil"/>
              <w:bottom w:val="single" w:sz="4" w:space="0" w:color="auto"/>
              <w:right w:val="single" w:sz="4" w:space="0" w:color="auto"/>
            </w:tcBorders>
            <w:shd w:val="clear" w:color="000000" w:fill="757171"/>
            <w:noWrap/>
            <w:vAlign w:val="center"/>
            <w:hideMark/>
          </w:tcPr>
          <w:p w14:paraId="232835AC" w14:textId="262A1A60"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89FD70F" w14:textId="4512398B"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070A308C" w14:textId="651DC68D"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0062B8" w:rsidRPr="009777FB" w14:paraId="0B82D603" w14:textId="77777777" w:rsidTr="00740FC5">
        <w:trPr>
          <w:trHeight w:val="370"/>
        </w:trPr>
        <w:tc>
          <w:tcPr>
            <w:tcW w:w="540" w:type="dxa"/>
            <w:vMerge/>
            <w:tcBorders>
              <w:top w:val="nil"/>
              <w:left w:val="single" w:sz="4" w:space="0" w:color="auto"/>
              <w:bottom w:val="single" w:sz="4" w:space="0" w:color="auto"/>
              <w:right w:val="single" w:sz="4" w:space="0" w:color="auto"/>
            </w:tcBorders>
            <w:vAlign w:val="center"/>
            <w:hideMark/>
          </w:tcPr>
          <w:p w14:paraId="50E78E71" w14:textId="77777777" w:rsidR="00FA7C48" w:rsidRPr="009777FB" w:rsidRDefault="00FA7C48" w:rsidP="00A36580">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5E5066E8" w14:textId="77777777" w:rsidR="00FA7C48" w:rsidRPr="009777FB" w:rsidRDefault="00FA7C48" w:rsidP="00A36580">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D88B4A9"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b. Communication with the patient within 72 hours of discharge </w:t>
            </w:r>
          </w:p>
        </w:tc>
        <w:tc>
          <w:tcPr>
            <w:tcW w:w="576" w:type="dxa"/>
            <w:tcBorders>
              <w:top w:val="nil"/>
              <w:left w:val="nil"/>
              <w:bottom w:val="single" w:sz="4" w:space="0" w:color="auto"/>
              <w:right w:val="single" w:sz="4" w:space="0" w:color="auto"/>
            </w:tcBorders>
            <w:shd w:val="clear" w:color="auto" w:fill="auto"/>
            <w:noWrap/>
            <w:vAlign w:val="center"/>
            <w:hideMark/>
          </w:tcPr>
          <w:p w14:paraId="1087A43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EB2BBC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9D9875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75" w:type="dxa"/>
            <w:tcBorders>
              <w:top w:val="nil"/>
              <w:left w:val="nil"/>
              <w:bottom w:val="single" w:sz="4" w:space="0" w:color="auto"/>
              <w:right w:val="single" w:sz="4" w:space="0" w:color="auto"/>
            </w:tcBorders>
            <w:shd w:val="clear" w:color="auto" w:fill="auto"/>
            <w:noWrap/>
            <w:vAlign w:val="center"/>
            <w:hideMark/>
          </w:tcPr>
          <w:p w14:paraId="5929351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1CE5DD0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497" w:type="dxa"/>
            <w:tcBorders>
              <w:top w:val="nil"/>
              <w:left w:val="nil"/>
              <w:bottom w:val="single" w:sz="4" w:space="0" w:color="auto"/>
              <w:right w:val="single" w:sz="4" w:space="0" w:color="auto"/>
            </w:tcBorders>
            <w:shd w:val="clear" w:color="000000" w:fill="757171"/>
            <w:noWrap/>
            <w:vAlign w:val="center"/>
            <w:hideMark/>
          </w:tcPr>
          <w:p w14:paraId="395D98E2" w14:textId="3842A606"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6BEDE2E" w14:textId="673663A2"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735E80DF" w14:textId="4256F3DA"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0062B8" w:rsidRPr="009777FB" w14:paraId="1D43574F" w14:textId="77777777" w:rsidTr="00740FC5">
        <w:trPr>
          <w:trHeight w:val="260"/>
        </w:trPr>
        <w:tc>
          <w:tcPr>
            <w:tcW w:w="540" w:type="dxa"/>
            <w:vMerge/>
            <w:tcBorders>
              <w:top w:val="nil"/>
              <w:left w:val="single" w:sz="4" w:space="0" w:color="auto"/>
              <w:bottom w:val="single" w:sz="4" w:space="0" w:color="auto"/>
              <w:right w:val="single" w:sz="4" w:space="0" w:color="auto"/>
            </w:tcBorders>
            <w:vAlign w:val="center"/>
            <w:hideMark/>
          </w:tcPr>
          <w:p w14:paraId="3558F341" w14:textId="77777777" w:rsidR="00FA7C48" w:rsidRPr="009777FB" w:rsidRDefault="00FA7C48" w:rsidP="00A36580">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3078C700" w14:textId="77777777" w:rsidR="00FA7C48" w:rsidRPr="009777FB" w:rsidRDefault="00FA7C48" w:rsidP="00A36580">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2477224B"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c. Home visit after discharge </w:t>
            </w:r>
          </w:p>
        </w:tc>
        <w:tc>
          <w:tcPr>
            <w:tcW w:w="576" w:type="dxa"/>
            <w:tcBorders>
              <w:top w:val="nil"/>
              <w:left w:val="nil"/>
              <w:bottom w:val="single" w:sz="4" w:space="0" w:color="auto"/>
              <w:right w:val="single" w:sz="4" w:space="0" w:color="auto"/>
            </w:tcBorders>
            <w:shd w:val="clear" w:color="auto" w:fill="auto"/>
            <w:noWrap/>
            <w:vAlign w:val="center"/>
            <w:hideMark/>
          </w:tcPr>
          <w:p w14:paraId="096B622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585" w:type="dxa"/>
            <w:tcBorders>
              <w:top w:val="nil"/>
              <w:left w:val="nil"/>
              <w:bottom w:val="single" w:sz="4" w:space="0" w:color="auto"/>
              <w:right w:val="single" w:sz="4" w:space="0" w:color="auto"/>
            </w:tcBorders>
            <w:shd w:val="clear" w:color="auto" w:fill="auto"/>
            <w:noWrap/>
            <w:vAlign w:val="center"/>
            <w:hideMark/>
          </w:tcPr>
          <w:p w14:paraId="77A2246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225B44E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226F48D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2249D0F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497" w:type="dxa"/>
            <w:tcBorders>
              <w:top w:val="nil"/>
              <w:left w:val="nil"/>
              <w:bottom w:val="single" w:sz="4" w:space="0" w:color="auto"/>
              <w:right w:val="single" w:sz="4" w:space="0" w:color="auto"/>
            </w:tcBorders>
            <w:shd w:val="clear" w:color="000000" w:fill="757171"/>
            <w:noWrap/>
            <w:vAlign w:val="center"/>
            <w:hideMark/>
          </w:tcPr>
          <w:p w14:paraId="04E29FC6" w14:textId="6FE8032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5183511" w14:textId="2C992B66"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0CB88141" w14:textId="1CD5C9DD"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0062B8" w:rsidRPr="009777FB" w14:paraId="3BD630CB" w14:textId="77777777" w:rsidTr="00740FC5">
        <w:trPr>
          <w:trHeight w:val="460"/>
        </w:trPr>
        <w:tc>
          <w:tcPr>
            <w:tcW w:w="540" w:type="dxa"/>
            <w:vMerge/>
            <w:tcBorders>
              <w:top w:val="nil"/>
              <w:left w:val="single" w:sz="4" w:space="0" w:color="auto"/>
              <w:bottom w:val="single" w:sz="4" w:space="0" w:color="auto"/>
              <w:right w:val="single" w:sz="4" w:space="0" w:color="auto"/>
            </w:tcBorders>
            <w:vAlign w:val="center"/>
            <w:hideMark/>
          </w:tcPr>
          <w:p w14:paraId="3B792A1F" w14:textId="77777777" w:rsidR="00FA7C48" w:rsidRPr="009777FB" w:rsidRDefault="00FA7C48" w:rsidP="00A36580">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3251B87C" w14:textId="77777777" w:rsidR="00FA7C48" w:rsidRPr="009777FB" w:rsidRDefault="00FA7C48" w:rsidP="00A36580">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041F42FE"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d. Discharge summaries sent to primary care clinician within 72 hours of discharge </w:t>
            </w:r>
          </w:p>
        </w:tc>
        <w:tc>
          <w:tcPr>
            <w:tcW w:w="576" w:type="dxa"/>
            <w:tcBorders>
              <w:top w:val="nil"/>
              <w:left w:val="nil"/>
              <w:bottom w:val="single" w:sz="4" w:space="0" w:color="auto"/>
              <w:right w:val="single" w:sz="4" w:space="0" w:color="auto"/>
            </w:tcBorders>
            <w:shd w:val="clear" w:color="auto" w:fill="auto"/>
            <w:noWrap/>
            <w:vAlign w:val="center"/>
            <w:hideMark/>
          </w:tcPr>
          <w:p w14:paraId="3E59CAD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5C849C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FC3AB7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096C3D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42E3B20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63%</w:t>
            </w:r>
          </w:p>
        </w:tc>
        <w:tc>
          <w:tcPr>
            <w:tcW w:w="497" w:type="dxa"/>
            <w:tcBorders>
              <w:top w:val="nil"/>
              <w:left w:val="nil"/>
              <w:bottom w:val="single" w:sz="4" w:space="0" w:color="auto"/>
              <w:right w:val="single" w:sz="4" w:space="0" w:color="auto"/>
            </w:tcBorders>
            <w:shd w:val="clear" w:color="000000" w:fill="757171"/>
            <w:noWrap/>
            <w:vAlign w:val="center"/>
            <w:hideMark/>
          </w:tcPr>
          <w:p w14:paraId="34315C62" w14:textId="32CDDA3E"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64B1EB06" w14:textId="0B22B0F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189233B4" w14:textId="50ADEAB1"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0062B8" w:rsidRPr="009777FB" w14:paraId="1D81B2D4" w14:textId="77777777" w:rsidTr="00740FC5">
        <w:trPr>
          <w:trHeight w:val="430"/>
        </w:trPr>
        <w:tc>
          <w:tcPr>
            <w:tcW w:w="540" w:type="dxa"/>
            <w:vMerge/>
            <w:tcBorders>
              <w:top w:val="nil"/>
              <w:left w:val="single" w:sz="4" w:space="0" w:color="auto"/>
              <w:bottom w:val="single" w:sz="4" w:space="0" w:color="auto"/>
              <w:right w:val="single" w:sz="4" w:space="0" w:color="auto"/>
            </w:tcBorders>
            <w:vAlign w:val="center"/>
            <w:hideMark/>
          </w:tcPr>
          <w:p w14:paraId="231AC2A0" w14:textId="77777777" w:rsidR="00FA7C48" w:rsidRPr="009777FB" w:rsidRDefault="00FA7C48" w:rsidP="00A36580">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54A936A9" w14:textId="77777777" w:rsidR="00FA7C48" w:rsidRPr="009777FB" w:rsidRDefault="00FA7C48" w:rsidP="00A36580">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AA2D69F"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e. Standardized process to reconcile multiple medications </w:t>
            </w:r>
          </w:p>
        </w:tc>
        <w:tc>
          <w:tcPr>
            <w:tcW w:w="576" w:type="dxa"/>
            <w:tcBorders>
              <w:top w:val="nil"/>
              <w:left w:val="nil"/>
              <w:bottom w:val="single" w:sz="4" w:space="0" w:color="auto"/>
              <w:right w:val="single" w:sz="4" w:space="0" w:color="auto"/>
            </w:tcBorders>
            <w:shd w:val="clear" w:color="auto" w:fill="auto"/>
            <w:noWrap/>
            <w:vAlign w:val="center"/>
            <w:hideMark/>
          </w:tcPr>
          <w:p w14:paraId="54107AC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17444A8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1EB725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308E128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94" w:type="dxa"/>
            <w:tcBorders>
              <w:top w:val="nil"/>
              <w:left w:val="nil"/>
              <w:bottom w:val="single" w:sz="4" w:space="0" w:color="auto"/>
              <w:right w:val="single" w:sz="4" w:space="0" w:color="auto"/>
            </w:tcBorders>
            <w:shd w:val="clear" w:color="auto" w:fill="auto"/>
            <w:noWrap/>
            <w:vAlign w:val="center"/>
            <w:hideMark/>
          </w:tcPr>
          <w:p w14:paraId="556A85B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63%</w:t>
            </w:r>
          </w:p>
        </w:tc>
        <w:tc>
          <w:tcPr>
            <w:tcW w:w="497" w:type="dxa"/>
            <w:tcBorders>
              <w:top w:val="nil"/>
              <w:left w:val="nil"/>
              <w:bottom w:val="single" w:sz="4" w:space="0" w:color="auto"/>
              <w:right w:val="single" w:sz="4" w:space="0" w:color="auto"/>
            </w:tcBorders>
            <w:shd w:val="clear" w:color="000000" w:fill="757171"/>
            <w:noWrap/>
            <w:vAlign w:val="center"/>
            <w:hideMark/>
          </w:tcPr>
          <w:p w14:paraId="72996751" w14:textId="1E3A45BB"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21D8F75" w14:textId="4CEB9D1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431526E3" w14:textId="3B11661D"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0062B8" w:rsidRPr="009777FB" w14:paraId="5AC83948" w14:textId="77777777" w:rsidTr="00740FC5">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B629C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8a</w:t>
            </w:r>
          </w:p>
        </w:tc>
        <w:tc>
          <w:tcPr>
            <w:tcW w:w="2630" w:type="dxa"/>
            <w:vMerge w:val="restart"/>
            <w:tcBorders>
              <w:top w:val="nil"/>
              <w:left w:val="single" w:sz="4" w:space="0" w:color="auto"/>
              <w:bottom w:val="single" w:sz="4" w:space="0" w:color="auto"/>
              <w:right w:val="single" w:sz="4" w:space="0" w:color="auto"/>
            </w:tcBorders>
            <w:shd w:val="clear" w:color="auto" w:fill="auto"/>
            <w:vAlign w:val="center"/>
            <w:hideMark/>
          </w:tcPr>
          <w:p w14:paraId="4E6CE0E6"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In the last 12 months, how often were your MassHealth members with behavioral health conditions referred to the following entities</w:t>
            </w:r>
            <w:r w:rsidRPr="009777FB">
              <w:rPr>
                <w:rFonts w:ascii="Calibri" w:hAnsi="Calibri" w:cs="Calibri"/>
                <w:sz w:val="14"/>
                <w:szCs w:val="14"/>
              </w:rPr>
              <w:br/>
              <w:t xml:space="preserve">when needed? </w:t>
            </w:r>
            <w:r w:rsidRPr="009777FB">
              <w:rPr>
                <w:rFonts w:ascii="Calibri" w:hAnsi="Calibri" w:cs="Calibri"/>
                <w:sz w:val="14"/>
                <w:szCs w:val="14"/>
              </w:rPr>
              <w:br/>
            </w:r>
            <w:r w:rsidRPr="009777FB">
              <w:rPr>
                <w:rFonts w:ascii="Calibri" w:hAnsi="Calibri" w:cs="Calibri"/>
                <w:i/>
                <w:iCs/>
                <w:sz w:val="14"/>
                <w:szCs w:val="14"/>
              </w:rPr>
              <w:t xml:space="preserve">Almost Never, Rarely, Sometimes, Usually, Almost Always within the practice site (1-5),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41FCC733"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prescribing clinicians, including </w:t>
            </w:r>
            <w:r w:rsidRPr="009777FB">
              <w:rPr>
                <w:rFonts w:ascii="Calibri" w:hAnsi="Calibri" w:cs="Calibri"/>
                <w:sz w:val="14"/>
                <w:szCs w:val="14"/>
              </w:rPr>
              <w:br/>
              <w:t xml:space="preserve">psycho-pharmacologists and psychiatrists (MDs) </w:t>
            </w:r>
          </w:p>
        </w:tc>
        <w:tc>
          <w:tcPr>
            <w:tcW w:w="576" w:type="dxa"/>
            <w:tcBorders>
              <w:top w:val="nil"/>
              <w:left w:val="nil"/>
              <w:bottom w:val="single" w:sz="4" w:space="0" w:color="auto"/>
              <w:right w:val="single" w:sz="4" w:space="0" w:color="auto"/>
            </w:tcBorders>
            <w:shd w:val="clear" w:color="auto" w:fill="auto"/>
            <w:noWrap/>
            <w:vAlign w:val="center"/>
            <w:hideMark/>
          </w:tcPr>
          <w:p w14:paraId="1972BBB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6198C45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CB1C59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0AF5958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0A76694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497" w:type="dxa"/>
            <w:tcBorders>
              <w:top w:val="nil"/>
              <w:left w:val="nil"/>
              <w:bottom w:val="single" w:sz="4" w:space="0" w:color="auto"/>
              <w:right w:val="single" w:sz="4" w:space="0" w:color="auto"/>
            </w:tcBorders>
            <w:shd w:val="clear" w:color="000000" w:fill="757171"/>
            <w:noWrap/>
            <w:vAlign w:val="center"/>
            <w:hideMark/>
          </w:tcPr>
          <w:p w14:paraId="7BB1D80D" w14:textId="3C91DC2B"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0BA7650" w14:textId="05F65F63"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3C59C43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r>
      <w:tr w:rsidR="000062B8" w:rsidRPr="009777FB" w14:paraId="3A6FA18E" w14:textId="77777777" w:rsidTr="00740FC5">
        <w:trPr>
          <w:trHeight w:val="380"/>
        </w:trPr>
        <w:tc>
          <w:tcPr>
            <w:tcW w:w="540" w:type="dxa"/>
            <w:vMerge/>
            <w:tcBorders>
              <w:top w:val="nil"/>
              <w:left w:val="single" w:sz="4" w:space="0" w:color="auto"/>
              <w:bottom w:val="single" w:sz="4" w:space="0" w:color="auto"/>
              <w:right w:val="single" w:sz="4" w:space="0" w:color="auto"/>
            </w:tcBorders>
            <w:vAlign w:val="center"/>
            <w:hideMark/>
          </w:tcPr>
          <w:p w14:paraId="4E4A62CF" w14:textId="77777777" w:rsidR="00FA7C48" w:rsidRPr="009777FB" w:rsidRDefault="00FA7C48" w:rsidP="00A36580">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16BD8F5F" w14:textId="77777777" w:rsidR="00FA7C48" w:rsidRPr="009777FB" w:rsidRDefault="00FA7C48" w:rsidP="00A36580">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0131DFC5"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b. counseling therapists, including </w:t>
            </w:r>
            <w:r w:rsidRPr="009777FB">
              <w:rPr>
                <w:rFonts w:ascii="Calibri" w:hAnsi="Calibri" w:cs="Calibri"/>
                <w:sz w:val="14"/>
                <w:szCs w:val="14"/>
              </w:rPr>
              <w:br/>
              <w:t xml:space="preserve">clinical social workers </w:t>
            </w:r>
          </w:p>
        </w:tc>
        <w:tc>
          <w:tcPr>
            <w:tcW w:w="576" w:type="dxa"/>
            <w:tcBorders>
              <w:top w:val="nil"/>
              <w:left w:val="nil"/>
              <w:bottom w:val="single" w:sz="4" w:space="0" w:color="auto"/>
              <w:right w:val="single" w:sz="4" w:space="0" w:color="auto"/>
            </w:tcBorders>
            <w:shd w:val="clear" w:color="auto" w:fill="auto"/>
            <w:noWrap/>
            <w:vAlign w:val="center"/>
            <w:hideMark/>
          </w:tcPr>
          <w:p w14:paraId="71623B2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083C53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A31E55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738E97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4D615B6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63%</w:t>
            </w:r>
          </w:p>
        </w:tc>
        <w:tc>
          <w:tcPr>
            <w:tcW w:w="497" w:type="dxa"/>
            <w:tcBorders>
              <w:top w:val="nil"/>
              <w:left w:val="nil"/>
              <w:bottom w:val="single" w:sz="4" w:space="0" w:color="auto"/>
              <w:right w:val="single" w:sz="4" w:space="0" w:color="auto"/>
            </w:tcBorders>
            <w:shd w:val="clear" w:color="000000" w:fill="757171"/>
            <w:noWrap/>
            <w:vAlign w:val="center"/>
            <w:hideMark/>
          </w:tcPr>
          <w:p w14:paraId="2AFCBB8A" w14:textId="42B8312B"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3CB3624B" w14:textId="57B61F3F"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48CEA3D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r>
      <w:tr w:rsidR="000062B8" w:rsidRPr="009777FB" w14:paraId="5280DD53" w14:textId="77777777" w:rsidTr="00740FC5">
        <w:trPr>
          <w:trHeight w:val="380"/>
        </w:trPr>
        <w:tc>
          <w:tcPr>
            <w:tcW w:w="540" w:type="dxa"/>
            <w:vMerge/>
            <w:tcBorders>
              <w:top w:val="nil"/>
              <w:left w:val="single" w:sz="4" w:space="0" w:color="auto"/>
              <w:bottom w:val="single" w:sz="4" w:space="0" w:color="auto"/>
              <w:right w:val="single" w:sz="4" w:space="0" w:color="auto"/>
            </w:tcBorders>
            <w:vAlign w:val="center"/>
            <w:hideMark/>
          </w:tcPr>
          <w:p w14:paraId="67959E7F" w14:textId="77777777" w:rsidR="00FA7C48" w:rsidRPr="009777FB" w:rsidRDefault="00FA7C48" w:rsidP="00A36580">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71EE6D23" w14:textId="77777777" w:rsidR="00FA7C48" w:rsidRPr="009777FB" w:rsidRDefault="00FA7C48" w:rsidP="00A36580">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62DDD358"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c. any type of care coordinator/manager to address behavioral health treatment, including addiction services </w:t>
            </w:r>
          </w:p>
        </w:tc>
        <w:tc>
          <w:tcPr>
            <w:tcW w:w="576" w:type="dxa"/>
            <w:tcBorders>
              <w:top w:val="nil"/>
              <w:left w:val="nil"/>
              <w:bottom w:val="single" w:sz="4" w:space="0" w:color="auto"/>
              <w:right w:val="single" w:sz="4" w:space="0" w:color="auto"/>
            </w:tcBorders>
            <w:shd w:val="clear" w:color="auto" w:fill="auto"/>
            <w:noWrap/>
            <w:vAlign w:val="center"/>
            <w:hideMark/>
          </w:tcPr>
          <w:p w14:paraId="7301CC1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6FF17C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340C2C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067C313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94" w:type="dxa"/>
            <w:tcBorders>
              <w:top w:val="nil"/>
              <w:left w:val="nil"/>
              <w:bottom w:val="single" w:sz="4" w:space="0" w:color="auto"/>
              <w:right w:val="single" w:sz="4" w:space="0" w:color="auto"/>
            </w:tcBorders>
            <w:shd w:val="clear" w:color="auto" w:fill="auto"/>
            <w:noWrap/>
            <w:vAlign w:val="center"/>
            <w:hideMark/>
          </w:tcPr>
          <w:p w14:paraId="6577FEC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63%</w:t>
            </w:r>
          </w:p>
        </w:tc>
        <w:tc>
          <w:tcPr>
            <w:tcW w:w="497" w:type="dxa"/>
            <w:tcBorders>
              <w:top w:val="nil"/>
              <w:left w:val="nil"/>
              <w:bottom w:val="single" w:sz="4" w:space="0" w:color="auto"/>
              <w:right w:val="single" w:sz="4" w:space="0" w:color="auto"/>
            </w:tcBorders>
            <w:shd w:val="clear" w:color="000000" w:fill="757171"/>
            <w:noWrap/>
            <w:vAlign w:val="center"/>
            <w:hideMark/>
          </w:tcPr>
          <w:p w14:paraId="47766AFE" w14:textId="2F43066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4F3636C" w14:textId="00D99C44"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2839F53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r>
      <w:tr w:rsidR="000062B8" w:rsidRPr="009777FB" w14:paraId="037918C2" w14:textId="77777777" w:rsidTr="00740FC5">
        <w:trPr>
          <w:trHeight w:val="380"/>
        </w:trPr>
        <w:tc>
          <w:tcPr>
            <w:tcW w:w="540" w:type="dxa"/>
            <w:vMerge/>
            <w:tcBorders>
              <w:top w:val="nil"/>
              <w:left w:val="single" w:sz="4" w:space="0" w:color="auto"/>
              <w:bottom w:val="single" w:sz="4" w:space="0" w:color="auto"/>
              <w:right w:val="single" w:sz="4" w:space="0" w:color="auto"/>
            </w:tcBorders>
            <w:vAlign w:val="center"/>
            <w:hideMark/>
          </w:tcPr>
          <w:p w14:paraId="34B7A8A6" w14:textId="77777777" w:rsidR="00FA7C48" w:rsidRPr="009777FB" w:rsidRDefault="00FA7C48" w:rsidP="00A36580">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04CDA693" w14:textId="77777777" w:rsidR="00FA7C48" w:rsidRPr="009777FB" w:rsidRDefault="00FA7C48" w:rsidP="00A36580">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607C06B4"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d. any type of care coordinator/manager to address health-related social needs (housing, support, etc.)  </w:t>
            </w:r>
          </w:p>
        </w:tc>
        <w:tc>
          <w:tcPr>
            <w:tcW w:w="576" w:type="dxa"/>
            <w:tcBorders>
              <w:top w:val="nil"/>
              <w:left w:val="nil"/>
              <w:bottom w:val="single" w:sz="4" w:space="0" w:color="auto"/>
              <w:right w:val="single" w:sz="4" w:space="0" w:color="auto"/>
            </w:tcBorders>
            <w:shd w:val="clear" w:color="auto" w:fill="auto"/>
            <w:noWrap/>
            <w:vAlign w:val="center"/>
            <w:hideMark/>
          </w:tcPr>
          <w:p w14:paraId="111A152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0AAA3B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D571A1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3191AFB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94" w:type="dxa"/>
            <w:tcBorders>
              <w:top w:val="nil"/>
              <w:left w:val="nil"/>
              <w:bottom w:val="single" w:sz="4" w:space="0" w:color="auto"/>
              <w:right w:val="single" w:sz="4" w:space="0" w:color="auto"/>
            </w:tcBorders>
            <w:shd w:val="clear" w:color="auto" w:fill="auto"/>
            <w:noWrap/>
            <w:vAlign w:val="center"/>
            <w:hideMark/>
          </w:tcPr>
          <w:p w14:paraId="3D0DD50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75%</w:t>
            </w:r>
          </w:p>
        </w:tc>
        <w:tc>
          <w:tcPr>
            <w:tcW w:w="497" w:type="dxa"/>
            <w:tcBorders>
              <w:top w:val="nil"/>
              <w:left w:val="nil"/>
              <w:bottom w:val="single" w:sz="4" w:space="0" w:color="auto"/>
              <w:right w:val="single" w:sz="4" w:space="0" w:color="auto"/>
            </w:tcBorders>
            <w:shd w:val="clear" w:color="000000" w:fill="757171"/>
            <w:noWrap/>
            <w:vAlign w:val="center"/>
            <w:hideMark/>
          </w:tcPr>
          <w:p w14:paraId="56B1F1BD" w14:textId="395977B5"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393C019" w14:textId="374C912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63D29C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r>
      <w:tr w:rsidR="000062B8" w:rsidRPr="009777FB" w14:paraId="46AA0899" w14:textId="77777777" w:rsidTr="00740FC5">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B76CF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9</w:t>
            </w:r>
          </w:p>
        </w:tc>
        <w:tc>
          <w:tcPr>
            <w:tcW w:w="2630" w:type="dxa"/>
            <w:vMerge w:val="restart"/>
            <w:tcBorders>
              <w:top w:val="nil"/>
              <w:left w:val="single" w:sz="4" w:space="0" w:color="auto"/>
              <w:bottom w:val="single" w:sz="4" w:space="0" w:color="auto"/>
              <w:right w:val="single" w:sz="4" w:space="0" w:color="auto"/>
            </w:tcBorders>
            <w:shd w:val="clear" w:color="auto" w:fill="auto"/>
            <w:vAlign w:val="center"/>
            <w:hideMark/>
          </w:tcPr>
          <w:p w14:paraId="32DB48AC"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To what extent do you agree or disagree that providers and/or staff follow a clear, established process for MassHealth members obtaining the following behavioral health services? </w:t>
            </w:r>
            <w:r w:rsidRPr="009777FB">
              <w:rPr>
                <w:rFonts w:ascii="Calibri" w:hAnsi="Calibri" w:cs="Calibri"/>
                <w:sz w:val="14"/>
                <w:szCs w:val="14"/>
              </w:rPr>
              <w:br/>
            </w:r>
            <w:r w:rsidRPr="009777FB">
              <w:rPr>
                <w:rFonts w:ascii="Calibri" w:hAnsi="Calibri" w:cs="Calibri"/>
                <w:i/>
                <w:iCs/>
                <w:sz w:val="14"/>
                <w:szCs w:val="14"/>
              </w:rPr>
              <w:t xml:space="preserve">There is no process in place, Strongly Disagree, Disagree, Neither agree nor disagree, Agree, Strongly Agree (1-6);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217FB046"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Scheduling the appropriate behavioral health </w:t>
            </w:r>
            <w:r w:rsidRPr="009777FB">
              <w:rPr>
                <w:rFonts w:ascii="Calibri" w:hAnsi="Calibri" w:cs="Calibri"/>
                <w:sz w:val="14"/>
                <w:szCs w:val="14"/>
              </w:rPr>
              <w:br/>
              <w:t xml:space="preserve">services </w:t>
            </w:r>
          </w:p>
        </w:tc>
        <w:tc>
          <w:tcPr>
            <w:tcW w:w="576" w:type="dxa"/>
            <w:tcBorders>
              <w:top w:val="nil"/>
              <w:left w:val="nil"/>
              <w:bottom w:val="single" w:sz="4" w:space="0" w:color="auto"/>
              <w:right w:val="single" w:sz="4" w:space="0" w:color="auto"/>
            </w:tcBorders>
            <w:shd w:val="clear" w:color="auto" w:fill="auto"/>
            <w:noWrap/>
            <w:vAlign w:val="center"/>
            <w:hideMark/>
          </w:tcPr>
          <w:p w14:paraId="3A9A335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48B0562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2FE56C2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0F72320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2AF578E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497" w:type="dxa"/>
            <w:tcBorders>
              <w:top w:val="nil"/>
              <w:left w:val="nil"/>
              <w:bottom w:val="single" w:sz="4" w:space="0" w:color="auto"/>
              <w:right w:val="single" w:sz="4" w:space="0" w:color="auto"/>
            </w:tcBorders>
            <w:shd w:val="clear" w:color="auto" w:fill="auto"/>
            <w:noWrap/>
            <w:vAlign w:val="center"/>
            <w:hideMark/>
          </w:tcPr>
          <w:p w14:paraId="262B16C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19" w:type="dxa"/>
            <w:tcBorders>
              <w:top w:val="nil"/>
              <w:left w:val="nil"/>
              <w:bottom w:val="single" w:sz="4" w:space="0" w:color="auto"/>
              <w:right w:val="single" w:sz="4" w:space="0" w:color="auto"/>
            </w:tcBorders>
            <w:shd w:val="clear" w:color="000000" w:fill="757171"/>
            <w:noWrap/>
            <w:vAlign w:val="center"/>
            <w:hideMark/>
          </w:tcPr>
          <w:p w14:paraId="5E1564E6" w14:textId="0F6964B5"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75CCA38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r>
      <w:tr w:rsidR="000062B8" w:rsidRPr="009777FB" w14:paraId="31270EAA" w14:textId="77777777" w:rsidTr="00740FC5">
        <w:trPr>
          <w:trHeight w:val="380"/>
        </w:trPr>
        <w:tc>
          <w:tcPr>
            <w:tcW w:w="540" w:type="dxa"/>
            <w:vMerge/>
            <w:tcBorders>
              <w:top w:val="nil"/>
              <w:left w:val="single" w:sz="4" w:space="0" w:color="auto"/>
              <w:bottom w:val="single" w:sz="4" w:space="0" w:color="auto"/>
              <w:right w:val="single" w:sz="4" w:space="0" w:color="auto"/>
            </w:tcBorders>
            <w:vAlign w:val="center"/>
            <w:hideMark/>
          </w:tcPr>
          <w:p w14:paraId="0418A2FD" w14:textId="77777777" w:rsidR="00FA7C48" w:rsidRPr="009777FB" w:rsidRDefault="00FA7C48" w:rsidP="00A36580">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40316960" w14:textId="77777777" w:rsidR="00FA7C48" w:rsidRPr="009777FB" w:rsidRDefault="00FA7C48" w:rsidP="00A36580">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42A45AD2"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b. Confirming that behavioral health services were </w:t>
            </w:r>
            <w:r w:rsidRPr="009777FB">
              <w:rPr>
                <w:rFonts w:ascii="Calibri" w:hAnsi="Calibri" w:cs="Calibri"/>
                <w:sz w:val="14"/>
                <w:szCs w:val="14"/>
              </w:rPr>
              <w:br/>
              <w:t xml:space="preserve">received </w:t>
            </w:r>
          </w:p>
        </w:tc>
        <w:tc>
          <w:tcPr>
            <w:tcW w:w="576" w:type="dxa"/>
            <w:tcBorders>
              <w:top w:val="nil"/>
              <w:left w:val="nil"/>
              <w:bottom w:val="single" w:sz="4" w:space="0" w:color="auto"/>
              <w:right w:val="single" w:sz="4" w:space="0" w:color="auto"/>
            </w:tcBorders>
            <w:shd w:val="clear" w:color="auto" w:fill="auto"/>
            <w:noWrap/>
            <w:vAlign w:val="center"/>
            <w:hideMark/>
          </w:tcPr>
          <w:p w14:paraId="363D070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5E44529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7E22498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046B502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23EEC41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497" w:type="dxa"/>
            <w:tcBorders>
              <w:top w:val="nil"/>
              <w:left w:val="nil"/>
              <w:bottom w:val="single" w:sz="4" w:space="0" w:color="auto"/>
              <w:right w:val="single" w:sz="4" w:space="0" w:color="auto"/>
            </w:tcBorders>
            <w:shd w:val="clear" w:color="auto" w:fill="auto"/>
            <w:noWrap/>
            <w:vAlign w:val="center"/>
            <w:hideMark/>
          </w:tcPr>
          <w:p w14:paraId="19E614C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19" w:type="dxa"/>
            <w:tcBorders>
              <w:top w:val="nil"/>
              <w:left w:val="nil"/>
              <w:bottom w:val="single" w:sz="4" w:space="0" w:color="auto"/>
              <w:right w:val="single" w:sz="4" w:space="0" w:color="auto"/>
            </w:tcBorders>
            <w:shd w:val="clear" w:color="000000" w:fill="757171"/>
            <w:noWrap/>
            <w:vAlign w:val="center"/>
            <w:hideMark/>
          </w:tcPr>
          <w:p w14:paraId="2AB7EF62" w14:textId="59492308"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6D675B5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13%</w:t>
            </w:r>
          </w:p>
        </w:tc>
      </w:tr>
      <w:tr w:rsidR="000062B8" w:rsidRPr="009777FB" w14:paraId="408BEC43" w14:textId="77777777" w:rsidTr="00740FC5">
        <w:trPr>
          <w:trHeight w:val="570"/>
        </w:trPr>
        <w:tc>
          <w:tcPr>
            <w:tcW w:w="540" w:type="dxa"/>
            <w:vMerge/>
            <w:tcBorders>
              <w:top w:val="nil"/>
              <w:left w:val="single" w:sz="4" w:space="0" w:color="auto"/>
              <w:bottom w:val="single" w:sz="4" w:space="0" w:color="auto"/>
              <w:right w:val="single" w:sz="4" w:space="0" w:color="auto"/>
            </w:tcBorders>
            <w:vAlign w:val="center"/>
            <w:hideMark/>
          </w:tcPr>
          <w:p w14:paraId="426A5A50" w14:textId="77777777" w:rsidR="00FA7C48" w:rsidRPr="009777FB" w:rsidRDefault="00FA7C48" w:rsidP="00A36580">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05177EA4" w14:textId="77777777" w:rsidR="00FA7C48" w:rsidRPr="009777FB" w:rsidRDefault="00FA7C48" w:rsidP="00A36580">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7162094E"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c. Ensuring that your practice site receives the prescribing clinician, counseling therapist, or any type of care coordinator/manager's consult note, as appropriate </w:t>
            </w:r>
          </w:p>
        </w:tc>
        <w:tc>
          <w:tcPr>
            <w:tcW w:w="576" w:type="dxa"/>
            <w:tcBorders>
              <w:top w:val="nil"/>
              <w:left w:val="nil"/>
              <w:bottom w:val="single" w:sz="4" w:space="0" w:color="auto"/>
              <w:right w:val="single" w:sz="4" w:space="0" w:color="auto"/>
            </w:tcBorders>
            <w:shd w:val="clear" w:color="auto" w:fill="auto"/>
            <w:noWrap/>
            <w:vAlign w:val="center"/>
            <w:hideMark/>
          </w:tcPr>
          <w:p w14:paraId="590BEA3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3925745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CECC2B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1F788A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204341B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497" w:type="dxa"/>
            <w:tcBorders>
              <w:top w:val="nil"/>
              <w:left w:val="nil"/>
              <w:bottom w:val="single" w:sz="4" w:space="0" w:color="auto"/>
              <w:right w:val="single" w:sz="4" w:space="0" w:color="auto"/>
            </w:tcBorders>
            <w:shd w:val="clear" w:color="auto" w:fill="auto"/>
            <w:noWrap/>
            <w:vAlign w:val="center"/>
            <w:hideMark/>
          </w:tcPr>
          <w:p w14:paraId="4F3D06C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19" w:type="dxa"/>
            <w:tcBorders>
              <w:top w:val="nil"/>
              <w:left w:val="nil"/>
              <w:bottom w:val="single" w:sz="4" w:space="0" w:color="auto"/>
              <w:right w:val="single" w:sz="4" w:space="0" w:color="auto"/>
            </w:tcBorders>
            <w:shd w:val="clear" w:color="000000" w:fill="757171"/>
            <w:noWrap/>
            <w:vAlign w:val="center"/>
            <w:hideMark/>
          </w:tcPr>
          <w:p w14:paraId="73393549" w14:textId="65D1DB58"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74BE388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13%</w:t>
            </w:r>
          </w:p>
        </w:tc>
      </w:tr>
      <w:tr w:rsidR="000062B8" w:rsidRPr="009777FB" w14:paraId="1EE1515D" w14:textId="77777777" w:rsidTr="00740FC5">
        <w:trPr>
          <w:trHeight w:val="570"/>
        </w:trPr>
        <w:tc>
          <w:tcPr>
            <w:tcW w:w="540" w:type="dxa"/>
            <w:vMerge/>
            <w:tcBorders>
              <w:top w:val="nil"/>
              <w:left w:val="single" w:sz="4" w:space="0" w:color="auto"/>
              <w:bottom w:val="single" w:sz="4" w:space="0" w:color="auto"/>
              <w:right w:val="single" w:sz="4" w:space="0" w:color="auto"/>
            </w:tcBorders>
            <w:vAlign w:val="center"/>
            <w:hideMark/>
          </w:tcPr>
          <w:p w14:paraId="52F38FFE" w14:textId="77777777" w:rsidR="00FA7C48" w:rsidRPr="009777FB" w:rsidRDefault="00FA7C48" w:rsidP="00A36580">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64E7F251" w14:textId="77777777" w:rsidR="00FA7C48" w:rsidRPr="009777FB" w:rsidRDefault="00FA7C48" w:rsidP="00A36580">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3147EE9C"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d. Establishing when a prescribing clinician, counseling therapist, or any type of care coordinator/manager will share responsibility for co-managing the patient’s care </w:t>
            </w:r>
          </w:p>
        </w:tc>
        <w:tc>
          <w:tcPr>
            <w:tcW w:w="576" w:type="dxa"/>
            <w:tcBorders>
              <w:top w:val="nil"/>
              <w:left w:val="nil"/>
              <w:bottom w:val="single" w:sz="4" w:space="0" w:color="auto"/>
              <w:right w:val="single" w:sz="4" w:space="0" w:color="auto"/>
            </w:tcBorders>
            <w:shd w:val="clear" w:color="auto" w:fill="auto"/>
            <w:noWrap/>
            <w:vAlign w:val="center"/>
            <w:hideMark/>
          </w:tcPr>
          <w:p w14:paraId="2F99A0B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33B6DE8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98493C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3E26EB6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76209BC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497" w:type="dxa"/>
            <w:tcBorders>
              <w:top w:val="nil"/>
              <w:left w:val="nil"/>
              <w:bottom w:val="single" w:sz="4" w:space="0" w:color="auto"/>
              <w:right w:val="single" w:sz="4" w:space="0" w:color="auto"/>
            </w:tcBorders>
            <w:shd w:val="clear" w:color="auto" w:fill="auto"/>
            <w:noWrap/>
            <w:vAlign w:val="center"/>
            <w:hideMark/>
          </w:tcPr>
          <w:p w14:paraId="5C056D0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19" w:type="dxa"/>
            <w:tcBorders>
              <w:top w:val="nil"/>
              <w:left w:val="nil"/>
              <w:bottom w:val="single" w:sz="4" w:space="0" w:color="auto"/>
              <w:right w:val="single" w:sz="4" w:space="0" w:color="auto"/>
            </w:tcBorders>
            <w:shd w:val="clear" w:color="000000" w:fill="757171"/>
            <w:noWrap/>
            <w:vAlign w:val="center"/>
            <w:hideMark/>
          </w:tcPr>
          <w:p w14:paraId="57345486" w14:textId="3ED8BF52"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0D9B6E4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13%</w:t>
            </w:r>
          </w:p>
        </w:tc>
      </w:tr>
      <w:tr w:rsidR="000062B8" w:rsidRPr="009777FB" w14:paraId="479A1CB7" w14:textId="77777777" w:rsidTr="00740FC5">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FB148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lastRenderedPageBreak/>
              <w:t>11</w:t>
            </w:r>
          </w:p>
        </w:tc>
        <w:tc>
          <w:tcPr>
            <w:tcW w:w="2630" w:type="dxa"/>
            <w:vMerge w:val="restart"/>
            <w:tcBorders>
              <w:top w:val="nil"/>
              <w:left w:val="single" w:sz="4" w:space="0" w:color="auto"/>
              <w:bottom w:val="single" w:sz="4" w:space="0" w:color="auto"/>
              <w:right w:val="single" w:sz="4" w:space="0" w:color="auto"/>
            </w:tcBorders>
            <w:shd w:val="clear" w:color="auto" w:fill="auto"/>
            <w:vAlign w:val="center"/>
            <w:hideMark/>
          </w:tcPr>
          <w:p w14:paraId="6F4F84A3"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To what extent do you agree or disagree that providers follow a clear, established process for the following activities?  </w:t>
            </w:r>
            <w:r w:rsidRPr="009777FB">
              <w:rPr>
                <w:rFonts w:ascii="Calibri" w:hAnsi="Calibri" w:cs="Calibri"/>
                <w:sz w:val="14"/>
                <w:szCs w:val="14"/>
              </w:rPr>
              <w:br/>
            </w:r>
            <w:r w:rsidRPr="009777FB">
              <w:rPr>
                <w:rFonts w:ascii="Calibri" w:hAnsi="Calibri" w:cs="Calibri"/>
                <w:i/>
                <w:iCs/>
                <w:sz w:val="14"/>
                <w:szCs w:val="14"/>
              </w:rPr>
              <w:t xml:space="preserve">There is no process in place, Strongly Disagree, Disagree, Neither agree nor disagree, Agree, Strongly Agree (1-6);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58A05C3F"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Screening for service needs at home that are </w:t>
            </w:r>
            <w:r w:rsidRPr="009777FB">
              <w:rPr>
                <w:rFonts w:ascii="Calibri" w:hAnsi="Calibri" w:cs="Calibri"/>
                <w:sz w:val="14"/>
                <w:szCs w:val="14"/>
              </w:rPr>
              <w:br/>
              <w:t xml:space="preserve">important for the patient's health? </w:t>
            </w:r>
          </w:p>
        </w:tc>
        <w:tc>
          <w:tcPr>
            <w:tcW w:w="576" w:type="dxa"/>
            <w:tcBorders>
              <w:top w:val="nil"/>
              <w:left w:val="nil"/>
              <w:bottom w:val="single" w:sz="4" w:space="0" w:color="auto"/>
              <w:right w:val="single" w:sz="4" w:space="0" w:color="auto"/>
            </w:tcBorders>
            <w:shd w:val="clear" w:color="auto" w:fill="auto"/>
            <w:noWrap/>
            <w:vAlign w:val="center"/>
            <w:hideMark/>
          </w:tcPr>
          <w:p w14:paraId="1AFFC09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08D3E2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596F07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2A94780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1CCC5F4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497" w:type="dxa"/>
            <w:tcBorders>
              <w:top w:val="nil"/>
              <w:left w:val="nil"/>
              <w:bottom w:val="single" w:sz="4" w:space="0" w:color="auto"/>
              <w:right w:val="single" w:sz="4" w:space="0" w:color="auto"/>
            </w:tcBorders>
            <w:shd w:val="clear" w:color="auto" w:fill="auto"/>
            <w:noWrap/>
            <w:vAlign w:val="center"/>
            <w:hideMark/>
          </w:tcPr>
          <w:p w14:paraId="676F36D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19" w:type="dxa"/>
            <w:tcBorders>
              <w:top w:val="nil"/>
              <w:left w:val="nil"/>
              <w:bottom w:val="single" w:sz="4" w:space="0" w:color="auto"/>
              <w:right w:val="single" w:sz="4" w:space="0" w:color="auto"/>
            </w:tcBorders>
            <w:shd w:val="clear" w:color="000000" w:fill="757171"/>
            <w:noWrap/>
            <w:vAlign w:val="center"/>
            <w:hideMark/>
          </w:tcPr>
          <w:p w14:paraId="309814CD" w14:textId="38522FE0"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562BA8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38%</w:t>
            </w:r>
          </w:p>
        </w:tc>
      </w:tr>
      <w:tr w:rsidR="000062B8" w:rsidRPr="009777FB" w14:paraId="28084733" w14:textId="77777777" w:rsidTr="00740FC5">
        <w:trPr>
          <w:trHeight w:val="260"/>
        </w:trPr>
        <w:tc>
          <w:tcPr>
            <w:tcW w:w="540" w:type="dxa"/>
            <w:vMerge/>
            <w:tcBorders>
              <w:top w:val="nil"/>
              <w:left w:val="single" w:sz="4" w:space="0" w:color="auto"/>
              <w:bottom w:val="single" w:sz="4" w:space="0" w:color="auto"/>
              <w:right w:val="single" w:sz="4" w:space="0" w:color="auto"/>
            </w:tcBorders>
            <w:vAlign w:val="center"/>
            <w:hideMark/>
          </w:tcPr>
          <w:p w14:paraId="7E4C6C3F" w14:textId="77777777" w:rsidR="00FA7C48" w:rsidRPr="009777FB" w:rsidRDefault="00FA7C48" w:rsidP="00A36580">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54E1AFEF" w14:textId="77777777" w:rsidR="00FA7C48" w:rsidRPr="009777FB" w:rsidRDefault="00FA7C48" w:rsidP="00A36580">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noWrap/>
            <w:vAlign w:val="center"/>
            <w:hideMark/>
          </w:tcPr>
          <w:p w14:paraId="7127582F"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b. Choosing among LTSS providers? </w:t>
            </w:r>
          </w:p>
        </w:tc>
        <w:tc>
          <w:tcPr>
            <w:tcW w:w="576" w:type="dxa"/>
            <w:tcBorders>
              <w:top w:val="nil"/>
              <w:left w:val="nil"/>
              <w:bottom w:val="single" w:sz="4" w:space="0" w:color="auto"/>
              <w:right w:val="single" w:sz="4" w:space="0" w:color="auto"/>
            </w:tcBorders>
            <w:shd w:val="clear" w:color="auto" w:fill="auto"/>
            <w:noWrap/>
            <w:vAlign w:val="center"/>
            <w:hideMark/>
          </w:tcPr>
          <w:p w14:paraId="0D6F06A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775EE6A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EC327B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6FD6DD4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20F3280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2B52B87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19" w:type="dxa"/>
            <w:tcBorders>
              <w:top w:val="nil"/>
              <w:left w:val="nil"/>
              <w:bottom w:val="single" w:sz="4" w:space="0" w:color="auto"/>
              <w:right w:val="single" w:sz="4" w:space="0" w:color="auto"/>
            </w:tcBorders>
            <w:shd w:val="clear" w:color="000000" w:fill="757171"/>
            <w:noWrap/>
            <w:vAlign w:val="center"/>
            <w:hideMark/>
          </w:tcPr>
          <w:p w14:paraId="1F7B3147" w14:textId="4403650A"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41E434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38%</w:t>
            </w:r>
          </w:p>
        </w:tc>
      </w:tr>
      <w:tr w:rsidR="000062B8" w:rsidRPr="009777FB" w14:paraId="7095BE0D" w14:textId="77777777" w:rsidTr="00740FC5">
        <w:trPr>
          <w:trHeight w:val="380"/>
        </w:trPr>
        <w:tc>
          <w:tcPr>
            <w:tcW w:w="540" w:type="dxa"/>
            <w:vMerge/>
            <w:tcBorders>
              <w:top w:val="nil"/>
              <w:left w:val="single" w:sz="4" w:space="0" w:color="auto"/>
              <w:bottom w:val="single" w:sz="4" w:space="0" w:color="auto"/>
              <w:right w:val="single" w:sz="4" w:space="0" w:color="auto"/>
            </w:tcBorders>
            <w:vAlign w:val="center"/>
            <w:hideMark/>
          </w:tcPr>
          <w:p w14:paraId="60A036C8" w14:textId="77777777" w:rsidR="00FA7C48" w:rsidRPr="009777FB" w:rsidRDefault="00FA7C48" w:rsidP="00A36580">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7D628CE4" w14:textId="77777777" w:rsidR="00FA7C48" w:rsidRPr="009777FB" w:rsidRDefault="00FA7C48" w:rsidP="00A36580">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48C3F8CB"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c. Referring patients to specific LTSS providers</w:t>
            </w:r>
            <w:r w:rsidRPr="009777FB">
              <w:rPr>
                <w:rFonts w:ascii="Calibri" w:hAnsi="Calibri" w:cs="Calibri"/>
                <w:sz w:val="14"/>
                <w:szCs w:val="14"/>
              </w:rPr>
              <w:br/>
              <w:t xml:space="preserve"> with which your office has a relationship? </w:t>
            </w:r>
          </w:p>
        </w:tc>
        <w:tc>
          <w:tcPr>
            <w:tcW w:w="576" w:type="dxa"/>
            <w:tcBorders>
              <w:top w:val="nil"/>
              <w:left w:val="nil"/>
              <w:bottom w:val="single" w:sz="4" w:space="0" w:color="auto"/>
              <w:right w:val="single" w:sz="4" w:space="0" w:color="auto"/>
            </w:tcBorders>
            <w:shd w:val="clear" w:color="auto" w:fill="auto"/>
            <w:noWrap/>
            <w:vAlign w:val="center"/>
            <w:hideMark/>
          </w:tcPr>
          <w:p w14:paraId="212C683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FA742C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EBA822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41EBC5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4A2B868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497" w:type="dxa"/>
            <w:tcBorders>
              <w:top w:val="nil"/>
              <w:left w:val="nil"/>
              <w:bottom w:val="single" w:sz="4" w:space="0" w:color="auto"/>
              <w:right w:val="single" w:sz="4" w:space="0" w:color="auto"/>
            </w:tcBorders>
            <w:shd w:val="clear" w:color="auto" w:fill="auto"/>
            <w:noWrap/>
            <w:vAlign w:val="center"/>
            <w:hideMark/>
          </w:tcPr>
          <w:p w14:paraId="02D5DD9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19" w:type="dxa"/>
            <w:tcBorders>
              <w:top w:val="nil"/>
              <w:left w:val="nil"/>
              <w:bottom w:val="single" w:sz="4" w:space="0" w:color="auto"/>
              <w:right w:val="single" w:sz="4" w:space="0" w:color="auto"/>
            </w:tcBorders>
            <w:shd w:val="clear" w:color="000000" w:fill="757171"/>
            <w:noWrap/>
            <w:vAlign w:val="center"/>
            <w:hideMark/>
          </w:tcPr>
          <w:p w14:paraId="61A2A1D3" w14:textId="5148011B"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37270FC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25%</w:t>
            </w:r>
          </w:p>
        </w:tc>
      </w:tr>
      <w:tr w:rsidR="000062B8" w:rsidRPr="009777FB" w14:paraId="78948D39" w14:textId="77777777" w:rsidTr="00740FC5">
        <w:trPr>
          <w:trHeight w:val="380"/>
        </w:trPr>
        <w:tc>
          <w:tcPr>
            <w:tcW w:w="540" w:type="dxa"/>
            <w:vMerge/>
            <w:tcBorders>
              <w:top w:val="nil"/>
              <w:left w:val="single" w:sz="4" w:space="0" w:color="auto"/>
              <w:bottom w:val="single" w:sz="4" w:space="0" w:color="auto"/>
              <w:right w:val="single" w:sz="4" w:space="0" w:color="auto"/>
            </w:tcBorders>
            <w:vAlign w:val="center"/>
            <w:hideMark/>
          </w:tcPr>
          <w:p w14:paraId="3BA8FAB9" w14:textId="77777777" w:rsidR="00FA7C48" w:rsidRPr="009777FB" w:rsidRDefault="00FA7C48" w:rsidP="00A36580">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5CA76ABD" w14:textId="77777777" w:rsidR="00FA7C48" w:rsidRPr="009777FB" w:rsidRDefault="00FA7C48" w:rsidP="00A36580">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1DB6C534"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d. Confirming that the recommended LTSS </w:t>
            </w:r>
            <w:r w:rsidRPr="009777FB">
              <w:rPr>
                <w:rFonts w:ascii="Calibri" w:hAnsi="Calibri" w:cs="Calibri"/>
                <w:sz w:val="14"/>
                <w:szCs w:val="14"/>
              </w:rPr>
              <w:br/>
              <w:t xml:space="preserve">have been provided? </w:t>
            </w:r>
          </w:p>
        </w:tc>
        <w:tc>
          <w:tcPr>
            <w:tcW w:w="576" w:type="dxa"/>
            <w:tcBorders>
              <w:top w:val="nil"/>
              <w:left w:val="nil"/>
              <w:bottom w:val="single" w:sz="4" w:space="0" w:color="auto"/>
              <w:right w:val="single" w:sz="4" w:space="0" w:color="auto"/>
            </w:tcBorders>
            <w:shd w:val="clear" w:color="auto" w:fill="auto"/>
            <w:noWrap/>
            <w:vAlign w:val="center"/>
            <w:hideMark/>
          </w:tcPr>
          <w:p w14:paraId="07B82EF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3FEF643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DE5918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4B0D2E0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94" w:type="dxa"/>
            <w:tcBorders>
              <w:top w:val="nil"/>
              <w:left w:val="nil"/>
              <w:bottom w:val="single" w:sz="4" w:space="0" w:color="auto"/>
              <w:right w:val="single" w:sz="4" w:space="0" w:color="auto"/>
            </w:tcBorders>
            <w:shd w:val="clear" w:color="auto" w:fill="auto"/>
            <w:noWrap/>
            <w:vAlign w:val="center"/>
            <w:hideMark/>
          </w:tcPr>
          <w:p w14:paraId="53AAB22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5681818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19" w:type="dxa"/>
            <w:tcBorders>
              <w:top w:val="nil"/>
              <w:left w:val="nil"/>
              <w:bottom w:val="single" w:sz="4" w:space="0" w:color="auto"/>
              <w:right w:val="single" w:sz="4" w:space="0" w:color="auto"/>
            </w:tcBorders>
            <w:shd w:val="clear" w:color="000000" w:fill="757171"/>
            <w:noWrap/>
            <w:vAlign w:val="center"/>
            <w:hideMark/>
          </w:tcPr>
          <w:p w14:paraId="4153A99B" w14:textId="525F45CB"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419E7FA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25%</w:t>
            </w:r>
          </w:p>
        </w:tc>
      </w:tr>
      <w:tr w:rsidR="000062B8" w:rsidRPr="009777FB" w14:paraId="629F2449" w14:textId="77777777" w:rsidTr="00740FC5">
        <w:trPr>
          <w:trHeight w:val="380"/>
        </w:trPr>
        <w:tc>
          <w:tcPr>
            <w:tcW w:w="540" w:type="dxa"/>
            <w:vMerge/>
            <w:tcBorders>
              <w:top w:val="nil"/>
              <w:left w:val="single" w:sz="4" w:space="0" w:color="auto"/>
              <w:bottom w:val="single" w:sz="4" w:space="0" w:color="auto"/>
              <w:right w:val="single" w:sz="4" w:space="0" w:color="auto"/>
            </w:tcBorders>
            <w:vAlign w:val="center"/>
            <w:hideMark/>
          </w:tcPr>
          <w:p w14:paraId="75FAB632" w14:textId="77777777" w:rsidR="00FA7C48" w:rsidRPr="009777FB" w:rsidRDefault="00FA7C48" w:rsidP="00A36580">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2E2C8AFC" w14:textId="77777777" w:rsidR="00FA7C48" w:rsidRPr="009777FB" w:rsidRDefault="00FA7C48" w:rsidP="00A36580">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7DDCB1E5"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e. Establishing relationships with LTSS providers</w:t>
            </w:r>
            <w:r w:rsidRPr="009777FB">
              <w:rPr>
                <w:rFonts w:ascii="Calibri" w:hAnsi="Calibri" w:cs="Calibri"/>
                <w:sz w:val="14"/>
                <w:szCs w:val="14"/>
              </w:rPr>
              <w:br/>
              <w:t>who serve your patients?</w:t>
            </w:r>
          </w:p>
        </w:tc>
        <w:tc>
          <w:tcPr>
            <w:tcW w:w="576" w:type="dxa"/>
            <w:tcBorders>
              <w:top w:val="nil"/>
              <w:left w:val="nil"/>
              <w:bottom w:val="single" w:sz="4" w:space="0" w:color="auto"/>
              <w:right w:val="single" w:sz="4" w:space="0" w:color="auto"/>
            </w:tcBorders>
            <w:shd w:val="clear" w:color="auto" w:fill="auto"/>
            <w:noWrap/>
            <w:vAlign w:val="center"/>
            <w:hideMark/>
          </w:tcPr>
          <w:p w14:paraId="16A1A1E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51CD746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1F8ABC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4BE2C8E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594" w:type="dxa"/>
            <w:tcBorders>
              <w:top w:val="nil"/>
              <w:left w:val="nil"/>
              <w:bottom w:val="single" w:sz="4" w:space="0" w:color="auto"/>
              <w:right w:val="single" w:sz="4" w:space="0" w:color="auto"/>
            </w:tcBorders>
            <w:shd w:val="clear" w:color="auto" w:fill="auto"/>
            <w:noWrap/>
            <w:vAlign w:val="center"/>
            <w:hideMark/>
          </w:tcPr>
          <w:p w14:paraId="56416CE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26FBBBD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19" w:type="dxa"/>
            <w:tcBorders>
              <w:top w:val="nil"/>
              <w:left w:val="nil"/>
              <w:bottom w:val="single" w:sz="4" w:space="0" w:color="auto"/>
              <w:right w:val="single" w:sz="4" w:space="0" w:color="auto"/>
            </w:tcBorders>
            <w:shd w:val="clear" w:color="000000" w:fill="757171"/>
            <w:noWrap/>
            <w:vAlign w:val="center"/>
            <w:hideMark/>
          </w:tcPr>
          <w:p w14:paraId="22625D2F" w14:textId="2C05668C"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329D966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25%</w:t>
            </w:r>
          </w:p>
        </w:tc>
      </w:tr>
      <w:tr w:rsidR="000062B8" w:rsidRPr="009777FB" w14:paraId="10C9EF68" w14:textId="77777777" w:rsidTr="00740FC5">
        <w:trPr>
          <w:trHeight w:val="380"/>
        </w:trPr>
        <w:tc>
          <w:tcPr>
            <w:tcW w:w="540" w:type="dxa"/>
            <w:vMerge/>
            <w:tcBorders>
              <w:top w:val="nil"/>
              <w:left w:val="single" w:sz="4" w:space="0" w:color="auto"/>
              <w:bottom w:val="single" w:sz="4" w:space="0" w:color="auto"/>
              <w:right w:val="single" w:sz="4" w:space="0" w:color="auto"/>
            </w:tcBorders>
            <w:vAlign w:val="center"/>
            <w:hideMark/>
          </w:tcPr>
          <w:p w14:paraId="0E3FF9EF" w14:textId="77777777" w:rsidR="00FA7C48" w:rsidRPr="009777FB" w:rsidRDefault="00FA7C48" w:rsidP="00A36580">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47641180" w14:textId="77777777" w:rsidR="00FA7C48" w:rsidRPr="009777FB" w:rsidRDefault="00FA7C48" w:rsidP="00A36580">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650046DF"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f. Getting updates about a patient’s condition </w:t>
            </w:r>
            <w:r w:rsidRPr="009777FB">
              <w:rPr>
                <w:rFonts w:ascii="Calibri" w:hAnsi="Calibri" w:cs="Calibri"/>
                <w:sz w:val="14"/>
                <w:szCs w:val="14"/>
              </w:rPr>
              <w:br/>
              <w:t xml:space="preserve">from the LTSS providers? </w:t>
            </w:r>
          </w:p>
        </w:tc>
        <w:tc>
          <w:tcPr>
            <w:tcW w:w="576" w:type="dxa"/>
            <w:tcBorders>
              <w:top w:val="nil"/>
              <w:left w:val="nil"/>
              <w:bottom w:val="single" w:sz="4" w:space="0" w:color="auto"/>
              <w:right w:val="single" w:sz="4" w:space="0" w:color="auto"/>
            </w:tcBorders>
            <w:shd w:val="clear" w:color="auto" w:fill="auto"/>
            <w:noWrap/>
            <w:vAlign w:val="center"/>
            <w:hideMark/>
          </w:tcPr>
          <w:p w14:paraId="56ABBE0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15A5739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7508DC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385AB81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0B5462A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3F5991E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19" w:type="dxa"/>
            <w:tcBorders>
              <w:top w:val="nil"/>
              <w:left w:val="nil"/>
              <w:bottom w:val="single" w:sz="4" w:space="0" w:color="auto"/>
              <w:right w:val="single" w:sz="4" w:space="0" w:color="auto"/>
            </w:tcBorders>
            <w:shd w:val="clear" w:color="000000" w:fill="757171"/>
            <w:noWrap/>
            <w:vAlign w:val="center"/>
            <w:hideMark/>
          </w:tcPr>
          <w:p w14:paraId="6A3E768C" w14:textId="663BCE9E"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7956C4D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25%</w:t>
            </w:r>
          </w:p>
        </w:tc>
      </w:tr>
      <w:tr w:rsidR="000062B8" w:rsidRPr="009777FB" w14:paraId="783B699E" w14:textId="77777777" w:rsidTr="00740FC5">
        <w:trPr>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DF21BF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17</w:t>
            </w:r>
          </w:p>
        </w:tc>
        <w:tc>
          <w:tcPr>
            <w:tcW w:w="2630" w:type="dxa"/>
            <w:tcBorders>
              <w:top w:val="nil"/>
              <w:left w:val="nil"/>
              <w:bottom w:val="single" w:sz="4" w:space="0" w:color="auto"/>
              <w:right w:val="single" w:sz="4" w:space="0" w:color="auto"/>
            </w:tcBorders>
            <w:shd w:val="clear" w:color="auto" w:fill="auto"/>
            <w:vAlign w:val="center"/>
            <w:hideMark/>
          </w:tcPr>
          <w:p w14:paraId="3C27622B"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When MassHealth members receive referrals to social service organizations, how often is your practice aware that those patients have received support from those organizations?</w:t>
            </w:r>
          </w:p>
        </w:tc>
        <w:tc>
          <w:tcPr>
            <w:tcW w:w="2751" w:type="dxa"/>
            <w:gridSpan w:val="2"/>
            <w:tcBorders>
              <w:top w:val="nil"/>
              <w:left w:val="nil"/>
              <w:bottom w:val="single" w:sz="4" w:space="0" w:color="auto"/>
              <w:right w:val="single" w:sz="4" w:space="0" w:color="auto"/>
            </w:tcBorders>
            <w:shd w:val="clear" w:color="auto" w:fill="auto"/>
            <w:vAlign w:val="center"/>
            <w:hideMark/>
          </w:tcPr>
          <w:p w14:paraId="4DEDCF22"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Almost Never, Rarely, Sometimes, Usually, Almost Always  (1-5) </w:t>
            </w:r>
            <w:r w:rsidRPr="009777FB">
              <w:rPr>
                <w:rFonts w:ascii="Calibri" w:hAnsi="Calibri" w:cs="Calibri"/>
                <w:sz w:val="14"/>
                <w:szCs w:val="14"/>
              </w:rPr>
              <w:br/>
              <w:t>Not Applicable</w:t>
            </w:r>
          </w:p>
        </w:tc>
        <w:tc>
          <w:tcPr>
            <w:tcW w:w="576" w:type="dxa"/>
            <w:tcBorders>
              <w:top w:val="nil"/>
              <w:left w:val="nil"/>
              <w:bottom w:val="single" w:sz="4" w:space="0" w:color="auto"/>
              <w:right w:val="single" w:sz="4" w:space="0" w:color="auto"/>
            </w:tcBorders>
            <w:shd w:val="clear" w:color="auto" w:fill="auto"/>
            <w:noWrap/>
            <w:vAlign w:val="center"/>
            <w:hideMark/>
          </w:tcPr>
          <w:p w14:paraId="3730181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B18911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91" w:type="dxa"/>
            <w:tcBorders>
              <w:top w:val="nil"/>
              <w:left w:val="nil"/>
              <w:bottom w:val="single" w:sz="4" w:space="0" w:color="auto"/>
              <w:right w:val="single" w:sz="4" w:space="0" w:color="auto"/>
            </w:tcBorders>
            <w:shd w:val="clear" w:color="auto" w:fill="auto"/>
            <w:noWrap/>
            <w:vAlign w:val="center"/>
            <w:hideMark/>
          </w:tcPr>
          <w:p w14:paraId="08838A7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39646A1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shd w:val="clear" w:color="auto" w:fill="auto"/>
            <w:noWrap/>
            <w:vAlign w:val="center"/>
            <w:hideMark/>
          </w:tcPr>
          <w:p w14:paraId="5C46292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000000" w:fill="757171"/>
            <w:noWrap/>
            <w:vAlign w:val="center"/>
            <w:hideMark/>
          </w:tcPr>
          <w:p w14:paraId="0AA4A2B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757171"/>
                <w:sz w:val="14"/>
                <w:szCs w:val="14"/>
              </w:rPr>
              <w:t> </w:t>
            </w:r>
            <w:r w:rsidRPr="009777FB">
              <w:rPr>
                <w:rFonts w:ascii="Calibri" w:hAnsi="Calibri" w:cs="Calibri"/>
                <w:sz w:val="14"/>
                <w:szCs w:val="14"/>
              </w:rPr>
              <w:t>NA</w:t>
            </w:r>
            <w:r w:rsidRPr="009777FB">
              <w:rPr>
                <w:rFonts w:ascii="Calibri" w:hAnsi="Calibri"/>
                <w:sz w:val="14"/>
              </w:rPr>
              <w:t> </w:t>
            </w:r>
          </w:p>
        </w:tc>
        <w:tc>
          <w:tcPr>
            <w:tcW w:w="519" w:type="dxa"/>
            <w:tcBorders>
              <w:top w:val="nil"/>
              <w:left w:val="nil"/>
              <w:bottom w:val="single" w:sz="4" w:space="0" w:color="auto"/>
              <w:right w:val="single" w:sz="4" w:space="0" w:color="auto"/>
            </w:tcBorders>
            <w:shd w:val="clear" w:color="000000" w:fill="757171"/>
            <w:noWrap/>
            <w:vAlign w:val="center"/>
            <w:hideMark/>
          </w:tcPr>
          <w:p w14:paraId="69041F00" w14:textId="1F72615C"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5E2623E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25%</w:t>
            </w:r>
          </w:p>
        </w:tc>
      </w:tr>
      <w:tr w:rsidR="000062B8" w:rsidRPr="009777FB" w14:paraId="6218003D" w14:textId="77777777" w:rsidTr="00740FC5">
        <w:trPr>
          <w:trHeight w:val="20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A4FCE6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18</w:t>
            </w:r>
          </w:p>
        </w:tc>
        <w:tc>
          <w:tcPr>
            <w:tcW w:w="2630" w:type="dxa"/>
            <w:tcBorders>
              <w:top w:val="nil"/>
              <w:left w:val="nil"/>
              <w:bottom w:val="single" w:sz="4" w:space="0" w:color="auto"/>
              <w:right w:val="single" w:sz="4" w:space="0" w:color="auto"/>
            </w:tcBorders>
            <w:shd w:val="clear" w:color="auto" w:fill="auto"/>
            <w:vAlign w:val="center"/>
            <w:hideMark/>
          </w:tcPr>
          <w:p w14:paraId="02AE36F0"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Does your practice regularly provide any of the following? Select all that apply. </w:t>
            </w:r>
          </w:p>
        </w:tc>
        <w:tc>
          <w:tcPr>
            <w:tcW w:w="2751" w:type="dxa"/>
            <w:gridSpan w:val="2"/>
            <w:tcBorders>
              <w:top w:val="nil"/>
              <w:left w:val="nil"/>
              <w:bottom w:val="single" w:sz="4" w:space="0" w:color="auto"/>
              <w:right w:val="single" w:sz="4" w:space="0" w:color="auto"/>
            </w:tcBorders>
            <w:shd w:val="clear" w:color="auto" w:fill="auto"/>
            <w:vAlign w:val="center"/>
            <w:hideMark/>
          </w:tcPr>
          <w:p w14:paraId="707E4FC7"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Scheduling to enable same day appointments  (1)  </w:t>
            </w:r>
            <w:r w:rsidRPr="009777FB">
              <w:rPr>
                <w:rFonts w:ascii="Calibri" w:hAnsi="Calibri" w:cs="Calibri"/>
                <w:sz w:val="14"/>
                <w:szCs w:val="14"/>
              </w:rPr>
              <w:br/>
              <w:t xml:space="preserve">Appointments on weekdays before 8 am or after 5 </w:t>
            </w:r>
            <w:r w:rsidRPr="009777FB">
              <w:rPr>
                <w:rFonts w:ascii="Calibri" w:hAnsi="Calibri" w:cs="Calibri"/>
                <w:sz w:val="14"/>
                <w:szCs w:val="14"/>
              </w:rPr>
              <w:br/>
              <w:t>pm  (2)</w:t>
            </w:r>
            <w:r w:rsidRPr="009777FB">
              <w:rPr>
                <w:rFonts w:ascii="Calibri" w:hAnsi="Calibri" w:cs="Calibri"/>
                <w:sz w:val="14"/>
                <w:szCs w:val="14"/>
              </w:rPr>
              <w:br/>
              <w:t xml:space="preserve">Appointments on weekends  (3) </w:t>
            </w:r>
            <w:r w:rsidRPr="009777FB">
              <w:rPr>
                <w:rFonts w:ascii="Calibri" w:hAnsi="Calibri" w:cs="Calibri"/>
                <w:sz w:val="14"/>
                <w:szCs w:val="14"/>
              </w:rPr>
              <w:br/>
              <w:t>Home visits carried out by practice staff or a clinician  (4)</w:t>
            </w:r>
            <w:r w:rsidRPr="009777FB">
              <w:rPr>
                <w:rFonts w:ascii="Calibri" w:hAnsi="Calibri" w:cs="Calibri"/>
                <w:sz w:val="14"/>
                <w:szCs w:val="14"/>
              </w:rPr>
              <w:br/>
              <w:t xml:space="preserve">Clinical pharmacy services provided after </w:t>
            </w:r>
            <w:r w:rsidRPr="009777FB">
              <w:rPr>
                <w:rFonts w:ascii="Calibri" w:hAnsi="Calibri" w:cs="Calibri"/>
                <w:sz w:val="14"/>
                <w:szCs w:val="14"/>
              </w:rPr>
              <w:br/>
              <w:t>discharge at the practice site  (5)</w:t>
            </w:r>
            <w:r w:rsidRPr="009777FB">
              <w:rPr>
                <w:rFonts w:ascii="Calibri" w:hAnsi="Calibri" w:cs="Calibri"/>
                <w:sz w:val="14"/>
                <w:szCs w:val="14"/>
              </w:rPr>
              <w:br/>
              <w:t xml:space="preserve">Care that is provided in part or in whole </w:t>
            </w:r>
            <w:r w:rsidRPr="009777FB">
              <w:rPr>
                <w:rFonts w:ascii="Calibri" w:hAnsi="Calibri" w:cs="Calibri"/>
                <w:sz w:val="14"/>
                <w:szCs w:val="14"/>
              </w:rPr>
              <w:br/>
              <w:t>by phone or electronic media (e.g., patient portal, e-mail, telemedicine technology)  (6)</w:t>
            </w:r>
          </w:p>
        </w:tc>
        <w:tc>
          <w:tcPr>
            <w:tcW w:w="576" w:type="dxa"/>
            <w:tcBorders>
              <w:top w:val="nil"/>
              <w:left w:val="nil"/>
              <w:bottom w:val="single" w:sz="4" w:space="0" w:color="auto"/>
              <w:right w:val="single" w:sz="4" w:space="0" w:color="auto"/>
            </w:tcBorders>
            <w:shd w:val="clear" w:color="auto" w:fill="auto"/>
            <w:noWrap/>
            <w:vAlign w:val="center"/>
            <w:hideMark/>
          </w:tcPr>
          <w:p w14:paraId="38C7872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88%</w:t>
            </w:r>
          </w:p>
        </w:tc>
        <w:tc>
          <w:tcPr>
            <w:tcW w:w="585" w:type="dxa"/>
            <w:tcBorders>
              <w:top w:val="nil"/>
              <w:left w:val="nil"/>
              <w:bottom w:val="single" w:sz="4" w:space="0" w:color="auto"/>
              <w:right w:val="single" w:sz="4" w:space="0" w:color="auto"/>
            </w:tcBorders>
            <w:shd w:val="clear" w:color="auto" w:fill="auto"/>
            <w:noWrap/>
            <w:vAlign w:val="center"/>
            <w:hideMark/>
          </w:tcPr>
          <w:p w14:paraId="59987EF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591" w:type="dxa"/>
            <w:tcBorders>
              <w:top w:val="nil"/>
              <w:left w:val="nil"/>
              <w:bottom w:val="single" w:sz="4" w:space="0" w:color="auto"/>
              <w:right w:val="single" w:sz="4" w:space="0" w:color="auto"/>
            </w:tcBorders>
            <w:shd w:val="clear" w:color="auto" w:fill="auto"/>
            <w:noWrap/>
            <w:vAlign w:val="center"/>
            <w:hideMark/>
          </w:tcPr>
          <w:p w14:paraId="4A4BB27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75" w:type="dxa"/>
            <w:tcBorders>
              <w:top w:val="nil"/>
              <w:left w:val="nil"/>
              <w:bottom w:val="single" w:sz="4" w:space="0" w:color="auto"/>
              <w:right w:val="single" w:sz="4" w:space="0" w:color="auto"/>
            </w:tcBorders>
            <w:shd w:val="clear" w:color="auto" w:fill="auto"/>
            <w:noWrap/>
            <w:vAlign w:val="center"/>
            <w:hideMark/>
          </w:tcPr>
          <w:p w14:paraId="550AEFF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1FA514C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1B19D5C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75%</w:t>
            </w:r>
          </w:p>
        </w:tc>
        <w:tc>
          <w:tcPr>
            <w:tcW w:w="519" w:type="dxa"/>
            <w:tcBorders>
              <w:top w:val="nil"/>
              <w:left w:val="nil"/>
              <w:bottom w:val="single" w:sz="4" w:space="0" w:color="auto"/>
              <w:right w:val="single" w:sz="4" w:space="0" w:color="auto"/>
            </w:tcBorders>
            <w:shd w:val="clear" w:color="000000" w:fill="757171"/>
            <w:noWrap/>
            <w:vAlign w:val="center"/>
            <w:hideMark/>
          </w:tcPr>
          <w:p w14:paraId="492C0153" w14:textId="68198AC1"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000000" w:fill="757171"/>
            <w:noWrap/>
            <w:vAlign w:val="center"/>
            <w:hideMark/>
          </w:tcPr>
          <w:p w14:paraId="383B9D8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NA</w:t>
            </w:r>
            <w:r w:rsidRPr="009777FB">
              <w:rPr>
                <w:rFonts w:ascii="Calibri" w:hAnsi="Calibri"/>
                <w:sz w:val="14"/>
              </w:rPr>
              <w:t> </w:t>
            </w:r>
            <w:r w:rsidRPr="009777FB">
              <w:rPr>
                <w:rFonts w:ascii="Calibri" w:hAnsi="Calibri" w:cs="Calibri"/>
                <w:color w:val="757171"/>
                <w:sz w:val="14"/>
                <w:szCs w:val="14"/>
              </w:rPr>
              <w:t> </w:t>
            </w:r>
          </w:p>
        </w:tc>
      </w:tr>
    </w:tbl>
    <w:p w14:paraId="4DCE1214" w14:textId="77777777" w:rsidR="00FA7C48" w:rsidRPr="00F940CB" w:rsidRDefault="00FA7C48" w:rsidP="00F940CB">
      <w:pPr>
        <w:pStyle w:val="Heading2"/>
        <w:spacing w:before="120" w:after="160" w:line="259" w:lineRule="auto"/>
        <w:jc w:val="center"/>
        <w:rPr>
          <w:color w:val="auto"/>
        </w:rPr>
      </w:pPr>
      <w:bookmarkStart w:id="146" w:name="_Toc33796686"/>
      <w:bookmarkStart w:id="147" w:name="_Toc39046899"/>
      <w:bookmarkStart w:id="148" w:name="_Toc39068529"/>
      <w:bookmarkStart w:id="149" w:name="_Toc47018565"/>
      <w:bookmarkStart w:id="150" w:name="_Toc57727799"/>
      <w:r w:rsidRPr="00F940CB">
        <w:rPr>
          <w:color w:val="auto"/>
        </w:rPr>
        <w:t>Focus Area: Population Health Management</w:t>
      </w:r>
      <w:bookmarkEnd w:id="146"/>
      <w:bookmarkEnd w:id="147"/>
      <w:bookmarkEnd w:id="148"/>
      <w:bookmarkEnd w:id="149"/>
      <w:bookmarkEnd w:id="150"/>
    </w:p>
    <w:tbl>
      <w:tblPr>
        <w:tblW w:w="10715" w:type="dxa"/>
        <w:tblInd w:w="-635" w:type="dxa"/>
        <w:tblLook w:val="04A0" w:firstRow="1" w:lastRow="0" w:firstColumn="1" w:lastColumn="0" w:noHBand="0" w:noVBand="1"/>
      </w:tblPr>
      <w:tblGrid>
        <w:gridCol w:w="540"/>
        <w:gridCol w:w="2116"/>
        <w:gridCol w:w="2957"/>
        <w:gridCol w:w="690"/>
        <w:gridCol w:w="631"/>
        <w:gridCol w:w="694"/>
        <w:gridCol w:w="643"/>
        <w:gridCol w:w="628"/>
        <w:gridCol w:w="546"/>
        <w:gridCol w:w="596"/>
        <w:gridCol w:w="674"/>
      </w:tblGrid>
      <w:tr w:rsidR="00413980" w:rsidRPr="009777FB" w14:paraId="64D024A1" w14:textId="77777777" w:rsidTr="00A33340">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5987502"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Q#</w:t>
            </w:r>
          </w:p>
        </w:tc>
        <w:tc>
          <w:tcPr>
            <w:tcW w:w="2116" w:type="dxa"/>
            <w:tcBorders>
              <w:top w:val="single" w:sz="4" w:space="0" w:color="auto"/>
              <w:left w:val="nil"/>
              <w:bottom w:val="single" w:sz="4" w:space="0" w:color="auto"/>
              <w:right w:val="single" w:sz="4" w:space="0" w:color="auto"/>
            </w:tcBorders>
            <w:shd w:val="clear" w:color="000000" w:fill="D9D9D9"/>
            <w:noWrap/>
            <w:vAlign w:val="center"/>
            <w:hideMark/>
          </w:tcPr>
          <w:p w14:paraId="74CDD592"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Question</w:t>
            </w:r>
          </w:p>
        </w:tc>
        <w:tc>
          <w:tcPr>
            <w:tcW w:w="2957" w:type="dxa"/>
            <w:tcBorders>
              <w:top w:val="single" w:sz="4" w:space="0" w:color="auto"/>
              <w:left w:val="nil"/>
              <w:bottom w:val="single" w:sz="4" w:space="0" w:color="auto"/>
              <w:right w:val="single" w:sz="4" w:space="0" w:color="auto"/>
            </w:tcBorders>
            <w:shd w:val="clear" w:color="000000" w:fill="D9D9D9"/>
            <w:noWrap/>
            <w:vAlign w:val="center"/>
            <w:hideMark/>
          </w:tcPr>
          <w:p w14:paraId="17872805" w14:textId="77777777" w:rsidR="00FA7C48" w:rsidRPr="009777FB" w:rsidRDefault="00FA7C48" w:rsidP="00A36580">
            <w:pPr>
              <w:spacing w:after="0" w:line="240" w:lineRule="auto"/>
              <w:rPr>
                <w:rFonts w:ascii="Calibri" w:hAnsi="Calibri" w:cs="Calibri"/>
                <w:b/>
                <w:bCs/>
                <w:sz w:val="14"/>
                <w:szCs w:val="14"/>
              </w:rPr>
            </w:pPr>
            <w:r w:rsidRPr="009777FB">
              <w:rPr>
                <w:rFonts w:ascii="Calibri" w:hAnsi="Calibri" w:cs="Calibri"/>
                <w:b/>
                <w:bCs/>
                <w:sz w:val="14"/>
                <w:szCs w:val="14"/>
              </w:rPr>
              <w:t>Question Components or Answer Choices</w:t>
            </w:r>
          </w:p>
        </w:tc>
        <w:tc>
          <w:tcPr>
            <w:tcW w:w="690" w:type="dxa"/>
            <w:tcBorders>
              <w:top w:val="single" w:sz="4" w:space="0" w:color="auto"/>
              <w:left w:val="nil"/>
              <w:bottom w:val="single" w:sz="4" w:space="0" w:color="auto"/>
              <w:right w:val="single" w:sz="4" w:space="0" w:color="auto"/>
            </w:tcBorders>
            <w:shd w:val="clear" w:color="000000" w:fill="D9D9D9"/>
            <w:noWrap/>
            <w:vAlign w:val="center"/>
            <w:hideMark/>
          </w:tcPr>
          <w:p w14:paraId="37170389"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1</w:t>
            </w:r>
          </w:p>
        </w:tc>
        <w:tc>
          <w:tcPr>
            <w:tcW w:w="631" w:type="dxa"/>
            <w:tcBorders>
              <w:top w:val="single" w:sz="4" w:space="0" w:color="auto"/>
              <w:left w:val="nil"/>
              <w:bottom w:val="single" w:sz="4" w:space="0" w:color="auto"/>
              <w:right w:val="single" w:sz="4" w:space="0" w:color="auto"/>
            </w:tcBorders>
            <w:shd w:val="clear" w:color="000000" w:fill="D9D9D9"/>
            <w:noWrap/>
            <w:vAlign w:val="center"/>
            <w:hideMark/>
          </w:tcPr>
          <w:p w14:paraId="08EF6FB2"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2</w:t>
            </w:r>
          </w:p>
        </w:tc>
        <w:tc>
          <w:tcPr>
            <w:tcW w:w="694" w:type="dxa"/>
            <w:tcBorders>
              <w:top w:val="single" w:sz="4" w:space="0" w:color="auto"/>
              <w:left w:val="nil"/>
              <w:bottom w:val="single" w:sz="4" w:space="0" w:color="auto"/>
              <w:right w:val="single" w:sz="4" w:space="0" w:color="auto"/>
            </w:tcBorders>
            <w:shd w:val="clear" w:color="000000" w:fill="D9D9D9"/>
            <w:noWrap/>
            <w:vAlign w:val="center"/>
            <w:hideMark/>
          </w:tcPr>
          <w:p w14:paraId="649CB9BB"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3</w:t>
            </w:r>
          </w:p>
        </w:tc>
        <w:tc>
          <w:tcPr>
            <w:tcW w:w="643" w:type="dxa"/>
            <w:tcBorders>
              <w:top w:val="single" w:sz="4" w:space="0" w:color="auto"/>
              <w:left w:val="nil"/>
              <w:bottom w:val="single" w:sz="4" w:space="0" w:color="auto"/>
              <w:right w:val="single" w:sz="4" w:space="0" w:color="auto"/>
            </w:tcBorders>
            <w:shd w:val="clear" w:color="000000" w:fill="D9D9D9"/>
            <w:noWrap/>
            <w:vAlign w:val="center"/>
            <w:hideMark/>
          </w:tcPr>
          <w:p w14:paraId="6B8E325E"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4</w:t>
            </w:r>
          </w:p>
        </w:tc>
        <w:tc>
          <w:tcPr>
            <w:tcW w:w="628" w:type="dxa"/>
            <w:tcBorders>
              <w:top w:val="single" w:sz="4" w:space="0" w:color="auto"/>
              <w:left w:val="nil"/>
              <w:bottom w:val="single" w:sz="4" w:space="0" w:color="auto"/>
              <w:right w:val="single" w:sz="4" w:space="0" w:color="auto"/>
            </w:tcBorders>
            <w:shd w:val="clear" w:color="000000" w:fill="D9D9D9"/>
            <w:noWrap/>
            <w:vAlign w:val="center"/>
            <w:hideMark/>
          </w:tcPr>
          <w:p w14:paraId="492F2E85"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5</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32186D39"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6</w:t>
            </w:r>
          </w:p>
        </w:tc>
        <w:tc>
          <w:tcPr>
            <w:tcW w:w="596" w:type="dxa"/>
            <w:tcBorders>
              <w:top w:val="single" w:sz="4" w:space="0" w:color="auto"/>
              <w:left w:val="nil"/>
              <w:bottom w:val="single" w:sz="4" w:space="0" w:color="auto"/>
              <w:right w:val="single" w:sz="4" w:space="0" w:color="auto"/>
            </w:tcBorders>
            <w:shd w:val="clear" w:color="000000" w:fill="D9D9D9"/>
            <w:noWrap/>
            <w:vAlign w:val="center"/>
            <w:hideMark/>
          </w:tcPr>
          <w:p w14:paraId="6E22F36E"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7</w:t>
            </w:r>
          </w:p>
        </w:tc>
        <w:tc>
          <w:tcPr>
            <w:tcW w:w="674" w:type="dxa"/>
            <w:tcBorders>
              <w:top w:val="single" w:sz="4" w:space="0" w:color="auto"/>
              <w:left w:val="nil"/>
              <w:bottom w:val="single" w:sz="4" w:space="0" w:color="auto"/>
              <w:right w:val="single" w:sz="4" w:space="0" w:color="auto"/>
            </w:tcBorders>
            <w:shd w:val="clear" w:color="000000" w:fill="D9D9D9"/>
            <w:noWrap/>
            <w:vAlign w:val="center"/>
            <w:hideMark/>
          </w:tcPr>
          <w:p w14:paraId="4DE1A6FD"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Don’t Know</w:t>
            </w:r>
          </w:p>
        </w:tc>
      </w:tr>
      <w:tr w:rsidR="00413980" w:rsidRPr="009777FB" w14:paraId="7C37CB8B" w14:textId="77777777" w:rsidTr="00257314">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1A23D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14</w:t>
            </w:r>
          </w:p>
        </w:tc>
        <w:tc>
          <w:tcPr>
            <w:tcW w:w="2116" w:type="dxa"/>
            <w:vMerge w:val="restart"/>
            <w:tcBorders>
              <w:top w:val="nil"/>
              <w:left w:val="single" w:sz="4" w:space="0" w:color="auto"/>
              <w:bottom w:val="single" w:sz="4" w:space="0" w:color="auto"/>
              <w:right w:val="single" w:sz="4" w:space="0" w:color="auto"/>
            </w:tcBorders>
            <w:shd w:val="clear" w:color="auto" w:fill="auto"/>
            <w:vAlign w:val="center"/>
            <w:hideMark/>
          </w:tcPr>
          <w:p w14:paraId="25DD7913"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For which of the following are MassHealth members in your practice systematically screened? Select if screening takes place at any level (Managed Care Organization, Accountable Care Organization, Practice, CP)</w:t>
            </w:r>
          </w:p>
        </w:tc>
        <w:tc>
          <w:tcPr>
            <w:tcW w:w="2957" w:type="dxa"/>
            <w:tcBorders>
              <w:top w:val="nil"/>
              <w:left w:val="nil"/>
              <w:bottom w:val="single" w:sz="4" w:space="0" w:color="auto"/>
              <w:right w:val="single" w:sz="4" w:space="0" w:color="auto"/>
            </w:tcBorders>
            <w:shd w:val="clear" w:color="auto" w:fill="auto"/>
            <w:noWrap/>
            <w:vAlign w:val="center"/>
            <w:hideMark/>
          </w:tcPr>
          <w:p w14:paraId="3C7A8773"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tobacco use  </w:t>
            </w:r>
          </w:p>
        </w:tc>
        <w:tc>
          <w:tcPr>
            <w:tcW w:w="690" w:type="dxa"/>
            <w:tcBorders>
              <w:top w:val="nil"/>
              <w:left w:val="nil"/>
              <w:bottom w:val="single" w:sz="4" w:space="0" w:color="auto"/>
              <w:right w:val="single" w:sz="4" w:space="0" w:color="auto"/>
            </w:tcBorders>
            <w:shd w:val="clear" w:color="auto" w:fill="auto"/>
            <w:noWrap/>
            <w:vAlign w:val="center"/>
            <w:hideMark/>
          </w:tcPr>
          <w:p w14:paraId="43AB0D6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100%</w:t>
            </w:r>
          </w:p>
        </w:tc>
        <w:tc>
          <w:tcPr>
            <w:tcW w:w="631" w:type="dxa"/>
            <w:tcBorders>
              <w:top w:val="nil"/>
              <w:left w:val="nil"/>
              <w:bottom w:val="single" w:sz="4" w:space="0" w:color="auto"/>
              <w:right w:val="single" w:sz="4" w:space="0" w:color="auto"/>
            </w:tcBorders>
            <w:shd w:val="clear" w:color="000000" w:fill="757171"/>
            <w:noWrap/>
            <w:vAlign w:val="center"/>
            <w:hideMark/>
          </w:tcPr>
          <w:p w14:paraId="142F402E" w14:textId="0F5AD2EE"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73BDEAEA" w14:textId="75EEB111"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57EA1AC7" w14:textId="1F2649FC"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4B12233A" w14:textId="2BBECFCF"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1DE473B" w14:textId="21ED6726"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75F7023" w14:textId="6F88310E"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435DB00D" w14:textId="58F866FA"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413980" w:rsidRPr="009777FB" w14:paraId="4A64A347" w14:textId="77777777" w:rsidTr="00257314">
        <w:trPr>
          <w:trHeight w:val="260"/>
        </w:trPr>
        <w:tc>
          <w:tcPr>
            <w:tcW w:w="540" w:type="dxa"/>
            <w:vMerge/>
            <w:tcBorders>
              <w:top w:val="nil"/>
              <w:left w:val="single" w:sz="4" w:space="0" w:color="auto"/>
              <w:bottom w:val="single" w:sz="4" w:space="0" w:color="auto"/>
              <w:right w:val="single" w:sz="4" w:space="0" w:color="auto"/>
            </w:tcBorders>
            <w:vAlign w:val="center"/>
            <w:hideMark/>
          </w:tcPr>
          <w:p w14:paraId="03889820" w14:textId="77777777" w:rsidR="00FA7C48" w:rsidRPr="009777FB" w:rsidRDefault="00FA7C48" w:rsidP="00A36580">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2A40A438" w14:textId="77777777" w:rsidR="00FA7C48" w:rsidRPr="009777FB" w:rsidRDefault="00FA7C48" w:rsidP="00A36580">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0CE8D2B6"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b. opioid use  </w:t>
            </w:r>
          </w:p>
        </w:tc>
        <w:tc>
          <w:tcPr>
            <w:tcW w:w="690" w:type="dxa"/>
            <w:tcBorders>
              <w:top w:val="nil"/>
              <w:left w:val="nil"/>
              <w:bottom w:val="single" w:sz="4" w:space="0" w:color="auto"/>
              <w:right w:val="single" w:sz="4" w:space="0" w:color="auto"/>
            </w:tcBorders>
            <w:shd w:val="clear" w:color="auto" w:fill="auto"/>
            <w:noWrap/>
            <w:vAlign w:val="center"/>
            <w:hideMark/>
          </w:tcPr>
          <w:p w14:paraId="5AE845D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88%</w:t>
            </w:r>
          </w:p>
        </w:tc>
        <w:tc>
          <w:tcPr>
            <w:tcW w:w="631" w:type="dxa"/>
            <w:tcBorders>
              <w:top w:val="nil"/>
              <w:left w:val="nil"/>
              <w:bottom w:val="single" w:sz="4" w:space="0" w:color="auto"/>
              <w:right w:val="single" w:sz="4" w:space="0" w:color="auto"/>
            </w:tcBorders>
            <w:shd w:val="clear" w:color="000000" w:fill="757171"/>
            <w:noWrap/>
            <w:vAlign w:val="center"/>
            <w:hideMark/>
          </w:tcPr>
          <w:p w14:paraId="1BCC2C03" w14:textId="5043C14B"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02C13FF1" w14:textId="11964E66"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4ABEB3A7" w14:textId="14331E3F"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10FEE2DE" w14:textId="3684466F"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D5216EC" w14:textId="019DE2C2"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71461F04" w14:textId="1DF3D642"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2A20E101" w14:textId="02406CF5"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413980" w:rsidRPr="009777FB" w14:paraId="03BD1BCE" w14:textId="77777777" w:rsidTr="00257314">
        <w:trPr>
          <w:trHeight w:val="260"/>
        </w:trPr>
        <w:tc>
          <w:tcPr>
            <w:tcW w:w="540" w:type="dxa"/>
            <w:vMerge/>
            <w:tcBorders>
              <w:top w:val="nil"/>
              <w:left w:val="single" w:sz="4" w:space="0" w:color="auto"/>
              <w:bottom w:val="single" w:sz="4" w:space="0" w:color="auto"/>
              <w:right w:val="single" w:sz="4" w:space="0" w:color="auto"/>
            </w:tcBorders>
            <w:vAlign w:val="center"/>
            <w:hideMark/>
          </w:tcPr>
          <w:p w14:paraId="11D8B250" w14:textId="77777777" w:rsidR="00FA7C48" w:rsidRPr="009777FB" w:rsidRDefault="00FA7C48" w:rsidP="00A36580">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413D6088" w14:textId="77777777" w:rsidR="00FA7C48" w:rsidRPr="009777FB" w:rsidRDefault="00FA7C48" w:rsidP="00A36580">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6AAD2775"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c. substance use  </w:t>
            </w:r>
          </w:p>
        </w:tc>
        <w:tc>
          <w:tcPr>
            <w:tcW w:w="690" w:type="dxa"/>
            <w:tcBorders>
              <w:top w:val="nil"/>
              <w:left w:val="nil"/>
              <w:bottom w:val="single" w:sz="4" w:space="0" w:color="auto"/>
              <w:right w:val="single" w:sz="4" w:space="0" w:color="auto"/>
            </w:tcBorders>
            <w:shd w:val="clear" w:color="auto" w:fill="auto"/>
            <w:noWrap/>
            <w:vAlign w:val="center"/>
            <w:hideMark/>
          </w:tcPr>
          <w:p w14:paraId="0FCF9C7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100%</w:t>
            </w:r>
          </w:p>
        </w:tc>
        <w:tc>
          <w:tcPr>
            <w:tcW w:w="631" w:type="dxa"/>
            <w:tcBorders>
              <w:top w:val="nil"/>
              <w:left w:val="nil"/>
              <w:bottom w:val="single" w:sz="4" w:space="0" w:color="auto"/>
              <w:right w:val="single" w:sz="4" w:space="0" w:color="auto"/>
            </w:tcBorders>
            <w:shd w:val="clear" w:color="000000" w:fill="757171"/>
            <w:noWrap/>
            <w:vAlign w:val="center"/>
            <w:hideMark/>
          </w:tcPr>
          <w:p w14:paraId="2AB2E085" w14:textId="38385448"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2B5C0CE2" w14:textId="572E61DD"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05670748" w14:textId="61677295"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5C8F0C14" w14:textId="1AF229C3"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6CF3A92" w14:textId="3D3DFA02"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0706F50B" w14:textId="3DFCB90A"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30F3602B" w14:textId="58903DFD"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413980" w:rsidRPr="009777FB" w14:paraId="4CC7BD5C" w14:textId="77777777" w:rsidTr="00257314">
        <w:trPr>
          <w:trHeight w:val="260"/>
        </w:trPr>
        <w:tc>
          <w:tcPr>
            <w:tcW w:w="540" w:type="dxa"/>
            <w:vMerge/>
            <w:tcBorders>
              <w:top w:val="nil"/>
              <w:left w:val="single" w:sz="4" w:space="0" w:color="auto"/>
              <w:bottom w:val="single" w:sz="4" w:space="0" w:color="auto"/>
              <w:right w:val="single" w:sz="4" w:space="0" w:color="auto"/>
            </w:tcBorders>
            <w:vAlign w:val="center"/>
            <w:hideMark/>
          </w:tcPr>
          <w:p w14:paraId="08E05A92" w14:textId="77777777" w:rsidR="00FA7C48" w:rsidRPr="009777FB" w:rsidRDefault="00FA7C48" w:rsidP="00A36580">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21FF5760" w14:textId="77777777" w:rsidR="00FA7C48" w:rsidRPr="009777FB" w:rsidRDefault="00FA7C48" w:rsidP="00A36580">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5BC7CA86"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d. polypharmacy   </w:t>
            </w:r>
          </w:p>
        </w:tc>
        <w:tc>
          <w:tcPr>
            <w:tcW w:w="690" w:type="dxa"/>
            <w:tcBorders>
              <w:top w:val="nil"/>
              <w:left w:val="nil"/>
              <w:bottom w:val="single" w:sz="4" w:space="0" w:color="auto"/>
              <w:right w:val="single" w:sz="4" w:space="0" w:color="auto"/>
            </w:tcBorders>
            <w:shd w:val="clear" w:color="auto" w:fill="auto"/>
            <w:noWrap/>
            <w:vAlign w:val="center"/>
            <w:hideMark/>
          </w:tcPr>
          <w:p w14:paraId="1AB16FE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63%</w:t>
            </w:r>
          </w:p>
        </w:tc>
        <w:tc>
          <w:tcPr>
            <w:tcW w:w="631" w:type="dxa"/>
            <w:tcBorders>
              <w:top w:val="nil"/>
              <w:left w:val="nil"/>
              <w:bottom w:val="single" w:sz="4" w:space="0" w:color="auto"/>
              <w:right w:val="single" w:sz="4" w:space="0" w:color="auto"/>
            </w:tcBorders>
            <w:shd w:val="clear" w:color="000000" w:fill="757171"/>
            <w:noWrap/>
            <w:vAlign w:val="center"/>
            <w:hideMark/>
          </w:tcPr>
          <w:p w14:paraId="241F39CE" w14:textId="10ACBE37"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5CF9467C" w14:textId="71893C9A"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6211FB28" w14:textId="09C4FF7D"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66DD0DE3" w14:textId="7F020A6F"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496AADEF" w14:textId="07E1C3C4"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C9F75F4" w14:textId="12E7234A"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2C7CDA19" w14:textId="16FD9637"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413980" w:rsidRPr="009777FB" w14:paraId="232995E0" w14:textId="77777777" w:rsidTr="00257314">
        <w:trPr>
          <w:trHeight w:val="260"/>
        </w:trPr>
        <w:tc>
          <w:tcPr>
            <w:tcW w:w="540" w:type="dxa"/>
            <w:vMerge/>
            <w:tcBorders>
              <w:top w:val="nil"/>
              <w:left w:val="single" w:sz="4" w:space="0" w:color="auto"/>
              <w:bottom w:val="single" w:sz="4" w:space="0" w:color="auto"/>
              <w:right w:val="single" w:sz="4" w:space="0" w:color="auto"/>
            </w:tcBorders>
            <w:vAlign w:val="center"/>
            <w:hideMark/>
          </w:tcPr>
          <w:p w14:paraId="25B848D1" w14:textId="77777777" w:rsidR="00FA7C48" w:rsidRPr="009777FB" w:rsidRDefault="00FA7C48" w:rsidP="00A36580">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29CE3DF6" w14:textId="77777777" w:rsidR="00FA7C48" w:rsidRPr="009777FB" w:rsidRDefault="00FA7C48" w:rsidP="00A36580">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682BDD82"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e. depression  </w:t>
            </w:r>
          </w:p>
        </w:tc>
        <w:tc>
          <w:tcPr>
            <w:tcW w:w="690" w:type="dxa"/>
            <w:tcBorders>
              <w:top w:val="nil"/>
              <w:left w:val="nil"/>
              <w:bottom w:val="single" w:sz="4" w:space="0" w:color="auto"/>
              <w:right w:val="single" w:sz="4" w:space="0" w:color="auto"/>
            </w:tcBorders>
            <w:shd w:val="clear" w:color="auto" w:fill="auto"/>
            <w:noWrap/>
            <w:vAlign w:val="center"/>
            <w:hideMark/>
          </w:tcPr>
          <w:p w14:paraId="75DDA79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100%</w:t>
            </w:r>
          </w:p>
        </w:tc>
        <w:tc>
          <w:tcPr>
            <w:tcW w:w="631" w:type="dxa"/>
            <w:tcBorders>
              <w:top w:val="nil"/>
              <w:left w:val="nil"/>
              <w:bottom w:val="single" w:sz="4" w:space="0" w:color="auto"/>
              <w:right w:val="single" w:sz="4" w:space="0" w:color="auto"/>
            </w:tcBorders>
            <w:shd w:val="clear" w:color="000000" w:fill="757171"/>
            <w:noWrap/>
            <w:vAlign w:val="center"/>
            <w:hideMark/>
          </w:tcPr>
          <w:p w14:paraId="5372D36C" w14:textId="3B72B786"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7725BD68" w14:textId="3E30C0AA"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7DE0438D" w14:textId="3A4627CE"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1F8C7355" w14:textId="1DD622E6"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6A314823" w14:textId="60C9F32D"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7FA952C2" w14:textId="401A6AB1"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1DD8D9D6" w14:textId="3CDB8286"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413980" w:rsidRPr="009777FB" w14:paraId="1ED853F0" w14:textId="77777777" w:rsidTr="00257314">
        <w:trPr>
          <w:trHeight w:val="260"/>
        </w:trPr>
        <w:tc>
          <w:tcPr>
            <w:tcW w:w="540" w:type="dxa"/>
            <w:vMerge/>
            <w:tcBorders>
              <w:top w:val="nil"/>
              <w:left w:val="single" w:sz="4" w:space="0" w:color="auto"/>
              <w:bottom w:val="single" w:sz="4" w:space="0" w:color="auto"/>
              <w:right w:val="single" w:sz="4" w:space="0" w:color="auto"/>
            </w:tcBorders>
            <w:vAlign w:val="center"/>
            <w:hideMark/>
          </w:tcPr>
          <w:p w14:paraId="0D676F85" w14:textId="77777777" w:rsidR="00FA7C48" w:rsidRPr="009777FB" w:rsidRDefault="00FA7C48" w:rsidP="00A36580">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542DFD2F" w14:textId="77777777" w:rsidR="00FA7C48" w:rsidRPr="009777FB" w:rsidRDefault="00FA7C48" w:rsidP="00A36580">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0356D2F0"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f. low health literacy  </w:t>
            </w:r>
          </w:p>
        </w:tc>
        <w:tc>
          <w:tcPr>
            <w:tcW w:w="690" w:type="dxa"/>
            <w:tcBorders>
              <w:top w:val="nil"/>
              <w:left w:val="nil"/>
              <w:bottom w:val="single" w:sz="4" w:space="0" w:color="auto"/>
              <w:right w:val="single" w:sz="4" w:space="0" w:color="auto"/>
            </w:tcBorders>
            <w:shd w:val="clear" w:color="auto" w:fill="auto"/>
            <w:noWrap/>
            <w:vAlign w:val="center"/>
            <w:hideMark/>
          </w:tcPr>
          <w:p w14:paraId="34E6F30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631" w:type="dxa"/>
            <w:tcBorders>
              <w:top w:val="nil"/>
              <w:left w:val="nil"/>
              <w:bottom w:val="single" w:sz="4" w:space="0" w:color="auto"/>
              <w:right w:val="single" w:sz="4" w:space="0" w:color="auto"/>
            </w:tcBorders>
            <w:shd w:val="clear" w:color="000000" w:fill="757171"/>
            <w:noWrap/>
            <w:vAlign w:val="center"/>
            <w:hideMark/>
          </w:tcPr>
          <w:p w14:paraId="1B05B247" w14:textId="2FBB3C9C"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44950EC1" w14:textId="4E87800A"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563EE76" w14:textId="459F23E6"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05BFF15F" w14:textId="47DEFC8D"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2F9B8E72" w14:textId="11455F75"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7DB48972" w14:textId="19D5317F"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1209D90C" w14:textId="691D33C6"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413980" w:rsidRPr="009777FB" w14:paraId="62C17511" w14:textId="77777777" w:rsidTr="00257314">
        <w:trPr>
          <w:trHeight w:val="260"/>
        </w:trPr>
        <w:tc>
          <w:tcPr>
            <w:tcW w:w="540" w:type="dxa"/>
            <w:vMerge/>
            <w:tcBorders>
              <w:top w:val="nil"/>
              <w:left w:val="single" w:sz="4" w:space="0" w:color="auto"/>
              <w:bottom w:val="single" w:sz="4" w:space="0" w:color="auto"/>
              <w:right w:val="single" w:sz="4" w:space="0" w:color="auto"/>
            </w:tcBorders>
            <w:vAlign w:val="center"/>
            <w:hideMark/>
          </w:tcPr>
          <w:p w14:paraId="6C18E8F7" w14:textId="77777777" w:rsidR="00FA7C48" w:rsidRPr="009777FB" w:rsidRDefault="00FA7C48" w:rsidP="00A36580">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12AE3036" w14:textId="77777777" w:rsidR="00FA7C48" w:rsidRPr="009777FB" w:rsidRDefault="00FA7C48" w:rsidP="00A36580">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F7C516C"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g. food security or SNAP eligibility </w:t>
            </w:r>
          </w:p>
        </w:tc>
        <w:tc>
          <w:tcPr>
            <w:tcW w:w="690" w:type="dxa"/>
            <w:tcBorders>
              <w:top w:val="nil"/>
              <w:left w:val="nil"/>
              <w:bottom w:val="single" w:sz="4" w:space="0" w:color="auto"/>
              <w:right w:val="single" w:sz="4" w:space="0" w:color="auto"/>
            </w:tcBorders>
            <w:shd w:val="clear" w:color="auto" w:fill="auto"/>
            <w:noWrap/>
            <w:vAlign w:val="center"/>
            <w:hideMark/>
          </w:tcPr>
          <w:p w14:paraId="1F4C72D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631" w:type="dxa"/>
            <w:tcBorders>
              <w:top w:val="nil"/>
              <w:left w:val="nil"/>
              <w:bottom w:val="single" w:sz="4" w:space="0" w:color="auto"/>
              <w:right w:val="single" w:sz="4" w:space="0" w:color="auto"/>
            </w:tcBorders>
            <w:shd w:val="clear" w:color="000000" w:fill="757171"/>
            <w:noWrap/>
            <w:vAlign w:val="center"/>
            <w:hideMark/>
          </w:tcPr>
          <w:p w14:paraId="52DEEE22" w14:textId="6E58E2F1"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4D627F7E" w14:textId="23CDDD13"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56C1E940" w14:textId="3BC1CB7C"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681E2C57" w14:textId="14F1F840"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6897FB9E" w14:textId="5F2BECEC"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299CB976" w14:textId="60BF6698"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7C83AE45" w14:textId="243B8D6B"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413980" w:rsidRPr="009777FB" w14:paraId="6F1111B4" w14:textId="77777777" w:rsidTr="00257314">
        <w:trPr>
          <w:trHeight w:val="260"/>
        </w:trPr>
        <w:tc>
          <w:tcPr>
            <w:tcW w:w="540" w:type="dxa"/>
            <w:vMerge/>
            <w:tcBorders>
              <w:top w:val="nil"/>
              <w:left w:val="single" w:sz="4" w:space="0" w:color="auto"/>
              <w:bottom w:val="single" w:sz="4" w:space="0" w:color="auto"/>
              <w:right w:val="single" w:sz="4" w:space="0" w:color="auto"/>
            </w:tcBorders>
            <w:vAlign w:val="center"/>
            <w:hideMark/>
          </w:tcPr>
          <w:p w14:paraId="32B4EB83" w14:textId="77777777" w:rsidR="00FA7C48" w:rsidRPr="009777FB" w:rsidRDefault="00FA7C48" w:rsidP="00A36580">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61BBCE5D" w14:textId="77777777" w:rsidR="00FA7C48" w:rsidRPr="009777FB" w:rsidRDefault="00FA7C48" w:rsidP="00A36580">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7CE8B473"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h. housing instability  </w:t>
            </w:r>
          </w:p>
        </w:tc>
        <w:tc>
          <w:tcPr>
            <w:tcW w:w="690" w:type="dxa"/>
            <w:tcBorders>
              <w:top w:val="nil"/>
              <w:left w:val="nil"/>
              <w:bottom w:val="single" w:sz="4" w:space="0" w:color="auto"/>
              <w:right w:val="single" w:sz="4" w:space="0" w:color="auto"/>
            </w:tcBorders>
            <w:shd w:val="clear" w:color="auto" w:fill="auto"/>
            <w:noWrap/>
            <w:vAlign w:val="center"/>
            <w:hideMark/>
          </w:tcPr>
          <w:p w14:paraId="065FAAD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50%</w:t>
            </w:r>
          </w:p>
        </w:tc>
        <w:tc>
          <w:tcPr>
            <w:tcW w:w="631" w:type="dxa"/>
            <w:tcBorders>
              <w:top w:val="nil"/>
              <w:left w:val="nil"/>
              <w:bottom w:val="single" w:sz="4" w:space="0" w:color="auto"/>
              <w:right w:val="single" w:sz="4" w:space="0" w:color="auto"/>
            </w:tcBorders>
            <w:shd w:val="clear" w:color="000000" w:fill="757171"/>
            <w:noWrap/>
            <w:vAlign w:val="center"/>
            <w:hideMark/>
          </w:tcPr>
          <w:p w14:paraId="1F29FF1B" w14:textId="5874E4AA"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292C7219" w14:textId="035A9752"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921E0E8" w14:textId="5465E51C"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13BDE420" w14:textId="508B9419"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6E549CE" w14:textId="1E156ABA"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554D6E27" w14:textId="0370D65F"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1687B400" w14:textId="1DD8026C"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413980" w:rsidRPr="009777FB" w14:paraId="5FF06E70" w14:textId="77777777" w:rsidTr="00257314">
        <w:trPr>
          <w:trHeight w:val="260"/>
        </w:trPr>
        <w:tc>
          <w:tcPr>
            <w:tcW w:w="540" w:type="dxa"/>
            <w:vMerge/>
            <w:tcBorders>
              <w:top w:val="nil"/>
              <w:left w:val="single" w:sz="4" w:space="0" w:color="auto"/>
              <w:bottom w:val="single" w:sz="4" w:space="0" w:color="auto"/>
              <w:right w:val="single" w:sz="4" w:space="0" w:color="auto"/>
            </w:tcBorders>
            <w:vAlign w:val="center"/>
            <w:hideMark/>
          </w:tcPr>
          <w:p w14:paraId="7CE11EF2" w14:textId="77777777" w:rsidR="00FA7C48" w:rsidRPr="009777FB" w:rsidRDefault="00FA7C48" w:rsidP="00A36580">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636D3428" w14:textId="77777777" w:rsidR="00FA7C48" w:rsidRPr="009777FB" w:rsidRDefault="00FA7C48" w:rsidP="00A36580">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6F76C150"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i. utility needs  </w:t>
            </w:r>
          </w:p>
        </w:tc>
        <w:tc>
          <w:tcPr>
            <w:tcW w:w="690" w:type="dxa"/>
            <w:tcBorders>
              <w:top w:val="nil"/>
              <w:left w:val="nil"/>
              <w:bottom w:val="single" w:sz="4" w:space="0" w:color="auto"/>
              <w:right w:val="single" w:sz="4" w:space="0" w:color="auto"/>
            </w:tcBorders>
            <w:shd w:val="clear" w:color="auto" w:fill="auto"/>
            <w:noWrap/>
            <w:vAlign w:val="center"/>
            <w:hideMark/>
          </w:tcPr>
          <w:p w14:paraId="39E311A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631" w:type="dxa"/>
            <w:tcBorders>
              <w:top w:val="nil"/>
              <w:left w:val="nil"/>
              <w:bottom w:val="single" w:sz="4" w:space="0" w:color="auto"/>
              <w:right w:val="single" w:sz="4" w:space="0" w:color="auto"/>
            </w:tcBorders>
            <w:shd w:val="clear" w:color="000000" w:fill="757171"/>
            <w:noWrap/>
            <w:vAlign w:val="center"/>
            <w:hideMark/>
          </w:tcPr>
          <w:p w14:paraId="5728E33F" w14:textId="270BC3D9"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56A2CED6" w14:textId="07A6F43F"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3EE5D79C" w14:textId="0A1F3BD3"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128D5CC8" w14:textId="15D050A0"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542D27B7" w14:textId="08A06222"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6359871F" w14:textId="6145C519"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7CA1A2D3" w14:textId="48D41CCC"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413980" w:rsidRPr="009777FB" w14:paraId="376F6944" w14:textId="77777777" w:rsidTr="00257314">
        <w:trPr>
          <w:trHeight w:val="260"/>
        </w:trPr>
        <w:tc>
          <w:tcPr>
            <w:tcW w:w="540" w:type="dxa"/>
            <w:vMerge/>
            <w:tcBorders>
              <w:top w:val="nil"/>
              <w:left w:val="single" w:sz="4" w:space="0" w:color="auto"/>
              <w:bottom w:val="single" w:sz="4" w:space="0" w:color="auto"/>
              <w:right w:val="single" w:sz="4" w:space="0" w:color="auto"/>
            </w:tcBorders>
            <w:vAlign w:val="center"/>
            <w:hideMark/>
          </w:tcPr>
          <w:p w14:paraId="25C9AD35" w14:textId="77777777" w:rsidR="00FA7C48" w:rsidRPr="009777FB" w:rsidRDefault="00FA7C48" w:rsidP="00A36580">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4506A105" w14:textId="77777777" w:rsidR="00FA7C48" w:rsidRPr="009777FB" w:rsidRDefault="00FA7C48" w:rsidP="00A36580">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2A5C23B2"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j. interpersonal violence  </w:t>
            </w:r>
          </w:p>
        </w:tc>
        <w:tc>
          <w:tcPr>
            <w:tcW w:w="690" w:type="dxa"/>
            <w:tcBorders>
              <w:top w:val="nil"/>
              <w:left w:val="nil"/>
              <w:bottom w:val="single" w:sz="4" w:space="0" w:color="auto"/>
              <w:right w:val="single" w:sz="4" w:space="0" w:color="auto"/>
            </w:tcBorders>
            <w:shd w:val="clear" w:color="auto" w:fill="auto"/>
            <w:noWrap/>
            <w:vAlign w:val="center"/>
            <w:hideMark/>
          </w:tcPr>
          <w:p w14:paraId="2BD2263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75%</w:t>
            </w:r>
          </w:p>
        </w:tc>
        <w:tc>
          <w:tcPr>
            <w:tcW w:w="631" w:type="dxa"/>
            <w:tcBorders>
              <w:top w:val="nil"/>
              <w:left w:val="nil"/>
              <w:bottom w:val="single" w:sz="4" w:space="0" w:color="auto"/>
              <w:right w:val="single" w:sz="4" w:space="0" w:color="auto"/>
            </w:tcBorders>
            <w:shd w:val="clear" w:color="000000" w:fill="757171"/>
            <w:noWrap/>
            <w:vAlign w:val="center"/>
            <w:hideMark/>
          </w:tcPr>
          <w:p w14:paraId="381057C2" w14:textId="15E42467"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66037029" w14:textId="1D137643"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CF2C810" w14:textId="0FEAE6B4"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78F1C841" w14:textId="61F76156"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6E9C5986" w14:textId="3363BCE3"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7F2369E1" w14:textId="2D50997A"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0CA1D4DA" w14:textId="4FA2FD77"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413980" w:rsidRPr="009777FB" w14:paraId="2A00963F" w14:textId="77777777" w:rsidTr="00257314">
        <w:trPr>
          <w:trHeight w:val="260"/>
        </w:trPr>
        <w:tc>
          <w:tcPr>
            <w:tcW w:w="540" w:type="dxa"/>
            <w:vMerge/>
            <w:tcBorders>
              <w:top w:val="nil"/>
              <w:left w:val="single" w:sz="4" w:space="0" w:color="auto"/>
              <w:bottom w:val="single" w:sz="4" w:space="0" w:color="auto"/>
              <w:right w:val="single" w:sz="4" w:space="0" w:color="auto"/>
            </w:tcBorders>
            <w:vAlign w:val="center"/>
            <w:hideMark/>
          </w:tcPr>
          <w:p w14:paraId="482626C6" w14:textId="77777777" w:rsidR="00FA7C48" w:rsidRPr="009777FB" w:rsidRDefault="00FA7C48" w:rsidP="00A36580">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7AAA684C" w14:textId="77777777" w:rsidR="00FA7C48" w:rsidRPr="009777FB" w:rsidRDefault="00FA7C48" w:rsidP="00A36580">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76701ACD"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k. transportation needs  </w:t>
            </w:r>
          </w:p>
        </w:tc>
        <w:tc>
          <w:tcPr>
            <w:tcW w:w="690" w:type="dxa"/>
            <w:tcBorders>
              <w:top w:val="nil"/>
              <w:left w:val="nil"/>
              <w:bottom w:val="single" w:sz="4" w:space="0" w:color="auto"/>
              <w:right w:val="single" w:sz="4" w:space="0" w:color="auto"/>
            </w:tcBorders>
            <w:shd w:val="clear" w:color="auto" w:fill="auto"/>
            <w:noWrap/>
            <w:vAlign w:val="center"/>
            <w:hideMark/>
          </w:tcPr>
          <w:p w14:paraId="45C1199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63%</w:t>
            </w:r>
          </w:p>
        </w:tc>
        <w:tc>
          <w:tcPr>
            <w:tcW w:w="631" w:type="dxa"/>
            <w:tcBorders>
              <w:top w:val="nil"/>
              <w:left w:val="nil"/>
              <w:bottom w:val="single" w:sz="4" w:space="0" w:color="auto"/>
              <w:right w:val="single" w:sz="4" w:space="0" w:color="auto"/>
            </w:tcBorders>
            <w:shd w:val="clear" w:color="000000" w:fill="757171"/>
            <w:noWrap/>
            <w:vAlign w:val="center"/>
            <w:hideMark/>
          </w:tcPr>
          <w:p w14:paraId="1BFF9E15" w14:textId="213304C0"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38605882" w14:textId="58919691"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633034A3" w14:textId="0CAEB5D9"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4B604102" w14:textId="2C699FF6"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46AAC3DD" w14:textId="52A88E16"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2028E2D5" w14:textId="21678D04"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5B92CE48" w14:textId="49E47F6D"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413980" w:rsidRPr="009777FB" w14:paraId="63A697C8" w14:textId="77777777" w:rsidTr="00257314">
        <w:trPr>
          <w:trHeight w:val="260"/>
        </w:trPr>
        <w:tc>
          <w:tcPr>
            <w:tcW w:w="540" w:type="dxa"/>
            <w:vMerge/>
            <w:tcBorders>
              <w:top w:val="nil"/>
              <w:left w:val="single" w:sz="4" w:space="0" w:color="auto"/>
              <w:bottom w:val="single" w:sz="4" w:space="0" w:color="auto"/>
              <w:right w:val="single" w:sz="4" w:space="0" w:color="auto"/>
            </w:tcBorders>
            <w:vAlign w:val="center"/>
            <w:hideMark/>
          </w:tcPr>
          <w:p w14:paraId="7390AC8D" w14:textId="77777777" w:rsidR="00FA7C48" w:rsidRPr="009777FB" w:rsidRDefault="00FA7C48" w:rsidP="00A36580">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103889DF" w14:textId="77777777" w:rsidR="00FA7C48" w:rsidRPr="009777FB" w:rsidRDefault="00FA7C48" w:rsidP="00A36580">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640DF22C"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l. need for financial assistance with medical bills </w:t>
            </w:r>
          </w:p>
        </w:tc>
        <w:tc>
          <w:tcPr>
            <w:tcW w:w="690" w:type="dxa"/>
            <w:tcBorders>
              <w:top w:val="nil"/>
              <w:left w:val="nil"/>
              <w:bottom w:val="single" w:sz="4" w:space="0" w:color="auto"/>
              <w:right w:val="single" w:sz="4" w:space="0" w:color="auto"/>
            </w:tcBorders>
            <w:shd w:val="clear" w:color="auto" w:fill="auto"/>
            <w:noWrap/>
            <w:vAlign w:val="center"/>
            <w:hideMark/>
          </w:tcPr>
          <w:p w14:paraId="06106AB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631" w:type="dxa"/>
            <w:tcBorders>
              <w:top w:val="nil"/>
              <w:left w:val="nil"/>
              <w:bottom w:val="single" w:sz="4" w:space="0" w:color="auto"/>
              <w:right w:val="single" w:sz="4" w:space="0" w:color="auto"/>
            </w:tcBorders>
            <w:shd w:val="clear" w:color="000000" w:fill="757171"/>
            <w:noWrap/>
            <w:vAlign w:val="center"/>
            <w:hideMark/>
          </w:tcPr>
          <w:p w14:paraId="3EDB8597" w14:textId="3E91FEBE"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06A0BCCA" w14:textId="05F36E6D"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5F773712" w14:textId="3C5A4CC6"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7B889563" w14:textId="07FDCF88"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41D7EDBA" w14:textId="764B9188"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3C7CEAA" w14:textId="44710F67"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73501E48" w14:textId="0CDFE397"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413980" w:rsidRPr="009777FB" w14:paraId="02157221" w14:textId="77777777" w:rsidTr="00257314">
        <w:trPr>
          <w:trHeight w:val="260"/>
        </w:trPr>
        <w:tc>
          <w:tcPr>
            <w:tcW w:w="540" w:type="dxa"/>
            <w:vMerge/>
            <w:tcBorders>
              <w:top w:val="nil"/>
              <w:left w:val="single" w:sz="4" w:space="0" w:color="auto"/>
              <w:bottom w:val="single" w:sz="4" w:space="0" w:color="auto"/>
              <w:right w:val="single" w:sz="4" w:space="0" w:color="auto"/>
            </w:tcBorders>
            <w:vAlign w:val="center"/>
            <w:hideMark/>
          </w:tcPr>
          <w:p w14:paraId="0919B597" w14:textId="77777777" w:rsidR="00FA7C48" w:rsidRPr="009777FB" w:rsidRDefault="00FA7C48" w:rsidP="00A36580">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3A5824D8" w14:textId="77777777" w:rsidR="00FA7C48" w:rsidRPr="009777FB" w:rsidRDefault="00FA7C48" w:rsidP="00A36580">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628A34C7"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m. Medicaid eligibility   </w:t>
            </w:r>
          </w:p>
        </w:tc>
        <w:tc>
          <w:tcPr>
            <w:tcW w:w="690" w:type="dxa"/>
            <w:tcBorders>
              <w:top w:val="nil"/>
              <w:left w:val="nil"/>
              <w:bottom w:val="single" w:sz="4" w:space="0" w:color="auto"/>
              <w:right w:val="single" w:sz="4" w:space="0" w:color="auto"/>
            </w:tcBorders>
            <w:shd w:val="clear" w:color="auto" w:fill="auto"/>
            <w:noWrap/>
            <w:vAlign w:val="center"/>
            <w:hideMark/>
          </w:tcPr>
          <w:p w14:paraId="6B17ACF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631" w:type="dxa"/>
            <w:tcBorders>
              <w:top w:val="nil"/>
              <w:left w:val="nil"/>
              <w:bottom w:val="single" w:sz="4" w:space="0" w:color="auto"/>
              <w:right w:val="single" w:sz="4" w:space="0" w:color="auto"/>
            </w:tcBorders>
            <w:shd w:val="clear" w:color="000000" w:fill="757171"/>
            <w:noWrap/>
            <w:vAlign w:val="center"/>
            <w:hideMark/>
          </w:tcPr>
          <w:p w14:paraId="0653E83D" w14:textId="7C39C5D8"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5C01118C" w14:textId="6170CA82"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300B1A34" w14:textId="41B4DAF9"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34F8F769" w14:textId="317E75C6"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4E384BAA" w14:textId="49BB4B21"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60BB8E66" w14:textId="36DB7A0A"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1652D080" w14:textId="2F3B51CC"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413980" w:rsidRPr="009777FB" w14:paraId="39A4598F" w14:textId="77777777" w:rsidTr="00257314">
        <w:trPr>
          <w:trHeight w:val="260"/>
        </w:trPr>
        <w:tc>
          <w:tcPr>
            <w:tcW w:w="540" w:type="dxa"/>
            <w:vMerge/>
            <w:tcBorders>
              <w:top w:val="nil"/>
              <w:left w:val="single" w:sz="4" w:space="0" w:color="auto"/>
              <w:bottom w:val="single" w:sz="4" w:space="0" w:color="auto"/>
              <w:right w:val="single" w:sz="4" w:space="0" w:color="auto"/>
            </w:tcBorders>
            <w:vAlign w:val="center"/>
            <w:hideMark/>
          </w:tcPr>
          <w:p w14:paraId="0BC8153D" w14:textId="77777777" w:rsidR="00FA7C48" w:rsidRPr="009777FB" w:rsidRDefault="00FA7C48" w:rsidP="00A36580">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15E36FF3" w14:textId="77777777" w:rsidR="00FA7C48" w:rsidRPr="009777FB" w:rsidRDefault="00FA7C48" w:rsidP="00A36580">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514A7CE2"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n. none of the above  </w:t>
            </w:r>
          </w:p>
        </w:tc>
        <w:tc>
          <w:tcPr>
            <w:tcW w:w="690" w:type="dxa"/>
            <w:tcBorders>
              <w:top w:val="nil"/>
              <w:left w:val="nil"/>
              <w:bottom w:val="single" w:sz="4" w:space="0" w:color="auto"/>
              <w:right w:val="single" w:sz="4" w:space="0" w:color="auto"/>
            </w:tcBorders>
            <w:shd w:val="clear" w:color="auto" w:fill="auto"/>
            <w:noWrap/>
            <w:vAlign w:val="center"/>
            <w:hideMark/>
          </w:tcPr>
          <w:p w14:paraId="31A5BCD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shd w:val="clear" w:color="000000" w:fill="757171"/>
            <w:noWrap/>
            <w:vAlign w:val="center"/>
            <w:hideMark/>
          </w:tcPr>
          <w:p w14:paraId="3E4B227B" w14:textId="3A839C19"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6376AB5D" w14:textId="64E19392"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5A98F117" w14:textId="0C6FCADE"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3865E52F" w14:textId="501A682F"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38161025" w14:textId="613B3960"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41762DA3" w14:textId="19E5447D"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6DC1AA04" w14:textId="736398CC" w:rsidR="00FA7C48" w:rsidRPr="009777FB" w:rsidRDefault="00FA7C48" w:rsidP="00257314">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0062B8" w:rsidRPr="009777FB" w14:paraId="20C12B59" w14:textId="77777777" w:rsidTr="00740FC5">
        <w:trPr>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10C9165" w14:textId="77777777" w:rsidR="00FA7C48" w:rsidRPr="009777FB" w:rsidRDefault="00FA7C48" w:rsidP="00A36580">
            <w:pPr>
              <w:spacing w:after="0" w:line="240" w:lineRule="auto"/>
              <w:jc w:val="center"/>
              <w:rPr>
                <w:rFonts w:ascii="Calibri" w:hAnsi="Calibri" w:cs="Calibri"/>
                <w:sz w:val="14"/>
                <w:szCs w:val="14"/>
              </w:rPr>
            </w:pPr>
            <w:bookmarkStart w:id="151" w:name="_Hlk38377202"/>
            <w:r w:rsidRPr="009777FB">
              <w:rPr>
                <w:rFonts w:ascii="Calibri" w:hAnsi="Calibri" w:cs="Calibri"/>
                <w:sz w:val="14"/>
                <w:szCs w:val="14"/>
              </w:rPr>
              <w:t>16</w:t>
            </w:r>
          </w:p>
        </w:tc>
        <w:tc>
          <w:tcPr>
            <w:tcW w:w="2116" w:type="dxa"/>
            <w:tcBorders>
              <w:top w:val="nil"/>
              <w:left w:val="nil"/>
              <w:bottom w:val="single" w:sz="4" w:space="0" w:color="auto"/>
              <w:right w:val="single" w:sz="4" w:space="0" w:color="auto"/>
            </w:tcBorders>
            <w:shd w:val="clear" w:color="auto" w:fill="auto"/>
            <w:vAlign w:val="center"/>
            <w:hideMark/>
          </w:tcPr>
          <w:p w14:paraId="0A32D6B7"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How often are MassHealth members referred from your practice to social service organizations to address health-related social needs (e.g., housing, food security)?</w:t>
            </w:r>
          </w:p>
        </w:tc>
        <w:tc>
          <w:tcPr>
            <w:tcW w:w="2957" w:type="dxa"/>
            <w:tcBorders>
              <w:top w:val="nil"/>
              <w:left w:val="nil"/>
              <w:bottom w:val="single" w:sz="4" w:space="0" w:color="auto"/>
              <w:right w:val="single" w:sz="4" w:space="0" w:color="auto"/>
            </w:tcBorders>
            <w:shd w:val="clear" w:color="auto" w:fill="auto"/>
            <w:vAlign w:val="center"/>
            <w:hideMark/>
          </w:tcPr>
          <w:p w14:paraId="5B63EA3E"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Almost Never, Rarely, Sometimes, Usually, Almost Always  (1-5) </w:t>
            </w:r>
            <w:r w:rsidRPr="009777FB">
              <w:rPr>
                <w:rFonts w:ascii="Calibri" w:hAnsi="Calibri" w:cs="Calibri"/>
                <w:sz w:val="14"/>
                <w:szCs w:val="14"/>
              </w:rPr>
              <w:br/>
              <w:t xml:space="preserve">Not Applicable </w:t>
            </w:r>
          </w:p>
        </w:tc>
        <w:tc>
          <w:tcPr>
            <w:tcW w:w="690" w:type="dxa"/>
            <w:tcBorders>
              <w:top w:val="nil"/>
              <w:left w:val="nil"/>
              <w:bottom w:val="single" w:sz="4" w:space="0" w:color="auto"/>
              <w:right w:val="single" w:sz="4" w:space="0" w:color="auto"/>
            </w:tcBorders>
            <w:shd w:val="clear" w:color="auto" w:fill="auto"/>
            <w:noWrap/>
            <w:vAlign w:val="center"/>
            <w:hideMark/>
          </w:tcPr>
          <w:p w14:paraId="231E3C7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5A02894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694" w:type="dxa"/>
            <w:tcBorders>
              <w:top w:val="nil"/>
              <w:left w:val="nil"/>
              <w:bottom w:val="single" w:sz="4" w:space="0" w:color="auto"/>
              <w:right w:val="single" w:sz="4" w:space="0" w:color="auto"/>
            </w:tcBorders>
            <w:shd w:val="clear" w:color="auto" w:fill="auto"/>
            <w:noWrap/>
            <w:vAlign w:val="center"/>
            <w:hideMark/>
          </w:tcPr>
          <w:p w14:paraId="2E5A5AA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643" w:type="dxa"/>
            <w:tcBorders>
              <w:top w:val="nil"/>
              <w:left w:val="nil"/>
              <w:bottom w:val="single" w:sz="4" w:space="0" w:color="auto"/>
              <w:right w:val="single" w:sz="4" w:space="0" w:color="auto"/>
            </w:tcBorders>
            <w:shd w:val="clear" w:color="auto" w:fill="auto"/>
            <w:noWrap/>
            <w:vAlign w:val="center"/>
            <w:hideMark/>
          </w:tcPr>
          <w:p w14:paraId="5B540F3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628" w:type="dxa"/>
            <w:tcBorders>
              <w:top w:val="nil"/>
              <w:left w:val="nil"/>
              <w:bottom w:val="single" w:sz="4" w:space="0" w:color="auto"/>
              <w:right w:val="single" w:sz="4" w:space="0" w:color="auto"/>
            </w:tcBorders>
            <w:shd w:val="clear" w:color="auto" w:fill="auto"/>
            <w:noWrap/>
            <w:vAlign w:val="center"/>
            <w:hideMark/>
          </w:tcPr>
          <w:p w14:paraId="42D9397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546" w:type="dxa"/>
            <w:tcBorders>
              <w:top w:val="nil"/>
              <w:left w:val="nil"/>
              <w:bottom w:val="single" w:sz="4" w:space="0" w:color="auto"/>
              <w:right w:val="single" w:sz="4" w:space="0" w:color="auto"/>
            </w:tcBorders>
            <w:shd w:val="clear" w:color="000000" w:fill="757171"/>
            <w:noWrap/>
            <w:vAlign w:val="center"/>
            <w:hideMark/>
          </w:tcPr>
          <w:p w14:paraId="227EDE81" w14:textId="3AE454CC"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782AC4E4" w14:textId="6656F821"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auto" w:fill="auto"/>
            <w:noWrap/>
            <w:vAlign w:val="center"/>
            <w:hideMark/>
          </w:tcPr>
          <w:p w14:paraId="1BD04A5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r>
      <w:bookmarkEnd w:id="151"/>
      <w:tr w:rsidR="000062B8" w:rsidRPr="009777FB" w14:paraId="6B687E34" w14:textId="77777777" w:rsidTr="00740FC5">
        <w:trPr>
          <w:trHeight w:val="228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DA8C83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lastRenderedPageBreak/>
              <w:t>19</w:t>
            </w:r>
          </w:p>
        </w:tc>
        <w:tc>
          <w:tcPr>
            <w:tcW w:w="2116" w:type="dxa"/>
            <w:tcBorders>
              <w:top w:val="nil"/>
              <w:left w:val="nil"/>
              <w:bottom w:val="single" w:sz="4" w:space="0" w:color="auto"/>
              <w:right w:val="single" w:sz="4" w:space="0" w:color="auto"/>
            </w:tcBorders>
            <w:shd w:val="clear" w:color="auto" w:fill="auto"/>
            <w:vAlign w:val="center"/>
            <w:hideMark/>
          </w:tcPr>
          <w:p w14:paraId="3F1548AF"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What is the main source of information that your practice uses to identify </w:t>
            </w:r>
            <w:r w:rsidRPr="009777FB">
              <w:rPr>
                <w:rFonts w:ascii="Calibri" w:hAnsi="Calibri" w:cs="Calibri"/>
                <w:sz w:val="14"/>
                <w:szCs w:val="14"/>
              </w:rPr>
              <w:br/>
              <w:t>which of your MassHealth members are complex, high need patients? Select one.</w:t>
            </w:r>
          </w:p>
        </w:tc>
        <w:tc>
          <w:tcPr>
            <w:tcW w:w="2957" w:type="dxa"/>
            <w:tcBorders>
              <w:top w:val="nil"/>
              <w:left w:val="nil"/>
              <w:bottom w:val="single" w:sz="4" w:space="0" w:color="auto"/>
              <w:right w:val="single" w:sz="4" w:space="0" w:color="auto"/>
            </w:tcBorders>
            <w:shd w:val="clear" w:color="auto" w:fill="auto"/>
            <w:vAlign w:val="center"/>
            <w:hideMark/>
          </w:tcPr>
          <w:p w14:paraId="2E923A97"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We perform an ad hoc review of information from our own practice’s system(s) (e.g., EHR) when we think it is relevant  (1) </w:t>
            </w:r>
            <w:r w:rsidRPr="009777FB">
              <w:rPr>
                <w:rFonts w:ascii="Calibri" w:hAnsi="Calibri" w:cs="Calibri"/>
                <w:sz w:val="14"/>
                <w:szCs w:val="14"/>
              </w:rPr>
              <w:br/>
              <w:t xml:space="preserve">b. We regularly apply systematic risk stratification algorithms in our practice using our patient data (2) </w:t>
            </w:r>
            <w:r w:rsidRPr="009777FB">
              <w:rPr>
                <w:rFonts w:ascii="Calibri" w:hAnsi="Calibri" w:cs="Calibri"/>
                <w:sz w:val="14"/>
                <w:szCs w:val="14"/>
              </w:rPr>
              <w:br/>
              <w:t xml:space="preserve">c. We receive risk stratification information from a managed care organization or accountable care organization  (3) </w:t>
            </w:r>
            <w:r w:rsidRPr="009777FB">
              <w:rPr>
                <w:rFonts w:ascii="Calibri" w:hAnsi="Calibri" w:cs="Calibri"/>
                <w:sz w:val="14"/>
                <w:szCs w:val="14"/>
              </w:rPr>
              <w:br/>
              <w:t xml:space="preserve">d. We do not have a way of knowing which patients are complex/high need  (4) </w:t>
            </w:r>
            <w:r w:rsidRPr="009777FB">
              <w:rPr>
                <w:rFonts w:ascii="Calibri" w:hAnsi="Calibri" w:cs="Calibri"/>
                <w:sz w:val="14"/>
                <w:szCs w:val="14"/>
              </w:rPr>
              <w:br/>
              <w:t xml:space="preserve">e. Don't know </w:t>
            </w:r>
          </w:p>
        </w:tc>
        <w:tc>
          <w:tcPr>
            <w:tcW w:w="690" w:type="dxa"/>
            <w:tcBorders>
              <w:top w:val="nil"/>
              <w:left w:val="nil"/>
              <w:bottom w:val="single" w:sz="4" w:space="0" w:color="auto"/>
              <w:right w:val="single" w:sz="4" w:space="0" w:color="auto"/>
            </w:tcBorders>
            <w:shd w:val="clear" w:color="auto" w:fill="auto"/>
            <w:noWrap/>
            <w:vAlign w:val="center"/>
            <w:hideMark/>
          </w:tcPr>
          <w:p w14:paraId="3ADE849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0591E84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694" w:type="dxa"/>
            <w:tcBorders>
              <w:top w:val="nil"/>
              <w:left w:val="nil"/>
              <w:bottom w:val="single" w:sz="4" w:space="0" w:color="auto"/>
              <w:right w:val="single" w:sz="4" w:space="0" w:color="auto"/>
            </w:tcBorders>
            <w:shd w:val="clear" w:color="auto" w:fill="auto"/>
            <w:noWrap/>
            <w:vAlign w:val="center"/>
            <w:hideMark/>
          </w:tcPr>
          <w:p w14:paraId="4989C27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63%</w:t>
            </w:r>
          </w:p>
        </w:tc>
        <w:tc>
          <w:tcPr>
            <w:tcW w:w="643" w:type="dxa"/>
            <w:tcBorders>
              <w:top w:val="nil"/>
              <w:left w:val="nil"/>
              <w:bottom w:val="single" w:sz="4" w:space="0" w:color="auto"/>
              <w:right w:val="single" w:sz="4" w:space="0" w:color="auto"/>
            </w:tcBorders>
            <w:shd w:val="clear" w:color="auto" w:fill="auto"/>
            <w:noWrap/>
            <w:vAlign w:val="center"/>
            <w:hideMark/>
          </w:tcPr>
          <w:p w14:paraId="44F5352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628" w:type="dxa"/>
            <w:tcBorders>
              <w:top w:val="nil"/>
              <w:left w:val="nil"/>
              <w:bottom w:val="single" w:sz="4" w:space="0" w:color="auto"/>
              <w:right w:val="single" w:sz="4" w:space="0" w:color="auto"/>
            </w:tcBorders>
            <w:shd w:val="clear" w:color="000000" w:fill="757171"/>
            <w:noWrap/>
            <w:vAlign w:val="center"/>
            <w:hideMark/>
          </w:tcPr>
          <w:p w14:paraId="0E05EE2C" w14:textId="2FAF84F3"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48EB3E7" w14:textId="4E2EFE9D"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419854F2" w14:textId="7272C3AB"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auto" w:fill="auto"/>
            <w:noWrap/>
            <w:vAlign w:val="center"/>
            <w:hideMark/>
          </w:tcPr>
          <w:p w14:paraId="0BFFB25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25%</w:t>
            </w:r>
          </w:p>
        </w:tc>
      </w:tr>
      <w:tr w:rsidR="000062B8" w:rsidRPr="009777FB" w14:paraId="5BF4428E" w14:textId="77777777" w:rsidTr="00740FC5">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2BE743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29</w:t>
            </w:r>
          </w:p>
        </w:tc>
        <w:tc>
          <w:tcPr>
            <w:tcW w:w="2116" w:type="dxa"/>
            <w:tcBorders>
              <w:top w:val="nil"/>
              <w:left w:val="nil"/>
              <w:bottom w:val="single" w:sz="4" w:space="0" w:color="auto"/>
              <w:right w:val="single" w:sz="4" w:space="0" w:color="auto"/>
            </w:tcBorders>
            <w:shd w:val="clear" w:color="auto" w:fill="auto"/>
            <w:vAlign w:val="center"/>
            <w:hideMark/>
          </w:tcPr>
          <w:p w14:paraId="7F7E6954"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Please select the option below that best describes the change in the past year in </w:t>
            </w:r>
            <w:r w:rsidRPr="009777FB">
              <w:rPr>
                <w:rFonts w:ascii="Calibri" w:hAnsi="Calibri" w:cs="Calibri"/>
                <w:sz w:val="14"/>
                <w:szCs w:val="14"/>
              </w:rPr>
              <w:br/>
              <w:t>your practice site’s ability to tailor delivery of care to meet the needs of patients affected by health inequities (e.g., by using culturally and linguistically appropriate services):</w:t>
            </w:r>
          </w:p>
        </w:tc>
        <w:tc>
          <w:tcPr>
            <w:tcW w:w="2957" w:type="dxa"/>
            <w:tcBorders>
              <w:top w:val="nil"/>
              <w:left w:val="nil"/>
              <w:bottom w:val="single" w:sz="4" w:space="0" w:color="auto"/>
              <w:right w:val="single" w:sz="4" w:space="0" w:color="auto"/>
            </w:tcBorders>
            <w:shd w:val="clear" w:color="auto" w:fill="auto"/>
            <w:vAlign w:val="center"/>
            <w:hideMark/>
          </w:tcPr>
          <w:p w14:paraId="2F9BB08E"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Gotten a lot harder  (1) </w:t>
            </w:r>
            <w:r w:rsidRPr="009777FB">
              <w:rPr>
                <w:rFonts w:ascii="Calibri" w:hAnsi="Calibri" w:cs="Calibri"/>
                <w:sz w:val="14"/>
                <w:szCs w:val="14"/>
              </w:rPr>
              <w:br/>
              <w:t xml:space="preserve">Gotten a little harder  (2) </w:t>
            </w:r>
            <w:r w:rsidRPr="009777FB">
              <w:rPr>
                <w:rFonts w:ascii="Calibri" w:hAnsi="Calibri" w:cs="Calibri"/>
                <w:sz w:val="14"/>
                <w:szCs w:val="14"/>
              </w:rPr>
              <w:br/>
              <w:t xml:space="preserve">No change   (3) </w:t>
            </w:r>
            <w:r w:rsidRPr="009777FB">
              <w:rPr>
                <w:rFonts w:ascii="Calibri" w:hAnsi="Calibri" w:cs="Calibri"/>
                <w:sz w:val="14"/>
                <w:szCs w:val="14"/>
              </w:rPr>
              <w:br/>
              <w:t xml:space="preserve">Gotten a little easier  (4) </w:t>
            </w:r>
            <w:r w:rsidRPr="009777FB">
              <w:rPr>
                <w:rFonts w:ascii="Calibri" w:hAnsi="Calibri" w:cs="Calibri"/>
                <w:sz w:val="14"/>
                <w:szCs w:val="14"/>
              </w:rPr>
              <w:br/>
              <w:t xml:space="preserve">Gotten a lot easier  (5) </w:t>
            </w:r>
          </w:p>
        </w:tc>
        <w:tc>
          <w:tcPr>
            <w:tcW w:w="690" w:type="dxa"/>
            <w:tcBorders>
              <w:top w:val="nil"/>
              <w:left w:val="nil"/>
              <w:bottom w:val="single" w:sz="4" w:space="0" w:color="auto"/>
              <w:right w:val="single" w:sz="4" w:space="0" w:color="auto"/>
            </w:tcBorders>
            <w:shd w:val="clear" w:color="auto" w:fill="auto"/>
            <w:noWrap/>
            <w:vAlign w:val="center"/>
            <w:hideMark/>
          </w:tcPr>
          <w:p w14:paraId="02D106F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631" w:type="dxa"/>
            <w:tcBorders>
              <w:top w:val="nil"/>
              <w:left w:val="nil"/>
              <w:bottom w:val="single" w:sz="4" w:space="0" w:color="auto"/>
              <w:right w:val="single" w:sz="4" w:space="0" w:color="auto"/>
            </w:tcBorders>
            <w:shd w:val="clear" w:color="auto" w:fill="auto"/>
            <w:noWrap/>
            <w:vAlign w:val="center"/>
            <w:hideMark/>
          </w:tcPr>
          <w:p w14:paraId="2803E66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694" w:type="dxa"/>
            <w:tcBorders>
              <w:top w:val="nil"/>
              <w:left w:val="nil"/>
              <w:bottom w:val="single" w:sz="4" w:space="0" w:color="auto"/>
              <w:right w:val="single" w:sz="4" w:space="0" w:color="auto"/>
            </w:tcBorders>
            <w:shd w:val="clear" w:color="auto" w:fill="auto"/>
            <w:noWrap/>
            <w:vAlign w:val="center"/>
            <w:hideMark/>
          </w:tcPr>
          <w:p w14:paraId="38A9CBC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63%</w:t>
            </w:r>
          </w:p>
        </w:tc>
        <w:tc>
          <w:tcPr>
            <w:tcW w:w="643" w:type="dxa"/>
            <w:tcBorders>
              <w:top w:val="nil"/>
              <w:left w:val="nil"/>
              <w:bottom w:val="single" w:sz="4" w:space="0" w:color="auto"/>
              <w:right w:val="single" w:sz="4" w:space="0" w:color="auto"/>
            </w:tcBorders>
            <w:shd w:val="clear" w:color="auto" w:fill="auto"/>
            <w:noWrap/>
            <w:vAlign w:val="center"/>
            <w:hideMark/>
          </w:tcPr>
          <w:p w14:paraId="64FAF55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628" w:type="dxa"/>
            <w:tcBorders>
              <w:top w:val="nil"/>
              <w:left w:val="nil"/>
              <w:bottom w:val="single" w:sz="4" w:space="0" w:color="auto"/>
              <w:right w:val="single" w:sz="4" w:space="0" w:color="auto"/>
            </w:tcBorders>
            <w:shd w:val="clear" w:color="auto" w:fill="auto"/>
            <w:noWrap/>
            <w:vAlign w:val="center"/>
            <w:hideMark/>
          </w:tcPr>
          <w:p w14:paraId="0AA3145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546" w:type="dxa"/>
            <w:tcBorders>
              <w:top w:val="nil"/>
              <w:left w:val="nil"/>
              <w:bottom w:val="single" w:sz="4" w:space="0" w:color="auto"/>
              <w:right w:val="single" w:sz="4" w:space="0" w:color="auto"/>
            </w:tcBorders>
            <w:shd w:val="clear" w:color="000000" w:fill="757171"/>
            <w:noWrap/>
            <w:vAlign w:val="center"/>
            <w:hideMark/>
          </w:tcPr>
          <w:p w14:paraId="2D4F8873" w14:textId="43DA2098"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5F326484" w14:textId="6FBE5A25"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2B46F365" w14:textId="1C4B160A" w:rsidR="00FA7C48" w:rsidRPr="009777FB" w:rsidRDefault="00FA7C48">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0062B8" w:rsidRPr="009777FB" w14:paraId="3D4BCCB4" w14:textId="77777777" w:rsidTr="00A33340">
        <w:trPr>
          <w:trHeight w:val="15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4AA2BC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30</w:t>
            </w:r>
          </w:p>
        </w:tc>
        <w:tc>
          <w:tcPr>
            <w:tcW w:w="2116" w:type="dxa"/>
            <w:tcBorders>
              <w:top w:val="nil"/>
              <w:left w:val="nil"/>
              <w:bottom w:val="single" w:sz="4" w:space="0" w:color="auto"/>
              <w:right w:val="single" w:sz="4" w:space="0" w:color="auto"/>
            </w:tcBorders>
            <w:shd w:val="clear" w:color="auto" w:fill="auto"/>
            <w:vAlign w:val="center"/>
            <w:hideMark/>
          </w:tcPr>
          <w:p w14:paraId="4F5D9A13"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How often does your practice site use site-specific data to identify health inequities within its served population? For example, data might include EHR charts or ACO reports.</w:t>
            </w:r>
          </w:p>
        </w:tc>
        <w:tc>
          <w:tcPr>
            <w:tcW w:w="2957" w:type="dxa"/>
            <w:tcBorders>
              <w:top w:val="nil"/>
              <w:left w:val="nil"/>
              <w:bottom w:val="single" w:sz="4" w:space="0" w:color="auto"/>
              <w:right w:val="single" w:sz="4" w:space="0" w:color="auto"/>
            </w:tcBorders>
            <w:shd w:val="clear" w:color="auto" w:fill="auto"/>
            <w:vAlign w:val="center"/>
            <w:hideMark/>
          </w:tcPr>
          <w:p w14:paraId="54ECBA9F" w14:textId="735CB65D"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Annually  (1) </w:t>
            </w:r>
            <w:r w:rsidRPr="009777FB">
              <w:rPr>
                <w:rFonts w:ascii="Calibri" w:hAnsi="Calibri" w:cs="Calibri"/>
                <w:sz w:val="14"/>
                <w:szCs w:val="14"/>
              </w:rPr>
              <w:br/>
              <w:t xml:space="preserve">Bi-annually  (2) </w:t>
            </w:r>
            <w:r w:rsidRPr="009777FB">
              <w:rPr>
                <w:rFonts w:ascii="Calibri" w:hAnsi="Calibri" w:cs="Calibri"/>
                <w:sz w:val="14"/>
                <w:szCs w:val="14"/>
              </w:rPr>
              <w:br/>
              <w:t xml:space="preserve">Quarterly  (3) </w:t>
            </w:r>
            <w:r w:rsidRPr="009777FB">
              <w:rPr>
                <w:rFonts w:ascii="Calibri" w:hAnsi="Calibri" w:cs="Calibri"/>
                <w:sz w:val="14"/>
                <w:szCs w:val="14"/>
              </w:rPr>
              <w:br/>
              <w:t xml:space="preserve">Monthly  (4) </w:t>
            </w:r>
            <w:r w:rsidRPr="009777FB">
              <w:rPr>
                <w:rFonts w:ascii="Calibri" w:hAnsi="Calibri" w:cs="Calibri"/>
                <w:sz w:val="14"/>
                <w:szCs w:val="14"/>
              </w:rPr>
              <w:br/>
              <w:t xml:space="preserve">On an ad hoc basis  (5) </w:t>
            </w:r>
            <w:r w:rsidRPr="009777FB">
              <w:rPr>
                <w:rFonts w:ascii="Calibri" w:hAnsi="Calibri" w:cs="Calibri"/>
                <w:sz w:val="14"/>
                <w:szCs w:val="14"/>
              </w:rPr>
              <w:br/>
              <w:t>We do not have access to this type of data</w:t>
            </w:r>
            <w:r w:rsidR="00542A82">
              <w:rPr>
                <w:rFonts w:ascii="Calibri" w:hAnsi="Calibri" w:cs="Calibri"/>
                <w:sz w:val="14"/>
                <w:szCs w:val="14"/>
              </w:rPr>
              <w:t xml:space="preserve">. </w:t>
            </w:r>
            <w:r w:rsidRPr="009777FB">
              <w:rPr>
                <w:rFonts w:ascii="Calibri" w:hAnsi="Calibri" w:cs="Calibri"/>
                <w:sz w:val="14"/>
                <w:szCs w:val="14"/>
              </w:rPr>
              <w:t xml:space="preserve">(6) </w:t>
            </w:r>
            <w:r w:rsidRPr="009777FB">
              <w:rPr>
                <w:rFonts w:ascii="Calibri" w:hAnsi="Calibri" w:cs="Calibri"/>
                <w:sz w:val="14"/>
                <w:szCs w:val="14"/>
              </w:rPr>
              <w:br/>
              <w:t>We have access to this type of data but do no analyze it for health inequities</w:t>
            </w:r>
            <w:r w:rsidR="00542A82">
              <w:rPr>
                <w:rFonts w:ascii="Calibri" w:hAnsi="Calibri" w:cs="Calibri"/>
                <w:sz w:val="14"/>
                <w:szCs w:val="14"/>
              </w:rPr>
              <w:t xml:space="preserve">. </w:t>
            </w:r>
            <w:r w:rsidRPr="009777FB">
              <w:rPr>
                <w:rFonts w:ascii="Calibri" w:hAnsi="Calibri" w:cs="Calibri"/>
                <w:sz w:val="14"/>
                <w:szCs w:val="14"/>
              </w:rPr>
              <w:t xml:space="preserve">(7) </w:t>
            </w:r>
          </w:p>
        </w:tc>
        <w:tc>
          <w:tcPr>
            <w:tcW w:w="690" w:type="dxa"/>
            <w:tcBorders>
              <w:top w:val="nil"/>
              <w:left w:val="nil"/>
              <w:bottom w:val="single" w:sz="4" w:space="0" w:color="auto"/>
              <w:right w:val="single" w:sz="4" w:space="0" w:color="auto"/>
            </w:tcBorders>
            <w:shd w:val="clear" w:color="auto" w:fill="auto"/>
            <w:noWrap/>
            <w:vAlign w:val="center"/>
            <w:hideMark/>
          </w:tcPr>
          <w:p w14:paraId="18C038E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2154F42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694" w:type="dxa"/>
            <w:tcBorders>
              <w:top w:val="nil"/>
              <w:left w:val="nil"/>
              <w:bottom w:val="single" w:sz="4" w:space="0" w:color="auto"/>
              <w:right w:val="single" w:sz="4" w:space="0" w:color="auto"/>
            </w:tcBorders>
            <w:shd w:val="clear" w:color="auto" w:fill="auto"/>
            <w:noWrap/>
            <w:vAlign w:val="center"/>
            <w:hideMark/>
          </w:tcPr>
          <w:p w14:paraId="53265E8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643" w:type="dxa"/>
            <w:tcBorders>
              <w:top w:val="nil"/>
              <w:left w:val="nil"/>
              <w:bottom w:val="single" w:sz="4" w:space="0" w:color="auto"/>
              <w:right w:val="single" w:sz="4" w:space="0" w:color="auto"/>
            </w:tcBorders>
            <w:shd w:val="clear" w:color="auto" w:fill="auto"/>
            <w:noWrap/>
            <w:vAlign w:val="center"/>
            <w:hideMark/>
          </w:tcPr>
          <w:p w14:paraId="0204E79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13%</w:t>
            </w:r>
          </w:p>
        </w:tc>
        <w:tc>
          <w:tcPr>
            <w:tcW w:w="628" w:type="dxa"/>
            <w:tcBorders>
              <w:top w:val="nil"/>
              <w:left w:val="nil"/>
              <w:bottom w:val="single" w:sz="4" w:space="0" w:color="auto"/>
              <w:right w:val="single" w:sz="4" w:space="0" w:color="auto"/>
            </w:tcBorders>
            <w:shd w:val="clear" w:color="auto" w:fill="auto"/>
            <w:noWrap/>
            <w:vAlign w:val="center"/>
            <w:hideMark/>
          </w:tcPr>
          <w:p w14:paraId="1134519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38%</w:t>
            </w:r>
          </w:p>
        </w:tc>
        <w:tc>
          <w:tcPr>
            <w:tcW w:w="546" w:type="dxa"/>
            <w:tcBorders>
              <w:top w:val="nil"/>
              <w:left w:val="nil"/>
              <w:bottom w:val="single" w:sz="4" w:space="0" w:color="auto"/>
              <w:right w:val="single" w:sz="4" w:space="0" w:color="auto"/>
            </w:tcBorders>
            <w:shd w:val="clear" w:color="auto" w:fill="auto"/>
            <w:noWrap/>
            <w:vAlign w:val="center"/>
            <w:hideMark/>
          </w:tcPr>
          <w:p w14:paraId="1F2AABE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25%</w:t>
            </w:r>
          </w:p>
        </w:tc>
        <w:tc>
          <w:tcPr>
            <w:tcW w:w="596" w:type="dxa"/>
            <w:tcBorders>
              <w:top w:val="nil"/>
              <w:left w:val="nil"/>
              <w:bottom w:val="single" w:sz="4" w:space="0" w:color="auto"/>
              <w:right w:val="single" w:sz="4" w:space="0" w:color="auto"/>
            </w:tcBorders>
            <w:shd w:val="clear" w:color="auto" w:fill="auto"/>
            <w:noWrap/>
            <w:vAlign w:val="center"/>
            <w:hideMark/>
          </w:tcPr>
          <w:p w14:paraId="4311A78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000000"/>
                <w:sz w:val="14"/>
                <w:szCs w:val="14"/>
              </w:rPr>
              <w:t>0%</w:t>
            </w:r>
          </w:p>
        </w:tc>
        <w:tc>
          <w:tcPr>
            <w:tcW w:w="674" w:type="dxa"/>
            <w:tcBorders>
              <w:top w:val="nil"/>
              <w:left w:val="nil"/>
              <w:bottom w:val="single" w:sz="4" w:space="0" w:color="auto"/>
              <w:right w:val="single" w:sz="4" w:space="0" w:color="auto"/>
            </w:tcBorders>
            <w:shd w:val="clear" w:color="000000" w:fill="757171"/>
            <w:noWrap/>
            <w:vAlign w:val="center"/>
            <w:hideMark/>
          </w:tcPr>
          <w:p w14:paraId="1755452F"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color w:val="757171"/>
                <w:sz w:val="14"/>
                <w:szCs w:val="14"/>
              </w:rPr>
              <w:t> </w:t>
            </w:r>
            <w:r w:rsidRPr="009777FB">
              <w:rPr>
                <w:rFonts w:ascii="Calibri" w:hAnsi="Calibri" w:cs="Calibri"/>
                <w:sz w:val="14"/>
                <w:szCs w:val="14"/>
              </w:rPr>
              <w:t>NA</w:t>
            </w:r>
            <w:r w:rsidRPr="009777FB">
              <w:rPr>
                <w:rFonts w:ascii="Calibri" w:hAnsi="Calibri"/>
                <w:sz w:val="14"/>
              </w:rPr>
              <w:t> </w:t>
            </w:r>
            <w:r w:rsidRPr="009777FB">
              <w:rPr>
                <w:rFonts w:ascii="Calibri" w:hAnsi="Calibri" w:cs="Calibri"/>
                <w:color w:val="757171"/>
                <w:sz w:val="14"/>
                <w:szCs w:val="14"/>
              </w:rPr>
              <w:t> </w:t>
            </w:r>
          </w:p>
        </w:tc>
      </w:tr>
    </w:tbl>
    <w:p w14:paraId="1FF8EAD0" w14:textId="77777777" w:rsidR="00FA7C48" w:rsidRPr="00F940CB" w:rsidRDefault="00FA7C48" w:rsidP="00F940CB">
      <w:pPr>
        <w:pStyle w:val="Heading2"/>
        <w:spacing w:before="120" w:after="160" w:line="259" w:lineRule="auto"/>
        <w:jc w:val="center"/>
        <w:rPr>
          <w:color w:val="auto"/>
        </w:rPr>
      </w:pPr>
      <w:bookmarkStart w:id="152" w:name="_Toc33796687"/>
      <w:bookmarkStart w:id="153" w:name="_Toc39046900"/>
      <w:bookmarkStart w:id="154" w:name="_Toc39068530"/>
      <w:bookmarkStart w:id="155" w:name="_Toc47018566"/>
      <w:bookmarkStart w:id="156" w:name="_Toc57727800"/>
      <w:r w:rsidRPr="00F940CB">
        <w:rPr>
          <w:color w:val="auto"/>
        </w:rPr>
        <w:t>General</w:t>
      </w:r>
      <w:bookmarkEnd w:id="152"/>
      <w:r w:rsidRPr="00F940CB">
        <w:rPr>
          <w:color w:val="auto"/>
        </w:rPr>
        <w:t xml:space="preserve"> Questions</w:t>
      </w:r>
      <w:bookmarkEnd w:id="153"/>
      <w:bookmarkEnd w:id="154"/>
      <w:bookmarkEnd w:id="155"/>
      <w:bookmarkEnd w:id="156"/>
    </w:p>
    <w:tbl>
      <w:tblPr>
        <w:tblpPr w:leftFromText="180" w:rightFromText="180" w:vertAnchor="text" w:horzAnchor="margin" w:tblpXSpec="center" w:tblpY="40"/>
        <w:tblW w:w="11037" w:type="dxa"/>
        <w:tblLook w:val="04A0" w:firstRow="1" w:lastRow="0" w:firstColumn="1" w:lastColumn="0" w:noHBand="0" w:noVBand="1"/>
      </w:tblPr>
      <w:tblGrid>
        <w:gridCol w:w="559"/>
        <w:gridCol w:w="3240"/>
        <w:gridCol w:w="2540"/>
        <w:gridCol w:w="715"/>
        <w:gridCol w:w="575"/>
        <w:gridCol w:w="497"/>
        <w:gridCol w:w="497"/>
        <w:gridCol w:w="497"/>
        <w:gridCol w:w="497"/>
        <w:gridCol w:w="411"/>
        <w:gridCol w:w="411"/>
        <w:gridCol w:w="598"/>
      </w:tblGrid>
      <w:tr w:rsidR="00FA7C48" w:rsidRPr="009777FB" w14:paraId="5367DA92" w14:textId="77777777" w:rsidTr="00A36580">
        <w:trPr>
          <w:trHeight w:val="290"/>
        </w:trPr>
        <w:tc>
          <w:tcPr>
            <w:tcW w:w="55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B54E3BD"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Q#</w:t>
            </w:r>
          </w:p>
        </w:tc>
        <w:tc>
          <w:tcPr>
            <w:tcW w:w="3240" w:type="dxa"/>
            <w:tcBorders>
              <w:top w:val="single" w:sz="4" w:space="0" w:color="auto"/>
              <w:left w:val="nil"/>
              <w:bottom w:val="single" w:sz="4" w:space="0" w:color="auto"/>
              <w:right w:val="single" w:sz="4" w:space="0" w:color="auto"/>
            </w:tcBorders>
            <w:shd w:val="clear" w:color="000000" w:fill="D9D9D9"/>
            <w:noWrap/>
            <w:vAlign w:val="center"/>
            <w:hideMark/>
          </w:tcPr>
          <w:p w14:paraId="72B189A5"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Question</w:t>
            </w:r>
          </w:p>
        </w:tc>
        <w:tc>
          <w:tcPr>
            <w:tcW w:w="2540" w:type="dxa"/>
            <w:tcBorders>
              <w:top w:val="single" w:sz="4" w:space="0" w:color="auto"/>
              <w:left w:val="nil"/>
              <w:bottom w:val="single" w:sz="4" w:space="0" w:color="auto"/>
              <w:right w:val="single" w:sz="4" w:space="0" w:color="auto"/>
            </w:tcBorders>
            <w:shd w:val="clear" w:color="000000" w:fill="D9D9D9"/>
            <w:noWrap/>
            <w:vAlign w:val="center"/>
            <w:hideMark/>
          </w:tcPr>
          <w:p w14:paraId="1FFA83CB" w14:textId="77777777" w:rsidR="00FA7C48" w:rsidRPr="009777FB" w:rsidRDefault="00FA7C48" w:rsidP="00A36580">
            <w:pPr>
              <w:spacing w:after="0" w:line="240" w:lineRule="auto"/>
              <w:rPr>
                <w:rFonts w:ascii="Calibri" w:hAnsi="Calibri" w:cs="Calibri"/>
                <w:b/>
                <w:bCs/>
                <w:sz w:val="14"/>
                <w:szCs w:val="14"/>
              </w:rPr>
            </w:pPr>
            <w:r w:rsidRPr="009777FB">
              <w:rPr>
                <w:rFonts w:ascii="Calibri" w:hAnsi="Calibri" w:cs="Calibri"/>
                <w:b/>
                <w:bCs/>
                <w:sz w:val="14"/>
                <w:szCs w:val="14"/>
              </w:rPr>
              <w:t>Question Components or Answer Choices</w:t>
            </w:r>
          </w:p>
        </w:tc>
        <w:tc>
          <w:tcPr>
            <w:tcW w:w="715" w:type="dxa"/>
            <w:tcBorders>
              <w:top w:val="single" w:sz="4" w:space="0" w:color="auto"/>
              <w:left w:val="nil"/>
              <w:bottom w:val="single" w:sz="4" w:space="0" w:color="auto"/>
              <w:right w:val="single" w:sz="4" w:space="0" w:color="auto"/>
            </w:tcBorders>
            <w:shd w:val="clear" w:color="000000" w:fill="DBDBDB"/>
            <w:vAlign w:val="center"/>
            <w:hideMark/>
          </w:tcPr>
          <w:p w14:paraId="689EB82B"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 xml:space="preserve">Focus Area </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2C0C3705"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1</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6BA775C8"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2</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125E77FD"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3</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4D2DE1FA"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4</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74430F15"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5</w:t>
            </w:r>
          </w:p>
        </w:tc>
        <w:tc>
          <w:tcPr>
            <w:tcW w:w="411" w:type="dxa"/>
            <w:tcBorders>
              <w:top w:val="single" w:sz="4" w:space="0" w:color="auto"/>
              <w:left w:val="nil"/>
              <w:bottom w:val="single" w:sz="4" w:space="0" w:color="auto"/>
              <w:right w:val="single" w:sz="4" w:space="0" w:color="auto"/>
            </w:tcBorders>
            <w:shd w:val="clear" w:color="000000" w:fill="D9D9D9"/>
            <w:noWrap/>
            <w:vAlign w:val="center"/>
            <w:hideMark/>
          </w:tcPr>
          <w:p w14:paraId="4BA67B9C"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6</w:t>
            </w:r>
          </w:p>
        </w:tc>
        <w:tc>
          <w:tcPr>
            <w:tcW w:w="411" w:type="dxa"/>
            <w:tcBorders>
              <w:top w:val="single" w:sz="4" w:space="0" w:color="auto"/>
              <w:left w:val="nil"/>
              <w:bottom w:val="single" w:sz="4" w:space="0" w:color="auto"/>
              <w:right w:val="single" w:sz="4" w:space="0" w:color="auto"/>
            </w:tcBorders>
            <w:shd w:val="clear" w:color="000000" w:fill="D9D9D9"/>
            <w:noWrap/>
            <w:vAlign w:val="center"/>
            <w:hideMark/>
          </w:tcPr>
          <w:p w14:paraId="4CE0E790"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7</w:t>
            </w:r>
          </w:p>
        </w:tc>
        <w:tc>
          <w:tcPr>
            <w:tcW w:w="598" w:type="dxa"/>
            <w:tcBorders>
              <w:top w:val="single" w:sz="4" w:space="0" w:color="auto"/>
              <w:left w:val="nil"/>
              <w:bottom w:val="single" w:sz="4" w:space="0" w:color="auto"/>
              <w:right w:val="single" w:sz="4" w:space="0" w:color="auto"/>
            </w:tcBorders>
            <w:shd w:val="clear" w:color="000000" w:fill="D9D9D9"/>
            <w:noWrap/>
            <w:vAlign w:val="center"/>
            <w:hideMark/>
          </w:tcPr>
          <w:p w14:paraId="6B205B9F" w14:textId="77777777" w:rsidR="00FA7C48" w:rsidRPr="009777FB" w:rsidRDefault="00FA7C48" w:rsidP="00A36580">
            <w:pPr>
              <w:spacing w:after="0" w:line="240" w:lineRule="auto"/>
              <w:jc w:val="center"/>
              <w:rPr>
                <w:rFonts w:ascii="Calibri" w:hAnsi="Calibri" w:cs="Calibri"/>
                <w:b/>
                <w:bCs/>
                <w:sz w:val="14"/>
                <w:szCs w:val="14"/>
              </w:rPr>
            </w:pPr>
            <w:r w:rsidRPr="009777FB">
              <w:rPr>
                <w:rFonts w:ascii="Calibri" w:hAnsi="Calibri" w:cs="Calibri"/>
                <w:b/>
                <w:bCs/>
                <w:sz w:val="14"/>
                <w:szCs w:val="14"/>
              </w:rPr>
              <w:t>Don’t Know</w:t>
            </w:r>
          </w:p>
        </w:tc>
      </w:tr>
      <w:tr w:rsidR="00FA7C48" w:rsidRPr="009777FB" w14:paraId="00909569" w14:textId="77777777" w:rsidTr="00740FC5">
        <w:trPr>
          <w:trHeight w:val="57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5238FDF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20</w:t>
            </w:r>
          </w:p>
        </w:tc>
        <w:tc>
          <w:tcPr>
            <w:tcW w:w="3240" w:type="dxa"/>
            <w:tcBorders>
              <w:top w:val="nil"/>
              <w:left w:val="nil"/>
              <w:bottom w:val="single" w:sz="4" w:space="0" w:color="auto"/>
              <w:right w:val="single" w:sz="4" w:space="0" w:color="auto"/>
            </w:tcBorders>
            <w:shd w:val="clear" w:color="auto" w:fill="auto"/>
            <w:vAlign w:val="center"/>
            <w:hideMark/>
          </w:tcPr>
          <w:p w14:paraId="6F73A7EC"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Our records show that your practice is participating in the [ACO name] for some or all of its MassHealth Medicaid patients. Is that correct?</w:t>
            </w:r>
          </w:p>
        </w:tc>
        <w:tc>
          <w:tcPr>
            <w:tcW w:w="2540" w:type="dxa"/>
            <w:tcBorders>
              <w:top w:val="nil"/>
              <w:left w:val="nil"/>
              <w:bottom w:val="single" w:sz="4" w:space="0" w:color="auto"/>
              <w:right w:val="single" w:sz="4" w:space="0" w:color="auto"/>
            </w:tcBorders>
            <w:shd w:val="clear" w:color="auto" w:fill="auto"/>
            <w:vAlign w:val="center"/>
            <w:hideMark/>
          </w:tcPr>
          <w:p w14:paraId="42FDF59B"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Yes  (1) </w:t>
            </w:r>
            <w:r w:rsidRPr="009777FB">
              <w:rPr>
                <w:rFonts w:ascii="Calibri" w:hAnsi="Calibri" w:cs="Calibri"/>
                <w:sz w:val="14"/>
                <w:szCs w:val="14"/>
              </w:rPr>
              <w:br/>
              <w:t xml:space="preserve">I am not aware of this  (2) </w:t>
            </w:r>
          </w:p>
        </w:tc>
        <w:tc>
          <w:tcPr>
            <w:tcW w:w="715" w:type="dxa"/>
            <w:tcBorders>
              <w:top w:val="nil"/>
              <w:left w:val="nil"/>
              <w:bottom w:val="single" w:sz="4" w:space="0" w:color="auto"/>
              <w:right w:val="single" w:sz="4" w:space="0" w:color="auto"/>
            </w:tcBorders>
            <w:shd w:val="clear" w:color="auto" w:fill="auto"/>
            <w:vAlign w:val="center"/>
            <w:hideMark/>
          </w:tcPr>
          <w:p w14:paraId="23C4124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33FEE96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100%</w:t>
            </w:r>
          </w:p>
        </w:tc>
        <w:tc>
          <w:tcPr>
            <w:tcW w:w="497" w:type="dxa"/>
            <w:tcBorders>
              <w:top w:val="nil"/>
              <w:left w:val="nil"/>
              <w:bottom w:val="single" w:sz="4" w:space="0" w:color="auto"/>
              <w:right w:val="single" w:sz="4" w:space="0" w:color="auto"/>
            </w:tcBorders>
            <w:shd w:val="clear" w:color="auto" w:fill="auto"/>
            <w:noWrap/>
            <w:vAlign w:val="center"/>
            <w:hideMark/>
          </w:tcPr>
          <w:p w14:paraId="554C7DD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c>
          <w:tcPr>
            <w:tcW w:w="497" w:type="dxa"/>
            <w:tcBorders>
              <w:top w:val="nil"/>
              <w:left w:val="nil"/>
              <w:bottom w:val="single" w:sz="4" w:space="0" w:color="auto"/>
              <w:right w:val="single" w:sz="4" w:space="0" w:color="auto"/>
            </w:tcBorders>
            <w:shd w:val="clear" w:color="000000" w:fill="757171"/>
            <w:noWrap/>
            <w:vAlign w:val="center"/>
            <w:hideMark/>
          </w:tcPr>
          <w:p w14:paraId="72856DA2"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03CBE4B4"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401182D1"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7AD452F4"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3E7F6256"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37EC5549"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FA7C48" w:rsidRPr="009777FB" w14:paraId="15610993" w14:textId="77777777" w:rsidTr="00740FC5">
        <w:trPr>
          <w:trHeight w:val="57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45C07FF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20_O</w:t>
            </w:r>
          </w:p>
        </w:tc>
        <w:tc>
          <w:tcPr>
            <w:tcW w:w="3240" w:type="dxa"/>
            <w:tcBorders>
              <w:top w:val="nil"/>
              <w:left w:val="nil"/>
              <w:bottom w:val="single" w:sz="4" w:space="0" w:color="auto"/>
              <w:right w:val="single" w:sz="4" w:space="0" w:color="auto"/>
            </w:tcBorders>
            <w:shd w:val="clear" w:color="auto" w:fill="auto"/>
            <w:vAlign w:val="center"/>
            <w:hideMark/>
          </w:tcPr>
          <w:p w14:paraId="04FAD226"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Were you able to find a colleague who can help you answer questions about </w:t>
            </w:r>
            <w:r w:rsidRPr="009777FB">
              <w:rPr>
                <w:rFonts w:ascii="Calibri" w:hAnsi="Calibri" w:cs="Calibri"/>
                <w:sz w:val="14"/>
                <w:szCs w:val="14"/>
              </w:rPr>
              <w:br/>
              <w:t>[ACO Name]?</w:t>
            </w:r>
          </w:p>
        </w:tc>
        <w:tc>
          <w:tcPr>
            <w:tcW w:w="2540" w:type="dxa"/>
            <w:tcBorders>
              <w:top w:val="nil"/>
              <w:left w:val="nil"/>
              <w:bottom w:val="single" w:sz="4" w:space="0" w:color="auto"/>
              <w:right w:val="single" w:sz="4" w:space="0" w:color="auto"/>
            </w:tcBorders>
            <w:shd w:val="clear" w:color="auto" w:fill="auto"/>
            <w:vAlign w:val="center"/>
            <w:hideMark/>
          </w:tcPr>
          <w:p w14:paraId="255CB474"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Yes  (1) </w:t>
            </w:r>
            <w:r w:rsidRPr="009777FB">
              <w:rPr>
                <w:rFonts w:ascii="Calibri" w:hAnsi="Calibri" w:cs="Calibri"/>
                <w:sz w:val="14"/>
                <w:szCs w:val="14"/>
              </w:rPr>
              <w:br/>
              <w:t xml:space="preserve">No (2) </w:t>
            </w:r>
          </w:p>
        </w:tc>
        <w:tc>
          <w:tcPr>
            <w:tcW w:w="715" w:type="dxa"/>
            <w:tcBorders>
              <w:top w:val="nil"/>
              <w:left w:val="nil"/>
              <w:bottom w:val="single" w:sz="4" w:space="0" w:color="auto"/>
              <w:right w:val="single" w:sz="4" w:space="0" w:color="auto"/>
            </w:tcBorders>
            <w:shd w:val="clear" w:color="auto" w:fill="auto"/>
            <w:vAlign w:val="center"/>
            <w:hideMark/>
          </w:tcPr>
          <w:p w14:paraId="708385E7" w14:textId="77777777" w:rsidR="00FA7C48" w:rsidRPr="009777FB" w:rsidRDefault="00FA7C48" w:rsidP="00A36580">
            <w:pPr>
              <w:spacing w:after="0" w:line="240" w:lineRule="auto"/>
              <w:jc w:val="center"/>
              <w:rPr>
                <w:rFonts w:ascii="Calibri" w:hAnsi="Calibri"/>
                <w:sz w:val="14"/>
              </w:rPr>
            </w:pPr>
            <w:r w:rsidRPr="009777FB">
              <w:rPr>
                <w:rFonts w:ascii="Calibri" w:hAnsi="Calibri"/>
                <w:sz w:val="14"/>
              </w:rPr>
              <w:t xml:space="preserve">General </w:t>
            </w:r>
          </w:p>
        </w:tc>
        <w:tc>
          <w:tcPr>
            <w:tcW w:w="575" w:type="dxa"/>
            <w:tcBorders>
              <w:top w:val="nil"/>
              <w:left w:val="nil"/>
              <w:bottom w:val="single" w:sz="4" w:space="0" w:color="auto"/>
              <w:right w:val="single" w:sz="4" w:space="0" w:color="auto"/>
            </w:tcBorders>
            <w:shd w:val="clear" w:color="auto" w:fill="767171"/>
            <w:noWrap/>
            <w:vAlign w:val="center"/>
            <w:hideMark/>
          </w:tcPr>
          <w:p w14:paraId="00B4DED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97" w:type="dxa"/>
            <w:tcBorders>
              <w:top w:val="nil"/>
              <w:left w:val="nil"/>
              <w:bottom w:val="single" w:sz="4" w:space="0" w:color="auto"/>
              <w:right w:val="single" w:sz="4" w:space="0" w:color="auto"/>
            </w:tcBorders>
            <w:shd w:val="clear" w:color="auto" w:fill="767171"/>
            <w:noWrap/>
            <w:vAlign w:val="center"/>
            <w:hideMark/>
          </w:tcPr>
          <w:p w14:paraId="35D6862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01E52CB0"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4FF00273"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459ADD8E"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61327104"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67269DE3"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4F83FBD5"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FA7C48" w:rsidRPr="009777FB" w14:paraId="5B6336E1" w14:textId="77777777" w:rsidTr="00740FC5">
        <w:trPr>
          <w:trHeight w:val="95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46B9152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20a</w:t>
            </w:r>
          </w:p>
        </w:tc>
        <w:tc>
          <w:tcPr>
            <w:tcW w:w="3240" w:type="dxa"/>
            <w:tcBorders>
              <w:top w:val="nil"/>
              <w:left w:val="nil"/>
              <w:bottom w:val="single" w:sz="4" w:space="0" w:color="auto"/>
              <w:right w:val="single" w:sz="4" w:space="0" w:color="auto"/>
            </w:tcBorders>
            <w:shd w:val="clear" w:color="auto" w:fill="auto"/>
            <w:vAlign w:val="center"/>
            <w:hideMark/>
          </w:tcPr>
          <w:p w14:paraId="456D87AE"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Currently, which of the following best describes how many of your practice’s patients are covered by [ACO Name]?  </w:t>
            </w:r>
          </w:p>
        </w:tc>
        <w:tc>
          <w:tcPr>
            <w:tcW w:w="2540" w:type="dxa"/>
            <w:tcBorders>
              <w:top w:val="nil"/>
              <w:left w:val="nil"/>
              <w:bottom w:val="single" w:sz="4" w:space="0" w:color="auto"/>
              <w:right w:val="single" w:sz="4" w:space="0" w:color="auto"/>
            </w:tcBorders>
            <w:shd w:val="clear" w:color="auto" w:fill="auto"/>
            <w:vAlign w:val="center"/>
            <w:hideMark/>
          </w:tcPr>
          <w:p w14:paraId="15FB0A7C"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Very few  (1) </w:t>
            </w:r>
            <w:r w:rsidRPr="009777FB">
              <w:rPr>
                <w:rFonts w:ascii="Calibri" w:hAnsi="Calibri" w:cs="Calibri"/>
                <w:sz w:val="14"/>
                <w:szCs w:val="14"/>
              </w:rPr>
              <w:br/>
              <w:t xml:space="preserve">A minority  (2) </w:t>
            </w:r>
            <w:r w:rsidRPr="009777FB">
              <w:rPr>
                <w:rFonts w:ascii="Calibri" w:hAnsi="Calibri" w:cs="Calibri"/>
                <w:sz w:val="14"/>
                <w:szCs w:val="14"/>
              </w:rPr>
              <w:br/>
              <w:t xml:space="preserve">About half  (3) </w:t>
            </w:r>
            <w:r w:rsidRPr="009777FB">
              <w:rPr>
                <w:rFonts w:ascii="Calibri" w:hAnsi="Calibri" w:cs="Calibri"/>
                <w:sz w:val="14"/>
                <w:szCs w:val="14"/>
              </w:rPr>
              <w:br/>
              <w:t xml:space="preserve">A clear majority  (4) </w:t>
            </w:r>
            <w:r w:rsidRPr="009777FB">
              <w:rPr>
                <w:rFonts w:ascii="Calibri" w:hAnsi="Calibri" w:cs="Calibri"/>
                <w:sz w:val="14"/>
                <w:szCs w:val="14"/>
              </w:rPr>
              <w:br/>
              <w:t xml:space="preserve">Nearly all  (5) </w:t>
            </w:r>
          </w:p>
        </w:tc>
        <w:tc>
          <w:tcPr>
            <w:tcW w:w="715" w:type="dxa"/>
            <w:tcBorders>
              <w:top w:val="nil"/>
              <w:left w:val="nil"/>
              <w:bottom w:val="single" w:sz="4" w:space="0" w:color="auto"/>
              <w:right w:val="single" w:sz="4" w:space="0" w:color="auto"/>
            </w:tcBorders>
            <w:shd w:val="clear" w:color="auto" w:fill="auto"/>
            <w:vAlign w:val="center"/>
            <w:hideMark/>
          </w:tcPr>
          <w:p w14:paraId="5ACDFC94"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2B5FA93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22%</w:t>
            </w:r>
          </w:p>
        </w:tc>
        <w:tc>
          <w:tcPr>
            <w:tcW w:w="497" w:type="dxa"/>
            <w:tcBorders>
              <w:top w:val="nil"/>
              <w:left w:val="nil"/>
              <w:bottom w:val="single" w:sz="4" w:space="0" w:color="auto"/>
              <w:right w:val="single" w:sz="4" w:space="0" w:color="auto"/>
            </w:tcBorders>
            <w:shd w:val="clear" w:color="auto" w:fill="auto"/>
            <w:noWrap/>
            <w:vAlign w:val="center"/>
            <w:hideMark/>
          </w:tcPr>
          <w:p w14:paraId="0FEA4DB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39%</w:t>
            </w:r>
          </w:p>
        </w:tc>
        <w:tc>
          <w:tcPr>
            <w:tcW w:w="497" w:type="dxa"/>
            <w:tcBorders>
              <w:top w:val="nil"/>
              <w:left w:val="nil"/>
              <w:bottom w:val="single" w:sz="4" w:space="0" w:color="auto"/>
              <w:right w:val="single" w:sz="4" w:space="0" w:color="auto"/>
            </w:tcBorders>
            <w:shd w:val="clear" w:color="auto" w:fill="auto"/>
            <w:noWrap/>
            <w:vAlign w:val="center"/>
            <w:hideMark/>
          </w:tcPr>
          <w:p w14:paraId="2AB5011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33%</w:t>
            </w:r>
          </w:p>
        </w:tc>
        <w:tc>
          <w:tcPr>
            <w:tcW w:w="497" w:type="dxa"/>
            <w:tcBorders>
              <w:top w:val="nil"/>
              <w:left w:val="nil"/>
              <w:bottom w:val="single" w:sz="4" w:space="0" w:color="auto"/>
              <w:right w:val="single" w:sz="4" w:space="0" w:color="auto"/>
            </w:tcBorders>
            <w:shd w:val="clear" w:color="auto" w:fill="auto"/>
            <w:noWrap/>
            <w:vAlign w:val="center"/>
            <w:hideMark/>
          </w:tcPr>
          <w:p w14:paraId="7CF7700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6%</w:t>
            </w:r>
          </w:p>
        </w:tc>
        <w:tc>
          <w:tcPr>
            <w:tcW w:w="497" w:type="dxa"/>
            <w:tcBorders>
              <w:top w:val="nil"/>
              <w:left w:val="nil"/>
              <w:bottom w:val="single" w:sz="4" w:space="0" w:color="auto"/>
              <w:right w:val="single" w:sz="4" w:space="0" w:color="auto"/>
            </w:tcBorders>
            <w:shd w:val="clear" w:color="auto" w:fill="auto"/>
            <w:noWrap/>
            <w:vAlign w:val="center"/>
            <w:hideMark/>
          </w:tcPr>
          <w:p w14:paraId="3B91778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c>
          <w:tcPr>
            <w:tcW w:w="411" w:type="dxa"/>
            <w:tcBorders>
              <w:top w:val="nil"/>
              <w:left w:val="nil"/>
              <w:bottom w:val="single" w:sz="4" w:space="0" w:color="auto"/>
              <w:right w:val="single" w:sz="4" w:space="0" w:color="auto"/>
            </w:tcBorders>
            <w:shd w:val="clear" w:color="000000" w:fill="757171"/>
            <w:noWrap/>
            <w:vAlign w:val="center"/>
            <w:hideMark/>
          </w:tcPr>
          <w:p w14:paraId="56A2B4A1"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3AF86EBD"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67BD11DD"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FA7C48" w:rsidRPr="009777FB" w14:paraId="42A5520D" w14:textId="77777777" w:rsidTr="00740FC5">
        <w:trPr>
          <w:trHeight w:val="114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083D4FA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36</w:t>
            </w:r>
          </w:p>
        </w:tc>
        <w:tc>
          <w:tcPr>
            <w:tcW w:w="3240" w:type="dxa"/>
            <w:tcBorders>
              <w:top w:val="nil"/>
              <w:left w:val="nil"/>
              <w:bottom w:val="single" w:sz="4" w:space="0" w:color="auto"/>
              <w:right w:val="single" w:sz="4" w:space="0" w:color="auto"/>
            </w:tcBorders>
            <w:shd w:val="clear" w:color="auto" w:fill="auto"/>
            <w:vAlign w:val="center"/>
            <w:hideMark/>
          </w:tcPr>
          <w:p w14:paraId="33255B16"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Who owns your practice? (select one)</w:t>
            </w:r>
          </w:p>
        </w:tc>
        <w:tc>
          <w:tcPr>
            <w:tcW w:w="2540" w:type="dxa"/>
            <w:tcBorders>
              <w:top w:val="nil"/>
              <w:left w:val="nil"/>
              <w:bottom w:val="single" w:sz="4" w:space="0" w:color="auto"/>
              <w:right w:val="single" w:sz="4" w:space="0" w:color="auto"/>
            </w:tcBorders>
            <w:shd w:val="clear" w:color="auto" w:fill="auto"/>
            <w:vAlign w:val="center"/>
            <w:hideMark/>
          </w:tcPr>
          <w:p w14:paraId="3B243548"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Independently owned  (1) </w:t>
            </w:r>
            <w:r w:rsidRPr="009777FB">
              <w:rPr>
                <w:rFonts w:ascii="Calibri" w:hAnsi="Calibri" w:cs="Calibri"/>
                <w:sz w:val="14"/>
                <w:szCs w:val="14"/>
              </w:rPr>
              <w:br/>
              <w:t xml:space="preserve">b. A larger physician group  (2) </w:t>
            </w:r>
            <w:r w:rsidRPr="009777FB">
              <w:rPr>
                <w:rFonts w:ascii="Calibri" w:hAnsi="Calibri" w:cs="Calibri"/>
                <w:sz w:val="14"/>
                <w:szCs w:val="14"/>
              </w:rPr>
              <w:br/>
              <w:t xml:space="preserve">c. A hospital  (3) </w:t>
            </w:r>
            <w:r w:rsidRPr="009777FB">
              <w:rPr>
                <w:rFonts w:ascii="Calibri" w:hAnsi="Calibri" w:cs="Calibri"/>
                <w:sz w:val="14"/>
                <w:szCs w:val="14"/>
              </w:rPr>
              <w:br/>
              <w:t xml:space="preserve">d. A healthcare system (may include a hospital)  (4) </w:t>
            </w:r>
            <w:r w:rsidRPr="009777FB">
              <w:rPr>
                <w:rFonts w:ascii="Calibri" w:hAnsi="Calibri" w:cs="Calibri"/>
                <w:sz w:val="14"/>
                <w:szCs w:val="14"/>
              </w:rPr>
              <w:br/>
              <w:t>e. Other (please specify)  (5)</w:t>
            </w:r>
          </w:p>
        </w:tc>
        <w:tc>
          <w:tcPr>
            <w:tcW w:w="715" w:type="dxa"/>
            <w:tcBorders>
              <w:top w:val="nil"/>
              <w:left w:val="nil"/>
              <w:bottom w:val="single" w:sz="4" w:space="0" w:color="auto"/>
              <w:right w:val="single" w:sz="4" w:space="0" w:color="auto"/>
            </w:tcBorders>
            <w:shd w:val="clear" w:color="auto" w:fill="auto"/>
            <w:vAlign w:val="center"/>
            <w:hideMark/>
          </w:tcPr>
          <w:p w14:paraId="771CE046" w14:textId="77777777" w:rsidR="00FA7C48" w:rsidRPr="009777FB" w:rsidRDefault="00FA7C48" w:rsidP="00A36580">
            <w:pPr>
              <w:spacing w:after="0" w:line="240" w:lineRule="auto"/>
              <w:jc w:val="center"/>
              <w:rPr>
                <w:rFonts w:ascii="Calibri" w:hAnsi="Calibri"/>
                <w:sz w:val="14"/>
              </w:rPr>
            </w:pPr>
            <w:r w:rsidRPr="009777FB">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29D4C47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28%</w:t>
            </w:r>
          </w:p>
        </w:tc>
        <w:tc>
          <w:tcPr>
            <w:tcW w:w="497" w:type="dxa"/>
            <w:tcBorders>
              <w:top w:val="nil"/>
              <w:left w:val="nil"/>
              <w:bottom w:val="single" w:sz="4" w:space="0" w:color="auto"/>
              <w:right w:val="single" w:sz="4" w:space="0" w:color="auto"/>
            </w:tcBorders>
            <w:shd w:val="clear" w:color="auto" w:fill="auto"/>
            <w:noWrap/>
            <w:vAlign w:val="center"/>
            <w:hideMark/>
          </w:tcPr>
          <w:p w14:paraId="62818D0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1F0D0FA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531F4586" w14:textId="77777777" w:rsidR="00FA7C48" w:rsidRPr="009777FB" w:rsidRDefault="00FA7C48" w:rsidP="00A36580">
            <w:pPr>
              <w:spacing w:after="0" w:line="240" w:lineRule="auto"/>
              <w:jc w:val="center"/>
              <w:rPr>
                <w:rFonts w:ascii="Calibri" w:hAnsi="Calibri"/>
                <w:sz w:val="14"/>
              </w:rPr>
            </w:pPr>
            <w:r w:rsidRPr="009777FB">
              <w:rPr>
                <w:rFonts w:ascii="Calibri" w:hAnsi="Calibri" w:cs="Calibri"/>
                <w:sz w:val="14"/>
                <w:szCs w:val="14"/>
              </w:rPr>
              <w:t>61%</w:t>
            </w:r>
          </w:p>
        </w:tc>
        <w:tc>
          <w:tcPr>
            <w:tcW w:w="497" w:type="dxa"/>
            <w:tcBorders>
              <w:top w:val="nil"/>
              <w:left w:val="nil"/>
              <w:bottom w:val="single" w:sz="4" w:space="0" w:color="auto"/>
              <w:right w:val="single" w:sz="4" w:space="0" w:color="auto"/>
            </w:tcBorders>
            <w:shd w:val="clear" w:color="auto" w:fill="auto"/>
            <w:noWrap/>
            <w:vAlign w:val="center"/>
            <w:hideMark/>
          </w:tcPr>
          <w:p w14:paraId="71BB122C" w14:textId="77777777" w:rsidR="00FA7C48" w:rsidRPr="009777FB" w:rsidRDefault="00FA7C48" w:rsidP="00A36580">
            <w:pPr>
              <w:spacing w:after="0" w:line="240" w:lineRule="auto"/>
              <w:jc w:val="center"/>
              <w:rPr>
                <w:rFonts w:ascii="Calibri" w:hAnsi="Calibri"/>
                <w:sz w:val="14"/>
              </w:rPr>
            </w:pPr>
            <w:r w:rsidRPr="009777FB">
              <w:rPr>
                <w:rFonts w:ascii="Calibri" w:hAnsi="Calibri" w:cs="Calibri"/>
                <w:sz w:val="14"/>
                <w:szCs w:val="14"/>
              </w:rPr>
              <w:t>11%</w:t>
            </w:r>
          </w:p>
        </w:tc>
        <w:tc>
          <w:tcPr>
            <w:tcW w:w="411" w:type="dxa"/>
            <w:tcBorders>
              <w:top w:val="nil"/>
              <w:left w:val="nil"/>
              <w:bottom w:val="single" w:sz="4" w:space="0" w:color="auto"/>
              <w:right w:val="single" w:sz="4" w:space="0" w:color="auto"/>
            </w:tcBorders>
            <w:shd w:val="clear" w:color="000000" w:fill="757171"/>
            <w:noWrap/>
            <w:vAlign w:val="center"/>
            <w:hideMark/>
          </w:tcPr>
          <w:p w14:paraId="30B522CA" w14:textId="77777777" w:rsidR="00FA7C48" w:rsidRPr="009777FB" w:rsidRDefault="00FA7C48" w:rsidP="005F525E">
            <w:pPr>
              <w:spacing w:after="0" w:line="240" w:lineRule="auto"/>
              <w:jc w:val="center"/>
              <w:rPr>
                <w:rFonts w:ascii="Calibri" w:hAnsi="Calibri"/>
                <w:sz w:val="14"/>
              </w:rPr>
            </w:pPr>
            <w:r w:rsidRPr="009777FB">
              <w:rPr>
                <w:rFonts w:ascii="Calibri" w:hAnsi="Calibri" w:cs="Calibr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30045C27"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3250038F"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FA7C48" w:rsidRPr="009777FB" w14:paraId="4F04B873" w14:textId="77777777" w:rsidTr="00740FC5">
        <w:trPr>
          <w:trHeight w:val="57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5B49930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39</w:t>
            </w:r>
          </w:p>
        </w:tc>
        <w:tc>
          <w:tcPr>
            <w:tcW w:w="3240" w:type="dxa"/>
            <w:tcBorders>
              <w:top w:val="nil"/>
              <w:left w:val="nil"/>
              <w:bottom w:val="single" w:sz="4" w:space="0" w:color="auto"/>
              <w:right w:val="single" w:sz="4" w:space="0" w:color="auto"/>
            </w:tcBorders>
            <w:shd w:val="clear" w:color="auto" w:fill="auto"/>
            <w:vAlign w:val="center"/>
            <w:hideMark/>
          </w:tcPr>
          <w:p w14:paraId="309ACA10"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Which of the following best describes </w:t>
            </w:r>
            <w:r w:rsidRPr="009777FB">
              <w:rPr>
                <w:rFonts w:ascii="Calibri" w:hAnsi="Calibri" w:cs="Calibri"/>
                <w:sz w:val="14"/>
                <w:szCs w:val="14"/>
              </w:rPr>
              <w:br/>
              <w:t>your practice site?</w:t>
            </w:r>
          </w:p>
        </w:tc>
        <w:tc>
          <w:tcPr>
            <w:tcW w:w="2540" w:type="dxa"/>
            <w:tcBorders>
              <w:top w:val="nil"/>
              <w:left w:val="nil"/>
              <w:bottom w:val="single" w:sz="4" w:space="0" w:color="auto"/>
              <w:right w:val="single" w:sz="4" w:space="0" w:color="auto"/>
            </w:tcBorders>
            <w:shd w:val="clear" w:color="auto" w:fill="auto"/>
            <w:vAlign w:val="center"/>
            <w:hideMark/>
          </w:tcPr>
          <w:p w14:paraId="3D46A313"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Adult  (1) </w:t>
            </w:r>
            <w:r w:rsidRPr="009777FB">
              <w:rPr>
                <w:rFonts w:ascii="Calibri" w:hAnsi="Calibri" w:cs="Calibri"/>
                <w:sz w:val="14"/>
                <w:szCs w:val="14"/>
              </w:rPr>
              <w:br/>
              <w:t xml:space="preserve">Pediatric  (2) </w:t>
            </w:r>
            <w:r w:rsidRPr="009777FB">
              <w:rPr>
                <w:rFonts w:ascii="Calibri" w:hAnsi="Calibri" w:cs="Calibri"/>
                <w:sz w:val="14"/>
                <w:szCs w:val="14"/>
              </w:rPr>
              <w:br/>
              <w:t xml:space="preserve">Both  (3) </w:t>
            </w:r>
          </w:p>
        </w:tc>
        <w:tc>
          <w:tcPr>
            <w:tcW w:w="715" w:type="dxa"/>
            <w:tcBorders>
              <w:top w:val="nil"/>
              <w:left w:val="nil"/>
              <w:bottom w:val="single" w:sz="4" w:space="0" w:color="auto"/>
              <w:right w:val="single" w:sz="4" w:space="0" w:color="auto"/>
            </w:tcBorders>
            <w:shd w:val="clear" w:color="auto" w:fill="auto"/>
            <w:vAlign w:val="center"/>
            <w:hideMark/>
          </w:tcPr>
          <w:p w14:paraId="59EAF2E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25749FE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6%</w:t>
            </w:r>
          </w:p>
        </w:tc>
        <w:tc>
          <w:tcPr>
            <w:tcW w:w="497" w:type="dxa"/>
            <w:tcBorders>
              <w:top w:val="nil"/>
              <w:left w:val="nil"/>
              <w:bottom w:val="single" w:sz="4" w:space="0" w:color="auto"/>
              <w:right w:val="single" w:sz="4" w:space="0" w:color="auto"/>
            </w:tcBorders>
            <w:shd w:val="clear" w:color="auto" w:fill="auto"/>
            <w:noWrap/>
            <w:vAlign w:val="center"/>
            <w:hideMark/>
          </w:tcPr>
          <w:p w14:paraId="0627CFB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6%</w:t>
            </w:r>
          </w:p>
        </w:tc>
        <w:tc>
          <w:tcPr>
            <w:tcW w:w="497" w:type="dxa"/>
            <w:tcBorders>
              <w:top w:val="nil"/>
              <w:left w:val="nil"/>
              <w:bottom w:val="single" w:sz="4" w:space="0" w:color="auto"/>
              <w:right w:val="single" w:sz="4" w:space="0" w:color="auto"/>
            </w:tcBorders>
            <w:shd w:val="clear" w:color="auto" w:fill="auto"/>
            <w:noWrap/>
            <w:vAlign w:val="center"/>
            <w:hideMark/>
          </w:tcPr>
          <w:p w14:paraId="4058750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89%</w:t>
            </w:r>
          </w:p>
        </w:tc>
        <w:tc>
          <w:tcPr>
            <w:tcW w:w="497" w:type="dxa"/>
            <w:tcBorders>
              <w:top w:val="nil"/>
              <w:left w:val="nil"/>
              <w:bottom w:val="single" w:sz="4" w:space="0" w:color="auto"/>
              <w:right w:val="single" w:sz="4" w:space="0" w:color="auto"/>
            </w:tcBorders>
            <w:shd w:val="clear" w:color="000000" w:fill="757171"/>
            <w:noWrap/>
            <w:vAlign w:val="center"/>
            <w:hideMark/>
          </w:tcPr>
          <w:p w14:paraId="1C8F37D6"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3D5DC47D"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5147CEA5"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4ACF649C" w14:textId="77777777" w:rsidR="00FA7C48" w:rsidRPr="009777FB" w:rsidRDefault="00FA7C48" w:rsidP="005F525E">
            <w:pPr>
              <w:spacing w:after="0" w:line="240" w:lineRule="auto"/>
              <w:jc w:val="center"/>
              <w:rPr>
                <w:rFonts w:ascii="Calibri" w:hAnsi="Calibri"/>
                <w:sz w:val="14"/>
              </w:rPr>
            </w:pPr>
            <w:r w:rsidRPr="009777FB">
              <w:rPr>
                <w:rFonts w:ascii="Calibri" w:hAnsi="Calibri" w:cs="Calibr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11539841"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FA7C48" w:rsidRPr="009777FB" w14:paraId="6206343F" w14:textId="77777777" w:rsidTr="00740FC5">
        <w:trPr>
          <w:trHeight w:val="95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0324EE8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40</w:t>
            </w:r>
          </w:p>
        </w:tc>
        <w:tc>
          <w:tcPr>
            <w:tcW w:w="3240" w:type="dxa"/>
            <w:tcBorders>
              <w:top w:val="nil"/>
              <w:left w:val="nil"/>
              <w:bottom w:val="single" w:sz="4" w:space="0" w:color="auto"/>
              <w:right w:val="single" w:sz="4" w:space="0" w:color="auto"/>
            </w:tcBorders>
            <w:shd w:val="clear" w:color="auto" w:fill="auto"/>
            <w:vAlign w:val="center"/>
            <w:hideMark/>
          </w:tcPr>
          <w:p w14:paraId="3ADF1685"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Currently which of the following best describes how many of your practice's patients are covered by any contracts with cost of care accountability? </w:t>
            </w:r>
          </w:p>
        </w:tc>
        <w:tc>
          <w:tcPr>
            <w:tcW w:w="2540" w:type="dxa"/>
            <w:tcBorders>
              <w:top w:val="nil"/>
              <w:left w:val="nil"/>
              <w:bottom w:val="single" w:sz="4" w:space="0" w:color="auto"/>
              <w:right w:val="single" w:sz="4" w:space="0" w:color="auto"/>
            </w:tcBorders>
            <w:shd w:val="clear" w:color="auto" w:fill="auto"/>
            <w:vAlign w:val="center"/>
            <w:hideMark/>
          </w:tcPr>
          <w:p w14:paraId="1B6FBA9F"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Very few  (1) </w:t>
            </w:r>
            <w:r w:rsidRPr="009777FB">
              <w:rPr>
                <w:rFonts w:ascii="Calibri" w:hAnsi="Calibri" w:cs="Calibri"/>
                <w:sz w:val="14"/>
                <w:szCs w:val="14"/>
              </w:rPr>
              <w:br/>
              <w:t xml:space="preserve">A minority  (2) </w:t>
            </w:r>
            <w:r w:rsidRPr="009777FB">
              <w:rPr>
                <w:rFonts w:ascii="Calibri" w:hAnsi="Calibri" w:cs="Calibri"/>
                <w:sz w:val="14"/>
                <w:szCs w:val="14"/>
              </w:rPr>
              <w:br/>
              <w:t xml:space="preserve">About half  (3) </w:t>
            </w:r>
            <w:r w:rsidRPr="009777FB">
              <w:rPr>
                <w:rFonts w:ascii="Calibri" w:hAnsi="Calibri" w:cs="Calibri"/>
                <w:sz w:val="14"/>
                <w:szCs w:val="14"/>
              </w:rPr>
              <w:br/>
              <w:t xml:space="preserve">A majority  (4) </w:t>
            </w:r>
            <w:r w:rsidRPr="009777FB">
              <w:rPr>
                <w:rFonts w:ascii="Calibri" w:hAnsi="Calibri" w:cs="Calibri"/>
                <w:sz w:val="14"/>
                <w:szCs w:val="14"/>
              </w:rPr>
              <w:br/>
              <w:t xml:space="preserve">Nearly all  (5) </w:t>
            </w:r>
          </w:p>
        </w:tc>
        <w:tc>
          <w:tcPr>
            <w:tcW w:w="715" w:type="dxa"/>
            <w:tcBorders>
              <w:top w:val="nil"/>
              <w:left w:val="nil"/>
              <w:bottom w:val="single" w:sz="4" w:space="0" w:color="auto"/>
              <w:right w:val="single" w:sz="4" w:space="0" w:color="auto"/>
            </w:tcBorders>
            <w:shd w:val="clear" w:color="auto" w:fill="auto"/>
            <w:vAlign w:val="center"/>
            <w:hideMark/>
          </w:tcPr>
          <w:p w14:paraId="2857292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32D16F6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22%</w:t>
            </w:r>
          </w:p>
        </w:tc>
        <w:tc>
          <w:tcPr>
            <w:tcW w:w="497" w:type="dxa"/>
            <w:tcBorders>
              <w:top w:val="nil"/>
              <w:left w:val="nil"/>
              <w:bottom w:val="single" w:sz="4" w:space="0" w:color="auto"/>
              <w:right w:val="single" w:sz="4" w:space="0" w:color="auto"/>
            </w:tcBorders>
            <w:shd w:val="clear" w:color="auto" w:fill="auto"/>
            <w:noWrap/>
            <w:vAlign w:val="center"/>
            <w:hideMark/>
          </w:tcPr>
          <w:p w14:paraId="27AC179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33%</w:t>
            </w:r>
          </w:p>
        </w:tc>
        <w:tc>
          <w:tcPr>
            <w:tcW w:w="497" w:type="dxa"/>
            <w:tcBorders>
              <w:top w:val="nil"/>
              <w:left w:val="nil"/>
              <w:bottom w:val="single" w:sz="4" w:space="0" w:color="auto"/>
              <w:right w:val="single" w:sz="4" w:space="0" w:color="auto"/>
            </w:tcBorders>
            <w:shd w:val="clear" w:color="auto" w:fill="auto"/>
            <w:noWrap/>
            <w:vAlign w:val="center"/>
            <w:hideMark/>
          </w:tcPr>
          <w:p w14:paraId="1011CCC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39%</w:t>
            </w:r>
          </w:p>
        </w:tc>
        <w:tc>
          <w:tcPr>
            <w:tcW w:w="497" w:type="dxa"/>
            <w:tcBorders>
              <w:top w:val="nil"/>
              <w:left w:val="nil"/>
              <w:bottom w:val="single" w:sz="4" w:space="0" w:color="auto"/>
              <w:right w:val="single" w:sz="4" w:space="0" w:color="auto"/>
            </w:tcBorders>
            <w:shd w:val="clear" w:color="auto" w:fill="auto"/>
            <w:noWrap/>
            <w:vAlign w:val="center"/>
            <w:hideMark/>
          </w:tcPr>
          <w:p w14:paraId="15E9CEB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6%</w:t>
            </w:r>
          </w:p>
        </w:tc>
        <w:tc>
          <w:tcPr>
            <w:tcW w:w="497" w:type="dxa"/>
            <w:tcBorders>
              <w:top w:val="nil"/>
              <w:left w:val="nil"/>
              <w:bottom w:val="single" w:sz="4" w:space="0" w:color="auto"/>
              <w:right w:val="single" w:sz="4" w:space="0" w:color="auto"/>
            </w:tcBorders>
            <w:shd w:val="clear" w:color="auto" w:fill="auto"/>
            <w:noWrap/>
            <w:vAlign w:val="center"/>
            <w:hideMark/>
          </w:tcPr>
          <w:p w14:paraId="45AC86A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c>
          <w:tcPr>
            <w:tcW w:w="411" w:type="dxa"/>
            <w:tcBorders>
              <w:top w:val="nil"/>
              <w:left w:val="nil"/>
              <w:bottom w:val="single" w:sz="4" w:space="0" w:color="auto"/>
              <w:right w:val="single" w:sz="4" w:space="0" w:color="auto"/>
            </w:tcBorders>
            <w:shd w:val="clear" w:color="000000" w:fill="757171"/>
            <w:noWrap/>
            <w:vAlign w:val="center"/>
            <w:hideMark/>
          </w:tcPr>
          <w:p w14:paraId="06B62FF4"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165A461C" w14:textId="77777777" w:rsidR="00FA7C48" w:rsidRPr="009777FB" w:rsidRDefault="00FA7C48" w:rsidP="00740FC5">
            <w:pPr>
              <w:spacing w:after="0" w:line="240" w:lineRule="auto"/>
              <w:jc w:val="center"/>
              <w:rPr>
                <w:rFonts w:ascii="Calibri" w:hAnsi="Calibri"/>
                <w:sz w:val="14"/>
              </w:rPr>
            </w:pPr>
            <w:r w:rsidRPr="009777FB">
              <w:rPr>
                <w:rFonts w:ascii="Calibri" w:hAnsi="Calibri" w:cs="Calibr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204068EE"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FA7C48" w:rsidRPr="009777FB" w14:paraId="1D3EB48C" w14:textId="77777777" w:rsidTr="00740FC5">
        <w:trPr>
          <w:trHeight w:val="95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230F412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41</w:t>
            </w:r>
          </w:p>
        </w:tc>
        <w:tc>
          <w:tcPr>
            <w:tcW w:w="3240" w:type="dxa"/>
            <w:tcBorders>
              <w:top w:val="nil"/>
              <w:left w:val="nil"/>
              <w:bottom w:val="single" w:sz="4" w:space="0" w:color="auto"/>
              <w:right w:val="single" w:sz="4" w:space="0" w:color="auto"/>
            </w:tcBorders>
            <w:shd w:val="clear" w:color="auto" w:fill="auto"/>
            <w:vAlign w:val="center"/>
            <w:hideMark/>
          </w:tcPr>
          <w:p w14:paraId="1B43876E"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To what extent do providers and staff at your practice site seem to agree that </w:t>
            </w:r>
            <w:r w:rsidRPr="009777FB">
              <w:rPr>
                <w:rFonts w:ascii="Calibri" w:hAnsi="Calibri" w:cs="Calibri"/>
                <w:sz w:val="14"/>
                <w:szCs w:val="14"/>
              </w:rPr>
              <w:br/>
              <w:t>“total cost of care” contracts will become a major and sustained model of payment at your practice in the near-term (i.e., within five years)?</w:t>
            </w:r>
          </w:p>
        </w:tc>
        <w:tc>
          <w:tcPr>
            <w:tcW w:w="2540" w:type="dxa"/>
            <w:tcBorders>
              <w:top w:val="nil"/>
              <w:left w:val="nil"/>
              <w:bottom w:val="single" w:sz="4" w:space="0" w:color="auto"/>
              <w:right w:val="single" w:sz="4" w:space="0" w:color="auto"/>
            </w:tcBorders>
            <w:shd w:val="clear" w:color="auto" w:fill="auto"/>
            <w:vAlign w:val="center"/>
            <w:hideMark/>
          </w:tcPr>
          <w:p w14:paraId="08AF5005"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Strongly disagree  (1) </w:t>
            </w:r>
            <w:r w:rsidRPr="009777FB">
              <w:rPr>
                <w:rFonts w:ascii="Calibri" w:hAnsi="Calibri" w:cs="Calibri"/>
                <w:sz w:val="14"/>
                <w:szCs w:val="14"/>
              </w:rPr>
              <w:br/>
              <w:t xml:space="preserve">Disagree  (2) </w:t>
            </w:r>
            <w:r w:rsidRPr="009777FB">
              <w:rPr>
                <w:rFonts w:ascii="Calibri" w:hAnsi="Calibri" w:cs="Calibri"/>
                <w:sz w:val="14"/>
                <w:szCs w:val="14"/>
              </w:rPr>
              <w:br/>
              <w:t xml:space="preserve">Neither agree nor disagree  (3) </w:t>
            </w:r>
            <w:r w:rsidRPr="009777FB">
              <w:rPr>
                <w:rFonts w:ascii="Calibri" w:hAnsi="Calibri" w:cs="Calibri"/>
                <w:sz w:val="14"/>
                <w:szCs w:val="14"/>
              </w:rPr>
              <w:br/>
              <w:t xml:space="preserve">Agree  (4) </w:t>
            </w:r>
            <w:r w:rsidRPr="009777FB">
              <w:rPr>
                <w:rFonts w:ascii="Calibri" w:hAnsi="Calibri" w:cs="Calibri"/>
                <w:sz w:val="14"/>
                <w:szCs w:val="14"/>
              </w:rPr>
              <w:br/>
              <w:t xml:space="preserve">Strongly agree  (5) </w:t>
            </w:r>
          </w:p>
        </w:tc>
        <w:tc>
          <w:tcPr>
            <w:tcW w:w="715" w:type="dxa"/>
            <w:tcBorders>
              <w:top w:val="nil"/>
              <w:left w:val="nil"/>
              <w:bottom w:val="single" w:sz="4" w:space="0" w:color="auto"/>
              <w:right w:val="single" w:sz="4" w:space="0" w:color="auto"/>
            </w:tcBorders>
            <w:shd w:val="clear" w:color="auto" w:fill="auto"/>
            <w:vAlign w:val="center"/>
            <w:hideMark/>
          </w:tcPr>
          <w:p w14:paraId="489D871D"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5E553F5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076B1A3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6%</w:t>
            </w:r>
          </w:p>
        </w:tc>
        <w:tc>
          <w:tcPr>
            <w:tcW w:w="497" w:type="dxa"/>
            <w:tcBorders>
              <w:top w:val="nil"/>
              <w:left w:val="nil"/>
              <w:bottom w:val="single" w:sz="4" w:space="0" w:color="auto"/>
              <w:right w:val="single" w:sz="4" w:space="0" w:color="auto"/>
            </w:tcBorders>
            <w:shd w:val="clear" w:color="auto" w:fill="auto"/>
            <w:noWrap/>
            <w:vAlign w:val="center"/>
            <w:hideMark/>
          </w:tcPr>
          <w:p w14:paraId="32D85E6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56%</w:t>
            </w:r>
          </w:p>
        </w:tc>
        <w:tc>
          <w:tcPr>
            <w:tcW w:w="497" w:type="dxa"/>
            <w:tcBorders>
              <w:top w:val="nil"/>
              <w:left w:val="nil"/>
              <w:bottom w:val="single" w:sz="4" w:space="0" w:color="auto"/>
              <w:right w:val="single" w:sz="4" w:space="0" w:color="auto"/>
            </w:tcBorders>
            <w:shd w:val="clear" w:color="auto" w:fill="auto"/>
            <w:noWrap/>
            <w:vAlign w:val="center"/>
            <w:hideMark/>
          </w:tcPr>
          <w:p w14:paraId="31AA93C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11%</w:t>
            </w:r>
          </w:p>
        </w:tc>
        <w:tc>
          <w:tcPr>
            <w:tcW w:w="497" w:type="dxa"/>
            <w:tcBorders>
              <w:top w:val="nil"/>
              <w:left w:val="nil"/>
              <w:bottom w:val="single" w:sz="4" w:space="0" w:color="auto"/>
              <w:right w:val="single" w:sz="4" w:space="0" w:color="auto"/>
            </w:tcBorders>
            <w:shd w:val="clear" w:color="auto" w:fill="auto"/>
            <w:noWrap/>
            <w:vAlign w:val="center"/>
            <w:hideMark/>
          </w:tcPr>
          <w:p w14:paraId="77F2E9A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28%</w:t>
            </w:r>
          </w:p>
        </w:tc>
        <w:tc>
          <w:tcPr>
            <w:tcW w:w="411" w:type="dxa"/>
            <w:tcBorders>
              <w:top w:val="nil"/>
              <w:left w:val="nil"/>
              <w:bottom w:val="single" w:sz="4" w:space="0" w:color="auto"/>
              <w:right w:val="single" w:sz="4" w:space="0" w:color="auto"/>
            </w:tcBorders>
            <w:shd w:val="clear" w:color="000000" w:fill="757171"/>
            <w:noWrap/>
            <w:vAlign w:val="center"/>
            <w:hideMark/>
          </w:tcPr>
          <w:p w14:paraId="3CFB1273"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06FF8AA4"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14766649"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FA7C48" w:rsidRPr="009777FB" w14:paraId="2DB2E1F9" w14:textId="77777777" w:rsidTr="00740FC5">
        <w:trPr>
          <w:trHeight w:val="133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09A110E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lastRenderedPageBreak/>
              <w:t>42</w:t>
            </w:r>
          </w:p>
        </w:tc>
        <w:tc>
          <w:tcPr>
            <w:tcW w:w="3240" w:type="dxa"/>
            <w:tcBorders>
              <w:top w:val="nil"/>
              <w:left w:val="nil"/>
              <w:bottom w:val="single" w:sz="4" w:space="0" w:color="auto"/>
              <w:right w:val="single" w:sz="4" w:space="0" w:color="auto"/>
            </w:tcBorders>
            <w:shd w:val="clear" w:color="auto" w:fill="auto"/>
            <w:vAlign w:val="center"/>
            <w:hideMark/>
          </w:tcPr>
          <w:p w14:paraId="0312A160"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What is your professional discipline?</w:t>
            </w:r>
            <w:r w:rsidRPr="009777FB">
              <w:rPr>
                <w:rFonts w:ascii="Calibri" w:hAnsi="Calibri" w:cs="Calibri"/>
                <w:sz w:val="14"/>
                <w:szCs w:val="14"/>
              </w:rPr>
              <w:br/>
              <w:t xml:space="preserve"> (select one)</w:t>
            </w:r>
          </w:p>
        </w:tc>
        <w:tc>
          <w:tcPr>
            <w:tcW w:w="2540" w:type="dxa"/>
            <w:tcBorders>
              <w:top w:val="nil"/>
              <w:left w:val="nil"/>
              <w:bottom w:val="single" w:sz="4" w:space="0" w:color="auto"/>
              <w:right w:val="single" w:sz="4" w:space="0" w:color="auto"/>
            </w:tcBorders>
            <w:shd w:val="clear" w:color="auto" w:fill="auto"/>
            <w:vAlign w:val="center"/>
            <w:hideMark/>
          </w:tcPr>
          <w:p w14:paraId="7CC59479" w14:textId="2236CF98"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Primary care physician  (1) </w:t>
            </w:r>
            <w:r w:rsidRPr="009777FB">
              <w:rPr>
                <w:rFonts w:ascii="Calibri" w:hAnsi="Calibri" w:cs="Calibri"/>
                <w:sz w:val="14"/>
                <w:szCs w:val="14"/>
              </w:rPr>
              <w:br/>
              <w:t xml:space="preserve">b. Physician assistant/nurse practitioner  (2) </w:t>
            </w:r>
            <w:r w:rsidRPr="009777FB">
              <w:rPr>
                <w:rFonts w:ascii="Calibri" w:hAnsi="Calibri" w:cs="Calibri"/>
                <w:sz w:val="14"/>
                <w:szCs w:val="14"/>
              </w:rPr>
              <w:br/>
              <w:t>c. Registered nurse/nurse ca</w:t>
            </w:r>
            <w:r w:rsidR="000323A5">
              <w:rPr>
                <w:rFonts w:ascii="Calibri" w:hAnsi="Calibri" w:cs="Calibri"/>
                <w:sz w:val="14"/>
                <w:szCs w:val="14"/>
              </w:rPr>
              <w:t>r</w:t>
            </w:r>
            <w:r w:rsidRPr="009777FB">
              <w:rPr>
                <w:rFonts w:ascii="Calibri" w:hAnsi="Calibri" w:cs="Calibri"/>
                <w:sz w:val="14"/>
                <w:szCs w:val="14"/>
              </w:rPr>
              <w:t xml:space="preserve">e manager/ LVN/LPN  (3) </w:t>
            </w:r>
            <w:r w:rsidRPr="009777FB">
              <w:rPr>
                <w:rFonts w:ascii="Calibri" w:hAnsi="Calibri" w:cs="Calibri"/>
                <w:sz w:val="14"/>
                <w:szCs w:val="14"/>
              </w:rPr>
              <w:br/>
              <w:t xml:space="preserve">d. Professional administrator (e.g., practice manager)  (4) </w:t>
            </w:r>
            <w:r w:rsidRPr="009777FB">
              <w:rPr>
                <w:rFonts w:ascii="Calibri" w:hAnsi="Calibri" w:cs="Calibri"/>
                <w:sz w:val="14"/>
                <w:szCs w:val="14"/>
              </w:rPr>
              <w:br/>
              <w:t xml:space="preserve">e. Other-please specify:  (5) </w:t>
            </w:r>
          </w:p>
        </w:tc>
        <w:tc>
          <w:tcPr>
            <w:tcW w:w="715" w:type="dxa"/>
            <w:tcBorders>
              <w:top w:val="nil"/>
              <w:left w:val="nil"/>
              <w:bottom w:val="single" w:sz="4" w:space="0" w:color="auto"/>
              <w:right w:val="single" w:sz="4" w:space="0" w:color="auto"/>
            </w:tcBorders>
            <w:shd w:val="clear" w:color="auto" w:fill="auto"/>
            <w:vAlign w:val="center"/>
            <w:hideMark/>
          </w:tcPr>
          <w:p w14:paraId="42DDD36E"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5304FBE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28%</w:t>
            </w:r>
          </w:p>
        </w:tc>
        <w:tc>
          <w:tcPr>
            <w:tcW w:w="497" w:type="dxa"/>
            <w:tcBorders>
              <w:top w:val="nil"/>
              <w:left w:val="nil"/>
              <w:bottom w:val="single" w:sz="4" w:space="0" w:color="auto"/>
              <w:right w:val="single" w:sz="4" w:space="0" w:color="auto"/>
            </w:tcBorders>
            <w:shd w:val="clear" w:color="auto" w:fill="auto"/>
            <w:noWrap/>
            <w:vAlign w:val="center"/>
            <w:hideMark/>
          </w:tcPr>
          <w:p w14:paraId="014097B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26086C25"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6%</w:t>
            </w:r>
          </w:p>
        </w:tc>
        <w:tc>
          <w:tcPr>
            <w:tcW w:w="497" w:type="dxa"/>
            <w:tcBorders>
              <w:top w:val="nil"/>
              <w:left w:val="nil"/>
              <w:bottom w:val="single" w:sz="4" w:space="0" w:color="auto"/>
              <w:right w:val="single" w:sz="4" w:space="0" w:color="auto"/>
            </w:tcBorders>
            <w:shd w:val="clear" w:color="auto" w:fill="auto"/>
            <w:noWrap/>
            <w:vAlign w:val="center"/>
            <w:hideMark/>
          </w:tcPr>
          <w:p w14:paraId="2C29912C"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61%</w:t>
            </w:r>
          </w:p>
        </w:tc>
        <w:tc>
          <w:tcPr>
            <w:tcW w:w="497" w:type="dxa"/>
            <w:tcBorders>
              <w:top w:val="nil"/>
              <w:left w:val="nil"/>
              <w:bottom w:val="single" w:sz="4" w:space="0" w:color="auto"/>
              <w:right w:val="single" w:sz="4" w:space="0" w:color="auto"/>
            </w:tcBorders>
            <w:shd w:val="clear" w:color="auto" w:fill="auto"/>
            <w:noWrap/>
            <w:vAlign w:val="center"/>
            <w:hideMark/>
          </w:tcPr>
          <w:p w14:paraId="51B32022"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6%</w:t>
            </w:r>
          </w:p>
        </w:tc>
        <w:tc>
          <w:tcPr>
            <w:tcW w:w="411" w:type="dxa"/>
            <w:tcBorders>
              <w:top w:val="nil"/>
              <w:left w:val="nil"/>
              <w:bottom w:val="single" w:sz="4" w:space="0" w:color="auto"/>
              <w:right w:val="single" w:sz="4" w:space="0" w:color="auto"/>
            </w:tcBorders>
            <w:shd w:val="clear" w:color="000000" w:fill="757171"/>
            <w:noWrap/>
            <w:vAlign w:val="center"/>
            <w:hideMark/>
          </w:tcPr>
          <w:p w14:paraId="5FE4A40F"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6176C497" w14:textId="77777777" w:rsidR="00FA7C48" w:rsidRPr="009777FB" w:rsidRDefault="00FA7C48" w:rsidP="00740FC5">
            <w:pPr>
              <w:spacing w:after="0" w:line="240" w:lineRule="auto"/>
              <w:jc w:val="center"/>
              <w:rPr>
                <w:rFonts w:ascii="Calibri" w:hAnsi="Calibri"/>
                <w:sz w:val="14"/>
              </w:rPr>
            </w:pPr>
            <w:r w:rsidRPr="009777FB">
              <w:rPr>
                <w:rFonts w:ascii="Calibri" w:hAnsi="Calibri" w:cs="Calibr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2460B956"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FA7C48" w:rsidRPr="009777FB" w14:paraId="555EEBFC" w14:textId="77777777" w:rsidTr="00740FC5">
        <w:trPr>
          <w:trHeight w:val="926"/>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4293DD1B"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43</w:t>
            </w:r>
          </w:p>
        </w:tc>
        <w:tc>
          <w:tcPr>
            <w:tcW w:w="3240" w:type="dxa"/>
            <w:tcBorders>
              <w:top w:val="nil"/>
              <w:left w:val="nil"/>
              <w:bottom w:val="single" w:sz="4" w:space="0" w:color="auto"/>
              <w:right w:val="single" w:sz="4" w:space="0" w:color="auto"/>
            </w:tcBorders>
            <w:shd w:val="clear" w:color="auto" w:fill="auto"/>
            <w:vAlign w:val="center"/>
            <w:hideMark/>
          </w:tcPr>
          <w:p w14:paraId="3D9631DF"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How long have you worked at this </w:t>
            </w:r>
            <w:r w:rsidRPr="009777FB">
              <w:rPr>
                <w:rFonts w:ascii="Calibri" w:hAnsi="Calibri" w:cs="Calibri"/>
                <w:sz w:val="14"/>
                <w:szCs w:val="14"/>
              </w:rPr>
              <w:br/>
              <w:t>practice site?  (select one)</w:t>
            </w:r>
          </w:p>
        </w:tc>
        <w:tc>
          <w:tcPr>
            <w:tcW w:w="2540" w:type="dxa"/>
            <w:tcBorders>
              <w:top w:val="nil"/>
              <w:left w:val="nil"/>
              <w:bottom w:val="single" w:sz="4" w:space="0" w:color="auto"/>
              <w:right w:val="single" w:sz="4" w:space="0" w:color="auto"/>
            </w:tcBorders>
            <w:shd w:val="clear" w:color="auto" w:fill="auto"/>
            <w:vAlign w:val="center"/>
            <w:hideMark/>
          </w:tcPr>
          <w:p w14:paraId="4604026A"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a. Less than 6 months  (1) </w:t>
            </w:r>
            <w:r w:rsidRPr="009777FB">
              <w:rPr>
                <w:rFonts w:ascii="Calibri" w:hAnsi="Calibri" w:cs="Calibri"/>
                <w:sz w:val="14"/>
                <w:szCs w:val="14"/>
              </w:rPr>
              <w:br/>
              <w:t xml:space="preserve">b. 6-12 months  (2) </w:t>
            </w:r>
            <w:r w:rsidRPr="009777FB">
              <w:rPr>
                <w:rFonts w:ascii="Calibri" w:hAnsi="Calibri" w:cs="Calibri"/>
                <w:sz w:val="14"/>
                <w:szCs w:val="14"/>
              </w:rPr>
              <w:br/>
              <w:t xml:space="preserve">c. 1-2 years  (3) </w:t>
            </w:r>
            <w:r w:rsidRPr="009777FB">
              <w:rPr>
                <w:rFonts w:ascii="Calibri" w:hAnsi="Calibri" w:cs="Calibri"/>
                <w:sz w:val="14"/>
                <w:szCs w:val="14"/>
              </w:rPr>
              <w:br/>
              <w:t xml:space="preserve">d. 3-5 years  (4) </w:t>
            </w:r>
            <w:r w:rsidRPr="009777FB">
              <w:rPr>
                <w:rFonts w:ascii="Calibri" w:hAnsi="Calibri" w:cs="Calibri"/>
                <w:sz w:val="14"/>
                <w:szCs w:val="14"/>
              </w:rPr>
              <w:br/>
              <w:t xml:space="preserve">e. More than 5 years  (5) </w:t>
            </w:r>
          </w:p>
        </w:tc>
        <w:tc>
          <w:tcPr>
            <w:tcW w:w="715" w:type="dxa"/>
            <w:tcBorders>
              <w:top w:val="nil"/>
              <w:left w:val="nil"/>
              <w:bottom w:val="single" w:sz="4" w:space="0" w:color="auto"/>
              <w:right w:val="single" w:sz="4" w:space="0" w:color="auto"/>
            </w:tcBorders>
            <w:shd w:val="clear" w:color="auto" w:fill="auto"/>
            <w:vAlign w:val="center"/>
            <w:hideMark/>
          </w:tcPr>
          <w:p w14:paraId="22DD8483"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27314D90"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29795B1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28%</w:t>
            </w:r>
          </w:p>
        </w:tc>
        <w:tc>
          <w:tcPr>
            <w:tcW w:w="497" w:type="dxa"/>
            <w:tcBorders>
              <w:top w:val="nil"/>
              <w:left w:val="nil"/>
              <w:bottom w:val="single" w:sz="4" w:space="0" w:color="auto"/>
              <w:right w:val="single" w:sz="4" w:space="0" w:color="auto"/>
            </w:tcBorders>
            <w:shd w:val="clear" w:color="auto" w:fill="auto"/>
            <w:noWrap/>
            <w:vAlign w:val="center"/>
            <w:hideMark/>
          </w:tcPr>
          <w:p w14:paraId="2FA849AA"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11%</w:t>
            </w:r>
          </w:p>
        </w:tc>
        <w:tc>
          <w:tcPr>
            <w:tcW w:w="497" w:type="dxa"/>
            <w:tcBorders>
              <w:top w:val="nil"/>
              <w:left w:val="nil"/>
              <w:bottom w:val="single" w:sz="4" w:space="0" w:color="auto"/>
              <w:right w:val="single" w:sz="4" w:space="0" w:color="auto"/>
            </w:tcBorders>
            <w:shd w:val="clear" w:color="auto" w:fill="auto"/>
            <w:noWrap/>
            <w:vAlign w:val="center"/>
            <w:hideMark/>
          </w:tcPr>
          <w:p w14:paraId="661EBD19"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6%</w:t>
            </w:r>
          </w:p>
        </w:tc>
        <w:tc>
          <w:tcPr>
            <w:tcW w:w="497" w:type="dxa"/>
            <w:tcBorders>
              <w:top w:val="nil"/>
              <w:left w:val="nil"/>
              <w:bottom w:val="single" w:sz="4" w:space="0" w:color="auto"/>
              <w:right w:val="single" w:sz="4" w:space="0" w:color="auto"/>
            </w:tcBorders>
            <w:shd w:val="clear" w:color="auto" w:fill="auto"/>
            <w:noWrap/>
            <w:vAlign w:val="center"/>
            <w:hideMark/>
          </w:tcPr>
          <w:p w14:paraId="444946B7"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56%</w:t>
            </w:r>
          </w:p>
        </w:tc>
        <w:tc>
          <w:tcPr>
            <w:tcW w:w="411" w:type="dxa"/>
            <w:tcBorders>
              <w:top w:val="nil"/>
              <w:left w:val="nil"/>
              <w:bottom w:val="single" w:sz="4" w:space="0" w:color="auto"/>
              <w:right w:val="single" w:sz="4" w:space="0" w:color="auto"/>
            </w:tcBorders>
            <w:shd w:val="clear" w:color="000000" w:fill="757171"/>
            <w:noWrap/>
            <w:vAlign w:val="center"/>
            <w:hideMark/>
          </w:tcPr>
          <w:p w14:paraId="4A2AC421"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65B3042C"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1FB3F230"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r>
      <w:tr w:rsidR="00FA7C48" w:rsidRPr="009777FB" w14:paraId="26D1630E" w14:textId="77777777" w:rsidTr="00740FC5">
        <w:trPr>
          <w:trHeight w:val="38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35900681"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44</w:t>
            </w:r>
          </w:p>
        </w:tc>
        <w:tc>
          <w:tcPr>
            <w:tcW w:w="3240" w:type="dxa"/>
            <w:tcBorders>
              <w:top w:val="nil"/>
              <w:left w:val="nil"/>
              <w:bottom w:val="single" w:sz="4" w:space="0" w:color="auto"/>
              <w:right w:val="single" w:sz="4" w:space="0" w:color="auto"/>
            </w:tcBorders>
            <w:shd w:val="clear" w:color="auto" w:fill="auto"/>
            <w:vAlign w:val="center"/>
            <w:hideMark/>
          </w:tcPr>
          <w:p w14:paraId="7156422D"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Did you ask a colleague for help in </w:t>
            </w:r>
            <w:r w:rsidRPr="009777FB">
              <w:rPr>
                <w:rFonts w:ascii="Calibri" w:hAnsi="Calibri" w:cs="Calibri"/>
                <w:sz w:val="14"/>
                <w:szCs w:val="14"/>
              </w:rPr>
              <w:br/>
              <w:t xml:space="preserve">answering questions on the survey? </w:t>
            </w:r>
          </w:p>
        </w:tc>
        <w:tc>
          <w:tcPr>
            <w:tcW w:w="2540" w:type="dxa"/>
            <w:tcBorders>
              <w:top w:val="nil"/>
              <w:left w:val="nil"/>
              <w:bottom w:val="single" w:sz="4" w:space="0" w:color="auto"/>
              <w:right w:val="single" w:sz="4" w:space="0" w:color="auto"/>
            </w:tcBorders>
            <w:shd w:val="clear" w:color="auto" w:fill="auto"/>
            <w:vAlign w:val="center"/>
            <w:hideMark/>
          </w:tcPr>
          <w:p w14:paraId="1535A4D9" w14:textId="77777777" w:rsidR="00FA7C48" w:rsidRPr="009777FB" w:rsidRDefault="00FA7C48" w:rsidP="00A36580">
            <w:pPr>
              <w:spacing w:after="0" w:line="240" w:lineRule="auto"/>
              <w:rPr>
                <w:rFonts w:ascii="Calibri" w:hAnsi="Calibri" w:cs="Calibri"/>
                <w:sz w:val="14"/>
                <w:szCs w:val="14"/>
              </w:rPr>
            </w:pPr>
            <w:r w:rsidRPr="009777FB">
              <w:rPr>
                <w:rFonts w:ascii="Calibri" w:hAnsi="Calibri" w:cs="Calibri"/>
                <w:sz w:val="14"/>
                <w:szCs w:val="14"/>
              </w:rPr>
              <w:t xml:space="preserve">Yes  (1) </w:t>
            </w:r>
            <w:r w:rsidRPr="009777FB">
              <w:rPr>
                <w:rFonts w:ascii="Calibri" w:hAnsi="Calibri" w:cs="Calibri"/>
                <w:sz w:val="14"/>
                <w:szCs w:val="14"/>
              </w:rPr>
              <w:br/>
              <w:t xml:space="preserve">No  (2) </w:t>
            </w:r>
          </w:p>
        </w:tc>
        <w:tc>
          <w:tcPr>
            <w:tcW w:w="715" w:type="dxa"/>
            <w:tcBorders>
              <w:top w:val="nil"/>
              <w:left w:val="nil"/>
              <w:bottom w:val="single" w:sz="4" w:space="0" w:color="auto"/>
              <w:right w:val="single" w:sz="4" w:space="0" w:color="auto"/>
            </w:tcBorders>
            <w:shd w:val="clear" w:color="auto" w:fill="auto"/>
            <w:vAlign w:val="center"/>
            <w:hideMark/>
          </w:tcPr>
          <w:p w14:paraId="4601CCE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4E1EC356"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39%</w:t>
            </w:r>
          </w:p>
        </w:tc>
        <w:tc>
          <w:tcPr>
            <w:tcW w:w="497" w:type="dxa"/>
            <w:tcBorders>
              <w:top w:val="nil"/>
              <w:left w:val="nil"/>
              <w:bottom w:val="single" w:sz="4" w:space="0" w:color="auto"/>
              <w:right w:val="single" w:sz="4" w:space="0" w:color="auto"/>
            </w:tcBorders>
            <w:shd w:val="clear" w:color="auto" w:fill="auto"/>
            <w:noWrap/>
            <w:vAlign w:val="center"/>
            <w:hideMark/>
          </w:tcPr>
          <w:p w14:paraId="0D389908" w14:textId="77777777" w:rsidR="00FA7C48" w:rsidRPr="009777FB" w:rsidRDefault="00FA7C48" w:rsidP="00A36580">
            <w:pPr>
              <w:spacing w:after="0" w:line="240" w:lineRule="auto"/>
              <w:jc w:val="center"/>
              <w:rPr>
                <w:rFonts w:ascii="Calibri" w:hAnsi="Calibri" w:cs="Calibri"/>
                <w:sz w:val="14"/>
                <w:szCs w:val="14"/>
              </w:rPr>
            </w:pPr>
            <w:r w:rsidRPr="009777FB">
              <w:rPr>
                <w:rFonts w:ascii="Calibri" w:hAnsi="Calibri" w:cs="Calibri"/>
                <w:sz w:val="14"/>
                <w:szCs w:val="14"/>
              </w:rPr>
              <w:t>61%</w:t>
            </w:r>
          </w:p>
        </w:tc>
        <w:tc>
          <w:tcPr>
            <w:tcW w:w="497" w:type="dxa"/>
            <w:tcBorders>
              <w:top w:val="nil"/>
              <w:left w:val="nil"/>
              <w:bottom w:val="single" w:sz="4" w:space="0" w:color="auto"/>
              <w:right w:val="single" w:sz="4" w:space="0" w:color="auto"/>
            </w:tcBorders>
            <w:shd w:val="clear" w:color="000000" w:fill="757171"/>
            <w:noWrap/>
            <w:vAlign w:val="center"/>
            <w:hideMark/>
          </w:tcPr>
          <w:p w14:paraId="4F5372C4"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4F669F25"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2EF43565"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69B12D32" w14:textId="77777777" w:rsidR="00FA7C48" w:rsidRPr="009777FB" w:rsidRDefault="00FA7C48" w:rsidP="005F525E">
            <w:pPr>
              <w:spacing w:after="0" w:line="240" w:lineRule="auto"/>
              <w:jc w:val="center"/>
              <w:rPr>
                <w:rFonts w:ascii="Calibri" w:hAnsi="Calibri" w:cs="Calibri"/>
                <w:sz w:val="14"/>
                <w:szCs w:val="14"/>
              </w:rPr>
            </w:pPr>
            <w:r w:rsidRPr="009777FB">
              <w:rPr>
                <w:rFonts w:ascii="Calibri" w:hAnsi="Calibri" w:cs="Calibri"/>
                <w:sz w:val="14"/>
                <w:szCs w:val="14"/>
              </w:rPr>
              <w:t>NA</w:t>
            </w:r>
          </w:p>
        </w:tc>
        <w:tc>
          <w:tcPr>
            <w:tcW w:w="411" w:type="dxa"/>
            <w:tcBorders>
              <w:top w:val="nil"/>
              <w:left w:val="nil"/>
              <w:bottom w:val="single" w:sz="4" w:space="0" w:color="auto"/>
              <w:right w:val="single" w:sz="4" w:space="0" w:color="auto"/>
            </w:tcBorders>
            <w:shd w:val="clear" w:color="000000" w:fill="757171"/>
            <w:noWrap/>
            <w:vAlign w:val="center"/>
            <w:hideMark/>
          </w:tcPr>
          <w:p w14:paraId="4D1FB845" w14:textId="77777777" w:rsidR="00FA7C48" w:rsidRPr="009777FB" w:rsidRDefault="00FA7C48" w:rsidP="005F525E">
            <w:pPr>
              <w:spacing w:after="0" w:line="240" w:lineRule="auto"/>
              <w:jc w:val="center"/>
              <w:rPr>
                <w:rFonts w:ascii="Calibri" w:hAnsi="Calibri"/>
                <w:sz w:val="14"/>
              </w:rPr>
            </w:pPr>
            <w:r w:rsidRPr="009777FB">
              <w:rPr>
                <w:rFonts w:ascii="Calibri" w:hAnsi="Calibri" w:cs="Calibri"/>
                <w:sz w:val="14"/>
                <w:szCs w:val="14"/>
              </w:rPr>
              <w:t>NA</w:t>
            </w:r>
          </w:p>
        </w:tc>
        <w:tc>
          <w:tcPr>
            <w:tcW w:w="598" w:type="dxa"/>
            <w:tcBorders>
              <w:top w:val="nil"/>
              <w:left w:val="nil"/>
              <w:bottom w:val="single" w:sz="4" w:space="0" w:color="auto"/>
              <w:right w:val="single" w:sz="4" w:space="0" w:color="auto"/>
            </w:tcBorders>
            <w:shd w:val="clear" w:color="000000" w:fill="757171"/>
            <w:noWrap/>
            <w:vAlign w:val="center"/>
            <w:hideMark/>
          </w:tcPr>
          <w:p w14:paraId="54ED187D" w14:textId="77777777" w:rsidR="00FA7C48" w:rsidRPr="009777FB" w:rsidRDefault="00FA7C48" w:rsidP="00740FC5">
            <w:pPr>
              <w:spacing w:after="0" w:line="240" w:lineRule="auto"/>
              <w:jc w:val="center"/>
              <w:rPr>
                <w:rFonts w:ascii="Calibri" w:hAnsi="Calibri" w:cs="Calibri"/>
                <w:sz w:val="14"/>
                <w:szCs w:val="14"/>
              </w:rPr>
            </w:pPr>
            <w:r w:rsidRPr="009777FB">
              <w:rPr>
                <w:rFonts w:ascii="Calibri" w:hAnsi="Calibri" w:cs="Calibri"/>
                <w:sz w:val="14"/>
                <w:szCs w:val="14"/>
              </w:rPr>
              <w:t>NA</w:t>
            </w:r>
          </w:p>
        </w:tc>
      </w:tr>
    </w:tbl>
    <w:p w14:paraId="49D1DC4A" w14:textId="77777777" w:rsidR="00FA7C48" w:rsidRPr="009777FB" w:rsidRDefault="00FA7C48" w:rsidP="00FA7C48"/>
    <w:p w14:paraId="7E12168A" w14:textId="12FCD24F" w:rsidR="00B74A2C" w:rsidRPr="00B74A2C" w:rsidRDefault="00FA7C48" w:rsidP="00F272FF">
      <w:pPr>
        <w:pStyle w:val="Heading1"/>
        <w:spacing w:after="160"/>
        <w:jc w:val="center"/>
      </w:pPr>
      <w:r w:rsidRPr="00C261AC">
        <w:br w:type="page"/>
      </w:r>
      <w:bookmarkStart w:id="157" w:name="_Toc57727801"/>
      <w:r w:rsidR="00B74A2C" w:rsidRPr="00F272FF">
        <w:rPr>
          <w:color w:val="auto"/>
        </w:rPr>
        <w:lastRenderedPageBreak/>
        <w:t>Appendix IV: Acronym Glossary</w:t>
      </w:r>
      <w:bookmarkEnd w:id="122"/>
      <w:bookmarkEnd w:id="157"/>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23D96B5">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5982DF19" w:rsidR="00B74A2C" w:rsidRPr="00B74A2C" w:rsidRDefault="00B74A2C" w:rsidP="00B74A2C">
            <w:pPr>
              <w:spacing w:after="0" w:line="240" w:lineRule="auto"/>
              <w:rPr>
                <w:rFonts w:cs="Arial"/>
                <w:color w:val="000000"/>
              </w:rPr>
            </w:pPr>
            <w:r w:rsidRPr="023D96B5">
              <w:rPr>
                <w:rFonts w:cs="Arial"/>
                <w:color w:val="000000"/>
              </w:rPr>
              <w:t>Health</w:t>
            </w:r>
            <w:r w:rsidR="1C4428C0" w:rsidRPr="023D96B5">
              <w:rPr>
                <w:rFonts w:cs="Arial"/>
                <w:color w:val="000000"/>
              </w:rPr>
              <w:t>-</w:t>
            </w:r>
            <w:r w:rsidRPr="023D96B5">
              <w:rPr>
                <w:rFonts w:cs="Arial"/>
                <w:color w:val="000000"/>
              </w:rPr>
              <w:t>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214020E2" w:rsidR="009B5881" w:rsidRDefault="009B5881">
      <w:pPr>
        <w:spacing w:after="0" w:line="240" w:lineRule="auto"/>
      </w:pPr>
      <w:r>
        <w:br w:type="page"/>
      </w:r>
    </w:p>
    <w:p w14:paraId="021B9772" w14:textId="3B460CE3" w:rsidR="009B5881" w:rsidRPr="009B5881" w:rsidRDefault="009B5881" w:rsidP="009B5881">
      <w:pPr>
        <w:pStyle w:val="Heading1"/>
        <w:spacing w:after="160"/>
        <w:jc w:val="center"/>
        <w:rPr>
          <w:color w:val="auto"/>
        </w:rPr>
      </w:pPr>
      <w:bookmarkStart w:id="158" w:name="_Toc57727802"/>
      <w:r w:rsidRPr="009B5881">
        <w:rPr>
          <w:color w:val="auto"/>
        </w:rPr>
        <w:lastRenderedPageBreak/>
        <w:t>Appendix V: ACO Comment</w:t>
      </w:r>
      <w:bookmarkEnd w:id="158"/>
    </w:p>
    <w:p w14:paraId="76C518E1" w14:textId="3A845773" w:rsidR="009B5881" w:rsidRPr="009B5881" w:rsidRDefault="009B5881" w:rsidP="009B5881">
      <w:pPr>
        <w:spacing w:before="160"/>
        <w:rPr>
          <w:rFonts w:asciiTheme="minorHAnsi" w:eastAsia="Calibri" w:hAnsiTheme="minorHAnsi" w:cstheme="minorHAnsi"/>
          <w:szCs w:val="20"/>
        </w:rPr>
      </w:pPr>
      <w:r w:rsidRPr="009B5881">
        <w:rPr>
          <w:rFonts w:asciiTheme="minorHAnsi" w:eastAsia="Calibri" w:hAnsiTheme="minorHAnsi" w:cstheme="minorHAnsi"/>
          <w:color w:val="212121"/>
          <w:szCs w:val="20"/>
        </w:rPr>
        <w:t>Each ACO was provided with the opportunity to review their individual MPA report. The ACO had a two week</w:t>
      </w:r>
      <w:r w:rsidRPr="009B5881">
        <w:rPr>
          <w:rFonts w:asciiTheme="minorHAnsi" w:eastAsia="Calibri" w:hAnsiTheme="minorHAnsi" w:cstheme="minorHAnsi"/>
          <w:b/>
          <w:bCs/>
          <w:color w:val="212121"/>
          <w:szCs w:val="20"/>
        </w:rPr>
        <w:t xml:space="preserve"> </w:t>
      </w:r>
      <w:r w:rsidRPr="009B5881">
        <w:rPr>
          <w:rFonts w:asciiTheme="minorHAnsi" w:eastAsia="Calibri" w:hAnsiTheme="minorHAnsi" w:cstheme="minorHAnsi"/>
          <w:color w:val="212121"/>
          <w:szCs w:val="20"/>
        </w:rPr>
        <w:t xml:space="preserve">comment period, during which it had the option of making </w:t>
      </w:r>
      <w:r w:rsidRPr="009B5881">
        <w:rPr>
          <w:rFonts w:asciiTheme="minorHAnsi" w:eastAsia="Calibri" w:hAnsiTheme="minorHAnsi" w:cstheme="minorHAnsi"/>
          <w:szCs w:val="20"/>
        </w:rPr>
        <w:t xml:space="preserve">a </w:t>
      </w:r>
      <w:r w:rsidRPr="009B5881">
        <w:rPr>
          <w:rFonts w:asciiTheme="minorHAnsi" w:eastAsia="Calibri" w:hAnsiTheme="minorHAnsi" w:cstheme="minorHAnsi"/>
          <w:color w:val="212121"/>
          <w:szCs w:val="20"/>
        </w:rPr>
        <w:t>statement about the report. ACOs were provided with a form and instructions for submitting requests for correction (e.g., typos) and a comment of 1,000 word or less. ACOs were instructed that the comment may be attached as an appendix to the public-facing report, at the discretion of MassHealth and the IA</w:t>
      </w:r>
      <w:r w:rsidRPr="009B5881">
        <w:rPr>
          <w:rFonts w:asciiTheme="minorHAnsi" w:eastAsia="Calibri" w:hAnsiTheme="minorHAnsi" w:cstheme="minorHAnsi"/>
          <w:szCs w:val="20"/>
        </w:rPr>
        <w:t xml:space="preserve">. </w:t>
      </w:r>
    </w:p>
    <w:p w14:paraId="151BEA44" w14:textId="77777777" w:rsidR="009B5881" w:rsidRPr="009B5881" w:rsidRDefault="009B5881" w:rsidP="009B5881">
      <w:pPr>
        <w:spacing w:before="160"/>
        <w:rPr>
          <w:rFonts w:asciiTheme="minorHAnsi" w:eastAsia="Calibri" w:hAnsiTheme="minorHAnsi" w:cstheme="minorHAnsi"/>
          <w:color w:val="212121"/>
          <w:szCs w:val="20"/>
        </w:rPr>
      </w:pPr>
      <w:r w:rsidRPr="009B5881">
        <w:rPr>
          <w:rFonts w:asciiTheme="minorHAnsi" w:eastAsia="Calibri" w:hAnsiTheme="minorHAnsi" w:cstheme="minorHAnsi"/>
          <w:color w:val="212121"/>
          <w:szCs w:val="20"/>
        </w:rPr>
        <w:t>Comments and requests for correction were reviewed by the IA and by MassHealth. If the ACO submitted a comment, it is provided below. If the ACO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ACO in the request for correction is shown below.</w:t>
      </w:r>
    </w:p>
    <w:p w14:paraId="1C5C81BA" w14:textId="77777777" w:rsidR="009B5881" w:rsidRPr="009B5881" w:rsidRDefault="009B5881" w:rsidP="009B5881">
      <w:pPr>
        <w:spacing w:before="160"/>
        <w:rPr>
          <w:rFonts w:asciiTheme="minorHAnsi" w:eastAsia="Calibri" w:hAnsiTheme="minorHAnsi" w:cstheme="minorHAnsi"/>
          <w:color w:val="212121"/>
          <w:szCs w:val="20"/>
          <w:u w:val="single"/>
        </w:rPr>
      </w:pPr>
      <w:r w:rsidRPr="009B5881">
        <w:rPr>
          <w:rFonts w:asciiTheme="minorHAnsi" w:eastAsia="Calibri" w:hAnsiTheme="minorHAnsi" w:cstheme="minorHAnsi"/>
          <w:color w:val="212121"/>
          <w:szCs w:val="20"/>
          <w:u w:val="single"/>
        </w:rPr>
        <w:t>ACO Comment</w:t>
      </w:r>
    </w:p>
    <w:p w14:paraId="4D934CFF" w14:textId="77777777" w:rsidR="009B5881" w:rsidRPr="009B5881" w:rsidRDefault="009B5881" w:rsidP="009B5881">
      <w:pPr>
        <w:spacing w:before="160"/>
        <w:rPr>
          <w:rFonts w:asciiTheme="minorHAnsi" w:eastAsia="Calibri" w:hAnsiTheme="minorHAnsi" w:cstheme="minorHAnsi"/>
          <w:i/>
          <w:iCs/>
          <w:szCs w:val="20"/>
        </w:rPr>
      </w:pPr>
      <w:r w:rsidRPr="009B5881">
        <w:rPr>
          <w:rFonts w:asciiTheme="minorHAnsi" w:eastAsia="Calibri" w:hAnsiTheme="minorHAnsi" w:cstheme="minorHAnsi"/>
          <w:i/>
          <w:iCs/>
          <w:szCs w:val="20"/>
        </w:rPr>
        <w:t>None submitted.</w:t>
      </w:r>
    </w:p>
    <w:p w14:paraId="343A3B65"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51FFE9" w14:textId="77777777" w:rsidR="00FA4E5E" w:rsidRDefault="00FA4E5E" w:rsidP="007C0D9D">
      <w:r>
        <w:separator/>
      </w:r>
    </w:p>
  </w:endnote>
  <w:endnote w:type="continuationSeparator" w:id="0">
    <w:p w14:paraId="046146CE" w14:textId="77777777" w:rsidR="00FA4E5E" w:rsidRDefault="00FA4E5E" w:rsidP="007C0D9D">
      <w:r>
        <w:continuationSeparator/>
      </w:r>
    </w:p>
  </w:endnote>
  <w:endnote w:type="continuationNotice" w:id="1">
    <w:p w14:paraId="69C40FF8" w14:textId="77777777" w:rsidR="00FA4E5E" w:rsidRDefault="00FA4E5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1F2ABF84-6001-4AEC-9500-19279C3D86C3}"/>
  </w:font>
  <w:font w:name="Times New Roman">
    <w:panose1 w:val="02020603050405020304"/>
    <w:charset w:val="00"/>
    <w:family w:val="roman"/>
    <w:pitch w:val="variable"/>
    <w:sig w:usb0="E0002EFF" w:usb1="C000785B" w:usb2="00000009" w:usb3="00000000" w:csb0="000001FF" w:csb1="00000000"/>
    <w:embedRegular r:id="rId2" w:fontKey="{613E6D6B-E683-481C-A732-A54511F4B725}"/>
    <w:embedBold r:id="rId3" w:fontKey="{8D60D6AF-EEB1-44AC-88D5-95EE281F91B2}"/>
    <w:embedItalic r:id="rId4" w:fontKey="{0FEA32C7-59BB-4F2F-AFEB-1689D721B7D8}"/>
    <w:embedBoldItalic r:id="rId5" w:fontKey="{DA9215B3-0C94-4712-B002-61F6C1741F70}"/>
  </w:font>
  <w:font w:name="Courier New">
    <w:panose1 w:val="02070309020205020404"/>
    <w:charset w:val="00"/>
    <w:family w:val="modern"/>
    <w:pitch w:val="fixed"/>
    <w:sig w:usb0="E0002EFF" w:usb1="C0007843" w:usb2="00000009" w:usb3="00000000" w:csb0="000001FF" w:csb1="00000000"/>
    <w:embedRegular r:id="rId6" w:fontKey="{38C9D6F1-36C2-408A-A80C-0141E6D795C0}"/>
  </w:font>
  <w:font w:name="Symbol">
    <w:panose1 w:val="05050102010706020507"/>
    <w:charset w:val="02"/>
    <w:family w:val="roman"/>
    <w:pitch w:val="variable"/>
    <w:sig w:usb0="00000000" w:usb1="10000000" w:usb2="00000000" w:usb3="00000000" w:csb0="80000000" w:csb1="00000000"/>
    <w:embedRegular r:id="rId7" w:fontKey="{A13CACFA-B0A0-41C5-99E4-E2132EE8000F}"/>
  </w:font>
  <w:font w:name="Wingdings 3">
    <w:panose1 w:val="05040102010807070707"/>
    <w:charset w:val="02"/>
    <w:family w:val="roman"/>
    <w:pitch w:val="variable"/>
    <w:sig w:usb0="00000000" w:usb1="10000000" w:usb2="00000000" w:usb3="00000000" w:csb0="80000000" w:csb1="00000000"/>
    <w:embedRegular r:id="rId8" w:fontKey="{6F78BBA4-1B6F-4C70-9851-28618B68CA1D}"/>
  </w:font>
  <w:font w:name="Calibri">
    <w:panose1 w:val="020F0502020204030204"/>
    <w:charset w:val="00"/>
    <w:family w:val="swiss"/>
    <w:pitch w:val="variable"/>
    <w:sig w:usb0="E0002AFF" w:usb1="C000247B" w:usb2="00000009" w:usb3="00000000" w:csb0="000001FF" w:csb1="00000000"/>
    <w:embedRegular r:id="rId9" w:fontKey="{3D9531AA-F1C1-4CF9-97F6-0613D712237F}"/>
    <w:embedBold r:id="rId10" w:fontKey="{A335D3DF-0D7B-45D9-B827-93B5600C3889}"/>
    <w:embedItalic r:id="rId11" w:fontKey="{F1A02501-EA46-4E95-BA86-1D528349C071}"/>
  </w:font>
  <w:font w:name="Arial">
    <w:panose1 w:val="020B0604020202020204"/>
    <w:charset w:val="00"/>
    <w:family w:val="swiss"/>
    <w:pitch w:val="variable"/>
    <w:sig w:usb0="E0002EFF" w:usb1="C0007843" w:usb2="00000009" w:usb3="00000000" w:csb0="000001FF" w:csb1="00000000"/>
    <w:embedRegular r:id="rId12" w:fontKey="{27268374-8B0A-4BEA-9B91-12685AA0D144}"/>
    <w:embedBold r:id="rId13" w:fontKey="{6EBBE7D1-3BC4-40F7-96FF-C235E66141DA}"/>
    <w:embedItalic r:id="rId14" w:fontKey="{C517B978-E1C7-4B21-B1BD-8B3F06E7D462}"/>
    <w:embedBoldItalic r:id="rId15" w:fontKey="{AE3CBD42-901A-456B-88E3-D0BB0A11D265}"/>
  </w:font>
  <w:font w:name="Arial Bold">
    <w:panose1 w:val="020B0704020202020204"/>
    <w:charset w:val="00"/>
    <w:family w:val="auto"/>
    <w:pitch w:val="variable"/>
    <w:sig w:usb0="E0002AFF" w:usb1="C0007843" w:usb2="00000009" w:usb3="00000000" w:csb0="000001FF" w:csb1="00000000"/>
    <w:embedRegular r:id="rId16" w:fontKey="{C139EDA6-68FC-4865-A506-5826703D3428}"/>
    <w:embedBold r:id="rId17" w:fontKey="{AE96FB84-1217-4C21-AD0C-2B16C2EDB3DE}"/>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8" w:fontKey="{2A918EAC-A2B0-41C9-B08D-F9271C095337}"/>
    <w:embedBold r:id="rId19" w:fontKey="{9B7CDC2A-A275-4826-98C3-370B8A13DFC0}"/>
    <w:embedItalic r:id="rId20" w:fontKey="{C8D32656-3345-4BFC-AB4C-94A8CABDF408}"/>
    <w:embedBoldItalic r:id="rId21" w:fontKey="{FB90AB3F-0B14-4930-BE99-7617A38CDF41}"/>
  </w:font>
  <w:font w:name="Tahoma">
    <w:panose1 w:val="020B0604030504040204"/>
    <w:charset w:val="00"/>
    <w:family w:val="swiss"/>
    <w:pitch w:val="variable"/>
    <w:sig w:usb0="E1002EFF" w:usb1="C000605B" w:usb2="00000029" w:usb3="00000000" w:csb0="000101FF" w:csb1="00000000"/>
    <w:embedRegular r:id="rId22" w:fontKey="{FAD6F861-698A-4D20-8251-CDBE2288AD6C}"/>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3" w:fontKey="{3209FAEA-EF60-4274-BA87-F41417BBF69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3F3797" w:rsidRPr="00707AFC" w:rsidRDefault="003F3797"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3F3797" w:rsidRPr="00707AFC" w:rsidRDefault="003F3797"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3F3797" w:rsidRDefault="003F37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1C7029" w14:textId="77777777" w:rsidR="00FA4E5E" w:rsidRDefault="00FA4E5E" w:rsidP="007C0D9D">
      <w:r>
        <w:separator/>
      </w:r>
    </w:p>
  </w:footnote>
  <w:footnote w:type="continuationSeparator" w:id="0">
    <w:p w14:paraId="6F2434E3" w14:textId="77777777" w:rsidR="00FA4E5E" w:rsidRDefault="00FA4E5E" w:rsidP="007C0D9D">
      <w:r>
        <w:continuationSeparator/>
      </w:r>
    </w:p>
  </w:footnote>
  <w:footnote w:type="continuationNotice" w:id="1">
    <w:p w14:paraId="3F253F8F" w14:textId="77777777" w:rsidR="00FA4E5E" w:rsidRDefault="00FA4E5E">
      <w:pPr>
        <w:spacing w:after="0" w:line="240" w:lineRule="auto"/>
      </w:pPr>
    </w:p>
  </w:footnote>
  <w:footnote w:id="2">
    <w:p w14:paraId="7AB57915" w14:textId="63516B2D" w:rsidR="003F3797" w:rsidRPr="00CC5783" w:rsidRDefault="003F3797">
      <w:pPr>
        <w:pStyle w:val="FootnoteText"/>
        <w:rPr>
          <w:sz w:val="16"/>
          <w:szCs w:val="16"/>
        </w:rPr>
      </w:pPr>
      <w:r w:rsidRPr="00CC5783">
        <w:rPr>
          <w:rStyle w:val="FootnoteReference"/>
          <w:sz w:val="16"/>
          <w:szCs w:val="16"/>
        </w:rPr>
        <w:footnoteRef/>
      </w:r>
      <w:r w:rsidRPr="00CC5783">
        <w:rPr>
          <w:sz w:val="16"/>
          <w:szCs w:val="16"/>
        </w:rPr>
        <w:t xml:space="preserve"> </w:t>
      </w:r>
      <w:r w:rsidRPr="007E2A25">
        <w:rPr>
          <w:sz w:val="16"/>
          <w:szCs w:val="16"/>
        </w:rPr>
        <w:t xml:space="preserve">  For the purpose of this report, the term ACO refers to all ACO health plan options: Accountable Care Partnership Plans, Primary Care ACO plans, and the Managed Care Administered ACO plan.</w:t>
      </w:r>
      <w:r>
        <w:rPr>
          <w:sz w:val="16"/>
          <w:szCs w:val="16"/>
        </w:rPr>
        <w:t xml:space="preserve"> See the ACO Background section for a description of the ACO’s organizational structure.</w:t>
      </w:r>
    </w:p>
  </w:footnote>
  <w:footnote w:id="3">
    <w:p w14:paraId="3567100B" w14:textId="28D01A02" w:rsidR="003F3797" w:rsidRDefault="003F3797"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Pr>
          <w:sz w:val="16"/>
          <w:szCs w:val="16"/>
        </w:rPr>
        <w:t>Demonstration</w:t>
      </w:r>
      <w:r w:rsidRPr="00CC5783">
        <w:rPr>
          <w:sz w:val="16"/>
          <w:szCs w:val="16"/>
        </w:rPr>
        <w:t>.</w:t>
      </w:r>
    </w:p>
  </w:footnote>
  <w:footnote w:id="4">
    <w:p w14:paraId="1A20325D" w14:textId="54090C76" w:rsidR="003F3797" w:rsidRPr="003C6FFB" w:rsidRDefault="003F3797">
      <w:pPr>
        <w:pStyle w:val="FootnoteText"/>
        <w:rPr>
          <w:sz w:val="16"/>
          <w:szCs w:val="16"/>
        </w:rPr>
      </w:pPr>
      <w:r w:rsidRPr="003C6FFB">
        <w:rPr>
          <w:rStyle w:val="FootnoteReference"/>
          <w:sz w:val="16"/>
          <w:szCs w:val="16"/>
        </w:rPr>
        <w:footnoteRef/>
      </w:r>
      <w:r w:rsidRPr="003C6FFB">
        <w:rPr>
          <w:sz w:val="16"/>
          <w:szCs w:val="16"/>
        </w:rPr>
        <w:t xml:space="preserve"> Background information is summarized from the organization</w:t>
      </w:r>
      <w:r>
        <w:rPr>
          <w:sz w:val="16"/>
          <w:szCs w:val="16"/>
        </w:rPr>
        <w:t>’</w:t>
      </w:r>
      <w:r w:rsidRPr="003C6FFB">
        <w:rPr>
          <w:sz w:val="16"/>
          <w:szCs w:val="16"/>
        </w:rPr>
        <w:t xml:space="preserve">s Full Participation Plan. </w:t>
      </w:r>
    </w:p>
  </w:footnote>
  <w:footnote w:id="5">
    <w:p w14:paraId="4331581A" w14:textId="77777777" w:rsidR="003F3797" w:rsidRPr="008F23C2" w:rsidRDefault="003F3797" w:rsidP="00AA287C">
      <w:pPr>
        <w:pStyle w:val="FootnoteText"/>
        <w:rPr>
          <w:rFonts w:ascii="Arial" w:hAnsi="Arial" w:cs="Arial"/>
          <w:sz w:val="16"/>
          <w:szCs w:val="16"/>
        </w:rPr>
      </w:pPr>
      <w:r w:rsidRPr="008F23C2">
        <w:rPr>
          <w:rStyle w:val="FootnoteReference"/>
          <w:rFonts w:ascii="Arial" w:hAnsi="Arial" w:cs="Arial"/>
          <w:sz w:val="16"/>
          <w:szCs w:val="16"/>
        </w:rPr>
        <w:footnoteRef/>
      </w:r>
      <w:r w:rsidRPr="008F23C2">
        <w:rPr>
          <w:rFonts w:ascii="Arial" w:hAnsi="Arial" w:cs="Arial"/>
          <w:sz w:val="16"/>
          <w:szCs w:val="16"/>
        </w:rPr>
        <w:t xml:space="preserve"> Insurance risk is defined as the risk that a patient will become sick or that a group of patients will have higher than estimated care needs.</w:t>
      </w:r>
    </w:p>
  </w:footnote>
  <w:footnote w:id="6">
    <w:p w14:paraId="570DC4FF" w14:textId="77777777" w:rsidR="003F3797" w:rsidRPr="008F23C2" w:rsidRDefault="003F3797" w:rsidP="00AA287C">
      <w:pPr>
        <w:pStyle w:val="FootnoteText"/>
        <w:rPr>
          <w:rFonts w:ascii="Arial" w:hAnsi="Arial" w:cs="Arial"/>
          <w:sz w:val="16"/>
          <w:szCs w:val="16"/>
        </w:rPr>
      </w:pPr>
      <w:r w:rsidRPr="008F23C2">
        <w:rPr>
          <w:rStyle w:val="FootnoteReference"/>
          <w:rFonts w:ascii="Arial" w:hAnsi="Arial" w:cs="Arial"/>
          <w:sz w:val="16"/>
          <w:szCs w:val="16"/>
        </w:rPr>
        <w:footnoteRef/>
      </w:r>
      <w:r w:rsidRPr="008F23C2">
        <w:rPr>
          <w:rFonts w:ascii="Arial" w:hAnsi="Arial" w:cs="Arial"/>
          <w:sz w:val="16"/>
          <w:szCs w:val="16"/>
        </w:rPr>
        <w:t xml:space="preserve"> Funding and attribution were provided to the IA by MassHealth. DSRIP funding is the allocated non-at risk funding for the year; it does not include any rollover, DSTI Glide Path or Flexible Services allocations.</w:t>
      </w:r>
    </w:p>
  </w:footnote>
  <w:footnote w:id="7">
    <w:p w14:paraId="62E0FFD2" w14:textId="0001C13A" w:rsidR="003F3797" w:rsidRPr="003C6FFB" w:rsidRDefault="003F3797"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8">
    <w:p w14:paraId="4513DC19" w14:textId="77777777" w:rsidR="003F3797" w:rsidRPr="003C6FFB" w:rsidRDefault="003F3797" w:rsidP="00D353A3">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9">
    <w:p w14:paraId="66DF5C3F" w14:textId="77777777" w:rsidR="003F3797" w:rsidRPr="003C6FFB" w:rsidRDefault="003F3797" w:rsidP="003E7B83">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0">
    <w:p w14:paraId="21E2DA05" w14:textId="3B6D8754" w:rsidR="003F3797" w:rsidRPr="003C6FFB" w:rsidRDefault="003F3797" w:rsidP="003E7B83">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1">
    <w:p w14:paraId="16D2B255" w14:textId="77777777" w:rsidR="003F3797" w:rsidRDefault="003F3797" w:rsidP="003E7B83">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2">
    <w:p w14:paraId="54D26C6B" w14:textId="77777777" w:rsidR="003F3797" w:rsidRPr="003C6FFB" w:rsidRDefault="003F3797" w:rsidP="009709BF">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3">
    <w:p w14:paraId="0A4CE0CA" w14:textId="77777777" w:rsidR="003F3797" w:rsidRPr="003C6FFB" w:rsidRDefault="003F3797" w:rsidP="009709BF">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4">
    <w:p w14:paraId="104EF082" w14:textId="57D3C14A" w:rsidR="003F3797" w:rsidRPr="003C6FFB" w:rsidRDefault="003F3797"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 In the case of a Model A ACO, a</w:t>
      </w:r>
      <w:r w:rsidRPr="003C6FFB">
        <w:rPr>
          <w:rFonts w:cs="Arial"/>
          <w:sz w:val="16"/>
          <w:szCs w:val="16"/>
        </w:rPr>
        <w:t>n Accountable Care Partnership Plan, the assessment encompasses the partner managed care organization (MCO).</w:t>
      </w:r>
    </w:p>
  </w:footnote>
  <w:footnote w:id="15">
    <w:p w14:paraId="3E48566B" w14:textId="7310534A" w:rsidR="003F3797" w:rsidRDefault="003F3797"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Pr>
          <w:sz w:val="16"/>
          <w:szCs w:val="16"/>
        </w:rPr>
        <w:t>Demonstration</w:t>
      </w:r>
      <w:r w:rsidRPr="003C6FFB">
        <w:rPr>
          <w:sz w:val="16"/>
          <w:szCs w:val="16"/>
        </w:rPr>
        <w:t>.</w:t>
      </w:r>
    </w:p>
  </w:footnote>
  <w:footnote w:id="16">
    <w:p w14:paraId="415633EE" w14:textId="77777777" w:rsidR="003F3797" w:rsidRPr="00487870" w:rsidRDefault="003F3797"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197F220E" w:rsidR="003F3797" w:rsidRPr="00C11461" w:rsidRDefault="003F3797" w:rsidP="00C11461">
    <w:pPr>
      <w:pStyle w:val="PCGHeader"/>
    </w:pPr>
    <w:r w:rsidRPr="00C261AC">
      <w:rPr>
        <w:color w:val="auto"/>
      </w:rPr>
      <w:t xml:space="preserve">DSRIP Midpoint Assessment: </w:t>
    </w:r>
    <w:r>
      <w:rPr>
        <w:color w:val="auto"/>
      </w:rPr>
      <w:t>Berkshire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5D131F02" w:rsidR="003F3797" w:rsidRPr="00C11461" w:rsidRDefault="003F3797" w:rsidP="00C11461">
    <w:pPr>
      <w:pStyle w:val="PCGHeader"/>
    </w:pPr>
    <w:r w:rsidRPr="00C261AC">
      <w:rPr>
        <w:color w:val="auto"/>
      </w:rPr>
      <w:t xml:space="preserve">DSRIP Midpoint Assessment: </w:t>
    </w:r>
    <w:r>
      <w:rPr>
        <w:color w:val="auto"/>
      </w:rPr>
      <w:t>Berkshire</w:t>
    </w:r>
  </w:p>
  <w:p w14:paraId="7EE163CF" w14:textId="77777777" w:rsidR="003F3797" w:rsidRDefault="003F379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0494"/>
    <w:multiLevelType w:val="hybridMultilevel"/>
    <w:tmpl w:val="DD3849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C20F19"/>
    <w:multiLevelType w:val="multilevel"/>
    <w:tmpl w:val="C1AA4DB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4"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CC1610"/>
    <w:multiLevelType w:val="hybridMultilevel"/>
    <w:tmpl w:val="38627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073BEE"/>
    <w:multiLevelType w:val="hybridMultilevel"/>
    <w:tmpl w:val="B63EF6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9"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11"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14"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16"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17"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20"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3EE6452"/>
    <w:multiLevelType w:val="hybridMultilevel"/>
    <w:tmpl w:val="BD96BC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4"/>
  </w:num>
  <w:num w:numId="2">
    <w:abstractNumId w:val="9"/>
  </w:num>
  <w:num w:numId="3">
    <w:abstractNumId w:val="5"/>
  </w:num>
  <w:num w:numId="4">
    <w:abstractNumId w:val="18"/>
  </w:num>
  <w:num w:numId="5">
    <w:abstractNumId w:val="23"/>
  </w:num>
  <w:num w:numId="6">
    <w:abstractNumId w:val="20"/>
  </w:num>
  <w:num w:numId="7">
    <w:abstractNumId w:val="1"/>
  </w:num>
  <w:num w:numId="8">
    <w:abstractNumId w:val="11"/>
  </w:num>
  <w:num w:numId="9">
    <w:abstractNumId w:val="22"/>
  </w:num>
  <w:num w:numId="10">
    <w:abstractNumId w:val="12"/>
  </w:num>
  <w:num w:numId="11">
    <w:abstractNumId w:val="14"/>
  </w:num>
  <w:num w:numId="12">
    <w:abstractNumId w:val="0"/>
  </w:num>
  <w:num w:numId="13">
    <w:abstractNumId w:val="25"/>
  </w:num>
  <w:num w:numId="14">
    <w:abstractNumId w:val="17"/>
  </w:num>
  <w:num w:numId="15">
    <w:abstractNumId w:val="3"/>
  </w:num>
  <w:num w:numId="16">
    <w:abstractNumId w:val="13"/>
  </w:num>
  <w:num w:numId="17">
    <w:abstractNumId w:val="7"/>
  </w:num>
  <w:num w:numId="18">
    <w:abstractNumId w:val="19"/>
  </w:num>
  <w:num w:numId="19">
    <w:abstractNumId w:val="10"/>
  </w:num>
  <w:num w:numId="20">
    <w:abstractNumId w:val="15"/>
  </w:num>
  <w:num w:numId="21">
    <w:abstractNumId w:val="16"/>
  </w:num>
  <w:num w:numId="22">
    <w:abstractNumId w:val="8"/>
  </w:num>
  <w:num w:numId="23">
    <w:abstractNumId w:val="24"/>
  </w:num>
  <w:num w:numId="24">
    <w:abstractNumId w:val="21"/>
  </w:num>
  <w:num w:numId="25">
    <w:abstractNumId w:val="6"/>
  </w:num>
  <w:num w:numId="26">
    <w:abstractNumId w:val="24"/>
  </w:num>
  <w:num w:numId="27">
    <w:abstractNumId w:val="21"/>
  </w:num>
  <w:num w:numId="28">
    <w:abstractNumId w:val="2"/>
  </w:num>
  <w:num w:numId="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4"/>
  </w:num>
  <w:num w:numId="45">
    <w:abstractNumId w:val="2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24A3"/>
    <w:rsid w:val="00002CFA"/>
    <w:rsid w:val="000050E8"/>
    <w:rsid w:val="000062B8"/>
    <w:rsid w:val="000071DD"/>
    <w:rsid w:val="00007A6C"/>
    <w:rsid w:val="0001082A"/>
    <w:rsid w:val="00010AD4"/>
    <w:rsid w:val="00010F13"/>
    <w:rsid w:val="00020796"/>
    <w:rsid w:val="00021AC7"/>
    <w:rsid w:val="00025D18"/>
    <w:rsid w:val="00031B55"/>
    <w:rsid w:val="000323A5"/>
    <w:rsid w:val="00032A48"/>
    <w:rsid w:val="000335BE"/>
    <w:rsid w:val="00033D56"/>
    <w:rsid w:val="00034272"/>
    <w:rsid w:val="00034F46"/>
    <w:rsid w:val="00034FBB"/>
    <w:rsid w:val="0003601D"/>
    <w:rsid w:val="00036CE8"/>
    <w:rsid w:val="0003780B"/>
    <w:rsid w:val="00040E52"/>
    <w:rsid w:val="00040F91"/>
    <w:rsid w:val="000433F2"/>
    <w:rsid w:val="000447CD"/>
    <w:rsid w:val="00046771"/>
    <w:rsid w:val="00047E38"/>
    <w:rsid w:val="00050F4F"/>
    <w:rsid w:val="00050FFE"/>
    <w:rsid w:val="0005484C"/>
    <w:rsid w:val="00054F27"/>
    <w:rsid w:val="00055E35"/>
    <w:rsid w:val="00055F22"/>
    <w:rsid w:val="00056094"/>
    <w:rsid w:val="00056BF7"/>
    <w:rsid w:val="000579C8"/>
    <w:rsid w:val="00057D9D"/>
    <w:rsid w:val="00061EB7"/>
    <w:rsid w:val="000623CA"/>
    <w:rsid w:val="0006471A"/>
    <w:rsid w:val="00064736"/>
    <w:rsid w:val="0006647A"/>
    <w:rsid w:val="00067794"/>
    <w:rsid w:val="00067971"/>
    <w:rsid w:val="00070714"/>
    <w:rsid w:val="000725E6"/>
    <w:rsid w:val="00072657"/>
    <w:rsid w:val="00073348"/>
    <w:rsid w:val="000743CD"/>
    <w:rsid w:val="00075A56"/>
    <w:rsid w:val="00075B52"/>
    <w:rsid w:val="00076480"/>
    <w:rsid w:val="000812EE"/>
    <w:rsid w:val="0008533F"/>
    <w:rsid w:val="00086A43"/>
    <w:rsid w:val="00086E0A"/>
    <w:rsid w:val="00087D7B"/>
    <w:rsid w:val="000909AE"/>
    <w:rsid w:val="00090F7F"/>
    <w:rsid w:val="00092705"/>
    <w:rsid w:val="00092ADB"/>
    <w:rsid w:val="0009339B"/>
    <w:rsid w:val="00094BC7"/>
    <w:rsid w:val="00097141"/>
    <w:rsid w:val="000A4E37"/>
    <w:rsid w:val="000A576F"/>
    <w:rsid w:val="000A64E5"/>
    <w:rsid w:val="000A6FF2"/>
    <w:rsid w:val="000A7FA1"/>
    <w:rsid w:val="000B570C"/>
    <w:rsid w:val="000B716F"/>
    <w:rsid w:val="000C0D3C"/>
    <w:rsid w:val="000C465F"/>
    <w:rsid w:val="000C619C"/>
    <w:rsid w:val="000C7094"/>
    <w:rsid w:val="000C798E"/>
    <w:rsid w:val="000D1B80"/>
    <w:rsid w:val="000D1F28"/>
    <w:rsid w:val="000D4394"/>
    <w:rsid w:val="000D4D7A"/>
    <w:rsid w:val="000D5511"/>
    <w:rsid w:val="000D5D8B"/>
    <w:rsid w:val="000D6620"/>
    <w:rsid w:val="000D6949"/>
    <w:rsid w:val="000D74ED"/>
    <w:rsid w:val="000E02E5"/>
    <w:rsid w:val="000E1C82"/>
    <w:rsid w:val="000E2831"/>
    <w:rsid w:val="000E3874"/>
    <w:rsid w:val="000E41DF"/>
    <w:rsid w:val="000E5925"/>
    <w:rsid w:val="000E6DD1"/>
    <w:rsid w:val="000F0220"/>
    <w:rsid w:val="000F120D"/>
    <w:rsid w:val="000F2F6F"/>
    <w:rsid w:val="000F3883"/>
    <w:rsid w:val="000F6841"/>
    <w:rsid w:val="001001DA"/>
    <w:rsid w:val="00100863"/>
    <w:rsid w:val="0010123C"/>
    <w:rsid w:val="00101994"/>
    <w:rsid w:val="001035D5"/>
    <w:rsid w:val="001048E9"/>
    <w:rsid w:val="00104DEA"/>
    <w:rsid w:val="001101AA"/>
    <w:rsid w:val="00110695"/>
    <w:rsid w:val="00111D5C"/>
    <w:rsid w:val="00111FE6"/>
    <w:rsid w:val="00112D69"/>
    <w:rsid w:val="00115862"/>
    <w:rsid w:val="00117075"/>
    <w:rsid w:val="001205DA"/>
    <w:rsid w:val="0012175C"/>
    <w:rsid w:val="00122037"/>
    <w:rsid w:val="00122A16"/>
    <w:rsid w:val="001236C6"/>
    <w:rsid w:val="00124E41"/>
    <w:rsid w:val="00125CD5"/>
    <w:rsid w:val="0013221C"/>
    <w:rsid w:val="0013612A"/>
    <w:rsid w:val="00136393"/>
    <w:rsid w:val="001366B9"/>
    <w:rsid w:val="00137B4E"/>
    <w:rsid w:val="00137C9D"/>
    <w:rsid w:val="001413CD"/>
    <w:rsid w:val="0014344F"/>
    <w:rsid w:val="0014368D"/>
    <w:rsid w:val="00144231"/>
    <w:rsid w:val="00145A44"/>
    <w:rsid w:val="001468FF"/>
    <w:rsid w:val="00146F8C"/>
    <w:rsid w:val="001500C0"/>
    <w:rsid w:val="00151885"/>
    <w:rsid w:val="00156D5E"/>
    <w:rsid w:val="0016153A"/>
    <w:rsid w:val="00161E06"/>
    <w:rsid w:val="00163835"/>
    <w:rsid w:val="00165381"/>
    <w:rsid w:val="0016735A"/>
    <w:rsid w:val="00167C4D"/>
    <w:rsid w:val="0017461E"/>
    <w:rsid w:val="0017515B"/>
    <w:rsid w:val="00176E18"/>
    <w:rsid w:val="00177D06"/>
    <w:rsid w:val="0018027D"/>
    <w:rsid w:val="0018273C"/>
    <w:rsid w:val="001830AE"/>
    <w:rsid w:val="00185EA3"/>
    <w:rsid w:val="001863E0"/>
    <w:rsid w:val="00187DE0"/>
    <w:rsid w:val="00187F0D"/>
    <w:rsid w:val="00191C6E"/>
    <w:rsid w:val="001927D9"/>
    <w:rsid w:val="00192CA8"/>
    <w:rsid w:val="00195546"/>
    <w:rsid w:val="001966EA"/>
    <w:rsid w:val="001A0B1D"/>
    <w:rsid w:val="001A158D"/>
    <w:rsid w:val="001A3EFA"/>
    <w:rsid w:val="001B0B02"/>
    <w:rsid w:val="001B2344"/>
    <w:rsid w:val="001B79A3"/>
    <w:rsid w:val="001C19E9"/>
    <w:rsid w:val="001C46A0"/>
    <w:rsid w:val="001C6C79"/>
    <w:rsid w:val="001D2C23"/>
    <w:rsid w:val="001D4F4A"/>
    <w:rsid w:val="001D5C9F"/>
    <w:rsid w:val="001D5ED4"/>
    <w:rsid w:val="001D61A1"/>
    <w:rsid w:val="001E7139"/>
    <w:rsid w:val="001E7ADB"/>
    <w:rsid w:val="001E7F22"/>
    <w:rsid w:val="001F1484"/>
    <w:rsid w:val="001F22CC"/>
    <w:rsid w:val="001F2948"/>
    <w:rsid w:val="001F2B69"/>
    <w:rsid w:val="001F3D5A"/>
    <w:rsid w:val="001F5554"/>
    <w:rsid w:val="001F611D"/>
    <w:rsid w:val="001F7506"/>
    <w:rsid w:val="00200611"/>
    <w:rsid w:val="00200C5E"/>
    <w:rsid w:val="0020196D"/>
    <w:rsid w:val="00201AB8"/>
    <w:rsid w:val="00202693"/>
    <w:rsid w:val="00202BE7"/>
    <w:rsid w:val="0020382A"/>
    <w:rsid w:val="00203FD1"/>
    <w:rsid w:val="002050D5"/>
    <w:rsid w:val="00206155"/>
    <w:rsid w:val="0020710B"/>
    <w:rsid w:val="00207FAB"/>
    <w:rsid w:val="002144BF"/>
    <w:rsid w:val="0021500A"/>
    <w:rsid w:val="00215570"/>
    <w:rsid w:val="00215810"/>
    <w:rsid w:val="00215812"/>
    <w:rsid w:val="00215BDA"/>
    <w:rsid w:val="00216F24"/>
    <w:rsid w:val="00222838"/>
    <w:rsid w:val="00222E56"/>
    <w:rsid w:val="00223BFA"/>
    <w:rsid w:val="002251DC"/>
    <w:rsid w:val="00230BAE"/>
    <w:rsid w:val="00230CA4"/>
    <w:rsid w:val="00230E31"/>
    <w:rsid w:val="002315CE"/>
    <w:rsid w:val="00232839"/>
    <w:rsid w:val="00232A5D"/>
    <w:rsid w:val="00233F82"/>
    <w:rsid w:val="002368A4"/>
    <w:rsid w:val="0023748B"/>
    <w:rsid w:val="00241448"/>
    <w:rsid w:val="0024291D"/>
    <w:rsid w:val="00243E4B"/>
    <w:rsid w:val="002449C3"/>
    <w:rsid w:val="00246995"/>
    <w:rsid w:val="00246EFD"/>
    <w:rsid w:val="00247D3B"/>
    <w:rsid w:val="00250E52"/>
    <w:rsid w:val="002511C7"/>
    <w:rsid w:val="00254AFC"/>
    <w:rsid w:val="00257314"/>
    <w:rsid w:val="00260415"/>
    <w:rsid w:val="0026156D"/>
    <w:rsid w:val="00261CE7"/>
    <w:rsid w:val="00262D2A"/>
    <w:rsid w:val="00263456"/>
    <w:rsid w:val="00266023"/>
    <w:rsid w:val="00270079"/>
    <w:rsid w:val="00274FD3"/>
    <w:rsid w:val="002761A6"/>
    <w:rsid w:val="00276ADE"/>
    <w:rsid w:val="00283EAB"/>
    <w:rsid w:val="00284B27"/>
    <w:rsid w:val="002858CB"/>
    <w:rsid w:val="00285A9B"/>
    <w:rsid w:val="0028601D"/>
    <w:rsid w:val="00286450"/>
    <w:rsid w:val="00291E80"/>
    <w:rsid w:val="002936EB"/>
    <w:rsid w:val="002969D6"/>
    <w:rsid w:val="002A02CC"/>
    <w:rsid w:val="002A0859"/>
    <w:rsid w:val="002A1EAF"/>
    <w:rsid w:val="002A3678"/>
    <w:rsid w:val="002A463E"/>
    <w:rsid w:val="002A526A"/>
    <w:rsid w:val="002A558D"/>
    <w:rsid w:val="002A5C9B"/>
    <w:rsid w:val="002A6305"/>
    <w:rsid w:val="002A7191"/>
    <w:rsid w:val="002A7BD5"/>
    <w:rsid w:val="002A7D9C"/>
    <w:rsid w:val="002B0B61"/>
    <w:rsid w:val="002B0B94"/>
    <w:rsid w:val="002B53B7"/>
    <w:rsid w:val="002B6838"/>
    <w:rsid w:val="002B7FDE"/>
    <w:rsid w:val="002C0A71"/>
    <w:rsid w:val="002C0B3D"/>
    <w:rsid w:val="002C1C59"/>
    <w:rsid w:val="002C35A8"/>
    <w:rsid w:val="002D08E6"/>
    <w:rsid w:val="002D1324"/>
    <w:rsid w:val="002D44AA"/>
    <w:rsid w:val="002E0B1A"/>
    <w:rsid w:val="002E0BAA"/>
    <w:rsid w:val="002E10D8"/>
    <w:rsid w:val="002E3116"/>
    <w:rsid w:val="002E4153"/>
    <w:rsid w:val="002F0786"/>
    <w:rsid w:val="002F18E8"/>
    <w:rsid w:val="002F4603"/>
    <w:rsid w:val="002F5C91"/>
    <w:rsid w:val="002F6E4C"/>
    <w:rsid w:val="00300458"/>
    <w:rsid w:val="003006D0"/>
    <w:rsid w:val="00301BA3"/>
    <w:rsid w:val="00302291"/>
    <w:rsid w:val="0030254C"/>
    <w:rsid w:val="00306600"/>
    <w:rsid w:val="00307FDA"/>
    <w:rsid w:val="00311512"/>
    <w:rsid w:val="00313952"/>
    <w:rsid w:val="003144D9"/>
    <w:rsid w:val="003146CD"/>
    <w:rsid w:val="003155CE"/>
    <w:rsid w:val="00316780"/>
    <w:rsid w:val="00317189"/>
    <w:rsid w:val="00317CE9"/>
    <w:rsid w:val="003229A5"/>
    <w:rsid w:val="00326698"/>
    <w:rsid w:val="00326C2F"/>
    <w:rsid w:val="00327560"/>
    <w:rsid w:val="0033366F"/>
    <w:rsid w:val="0033578C"/>
    <w:rsid w:val="00336FEA"/>
    <w:rsid w:val="00340A91"/>
    <w:rsid w:val="00340CB9"/>
    <w:rsid w:val="0034219C"/>
    <w:rsid w:val="00345A79"/>
    <w:rsid w:val="0034656F"/>
    <w:rsid w:val="00346B4C"/>
    <w:rsid w:val="00346E27"/>
    <w:rsid w:val="00347579"/>
    <w:rsid w:val="003501F6"/>
    <w:rsid w:val="00351499"/>
    <w:rsid w:val="00351857"/>
    <w:rsid w:val="00353270"/>
    <w:rsid w:val="00361439"/>
    <w:rsid w:val="00361FA2"/>
    <w:rsid w:val="00363649"/>
    <w:rsid w:val="00363F41"/>
    <w:rsid w:val="0036519B"/>
    <w:rsid w:val="00366AC7"/>
    <w:rsid w:val="00370F2D"/>
    <w:rsid w:val="00372857"/>
    <w:rsid w:val="003736E3"/>
    <w:rsid w:val="00373852"/>
    <w:rsid w:val="00373DD4"/>
    <w:rsid w:val="00376701"/>
    <w:rsid w:val="00380DC0"/>
    <w:rsid w:val="003812BC"/>
    <w:rsid w:val="00381C5D"/>
    <w:rsid w:val="003845F6"/>
    <w:rsid w:val="003905D5"/>
    <w:rsid w:val="0039325A"/>
    <w:rsid w:val="00394D85"/>
    <w:rsid w:val="003A0126"/>
    <w:rsid w:val="003A0131"/>
    <w:rsid w:val="003A25C2"/>
    <w:rsid w:val="003A5105"/>
    <w:rsid w:val="003A5E90"/>
    <w:rsid w:val="003A76BC"/>
    <w:rsid w:val="003B09F8"/>
    <w:rsid w:val="003B2DFF"/>
    <w:rsid w:val="003B3D88"/>
    <w:rsid w:val="003B4999"/>
    <w:rsid w:val="003B59E4"/>
    <w:rsid w:val="003B72B1"/>
    <w:rsid w:val="003C2565"/>
    <w:rsid w:val="003C37BD"/>
    <w:rsid w:val="003C46A7"/>
    <w:rsid w:val="003C6FFB"/>
    <w:rsid w:val="003D0F03"/>
    <w:rsid w:val="003D42B3"/>
    <w:rsid w:val="003D4883"/>
    <w:rsid w:val="003D7295"/>
    <w:rsid w:val="003E0B5F"/>
    <w:rsid w:val="003E0C04"/>
    <w:rsid w:val="003E1F2D"/>
    <w:rsid w:val="003E3198"/>
    <w:rsid w:val="003E5FB8"/>
    <w:rsid w:val="003E7B83"/>
    <w:rsid w:val="003F0CF5"/>
    <w:rsid w:val="003F2835"/>
    <w:rsid w:val="003F3797"/>
    <w:rsid w:val="003F3B97"/>
    <w:rsid w:val="003F4A75"/>
    <w:rsid w:val="003F6F7D"/>
    <w:rsid w:val="003F6FCA"/>
    <w:rsid w:val="00401EAE"/>
    <w:rsid w:val="004021FF"/>
    <w:rsid w:val="004031EA"/>
    <w:rsid w:val="004078CE"/>
    <w:rsid w:val="00407F8D"/>
    <w:rsid w:val="00413980"/>
    <w:rsid w:val="004146C9"/>
    <w:rsid w:val="004149FA"/>
    <w:rsid w:val="00414D44"/>
    <w:rsid w:val="0041588F"/>
    <w:rsid w:val="00416836"/>
    <w:rsid w:val="004205F2"/>
    <w:rsid w:val="00420654"/>
    <w:rsid w:val="00421951"/>
    <w:rsid w:val="00422194"/>
    <w:rsid w:val="00424D49"/>
    <w:rsid w:val="00424F71"/>
    <w:rsid w:val="00427295"/>
    <w:rsid w:val="00427A53"/>
    <w:rsid w:val="004303A6"/>
    <w:rsid w:val="00431750"/>
    <w:rsid w:val="00431BEA"/>
    <w:rsid w:val="004326F0"/>
    <w:rsid w:val="0043471F"/>
    <w:rsid w:val="004349E9"/>
    <w:rsid w:val="00434D92"/>
    <w:rsid w:val="00434EA2"/>
    <w:rsid w:val="0043536F"/>
    <w:rsid w:val="0043627A"/>
    <w:rsid w:val="004377CB"/>
    <w:rsid w:val="0044298E"/>
    <w:rsid w:val="004430A3"/>
    <w:rsid w:val="0044492B"/>
    <w:rsid w:val="00445411"/>
    <w:rsid w:val="00445D19"/>
    <w:rsid w:val="00445FEC"/>
    <w:rsid w:val="00446D80"/>
    <w:rsid w:val="00450278"/>
    <w:rsid w:val="0045080B"/>
    <w:rsid w:val="004508A8"/>
    <w:rsid w:val="00451310"/>
    <w:rsid w:val="0045651B"/>
    <w:rsid w:val="00456E18"/>
    <w:rsid w:val="0045730C"/>
    <w:rsid w:val="004576AD"/>
    <w:rsid w:val="004625DC"/>
    <w:rsid w:val="00462E3E"/>
    <w:rsid w:val="00466F78"/>
    <w:rsid w:val="0047620F"/>
    <w:rsid w:val="004764F8"/>
    <w:rsid w:val="004767EE"/>
    <w:rsid w:val="00477AE7"/>
    <w:rsid w:val="004810C6"/>
    <w:rsid w:val="00484255"/>
    <w:rsid w:val="004870FC"/>
    <w:rsid w:val="0048760B"/>
    <w:rsid w:val="00487870"/>
    <w:rsid w:val="00487D8D"/>
    <w:rsid w:val="00492F1E"/>
    <w:rsid w:val="00496A75"/>
    <w:rsid w:val="00496B28"/>
    <w:rsid w:val="004A2A87"/>
    <w:rsid w:val="004A4B66"/>
    <w:rsid w:val="004A604C"/>
    <w:rsid w:val="004A6C61"/>
    <w:rsid w:val="004B0E24"/>
    <w:rsid w:val="004B24A6"/>
    <w:rsid w:val="004B4E55"/>
    <w:rsid w:val="004B7D4D"/>
    <w:rsid w:val="004C304D"/>
    <w:rsid w:val="004C31ED"/>
    <w:rsid w:val="004C372E"/>
    <w:rsid w:val="004C3DBD"/>
    <w:rsid w:val="004C7351"/>
    <w:rsid w:val="004D1870"/>
    <w:rsid w:val="004D4426"/>
    <w:rsid w:val="004D4FA2"/>
    <w:rsid w:val="004D5374"/>
    <w:rsid w:val="004D6776"/>
    <w:rsid w:val="004D695B"/>
    <w:rsid w:val="004E3DEB"/>
    <w:rsid w:val="004E54EE"/>
    <w:rsid w:val="004F06FA"/>
    <w:rsid w:val="004F0C7C"/>
    <w:rsid w:val="004F1F6F"/>
    <w:rsid w:val="004F663E"/>
    <w:rsid w:val="004F7B86"/>
    <w:rsid w:val="0050093C"/>
    <w:rsid w:val="005018C6"/>
    <w:rsid w:val="005032C9"/>
    <w:rsid w:val="00503415"/>
    <w:rsid w:val="00503A0A"/>
    <w:rsid w:val="0050443E"/>
    <w:rsid w:val="005044D2"/>
    <w:rsid w:val="00504503"/>
    <w:rsid w:val="005048C4"/>
    <w:rsid w:val="005056BE"/>
    <w:rsid w:val="00505A9A"/>
    <w:rsid w:val="005060EF"/>
    <w:rsid w:val="00507B4D"/>
    <w:rsid w:val="00507B7F"/>
    <w:rsid w:val="005112AF"/>
    <w:rsid w:val="00512034"/>
    <w:rsid w:val="005126F1"/>
    <w:rsid w:val="00513AD4"/>
    <w:rsid w:val="00513E95"/>
    <w:rsid w:val="00514114"/>
    <w:rsid w:val="0051530D"/>
    <w:rsid w:val="00515E32"/>
    <w:rsid w:val="00516B9D"/>
    <w:rsid w:val="00517A62"/>
    <w:rsid w:val="00520E6F"/>
    <w:rsid w:val="0052445D"/>
    <w:rsid w:val="005244DC"/>
    <w:rsid w:val="00524EA7"/>
    <w:rsid w:val="005260E5"/>
    <w:rsid w:val="005265A1"/>
    <w:rsid w:val="00527416"/>
    <w:rsid w:val="005274A5"/>
    <w:rsid w:val="0053003B"/>
    <w:rsid w:val="00532F15"/>
    <w:rsid w:val="005348A8"/>
    <w:rsid w:val="00534E3B"/>
    <w:rsid w:val="0053529B"/>
    <w:rsid w:val="00537077"/>
    <w:rsid w:val="00537746"/>
    <w:rsid w:val="00537C14"/>
    <w:rsid w:val="00537E53"/>
    <w:rsid w:val="00540FAF"/>
    <w:rsid w:val="005413E7"/>
    <w:rsid w:val="0054241E"/>
    <w:rsid w:val="00542A82"/>
    <w:rsid w:val="005455B1"/>
    <w:rsid w:val="00546F55"/>
    <w:rsid w:val="00547D3B"/>
    <w:rsid w:val="00547E60"/>
    <w:rsid w:val="005508BE"/>
    <w:rsid w:val="00550FF5"/>
    <w:rsid w:val="00551394"/>
    <w:rsid w:val="00552823"/>
    <w:rsid w:val="00555781"/>
    <w:rsid w:val="00556884"/>
    <w:rsid w:val="00562373"/>
    <w:rsid w:val="00564E0F"/>
    <w:rsid w:val="00567D3F"/>
    <w:rsid w:val="00571377"/>
    <w:rsid w:val="005717AC"/>
    <w:rsid w:val="00573952"/>
    <w:rsid w:val="00573CB2"/>
    <w:rsid w:val="005762FF"/>
    <w:rsid w:val="00577653"/>
    <w:rsid w:val="00577F93"/>
    <w:rsid w:val="00580DDD"/>
    <w:rsid w:val="0058281D"/>
    <w:rsid w:val="00583623"/>
    <w:rsid w:val="00584152"/>
    <w:rsid w:val="005847F3"/>
    <w:rsid w:val="0058545C"/>
    <w:rsid w:val="00586D31"/>
    <w:rsid w:val="00590383"/>
    <w:rsid w:val="00590599"/>
    <w:rsid w:val="00591158"/>
    <w:rsid w:val="005916CE"/>
    <w:rsid w:val="0059203F"/>
    <w:rsid w:val="0059220C"/>
    <w:rsid w:val="00594AAA"/>
    <w:rsid w:val="00596B52"/>
    <w:rsid w:val="0059720F"/>
    <w:rsid w:val="005A1E6A"/>
    <w:rsid w:val="005A39D4"/>
    <w:rsid w:val="005A4578"/>
    <w:rsid w:val="005B1988"/>
    <w:rsid w:val="005B3020"/>
    <w:rsid w:val="005B54E8"/>
    <w:rsid w:val="005C185E"/>
    <w:rsid w:val="005C490B"/>
    <w:rsid w:val="005C5256"/>
    <w:rsid w:val="005D05A8"/>
    <w:rsid w:val="005D077A"/>
    <w:rsid w:val="005D08BB"/>
    <w:rsid w:val="005D0919"/>
    <w:rsid w:val="005D0EBC"/>
    <w:rsid w:val="005D13BF"/>
    <w:rsid w:val="005D2B4D"/>
    <w:rsid w:val="005D5B04"/>
    <w:rsid w:val="005D5E57"/>
    <w:rsid w:val="005D66B3"/>
    <w:rsid w:val="005D6A5B"/>
    <w:rsid w:val="005D6E3D"/>
    <w:rsid w:val="005D77D9"/>
    <w:rsid w:val="005E17A2"/>
    <w:rsid w:val="005E292F"/>
    <w:rsid w:val="005E6322"/>
    <w:rsid w:val="005E6842"/>
    <w:rsid w:val="005E7637"/>
    <w:rsid w:val="005F0D20"/>
    <w:rsid w:val="005F1E03"/>
    <w:rsid w:val="005F2BB7"/>
    <w:rsid w:val="005F3A8C"/>
    <w:rsid w:val="005F3F7C"/>
    <w:rsid w:val="005F3F92"/>
    <w:rsid w:val="005F525E"/>
    <w:rsid w:val="005F69FE"/>
    <w:rsid w:val="0060417F"/>
    <w:rsid w:val="00606803"/>
    <w:rsid w:val="00611717"/>
    <w:rsid w:val="0061326E"/>
    <w:rsid w:val="006146D0"/>
    <w:rsid w:val="00615536"/>
    <w:rsid w:val="00617153"/>
    <w:rsid w:val="006173DE"/>
    <w:rsid w:val="006208DB"/>
    <w:rsid w:val="00623EDA"/>
    <w:rsid w:val="006240B5"/>
    <w:rsid w:val="0062432A"/>
    <w:rsid w:val="00624D7A"/>
    <w:rsid w:val="006259C3"/>
    <w:rsid w:val="00625FEA"/>
    <w:rsid w:val="00627592"/>
    <w:rsid w:val="00627C90"/>
    <w:rsid w:val="00632EE9"/>
    <w:rsid w:val="00633A7D"/>
    <w:rsid w:val="00636B8A"/>
    <w:rsid w:val="006370BF"/>
    <w:rsid w:val="00643EAF"/>
    <w:rsid w:val="00645BE9"/>
    <w:rsid w:val="00647C69"/>
    <w:rsid w:val="00651F4B"/>
    <w:rsid w:val="00652473"/>
    <w:rsid w:val="006547F2"/>
    <w:rsid w:val="00656005"/>
    <w:rsid w:val="006570E7"/>
    <w:rsid w:val="0066246E"/>
    <w:rsid w:val="00664054"/>
    <w:rsid w:val="0066414E"/>
    <w:rsid w:val="00666B9E"/>
    <w:rsid w:val="0067042B"/>
    <w:rsid w:val="00670DB5"/>
    <w:rsid w:val="00675626"/>
    <w:rsid w:val="0067635D"/>
    <w:rsid w:val="00677245"/>
    <w:rsid w:val="006779AF"/>
    <w:rsid w:val="00680A5C"/>
    <w:rsid w:val="006817E8"/>
    <w:rsid w:val="00681F79"/>
    <w:rsid w:val="00682BB6"/>
    <w:rsid w:val="00683180"/>
    <w:rsid w:val="006837A7"/>
    <w:rsid w:val="00685DB1"/>
    <w:rsid w:val="00685F62"/>
    <w:rsid w:val="00686039"/>
    <w:rsid w:val="00691A85"/>
    <w:rsid w:val="00692FAD"/>
    <w:rsid w:val="0069489B"/>
    <w:rsid w:val="00694ADC"/>
    <w:rsid w:val="00696803"/>
    <w:rsid w:val="0069774B"/>
    <w:rsid w:val="006A0CAD"/>
    <w:rsid w:val="006A2038"/>
    <w:rsid w:val="006A2AB1"/>
    <w:rsid w:val="006A3468"/>
    <w:rsid w:val="006A38A0"/>
    <w:rsid w:val="006A4129"/>
    <w:rsid w:val="006A4D5F"/>
    <w:rsid w:val="006A540B"/>
    <w:rsid w:val="006B021E"/>
    <w:rsid w:val="006B0AB6"/>
    <w:rsid w:val="006B3015"/>
    <w:rsid w:val="006B3CF6"/>
    <w:rsid w:val="006C267E"/>
    <w:rsid w:val="006C3122"/>
    <w:rsid w:val="006C6699"/>
    <w:rsid w:val="006D21FC"/>
    <w:rsid w:val="006D2892"/>
    <w:rsid w:val="006D4933"/>
    <w:rsid w:val="006D5269"/>
    <w:rsid w:val="006D55EC"/>
    <w:rsid w:val="006D5E87"/>
    <w:rsid w:val="006D6D61"/>
    <w:rsid w:val="006D783B"/>
    <w:rsid w:val="006E2E8B"/>
    <w:rsid w:val="006E37D3"/>
    <w:rsid w:val="006E3E22"/>
    <w:rsid w:val="006E6AE0"/>
    <w:rsid w:val="006F239B"/>
    <w:rsid w:val="006F5086"/>
    <w:rsid w:val="006F5DE4"/>
    <w:rsid w:val="006F69E1"/>
    <w:rsid w:val="006F6D80"/>
    <w:rsid w:val="00704F37"/>
    <w:rsid w:val="0070555C"/>
    <w:rsid w:val="00705A25"/>
    <w:rsid w:val="007074A0"/>
    <w:rsid w:val="00707AFC"/>
    <w:rsid w:val="00710A57"/>
    <w:rsid w:val="00712B11"/>
    <w:rsid w:val="00717431"/>
    <w:rsid w:val="007178E8"/>
    <w:rsid w:val="00721AD8"/>
    <w:rsid w:val="007223CE"/>
    <w:rsid w:val="00722581"/>
    <w:rsid w:val="00723DE2"/>
    <w:rsid w:val="00724D13"/>
    <w:rsid w:val="00724F4D"/>
    <w:rsid w:val="00725395"/>
    <w:rsid w:val="00725466"/>
    <w:rsid w:val="007254C7"/>
    <w:rsid w:val="00726077"/>
    <w:rsid w:val="00731127"/>
    <w:rsid w:val="0073554E"/>
    <w:rsid w:val="007359F2"/>
    <w:rsid w:val="00736005"/>
    <w:rsid w:val="00737713"/>
    <w:rsid w:val="00740FC5"/>
    <w:rsid w:val="00745703"/>
    <w:rsid w:val="007458D2"/>
    <w:rsid w:val="00745B19"/>
    <w:rsid w:val="00746085"/>
    <w:rsid w:val="0074612E"/>
    <w:rsid w:val="00746C7A"/>
    <w:rsid w:val="007470CA"/>
    <w:rsid w:val="00751EDC"/>
    <w:rsid w:val="007523FA"/>
    <w:rsid w:val="0075569C"/>
    <w:rsid w:val="007560FF"/>
    <w:rsid w:val="00757314"/>
    <w:rsid w:val="00757553"/>
    <w:rsid w:val="0075755B"/>
    <w:rsid w:val="00757C87"/>
    <w:rsid w:val="00763BBD"/>
    <w:rsid w:val="00764BF5"/>
    <w:rsid w:val="00766569"/>
    <w:rsid w:val="00766D42"/>
    <w:rsid w:val="0077078C"/>
    <w:rsid w:val="00773BF1"/>
    <w:rsid w:val="00773FBA"/>
    <w:rsid w:val="00774290"/>
    <w:rsid w:val="00777417"/>
    <w:rsid w:val="00780004"/>
    <w:rsid w:val="00781A80"/>
    <w:rsid w:val="00784D45"/>
    <w:rsid w:val="00784E1D"/>
    <w:rsid w:val="00786342"/>
    <w:rsid w:val="0078765E"/>
    <w:rsid w:val="007922C0"/>
    <w:rsid w:val="0079252B"/>
    <w:rsid w:val="007938D2"/>
    <w:rsid w:val="00793B89"/>
    <w:rsid w:val="00793FA1"/>
    <w:rsid w:val="007973F7"/>
    <w:rsid w:val="007A049C"/>
    <w:rsid w:val="007A1642"/>
    <w:rsid w:val="007A4A7A"/>
    <w:rsid w:val="007A6351"/>
    <w:rsid w:val="007A752C"/>
    <w:rsid w:val="007B0519"/>
    <w:rsid w:val="007B1187"/>
    <w:rsid w:val="007B14D3"/>
    <w:rsid w:val="007B3349"/>
    <w:rsid w:val="007B6CD3"/>
    <w:rsid w:val="007B6D24"/>
    <w:rsid w:val="007B6E0F"/>
    <w:rsid w:val="007B74E6"/>
    <w:rsid w:val="007C0D9D"/>
    <w:rsid w:val="007C215C"/>
    <w:rsid w:val="007C437B"/>
    <w:rsid w:val="007C4639"/>
    <w:rsid w:val="007C4DBB"/>
    <w:rsid w:val="007C4FF0"/>
    <w:rsid w:val="007C5976"/>
    <w:rsid w:val="007C6563"/>
    <w:rsid w:val="007C6E07"/>
    <w:rsid w:val="007D13DA"/>
    <w:rsid w:val="007D31A2"/>
    <w:rsid w:val="007E0160"/>
    <w:rsid w:val="007E02E8"/>
    <w:rsid w:val="007E17EA"/>
    <w:rsid w:val="007E283E"/>
    <w:rsid w:val="007E2A25"/>
    <w:rsid w:val="007E2E50"/>
    <w:rsid w:val="007E5B3D"/>
    <w:rsid w:val="007E5EB6"/>
    <w:rsid w:val="007E63C7"/>
    <w:rsid w:val="007E6912"/>
    <w:rsid w:val="007F014F"/>
    <w:rsid w:val="007F1AD8"/>
    <w:rsid w:val="007F2131"/>
    <w:rsid w:val="007F407F"/>
    <w:rsid w:val="007F44EB"/>
    <w:rsid w:val="007F6812"/>
    <w:rsid w:val="007F6D55"/>
    <w:rsid w:val="00800D0E"/>
    <w:rsid w:val="0080258E"/>
    <w:rsid w:val="00803C9A"/>
    <w:rsid w:val="0080535C"/>
    <w:rsid w:val="00805D8A"/>
    <w:rsid w:val="00806243"/>
    <w:rsid w:val="00807B41"/>
    <w:rsid w:val="0081268A"/>
    <w:rsid w:val="00812E15"/>
    <w:rsid w:val="00813F4D"/>
    <w:rsid w:val="008162B0"/>
    <w:rsid w:val="008202D4"/>
    <w:rsid w:val="00820EA4"/>
    <w:rsid w:val="00821090"/>
    <w:rsid w:val="008256C3"/>
    <w:rsid w:val="00825C9C"/>
    <w:rsid w:val="00827330"/>
    <w:rsid w:val="0083104E"/>
    <w:rsid w:val="00831A0F"/>
    <w:rsid w:val="00831CDD"/>
    <w:rsid w:val="008325A2"/>
    <w:rsid w:val="008336FF"/>
    <w:rsid w:val="0083388A"/>
    <w:rsid w:val="008357AF"/>
    <w:rsid w:val="00835AE1"/>
    <w:rsid w:val="00836093"/>
    <w:rsid w:val="00836903"/>
    <w:rsid w:val="00836F81"/>
    <w:rsid w:val="008373F4"/>
    <w:rsid w:val="00842022"/>
    <w:rsid w:val="00842458"/>
    <w:rsid w:val="00842F33"/>
    <w:rsid w:val="008445DF"/>
    <w:rsid w:val="008446C4"/>
    <w:rsid w:val="00846F5F"/>
    <w:rsid w:val="00851C0F"/>
    <w:rsid w:val="00852C9B"/>
    <w:rsid w:val="00854498"/>
    <w:rsid w:val="008559B7"/>
    <w:rsid w:val="008566E9"/>
    <w:rsid w:val="00857755"/>
    <w:rsid w:val="00857A92"/>
    <w:rsid w:val="008603DF"/>
    <w:rsid w:val="00860E7E"/>
    <w:rsid w:val="00862591"/>
    <w:rsid w:val="00862999"/>
    <w:rsid w:val="00863897"/>
    <w:rsid w:val="008639D3"/>
    <w:rsid w:val="00866634"/>
    <w:rsid w:val="0086736E"/>
    <w:rsid w:val="0087023D"/>
    <w:rsid w:val="008704E6"/>
    <w:rsid w:val="00871969"/>
    <w:rsid w:val="00871EB5"/>
    <w:rsid w:val="00874465"/>
    <w:rsid w:val="008749AC"/>
    <w:rsid w:val="00874A8D"/>
    <w:rsid w:val="00876079"/>
    <w:rsid w:val="0087647A"/>
    <w:rsid w:val="00877A7D"/>
    <w:rsid w:val="008819EC"/>
    <w:rsid w:val="00883757"/>
    <w:rsid w:val="0088729D"/>
    <w:rsid w:val="008907C8"/>
    <w:rsid w:val="008A0B32"/>
    <w:rsid w:val="008A1B51"/>
    <w:rsid w:val="008A1E83"/>
    <w:rsid w:val="008A2D2A"/>
    <w:rsid w:val="008A36D3"/>
    <w:rsid w:val="008A4979"/>
    <w:rsid w:val="008A4BE8"/>
    <w:rsid w:val="008B3792"/>
    <w:rsid w:val="008B3999"/>
    <w:rsid w:val="008B3FF7"/>
    <w:rsid w:val="008B4987"/>
    <w:rsid w:val="008B519C"/>
    <w:rsid w:val="008B72E8"/>
    <w:rsid w:val="008B793C"/>
    <w:rsid w:val="008C2833"/>
    <w:rsid w:val="008C2D60"/>
    <w:rsid w:val="008C321A"/>
    <w:rsid w:val="008C3AA1"/>
    <w:rsid w:val="008C679B"/>
    <w:rsid w:val="008C74C9"/>
    <w:rsid w:val="008D26A1"/>
    <w:rsid w:val="008D2F53"/>
    <w:rsid w:val="008D2FA1"/>
    <w:rsid w:val="008D4FA1"/>
    <w:rsid w:val="008D52FE"/>
    <w:rsid w:val="008D5AB3"/>
    <w:rsid w:val="008D7BCF"/>
    <w:rsid w:val="008E03A6"/>
    <w:rsid w:val="008E03B4"/>
    <w:rsid w:val="008E11CD"/>
    <w:rsid w:val="008E27BD"/>
    <w:rsid w:val="008E2EC7"/>
    <w:rsid w:val="008E318A"/>
    <w:rsid w:val="008E56AF"/>
    <w:rsid w:val="008E65DC"/>
    <w:rsid w:val="008E6F0F"/>
    <w:rsid w:val="008E7D37"/>
    <w:rsid w:val="008F0BC7"/>
    <w:rsid w:val="008F1C78"/>
    <w:rsid w:val="008F25FD"/>
    <w:rsid w:val="008F3D0C"/>
    <w:rsid w:val="008F4F07"/>
    <w:rsid w:val="008F556A"/>
    <w:rsid w:val="008F6880"/>
    <w:rsid w:val="008F7173"/>
    <w:rsid w:val="00900068"/>
    <w:rsid w:val="00901FDE"/>
    <w:rsid w:val="00904DDD"/>
    <w:rsid w:val="00905D41"/>
    <w:rsid w:val="0090610B"/>
    <w:rsid w:val="00907D7A"/>
    <w:rsid w:val="00907E9F"/>
    <w:rsid w:val="00910E3B"/>
    <w:rsid w:val="009115A1"/>
    <w:rsid w:val="00911B33"/>
    <w:rsid w:val="009135CC"/>
    <w:rsid w:val="00913B5F"/>
    <w:rsid w:val="009141E2"/>
    <w:rsid w:val="00914359"/>
    <w:rsid w:val="00916FFB"/>
    <w:rsid w:val="00920779"/>
    <w:rsid w:val="0092145A"/>
    <w:rsid w:val="00922C74"/>
    <w:rsid w:val="009231F2"/>
    <w:rsid w:val="009238F9"/>
    <w:rsid w:val="00925A47"/>
    <w:rsid w:val="00925EE4"/>
    <w:rsid w:val="00926AFD"/>
    <w:rsid w:val="00930055"/>
    <w:rsid w:val="00931A6A"/>
    <w:rsid w:val="00931C3B"/>
    <w:rsid w:val="00931FFC"/>
    <w:rsid w:val="00933E56"/>
    <w:rsid w:val="00934814"/>
    <w:rsid w:val="00935E63"/>
    <w:rsid w:val="00936204"/>
    <w:rsid w:val="009411CC"/>
    <w:rsid w:val="00943498"/>
    <w:rsid w:val="00946250"/>
    <w:rsid w:val="00946730"/>
    <w:rsid w:val="00951D68"/>
    <w:rsid w:val="00955546"/>
    <w:rsid w:val="00955BA7"/>
    <w:rsid w:val="00957539"/>
    <w:rsid w:val="00957D81"/>
    <w:rsid w:val="00960983"/>
    <w:rsid w:val="00961716"/>
    <w:rsid w:val="00961B1F"/>
    <w:rsid w:val="00962467"/>
    <w:rsid w:val="00962E5B"/>
    <w:rsid w:val="0096352E"/>
    <w:rsid w:val="009639BB"/>
    <w:rsid w:val="00965455"/>
    <w:rsid w:val="00965C50"/>
    <w:rsid w:val="00967D73"/>
    <w:rsid w:val="009709BF"/>
    <w:rsid w:val="00971433"/>
    <w:rsid w:val="00975092"/>
    <w:rsid w:val="009760A4"/>
    <w:rsid w:val="00980198"/>
    <w:rsid w:val="009809D1"/>
    <w:rsid w:val="00982560"/>
    <w:rsid w:val="009829D7"/>
    <w:rsid w:val="00984396"/>
    <w:rsid w:val="00984E9C"/>
    <w:rsid w:val="0098524A"/>
    <w:rsid w:val="009907D9"/>
    <w:rsid w:val="009917BF"/>
    <w:rsid w:val="0099219D"/>
    <w:rsid w:val="0099267D"/>
    <w:rsid w:val="00994427"/>
    <w:rsid w:val="00995516"/>
    <w:rsid w:val="00996A1F"/>
    <w:rsid w:val="009A06C8"/>
    <w:rsid w:val="009A14B8"/>
    <w:rsid w:val="009A1F72"/>
    <w:rsid w:val="009A242C"/>
    <w:rsid w:val="009A2922"/>
    <w:rsid w:val="009A2DC6"/>
    <w:rsid w:val="009A68DE"/>
    <w:rsid w:val="009A7567"/>
    <w:rsid w:val="009A7A05"/>
    <w:rsid w:val="009B0AB5"/>
    <w:rsid w:val="009B1FA0"/>
    <w:rsid w:val="009B2480"/>
    <w:rsid w:val="009B44E0"/>
    <w:rsid w:val="009B51C5"/>
    <w:rsid w:val="009B5881"/>
    <w:rsid w:val="009B6592"/>
    <w:rsid w:val="009C07FE"/>
    <w:rsid w:val="009C48E2"/>
    <w:rsid w:val="009C56F8"/>
    <w:rsid w:val="009C5E50"/>
    <w:rsid w:val="009C5E6C"/>
    <w:rsid w:val="009C6BE0"/>
    <w:rsid w:val="009C6F12"/>
    <w:rsid w:val="009D2123"/>
    <w:rsid w:val="009D2E2F"/>
    <w:rsid w:val="009D3B6B"/>
    <w:rsid w:val="009D3C76"/>
    <w:rsid w:val="009D3FAE"/>
    <w:rsid w:val="009D738F"/>
    <w:rsid w:val="009D74D0"/>
    <w:rsid w:val="009D7577"/>
    <w:rsid w:val="009E02CC"/>
    <w:rsid w:val="009E2811"/>
    <w:rsid w:val="009E2EFC"/>
    <w:rsid w:val="009E41E5"/>
    <w:rsid w:val="009E569F"/>
    <w:rsid w:val="009E6416"/>
    <w:rsid w:val="009E708C"/>
    <w:rsid w:val="009F127E"/>
    <w:rsid w:val="009F3D0A"/>
    <w:rsid w:val="009F6AAB"/>
    <w:rsid w:val="00A045A7"/>
    <w:rsid w:val="00A0484C"/>
    <w:rsid w:val="00A05EF6"/>
    <w:rsid w:val="00A069BA"/>
    <w:rsid w:val="00A109EB"/>
    <w:rsid w:val="00A11CFA"/>
    <w:rsid w:val="00A1328C"/>
    <w:rsid w:val="00A1668B"/>
    <w:rsid w:val="00A17A6F"/>
    <w:rsid w:val="00A224F9"/>
    <w:rsid w:val="00A25E46"/>
    <w:rsid w:val="00A26AA8"/>
    <w:rsid w:val="00A27AFB"/>
    <w:rsid w:val="00A3080F"/>
    <w:rsid w:val="00A311C0"/>
    <w:rsid w:val="00A31317"/>
    <w:rsid w:val="00A33340"/>
    <w:rsid w:val="00A34F32"/>
    <w:rsid w:val="00A359CE"/>
    <w:rsid w:val="00A35D59"/>
    <w:rsid w:val="00A3613D"/>
    <w:rsid w:val="00A36580"/>
    <w:rsid w:val="00A3750E"/>
    <w:rsid w:val="00A41B6B"/>
    <w:rsid w:val="00A425A7"/>
    <w:rsid w:val="00A4307B"/>
    <w:rsid w:val="00A459D4"/>
    <w:rsid w:val="00A45B0F"/>
    <w:rsid w:val="00A50F57"/>
    <w:rsid w:val="00A52C7E"/>
    <w:rsid w:val="00A62E77"/>
    <w:rsid w:val="00A67878"/>
    <w:rsid w:val="00A67CB6"/>
    <w:rsid w:val="00A67CE9"/>
    <w:rsid w:val="00A67DB8"/>
    <w:rsid w:val="00A719DF"/>
    <w:rsid w:val="00A719F1"/>
    <w:rsid w:val="00A71D91"/>
    <w:rsid w:val="00A72517"/>
    <w:rsid w:val="00A72B36"/>
    <w:rsid w:val="00A73849"/>
    <w:rsid w:val="00A738C8"/>
    <w:rsid w:val="00A74083"/>
    <w:rsid w:val="00A7742E"/>
    <w:rsid w:val="00A81574"/>
    <w:rsid w:val="00A845E3"/>
    <w:rsid w:val="00A84F56"/>
    <w:rsid w:val="00A86277"/>
    <w:rsid w:val="00A86696"/>
    <w:rsid w:val="00A919E3"/>
    <w:rsid w:val="00A92206"/>
    <w:rsid w:val="00A9382B"/>
    <w:rsid w:val="00A95E26"/>
    <w:rsid w:val="00A97C5E"/>
    <w:rsid w:val="00AA0C9B"/>
    <w:rsid w:val="00AA1AEC"/>
    <w:rsid w:val="00AA1D6B"/>
    <w:rsid w:val="00AA278B"/>
    <w:rsid w:val="00AA287C"/>
    <w:rsid w:val="00AA3164"/>
    <w:rsid w:val="00AA3C23"/>
    <w:rsid w:val="00AA3F84"/>
    <w:rsid w:val="00AA4164"/>
    <w:rsid w:val="00AA654E"/>
    <w:rsid w:val="00AA736B"/>
    <w:rsid w:val="00AB23C3"/>
    <w:rsid w:val="00AB3B8F"/>
    <w:rsid w:val="00AB5CFF"/>
    <w:rsid w:val="00AC059B"/>
    <w:rsid w:val="00AC11C0"/>
    <w:rsid w:val="00AC188F"/>
    <w:rsid w:val="00AC1EAE"/>
    <w:rsid w:val="00AC1F9A"/>
    <w:rsid w:val="00AC2414"/>
    <w:rsid w:val="00AC2FAE"/>
    <w:rsid w:val="00AC46F8"/>
    <w:rsid w:val="00AD0AEF"/>
    <w:rsid w:val="00AD1924"/>
    <w:rsid w:val="00AD3455"/>
    <w:rsid w:val="00AD50BD"/>
    <w:rsid w:val="00AD6279"/>
    <w:rsid w:val="00AE0F99"/>
    <w:rsid w:val="00AE4B8C"/>
    <w:rsid w:val="00AE5951"/>
    <w:rsid w:val="00AE7002"/>
    <w:rsid w:val="00AE7EF5"/>
    <w:rsid w:val="00AF0AF1"/>
    <w:rsid w:val="00AF0DB8"/>
    <w:rsid w:val="00AF126F"/>
    <w:rsid w:val="00B002F1"/>
    <w:rsid w:val="00B01095"/>
    <w:rsid w:val="00B01ACD"/>
    <w:rsid w:val="00B01D6A"/>
    <w:rsid w:val="00B04BB0"/>
    <w:rsid w:val="00B06B76"/>
    <w:rsid w:val="00B06EC6"/>
    <w:rsid w:val="00B0731A"/>
    <w:rsid w:val="00B12DDE"/>
    <w:rsid w:val="00B133BD"/>
    <w:rsid w:val="00B13FC1"/>
    <w:rsid w:val="00B144AE"/>
    <w:rsid w:val="00B152BA"/>
    <w:rsid w:val="00B15D7B"/>
    <w:rsid w:val="00B15D7D"/>
    <w:rsid w:val="00B17BC0"/>
    <w:rsid w:val="00B21333"/>
    <w:rsid w:val="00B2266C"/>
    <w:rsid w:val="00B22BF1"/>
    <w:rsid w:val="00B24FFF"/>
    <w:rsid w:val="00B26617"/>
    <w:rsid w:val="00B30D3B"/>
    <w:rsid w:val="00B3427B"/>
    <w:rsid w:val="00B34649"/>
    <w:rsid w:val="00B3639B"/>
    <w:rsid w:val="00B3700A"/>
    <w:rsid w:val="00B370FA"/>
    <w:rsid w:val="00B37D2D"/>
    <w:rsid w:val="00B44D56"/>
    <w:rsid w:val="00B45351"/>
    <w:rsid w:val="00B45B72"/>
    <w:rsid w:val="00B460EA"/>
    <w:rsid w:val="00B46873"/>
    <w:rsid w:val="00B469D3"/>
    <w:rsid w:val="00B474EE"/>
    <w:rsid w:val="00B478E4"/>
    <w:rsid w:val="00B55E02"/>
    <w:rsid w:val="00B5617C"/>
    <w:rsid w:val="00B56274"/>
    <w:rsid w:val="00B565BC"/>
    <w:rsid w:val="00B57705"/>
    <w:rsid w:val="00B57D2E"/>
    <w:rsid w:val="00B62869"/>
    <w:rsid w:val="00B62EBE"/>
    <w:rsid w:val="00B7042D"/>
    <w:rsid w:val="00B70F47"/>
    <w:rsid w:val="00B716F9"/>
    <w:rsid w:val="00B727E5"/>
    <w:rsid w:val="00B74A2C"/>
    <w:rsid w:val="00B74F79"/>
    <w:rsid w:val="00B83249"/>
    <w:rsid w:val="00B84E4A"/>
    <w:rsid w:val="00B85C24"/>
    <w:rsid w:val="00B85CE8"/>
    <w:rsid w:val="00B85ECA"/>
    <w:rsid w:val="00B87E66"/>
    <w:rsid w:val="00B95838"/>
    <w:rsid w:val="00B95E09"/>
    <w:rsid w:val="00B96496"/>
    <w:rsid w:val="00BA15FC"/>
    <w:rsid w:val="00BA1ED9"/>
    <w:rsid w:val="00BA2B92"/>
    <w:rsid w:val="00BA3814"/>
    <w:rsid w:val="00BA574D"/>
    <w:rsid w:val="00BA6A01"/>
    <w:rsid w:val="00BB0251"/>
    <w:rsid w:val="00BB0303"/>
    <w:rsid w:val="00BB063E"/>
    <w:rsid w:val="00BB0F7E"/>
    <w:rsid w:val="00BB1295"/>
    <w:rsid w:val="00BB1F9F"/>
    <w:rsid w:val="00BB2FA8"/>
    <w:rsid w:val="00BB3C78"/>
    <w:rsid w:val="00BB4B9F"/>
    <w:rsid w:val="00BC72B8"/>
    <w:rsid w:val="00BD14C1"/>
    <w:rsid w:val="00BD1D30"/>
    <w:rsid w:val="00BD2796"/>
    <w:rsid w:val="00BD2989"/>
    <w:rsid w:val="00BD3CF6"/>
    <w:rsid w:val="00BD42A6"/>
    <w:rsid w:val="00BD45D1"/>
    <w:rsid w:val="00BE0C9E"/>
    <w:rsid w:val="00BE3C16"/>
    <w:rsid w:val="00BE50BC"/>
    <w:rsid w:val="00BE50EA"/>
    <w:rsid w:val="00BE691C"/>
    <w:rsid w:val="00BE733F"/>
    <w:rsid w:val="00BE7E77"/>
    <w:rsid w:val="00BF102B"/>
    <w:rsid w:val="00BF18F7"/>
    <w:rsid w:val="00BF26C9"/>
    <w:rsid w:val="00BF35F6"/>
    <w:rsid w:val="00BF59AB"/>
    <w:rsid w:val="00BF7C36"/>
    <w:rsid w:val="00C00142"/>
    <w:rsid w:val="00C02F85"/>
    <w:rsid w:val="00C04D71"/>
    <w:rsid w:val="00C05262"/>
    <w:rsid w:val="00C0557F"/>
    <w:rsid w:val="00C11150"/>
    <w:rsid w:val="00C11461"/>
    <w:rsid w:val="00C119C3"/>
    <w:rsid w:val="00C12059"/>
    <w:rsid w:val="00C131B2"/>
    <w:rsid w:val="00C1433B"/>
    <w:rsid w:val="00C146B5"/>
    <w:rsid w:val="00C14DF3"/>
    <w:rsid w:val="00C202B5"/>
    <w:rsid w:val="00C247E7"/>
    <w:rsid w:val="00C24E47"/>
    <w:rsid w:val="00C2577A"/>
    <w:rsid w:val="00C261AC"/>
    <w:rsid w:val="00C26D99"/>
    <w:rsid w:val="00C27CB0"/>
    <w:rsid w:val="00C306F9"/>
    <w:rsid w:val="00C30827"/>
    <w:rsid w:val="00C30C55"/>
    <w:rsid w:val="00C31E1B"/>
    <w:rsid w:val="00C33FEF"/>
    <w:rsid w:val="00C345D5"/>
    <w:rsid w:val="00C3704B"/>
    <w:rsid w:val="00C37C16"/>
    <w:rsid w:val="00C40661"/>
    <w:rsid w:val="00C40B5B"/>
    <w:rsid w:val="00C41D34"/>
    <w:rsid w:val="00C41E59"/>
    <w:rsid w:val="00C42E65"/>
    <w:rsid w:val="00C43DAD"/>
    <w:rsid w:val="00C4404F"/>
    <w:rsid w:val="00C45892"/>
    <w:rsid w:val="00C45C9C"/>
    <w:rsid w:val="00C47444"/>
    <w:rsid w:val="00C47826"/>
    <w:rsid w:val="00C50749"/>
    <w:rsid w:val="00C546D8"/>
    <w:rsid w:val="00C57881"/>
    <w:rsid w:val="00C57C2E"/>
    <w:rsid w:val="00C61254"/>
    <w:rsid w:val="00C615D5"/>
    <w:rsid w:val="00C6237E"/>
    <w:rsid w:val="00C63940"/>
    <w:rsid w:val="00C65A3D"/>
    <w:rsid w:val="00C65D37"/>
    <w:rsid w:val="00C67D4A"/>
    <w:rsid w:val="00C72406"/>
    <w:rsid w:val="00C72AB0"/>
    <w:rsid w:val="00C72B46"/>
    <w:rsid w:val="00C82080"/>
    <w:rsid w:val="00C83D21"/>
    <w:rsid w:val="00C83E33"/>
    <w:rsid w:val="00C84DEA"/>
    <w:rsid w:val="00C8551C"/>
    <w:rsid w:val="00C864CC"/>
    <w:rsid w:val="00C86C4E"/>
    <w:rsid w:val="00C87646"/>
    <w:rsid w:val="00C87EC0"/>
    <w:rsid w:val="00C90045"/>
    <w:rsid w:val="00C90C7F"/>
    <w:rsid w:val="00C9113B"/>
    <w:rsid w:val="00C91216"/>
    <w:rsid w:val="00C923B5"/>
    <w:rsid w:val="00C94E9C"/>
    <w:rsid w:val="00C95207"/>
    <w:rsid w:val="00C96632"/>
    <w:rsid w:val="00C9792D"/>
    <w:rsid w:val="00CA064E"/>
    <w:rsid w:val="00CA3C37"/>
    <w:rsid w:val="00CA5585"/>
    <w:rsid w:val="00CA5DFF"/>
    <w:rsid w:val="00CA6578"/>
    <w:rsid w:val="00CA6C74"/>
    <w:rsid w:val="00CA7720"/>
    <w:rsid w:val="00CA7F16"/>
    <w:rsid w:val="00CB0AB9"/>
    <w:rsid w:val="00CB1B79"/>
    <w:rsid w:val="00CB4D30"/>
    <w:rsid w:val="00CB6A90"/>
    <w:rsid w:val="00CB7326"/>
    <w:rsid w:val="00CB781F"/>
    <w:rsid w:val="00CC0790"/>
    <w:rsid w:val="00CC0BD6"/>
    <w:rsid w:val="00CC2657"/>
    <w:rsid w:val="00CC2700"/>
    <w:rsid w:val="00CC431F"/>
    <w:rsid w:val="00CC5783"/>
    <w:rsid w:val="00CD0C25"/>
    <w:rsid w:val="00CD4170"/>
    <w:rsid w:val="00CD42C4"/>
    <w:rsid w:val="00CD5F0A"/>
    <w:rsid w:val="00CE0586"/>
    <w:rsid w:val="00CE0963"/>
    <w:rsid w:val="00CE23A5"/>
    <w:rsid w:val="00CE67D2"/>
    <w:rsid w:val="00CE6E2E"/>
    <w:rsid w:val="00CE73A4"/>
    <w:rsid w:val="00CF16EF"/>
    <w:rsid w:val="00CF38DD"/>
    <w:rsid w:val="00CF7A5A"/>
    <w:rsid w:val="00CF7CAF"/>
    <w:rsid w:val="00D00E6A"/>
    <w:rsid w:val="00D0303A"/>
    <w:rsid w:val="00D03165"/>
    <w:rsid w:val="00D03292"/>
    <w:rsid w:val="00D03577"/>
    <w:rsid w:val="00D03641"/>
    <w:rsid w:val="00D051EE"/>
    <w:rsid w:val="00D05272"/>
    <w:rsid w:val="00D05D26"/>
    <w:rsid w:val="00D1182E"/>
    <w:rsid w:val="00D1298E"/>
    <w:rsid w:val="00D1385F"/>
    <w:rsid w:val="00D13FCB"/>
    <w:rsid w:val="00D1454E"/>
    <w:rsid w:val="00D14C8C"/>
    <w:rsid w:val="00D16519"/>
    <w:rsid w:val="00D16CD6"/>
    <w:rsid w:val="00D16ED5"/>
    <w:rsid w:val="00D1799F"/>
    <w:rsid w:val="00D2005B"/>
    <w:rsid w:val="00D202C0"/>
    <w:rsid w:val="00D21190"/>
    <w:rsid w:val="00D23776"/>
    <w:rsid w:val="00D249A3"/>
    <w:rsid w:val="00D24B7C"/>
    <w:rsid w:val="00D25F0C"/>
    <w:rsid w:val="00D276FB"/>
    <w:rsid w:val="00D27A50"/>
    <w:rsid w:val="00D307F8"/>
    <w:rsid w:val="00D30B68"/>
    <w:rsid w:val="00D34C9B"/>
    <w:rsid w:val="00D353A3"/>
    <w:rsid w:val="00D359DE"/>
    <w:rsid w:val="00D371F6"/>
    <w:rsid w:val="00D40062"/>
    <w:rsid w:val="00D418BB"/>
    <w:rsid w:val="00D42E26"/>
    <w:rsid w:val="00D4324B"/>
    <w:rsid w:val="00D44D89"/>
    <w:rsid w:val="00D45724"/>
    <w:rsid w:val="00D45725"/>
    <w:rsid w:val="00D47ED0"/>
    <w:rsid w:val="00D51BDC"/>
    <w:rsid w:val="00D53DB9"/>
    <w:rsid w:val="00D53F22"/>
    <w:rsid w:val="00D540C3"/>
    <w:rsid w:val="00D54166"/>
    <w:rsid w:val="00D56E70"/>
    <w:rsid w:val="00D57725"/>
    <w:rsid w:val="00D60D3B"/>
    <w:rsid w:val="00D62BD7"/>
    <w:rsid w:val="00D62FA3"/>
    <w:rsid w:val="00D6447B"/>
    <w:rsid w:val="00D67576"/>
    <w:rsid w:val="00D71468"/>
    <w:rsid w:val="00D71BF4"/>
    <w:rsid w:val="00D74AD4"/>
    <w:rsid w:val="00D7789A"/>
    <w:rsid w:val="00D77B4C"/>
    <w:rsid w:val="00D808C9"/>
    <w:rsid w:val="00D81AD0"/>
    <w:rsid w:val="00D82731"/>
    <w:rsid w:val="00D842BE"/>
    <w:rsid w:val="00D84D5A"/>
    <w:rsid w:val="00D94118"/>
    <w:rsid w:val="00D941D0"/>
    <w:rsid w:val="00D94382"/>
    <w:rsid w:val="00D95941"/>
    <w:rsid w:val="00DA046F"/>
    <w:rsid w:val="00DA3D9A"/>
    <w:rsid w:val="00DA507D"/>
    <w:rsid w:val="00DA6D02"/>
    <w:rsid w:val="00DA7591"/>
    <w:rsid w:val="00DA77FF"/>
    <w:rsid w:val="00DB0035"/>
    <w:rsid w:val="00DB44CA"/>
    <w:rsid w:val="00DB4976"/>
    <w:rsid w:val="00DC02DA"/>
    <w:rsid w:val="00DC34BE"/>
    <w:rsid w:val="00DC554C"/>
    <w:rsid w:val="00DC6718"/>
    <w:rsid w:val="00DD08BD"/>
    <w:rsid w:val="00DD1152"/>
    <w:rsid w:val="00DD358F"/>
    <w:rsid w:val="00DD37C9"/>
    <w:rsid w:val="00DD590D"/>
    <w:rsid w:val="00DD6C95"/>
    <w:rsid w:val="00DD741D"/>
    <w:rsid w:val="00DE0E2E"/>
    <w:rsid w:val="00DE1BEA"/>
    <w:rsid w:val="00DE2EE3"/>
    <w:rsid w:val="00DE2F35"/>
    <w:rsid w:val="00DE3411"/>
    <w:rsid w:val="00DE4359"/>
    <w:rsid w:val="00DE7591"/>
    <w:rsid w:val="00DE7965"/>
    <w:rsid w:val="00DF0C26"/>
    <w:rsid w:val="00DF302E"/>
    <w:rsid w:val="00DF3542"/>
    <w:rsid w:val="00DF40BB"/>
    <w:rsid w:val="00DF5516"/>
    <w:rsid w:val="00E0183E"/>
    <w:rsid w:val="00E04226"/>
    <w:rsid w:val="00E04894"/>
    <w:rsid w:val="00E07285"/>
    <w:rsid w:val="00E07C1B"/>
    <w:rsid w:val="00E104BD"/>
    <w:rsid w:val="00E11F93"/>
    <w:rsid w:val="00E12E57"/>
    <w:rsid w:val="00E14CD1"/>
    <w:rsid w:val="00E14D23"/>
    <w:rsid w:val="00E15E04"/>
    <w:rsid w:val="00E16775"/>
    <w:rsid w:val="00E21606"/>
    <w:rsid w:val="00E2408D"/>
    <w:rsid w:val="00E243A7"/>
    <w:rsid w:val="00E26735"/>
    <w:rsid w:val="00E272D3"/>
    <w:rsid w:val="00E30FCF"/>
    <w:rsid w:val="00E31EBE"/>
    <w:rsid w:val="00E32049"/>
    <w:rsid w:val="00E33704"/>
    <w:rsid w:val="00E3521E"/>
    <w:rsid w:val="00E36555"/>
    <w:rsid w:val="00E36607"/>
    <w:rsid w:val="00E40CCF"/>
    <w:rsid w:val="00E41A1A"/>
    <w:rsid w:val="00E41ABD"/>
    <w:rsid w:val="00E4412B"/>
    <w:rsid w:val="00E44C32"/>
    <w:rsid w:val="00E47839"/>
    <w:rsid w:val="00E47D6D"/>
    <w:rsid w:val="00E501DE"/>
    <w:rsid w:val="00E508BE"/>
    <w:rsid w:val="00E50922"/>
    <w:rsid w:val="00E50B24"/>
    <w:rsid w:val="00E50F4E"/>
    <w:rsid w:val="00E51037"/>
    <w:rsid w:val="00E5103E"/>
    <w:rsid w:val="00E511EF"/>
    <w:rsid w:val="00E546EE"/>
    <w:rsid w:val="00E56094"/>
    <w:rsid w:val="00E57F89"/>
    <w:rsid w:val="00E60575"/>
    <w:rsid w:val="00E61AA0"/>
    <w:rsid w:val="00E67EE1"/>
    <w:rsid w:val="00E70174"/>
    <w:rsid w:val="00E72B0D"/>
    <w:rsid w:val="00E805E6"/>
    <w:rsid w:val="00E80B01"/>
    <w:rsid w:val="00E80B06"/>
    <w:rsid w:val="00E81754"/>
    <w:rsid w:val="00E8649E"/>
    <w:rsid w:val="00E86FC8"/>
    <w:rsid w:val="00E87356"/>
    <w:rsid w:val="00E90530"/>
    <w:rsid w:val="00E9068F"/>
    <w:rsid w:val="00E9435F"/>
    <w:rsid w:val="00E952CC"/>
    <w:rsid w:val="00EA2574"/>
    <w:rsid w:val="00EA361B"/>
    <w:rsid w:val="00EA3F5B"/>
    <w:rsid w:val="00EA674C"/>
    <w:rsid w:val="00EA6D00"/>
    <w:rsid w:val="00EA779C"/>
    <w:rsid w:val="00EA7CFC"/>
    <w:rsid w:val="00EA7F00"/>
    <w:rsid w:val="00EB013E"/>
    <w:rsid w:val="00EB172D"/>
    <w:rsid w:val="00EB2CC2"/>
    <w:rsid w:val="00EB360E"/>
    <w:rsid w:val="00EB4A45"/>
    <w:rsid w:val="00EC1468"/>
    <w:rsid w:val="00EC2270"/>
    <w:rsid w:val="00EC332C"/>
    <w:rsid w:val="00EC4769"/>
    <w:rsid w:val="00EC5EB3"/>
    <w:rsid w:val="00EC68B2"/>
    <w:rsid w:val="00ED0415"/>
    <w:rsid w:val="00ED17B5"/>
    <w:rsid w:val="00ED40A5"/>
    <w:rsid w:val="00ED7809"/>
    <w:rsid w:val="00EE0F76"/>
    <w:rsid w:val="00EE10D8"/>
    <w:rsid w:val="00EE2394"/>
    <w:rsid w:val="00EE654D"/>
    <w:rsid w:val="00EE6A3F"/>
    <w:rsid w:val="00EE6C46"/>
    <w:rsid w:val="00EE7D42"/>
    <w:rsid w:val="00EE7FF2"/>
    <w:rsid w:val="00EF1021"/>
    <w:rsid w:val="00EF13D8"/>
    <w:rsid w:val="00EF262C"/>
    <w:rsid w:val="00EF2BD4"/>
    <w:rsid w:val="00EF51D7"/>
    <w:rsid w:val="00EF589B"/>
    <w:rsid w:val="00EF6F3E"/>
    <w:rsid w:val="00EF72C5"/>
    <w:rsid w:val="00F02D44"/>
    <w:rsid w:val="00F06348"/>
    <w:rsid w:val="00F10F84"/>
    <w:rsid w:val="00F11607"/>
    <w:rsid w:val="00F11C1F"/>
    <w:rsid w:val="00F141C4"/>
    <w:rsid w:val="00F14B10"/>
    <w:rsid w:val="00F15769"/>
    <w:rsid w:val="00F157C1"/>
    <w:rsid w:val="00F16893"/>
    <w:rsid w:val="00F1746D"/>
    <w:rsid w:val="00F17560"/>
    <w:rsid w:val="00F20F59"/>
    <w:rsid w:val="00F2109D"/>
    <w:rsid w:val="00F212BE"/>
    <w:rsid w:val="00F2180F"/>
    <w:rsid w:val="00F21ED2"/>
    <w:rsid w:val="00F26C14"/>
    <w:rsid w:val="00F272FF"/>
    <w:rsid w:val="00F307BF"/>
    <w:rsid w:val="00F309A6"/>
    <w:rsid w:val="00F332B8"/>
    <w:rsid w:val="00F33C05"/>
    <w:rsid w:val="00F348BB"/>
    <w:rsid w:val="00F35881"/>
    <w:rsid w:val="00F3599B"/>
    <w:rsid w:val="00F363D5"/>
    <w:rsid w:val="00F3703F"/>
    <w:rsid w:val="00F37BF4"/>
    <w:rsid w:val="00F37EDC"/>
    <w:rsid w:val="00F4018A"/>
    <w:rsid w:val="00F4090D"/>
    <w:rsid w:val="00F42F3E"/>
    <w:rsid w:val="00F44148"/>
    <w:rsid w:val="00F44AE5"/>
    <w:rsid w:val="00F45FDC"/>
    <w:rsid w:val="00F47FB3"/>
    <w:rsid w:val="00F503CC"/>
    <w:rsid w:val="00F50F16"/>
    <w:rsid w:val="00F522E6"/>
    <w:rsid w:val="00F52A92"/>
    <w:rsid w:val="00F52B86"/>
    <w:rsid w:val="00F55C9F"/>
    <w:rsid w:val="00F56B53"/>
    <w:rsid w:val="00F57042"/>
    <w:rsid w:val="00F6059F"/>
    <w:rsid w:val="00F61064"/>
    <w:rsid w:val="00F612BA"/>
    <w:rsid w:val="00F61979"/>
    <w:rsid w:val="00F67EE9"/>
    <w:rsid w:val="00F706B6"/>
    <w:rsid w:val="00F711B1"/>
    <w:rsid w:val="00F715D1"/>
    <w:rsid w:val="00F7226C"/>
    <w:rsid w:val="00F72438"/>
    <w:rsid w:val="00F8044A"/>
    <w:rsid w:val="00F80D6C"/>
    <w:rsid w:val="00F841BE"/>
    <w:rsid w:val="00F8437E"/>
    <w:rsid w:val="00F8500B"/>
    <w:rsid w:val="00F87A7F"/>
    <w:rsid w:val="00F940CB"/>
    <w:rsid w:val="00F9638B"/>
    <w:rsid w:val="00F97262"/>
    <w:rsid w:val="00FA11D4"/>
    <w:rsid w:val="00FA130A"/>
    <w:rsid w:val="00FA2153"/>
    <w:rsid w:val="00FA4D3C"/>
    <w:rsid w:val="00FA4E5E"/>
    <w:rsid w:val="00FA7947"/>
    <w:rsid w:val="00FA7C48"/>
    <w:rsid w:val="00FB1655"/>
    <w:rsid w:val="00FB2279"/>
    <w:rsid w:val="00FB259E"/>
    <w:rsid w:val="00FB3112"/>
    <w:rsid w:val="00FB58AE"/>
    <w:rsid w:val="00FB640C"/>
    <w:rsid w:val="00FB779C"/>
    <w:rsid w:val="00FC0352"/>
    <w:rsid w:val="00FC03CB"/>
    <w:rsid w:val="00FC0604"/>
    <w:rsid w:val="00FC1250"/>
    <w:rsid w:val="00FC2ED7"/>
    <w:rsid w:val="00FC3303"/>
    <w:rsid w:val="00FC34B1"/>
    <w:rsid w:val="00FC4894"/>
    <w:rsid w:val="00FC4C8E"/>
    <w:rsid w:val="00FC54A0"/>
    <w:rsid w:val="00FC5556"/>
    <w:rsid w:val="00FC5B25"/>
    <w:rsid w:val="00FD0AA3"/>
    <w:rsid w:val="00FD0DE4"/>
    <w:rsid w:val="00FD61B5"/>
    <w:rsid w:val="00FE3496"/>
    <w:rsid w:val="00FE36A5"/>
    <w:rsid w:val="00FE74CB"/>
    <w:rsid w:val="00FF225C"/>
    <w:rsid w:val="00FF53EC"/>
    <w:rsid w:val="00FF5793"/>
    <w:rsid w:val="00FF7124"/>
    <w:rsid w:val="022DE2C2"/>
    <w:rsid w:val="023D96B5"/>
    <w:rsid w:val="04F97F8B"/>
    <w:rsid w:val="071508F5"/>
    <w:rsid w:val="07C65116"/>
    <w:rsid w:val="09885C3F"/>
    <w:rsid w:val="1440E29C"/>
    <w:rsid w:val="155395E3"/>
    <w:rsid w:val="16812C15"/>
    <w:rsid w:val="198F1448"/>
    <w:rsid w:val="1C4428C0"/>
    <w:rsid w:val="22C3B11D"/>
    <w:rsid w:val="26411000"/>
    <w:rsid w:val="28779BD9"/>
    <w:rsid w:val="290E8591"/>
    <w:rsid w:val="30F9B11F"/>
    <w:rsid w:val="3520D6AE"/>
    <w:rsid w:val="414EDC01"/>
    <w:rsid w:val="427827C4"/>
    <w:rsid w:val="4923C688"/>
    <w:rsid w:val="497006F3"/>
    <w:rsid w:val="49AB55FE"/>
    <w:rsid w:val="4B33F81F"/>
    <w:rsid w:val="4C2AD52F"/>
    <w:rsid w:val="5768FB43"/>
    <w:rsid w:val="57BCD09E"/>
    <w:rsid w:val="5C0DF07B"/>
    <w:rsid w:val="62EE99C9"/>
    <w:rsid w:val="6C46512A"/>
    <w:rsid w:val="7D5EE21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9738C47C-FCF8-4512-B3E1-907C128006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56A"/>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87624653">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183857484">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470515859">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784418284">
      <w:bodyDiv w:val="1"/>
      <w:marLeft w:val="0"/>
      <w:marRight w:val="0"/>
      <w:marTop w:val="0"/>
      <w:marBottom w:val="0"/>
      <w:divBdr>
        <w:top w:val="none" w:sz="0" w:space="0" w:color="auto"/>
        <w:left w:val="none" w:sz="0" w:space="0" w:color="auto"/>
        <w:bottom w:val="none" w:sz="0" w:space="0" w:color="auto"/>
        <w:right w:val="none" w:sz="0" w:space="0" w:color="auto"/>
      </w:divBdr>
    </w:div>
    <w:div w:id="1784760537">
      <w:bodyDiv w:val="1"/>
      <w:marLeft w:val="0"/>
      <w:marRight w:val="0"/>
      <w:marTop w:val="0"/>
      <w:marBottom w:val="0"/>
      <w:divBdr>
        <w:top w:val="none" w:sz="0" w:space="0" w:color="auto"/>
        <w:left w:val="none" w:sz="0" w:space="0" w:color="auto"/>
        <w:bottom w:val="none" w:sz="0" w:space="0" w:color="auto"/>
        <w:right w:val="none" w:sz="0" w:space="0" w:color="auto"/>
      </w:divBdr>
    </w:div>
    <w:div w:id="1829248062">
      <w:bodyDiv w:val="1"/>
      <w:marLeft w:val="0"/>
      <w:marRight w:val="0"/>
      <w:marTop w:val="0"/>
      <w:marBottom w:val="0"/>
      <w:divBdr>
        <w:top w:val="none" w:sz="0" w:space="0" w:color="auto"/>
        <w:left w:val="none" w:sz="0" w:space="0" w:color="auto"/>
        <w:bottom w:val="none" w:sz="0" w:space="0" w:color="auto"/>
        <w:right w:val="none" w:sz="0" w:space="0" w:color="auto"/>
      </w:divBdr>
    </w:div>
    <w:div w:id="1896551358">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 w:id="2025277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5.emf"/><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hyperlink" Target="https://www.mass.gov/doc/ma-independent-evaluation-design-1-31-19-0/download"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7.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2.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2.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E4AF07E-615A-49AC-81B4-C46B0D99D7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TotalTime>
  <Pages>47</Pages>
  <Words>16046</Words>
  <Characters>91468</Characters>
  <Application>Microsoft Office Word</Application>
  <DocSecurity>0</DocSecurity>
  <Lines>762</Lines>
  <Paragraphs>214</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107300</CharactersWithSpaces>
  <SharedDoc>false</SharedDoc>
  <HLinks>
    <vt:vector size="312" baseType="variant">
      <vt:variant>
        <vt:i4>4259854</vt:i4>
      </vt:variant>
      <vt:variant>
        <vt:i4>312</vt:i4>
      </vt:variant>
      <vt:variant>
        <vt:i4>0</vt:i4>
      </vt:variant>
      <vt:variant>
        <vt:i4>5</vt:i4>
      </vt:variant>
      <vt:variant>
        <vt:lpwstr>https://www.mass.gov/doc/ma-independent-evaluation-design-1-31-19-0/download</vt:lpwstr>
      </vt:variant>
      <vt:variant>
        <vt:lpwstr/>
      </vt:variant>
      <vt:variant>
        <vt:i4>4259854</vt:i4>
      </vt:variant>
      <vt:variant>
        <vt:i4>303</vt:i4>
      </vt:variant>
      <vt:variant>
        <vt:i4>0</vt:i4>
      </vt:variant>
      <vt:variant>
        <vt:i4>5</vt:i4>
      </vt:variant>
      <vt:variant>
        <vt:lpwstr>https://www.mass.gov/doc/ma-independent-evaluation-design-1-31-19-0/download</vt:lpwstr>
      </vt:variant>
      <vt:variant>
        <vt:lpwstr/>
      </vt:variant>
      <vt:variant>
        <vt:i4>1835060</vt:i4>
      </vt:variant>
      <vt:variant>
        <vt:i4>296</vt:i4>
      </vt:variant>
      <vt:variant>
        <vt:i4>0</vt:i4>
      </vt:variant>
      <vt:variant>
        <vt:i4>5</vt:i4>
      </vt:variant>
      <vt:variant>
        <vt:lpwstr/>
      </vt:variant>
      <vt:variant>
        <vt:lpwstr>_Toc52183736</vt:lpwstr>
      </vt:variant>
      <vt:variant>
        <vt:i4>2031668</vt:i4>
      </vt:variant>
      <vt:variant>
        <vt:i4>290</vt:i4>
      </vt:variant>
      <vt:variant>
        <vt:i4>0</vt:i4>
      </vt:variant>
      <vt:variant>
        <vt:i4>5</vt:i4>
      </vt:variant>
      <vt:variant>
        <vt:lpwstr/>
      </vt:variant>
      <vt:variant>
        <vt:lpwstr>_Toc52183735</vt:lpwstr>
      </vt:variant>
      <vt:variant>
        <vt:i4>1966132</vt:i4>
      </vt:variant>
      <vt:variant>
        <vt:i4>284</vt:i4>
      </vt:variant>
      <vt:variant>
        <vt:i4>0</vt:i4>
      </vt:variant>
      <vt:variant>
        <vt:i4>5</vt:i4>
      </vt:variant>
      <vt:variant>
        <vt:lpwstr/>
      </vt:variant>
      <vt:variant>
        <vt:lpwstr>_Toc52183734</vt:lpwstr>
      </vt:variant>
      <vt:variant>
        <vt:i4>1638452</vt:i4>
      </vt:variant>
      <vt:variant>
        <vt:i4>278</vt:i4>
      </vt:variant>
      <vt:variant>
        <vt:i4>0</vt:i4>
      </vt:variant>
      <vt:variant>
        <vt:i4>5</vt:i4>
      </vt:variant>
      <vt:variant>
        <vt:lpwstr/>
      </vt:variant>
      <vt:variant>
        <vt:lpwstr>_Toc52183733</vt:lpwstr>
      </vt:variant>
      <vt:variant>
        <vt:i4>1572916</vt:i4>
      </vt:variant>
      <vt:variant>
        <vt:i4>272</vt:i4>
      </vt:variant>
      <vt:variant>
        <vt:i4>0</vt:i4>
      </vt:variant>
      <vt:variant>
        <vt:i4>5</vt:i4>
      </vt:variant>
      <vt:variant>
        <vt:lpwstr/>
      </vt:variant>
      <vt:variant>
        <vt:lpwstr>_Toc52183732</vt:lpwstr>
      </vt:variant>
      <vt:variant>
        <vt:i4>1769524</vt:i4>
      </vt:variant>
      <vt:variant>
        <vt:i4>266</vt:i4>
      </vt:variant>
      <vt:variant>
        <vt:i4>0</vt:i4>
      </vt:variant>
      <vt:variant>
        <vt:i4>5</vt:i4>
      </vt:variant>
      <vt:variant>
        <vt:lpwstr/>
      </vt:variant>
      <vt:variant>
        <vt:lpwstr>_Toc52183731</vt:lpwstr>
      </vt:variant>
      <vt:variant>
        <vt:i4>1703988</vt:i4>
      </vt:variant>
      <vt:variant>
        <vt:i4>260</vt:i4>
      </vt:variant>
      <vt:variant>
        <vt:i4>0</vt:i4>
      </vt:variant>
      <vt:variant>
        <vt:i4>5</vt:i4>
      </vt:variant>
      <vt:variant>
        <vt:lpwstr/>
      </vt:variant>
      <vt:variant>
        <vt:lpwstr>_Toc52183730</vt:lpwstr>
      </vt:variant>
      <vt:variant>
        <vt:i4>1245237</vt:i4>
      </vt:variant>
      <vt:variant>
        <vt:i4>254</vt:i4>
      </vt:variant>
      <vt:variant>
        <vt:i4>0</vt:i4>
      </vt:variant>
      <vt:variant>
        <vt:i4>5</vt:i4>
      </vt:variant>
      <vt:variant>
        <vt:lpwstr/>
      </vt:variant>
      <vt:variant>
        <vt:lpwstr>_Toc52183729</vt:lpwstr>
      </vt:variant>
      <vt:variant>
        <vt:i4>1179701</vt:i4>
      </vt:variant>
      <vt:variant>
        <vt:i4>248</vt:i4>
      </vt:variant>
      <vt:variant>
        <vt:i4>0</vt:i4>
      </vt:variant>
      <vt:variant>
        <vt:i4>5</vt:i4>
      </vt:variant>
      <vt:variant>
        <vt:lpwstr/>
      </vt:variant>
      <vt:variant>
        <vt:lpwstr>_Toc52183728</vt:lpwstr>
      </vt:variant>
      <vt:variant>
        <vt:i4>1900597</vt:i4>
      </vt:variant>
      <vt:variant>
        <vt:i4>242</vt:i4>
      </vt:variant>
      <vt:variant>
        <vt:i4>0</vt:i4>
      </vt:variant>
      <vt:variant>
        <vt:i4>5</vt:i4>
      </vt:variant>
      <vt:variant>
        <vt:lpwstr/>
      </vt:variant>
      <vt:variant>
        <vt:lpwstr>_Toc52183727</vt:lpwstr>
      </vt:variant>
      <vt:variant>
        <vt:i4>1835061</vt:i4>
      </vt:variant>
      <vt:variant>
        <vt:i4>236</vt:i4>
      </vt:variant>
      <vt:variant>
        <vt:i4>0</vt:i4>
      </vt:variant>
      <vt:variant>
        <vt:i4>5</vt:i4>
      </vt:variant>
      <vt:variant>
        <vt:lpwstr/>
      </vt:variant>
      <vt:variant>
        <vt:lpwstr>_Toc52183726</vt:lpwstr>
      </vt:variant>
      <vt:variant>
        <vt:i4>2031669</vt:i4>
      </vt:variant>
      <vt:variant>
        <vt:i4>230</vt:i4>
      </vt:variant>
      <vt:variant>
        <vt:i4>0</vt:i4>
      </vt:variant>
      <vt:variant>
        <vt:i4>5</vt:i4>
      </vt:variant>
      <vt:variant>
        <vt:lpwstr/>
      </vt:variant>
      <vt:variant>
        <vt:lpwstr>_Toc52183725</vt:lpwstr>
      </vt:variant>
      <vt:variant>
        <vt:i4>1966133</vt:i4>
      </vt:variant>
      <vt:variant>
        <vt:i4>224</vt:i4>
      </vt:variant>
      <vt:variant>
        <vt:i4>0</vt:i4>
      </vt:variant>
      <vt:variant>
        <vt:i4>5</vt:i4>
      </vt:variant>
      <vt:variant>
        <vt:lpwstr/>
      </vt:variant>
      <vt:variant>
        <vt:lpwstr>_Toc52183724</vt:lpwstr>
      </vt:variant>
      <vt:variant>
        <vt:i4>1638453</vt:i4>
      </vt:variant>
      <vt:variant>
        <vt:i4>218</vt:i4>
      </vt:variant>
      <vt:variant>
        <vt:i4>0</vt:i4>
      </vt:variant>
      <vt:variant>
        <vt:i4>5</vt:i4>
      </vt:variant>
      <vt:variant>
        <vt:lpwstr/>
      </vt:variant>
      <vt:variant>
        <vt:lpwstr>_Toc52183723</vt:lpwstr>
      </vt:variant>
      <vt:variant>
        <vt:i4>1572917</vt:i4>
      </vt:variant>
      <vt:variant>
        <vt:i4>212</vt:i4>
      </vt:variant>
      <vt:variant>
        <vt:i4>0</vt:i4>
      </vt:variant>
      <vt:variant>
        <vt:i4>5</vt:i4>
      </vt:variant>
      <vt:variant>
        <vt:lpwstr/>
      </vt:variant>
      <vt:variant>
        <vt:lpwstr>_Toc52183722</vt:lpwstr>
      </vt:variant>
      <vt:variant>
        <vt:i4>1769525</vt:i4>
      </vt:variant>
      <vt:variant>
        <vt:i4>206</vt:i4>
      </vt:variant>
      <vt:variant>
        <vt:i4>0</vt:i4>
      </vt:variant>
      <vt:variant>
        <vt:i4>5</vt:i4>
      </vt:variant>
      <vt:variant>
        <vt:lpwstr/>
      </vt:variant>
      <vt:variant>
        <vt:lpwstr>_Toc52183721</vt:lpwstr>
      </vt:variant>
      <vt:variant>
        <vt:i4>1703989</vt:i4>
      </vt:variant>
      <vt:variant>
        <vt:i4>200</vt:i4>
      </vt:variant>
      <vt:variant>
        <vt:i4>0</vt:i4>
      </vt:variant>
      <vt:variant>
        <vt:i4>5</vt:i4>
      </vt:variant>
      <vt:variant>
        <vt:lpwstr/>
      </vt:variant>
      <vt:variant>
        <vt:lpwstr>_Toc52183720</vt:lpwstr>
      </vt:variant>
      <vt:variant>
        <vt:i4>1245238</vt:i4>
      </vt:variant>
      <vt:variant>
        <vt:i4>194</vt:i4>
      </vt:variant>
      <vt:variant>
        <vt:i4>0</vt:i4>
      </vt:variant>
      <vt:variant>
        <vt:i4>5</vt:i4>
      </vt:variant>
      <vt:variant>
        <vt:lpwstr/>
      </vt:variant>
      <vt:variant>
        <vt:lpwstr>_Toc52183719</vt:lpwstr>
      </vt:variant>
      <vt:variant>
        <vt:i4>1179702</vt:i4>
      </vt:variant>
      <vt:variant>
        <vt:i4>188</vt:i4>
      </vt:variant>
      <vt:variant>
        <vt:i4>0</vt:i4>
      </vt:variant>
      <vt:variant>
        <vt:i4>5</vt:i4>
      </vt:variant>
      <vt:variant>
        <vt:lpwstr/>
      </vt:variant>
      <vt:variant>
        <vt:lpwstr>_Toc52183718</vt:lpwstr>
      </vt:variant>
      <vt:variant>
        <vt:i4>1900598</vt:i4>
      </vt:variant>
      <vt:variant>
        <vt:i4>182</vt:i4>
      </vt:variant>
      <vt:variant>
        <vt:i4>0</vt:i4>
      </vt:variant>
      <vt:variant>
        <vt:i4>5</vt:i4>
      </vt:variant>
      <vt:variant>
        <vt:lpwstr/>
      </vt:variant>
      <vt:variant>
        <vt:lpwstr>_Toc52183717</vt:lpwstr>
      </vt:variant>
      <vt:variant>
        <vt:i4>1835062</vt:i4>
      </vt:variant>
      <vt:variant>
        <vt:i4>176</vt:i4>
      </vt:variant>
      <vt:variant>
        <vt:i4>0</vt:i4>
      </vt:variant>
      <vt:variant>
        <vt:i4>5</vt:i4>
      </vt:variant>
      <vt:variant>
        <vt:lpwstr/>
      </vt:variant>
      <vt:variant>
        <vt:lpwstr>_Toc52183716</vt:lpwstr>
      </vt:variant>
      <vt:variant>
        <vt:i4>2031670</vt:i4>
      </vt:variant>
      <vt:variant>
        <vt:i4>170</vt:i4>
      </vt:variant>
      <vt:variant>
        <vt:i4>0</vt:i4>
      </vt:variant>
      <vt:variant>
        <vt:i4>5</vt:i4>
      </vt:variant>
      <vt:variant>
        <vt:lpwstr/>
      </vt:variant>
      <vt:variant>
        <vt:lpwstr>_Toc52183715</vt:lpwstr>
      </vt:variant>
      <vt:variant>
        <vt:i4>1966134</vt:i4>
      </vt:variant>
      <vt:variant>
        <vt:i4>164</vt:i4>
      </vt:variant>
      <vt:variant>
        <vt:i4>0</vt:i4>
      </vt:variant>
      <vt:variant>
        <vt:i4>5</vt:i4>
      </vt:variant>
      <vt:variant>
        <vt:lpwstr/>
      </vt:variant>
      <vt:variant>
        <vt:lpwstr>_Toc52183714</vt:lpwstr>
      </vt:variant>
      <vt:variant>
        <vt:i4>1638454</vt:i4>
      </vt:variant>
      <vt:variant>
        <vt:i4>158</vt:i4>
      </vt:variant>
      <vt:variant>
        <vt:i4>0</vt:i4>
      </vt:variant>
      <vt:variant>
        <vt:i4>5</vt:i4>
      </vt:variant>
      <vt:variant>
        <vt:lpwstr/>
      </vt:variant>
      <vt:variant>
        <vt:lpwstr>_Toc52183713</vt:lpwstr>
      </vt:variant>
      <vt:variant>
        <vt:i4>1572918</vt:i4>
      </vt:variant>
      <vt:variant>
        <vt:i4>152</vt:i4>
      </vt:variant>
      <vt:variant>
        <vt:i4>0</vt:i4>
      </vt:variant>
      <vt:variant>
        <vt:i4>5</vt:i4>
      </vt:variant>
      <vt:variant>
        <vt:lpwstr/>
      </vt:variant>
      <vt:variant>
        <vt:lpwstr>_Toc52183712</vt:lpwstr>
      </vt:variant>
      <vt:variant>
        <vt:i4>1769526</vt:i4>
      </vt:variant>
      <vt:variant>
        <vt:i4>146</vt:i4>
      </vt:variant>
      <vt:variant>
        <vt:i4>0</vt:i4>
      </vt:variant>
      <vt:variant>
        <vt:i4>5</vt:i4>
      </vt:variant>
      <vt:variant>
        <vt:lpwstr/>
      </vt:variant>
      <vt:variant>
        <vt:lpwstr>_Toc52183711</vt:lpwstr>
      </vt:variant>
      <vt:variant>
        <vt:i4>1703990</vt:i4>
      </vt:variant>
      <vt:variant>
        <vt:i4>140</vt:i4>
      </vt:variant>
      <vt:variant>
        <vt:i4>0</vt:i4>
      </vt:variant>
      <vt:variant>
        <vt:i4>5</vt:i4>
      </vt:variant>
      <vt:variant>
        <vt:lpwstr/>
      </vt:variant>
      <vt:variant>
        <vt:lpwstr>_Toc52183710</vt:lpwstr>
      </vt:variant>
      <vt:variant>
        <vt:i4>1245239</vt:i4>
      </vt:variant>
      <vt:variant>
        <vt:i4>134</vt:i4>
      </vt:variant>
      <vt:variant>
        <vt:i4>0</vt:i4>
      </vt:variant>
      <vt:variant>
        <vt:i4>5</vt:i4>
      </vt:variant>
      <vt:variant>
        <vt:lpwstr/>
      </vt:variant>
      <vt:variant>
        <vt:lpwstr>_Toc52183709</vt:lpwstr>
      </vt:variant>
      <vt:variant>
        <vt:i4>1179703</vt:i4>
      </vt:variant>
      <vt:variant>
        <vt:i4>128</vt:i4>
      </vt:variant>
      <vt:variant>
        <vt:i4>0</vt:i4>
      </vt:variant>
      <vt:variant>
        <vt:i4>5</vt:i4>
      </vt:variant>
      <vt:variant>
        <vt:lpwstr/>
      </vt:variant>
      <vt:variant>
        <vt:lpwstr>_Toc52183708</vt:lpwstr>
      </vt:variant>
      <vt:variant>
        <vt:i4>1900599</vt:i4>
      </vt:variant>
      <vt:variant>
        <vt:i4>122</vt:i4>
      </vt:variant>
      <vt:variant>
        <vt:i4>0</vt:i4>
      </vt:variant>
      <vt:variant>
        <vt:i4>5</vt:i4>
      </vt:variant>
      <vt:variant>
        <vt:lpwstr/>
      </vt:variant>
      <vt:variant>
        <vt:lpwstr>_Toc52183707</vt:lpwstr>
      </vt:variant>
      <vt:variant>
        <vt:i4>1835063</vt:i4>
      </vt:variant>
      <vt:variant>
        <vt:i4>116</vt:i4>
      </vt:variant>
      <vt:variant>
        <vt:i4>0</vt:i4>
      </vt:variant>
      <vt:variant>
        <vt:i4>5</vt:i4>
      </vt:variant>
      <vt:variant>
        <vt:lpwstr/>
      </vt:variant>
      <vt:variant>
        <vt:lpwstr>_Toc52183706</vt:lpwstr>
      </vt:variant>
      <vt:variant>
        <vt:i4>2031671</vt:i4>
      </vt:variant>
      <vt:variant>
        <vt:i4>110</vt:i4>
      </vt:variant>
      <vt:variant>
        <vt:i4>0</vt:i4>
      </vt:variant>
      <vt:variant>
        <vt:i4>5</vt:i4>
      </vt:variant>
      <vt:variant>
        <vt:lpwstr/>
      </vt:variant>
      <vt:variant>
        <vt:lpwstr>_Toc52183705</vt:lpwstr>
      </vt:variant>
      <vt:variant>
        <vt:i4>1966135</vt:i4>
      </vt:variant>
      <vt:variant>
        <vt:i4>104</vt:i4>
      </vt:variant>
      <vt:variant>
        <vt:i4>0</vt:i4>
      </vt:variant>
      <vt:variant>
        <vt:i4>5</vt:i4>
      </vt:variant>
      <vt:variant>
        <vt:lpwstr/>
      </vt:variant>
      <vt:variant>
        <vt:lpwstr>_Toc52183704</vt:lpwstr>
      </vt:variant>
      <vt:variant>
        <vt:i4>1638455</vt:i4>
      </vt:variant>
      <vt:variant>
        <vt:i4>98</vt:i4>
      </vt:variant>
      <vt:variant>
        <vt:i4>0</vt:i4>
      </vt:variant>
      <vt:variant>
        <vt:i4>5</vt:i4>
      </vt:variant>
      <vt:variant>
        <vt:lpwstr/>
      </vt:variant>
      <vt:variant>
        <vt:lpwstr>_Toc52183703</vt:lpwstr>
      </vt:variant>
      <vt:variant>
        <vt:i4>1572919</vt:i4>
      </vt:variant>
      <vt:variant>
        <vt:i4>92</vt:i4>
      </vt:variant>
      <vt:variant>
        <vt:i4>0</vt:i4>
      </vt:variant>
      <vt:variant>
        <vt:i4>5</vt:i4>
      </vt:variant>
      <vt:variant>
        <vt:lpwstr/>
      </vt:variant>
      <vt:variant>
        <vt:lpwstr>_Toc52183702</vt:lpwstr>
      </vt:variant>
      <vt:variant>
        <vt:i4>1769527</vt:i4>
      </vt:variant>
      <vt:variant>
        <vt:i4>86</vt:i4>
      </vt:variant>
      <vt:variant>
        <vt:i4>0</vt:i4>
      </vt:variant>
      <vt:variant>
        <vt:i4>5</vt:i4>
      </vt:variant>
      <vt:variant>
        <vt:lpwstr/>
      </vt:variant>
      <vt:variant>
        <vt:lpwstr>_Toc52183701</vt:lpwstr>
      </vt:variant>
      <vt:variant>
        <vt:i4>1703991</vt:i4>
      </vt:variant>
      <vt:variant>
        <vt:i4>80</vt:i4>
      </vt:variant>
      <vt:variant>
        <vt:i4>0</vt:i4>
      </vt:variant>
      <vt:variant>
        <vt:i4>5</vt:i4>
      </vt:variant>
      <vt:variant>
        <vt:lpwstr/>
      </vt:variant>
      <vt:variant>
        <vt:lpwstr>_Toc52183700</vt:lpwstr>
      </vt:variant>
      <vt:variant>
        <vt:i4>1179710</vt:i4>
      </vt:variant>
      <vt:variant>
        <vt:i4>74</vt:i4>
      </vt:variant>
      <vt:variant>
        <vt:i4>0</vt:i4>
      </vt:variant>
      <vt:variant>
        <vt:i4>5</vt:i4>
      </vt:variant>
      <vt:variant>
        <vt:lpwstr/>
      </vt:variant>
      <vt:variant>
        <vt:lpwstr>_Toc52183699</vt:lpwstr>
      </vt:variant>
      <vt:variant>
        <vt:i4>1245246</vt:i4>
      </vt:variant>
      <vt:variant>
        <vt:i4>68</vt:i4>
      </vt:variant>
      <vt:variant>
        <vt:i4>0</vt:i4>
      </vt:variant>
      <vt:variant>
        <vt:i4>5</vt:i4>
      </vt:variant>
      <vt:variant>
        <vt:lpwstr/>
      </vt:variant>
      <vt:variant>
        <vt:lpwstr>_Toc52183698</vt:lpwstr>
      </vt:variant>
      <vt:variant>
        <vt:i4>1835070</vt:i4>
      </vt:variant>
      <vt:variant>
        <vt:i4>62</vt:i4>
      </vt:variant>
      <vt:variant>
        <vt:i4>0</vt:i4>
      </vt:variant>
      <vt:variant>
        <vt:i4>5</vt:i4>
      </vt:variant>
      <vt:variant>
        <vt:lpwstr/>
      </vt:variant>
      <vt:variant>
        <vt:lpwstr>_Toc52183697</vt:lpwstr>
      </vt:variant>
      <vt:variant>
        <vt:i4>1900606</vt:i4>
      </vt:variant>
      <vt:variant>
        <vt:i4>56</vt:i4>
      </vt:variant>
      <vt:variant>
        <vt:i4>0</vt:i4>
      </vt:variant>
      <vt:variant>
        <vt:i4>5</vt:i4>
      </vt:variant>
      <vt:variant>
        <vt:lpwstr/>
      </vt:variant>
      <vt:variant>
        <vt:lpwstr>_Toc52183696</vt:lpwstr>
      </vt:variant>
      <vt:variant>
        <vt:i4>1966142</vt:i4>
      </vt:variant>
      <vt:variant>
        <vt:i4>50</vt:i4>
      </vt:variant>
      <vt:variant>
        <vt:i4>0</vt:i4>
      </vt:variant>
      <vt:variant>
        <vt:i4>5</vt:i4>
      </vt:variant>
      <vt:variant>
        <vt:lpwstr/>
      </vt:variant>
      <vt:variant>
        <vt:lpwstr>_Toc52183695</vt:lpwstr>
      </vt:variant>
      <vt:variant>
        <vt:i4>2031678</vt:i4>
      </vt:variant>
      <vt:variant>
        <vt:i4>44</vt:i4>
      </vt:variant>
      <vt:variant>
        <vt:i4>0</vt:i4>
      </vt:variant>
      <vt:variant>
        <vt:i4>5</vt:i4>
      </vt:variant>
      <vt:variant>
        <vt:lpwstr/>
      </vt:variant>
      <vt:variant>
        <vt:lpwstr>_Toc52183694</vt:lpwstr>
      </vt:variant>
      <vt:variant>
        <vt:i4>1572926</vt:i4>
      </vt:variant>
      <vt:variant>
        <vt:i4>38</vt:i4>
      </vt:variant>
      <vt:variant>
        <vt:i4>0</vt:i4>
      </vt:variant>
      <vt:variant>
        <vt:i4>5</vt:i4>
      </vt:variant>
      <vt:variant>
        <vt:lpwstr/>
      </vt:variant>
      <vt:variant>
        <vt:lpwstr>_Toc52183693</vt:lpwstr>
      </vt:variant>
      <vt:variant>
        <vt:i4>1638462</vt:i4>
      </vt:variant>
      <vt:variant>
        <vt:i4>32</vt:i4>
      </vt:variant>
      <vt:variant>
        <vt:i4>0</vt:i4>
      </vt:variant>
      <vt:variant>
        <vt:i4>5</vt:i4>
      </vt:variant>
      <vt:variant>
        <vt:lpwstr/>
      </vt:variant>
      <vt:variant>
        <vt:lpwstr>_Toc52183692</vt:lpwstr>
      </vt:variant>
      <vt:variant>
        <vt:i4>1703998</vt:i4>
      </vt:variant>
      <vt:variant>
        <vt:i4>26</vt:i4>
      </vt:variant>
      <vt:variant>
        <vt:i4>0</vt:i4>
      </vt:variant>
      <vt:variant>
        <vt:i4>5</vt:i4>
      </vt:variant>
      <vt:variant>
        <vt:lpwstr/>
      </vt:variant>
      <vt:variant>
        <vt:lpwstr>_Toc52183691</vt:lpwstr>
      </vt:variant>
      <vt:variant>
        <vt:i4>1769534</vt:i4>
      </vt:variant>
      <vt:variant>
        <vt:i4>20</vt:i4>
      </vt:variant>
      <vt:variant>
        <vt:i4>0</vt:i4>
      </vt:variant>
      <vt:variant>
        <vt:i4>5</vt:i4>
      </vt:variant>
      <vt:variant>
        <vt:lpwstr/>
      </vt:variant>
      <vt:variant>
        <vt:lpwstr>_Toc52183690</vt:lpwstr>
      </vt:variant>
      <vt:variant>
        <vt:i4>1179711</vt:i4>
      </vt:variant>
      <vt:variant>
        <vt:i4>14</vt:i4>
      </vt:variant>
      <vt:variant>
        <vt:i4>0</vt:i4>
      </vt:variant>
      <vt:variant>
        <vt:i4>5</vt:i4>
      </vt:variant>
      <vt:variant>
        <vt:lpwstr/>
      </vt:variant>
      <vt:variant>
        <vt:lpwstr>_Toc52183689</vt:lpwstr>
      </vt:variant>
      <vt:variant>
        <vt:i4>1245247</vt:i4>
      </vt:variant>
      <vt:variant>
        <vt:i4>8</vt:i4>
      </vt:variant>
      <vt:variant>
        <vt:i4>0</vt:i4>
      </vt:variant>
      <vt:variant>
        <vt:i4>5</vt:i4>
      </vt:variant>
      <vt:variant>
        <vt:lpwstr/>
      </vt:variant>
      <vt:variant>
        <vt:lpwstr>_Toc52183688</vt:lpwstr>
      </vt:variant>
      <vt:variant>
        <vt:i4>1835071</vt:i4>
      </vt:variant>
      <vt:variant>
        <vt:i4>2</vt:i4>
      </vt:variant>
      <vt:variant>
        <vt:i4>0</vt:i4>
      </vt:variant>
      <vt:variant>
        <vt:i4>5</vt:i4>
      </vt:variant>
      <vt:variant>
        <vt:lpwstr/>
      </vt:variant>
      <vt:variant>
        <vt:lpwstr>_Toc52183687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29</cp:revision>
  <cp:lastPrinted>2020-12-01T20:32:00Z</cp:lastPrinted>
  <dcterms:created xsi:type="dcterms:W3CDTF">2020-10-02T20:21:00Z</dcterms:created>
  <dcterms:modified xsi:type="dcterms:W3CDTF">2021-05-10T14:08:00Z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