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7821F89" w:rsidR="009908FF" w:rsidRDefault="00BE74DF" w:rsidP="0072610D">
      <w:r>
        <w:rPr>
          <w:noProof/>
        </w:rPr>
        <mc:AlternateContent>
          <mc:Choice Requires="wps">
            <w:drawing>
              <wp:anchor distT="0" distB="0" distL="114300" distR="114300" simplePos="0" relativeHeight="251658240" behindDoc="0" locked="0" layoutInCell="1" allowOverlap="1" wp14:anchorId="593B8E20" wp14:editId="5F19F236">
                <wp:simplePos x="0" y="0"/>
                <wp:positionH relativeFrom="column">
                  <wp:posOffset>4943475</wp:posOffset>
                </wp:positionH>
                <wp:positionV relativeFrom="paragraph">
                  <wp:posOffset>542924</wp:posOffset>
                </wp:positionV>
                <wp:extent cx="1814195" cy="1076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66075756" w14:textId="0F6ABC6D" w:rsidR="002D1C21" w:rsidRDefault="00280BFB" w:rsidP="0000218B">
                            <w:pPr>
                              <w:pStyle w:val="Governor"/>
                            </w:pPr>
                            <w:r w:rsidRPr="00280BFB">
                              <w:rPr>
                                <w:sz w:val="16"/>
                                <w:szCs w:val="16"/>
                              </w:rPr>
                              <w:t xml:space="preserve">KIAME MAHANIAH, MD, MBA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25pt;margin-top:42.75pt;width:142.8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" stroked="f">
                <v:textbox>
                  <w:txbxContent>
                    <w:p w14:paraId="0CBD0671" w14:textId="77777777" w:rsidR="00FC6B42" w:rsidRDefault="00FC6B42" w:rsidP="00FC6B42">
                      <w:pPr>
                        <w:pStyle w:val="Governor"/>
                        <w:spacing w:after="0"/>
                        <w:rPr>
                          <w:sz w:val="16"/>
                        </w:rPr>
                      </w:pPr>
                    </w:p>
                    <w:p w14:paraId="66075756" w14:textId="0F6ABC6D" w:rsidR="002D1C21" w:rsidRDefault="00280BFB" w:rsidP="0000218B">
                      <w:pPr>
                        <w:pStyle w:val="Governor"/>
                      </w:pPr>
                      <w:r w:rsidRPr="00280BFB">
                        <w:rPr>
                          <w:sz w:val="16"/>
                          <w:szCs w:val="16"/>
                        </w:rPr>
                        <w:t xml:space="preserve">KIAME MAHANIAH, MD, MBA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B3283">
        <w:rPr>
          <w:rFonts w:ascii="Arial" w:hAnsi="Arial"/>
          <w:noProof/>
          <w:sz w:val="36"/>
        </w:rPr>
        <mc:AlternateContent>
          <mc:Choice Requires="wps">
            <w:drawing>
              <wp:anchor distT="0" distB="0" distL="114300" distR="114300" simplePos="0" relativeHeight="251660288" behindDoc="0" locked="0" layoutInCell="1" allowOverlap="1" wp14:anchorId="3199EB9A" wp14:editId="0E9508CA">
                <wp:simplePos x="0" y="0"/>
                <wp:positionH relativeFrom="margin">
                  <wp:posOffset>1304925</wp:posOffset>
                </wp:positionH>
                <wp:positionV relativeFrom="paragraph">
                  <wp:posOffset>676276</wp:posOffset>
                </wp:positionV>
                <wp:extent cx="333375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62000"/>
                        </a:xfrm>
                        <a:prstGeom prst="rect">
                          <a:avLst/>
                        </a:prstGeom>
                        <a:solidFill>
                          <a:srgbClr val="FFFFFF"/>
                        </a:solidFill>
                        <a:ln>
                          <a:noFill/>
                        </a:ln>
                      </wps:spPr>
                      <wps:txb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0CA3601D" w:rsidR="00CB3283" w:rsidRPr="00511BE1" w:rsidRDefault="00CB3283" w:rsidP="00CB3283">
                            <w:pPr>
                              <w:pStyle w:val="ExecOffice"/>
                              <w:rPr>
                                <w:rFonts w:cs="Arial"/>
                                <w:sz w:val="22"/>
                                <w:szCs w:val="22"/>
                              </w:rPr>
                            </w:pPr>
                            <w:r w:rsidRPr="00511BE1">
                              <w:rPr>
                                <w:rFonts w:cs="Arial"/>
                                <w:sz w:val="22"/>
                                <w:szCs w:val="22"/>
                              </w:rPr>
                              <w:t>Tel: (617) 983-6800</w:t>
                            </w:r>
                          </w:p>
                          <w:p w14:paraId="2F2ABA8B" w14:textId="72AAE018" w:rsidR="00CB3283" w:rsidRPr="00511BE1" w:rsidRDefault="00CB3283" w:rsidP="00CB3283">
                            <w:pPr>
                              <w:pStyle w:val="ExecOffice"/>
                              <w:rPr>
                                <w:rFonts w:cs="Arial"/>
                                <w:sz w:val="22"/>
                                <w:szCs w:val="22"/>
                              </w:rPr>
                            </w:pPr>
                            <w:r w:rsidRPr="00511BE1">
                              <w:rPr>
                                <w:rFonts w:cs="Arial"/>
                                <w:sz w:val="22"/>
                                <w:szCs w:val="22"/>
                              </w:rPr>
                              <w:t>Fax: (617) 983-6840</w:t>
                            </w:r>
                          </w:p>
                          <w:p w14:paraId="15432DFB" w14:textId="77777777" w:rsidR="00CB3283" w:rsidRDefault="00CB3283" w:rsidP="00CB3283">
                            <w:pPr>
                              <w:jc w:val="center"/>
                            </w:pPr>
                            <w:hyperlink r:id="rId8" w:history="1">
                              <w:r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9EB9A" id="Text Box 4" o:spid="_x0000_s1027" type="#_x0000_t202" style="position:absolute;margin-left:102.75pt;margin-top:53.25pt;width:262.5pt;height:6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" stroked="f">
                <v:textbo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0CA3601D" w:rsidR="00CB3283" w:rsidRPr="00511BE1" w:rsidRDefault="00CB3283" w:rsidP="00CB3283">
                      <w:pPr>
                        <w:pStyle w:val="ExecOffice"/>
                        <w:rPr>
                          <w:rFonts w:cs="Arial"/>
                          <w:sz w:val="22"/>
                          <w:szCs w:val="22"/>
                        </w:rPr>
                      </w:pPr>
                      <w:r w:rsidRPr="00511BE1">
                        <w:rPr>
                          <w:rFonts w:cs="Arial"/>
                          <w:sz w:val="22"/>
                          <w:szCs w:val="22"/>
                        </w:rPr>
                        <w:t>Tel: (617) 983-6800</w:t>
                      </w:r>
                    </w:p>
                    <w:p w14:paraId="2F2ABA8B" w14:textId="72AAE018" w:rsidR="00CB3283" w:rsidRPr="00511BE1" w:rsidRDefault="00CB3283" w:rsidP="00CB3283">
                      <w:pPr>
                        <w:pStyle w:val="ExecOffice"/>
                        <w:rPr>
                          <w:rFonts w:cs="Arial"/>
                          <w:sz w:val="22"/>
                          <w:szCs w:val="22"/>
                        </w:rPr>
                      </w:pPr>
                      <w:r w:rsidRPr="00511BE1">
                        <w:rPr>
                          <w:rFonts w:cs="Arial"/>
                          <w:sz w:val="22"/>
                          <w:szCs w:val="22"/>
                        </w:rPr>
                        <w:t>Fax: (617) 983-6840</w:t>
                      </w:r>
                    </w:p>
                    <w:p w14:paraId="15432DFB" w14:textId="77777777" w:rsidR="00CB3283" w:rsidRDefault="00CB3283" w:rsidP="00CB3283">
                      <w:pPr>
                        <w:jc w:val="center"/>
                      </w:pPr>
                      <w:hyperlink r:id="rId9" w:history="1">
                        <w:r w:rsidRPr="00511BE1">
                          <w:rPr>
                            <w:rStyle w:val="Hyperlink"/>
                            <w:rFonts w:ascii="Arial" w:hAnsi="Arial" w:cs="Arial"/>
                            <w:sz w:val="22"/>
                            <w:szCs w:val="22"/>
                          </w:rPr>
                          <w:t>www.mass.gov/dph/imm</w:t>
                        </w:r>
                      </w:hyperlink>
                    </w:p>
                  </w:txbxContent>
                </v:textbox>
                <w10:wrap anchorx="margin"/>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8"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A79FDA8" w:rsidR="00FC6B42" w:rsidRDefault="00FC6B42" w:rsidP="0072610D"/>
    <w:p w14:paraId="45EA865C" w14:textId="0A7C67A4" w:rsidR="00FC6B42" w:rsidRDefault="00FC6B42" w:rsidP="0072610D"/>
    <w:p w14:paraId="51314366" w14:textId="3EAB1CD5" w:rsidR="00033154" w:rsidRDefault="00033154" w:rsidP="0072610D"/>
    <w:p w14:paraId="69F380EF" w14:textId="15209660" w:rsidR="00033154" w:rsidRDefault="00033154" w:rsidP="0072610D"/>
    <w:p w14:paraId="663992EF" w14:textId="77777777" w:rsidR="00BE74DF" w:rsidRDefault="00BE74DF" w:rsidP="00BE42FA">
      <w:pPr>
        <w:shd w:val="clear" w:color="auto" w:fill="FFFFFF"/>
        <w:rPr>
          <w:rFonts w:ascii="Cambria" w:hAnsi="Cambria"/>
          <w:color w:val="000000"/>
          <w:szCs w:val="24"/>
        </w:rPr>
      </w:pPr>
    </w:p>
    <w:p w14:paraId="21DE9B37" w14:textId="32703066" w:rsidR="00BE42FA" w:rsidRPr="00C502F7" w:rsidRDefault="00BE42FA" w:rsidP="0088266C">
      <w:pPr>
        <w:shd w:val="clear" w:color="auto" w:fill="FFFFFF"/>
        <w:tabs>
          <w:tab w:val="left" w:pos="720"/>
        </w:tabs>
        <w:rPr>
          <w:color w:val="000000"/>
          <w:szCs w:val="24"/>
        </w:rPr>
      </w:pPr>
      <w:r w:rsidRPr="00C502F7">
        <w:rPr>
          <w:color w:val="000000"/>
          <w:szCs w:val="24"/>
        </w:rPr>
        <w:t>To:</w:t>
      </w:r>
      <w:r w:rsidR="00CB4C66" w:rsidRPr="00C502F7">
        <w:rPr>
          <w:color w:val="000000"/>
          <w:szCs w:val="24"/>
        </w:rPr>
        <w:tab/>
      </w:r>
      <w:r w:rsidRPr="00C502F7">
        <w:rPr>
          <w:color w:val="000000"/>
          <w:szCs w:val="24"/>
        </w:rPr>
        <w:t>Massachusetts School Administrators, School Nurses, and Educators</w:t>
      </w:r>
    </w:p>
    <w:p w14:paraId="73F5611F" w14:textId="77777777" w:rsidR="00BE42FA" w:rsidRPr="00C502F7" w:rsidRDefault="00BE42FA" w:rsidP="0088266C">
      <w:pPr>
        <w:shd w:val="clear" w:color="auto" w:fill="FFFFFF"/>
        <w:tabs>
          <w:tab w:val="left" w:pos="720"/>
        </w:tabs>
        <w:rPr>
          <w:color w:val="000000"/>
          <w:szCs w:val="24"/>
        </w:rPr>
      </w:pPr>
    </w:p>
    <w:p w14:paraId="279BE1CB" w14:textId="6B7FB566" w:rsidR="00BE42FA" w:rsidRPr="00C502F7" w:rsidRDefault="00BE42FA" w:rsidP="0088266C">
      <w:pPr>
        <w:shd w:val="clear" w:color="auto" w:fill="FFFFFF"/>
        <w:tabs>
          <w:tab w:val="left" w:pos="720"/>
        </w:tabs>
        <w:rPr>
          <w:szCs w:val="24"/>
        </w:rPr>
      </w:pPr>
      <w:r w:rsidRPr="00C502F7">
        <w:rPr>
          <w:color w:val="000000"/>
          <w:szCs w:val="24"/>
        </w:rPr>
        <w:t>From:</w:t>
      </w:r>
      <w:r w:rsidR="00CB4C66" w:rsidRPr="00C502F7">
        <w:rPr>
          <w:color w:val="000000"/>
          <w:szCs w:val="24"/>
        </w:rPr>
        <w:tab/>
      </w:r>
      <w:r w:rsidRPr="00C502F7">
        <w:rPr>
          <w:szCs w:val="24"/>
        </w:rPr>
        <w:t>Pejman Talebian, MA, MPH, Director, Immunization Division</w:t>
      </w:r>
    </w:p>
    <w:p w14:paraId="2231E238" w14:textId="77777777" w:rsidR="00BE42FA" w:rsidRPr="00C502F7" w:rsidRDefault="00BE42FA" w:rsidP="0088266C">
      <w:pPr>
        <w:shd w:val="clear" w:color="auto" w:fill="FFFFFF"/>
        <w:tabs>
          <w:tab w:val="left" w:pos="720"/>
        </w:tabs>
        <w:rPr>
          <w:color w:val="000000"/>
          <w:szCs w:val="24"/>
        </w:rPr>
      </w:pPr>
    </w:p>
    <w:p w14:paraId="34EE857E" w14:textId="77777777" w:rsidR="00A211D5" w:rsidRPr="00C502F7" w:rsidRDefault="00A211D5" w:rsidP="0088266C">
      <w:pPr>
        <w:shd w:val="clear" w:color="auto" w:fill="FFFFFF"/>
        <w:tabs>
          <w:tab w:val="left" w:pos="720"/>
        </w:tabs>
        <w:rPr>
          <w:color w:val="000000"/>
          <w:szCs w:val="24"/>
        </w:rPr>
      </w:pPr>
      <w:r w:rsidRPr="00C502F7">
        <w:rPr>
          <w:color w:val="000000"/>
          <w:szCs w:val="24"/>
        </w:rPr>
        <w:t>RE:</w:t>
      </w:r>
      <w:r w:rsidRPr="00C502F7">
        <w:rPr>
          <w:color w:val="000000"/>
          <w:szCs w:val="24"/>
        </w:rPr>
        <w:tab/>
        <w:t>Influenza Education</w:t>
      </w:r>
    </w:p>
    <w:p w14:paraId="5647F2B5" w14:textId="77777777" w:rsidR="00A211D5" w:rsidRPr="00C502F7" w:rsidRDefault="00A211D5" w:rsidP="0088266C">
      <w:pPr>
        <w:shd w:val="clear" w:color="auto" w:fill="FFFFFF"/>
        <w:tabs>
          <w:tab w:val="left" w:pos="720"/>
        </w:tabs>
        <w:rPr>
          <w:color w:val="000000"/>
          <w:szCs w:val="24"/>
        </w:rPr>
      </w:pPr>
    </w:p>
    <w:p w14:paraId="6EC03E08" w14:textId="7018653C" w:rsidR="00BE42FA" w:rsidRPr="00C502F7" w:rsidRDefault="00BE42FA" w:rsidP="0088266C">
      <w:pPr>
        <w:shd w:val="clear" w:color="auto" w:fill="FFFFFF"/>
        <w:tabs>
          <w:tab w:val="left" w:pos="720"/>
        </w:tabs>
        <w:rPr>
          <w:color w:val="000000"/>
          <w:szCs w:val="24"/>
        </w:rPr>
      </w:pPr>
      <w:r w:rsidRPr="00C502F7">
        <w:rPr>
          <w:color w:val="000000"/>
          <w:szCs w:val="24"/>
        </w:rPr>
        <w:t>Date:</w:t>
      </w:r>
      <w:r w:rsidR="00CB4C66" w:rsidRPr="00C502F7">
        <w:rPr>
          <w:color w:val="000000"/>
          <w:szCs w:val="24"/>
        </w:rPr>
        <w:tab/>
      </w:r>
      <w:r w:rsidRPr="00C502F7">
        <w:rPr>
          <w:color w:val="000000"/>
          <w:szCs w:val="24"/>
        </w:rPr>
        <w:t xml:space="preserve">September </w:t>
      </w:r>
      <w:r w:rsidR="00280BFB" w:rsidRPr="00C502F7">
        <w:rPr>
          <w:color w:val="000000"/>
          <w:szCs w:val="24"/>
        </w:rPr>
        <w:t>202</w:t>
      </w:r>
      <w:r w:rsidR="00280BFB">
        <w:rPr>
          <w:color w:val="000000"/>
          <w:szCs w:val="24"/>
        </w:rPr>
        <w:t>5</w:t>
      </w:r>
    </w:p>
    <w:p w14:paraId="6317F8C7" w14:textId="77777777" w:rsidR="008C13F6" w:rsidRPr="00C502F7" w:rsidRDefault="008C13F6" w:rsidP="0088266C">
      <w:pPr>
        <w:pBdr>
          <w:bottom w:val="single" w:sz="12" w:space="1" w:color="auto"/>
        </w:pBdr>
        <w:shd w:val="clear" w:color="auto" w:fill="FFFFFF"/>
        <w:tabs>
          <w:tab w:val="left" w:pos="720"/>
        </w:tabs>
        <w:rPr>
          <w:color w:val="000000"/>
          <w:szCs w:val="24"/>
        </w:rPr>
      </w:pPr>
    </w:p>
    <w:p w14:paraId="6018A1E1" w14:textId="77777777" w:rsidR="00BE42FA" w:rsidRPr="00C502F7" w:rsidRDefault="00BE42FA" w:rsidP="0088266C">
      <w:pPr>
        <w:shd w:val="clear" w:color="auto" w:fill="FFFFFF"/>
        <w:tabs>
          <w:tab w:val="left" w:pos="720"/>
        </w:tabs>
        <w:rPr>
          <w:color w:val="000000"/>
          <w:szCs w:val="24"/>
        </w:rPr>
      </w:pPr>
    </w:p>
    <w:p w14:paraId="5938042E" w14:textId="5E62904C" w:rsidR="00BE42FA" w:rsidRPr="005E59E6" w:rsidRDefault="00BE42FA" w:rsidP="005E59E6">
      <w:pPr>
        <w:rPr>
          <w:color w:val="000080"/>
          <w:szCs w:val="24"/>
        </w:rPr>
      </w:pPr>
      <w:r w:rsidRPr="005E59E6">
        <w:rPr>
          <w:szCs w:val="24"/>
        </w:rPr>
        <w:t>The Massachusetts Department of Public Health (MDPH) would like to remind all Massachusetts schools and early education providers that legislation,</w:t>
      </w:r>
      <w:r w:rsidRPr="005E59E6">
        <w:rPr>
          <w:color w:val="000080"/>
          <w:szCs w:val="24"/>
        </w:rPr>
        <w:t xml:space="preserve"> </w:t>
      </w:r>
      <w:hyperlink r:id="rId10" w:tooltip="https://malegislature.gov/Laws/SessionLaws/Acts/2012/Chapter431" w:history="1">
        <w:r w:rsidRPr="005E59E6">
          <w:rPr>
            <w:color w:val="0000FF"/>
            <w:szCs w:val="24"/>
            <w:u w:val="single"/>
          </w:rPr>
          <w:t>An Act Relative to Immunization Awareness</w:t>
        </w:r>
      </w:hyperlink>
      <w:r w:rsidRPr="005E59E6">
        <w:rPr>
          <w:color w:val="000080"/>
          <w:szCs w:val="24"/>
        </w:rPr>
        <w:t xml:space="preserve"> </w:t>
      </w:r>
      <w:r w:rsidRPr="005E59E6">
        <w:rPr>
          <w:szCs w:val="24"/>
        </w:rPr>
        <w:t>(MGL c.111, § 229)</w:t>
      </w:r>
      <w:r w:rsidR="00DD50DA" w:rsidRPr="005E59E6">
        <w:rPr>
          <w:szCs w:val="24"/>
        </w:rPr>
        <w:t>,</w:t>
      </w:r>
      <w:r w:rsidRPr="005E59E6">
        <w:rPr>
          <w:szCs w:val="24"/>
        </w:rPr>
        <w:t xml:space="preserve"> became effective in 2013</w:t>
      </w:r>
      <w:r w:rsidR="00DD50DA" w:rsidRPr="005E59E6">
        <w:rPr>
          <w:szCs w:val="24"/>
        </w:rPr>
        <w:t>,</w:t>
      </w:r>
      <w:r w:rsidRPr="005E59E6">
        <w:rPr>
          <w:szCs w:val="24"/>
        </w:rPr>
        <w:t xml:space="preserve"> which requires all elementary and secondary schools and all providers of early education to distribute to parents and guardians information regarding the benefits of annual influenza vaccination for children 6 months to 18 years of age. This information shall include the causes and symptoms of the disease, how it is spread, how to obtain additional information regarding the disease, and the effectiveness and risks of vaccination.</w:t>
      </w:r>
    </w:p>
    <w:p w14:paraId="5505365F" w14:textId="77777777" w:rsidR="00BE42FA" w:rsidRPr="005E59E6" w:rsidRDefault="00BE42FA" w:rsidP="005E59E6">
      <w:pPr>
        <w:rPr>
          <w:szCs w:val="24"/>
        </w:rPr>
      </w:pPr>
    </w:p>
    <w:p w14:paraId="4403B64D" w14:textId="4D9523BB" w:rsidR="00BE42FA" w:rsidRPr="005E59E6" w:rsidRDefault="00BE42FA" w:rsidP="005E59E6">
      <w:pPr>
        <w:rPr>
          <w:szCs w:val="24"/>
        </w:rPr>
      </w:pPr>
      <w:r w:rsidRPr="005E59E6">
        <w:rPr>
          <w:szCs w:val="24"/>
        </w:rPr>
        <w:t xml:space="preserve">Distribution of the flyer, </w:t>
      </w:r>
      <w:hyperlink r:id="rId11" w:history="1">
        <w:hyperlink r:id="rId12" w:history="1">
          <w:r w:rsidRPr="005E59E6">
            <w:rPr>
              <w:rStyle w:val="Hyperlink"/>
              <w:szCs w:val="24"/>
            </w:rPr>
            <w:t>The Flu: A Guide for Parents</w:t>
          </w:r>
        </w:hyperlink>
        <w:r w:rsidRPr="005E59E6">
          <w:rPr>
            <w:rStyle w:val="Hyperlink"/>
            <w:szCs w:val="24"/>
          </w:rPr>
          <w:t>,</w:t>
        </w:r>
      </w:hyperlink>
      <w:r w:rsidRPr="005E59E6">
        <w:rPr>
          <w:szCs w:val="24"/>
        </w:rPr>
        <w:t xml:space="preserve"> will meet the requirements of this legislation. We encourage you to distribute this to parents through all normal </w:t>
      </w:r>
      <w:r w:rsidR="00664C18" w:rsidRPr="005E59E6">
        <w:rPr>
          <w:szCs w:val="24"/>
        </w:rPr>
        <w:t>communication channels</w:t>
      </w:r>
      <w:r w:rsidRPr="005E59E6">
        <w:rPr>
          <w:szCs w:val="24"/>
        </w:rPr>
        <w:t>, including sending it home with students, email, newsletters, and posting it on your website.</w:t>
      </w:r>
      <w:r w:rsidR="00A27A58" w:rsidRPr="005E59E6">
        <w:rPr>
          <w:szCs w:val="24"/>
        </w:rPr>
        <w:t xml:space="preserve"> The flyer is also available in Spanish and Portuguese on </w:t>
      </w:r>
      <w:hyperlink r:id="rId13" w:anchor="information-for-schools-and-childcare-programs" w:history="1">
        <w:r w:rsidR="00283A43" w:rsidRPr="005E59E6">
          <w:rPr>
            <w:rStyle w:val="Hyperlink"/>
            <w:szCs w:val="24"/>
          </w:rPr>
          <w:t>mass.gov</w:t>
        </w:r>
      </w:hyperlink>
      <w:r w:rsidR="00283A43" w:rsidRPr="005E59E6">
        <w:rPr>
          <w:szCs w:val="24"/>
        </w:rPr>
        <w:t>.</w:t>
      </w:r>
    </w:p>
    <w:p w14:paraId="5D756F01" w14:textId="77777777" w:rsidR="00BE42FA" w:rsidRPr="005E59E6" w:rsidRDefault="00BE42FA" w:rsidP="005E59E6">
      <w:pPr>
        <w:rPr>
          <w:szCs w:val="24"/>
        </w:rPr>
      </w:pPr>
    </w:p>
    <w:p w14:paraId="431436A1" w14:textId="35D6D6BD" w:rsidR="00BE42FA" w:rsidRPr="005E59E6" w:rsidRDefault="00BE42FA" w:rsidP="005E59E6">
      <w:pPr>
        <w:rPr>
          <w:b/>
          <w:bCs/>
          <w:szCs w:val="24"/>
        </w:rPr>
      </w:pPr>
      <w:r w:rsidRPr="005E59E6">
        <w:rPr>
          <w:szCs w:val="24"/>
        </w:rPr>
        <w:t>Please keep in mind that flu season is unpredictable</w:t>
      </w:r>
      <w:r w:rsidR="00E3353F" w:rsidRPr="005E59E6">
        <w:rPr>
          <w:szCs w:val="24"/>
        </w:rPr>
        <w:t>, and even during mild seasons,</w:t>
      </w:r>
      <w:r w:rsidRPr="005E59E6">
        <w:rPr>
          <w:szCs w:val="24"/>
        </w:rPr>
        <w:t xml:space="preserve"> influenza can cause illness and even death for thousands of people in the United States.</w:t>
      </w:r>
      <w:r w:rsidR="00CA26A9" w:rsidRPr="005E59E6">
        <w:rPr>
          <w:szCs w:val="24"/>
        </w:rPr>
        <w:t xml:space="preserve"> </w:t>
      </w:r>
      <w:r w:rsidRPr="005E59E6">
        <w:rPr>
          <w:szCs w:val="24"/>
        </w:rPr>
        <w:t xml:space="preserve">Influenza vaccination is critical for reducing the overall impact of respiratory illness in the population, protecting vulnerable populations from severe illness, and decreasing the overall burden on the healthcare system. </w:t>
      </w:r>
      <w:r w:rsidRPr="005E59E6">
        <w:rPr>
          <w:b/>
          <w:bCs/>
          <w:szCs w:val="24"/>
        </w:rPr>
        <w:t>MDPH recommends influenza vaccine for all students six months of age and older.</w:t>
      </w:r>
    </w:p>
    <w:p w14:paraId="7980A1EA" w14:textId="77777777" w:rsidR="00BE42FA" w:rsidRPr="005E59E6" w:rsidRDefault="00BE42FA" w:rsidP="005E59E6">
      <w:pPr>
        <w:rPr>
          <w:b/>
          <w:szCs w:val="24"/>
        </w:rPr>
      </w:pPr>
      <w:r w:rsidRPr="005E59E6">
        <w:rPr>
          <w:b/>
          <w:szCs w:val="24"/>
        </w:rPr>
        <w:br w:type="page"/>
      </w:r>
    </w:p>
    <w:p w14:paraId="56D08FA2" w14:textId="77777777" w:rsidR="00BE42FA" w:rsidRPr="005E59E6" w:rsidRDefault="00BE42FA" w:rsidP="005E59E6">
      <w:pPr>
        <w:shd w:val="clear" w:color="auto" w:fill="FFFFFF"/>
        <w:textAlignment w:val="top"/>
        <w:rPr>
          <w:szCs w:val="24"/>
        </w:rPr>
      </w:pPr>
      <w:r w:rsidRPr="005E59E6">
        <w:rPr>
          <w:b/>
          <w:szCs w:val="24"/>
        </w:rPr>
        <w:lastRenderedPageBreak/>
        <w:t>Generating Revenue from School Flu Clinics:</w:t>
      </w:r>
    </w:p>
    <w:p w14:paraId="1A231CFC" w14:textId="198E5A14" w:rsidR="00BE42FA" w:rsidRPr="005E59E6" w:rsidRDefault="00BE42FA" w:rsidP="005E59E6">
      <w:pPr>
        <w:pStyle w:val="ListParagraph"/>
        <w:numPr>
          <w:ilvl w:val="0"/>
          <w:numId w:val="1"/>
        </w:numPr>
        <w:shd w:val="clear" w:color="auto" w:fill="FFFFFF"/>
        <w:spacing w:after="0" w:line="240" w:lineRule="auto"/>
        <w:ind w:left="360"/>
        <w:textAlignment w:val="top"/>
        <w:rPr>
          <w:rFonts w:ascii="Times New Roman" w:hAnsi="Times New Roman" w:cs="Times New Roman"/>
          <w:color w:val="303030"/>
          <w:sz w:val="24"/>
          <w:szCs w:val="24"/>
        </w:rPr>
      </w:pPr>
      <w:proofErr w:type="spellStart"/>
      <w:r w:rsidRPr="005E59E6">
        <w:rPr>
          <w:rFonts w:ascii="Times New Roman" w:hAnsi="Times New Roman" w:cs="Times New Roman"/>
          <w:color w:val="303030"/>
          <w:sz w:val="24"/>
          <w:szCs w:val="24"/>
        </w:rPr>
        <w:t>ForHealth</w:t>
      </w:r>
      <w:proofErr w:type="spellEnd"/>
      <w:r w:rsidRPr="005E59E6">
        <w:rPr>
          <w:rFonts w:ascii="Times New Roman" w:hAnsi="Times New Roman" w:cs="Times New Roman"/>
          <w:color w:val="303030"/>
          <w:sz w:val="24"/>
          <w:szCs w:val="24"/>
        </w:rPr>
        <w:t xml:space="preserve"> Consulting at</w:t>
      </w:r>
      <w:r w:rsidRPr="005E59E6">
        <w:rPr>
          <w:rFonts w:ascii="Times New Roman" w:hAnsi="Times New Roman" w:cs="Times New Roman"/>
          <w:color w:val="000000"/>
          <w:sz w:val="24"/>
          <w:szCs w:val="24"/>
        </w:rPr>
        <w:t xml:space="preserve"> </w:t>
      </w:r>
      <w:r w:rsidRPr="005E59E6">
        <w:rPr>
          <w:rFonts w:ascii="Times New Roman" w:hAnsi="Times New Roman" w:cs="Times New Roman"/>
          <w:color w:val="303030"/>
          <w:sz w:val="24"/>
          <w:szCs w:val="24"/>
        </w:rPr>
        <w:t>UMass Chan Medical School works with health plans to provide reimbursement for the administration of state-supplied flu and other routinely recommended vaccines to children in schools. Schools and local health departments that participate in this program will be reimbursed for the costs of administering state-supplied vaccines to health plan members. In addition, health plans have agreed to provide reimbursement for the cost of privately purchased vaccines for individuals aged 19 years and older.</w:t>
      </w:r>
    </w:p>
    <w:p w14:paraId="501BAEF0" w14:textId="77777777" w:rsidR="00BE42FA" w:rsidRPr="005E59E6" w:rsidRDefault="00BE42FA" w:rsidP="005E59E6">
      <w:pPr>
        <w:pStyle w:val="ListParagraph"/>
        <w:spacing w:after="0" w:line="240" w:lineRule="auto"/>
        <w:ind w:left="360"/>
        <w:rPr>
          <w:rFonts w:ascii="Times New Roman" w:hAnsi="Times New Roman" w:cs="Times New Roman"/>
          <w:sz w:val="24"/>
          <w:szCs w:val="24"/>
        </w:rPr>
      </w:pPr>
    </w:p>
    <w:p w14:paraId="5112FA4A" w14:textId="5590D82C" w:rsidR="00BE42FA" w:rsidRPr="005E59E6" w:rsidRDefault="00BE42FA" w:rsidP="005E59E6">
      <w:pPr>
        <w:pStyle w:val="ListParagraph"/>
        <w:spacing w:after="0" w:line="240" w:lineRule="auto"/>
        <w:ind w:left="360"/>
        <w:rPr>
          <w:rFonts w:ascii="Times New Roman" w:hAnsi="Times New Roman" w:cs="Times New Roman"/>
          <w:color w:val="303030"/>
          <w:sz w:val="24"/>
          <w:szCs w:val="24"/>
        </w:rPr>
      </w:pPr>
      <w:r w:rsidRPr="005E59E6">
        <w:rPr>
          <w:rFonts w:ascii="Times New Roman" w:hAnsi="Times New Roman" w:cs="Times New Roman"/>
          <w:sz w:val="24"/>
          <w:szCs w:val="24"/>
        </w:rPr>
        <w:t xml:space="preserve">For more information about this opportunity to generate revenue for your school, please visit the </w:t>
      </w:r>
      <w:hyperlink r:id="rId14" w:history="1">
        <w:r w:rsidRPr="005E59E6">
          <w:rPr>
            <w:rStyle w:val="Hyperlink"/>
            <w:rFonts w:ascii="Times New Roman" w:hAnsi="Times New Roman" w:cs="Times New Roman"/>
            <w:sz w:val="24"/>
            <w:szCs w:val="24"/>
          </w:rPr>
          <w:t>ForHealth Consulting website</w:t>
        </w:r>
      </w:hyperlink>
      <w:r w:rsidR="001513D7" w:rsidRPr="005E59E6">
        <w:rPr>
          <w:rFonts w:ascii="Times New Roman" w:hAnsi="Times New Roman" w:cs="Times New Roman"/>
          <w:sz w:val="24"/>
          <w:szCs w:val="24"/>
        </w:rPr>
        <w:t xml:space="preserve">, </w:t>
      </w:r>
      <w:hyperlink r:id="rId15" w:history="1"/>
      <w:r w:rsidRPr="005E59E6">
        <w:rPr>
          <w:rFonts w:ascii="Times New Roman" w:hAnsi="Times New Roman" w:cs="Times New Roman"/>
          <w:color w:val="303030"/>
          <w:sz w:val="24"/>
          <w:szCs w:val="24"/>
        </w:rPr>
        <w:t xml:space="preserve">email </w:t>
      </w:r>
      <w:hyperlink r:id="rId16" w:history="1">
        <w:r w:rsidRPr="005E59E6">
          <w:rPr>
            <w:rStyle w:val="Hyperlink"/>
            <w:rFonts w:ascii="Times New Roman" w:hAnsi="Times New Roman" w:cs="Times New Roman"/>
            <w:sz w:val="24"/>
            <w:szCs w:val="24"/>
          </w:rPr>
          <w:t>vaccine@umassmed.edu</w:t>
        </w:r>
      </w:hyperlink>
      <w:r w:rsidR="00CA26A9" w:rsidRPr="005E59E6">
        <w:rPr>
          <w:rFonts w:ascii="Times New Roman" w:hAnsi="Times New Roman" w:cs="Times New Roman"/>
          <w:sz w:val="24"/>
          <w:szCs w:val="24"/>
        </w:rPr>
        <w:t>,</w:t>
      </w:r>
      <w:r w:rsidRPr="005E59E6">
        <w:rPr>
          <w:rFonts w:ascii="Times New Roman" w:hAnsi="Times New Roman" w:cs="Times New Roman"/>
          <w:color w:val="303030"/>
          <w:sz w:val="24"/>
          <w:szCs w:val="24"/>
        </w:rPr>
        <w:t xml:space="preserve"> or call 800-890-2986</w:t>
      </w:r>
      <w:r w:rsidR="00DC14EA" w:rsidRPr="005E59E6">
        <w:rPr>
          <w:rFonts w:ascii="Times New Roman" w:hAnsi="Times New Roman" w:cs="Times New Roman"/>
          <w:color w:val="303030"/>
          <w:sz w:val="24"/>
          <w:szCs w:val="24"/>
        </w:rPr>
        <w:t xml:space="preserve"> for additional information.</w:t>
      </w:r>
    </w:p>
    <w:p w14:paraId="6018BF33" w14:textId="77777777" w:rsidR="00BE42FA" w:rsidRPr="005E59E6" w:rsidRDefault="00BE42FA" w:rsidP="005E59E6">
      <w:pPr>
        <w:pStyle w:val="ListParagraph"/>
        <w:shd w:val="clear" w:color="auto" w:fill="FFFFFF"/>
        <w:spacing w:after="0" w:line="240" w:lineRule="auto"/>
        <w:ind w:left="360"/>
        <w:textAlignment w:val="top"/>
        <w:rPr>
          <w:rFonts w:ascii="Times New Roman" w:eastAsia="Times New Roman" w:hAnsi="Times New Roman" w:cs="Times New Roman"/>
          <w:color w:val="303030"/>
          <w:sz w:val="24"/>
          <w:szCs w:val="24"/>
          <w:u w:val="single"/>
        </w:rPr>
      </w:pPr>
    </w:p>
    <w:p w14:paraId="306BEAF5" w14:textId="01934FD3" w:rsidR="00BE42FA" w:rsidRPr="005E59E6" w:rsidRDefault="00BE42FA" w:rsidP="005E59E6">
      <w:pPr>
        <w:pStyle w:val="ListParagraph"/>
        <w:numPr>
          <w:ilvl w:val="0"/>
          <w:numId w:val="1"/>
        </w:numPr>
        <w:shd w:val="clear" w:color="auto" w:fill="FFFFFF"/>
        <w:spacing w:after="0" w:line="240" w:lineRule="auto"/>
        <w:ind w:left="360"/>
        <w:textAlignment w:val="top"/>
        <w:rPr>
          <w:rFonts w:ascii="Times New Roman" w:eastAsia="Times New Roman" w:hAnsi="Times New Roman" w:cs="Times New Roman"/>
          <w:color w:val="303030"/>
          <w:sz w:val="24"/>
          <w:szCs w:val="24"/>
          <w:u w:val="single"/>
        </w:rPr>
      </w:pPr>
      <w:r w:rsidRPr="005E59E6">
        <w:rPr>
          <w:rFonts w:ascii="Times New Roman" w:eastAsia="Times New Roman" w:hAnsi="Times New Roman" w:cs="Times New Roman"/>
          <w:color w:val="303030"/>
          <w:sz w:val="24"/>
          <w:szCs w:val="24"/>
        </w:rPr>
        <w:t>School districts can also become MassHealth providers for the purpose of administering flu vaccine to children. MassHealth has waived the application fee for schools and local health departments and is encouraging schools to apply. For more information about the MassHealth Flu Vaccine Program, please visit</w:t>
      </w:r>
      <w:r w:rsidR="007C12E2" w:rsidRPr="005E59E6">
        <w:rPr>
          <w:rFonts w:ascii="Times New Roman" w:eastAsia="Times New Roman" w:hAnsi="Times New Roman" w:cs="Times New Roman"/>
          <w:color w:val="303030"/>
          <w:sz w:val="24"/>
          <w:szCs w:val="24"/>
        </w:rPr>
        <w:t xml:space="preserve"> </w:t>
      </w:r>
      <w:hyperlink r:id="rId17" w:history="1">
        <w:r w:rsidR="007C12E2" w:rsidRPr="005E59E6">
          <w:rPr>
            <w:rStyle w:val="Hyperlink"/>
            <w:rFonts w:ascii="Times New Roman" w:eastAsia="Times New Roman" w:hAnsi="Times New Roman" w:cs="Times New Roman"/>
            <w:sz w:val="24"/>
            <w:szCs w:val="24"/>
          </w:rPr>
          <w:t>mass.gov</w:t>
        </w:r>
      </w:hyperlink>
      <w:r w:rsidR="007C12E2" w:rsidRPr="005E59E6">
        <w:rPr>
          <w:rFonts w:ascii="Times New Roman" w:eastAsia="Times New Roman" w:hAnsi="Times New Roman" w:cs="Times New Roman"/>
          <w:color w:val="303030"/>
          <w:sz w:val="24"/>
          <w:szCs w:val="24"/>
        </w:rPr>
        <w:t>.</w:t>
      </w:r>
    </w:p>
    <w:p w14:paraId="37219444" w14:textId="77777777" w:rsidR="00BE42FA" w:rsidRPr="005E59E6" w:rsidRDefault="00BE42FA" w:rsidP="005E59E6">
      <w:pPr>
        <w:pStyle w:val="ListParagraph"/>
        <w:shd w:val="clear" w:color="auto" w:fill="FFFFFF"/>
        <w:spacing w:after="0" w:line="240" w:lineRule="auto"/>
        <w:textAlignment w:val="top"/>
        <w:rPr>
          <w:rFonts w:ascii="Times New Roman" w:eastAsia="Times New Roman" w:hAnsi="Times New Roman" w:cs="Times New Roman"/>
          <w:b/>
          <w:sz w:val="24"/>
          <w:szCs w:val="24"/>
          <w:u w:val="single"/>
        </w:rPr>
      </w:pPr>
    </w:p>
    <w:p w14:paraId="1E41D7B0" w14:textId="77777777" w:rsidR="00BE42FA" w:rsidRPr="005E59E6" w:rsidRDefault="00BE42FA" w:rsidP="005E59E6">
      <w:pPr>
        <w:rPr>
          <w:b/>
          <w:bCs/>
          <w:szCs w:val="24"/>
        </w:rPr>
      </w:pPr>
      <w:r w:rsidRPr="005E59E6">
        <w:rPr>
          <w:b/>
          <w:bCs/>
          <w:szCs w:val="24"/>
        </w:rPr>
        <w:t>Resources:</w:t>
      </w:r>
    </w:p>
    <w:p w14:paraId="5EFC2C63" w14:textId="30C1FBA8" w:rsidR="00BE42FA" w:rsidRPr="005E59E6" w:rsidRDefault="00BE42FA" w:rsidP="005E59E6">
      <w:pPr>
        <w:rPr>
          <w:szCs w:val="24"/>
        </w:rPr>
      </w:pPr>
      <w:r w:rsidRPr="005E59E6">
        <w:rPr>
          <w:szCs w:val="24"/>
        </w:rPr>
        <w:t>The following resources can help you prevent flu in schools and assist with communication with parents:</w:t>
      </w:r>
    </w:p>
    <w:p w14:paraId="0B3FCDAD" w14:textId="77777777" w:rsidR="00BE42FA" w:rsidRPr="005E59E6" w:rsidRDefault="00BE42FA" w:rsidP="005E59E6">
      <w:pPr>
        <w:rPr>
          <w:szCs w:val="24"/>
        </w:rPr>
      </w:pPr>
    </w:p>
    <w:p w14:paraId="75F8EDAE" w14:textId="30B3A42D" w:rsidR="00CA26A9" w:rsidRPr="005E59E6" w:rsidRDefault="00BE42FA" w:rsidP="005E59E6">
      <w:pPr>
        <w:pStyle w:val="ListParagraph"/>
        <w:numPr>
          <w:ilvl w:val="0"/>
          <w:numId w:val="1"/>
        </w:numPr>
        <w:spacing w:after="0" w:line="240" w:lineRule="auto"/>
        <w:ind w:left="360"/>
        <w:rPr>
          <w:rFonts w:ascii="Times New Roman" w:hAnsi="Times New Roman" w:cs="Times New Roman"/>
          <w:b/>
          <w:bCs/>
          <w:sz w:val="24"/>
          <w:szCs w:val="24"/>
        </w:rPr>
      </w:pPr>
      <w:hyperlink r:id="rId18" w:history="1">
        <w:r w:rsidRPr="005E59E6">
          <w:rPr>
            <w:rStyle w:val="Hyperlink"/>
            <w:rFonts w:ascii="Times New Roman" w:hAnsi="Times New Roman" w:cs="Times New Roman"/>
            <w:b/>
            <w:bCs/>
            <w:sz w:val="24"/>
            <w:szCs w:val="24"/>
          </w:rPr>
          <w:t>The Flu Guide for Parents</w:t>
        </w:r>
      </w:hyperlink>
    </w:p>
    <w:p w14:paraId="29C2150E" w14:textId="1ECEA656" w:rsidR="00BE42FA" w:rsidRPr="005E59E6" w:rsidRDefault="00BE42FA" w:rsidP="005E59E6">
      <w:pPr>
        <w:pStyle w:val="ListParagraph"/>
        <w:spacing w:after="0" w:line="240" w:lineRule="auto"/>
        <w:ind w:left="360"/>
        <w:rPr>
          <w:rFonts w:ascii="Times New Roman" w:hAnsi="Times New Roman" w:cs="Times New Roman"/>
          <w:sz w:val="24"/>
          <w:szCs w:val="24"/>
        </w:rPr>
      </w:pPr>
      <w:r w:rsidRPr="005E59E6">
        <w:rPr>
          <w:rFonts w:ascii="Times New Roman" w:hAnsi="Times New Roman" w:cs="Times New Roman"/>
          <w:sz w:val="24"/>
          <w:szCs w:val="24"/>
        </w:rPr>
        <w:t>(distribution of this flyer meets the influenza education requirement)</w:t>
      </w:r>
    </w:p>
    <w:p w14:paraId="15AE7E33" w14:textId="77777777" w:rsidR="00BE42FA" w:rsidRPr="005E59E6" w:rsidRDefault="00BE42FA" w:rsidP="005E59E6">
      <w:pPr>
        <w:ind w:left="360"/>
        <w:rPr>
          <w:szCs w:val="24"/>
        </w:rPr>
      </w:pPr>
    </w:p>
    <w:p w14:paraId="0388E41F" w14:textId="3E1AD7CB" w:rsidR="00CA26A9" w:rsidRPr="005E59E6" w:rsidRDefault="00BE42FA" w:rsidP="005E59E6">
      <w:pPr>
        <w:pStyle w:val="ListParagraph"/>
        <w:numPr>
          <w:ilvl w:val="0"/>
          <w:numId w:val="1"/>
        </w:numPr>
        <w:spacing w:after="0" w:line="240" w:lineRule="auto"/>
        <w:ind w:left="360"/>
        <w:rPr>
          <w:rFonts w:ascii="Times New Roman" w:hAnsi="Times New Roman" w:cs="Times New Roman"/>
          <w:b/>
          <w:bCs/>
          <w:sz w:val="24"/>
          <w:szCs w:val="24"/>
        </w:rPr>
      </w:pPr>
      <w:hyperlink r:id="rId19" w:history="1">
        <w:r w:rsidRPr="005E59E6">
          <w:rPr>
            <w:rStyle w:val="Hyperlink"/>
            <w:rFonts w:ascii="Times New Roman" w:hAnsi="Times New Roman" w:cs="Times New Roman"/>
            <w:b/>
            <w:bCs/>
            <w:sz w:val="24"/>
            <w:szCs w:val="24"/>
          </w:rPr>
          <w:t>Flu Information for School Administrators, School Nurses and Teachers</w:t>
        </w:r>
      </w:hyperlink>
    </w:p>
    <w:p w14:paraId="522BB6AA" w14:textId="77777777" w:rsidR="00BE42FA" w:rsidRPr="005E59E6" w:rsidRDefault="00BE42FA" w:rsidP="005E59E6">
      <w:pPr>
        <w:rPr>
          <w:szCs w:val="24"/>
        </w:rPr>
      </w:pPr>
    </w:p>
    <w:p w14:paraId="720B6C6D" w14:textId="10D2BC78" w:rsidR="00BE42FA" w:rsidRPr="005E59E6" w:rsidRDefault="00BE42FA" w:rsidP="005E59E6">
      <w:pPr>
        <w:rPr>
          <w:szCs w:val="24"/>
        </w:rPr>
      </w:pPr>
      <w:r w:rsidRPr="005E59E6">
        <w:rPr>
          <w:szCs w:val="24"/>
        </w:rPr>
        <w:t xml:space="preserve">For the most up-to-date information concerning influenza and additional resources, please check the </w:t>
      </w:r>
      <w:hyperlink r:id="rId20" w:history="1">
        <w:r w:rsidRPr="005E59E6">
          <w:rPr>
            <w:rStyle w:val="Hyperlink"/>
            <w:szCs w:val="24"/>
          </w:rPr>
          <w:t xml:space="preserve">MDPH </w:t>
        </w:r>
        <w:r w:rsidR="00A377FE" w:rsidRPr="005E59E6">
          <w:rPr>
            <w:rStyle w:val="Hyperlink"/>
            <w:szCs w:val="24"/>
          </w:rPr>
          <w:t>In</w:t>
        </w:r>
        <w:r w:rsidRPr="005E59E6">
          <w:rPr>
            <w:rStyle w:val="Hyperlink"/>
            <w:szCs w:val="24"/>
          </w:rPr>
          <w:t>flu</w:t>
        </w:r>
        <w:r w:rsidR="00A377FE" w:rsidRPr="005E59E6">
          <w:rPr>
            <w:rStyle w:val="Hyperlink"/>
            <w:szCs w:val="24"/>
          </w:rPr>
          <w:t>enza</w:t>
        </w:r>
        <w:r w:rsidRPr="005E59E6">
          <w:rPr>
            <w:rStyle w:val="Hyperlink"/>
            <w:szCs w:val="24"/>
          </w:rPr>
          <w:t xml:space="preserve"> website</w:t>
        </w:r>
      </w:hyperlink>
      <w:r w:rsidRPr="005E59E6">
        <w:rPr>
          <w:szCs w:val="24"/>
        </w:rPr>
        <w:t xml:space="preserve"> or call 617-983-6800.</w:t>
      </w:r>
    </w:p>
    <w:p w14:paraId="3B4B752E" w14:textId="77777777" w:rsidR="00BE42FA" w:rsidRPr="005E59E6" w:rsidRDefault="00BE42FA" w:rsidP="005E59E6">
      <w:pPr>
        <w:rPr>
          <w:szCs w:val="24"/>
        </w:rPr>
      </w:pPr>
    </w:p>
    <w:p w14:paraId="557A8B37" w14:textId="56545168" w:rsidR="00033154" w:rsidRPr="005E59E6" w:rsidRDefault="00BE42FA" w:rsidP="005E59E6">
      <w:pPr>
        <w:rPr>
          <w:szCs w:val="24"/>
        </w:rPr>
      </w:pPr>
      <w:r w:rsidRPr="005E59E6">
        <w:rPr>
          <w:szCs w:val="24"/>
        </w:rPr>
        <w:t>We look forward to working with you to keep students and staff healthy and in class in the coming school year!</w:t>
      </w:r>
    </w:p>
    <w:sectPr w:rsidR="00033154" w:rsidRPr="005E59E6" w:rsidSect="00BE42FA">
      <w:footerReference w:type="default" r:id="rId21"/>
      <w:footerReference w:type="first" r:id="rId2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9D1B" w14:textId="77777777" w:rsidR="00275288" w:rsidRDefault="00275288" w:rsidP="00BE42FA">
      <w:r>
        <w:separator/>
      </w:r>
    </w:p>
  </w:endnote>
  <w:endnote w:type="continuationSeparator" w:id="0">
    <w:p w14:paraId="4FD1DE59" w14:textId="77777777" w:rsidR="00275288" w:rsidRDefault="00275288" w:rsidP="00BE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1315407480"/>
      <w:docPartObj>
        <w:docPartGallery w:val="Page Numbers (Bottom of Page)"/>
        <w:docPartUnique/>
      </w:docPartObj>
    </w:sdtPr>
    <w:sdtEndPr>
      <w:rPr>
        <w:noProof/>
      </w:rPr>
    </w:sdtEndPr>
    <w:sdtContent>
      <w:p w14:paraId="5ACC9FB5" w14:textId="12625AD7" w:rsidR="00822766" w:rsidRPr="00C502F7" w:rsidRDefault="00822766" w:rsidP="00822766">
        <w:pPr>
          <w:pStyle w:val="Footer"/>
          <w:rPr>
            <w:sz w:val="20"/>
            <w:szCs w:val="16"/>
          </w:rPr>
        </w:pPr>
        <w:r>
          <w:rPr>
            <w:sz w:val="20"/>
            <w:szCs w:val="16"/>
          </w:rPr>
          <w:t>Massachusetts Department of Public Health – Immunization Division</w:t>
        </w:r>
        <w:r>
          <w:rPr>
            <w:sz w:val="20"/>
            <w:szCs w:val="16"/>
          </w:rPr>
          <w:tab/>
          <w:t xml:space="preserve">Reviewed September </w:t>
        </w:r>
        <w:r w:rsidR="00F80CF7">
          <w:rPr>
            <w:sz w:val="20"/>
            <w:szCs w:val="16"/>
          </w:rPr>
          <w:t>2025</w:t>
        </w:r>
      </w:p>
      <w:p w14:paraId="237A6F2E" w14:textId="47E21ECE" w:rsidR="001117CA" w:rsidRPr="00822766" w:rsidRDefault="00822766" w:rsidP="00822766">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1</w:t>
        </w:r>
        <w:r w:rsidRPr="00C502F7">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66055C70" w14:textId="481A5BEE" w:rsidR="00BE6551" w:rsidRPr="00C502F7" w:rsidRDefault="00BE6551" w:rsidP="00C502F7">
        <w:pPr>
          <w:pStyle w:val="Footer"/>
          <w:rPr>
            <w:sz w:val="20"/>
            <w:szCs w:val="16"/>
          </w:rPr>
        </w:pPr>
        <w:r>
          <w:rPr>
            <w:sz w:val="20"/>
            <w:szCs w:val="16"/>
          </w:rPr>
          <w:t xml:space="preserve">Massachusetts Department of </w:t>
        </w:r>
        <w:r w:rsidR="00D63889">
          <w:rPr>
            <w:sz w:val="20"/>
            <w:szCs w:val="16"/>
          </w:rPr>
          <w:t>Public</w:t>
        </w:r>
        <w:r>
          <w:rPr>
            <w:sz w:val="20"/>
            <w:szCs w:val="16"/>
          </w:rPr>
          <w:t xml:space="preserve"> Health – Immunization Division</w:t>
        </w:r>
        <w:r>
          <w:rPr>
            <w:sz w:val="20"/>
            <w:szCs w:val="16"/>
          </w:rPr>
          <w:tab/>
        </w:r>
        <w:r w:rsidR="000D1A66">
          <w:rPr>
            <w:sz w:val="20"/>
            <w:szCs w:val="16"/>
          </w:rPr>
          <w:t xml:space="preserve">Reviewed </w:t>
        </w:r>
        <w:r>
          <w:rPr>
            <w:sz w:val="20"/>
            <w:szCs w:val="16"/>
          </w:rPr>
          <w:t xml:space="preserve">September </w:t>
        </w:r>
        <w:r w:rsidR="00280BFB">
          <w:rPr>
            <w:sz w:val="20"/>
            <w:szCs w:val="16"/>
          </w:rPr>
          <w:t>2025</w:t>
        </w:r>
      </w:p>
      <w:p w14:paraId="6EC8FA22" w14:textId="2A6C025C" w:rsidR="00BE42FA" w:rsidRPr="00C502F7" w:rsidRDefault="00BE6551" w:rsidP="00C502F7">
        <w:pPr>
          <w:pStyle w:val="Footer"/>
          <w:jc w:val="right"/>
          <w:rPr>
            <w:rFonts w:eastAsia="Calibri"/>
          </w:rPr>
        </w:pPr>
        <w:r>
          <w:rPr>
            <w:sz w:val="20"/>
            <w:szCs w:val="16"/>
          </w:rPr>
          <w:t xml:space="preserve">Page </w:t>
        </w:r>
        <w:r w:rsidR="006334C0" w:rsidRPr="00C502F7">
          <w:rPr>
            <w:sz w:val="20"/>
            <w:szCs w:val="16"/>
          </w:rPr>
          <w:fldChar w:fldCharType="begin"/>
        </w:r>
        <w:r w:rsidR="006334C0" w:rsidRPr="00C502F7">
          <w:rPr>
            <w:sz w:val="20"/>
            <w:szCs w:val="16"/>
          </w:rPr>
          <w:instrText xml:space="preserve"> PAGE   \* MERGEFORMAT </w:instrText>
        </w:r>
        <w:r w:rsidR="006334C0" w:rsidRPr="00C502F7">
          <w:rPr>
            <w:sz w:val="20"/>
            <w:szCs w:val="16"/>
          </w:rPr>
          <w:fldChar w:fldCharType="separate"/>
        </w:r>
        <w:r w:rsidR="006334C0" w:rsidRPr="00C502F7">
          <w:rPr>
            <w:noProof/>
            <w:sz w:val="20"/>
            <w:szCs w:val="16"/>
          </w:rPr>
          <w:t>2</w:t>
        </w:r>
        <w:r w:rsidR="006334C0"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BC0A" w14:textId="77777777" w:rsidR="00275288" w:rsidRDefault="00275288" w:rsidP="00BE42FA">
      <w:r>
        <w:separator/>
      </w:r>
    </w:p>
  </w:footnote>
  <w:footnote w:type="continuationSeparator" w:id="0">
    <w:p w14:paraId="780C3BB4" w14:textId="77777777" w:rsidR="00275288" w:rsidRDefault="00275288" w:rsidP="00BE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27E8"/>
    <w:multiLevelType w:val="hybridMultilevel"/>
    <w:tmpl w:val="EF4E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00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713F"/>
    <w:rsid w:val="00023FFC"/>
    <w:rsid w:val="00033154"/>
    <w:rsid w:val="00042048"/>
    <w:rsid w:val="000537DA"/>
    <w:rsid w:val="00066AE9"/>
    <w:rsid w:val="000A1DE1"/>
    <w:rsid w:val="000B0914"/>
    <w:rsid w:val="000B7D96"/>
    <w:rsid w:val="000D1A66"/>
    <w:rsid w:val="000E765B"/>
    <w:rsid w:val="000F315B"/>
    <w:rsid w:val="001117CA"/>
    <w:rsid w:val="001125C0"/>
    <w:rsid w:val="00144003"/>
    <w:rsid w:val="001513D7"/>
    <w:rsid w:val="0015268B"/>
    <w:rsid w:val="00177C77"/>
    <w:rsid w:val="001B00E2"/>
    <w:rsid w:val="001B3291"/>
    <w:rsid w:val="001B6693"/>
    <w:rsid w:val="001C5C3E"/>
    <w:rsid w:val="001E19F0"/>
    <w:rsid w:val="001E39BF"/>
    <w:rsid w:val="0021017E"/>
    <w:rsid w:val="0021698C"/>
    <w:rsid w:val="00260D54"/>
    <w:rsid w:val="00270471"/>
    <w:rsid w:val="00275288"/>
    <w:rsid w:val="00276957"/>
    <w:rsid w:val="00276DCC"/>
    <w:rsid w:val="00280BFB"/>
    <w:rsid w:val="00283A43"/>
    <w:rsid w:val="002A11D7"/>
    <w:rsid w:val="002A132F"/>
    <w:rsid w:val="002A70B1"/>
    <w:rsid w:val="002D0A51"/>
    <w:rsid w:val="002D1C21"/>
    <w:rsid w:val="002F57DF"/>
    <w:rsid w:val="002F773C"/>
    <w:rsid w:val="00301022"/>
    <w:rsid w:val="0034109E"/>
    <w:rsid w:val="00375EAD"/>
    <w:rsid w:val="00385812"/>
    <w:rsid w:val="00392D0B"/>
    <w:rsid w:val="003A7AFC"/>
    <w:rsid w:val="003C60EF"/>
    <w:rsid w:val="00420F20"/>
    <w:rsid w:val="0043368F"/>
    <w:rsid w:val="004813AC"/>
    <w:rsid w:val="004B37A0"/>
    <w:rsid w:val="004B5CFB"/>
    <w:rsid w:val="004C21BC"/>
    <w:rsid w:val="004D0CA1"/>
    <w:rsid w:val="004D6B39"/>
    <w:rsid w:val="004E0C3F"/>
    <w:rsid w:val="004F1B8E"/>
    <w:rsid w:val="004F66C4"/>
    <w:rsid w:val="00512956"/>
    <w:rsid w:val="00530145"/>
    <w:rsid w:val="005448AA"/>
    <w:rsid w:val="00580565"/>
    <w:rsid w:val="005B4B44"/>
    <w:rsid w:val="005B5832"/>
    <w:rsid w:val="005E59E6"/>
    <w:rsid w:val="006334C0"/>
    <w:rsid w:val="00664C18"/>
    <w:rsid w:val="00673BE1"/>
    <w:rsid w:val="00676682"/>
    <w:rsid w:val="006813C9"/>
    <w:rsid w:val="00684725"/>
    <w:rsid w:val="006B6222"/>
    <w:rsid w:val="006D06D9"/>
    <w:rsid w:val="006D77A6"/>
    <w:rsid w:val="00702109"/>
    <w:rsid w:val="00706175"/>
    <w:rsid w:val="0072610D"/>
    <w:rsid w:val="0074637D"/>
    <w:rsid w:val="00757006"/>
    <w:rsid w:val="007B3F4B"/>
    <w:rsid w:val="007B7347"/>
    <w:rsid w:val="007C12E2"/>
    <w:rsid w:val="007D10F3"/>
    <w:rsid w:val="007F3CDB"/>
    <w:rsid w:val="00817CAA"/>
    <w:rsid w:val="00822766"/>
    <w:rsid w:val="008306AC"/>
    <w:rsid w:val="00843FA1"/>
    <w:rsid w:val="0088266C"/>
    <w:rsid w:val="0088333C"/>
    <w:rsid w:val="008C13F6"/>
    <w:rsid w:val="008D534D"/>
    <w:rsid w:val="008D535D"/>
    <w:rsid w:val="00921493"/>
    <w:rsid w:val="00926766"/>
    <w:rsid w:val="009330CE"/>
    <w:rsid w:val="00961837"/>
    <w:rsid w:val="009730E5"/>
    <w:rsid w:val="009908FF"/>
    <w:rsid w:val="00995505"/>
    <w:rsid w:val="009C4428"/>
    <w:rsid w:val="009C7301"/>
    <w:rsid w:val="009D48CD"/>
    <w:rsid w:val="00A211D5"/>
    <w:rsid w:val="00A27A58"/>
    <w:rsid w:val="00A377FE"/>
    <w:rsid w:val="00A559C8"/>
    <w:rsid w:val="00A65101"/>
    <w:rsid w:val="00AB58FA"/>
    <w:rsid w:val="00B21269"/>
    <w:rsid w:val="00B3546F"/>
    <w:rsid w:val="00B403BF"/>
    <w:rsid w:val="00B608D9"/>
    <w:rsid w:val="00BA4055"/>
    <w:rsid w:val="00BA7FB6"/>
    <w:rsid w:val="00BC02AE"/>
    <w:rsid w:val="00BE42FA"/>
    <w:rsid w:val="00BE6551"/>
    <w:rsid w:val="00BE74DF"/>
    <w:rsid w:val="00BF2F78"/>
    <w:rsid w:val="00C17C10"/>
    <w:rsid w:val="00C20BFE"/>
    <w:rsid w:val="00C22C81"/>
    <w:rsid w:val="00C3203F"/>
    <w:rsid w:val="00C426DF"/>
    <w:rsid w:val="00C46D29"/>
    <w:rsid w:val="00C502F7"/>
    <w:rsid w:val="00CA26A9"/>
    <w:rsid w:val="00CB2779"/>
    <w:rsid w:val="00CB3283"/>
    <w:rsid w:val="00CB4C66"/>
    <w:rsid w:val="00CB57A4"/>
    <w:rsid w:val="00CB6ACD"/>
    <w:rsid w:val="00CC1778"/>
    <w:rsid w:val="00CE575B"/>
    <w:rsid w:val="00CF3DE8"/>
    <w:rsid w:val="00D0493F"/>
    <w:rsid w:val="00D56F91"/>
    <w:rsid w:val="00D63889"/>
    <w:rsid w:val="00D8671C"/>
    <w:rsid w:val="00D91390"/>
    <w:rsid w:val="00DA07DF"/>
    <w:rsid w:val="00DA57C3"/>
    <w:rsid w:val="00DC14EA"/>
    <w:rsid w:val="00DC3855"/>
    <w:rsid w:val="00DC5F77"/>
    <w:rsid w:val="00DD50DA"/>
    <w:rsid w:val="00E02EE8"/>
    <w:rsid w:val="00E040F4"/>
    <w:rsid w:val="00E14CBA"/>
    <w:rsid w:val="00E242A8"/>
    <w:rsid w:val="00E274B8"/>
    <w:rsid w:val="00E3353F"/>
    <w:rsid w:val="00E611AB"/>
    <w:rsid w:val="00E645AD"/>
    <w:rsid w:val="00E72707"/>
    <w:rsid w:val="00EB7588"/>
    <w:rsid w:val="00F0586E"/>
    <w:rsid w:val="00F3515F"/>
    <w:rsid w:val="00F43932"/>
    <w:rsid w:val="00F660C6"/>
    <w:rsid w:val="00F66FB7"/>
    <w:rsid w:val="00F80CF7"/>
    <w:rsid w:val="00F93946"/>
    <w:rsid w:val="00FA575E"/>
    <w:rsid w:val="00FC6B42"/>
    <w:rsid w:val="00FD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BE42FA"/>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BE42FA"/>
    <w:pPr>
      <w:tabs>
        <w:tab w:val="center" w:pos="4680"/>
        <w:tab w:val="right" w:pos="9360"/>
      </w:tabs>
    </w:pPr>
  </w:style>
  <w:style w:type="character" w:customStyle="1" w:styleId="HeaderChar">
    <w:name w:val="Header Char"/>
    <w:basedOn w:val="DefaultParagraphFont"/>
    <w:link w:val="Header"/>
    <w:rsid w:val="00BE42FA"/>
    <w:rPr>
      <w:sz w:val="24"/>
    </w:rPr>
  </w:style>
  <w:style w:type="paragraph" w:styleId="Footer">
    <w:name w:val="footer"/>
    <w:basedOn w:val="Normal"/>
    <w:link w:val="FooterChar"/>
    <w:uiPriority w:val="99"/>
    <w:rsid w:val="00BE42FA"/>
    <w:pPr>
      <w:tabs>
        <w:tab w:val="center" w:pos="4680"/>
        <w:tab w:val="right" w:pos="9360"/>
      </w:tabs>
    </w:pPr>
  </w:style>
  <w:style w:type="character" w:customStyle="1" w:styleId="FooterChar">
    <w:name w:val="Footer Char"/>
    <w:basedOn w:val="DefaultParagraphFont"/>
    <w:link w:val="Footer"/>
    <w:uiPriority w:val="99"/>
    <w:rsid w:val="00BE42FA"/>
    <w:rPr>
      <w:sz w:val="24"/>
    </w:rPr>
  </w:style>
  <w:style w:type="paragraph" w:styleId="Revision">
    <w:name w:val="Revision"/>
    <w:hidden/>
    <w:uiPriority w:val="99"/>
    <w:semiHidden/>
    <w:rsid w:val="00CA26A9"/>
    <w:rPr>
      <w:sz w:val="24"/>
    </w:rPr>
  </w:style>
  <w:style w:type="character" w:styleId="UnresolvedMention">
    <w:name w:val="Unresolved Mention"/>
    <w:basedOn w:val="DefaultParagraphFont"/>
    <w:uiPriority w:val="99"/>
    <w:semiHidden/>
    <w:unhideWhenUsed/>
    <w:rsid w:val="00CA26A9"/>
    <w:rPr>
      <w:color w:val="605E5C"/>
      <w:shd w:val="clear" w:color="auto" w:fill="E1DFDD"/>
    </w:rPr>
  </w:style>
  <w:style w:type="character" w:styleId="FollowedHyperlink">
    <w:name w:val="FollowedHyperlink"/>
    <w:basedOn w:val="DefaultParagraphFont"/>
    <w:rsid w:val="00017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s://www.mass.gov/info-details/school-immunizations" TargetMode="External"/><Relationship Id="rId18" Type="http://schemas.openxmlformats.org/officeDocument/2006/relationships/hyperlink" Target="https://www.mass.gov/doc/the-flu-a-guide-for-parents-mdph/downloa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ass.gov/doc/the-flu-a-guide-for-parents-mdph/download" TargetMode="External"/><Relationship Id="rId17" Type="http://schemas.openxmlformats.org/officeDocument/2006/relationships/hyperlink" Target="https://www.mass.gov/service-details/masshealth-flu-and-adult-vaccine-program-for-local-public-health-providers" TargetMode="External"/><Relationship Id="rId2" Type="http://schemas.openxmlformats.org/officeDocument/2006/relationships/styles" Target="styles.xml"/><Relationship Id="rId16" Type="http://schemas.openxmlformats.org/officeDocument/2006/relationships/hyperlink" Target="mailto:vaccine@umassmed.edu" TargetMode="External"/><Relationship Id="rId20" Type="http://schemas.openxmlformats.org/officeDocument/2006/relationships/hyperlink" Target="http://www.mass.gov/fl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iles/documents/2016/12/nc/the-flu-guide-for-parents.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https://malegislature.gov/Laws/SessionLaws/Acts/2012/Chapter431" TargetMode="External"/><Relationship Id="rId19" Type="http://schemas.openxmlformats.org/officeDocument/2006/relationships/hyperlink" Target="https://www.mass.gov/service-details/information-for-school-and-childcare-professionals" TargetMode="External"/><Relationship Id="rId4" Type="http://schemas.openxmlformats.org/officeDocument/2006/relationships/webSettings" Target="webSettings.xml"/><Relationship Id="rId9" Type="http://schemas.openxmlformats.org/officeDocument/2006/relationships/hyperlink" Target="http://www.mass.gov/dph/imm" TargetMode="External"/><Relationship Id="rId14" Type="http://schemas.openxmlformats.org/officeDocument/2006/relationships/hyperlink" Target="https://forhealthconsulting.umassmed.edu/flureimburse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2025-09-03T16:45:00Z</dcterms:created>
  <dcterms:modified xsi:type="dcterms:W3CDTF">2025-09-03T16:45:00Z</dcterms:modified>
</cp:coreProperties>
</file>