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530F4" w14:textId="086EB9E1" w:rsidR="00E82950" w:rsidRDefault="00935825" w:rsidP="00E82950">
      <w:pPr>
        <w:spacing w:after="120" w:line="240" w:lineRule="auto"/>
        <w:rPr>
          <w:rFonts w:ascii="Arial" w:eastAsia="Batang" w:hAnsi="Arial" w:cs="Arial"/>
          <w:color w:val="000000" w:themeColor="text1"/>
          <w:kern w:val="0"/>
          <w:sz w:val="24"/>
          <w:szCs w:val="24"/>
          <w:lang w:eastAsia="ko-KR"/>
          <w14:ligatures w14:val="none"/>
        </w:rPr>
      </w:pPr>
      <w:r>
        <w:rPr>
          <w:noProof/>
        </w:rPr>
        <mc:AlternateContent>
          <mc:Choice Requires="wps">
            <w:drawing>
              <wp:anchor distT="0" distB="0" distL="114300" distR="114300" simplePos="0" relativeHeight="251658240" behindDoc="1" locked="0" layoutInCell="1" allowOverlap="1" wp14:anchorId="1ADD920F" wp14:editId="4CE18D24">
                <wp:simplePos x="0" y="0"/>
                <wp:positionH relativeFrom="page">
                  <wp:align>left</wp:align>
                </wp:positionH>
                <wp:positionV relativeFrom="page">
                  <wp:align>top</wp:align>
                </wp:positionV>
                <wp:extent cx="7827264" cy="1558138"/>
                <wp:effectExtent l="0" t="0" r="2540" b="4445"/>
                <wp:wrapNone/>
                <wp:docPr id="1060732814" name="Rectangle 10607328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7264" cy="1558138"/>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50388AEC" w14:textId="77777777" w:rsidR="00935825" w:rsidRPr="00B85D58" w:rsidRDefault="00935825" w:rsidP="00935825">
                            <w:pPr>
                              <w:pStyle w:val="MassDOHHeader"/>
                              <w:rPr>
                                <w:rFonts w:ascii="Georgia" w:hAnsi="Georgia"/>
                                <w:b/>
                                <w:sz w:val="16"/>
                                <w:szCs w:val="16"/>
                              </w:rPr>
                            </w:pPr>
                          </w:p>
                          <w:p w14:paraId="24367034" w14:textId="77777777" w:rsidR="00935825" w:rsidRDefault="00935825" w:rsidP="00935825">
                            <w:pPr>
                              <w:pStyle w:val="MassDOHHeader"/>
                              <w:jc w:val="left"/>
                              <w:rPr>
                                <w:rFonts w:ascii="Georgia" w:hAnsi="Georgia"/>
                                <w:b/>
                              </w:rPr>
                            </w:pPr>
                          </w:p>
                          <w:p w14:paraId="577B527B" w14:textId="77777777" w:rsidR="00935825" w:rsidRDefault="00935825" w:rsidP="00935825">
                            <w:pPr>
                              <w:pStyle w:val="MassDOHHeader"/>
                            </w:pPr>
                            <w:r w:rsidRPr="00ED4848">
                              <w:t>Massachusetts</w:t>
                            </w:r>
                            <w:r w:rsidRPr="009141C6">
                              <w:t xml:space="preserve"> Department of Public Health</w:t>
                            </w:r>
                          </w:p>
                          <w:p w14:paraId="31181F7D" w14:textId="77777777" w:rsidR="00935825" w:rsidRPr="001B617D" w:rsidRDefault="00935825" w:rsidP="00935825">
                            <w:pPr>
                              <w:pStyle w:val="MassDOHHeader"/>
                              <w:rPr>
                                <w:rFonts w:ascii="Georgia" w:hAnsi="Georgia"/>
                                <w:b/>
                                <w:szCs w:val="22"/>
                              </w:rPr>
                            </w:pPr>
                          </w:p>
                          <w:p w14:paraId="2905D71C" w14:textId="3C7954E3" w:rsidR="00D93F54" w:rsidRPr="005505DD" w:rsidRDefault="00D93F54" w:rsidP="00D93F54">
                            <w:pPr>
                              <w:spacing w:after="0" w:line="240" w:lineRule="auto"/>
                              <w:jc w:val="center"/>
                              <w:rPr>
                                <w:rFonts w:ascii="Georgia" w:eastAsia="Batang" w:hAnsi="Georgia" w:cs="Arial"/>
                                <w:b/>
                                <w:bCs/>
                                <w:color w:val="FFFFFF" w:themeColor="background1"/>
                                <w:kern w:val="0"/>
                                <w:sz w:val="40"/>
                                <w:szCs w:val="40"/>
                                <w:lang w:eastAsia="ko-KR"/>
                                <w14:ligatures w14:val="none"/>
                              </w:rPr>
                            </w:pPr>
                            <w:r w:rsidRPr="005505DD">
                              <w:rPr>
                                <w:rFonts w:ascii="Georgia" w:eastAsia="Batang" w:hAnsi="Georgia" w:cs="Arial"/>
                                <w:b/>
                                <w:bCs/>
                                <w:color w:val="FFFFFF" w:themeColor="background1"/>
                                <w:kern w:val="0"/>
                                <w:sz w:val="40"/>
                                <w:szCs w:val="40"/>
                                <w:lang w:eastAsia="ko-KR"/>
                                <w14:ligatures w14:val="none"/>
                              </w:rPr>
                              <w:t>Retail Food Code Standards for Allerg</w:t>
                            </w:r>
                            <w:r w:rsidR="006F33BF" w:rsidRPr="005505DD">
                              <w:rPr>
                                <w:rFonts w:ascii="Georgia" w:eastAsia="Batang" w:hAnsi="Georgia" w:cs="Arial"/>
                                <w:b/>
                                <w:bCs/>
                                <w:color w:val="FFFFFF" w:themeColor="background1"/>
                                <w:kern w:val="0"/>
                                <w:sz w:val="40"/>
                                <w:szCs w:val="40"/>
                                <w:lang w:eastAsia="ko-KR"/>
                                <w14:ligatures w14:val="none"/>
                              </w:rPr>
                              <w:t>en</w:t>
                            </w:r>
                            <w:r w:rsidRPr="005505DD">
                              <w:rPr>
                                <w:rFonts w:ascii="Georgia" w:eastAsia="Batang" w:hAnsi="Georgia" w:cs="Arial"/>
                                <w:b/>
                                <w:bCs/>
                                <w:color w:val="FFFFFF" w:themeColor="background1"/>
                                <w:kern w:val="0"/>
                                <w:sz w:val="40"/>
                                <w:szCs w:val="40"/>
                                <w:lang w:eastAsia="ko-KR"/>
                                <w14:ligatures w14:val="none"/>
                              </w:rPr>
                              <w:t xml:space="preserve"> Awareness</w:t>
                            </w:r>
                          </w:p>
                          <w:p w14:paraId="601A12EE" w14:textId="5A2BF0FA" w:rsidR="00D93F54" w:rsidRPr="00D93F54" w:rsidRDefault="00D93F54" w:rsidP="00A721AC">
                            <w:pPr>
                              <w:spacing w:before="120" w:after="0" w:line="240" w:lineRule="auto"/>
                              <w:jc w:val="center"/>
                              <w:rPr>
                                <w:rFonts w:ascii="Arial" w:eastAsia="Batang" w:hAnsi="Arial" w:cs="Arial"/>
                                <w:color w:val="FFFFFF" w:themeColor="background1"/>
                                <w:kern w:val="0"/>
                                <w:sz w:val="24"/>
                                <w:szCs w:val="24"/>
                                <w:lang w:eastAsia="ko-KR"/>
                                <w14:ligatures w14:val="none"/>
                              </w:rPr>
                            </w:pPr>
                            <w:r w:rsidRPr="00D93F54">
                              <w:rPr>
                                <w:rFonts w:ascii="Arial" w:eastAsia="Batang" w:hAnsi="Arial" w:cs="Arial"/>
                                <w:color w:val="FFFFFF" w:themeColor="background1"/>
                                <w:kern w:val="0"/>
                                <w:sz w:val="24"/>
                                <w:szCs w:val="24"/>
                                <w:lang w:eastAsia="ko-KR"/>
                                <w14:ligatures w14:val="none"/>
                              </w:rPr>
                              <w:t>Update</w:t>
                            </w:r>
                            <w:r>
                              <w:rPr>
                                <w:rFonts w:ascii="Arial" w:eastAsia="Batang" w:hAnsi="Arial" w:cs="Arial"/>
                                <w:color w:val="FFFFFF" w:themeColor="background1"/>
                                <w:kern w:val="0"/>
                                <w:sz w:val="24"/>
                                <w:szCs w:val="24"/>
                                <w:lang w:eastAsia="ko-KR"/>
                                <w14:ligatures w14:val="none"/>
                              </w:rPr>
                              <w:t>d</w:t>
                            </w:r>
                            <w:r w:rsidRPr="00D93F54">
                              <w:rPr>
                                <w:rFonts w:ascii="Arial" w:eastAsia="Batang" w:hAnsi="Arial" w:cs="Arial"/>
                                <w:color w:val="FFFFFF" w:themeColor="background1"/>
                                <w:kern w:val="0"/>
                                <w:sz w:val="24"/>
                                <w:szCs w:val="24"/>
                                <w:lang w:eastAsia="ko-KR"/>
                                <w14:ligatures w14:val="none"/>
                              </w:rPr>
                              <w:t xml:space="preserve"> </w:t>
                            </w:r>
                            <w:r w:rsidR="00B76AD8">
                              <w:rPr>
                                <w:rFonts w:ascii="Arial" w:eastAsia="Batang" w:hAnsi="Arial" w:cs="Arial"/>
                                <w:color w:val="FFFFFF" w:themeColor="background1"/>
                                <w:kern w:val="0"/>
                                <w:sz w:val="24"/>
                                <w:szCs w:val="24"/>
                                <w:lang w:eastAsia="ko-KR"/>
                                <w14:ligatures w14:val="none"/>
                              </w:rPr>
                              <w:t>September 11</w:t>
                            </w:r>
                            <w:r w:rsidRPr="00D93F54">
                              <w:rPr>
                                <w:rFonts w:ascii="Arial" w:eastAsia="Batang" w:hAnsi="Arial" w:cs="Arial"/>
                                <w:color w:val="FFFFFF" w:themeColor="background1"/>
                                <w:kern w:val="0"/>
                                <w:sz w:val="24"/>
                                <w:szCs w:val="24"/>
                                <w:lang w:eastAsia="ko-KR"/>
                                <w14:ligatures w14:val="none"/>
                              </w:rPr>
                              <w:t>, 2024</w:t>
                            </w:r>
                          </w:p>
                          <w:p w14:paraId="73874F9B" w14:textId="77777777" w:rsidR="00D93F54" w:rsidRPr="001B617D" w:rsidRDefault="00D93F54" w:rsidP="00D93F54">
                            <w:pPr>
                              <w:spacing w:line="276" w:lineRule="auto"/>
                              <w:rPr>
                                <w:sz w:val="40"/>
                                <w:szCs w:val="40"/>
                              </w:rPr>
                            </w:pPr>
                          </w:p>
                          <w:p w14:paraId="61227B4B" w14:textId="77777777" w:rsidR="00935825" w:rsidRPr="00F9601A" w:rsidRDefault="00935825" w:rsidP="009358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D920F" id="Rectangle 1060732814" o:spid="_x0000_s1026" alt="&quot;&quot;" style="position:absolute;margin-left:0;margin-top:0;width:616.3pt;height:122.7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" fillcolor="#055994" stroked="f" strokeweight=".5pt">
                <v:textbox>
                  <w:txbxContent>
                    <w:p w14:paraId="50388AEC" w14:textId="77777777" w:rsidR="00935825" w:rsidRPr="00B85D58" w:rsidRDefault="00935825" w:rsidP="00935825">
                      <w:pPr>
                        <w:pStyle w:val="MassDOHHeader"/>
                        <w:rPr>
                          <w:rFonts w:ascii="Georgia" w:hAnsi="Georgia"/>
                          <w:b/>
                          <w:sz w:val="16"/>
                          <w:szCs w:val="16"/>
                        </w:rPr>
                      </w:pPr>
                    </w:p>
                    <w:p w14:paraId="24367034" w14:textId="77777777" w:rsidR="00935825" w:rsidRDefault="00935825" w:rsidP="00935825">
                      <w:pPr>
                        <w:pStyle w:val="MassDOHHeader"/>
                        <w:jc w:val="left"/>
                        <w:rPr>
                          <w:rFonts w:ascii="Georgia" w:hAnsi="Georgia"/>
                          <w:b/>
                        </w:rPr>
                      </w:pPr>
                    </w:p>
                    <w:p w14:paraId="577B527B" w14:textId="77777777" w:rsidR="00935825" w:rsidRDefault="00935825" w:rsidP="00935825">
                      <w:pPr>
                        <w:pStyle w:val="MassDOHHeader"/>
                      </w:pPr>
                      <w:r w:rsidRPr="00ED4848">
                        <w:t>Massachusetts</w:t>
                      </w:r>
                      <w:r w:rsidRPr="009141C6">
                        <w:t xml:space="preserve"> Department of Public Health</w:t>
                      </w:r>
                    </w:p>
                    <w:p w14:paraId="31181F7D" w14:textId="77777777" w:rsidR="00935825" w:rsidRPr="001B617D" w:rsidRDefault="00935825" w:rsidP="00935825">
                      <w:pPr>
                        <w:pStyle w:val="MassDOHHeader"/>
                        <w:rPr>
                          <w:rFonts w:ascii="Georgia" w:hAnsi="Georgia"/>
                          <w:b/>
                          <w:szCs w:val="22"/>
                        </w:rPr>
                      </w:pPr>
                    </w:p>
                    <w:p w14:paraId="2905D71C" w14:textId="3C7954E3" w:rsidR="00D93F54" w:rsidRPr="005505DD" w:rsidRDefault="00D93F54" w:rsidP="00D93F54">
                      <w:pPr>
                        <w:spacing w:after="0" w:line="240" w:lineRule="auto"/>
                        <w:jc w:val="center"/>
                        <w:rPr>
                          <w:rFonts w:ascii="Georgia" w:eastAsia="Batang" w:hAnsi="Georgia" w:cs="Arial"/>
                          <w:b/>
                          <w:bCs/>
                          <w:color w:val="FFFFFF" w:themeColor="background1"/>
                          <w:kern w:val="0"/>
                          <w:sz w:val="40"/>
                          <w:szCs w:val="40"/>
                          <w:lang w:eastAsia="ko-KR"/>
                          <w14:ligatures w14:val="none"/>
                        </w:rPr>
                      </w:pPr>
                      <w:r w:rsidRPr="005505DD">
                        <w:rPr>
                          <w:rFonts w:ascii="Georgia" w:eastAsia="Batang" w:hAnsi="Georgia" w:cs="Arial"/>
                          <w:b/>
                          <w:bCs/>
                          <w:color w:val="FFFFFF" w:themeColor="background1"/>
                          <w:kern w:val="0"/>
                          <w:sz w:val="40"/>
                          <w:szCs w:val="40"/>
                          <w:lang w:eastAsia="ko-KR"/>
                          <w14:ligatures w14:val="none"/>
                        </w:rPr>
                        <w:t>Retail Food Code Standards for Allerg</w:t>
                      </w:r>
                      <w:r w:rsidR="006F33BF" w:rsidRPr="005505DD">
                        <w:rPr>
                          <w:rFonts w:ascii="Georgia" w:eastAsia="Batang" w:hAnsi="Georgia" w:cs="Arial"/>
                          <w:b/>
                          <w:bCs/>
                          <w:color w:val="FFFFFF" w:themeColor="background1"/>
                          <w:kern w:val="0"/>
                          <w:sz w:val="40"/>
                          <w:szCs w:val="40"/>
                          <w:lang w:eastAsia="ko-KR"/>
                          <w14:ligatures w14:val="none"/>
                        </w:rPr>
                        <w:t>en</w:t>
                      </w:r>
                      <w:r w:rsidRPr="005505DD">
                        <w:rPr>
                          <w:rFonts w:ascii="Georgia" w:eastAsia="Batang" w:hAnsi="Georgia" w:cs="Arial"/>
                          <w:b/>
                          <w:bCs/>
                          <w:color w:val="FFFFFF" w:themeColor="background1"/>
                          <w:kern w:val="0"/>
                          <w:sz w:val="40"/>
                          <w:szCs w:val="40"/>
                          <w:lang w:eastAsia="ko-KR"/>
                          <w14:ligatures w14:val="none"/>
                        </w:rPr>
                        <w:t xml:space="preserve"> Awareness</w:t>
                      </w:r>
                    </w:p>
                    <w:p w14:paraId="601A12EE" w14:textId="5A2BF0FA" w:rsidR="00D93F54" w:rsidRPr="00D93F54" w:rsidRDefault="00D93F54" w:rsidP="00A721AC">
                      <w:pPr>
                        <w:spacing w:before="120" w:after="0" w:line="240" w:lineRule="auto"/>
                        <w:jc w:val="center"/>
                        <w:rPr>
                          <w:rFonts w:ascii="Arial" w:eastAsia="Batang" w:hAnsi="Arial" w:cs="Arial"/>
                          <w:color w:val="FFFFFF" w:themeColor="background1"/>
                          <w:kern w:val="0"/>
                          <w:sz w:val="24"/>
                          <w:szCs w:val="24"/>
                          <w:lang w:eastAsia="ko-KR"/>
                          <w14:ligatures w14:val="none"/>
                        </w:rPr>
                      </w:pPr>
                      <w:r w:rsidRPr="00D93F54">
                        <w:rPr>
                          <w:rFonts w:ascii="Arial" w:eastAsia="Batang" w:hAnsi="Arial" w:cs="Arial"/>
                          <w:color w:val="FFFFFF" w:themeColor="background1"/>
                          <w:kern w:val="0"/>
                          <w:sz w:val="24"/>
                          <w:szCs w:val="24"/>
                          <w:lang w:eastAsia="ko-KR"/>
                          <w14:ligatures w14:val="none"/>
                        </w:rPr>
                        <w:t>Update</w:t>
                      </w:r>
                      <w:r>
                        <w:rPr>
                          <w:rFonts w:ascii="Arial" w:eastAsia="Batang" w:hAnsi="Arial" w:cs="Arial"/>
                          <w:color w:val="FFFFFF" w:themeColor="background1"/>
                          <w:kern w:val="0"/>
                          <w:sz w:val="24"/>
                          <w:szCs w:val="24"/>
                          <w:lang w:eastAsia="ko-KR"/>
                          <w14:ligatures w14:val="none"/>
                        </w:rPr>
                        <w:t>d</w:t>
                      </w:r>
                      <w:r w:rsidRPr="00D93F54">
                        <w:rPr>
                          <w:rFonts w:ascii="Arial" w:eastAsia="Batang" w:hAnsi="Arial" w:cs="Arial"/>
                          <w:color w:val="FFFFFF" w:themeColor="background1"/>
                          <w:kern w:val="0"/>
                          <w:sz w:val="24"/>
                          <w:szCs w:val="24"/>
                          <w:lang w:eastAsia="ko-KR"/>
                          <w14:ligatures w14:val="none"/>
                        </w:rPr>
                        <w:t xml:space="preserve"> </w:t>
                      </w:r>
                      <w:r w:rsidR="00B76AD8">
                        <w:rPr>
                          <w:rFonts w:ascii="Arial" w:eastAsia="Batang" w:hAnsi="Arial" w:cs="Arial"/>
                          <w:color w:val="FFFFFF" w:themeColor="background1"/>
                          <w:kern w:val="0"/>
                          <w:sz w:val="24"/>
                          <w:szCs w:val="24"/>
                          <w:lang w:eastAsia="ko-KR"/>
                          <w14:ligatures w14:val="none"/>
                        </w:rPr>
                        <w:t>September 11</w:t>
                      </w:r>
                      <w:r w:rsidRPr="00D93F54">
                        <w:rPr>
                          <w:rFonts w:ascii="Arial" w:eastAsia="Batang" w:hAnsi="Arial" w:cs="Arial"/>
                          <w:color w:val="FFFFFF" w:themeColor="background1"/>
                          <w:kern w:val="0"/>
                          <w:sz w:val="24"/>
                          <w:szCs w:val="24"/>
                          <w:lang w:eastAsia="ko-KR"/>
                          <w14:ligatures w14:val="none"/>
                        </w:rPr>
                        <w:t>, 2024</w:t>
                      </w:r>
                    </w:p>
                    <w:p w14:paraId="73874F9B" w14:textId="77777777" w:rsidR="00D93F54" w:rsidRPr="001B617D" w:rsidRDefault="00D93F54" w:rsidP="00D93F54">
                      <w:pPr>
                        <w:spacing w:line="276" w:lineRule="auto"/>
                        <w:rPr>
                          <w:sz w:val="40"/>
                          <w:szCs w:val="40"/>
                        </w:rPr>
                      </w:pPr>
                    </w:p>
                    <w:p w14:paraId="61227B4B" w14:textId="77777777" w:rsidR="00935825" w:rsidRPr="00F9601A" w:rsidRDefault="00935825" w:rsidP="00935825"/>
                  </w:txbxContent>
                </v:textbox>
                <w10:wrap anchorx="page" anchory="page"/>
              </v:rect>
            </w:pict>
          </mc:Fallback>
        </mc:AlternateContent>
      </w:r>
    </w:p>
    <w:p w14:paraId="46AC43DF" w14:textId="77777777" w:rsidR="00E82950" w:rsidRDefault="00E82950" w:rsidP="00E82950">
      <w:pPr>
        <w:spacing w:after="120" w:line="240" w:lineRule="auto"/>
        <w:rPr>
          <w:rFonts w:ascii="Arial" w:eastAsia="Batang" w:hAnsi="Arial" w:cs="Arial"/>
          <w:color w:val="000000" w:themeColor="text1"/>
          <w:kern w:val="0"/>
          <w:sz w:val="24"/>
          <w:szCs w:val="24"/>
          <w:lang w:eastAsia="ko-KR"/>
          <w14:ligatures w14:val="none"/>
        </w:rPr>
      </w:pPr>
    </w:p>
    <w:p w14:paraId="03A8CAE5" w14:textId="77777777" w:rsidR="00E82950" w:rsidRDefault="00E82950" w:rsidP="00E82950">
      <w:pPr>
        <w:spacing w:after="120" w:line="240" w:lineRule="auto"/>
        <w:rPr>
          <w:rFonts w:ascii="Arial" w:eastAsia="Batang" w:hAnsi="Arial" w:cs="Arial"/>
          <w:color w:val="000000" w:themeColor="text1"/>
          <w:kern w:val="0"/>
          <w:sz w:val="24"/>
          <w:szCs w:val="24"/>
          <w:lang w:eastAsia="ko-KR"/>
          <w14:ligatures w14:val="none"/>
        </w:rPr>
      </w:pPr>
    </w:p>
    <w:p w14:paraId="0B70D940" w14:textId="79CDDB85" w:rsidR="454969D8" w:rsidRDefault="454969D8" w:rsidP="454969D8">
      <w:pPr>
        <w:spacing w:after="120" w:line="240" w:lineRule="auto"/>
        <w:rPr>
          <w:rFonts w:ascii="Arial" w:eastAsia="Batang" w:hAnsi="Arial" w:cs="Arial"/>
          <w:color w:val="000000" w:themeColor="text1"/>
          <w:sz w:val="24"/>
          <w:szCs w:val="24"/>
          <w:lang w:eastAsia="ko-KR"/>
        </w:rPr>
      </w:pPr>
    </w:p>
    <w:p w14:paraId="4E35CFF3" w14:textId="434EC65F" w:rsidR="004146DF" w:rsidRPr="004146DF" w:rsidRDefault="004146DF" w:rsidP="19B3CC97">
      <w:pPr>
        <w:spacing w:after="120" w:line="240" w:lineRule="auto"/>
        <w:rPr>
          <w:rFonts w:ascii="Arial" w:eastAsia="Batang" w:hAnsi="Arial" w:cs="Arial"/>
          <w:color w:val="000000" w:themeColor="text1"/>
          <w:kern w:val="0"/>
          <w:sz w:val="24"/>
          <w:szCs w:val="24"/>
          <w:lang w:eastAsia="ko-KR"/>
          <w14:ligatures w14:val="none"/>
        </w:rPr>
      </w:pPr>
      <w:r w:rsidRPr="00C24651">
        <w:rPr>
          <w:rFonts w:ascii="Arial" w:eastAsia="Batang" w:hAnsi="Arial" w:cs="Arial"/>
          <w:color w:val="000000" w:themeColor="text1"/>
          <w:kern w:val="0"/>
          <w:sz w:val="24"/>
          <w:szCs w:val="24"/>
          <w:lang w:eastAsia="ko-KR"/>
          <w14:ligatures w14:val="none"/>
        </w:rPr>
        <w:t xml:space="preserve">This guidance document outlines the </w:t>
      </w:r>
      <w:r w:rsidR="38D35909" w:rsidRPr="00C24651">
        <w:rPr>
          <w:rFonts w:ascii="Arial" w:eastAsia="Batang" w:hAnsi="Arial" w:cs="Arial"/>
          <w:color w:val="000000" w:themeColor="text1"/>
          <w:kern w:val="0"/>
          <w:sz w:val="24"/>
          <w:szCs w:val="24"/>
          <w:lang w:eastAsia="ko-KR"/>
          <w14:ligatures w14:val="none"/>
        </w:rPr>
        <w:t xml:space="preserve">food </w:t>
      </w:r>
      <w:r w:rsidR="36C46DC7" w:rsidRPr="00C24651">
        <w:rPr>
          <w:rFonts w:ascii="Arial" w:eastAsia="Batang" w:hAnsi="Arial" w:cs="Arial"/>
          <w:color w:val="000000" w:themeColor="text1"/>
          <w:kern w:val="0"/>
          <w:sz w:val="24"/>
          <w:szCs w:val="24"/>
          <w:lang w:eastAsia="ko-KR"/>
          <w14:ligatures w14:val="none"/>
        </w:rPr>
        <w:t xml:space="preserve">allergen awareness </w:t>
      </w:r>
      <w:r w:rsidRPr="00C24651">
        <w:rPr>
          <w:rFonts w:ascii="Arial" w:eastAsia="Batang" w:hAnsi="Arial" w:cs="Arial"/>
          <w:color w:val="000000" w:themeColor="text1"/>
          <w:kern w:val="0"/>
          <w:sz w:val="24"/>
          <w:szCs w:val="24"/>
          <w:lang w:eastAsia="ko-KR"/>
          <w14:ligatures w14:val="none"/>
        </w:rPr>
        <w:t xml:space="preserve">requirements for </w:t>
      </w:r>
      <w:r w:rsidR="3E5FCAA1" w:rsidRPr="00C24651">
        <w:rPr>
          <w:rFonts w:ascii="Arial" w:eastAsia="Batang" w:hAnsi="Arial" w:cs="Arial"/>
          <w:color w:val="000000" w:themeColor="text1"/>
          <w:kern w:val="0"/>
          <w:sz w:val="24"/>
          <w:szCs w:val="24"/>
          <w:lang w:eastAsia="ko-KR"/>
          <w14:ligatures w14:val="none"/>
        </w:rPr>
        <w:t xml:space="preserve">retail </w:t>
      </w:r>
      <w:r w:rsidRPr="00C24651">
        <w:rPr>
          <w:rFonts w:ascii="Arial" w:eastAsia="Batang" w:hAnsi="Arial" w:cs="Arial"/>
          <w:color w:val="000000" w:themeColor="text1"/>
          <w:kern w:val="0"/>
          <w:sz w:val="24"/>
          <w:szCs w:val="24"/>
          <w:lang w:eastAsia="ko-KR"/>
          <w14:ligatures w14:val="none"/>
        </w:rPr>
        <w:t>food establishments</w:t>
      </w:r>
      <w:r w:rsidR="14DC5C28" w:rsidRPr="00C24651">
        <w:rPr>
          <w:rFonts w:ascii="Arial" w:eastAsia="Batang" w:hAnsi="Arial" w:cs="Arial"/>
          <w:color w:val="000000" w:themeColor="text1"/>
          <w:kern w:val="0"/>
          <w:sz w:val="24"/>
          <w:szCs w:val="24"/>
          <w:lang w:eastAsia="ko-KR"/>
          <w14:ligatures w14:val="none"/>
        </w:rPr>
        <w:t xml:space="preserve"> in Massachusetts</w:t>
      </w:r>
      <w:r w:rsidRPr="00C24651">
        <w:rPr>
          <w:rFonts w:ascii="Arial" w:eastAsia="Batang" w:hAnsi="Arial" w:cs="Arial"/>
          <w:color w:val="000000" w:themeColor="text1"/>
          <w:kern w:val="0"/>
          <w:sz w:val="24"/>
          <w:szCs w:val="24"/>
          <w:lang w:eastAsia="ko-KR"/>
          <w14:ligatures w14:val="none"/>
        </w:rPr>
        <w:t xml:space="preserve">. </w:t>
      </w:r>
      <w:r w:rsidR="661C094A" w:rsidRPr="00C24651">
        <w:rPr>
          <w:rFonts w:ascii="Arial" w:eastAsia="Batang" w:hAnsi="Arial" w:cs="Arial"/>
          <w:color w:val="000000" w:themeColor="text1"/>
          <w:kern w:val="0"/>
          <w:sz w:val="24"/>
          <w:szCs w:val="24"/>
          <w:lang w:eastAsia="ko-KR"/>
          <w14:ligatures w14:val="none"/>
        </w:rPr>
        <w:t>Some of these requirements are in current Massachusetts regulation, but others</w:t>
      </w:r>
      <w:r w:rsidR="3DEB2EDA" w:rsidRPr="00C24651">
        <w:rPr>
          <w:rFonts w:ascii="Arial" w:eastAsia="Batang" w:hAnsi="Arial" w:cs="Arial"/>
          <w:color w:val="000000" w:themeColor="text1"/>
          <w:kern w:val="0"/>
          <w:sz w:val="24"/>
          <w:szCs w:val="24"/>
          <w:lang w:eastAsia="ko-KR"/>
          <w14:ligatures w14:val="none"/>
        </w:rPr>
        <w:t>, such as the addition of sesame to the list of major food allergens,</w:t>
      </w:r>
      <w:r w:rsidR="661C094A" w:rsidRPr="00C24651">
        <w:rPr>
          <w:rFonts w:ascii="Arial" w:eastAsia="Batang" w:hAnsi="Arial" w:cs="Arial"/>
          <w:color w:val="000000" w:themeColor="text1"/>
          <w:kern w:val="0"/>
          <w:sz w:val="24"/>
          <w:szCs w:val="24"/>
          <w:lang w:eastAsia="ko-KR"/>
          <w14:ligatures w14:val="none"/>
        </w:rPr>
        <w:t xml:space="preserve"> are being adopted by policy in order to reflect </w:t>
      </w:r>
      <w:r w:rsidR="27C55295" w:rsidRPr="00C24651">
        <w:rPr>
          <w:rFonts w:ascii="Arial" w:eastAsia="Batang" w:hAnsi="Arial" w:cs="Arial"/>
          <w:color w:val="000000" w:themeColor="text1"/>
          <w:kern w:val="0"/>
          <w:sz w:val="24"/>
          <w:szCs w:val="24"/>
          <w:lang w:eastAsia="ko-KR"/>
          <w14:ligatures w14:val="none"/>
        </w:rPr>
        <w:t>the federal</w:t>
      </w:r>
      <w:r w:rsidR="27C55295" w:rsidRPr="00C24651">
        <w:rPr>
          <w:rFonts w:ascii="Arial" w:eastAsia="Batang" w:hAnsi="Arial" w:cs="Arial"/>
          <w:color w:val="000000" w:themeColor="text1"/>
          <w:sz w:val="24"/>
          <w:szCs w:val="24"/>
          <w:lang w:eastAsia="ko-KR"/>
        </w:rPr>
        <w:t xml:space="preserve"> Food Allergy Safety, Treatment, Education, and Research (FASTER) Act</w:t>
      </w:r>
      <w:r w:rsidR="7BDD35A5" w:rsidRPr="00C24651">
        <w:rPr>
          <w:rFonts w:ascii="Arial" w:eastAsia="Batang" w:hAnsi="Arial" w:cs="Arial"/>
          <w:color w:val="000000" w:themeColor="text1"/>
          <w:sz w:val="24"/>
          <w:szCs w:val="24"/>
          <w:lang w:eastAsia="ko-KR"/>
        </w:rPr>
        <w:t xml:space="preserve">. </w:t>
      </w:r>
      <w:r w:rsidR="170A486B" w:rsidRPr="00C24651">
        <w:rPr>
          <w:rFonts w:ascii="Arial" w:eastAsia="Batang" w:hAnsi="Arial" w:cs="Arial"/>
          <w:color w:val="000000" w:themeColor="text1"/>
          <w:sz w:val="24"/>
          <w:szCs w:val="24"/>
          <w:lang w:eastAsia="ko-KR"/>
        </w:rPr>
        <w:t>The M</w:t>
      </w:r>
      <w:r w:rsidR="4CE9182E" w:rsidRPr="00C24651">
        <w:rPr>
          <w:rFonts w:ascii="Arial" w:eastAsia="Batang" w:hAnsi="Arial" w:cs="Arial"/>
          <w:color w:val="000000" w:themeColor="text1"/>
          <w:sz w:val="24"/>
          <w:szCs w:val="24"/>
          <w:lang w:eastAsia="ko-KR"/>
        </w:rPr>
        <w:t>assachusetts</w:t>
      </w:r>
      <w:r w:rsidR="170A486B" w:rsidRPr="00C24651">
        <w:rPr>
          <w:rFonts w:ascii="Arial" w:eastAsia="Batang" w:hAnsi="Arial" w:cs="Arial"/>
          <w:color w:val="000000" w:themeColor="text1"/>
          <w:sz w:val="24"/>
          <w:szCs w:val="24"/>
          <w:lang w:eastAsia="ko-KR"/>
        </w:rPr>
        <w:t xml:space="preserve"> Department of Public Health</w:t>
      </w:r>
      <w:r w:rsidR="57789E07" w:rsidRPr="00C24651">
        <w:rPr>
          <w:rFonts w:ascii="Arial" w:eastAsia="Batang" w:hAnsi="Arial" w:cs="Arial"/>
          <w:color w:val="000000" w:themeColor="text1"/>
          <w:sz w:val="24"/>
          <w:szCs w:val="24"/>
          <w:lang w:eastAsia="ko-KR"/>
        </w:rPr>
        <w:t xml:space="preserve"> (DPH)</w:t>
      </w:r>
      <w:r w:rsidR="170A486B" w:rsidRPr="00C24651">
        <w:rPr>
          <w:rFonts w:ascii="Arial" w:eastAsia="Batang" w:hAnsi="Arial" w:cs="Arial"/>
          <w:color w:val="000000" w:themeColor="text1"/>
          <w:sz w:val="24"/>
          <w:szCs w:val="24"/>
          <w:lang w:eastAsia="ko-KR"/>
        </w:rPr>
        <w:t xml:space="preserve"> is also changing </w:t>
      </w:r>
      <w:r w:rsidR="00C24651" w:rsidRPr="00C24651">
        <w:rPr>
          <w:rFonts w:ascii="Arial" w:eastAsia="Batang" w:hAnsi="Arial" w:cs="Arial"/>
          <w:color w:val="000000" w:themeColor="text1"/>
          <w:sz w:val="24"/>
          <w:szCs w:val="24"/>
          <w:lang w:eastAsia="ko-KR"/>
        </w:rPr>
        <w:t>how</w:t>
      </w:r>
      <w:r w:rsidR="170A486B" w:rsidRPr="00C24651">
        <w:rPr>
          <w:rFonts w:ascii="Arial" w:eastAsia="Batang" w:hAnsi="Arial" w:cs="Arial"/>
          <w:color w:val="000000" w:themeColor="text1"/>
          <w:sz w:val="24"/>
          <w:szCs w:val="24"/>
          <w:lang w:eastAsia="ko-KR"/>
        </w:rPr>
        <w:t xml:space="preserve"> it approves the allergen awareness training required for retail food employees. </w:t>
      </w:r>
      <w:r w:rsidRPr="00C24651">
        <w:rPr>
          <w:rFonts w:ascii="Arial" w:eastAsia="Batang" w:hAnsi="Arial" w:cs="Arial"/>
          <w:color w:val="000000" w:themeColor="text1"/>
          <w:kern w:val="0"/>
          <w:sz w:val="24"/>
          <w:szCs w:val="24"/>
          <w:lang w:eastAsia="ko-KR"/>
          <w14:ligatures w14:val="none"/>
        </w:rPr>
        <w:t>The document provides information on training courses, resources for operators</w:t>
      </w:r>
      <w:r w:rsidR="0984C59C" w:rsidRPr="00C24651">
        <w:rPr>
          <w:rFonts w:ascii="Arial" w:eastAsia="Batang" w:hAnsi="Arial" w:cs="Arial"/>
          <w:color w:val="000000" w:themeColor="text1"/>
          <w:kern w:val="0"/>
          <w:sz w:val="24"/>
          <w:szCs w:val="24"/>
          <w:lang w:eastAsia="ko-KR"/>
          <w14:ligatures w14:val="none"/>
        </w:rPr>
        <w:t xml:space="preserve"> and Local Boards of Health</w:t>
      </w:r>
      <w:r w:rsidRPr="00C24651">
        <w:rPr>
          <w:rFonts w:ascii="Arial" w:eastAsia="Batang" w:hAnsi="Arial" w:cs="Arial"/>
          <w:color w:val="000000" w:themeColor="text1"/>
          <w:kern w:val="0"/>
          <w:sz w:val="24"/>
          <w:szCs w:val="24"/>
          <w:lang w:eastAsia="ko-KR"/>
          <w14:ligatures w14:val="none"/>
        </w:rPr>
        <w:t xml:space="preserve">, and a </w:t>
      </w:r>
      <w:r w:rsidR="1C6FCAA7" w:rsidRPr="00C24651">
        <w:rPr>
          <w:rFonts w:ascii="Arial" w:eastAsia="Batang" w:hAnsi="Arial" w:cs="Arial"/>
          <w:color w:val="000000" w:themeColor="text1"/>
          <w:kern w:val="0"/>
          <w:sz w:val="24"/>
          <w:szCs w:val="24"/>
          <w:lang w:eastAsia="ko-KR"/>
          <w14:ligatures w14:val="none"/>
        </w:rPr>
        <w:t xml:space="preserve">new </w:t>
      </w:r>
      <w:r w:rsidRPr="00C24651">
        <w:rPr>
          <w:rFonts w:ascii="Arial" w:eastAsia="Batang" w:hAnsi="Arial" w:cs="Arial"/>
          <w:color w:val="000000" w:themeColor="text1"/>
          <w:kern w:val="0"/>
          <w:sz w:val="24"/>
          <w:szCs w:val="24"/>
          <w:lang w:eastAsia="ko-KR"/>
          <w14:ligatures w14:val="none"/>
        </w:rPr>
        <w:t xml:space="preserve">downloadable poster </w:t>
      </w:r>
      <w:r w:rsidR="7456271B" w:rsidRPr="00C24651">
        <w:rPr>
          <w:rFonts w:ascii="Arial" w:eastAsia="Batang" w:hAnsi="Arial" w:cs="Arial"/>
          <w:color w:val="000000" w:themeColor="text1"/>
          <w:kern w:val="0"/>
          <w:sz w:val="24"/>
          <w:szCs w:val="24"/>
          <w:lang w:eastAsia="ko-KR"/>
          <w14:ligatures w14:val="none"/>
        </w:rPr>
        <w:t xml:space="preserve">that </w:t>
      </w:r>
      <w:r w:rsidRPr="00C24651">
        <w:rPr>
          <w:rFonts w:ascii="Arial" w:eastAsia="Batang" w:hAnsi="Arial" w:cs="Arial"/>
          <w:color w:val="000000" w:themeColor="text1"/>
          <w:kern w:val="0"/>
          <w:sz w:val="24"/>
          <w:szCs w:val="24"/>
          <w:lang w:eastAsia="ko-KR"/>
          <w14:ligatures w14:val="none"/>
        </w:rPr>
        <w:t>highlight</w:t>
      </w:r>
      <w:r w:rsidR="0F0537D3" w:rsidRPr="00C24651">
        <w:rPr>
          <w:rFonts w:ascii="Arial" w:eastAsia="Batang" w:hAnsi="Arial" w:cs="Arial"/>
          <w:color w:val="000000" w:themeColor="text1"/>
          <w:kern w:val="0"/>
          <w:sz w:val="24"/>
          <w:szCs w:val="24"/>
          <w:lang w:eastAsia="ko-KR"/>
          <w14:ligatures w14:val="none"/>
        </w:rPr>
        <w:t>s</w:t>
      </w:r>
      <w:r w:rsidRPr="00C24651">
        <w:rPr>
          <w:rFonts w:ascii="Arial" w:eastAsia="Batang" w:hAnsi="Arial" w:cs="Arial"/>
          <w:color w:val="000000" w:themeColor="text1"/>
          <w:kern w:val="0"/>
          <w:sz w:val="24"/>
          <w:szCs w:val="24"/>
          <w:lang w:eastAsia="ko-KR"/>
          <w14:ligatures w14:val="none"/>
        </w:rPr>
        <w:t xml:space="preserve"> major food allergens </w:t>
      </w:r>
      <w:r w:rsidR="316E4D4E" w:rsidRPr="00C24651">
        <w:rPr>
          <w:rFonts w:ascii="Arial" w:eastAsia="Batang" w:hAnsi="Arial" w:cs="Arial"/>
          <w:color w:val="000000" w:themeColor="text1"/>
          <w:kern w:val="0"/>
          <w:sz w:val="24"/>
          <w:szCs w:val="24"/>
          <w:lang w:eastAsia="ko-KR"/>
          <w14:ligatures w14:val="none"/>
        </w:rPr>
        <w:t xml:space="preserve">and meets the requirements </w:t>
      </w:r>
      <w:r w:rsidRPr="00C24651">
        <w:rPr>
          <w:rFonts w:ascii="Arial" w:eastAsia="Batang" w:hAnsi="Arial" w:cs="Arial"/>
          <w:color w:val="000000" w:themeColor="text1"/>
          <w:kern w:val="0"/>
          <w:sz w:val="24"/>
          <w:szCs w:val="24"/>
          <w:lang w:eastAsia="ko-KR"/>
          <w14:ligatures w14:val="none"/>
        </w:rPr>
        <w:t xml:space="preserve">to </w:t>
      </w:r>
      <w:r w:rsidR="13F74766" w:rsidRPr="00C24651">
        <w:rPr>
          <w:rFonts w:ascii="Arial" w:eastAsia="Batang" w:hAnsi="Arial" w:cs="Arial"/>
          <w:color w:val="000000" w:themeColor="text1"/>
          <w:kern w:val="0"/>
          <w:sz w:val="24"/>
          <w:szCs w:val="24"/>
          <w:lang w:eastAsia="ko-KR"/>
          <w14:ligatures w14:val="none"/>
        </w:rPr>
        <w:t>better</w:t>
      </w:r>
      <w:r w:rsidR="049F7B24" w:rsidRPr="00C24651">
        <w:rPr>
          <w:rFonts w:ascii="Arial" w:eastAsia="Batang" w:hAnsi="Arial" w:cs="Arial"/>
          <w:color w:val="000000" w:themeColor="text1"/>
          <w:kern w:val="0"/>
          <w:sz w:val="24"/>
          <w:szCs w:val="24"/>
          <w:lang w:eastAsia="ko-KR"/>
          <w14:ligatures w14:val="none"/>
        </w:rPr>
        <w:t xml:space="preserve"> protect consumers with food allergies. </w:t>
      </w:r>
    </w:p>
    <w:p w14:paraId="77595FBC" w14:textId="07DE82AC" w:rsidR="00E82950" w:rsidRPr="00E82950" w:rsidRDefault="00E82950" w:rsidP="3C8D0C2B">
      <w:pPr>
        <w:spacing w:after="120" w:line="240" w:lineRule="auto"/>
        <w:rPr>
          <w:rFonts w:ascii="Arial" w:eastAsia="Batang" w:hAnsi="Arial" w:cs="Arial"/>
          <w:color w:val="000000" w:themeColor="text1"/>
          <w:sz w:val="24"/>
          <w:szCs w:val="24"/>
          <w:lang w:eastAsia="ko-KR"/>
        </w:rPr>
      </w:pPr>
      <w:r w:rsidRPr="00E82950">
        <w:rPr>
          <w:rFonts w:ascii="Arial" w:eastAsia="Batang" w:hAnsi="Arial" w:cs="Arial"/>
          <w:color w:val="000000" w:themeColor="text1"/>
          <w:kern w:val="0"/>
          <w:sz w:val="24"/>
          <w:szCs w:val="24"/>
          <w:lang w:eastAsia="ko-KR"/>
          <w14:ligatures w14:val="none"/>
        </w:rPr>
        <w:t xml:space="preserve">Additional information is available on our website at </w:t>
      </w:r>
      <w:hyperlink r:id="rId10" w:history="1">
        <w:r w:rsidR="00D93F54">
          <w:rPr>
            <w:rStyle w:val="Hyperlink"/>
            <w:rFonts w:ascii="Arial" w:eastAsia="Batang" w:hAnsi="Arial" w:cs="Arial"/>
            <w:kern w:val="0"/>
            <w:sz w:val="24"/>
            <w:szCs w:val="24"/>
            <w:lang w:eastAsia="ko-KR"/>
            <w14:ligatures w14:val="none"/>
          </w:rPr>
          <w:t>Food Allergen Awareness Guidance | mass.gov</w:t>
        </w:r>
      </w:hyperlink>
      <w:r w:rsidRPr="00E82950">
        <w:rPr>
          <w:rFonts w:ascii="Arial" w:eastAsia="Batang" w:hAnsi="Arial" w:cs="Arial"/>
          <w:color w:val="000000" w:themeColor="text1"/>
          <w:kern w:val="0"/>
          <w:sz w:val="24"/>
          <w:szCs w:val="24"/>
          <w:lang w:eastAsia="ko-KR"/>
          <w14:ligatures w14:val="none"/>
        </w:rPr>
        <w:t xml:space="preserve">. </w:t>
      </w:r>
      <w:r w:rsidR="41BCC9B2" w:rsidRPr="00E82950">
        <w:rPr>
          <w:rFonts w:ascii="Arial" w:eastAsia="Batang" w:hAnsi="Arial" w:cs="Arial"/>
          <w:color w:val="000000" w:themeColor="text1"/>
          <w:kern w:val="0"/>
          <w:sz w:val="24"/>
          <w:szCs w:val="24"/>
          <w:lang w:eastAsia="ko-KR"/>
          <w14:ligatures w14:val="none"/>
        </w:rPr>
        <w:t xml:space="preserve">The regulations cited below are </w:t>
      </w:r>
      <w:hyperlink r:id="rId11" w:history="1">
        <w:r w:rsidR="41BCC9B2" w:rsidRPr="3C8D0C2B">
          <w:rPr>
            <w:rFonts w:ascii="Arial" w:eastAsia="Batang" w:hAnsi="Arial" w:cs="Arial"/>
            <w:color w:val="000000" w:themeColor="text1"/>
            <w:sz w:val="24"/>
            <w:szCs w:val="24"/>
            <w:lang w:eastAsia="ko-KR"/>
          </w:rPr>
          <w:t xml:space="preserve">105 CMR 590.000, </w:t>
        </w:r>
        <w:r w:rsidR="41BCC9B2" w:rsidRPr="3C8D0C2B">
          <w:rPr>
            <w:rStyle w:val="Hyperlink"/>
            <w:rFonts w:ascii="Arial" w:eastAsia="Batang" w:hAnsi="Arial" w:cs="Arial"/>
            <w:kern w:val="0"/>
            <w:sz w:val="24"/>
            <w:szCs w:val="24"/>
            <w:lang w:eastAsia="ko-KR"/>
            <w14:ligatures w14:val="none"/>
          </w:rPr>
          <w:t>State sanitary code chapter X: Minimum sanitation standards for food establishments</w:t>
        </w:r>
      </w:hyperlink>
      <w:r w:rsidR="41BCC9B2" w:rsidRPr="3C8D0C2B">
        <w:rPr>
          <w:rFonts w:ascii="Arial" w:eastAsia="Batang" w:hAnsi="Arial" w:cs="Arial"/>
          <w:color w:val="000000" w:themeColor="text1"/>
          <w:sz w:val="24"/>
          <w:szCs w:val="24"/>
          <w:lang w:eastAsia="ko-KR"/>
        </w:rPr>
        <w:t xml:space="preserve"> and </w:t>
      </w:r>
      <w:r w:rsidR="5DBD3A01" w:rsidRPr="3C8D0C2B">
        <w:rPr>
          <w:rFonts w:ascii="Arial" w:eastAsia="Batang" w:hAnsi="Arial" w:cs="Arial"/>
          <w:color w:val="000000" w:themeColor="text1"/>
          <w:sz w:val="24"/>
          <w:szCs w:val="24"/>
          <w:lang w:eastAsia="ko-KR"/>
        </w:rPr>
        <w:t xml:space="preserve">the US Federal Drug Administration’s </w:t>
      </w:r>
      <w:hyperlink r:id="rId12" w:history="1">
        <w:r w:rsidR="5DBD3A01" w:rsidRPr="3C8D0C2B">
          <w:rPr>
            <w:rStyle w:val="Hyperlink"/>
            <w:rFonts w:ascii="Arial" w:eastAsia="Batang" w:hAnsi="Arial" w:cs="Arial"/>
            <w:sz w:val="24"/>
            <w:szCs w:val="24"/>
            <w:lang w:eastAsia="ko-KR"/>
          </w:rPr>
          <w:t>2013 Food Code</w:t>
        </w:r>
      </w:hyperlink>
      <w:r w:rsidR="5DBD3A01" w:rsidRPr="3C8D0C2B">
        <w:rPr>
          <w:rFonts w:ascii="Arial" w:eastAsia="Batang" w:hAnsi="Arial" w:cs="Arial"/>
          <w:color w:val="000000" w:themeColor="text1"/>
          <w:sz w:val="24"/>
          <w:szCs w:val="24"/>
          <w:lang w:eastAsia="ko-KR"/>
        </w:rPr>
        <w:t>, which has been adopted by the M</w:t>
      </w:r>
      <w:r w:rsidR="1D515114" w:rsidRPr="3C8D0C2B">
        <w:rPr>
          <w:rFonts w:ascii="Arial" w:eastAsia="Batang" w:hAnsi="Arial" w:cs="Arial"/>
          <w:color w:val="000000" w:themeColor="text1"/>
          <w:sz w:val="24"/>
          <w:szCs w:val="24"/>
          <w:lang w:eastAsia="ko-KR"/>
        </w:rPr>
        <w:t>assachusetts</w:t>
      </w:r>
      <w:r w:rsidR="5DBD3A01" w:rsidRPr="3C8D0C2B">
        <w:rPr>
          <w:rFonts w:ascii="Arial" w:eastAsia="Batang" w:hAnsi="Arial" w:cs="Arial"/>
          <w:color w:val="000000" w:themeColor="text1"/>
          <w:sz w:val="24"/>
          <w:szCs w:val="24"/>
          <w:lang w:eastAsia="ko-KR"/>
        </w:rPr>
        <w:t xml:space="preserve"> Department of Public Health.</w:t>
      </w:r>
    </w:p>
    <w:p w14:paraId="7702C82A" w14:textId="0B9EE29F" w:rsidR="00E82950" w:rsidRPr="00E82950" w:rsidRDefault="00E82950" w:rsidP="3C8D0C2B">
      <w:pPr>
        <w:spacing w:after="120" w:line="240" w:lineRule="auto"/>
        <w:rPr>
          <w:rFonts w:ascii="Arial" w:eastAsia="Batang" w:hAnsi="Arial" w:cs="Arial"/>
          <w:color w:val="000000" w:themeColor="text1"/>
          <w:kern w:val="0"/>
          <w:sz w:val="24"/>
          <w:szCs w:val="24"/>
          <w:lang w:eastAsia="ko-KR"/>
          <w14:ligatures w14:val="none"/>
        </w:rPr>
      </w:pPr>
    </w:p>
    <w:p w14:paraId="0168123E" w14:textId="77777777" w:rsidR="00E82950" w:rsidRPr="004146DF" w:rsidRDefault="00E82950" w:rsidP="004146DF">
      <w:pPr>
        <w:pStyle w:val="Heading1"/>
      </w:pPr>
      <w:r w:rsidRPr="004146DF">
        <w:t>DEFINITIONS</w:t>
      </w:r>
    </w:p>
    <w:p w14:paraId="10907C3D" w14:textId="4ED3CC95" w:rsidR="00E82950" w:rsidRPr="00E82950" w:rsidRDefault="037A56EB" w:rsidP="00D35326">
      <w:pPr>
        <w:pStyle w:val="Heading2"/>
        <w:numPr>
          <w:ilvl w:val="0"/>
          <w:numId w:val="4"/>
        </w:numPr>
        <w:rPr>
          <w:lang w:eastAsia="ko-KR"/>
        </w:rPr>
      </w:pPr>
      <w:r w:rsidRPr="19B3CC97">
        <w:rPr>
          <w:lang w:eastAsia="ko-KR"/>
        </w:rPr>
        <w:t>Major food allergen:</w:t>
      </w:r>
    </w:p>
    <w:p w14:paraId="11FAEDFB" w14:textId="3275C62C" w:rsidR="00E82950" w:rsidRPr="00C24651" w:rsidRDefault="2F41D37C" w:rsidP="19B3CC97">
      <w:pPr>
        <w:pStyle w:val="ListParagraph"/>
        <w:numPr>
          <w:ilvl w:val="1"/>
          <w:numId w:val="4"/>
        </w:numPr>
        <w:spacing w:after="120" w:line="240" w:lineRule="auto"/>
        <w:rPr>
          <w:rFonts w:ascii="Arial" w:eastAsia="Batang" w:hAnsi="Arial" w:cs="Arial"/>
          <w:color w:val="000000" w:themeColor="text1"/>
          <w:kern w:val="0"/>
          <w:sz w:val="24"/>
          <w:szCs w:val="24"/>
          <w:lang w:eastAsia="ko-KR"/>
          <w14:ligatures w14:val="none"/>
        </w:rPr>
      </w:pPr>
      <w:r w:rsidRPr="00C24651">
        <w:rPr>
          <w:rFonts w:ascii="Arial" w:eastAsia="Batang" w:hAnsi="Arial" w:cs="Arial"/>
          <w:color w:val="000000" w:themeColor="text1"/>
          <w:kern w:val="0"/>
          <w:sz w:val="24"/>
          <w:szCs w:val="24"/>
          <w:lang w:eastAsia="ko-KR"/>
          <w14:ligatures w14:val="none"/>
        </w:rPr>
        <w:t xml:space="preserve">There are now </w:t>
      </w:r>
      <w:r w:rsidRPr="00C24651">
        <w:rPr>
          <w:rFonts w:ascii="Arial" w:eastAsia="Batang" w:hAnsi="Arial" w:cs="Arial"/>
          <w:b/>
          <w:bCs/>
          <w:color w:val="000000" w:themeColor="text1"/>
          <w:kern w:val="0"/>
          <w:sz w:val="24"/>
          <w:szCs w:val="24"/>
          <w:lang w:eastAsia="ko-KR"/>
          <w14:ligatures w14:val="none"/>
        </w:rPr>
        <w:t>nine major food allergens</w:t>
      </w:r>
      <w:r w:rsidRPr="00C24651">
        <w:rPr>
          <w:rFonts w:ascii="Arial" w:eastAsia="Batang" w:hAnsi="Arial" w:cs="Arial"/>
          <w:color w:val="000000" w:themeColor="text1"/>
          <w:kern w:val="0"/>
          <w:sz w:val="24"/>
          <w:szCs w:val="24"/>
          <w:lang w:eastAsia="ko-KR"/>
          <w14:ligatures w14:val="none"/>
        </w:rPr>
        <w:t>: m</w:t>
      </w:r>
      <w:r w:rsidR="037A56EB" w:rsidRPr="00C24651">
        <w:rPr>
          <w:rFonts w:ascii="Arial" w:eastAsia="Batang" w:hAnsi="Arial" w:cs="Arial"/>
          <w:color w:val="000000" w:themeColor="text1"/>
          <w:kern w:val="0"/>
          <w:sz w:val="24"/>
          <w:szCs w:val="24"/>
          <w:lang w:eastAsia="ko-KR"/>
          <w14:ligatures w14:val="none"/>
        </w:rPr>
        <w:t>ilk, egg, fish</w:t>
      </w:r>
      <w:r w:rsidR="004146DF" w:rsidRPr="00C24651">
        <w:rPr>
          <w:rFonts w:ascii="Arial" w:eastAsia="Batang" w:hAnsi="Arial" w:cs="Arial"/>
          <w:color w:val="000000" w:themeColor="text1"/>
          <w:kern w:val="0"/>
          <w:sz w:val="24"/>
          <w:szCs w:val="24"/>
          <w:lang w:eastAsia="ko-KR"/>
          <w14:ligatures w14:val="none"/>
        </w:rPr>
        <w:t xml:space="preserve"> </w:t>
      </w:r>
      <w:r w:rsidR="037A56EB" w:rsidRPr="00C24651">
        <w:rPr>
          <w:rFonts w:ascii="Arial" w:eastAsia="Batang" w:hAnsi="Arial" w:cs="Arial"/>
          <w:color w:val="000000" w:themeColor="text1"/>
          <w:kern w:val="0"/>
          <w:sz w:val="24"/>
          <w:szCs w:val="24"/>
          <w:lang w:eastAsia="ko-KR"/>
          <w14:ligatures w14:val="none"/>
        </w:rPr>
        <w:t>(such as bass, flounder, cod</w:t>
      </w:r>
      <w:r w:rsidR="004146DF" w:rsidRPr="00C24651">
        <w:rPr>
          <w:rFonts w:ascii="Arial" w:eastAsia="Batang" w:hAnsi="Arial" w:cs="Arial"/>
          <w:color w:val="000000" w:themeColor="text1"/>
          <w:kern w:val="0"/>
          <w:sz w:val="24"/>
          <w:szCs w:val="24"/>
          <w:lang w:eastAsia="ko-KR"/>
          <w14:ligatures w14:val="none"/>
        </w:rPr>
        <w:t>), shellfish</w:t>
      </w:r>
      <w:r w:rsidR="037A56EB" w:rsidRPr="00C24651">
        <w:rPr>
          <w:rFonts w:ascii="Arial" w:eastAsia="Batang" w:hAnsi="Arial" w:cs="Arial"/>
          <w:color w:val="000000" w:themeColor="text1"/>
          <w:kern w:val="0"/>
          <w:sz w:val="24"/>
          <w:szCs w:val="24"/>
          <w:lang w:eastAsia="ko-KR"/>
          <w14:ligatures w14:val="none"/>
        </w:rPr>
        <w:t xml:space="preserve"> </w:t>
      </w:r>
      <w:r w:rsidR="004146DF" w:rsidRPr="00C24651">
        <w:rPr>
          <w:rFonts w:ascii="Arial" w:eastAsia="Batang" w:hAnsi="Arial" w:cs="Arial"/>
          <w:color w:val="000000" w:themeColor="text1"/>
          <w:kern w:val="0"/>
          <w:sz w:val="24"/>
          <w:szCs w:val="24"/>
          <w:lang w:eastAsia="ko-KR"/>
          <w14:ligatures w14:val="none"/>
        </w:rPr>
        <w:t>(</w:t>
      </w:r>
      <w:r w:rsidR="037A56EB" w:rsidRPr="00C24651">
        <w:rPr>
          <w:rFonts w:ascii="Arial" w:eastAsia="Batang" w:hAnsi="Arial" w:cs="Arial"/>
          <w:color w:val="000000" w:themeColor="text1"/>
          <w:kern w:val="0"/>
          <w:sz w:val="24"/>
          <w:szCs w:val="24"/>
          <w:lang w:eastAsia="ko-KR"/>
          <w14:ligatures w14:val="none"/>
        </w:rPr>
        <w:t>crustacean shellfish such as crab, lobster, or shrimp), tree nuts (such as almonds, pecans, or walnuts), wheat, peanuts, soybeans</w:t>
      </w:r>
      <w:r w:rsidR="004146DF" w:rsidRPr="00C24651">
        <w:rPr>
          <w:rFonts w:ascii="Arial" w:eastAsia="Batang" w:hAnsi="Arial" w:cs="Arial"/>
          <w:color w:val="000000" w:themeColor="text1"/>
          <w:kern w:val="0"/>
          <w:sz w:val="24"/>
          <w:szCs w:val="24"/>
          <w:lang w:eastAsia="ko-KR"/>
          <w14:ligatures w14:val="none"/>
        </w:rPr>
        <w:t xml:space="preserve">, </w:t>
      </w:r>
      <w:r w:rsidR="004146DF" w:rsidRPr="00C24651">
        <w:rPr>
          <w:rFonts w:ascii="Arial" w:eastAsia="Batang" w:hAnsi="Arial" w:cs="Arial"/>
          <w:b/>
          <w:bCs/>
          <w:color w:val="000000" w:themeColor="text1"/>
          <w:kern w:val="0"/>
          <w:sz w:val="24"/>
          <w:szCs w:val="24"/>
          <w:lang w:eastAsia="ko-KR"/>
          <w14:ligatures w14:val="none"/>
        </w:rPr>
        <w:t>and sesame</w:t>
      </w:r>
      <w:r w:rsidR="037A56EB" w:rsidRPr="00C24651">
        <w:rPr>
          <w:rFonts w:ascii="Arial" w:eastAsia="Batang" w:hAnsi="Arial" w:cs="Arial"/>
          <w:color w:val="000000" w:themeColor="text1"/>
          <w:kern w:val="0"/>
          <w:sz w:val="24"/>
          <w:szCs w:val="24"/>
          <w:lang w:eastAsia="ko-KR"/>
          <w14:ligatures w14:val="none"/>
        </w:rPr>
        <w:t xml:space="preserve">; or </w:t>
      </w:r>
    </w:p>
    <w:p w14:paraId="62886F8A" w14:textId="1FCBC821" w:rsidR="00E82950" w:rsidRPr="00E82950" w:rsidRDefault="037A56EB" w:rsidP="19B3CC97">
      <w:pPr>
        <w:pStyle w:val="ListParagraph"/>
        <w:numPr>
          <w:ilvl w:val="1"/>
          <w:numId w:val="4"/>
        </w:numPr>
        <w:spacing w:after="120" w:line="240" w:lineRule="auto"/>
        <w:rPr>
          <w:rFonts w:ascii="Arial" w:eastAsia="Batang" w:hAnsi="Arial" w:cs="Arial"/>
          <w:color w:val="000000" w:themeColor="text1"/>
          <w:kern w:val="0"/>
          <w:sz w:val="24"/>
          <w:szCs w:val="24"/>
          <w:lang w:eastAsia="ko-KR"/>
          <w14:ligatures w14:val="none"/>
        </w:rPr>
      </w:pPr>
      <w:r w:rsidRPr="00E82950">
        <w:rPr>
          <w:rFonts w:ascii="Arial" w:eastAsia="Batang" w:hAnsi="Arial" w:cs="Arial"/>
          <w:color w:val="000000" w:themeColor="text1"/>
          <w:kern w:val="0"/>
          <w:sz w:val="24"/>
          <w:szCs w:val="24"/>
          <w:lang w:eastAsia="ko-KR"/>
          <w14:ligatures w14:val="none"/>
        </w:rPr>
        <w:t xml:space="preserve">A </w:t>
      </w:r>
      <w:r w:rsidR="3A9D653E" w:rsidRPr="00E82950">
        <w:rPr>
          <w:rFonts w:ascii="Arial" w:eastAsia="Batang" w:hAnsi="Arial" w:cs="Arial"/>
          <w:color w:val="000000" w:themeColor="text1"/>
          <w:kern w:val="0"/>
          <w:sz w:val="24"/>
          <w:szCs w:val="24"/>
          <w:lang w:eastAsia="ko-KR"/>
          <w14:ligatures w14:val="none"/>
        </w:rPr>
        <w:t xml:space="preserve">major food allergen could also include a </w:t>
      </w:r>
      <w:r w:rsidRPr="00E82950">
        <w:rPr>
          <w:rFonts w:ascii="Arial" w:eastAsia="Batang" w:hAnsi="Arial" w:cs="Arial"/>
          <w:color w:val="000000" w:themeColor="text1"/>
          <w:kern w:val="0"/>
          <w:sz w:val="24"/>
          <w:szCs w:val="24"/>
          <w:lang w:eastAsia="ko-KR"/>
          <w14:ligatures w14:val="none"/>
        </w:rPr>
        <w:t xml:space="preserve">food ingredient that contains protein derived from a food containing a Major Food Allergen. </w:t>
      </w:r>
      <w:r w:rsidRPr="00E82950">
        <w:rPr>
          <w:rFonts w:ascii="Arial" w:eastAsia="Batang" w:hAnsi="Arial" w:cs="Arial"/>
          <w:b/>
          <w:bCs/>
          <w:color w:val="000000" w:themeColor="text1"/>
          <w:kern w:val="0"/>
          <w:sz w:val="24"/>
          <w:szCs w:val="24"/>
          <w:lang w:eastAsia="ko-KR"/>
          <w14:ligatures w14:val="none"/>
        </w:rPr>
        <w:t>(590.001(C); FC 1-201.10(B))</w:t>
      </w:r>
    </w:p>
    <w:p w14:paraId="272BEFEB" w14:textId="77777777" w:rsidR="00E82950" w:rsidRPr="00E82950" w:rsidRDefault="00E82950" w:rsidP="00D35326">
      <w:pPr>
        <w:pStyle w:val="Heading2"/>
        <w:numPr>
          <w:ilvl w:val="0"/>
          <w:numId w:val="4"/>
        </w:numPr>
        <w:rPr>
          <w:lang w:eastAsia="ko-KR"/>
        </w:rPr>
      </w:pPr>
      <w:r w:rsidRPr="00E82950">
        <w:rPr>
          <w:lang w:eastAsia="ko-KR"/>
        </w:rPr>
        <w:t>Major food allergen does not include:</w:t>
      </w:r>
    </w:p>
    <w:p w14:paraId="5B9FC005" w14:textId="77777777" w:rsidR="00E82950" w:rsidRPr="00E82950" w:rsidRDefault="00E82950" w:rsidP="00E82950">
      <w:pPr>
        <w:pStyle w:val="ListParagraph"/>
        <w:numPr>
          <w:ilvl w:val="1"/>
          <w:numId w:val="4"/>
        </w:numPr>
        <w:spacing w:after="120" w:line="240" w:lineRule="auto"/>
        <w:contextualSpacing w:val="0"/>
        <w:rPr>
          <w:rFonts w:ascii="Arial" w:eastAsia="Batang" w:hAnsi="Arial" w:cs="Arial"/>
          <w:color w:val="000000" w:themeColor="text1"/>
          <w:kern w:val="0"/>
          <w:sz w:val="24"/>
          <w:szCs w:val="24"/>
          <w:lang w:eastAsia="ko-KR"/>
          <w14:ligatures w14:val="none"/>
        </w:rPr>
      </w:pPr>
      <w:r w:rsidRPr="00E82950">
        <w:rPr>
          <w:rFonts w:ascii="Arial" w:eastAsia="Batang" w:hAnsi="Arial" w:cs="Arial"/>
          <w:color w:val="000000" w:themeColor="text1"/>
          <w:kern w:val="0"/>
          <w:sz w:val="24"/>
          <w:szCs w:val="24"/>
          <w:lang w:eastAsia="ko-KR"/>
          <w14:ligatures w14:val="none"/>
        </w:rPr>
        <w:t>Any highly refined oil derived from a FOOD specified in Subparagraph (1)(a) of this definition and any ingredient derived from such highly refined oil; or</w:t>
      </w:r>
    </w:p>
    <w:p w14:paraId="1A965BC2" w14:textId="00D859CC" w:rsidR="00E82950" w:rsidRPr="00E82950" w:rsidRDefault="00E82950" w:rsidP="00E82950">
      <w:pPr>
        <w:pStyle w:val="ListParagraph"/>
        <w:numPr>
          <w:ilvl w:val="1"/>
          <w:numId w:val="4"/>
        </w:numPr>
        <w:spacing w:after="120" w:line="240" w:lineRule="auto"/>
        <w:contextualSpacing w:val="0"/>
        <w:rPr>
          <w:rFonts w:ascii="Arial" w:eastAsia="Batang" w:hAnsi="Arial" w:cs="Arial"/>
          <w:color w:val="000000" w:themeColor="text1"/>
          <w:kern w:val="0"/>
          <w:sz w:val="24"/>
          <w:szCs w:val="24"/>
          <w:lang w:eastAsia="ko-KR"/>
          <w14:ligatures w14:val="none"/>
        </w:rPr>
      </w:pPr>
      <w:r w:rsidRPr="00E82950">
        <w:rPr>
          <w:rFonts w:ascii="Arial" w:eastAsia="Batang" w:hAnsi="Arial" w:cs="Arial"/>
          <w:color w:val="000000" w:themeColor="text1"/>
          <w:kern w:val="0"/>
          <w:sz w:val="24"/>
          <w:szCs w:val="24"/>
          <w:lang w:eastAsia="ko-KR"/>
          <w14:ligatures w14:val="none"/>
        </w:rPr>
        <w:t>Any ingredient that is exempt under the petition or notification process specified in the Food Allergen Labeling and Consumer Protection Act of 2004</w:t>
      </w:r>
      <w:r w:rsidR="00BB182D">
        <w:rPr>
          <w:rFonts w:ascii="Arial" w:eastAsia="Batang" w:hAnsi="Arial" w:cs="Arial"/>
          <w:color w:val="000000" w:themeColor="text1"/>
          <w:kern w:val="0"/>
          <w:sz w:val="24"/>
          <w:szCs w:val="24"/>
          <w:lang w:eastAsia="ko-KR"/>
          <w14:ligatures w14:val="none"/>
        </w:rPr>
        <w:t>.</w:t>
      </w:r>
      <w:r w:rsidRPr="00E82950">
        <w:rPr>
          <w:rFonts w:ascii="Arial" w:eastAsia="Batang" w:hAnsi="Arial" w:cs="Arial"/>
          <w:color w:val="000000" w:themeColor="text1"/>
          <w:kern w:val="0"/>
          <w:sz w:val="24"/>
          <w:szCs w:val="24"/>
          <w:lang w:eastAsia="ko-KR"/>
          <w14:ligatures w14:val="none"/>
        </w:rPr>
        <w:t xml:space="preserve"> </w:t>
      </w:r>
      <w:r w:rsidRPr="00E82950">
        <w:rPr>
          <w:rFonts w:ascii="Arial" w:eastAsia="Batang" w:hAnsi="Arial" w:cs="Arial"/>
          <w:b/>
          <w:bCs/>
          <w:color w:val="000000" w:themeColor="text1"/>
          <w:kern w:val="0"/>
          <w:sz w:val="24"/>
          <w:szCs w:val="24"/>
          <w:lang w:eastAsia="ko-KR"/>
          <w14:ligatures w14:val="none"/>
        </w:rPr>
        <w:t>(590.001(C); FC 1-201.10(B))</w:t>
      </w:r>
    </w:p>
    <w:p w14:paraId="154AD016" w14:textId="5D9DF9DE" w:rsidR="00E82950" w:rsidRPr="00BF2834" w:rsidRDefault="004146DF" w:rsidP="3C8D0C2B">
      <w:pPr>
        <w:pStyle w:val="Heading1"/>
        <w:rPr>
          <w:sz w:val="24"/>
          <w:szCs w:val="24"/>
        </w:rPr>
      </w:pPr>
      <w:r>
        <w:lastRenderedPageBreak/>
        <w:t>ALLERGEN AWARENESS TRAINING PROTOCOL</w:t>
      </w:r>
    </w:p>
    <w:p w14:paraId="497DFF1D" w14:textId="401CF0B8" w:rsidR="004146DF" w:rsidRPr="00C24651" w:rsidRDefault="26C14728" w:rsidP="3C8D0C2B">
      <w:pPr>
        <w:spacing w:after="120" w:line="240" w:lineRule="auto"/>
        <w:rPr>
          <w:rFonts w:ascii="Arial" w:hAnsi="Arial" w:cs="Arial"/>
          <w:color w:val="000000" w:themeColor="text1"/>
          <w:sz w:val="24"/>
          <w:szCs w:val="24"/>
        </w:rPr>
      </w:pPr>
      <w:r w:rsidRPr="038D0C84">
        <w:rPr>
          <w:rFonts w:ascii="Arial" w:hAnsi="Arial" w:cs="Arial"/>
          <w:color w:val="000000" w:themeColor="text1"/>
          <w:sz w:val="24"/>
          <w:szCs w:val="24"/>
        </w:rPr>
        <w:t>Previously,</w:t>
      </w:r>
      <w:r w:rsidR="004146DF" w:rsidRPr="038D0C84">
        <w:rPr>
          <w:rFonts w:ascii="Arial" w:hAnsi="Arial" w:cs="Arial"/>
          <w:color w:val="000000" w:themeColor="text1"/>
          <w:sz w:val="24"/>
          <w:szCs w:val="24"/>
        </w:rPr>
        <w:t xml:space="preserve"> the </w:t>
      </w:r>
      <w:r w:rsidR="6B8D2AC2" w:rsidRPr="038D0C84">
        <w:rPr>
          <w:rFonts w:ascii="Arial" w:hAnsi="Arial" w:cs="Arial"/>
          <w:color w:val="000000" w:themeColor="text1"/>
          <w:sz w:val="24"/>
          <w:szCs w:val="24"/>
        </w:rPr>
        <w:t xml:space="preserve">DPH </w:t>
      </w:r>
      <w:r w:rsidR="004146DF" w:rsidRPr="038D0C84">
        <w:rPr>
          <w:rFonts w:ascii="Arial" w:hAnsi="Arial" w:cs="Arial"/>
          <w:color w:val="000000" w:themeColor="text1"/>
          <w:sz w:val="24"/>
          <w:szCs w:val="24"/>
        </w:rPr>
        <w:t>Food Protection Program</w:t>
      </w:r>
      <w:r w:rsidR="14216F3D" w:rsidRPr="038D0C84">
        <w:rPr>
          <w:rFonts w:ascii="Arial" w:hAnsi="Arial" w:cs="Arial"/>
          <w:color w:val="000000" w:themeColor="text1"/>
          <w:sz w:val="24"/>
          <w:szCs w:val="24"/>
        </w:rPr>
        <w:t xml:space="preserve"> (FPP)</w:t>
      </w:r>
      <w:r w:rsidR="004146DF" w:rsidRPr="038D0C84">
        <w:rPr>
          <w:rFonts w:ascii="Arial" w:hAnsi="Arial" w:cs="Arial"/>
          <w:color w:val="000000" w:themeColor="text1"/>
          <w:sz w:val="24"/>
          <w:szCs w:val="24"/>
        </w:rPr>
        <w:t xml:space="preserve"> </w:t>
      </w:r>
      <w:r w:rsidR="51AB5A7E" w:rsidRPr="038D0C84">
        <w:rPr>
          <w:rFonts w:ascii="Arial" w:hAnsi="Arial" w:cs="Arial"/>
          <w:color w:val="000000" w:themeColor="text1"/>
          <w:sz w:val="24"/>
          <w:szCs w:val="24"/>
        </w:rPr>
        <w:t xml:space="preserve">approved </w:t>
      </w:r>
      <w:r w:rsidR="004146DF" w:rsidRPr="038D0C84">
        <w:rPr>
          <w:rFonts w:ascii="Arial" w:hAnsi="Arial" w:cs="Arial"/>
          <w:color w:val="000000" w:themeColor="text1"/>
          <w:sz w:val="24"/>
          <w:szCs w:val="24"/>
        </w:rPr>
        <w:t xml:space="preserve">a single video for training </w:t>
      </w:r>
      <w:r w:rsidR="3A75D294" w:rsidRPr="038D0C84">
        <w:rPr>
          <w:rFonts w:ascii="Arial" w:hAnsi="Arial" w:cs="Arial"/>
          <w:color w:val="000000" w:themeColor="text1"/>
          <w:sz w:val="24"/>
          <w:szCs w:val="24"/>
        </w:rPr>
        <w:t>that was offered through a limited number of training providers.</w:t>
      </w:r>
      <w:r w:rsidR="004146DF" w:rsidRPr="038D0C84">
        <w:rPr>
          <w:rFonts w:ascii="Arial" w:hAnsi="Arial" w:cs="Arial"/>
          <w:color w:val="000000" w:themeColor="text1"/>
          <w:sz w:val="24"/>
          <w:szCs w:val="24"/>
        </w:rPr>
        <w:t xml:space="preserve"> </w:t>
      </w:r>
      <w:r w:rsidR="63A3A5E1" w:rsidRPr="038D0C84">
        <w:rPr>
          <w:rFonts w:ascii="Arial" w:hAnsi="Arial" w:cs="Arial"/>
          <w:color w:val="000000" w:themeColor="text1"/>
          <w:sz w:val="24"/>
          <w:szCs w:val="24"/>
        </w:rPr>
        <w:t xml:space="preserve">However, given the increase in the number of quality allergen awareness training courses, DPH is expanding </w:t>
      </w:r>
      <w:r w:rsidR="004146DF" w:rsidRPr="038D0C84">
        <w:rPr>
          <w:rFonts w:ascii="Arial" w:hAnsi="Arial" w:cs="Arial"/>
          <w:color w:val="000000" w:themeColor="text1"/>
          <w:sz w:val="24"/>
          <w:szCs w:val="24"/>
        </w:rPr>
        <w:t>access to allergen awareness training options</w:t>
      </w:r>
      <w:r w:rsidR="040D569A" w:rsidRPr="038D0C84">
        <w:rPr>
          <w:rFonts w:ascii="Arial" w:hAnsi="Arial" w:cs="Arial"/>
          <w:color w:val="000000" w:themeColor="text1"/>
          <w:sz w:val="24"/>
          <w:szCs w:val="24"/>
        </w:rPr>
        <w:t xml:space="preserve"> for food establishments, provided those courses meet specific requirements</w:t>
      </w:r>
      <w:r w:rsidR="004146DF" w:rsidRPr="038D0C84">
        <w:rPr>
          <w:rFonts w:ascii="Arial" w:hAnsi="Arial" w:cs="Arial"/>
          <w:color w:val="000000" w:themeColor="text1"/>
          <w:sz w:val="24"/>
          <w:szCs w:val="24"/>
        </w:rPr>
        <w:t xml:space="preserve">. </w:t>
      </w:r>
    </w:p>
    <w:p w14:paraId="3EC8649C" w14:textId="5FDB7299" w:rsidR="004146DF" w:rsidRPr="00C24651" w:rsidRDefault="26343E29" w:rsidP="3C8D0C2B">
      <w:pPr>
        <w:spacing w:after="120" w:line="240" w:lineRule="auto"/>
        <w:rPr>
          <w:rFonts w:ascii="Arial" w:hAnsi="Arial" w:cs="Arial"/>
          <w:color w:val="000000" w:themeColor="text1"/>
          <w:sz w:val="24"/>
          <w:szCs w:val="24"/>
        </w:rPr>
      </w:pPr>
      <w:r w:rsidRPr="00DF59AC">
        <w:rPr>
          <w:rFonts w:ascii="Arial" w:hAnsi="Arial" w:cs="Arial"/>
          <w:b/>
          <w:bCs/>
          <w:color w:val="000000" w:themeColor="text1"/>
          <w:sz w:val="24"/>
          <w:szCs w:val="24"/>
        </w:rPr>
        <w:t>Effective</w:t>
      </w:r>
      <w:r w:rsidR="00BF47A8" w:rsidRPr="00DF59AC">
        <w:rPr>
          <w:rFonts w:ascii="Arial" w:hAnsi="Arial" w:cs="Arial"/>
          <w:b/>
          <w:bCs/>
          <w:color w:val="000000" w:themeColor="text1"/>
          <w:sz w:val="24"/>
          <w:szCs w:val="24"/>
        </w:rPr>
        <w:t xml:space="preserve"> October 7, 2024</w:t>
      </w:r>
      <w:r w:rsidRPr="00DF59AC">
        <w:rPr>
          <w:rFonts w:ascii="Arial" w:hAnsi="Arial" w:cs="Arial"/>
          <w:color w:val="000000" w:themeColor="text1"/>
          <w:sz w:val="24"/>
          <w:szCs w:val="24"/>
        </w:rPr>
        <w:t>,</w:t>
      </w:r>
      <w:r w:rsidRPr="3C8D0C2B">
        <w:rPr>
          <w:rFonts w:ascii="Arial" w:hAnsi="Arial" w:cs="Arial"/>
          <w:color w:val="000000" w:themeColor="text1"/>
          <w:sz w:val="24"/>
          <w:szCs w:val="24"/>
        </w:rPr>
        <w:t xml:space="preserve"> </w:t>
      </w:r>
      <w:r w:rsidR="004146DF" w:rsidRPr="3C8D0C2B">
        <w:rPr>
          <w:rFonts w:ascii="Arial" w:hAnsi="Arial" w:cs="Arial"/>
          <w:color w:val="000000" w:themeColor="text1"/>
          <w:sz w:val="24"/>
          <w:szCs w:val="24"/>
        </w:rPr>
        <w:t xml:space="preserve">DPH will </w:t>
      </w:r>
      <w:r w:rsidR="3485C6BF" w:rsidRPr="3C8D0C2B">
        <w:rPr>
          <w:rFonts w:ascii="Arial" w:hAnsi="Arial" w:cs="Arial"/>
          <w:color w:val="000000" w:themeColor="text1"/>
          <w:sz w:val="24"/>
          <w:szCs w:val="24"/>
        </w:rPr>
        <w:t xml:space="preserve">no longer review and approve specific training courses, but will </w:t>
      </w:r>
      <w:r w:rsidR="004146DF" w:rsidRPr="3C8D0C2B">
        <w:rPr>
          <w:rFonts w:ascii="Arial" w:hAnsi="Arial" w:cs="Arial"/>
          <w:color w:val="000000" w:themeColor="text1"/>
          <w:sz w:val="24"/>
          <w:szCs w:val="24"/>
        </w:rPr>
        <w:t xml:space="preserve">deem training to be approved if a course </w:t>
      </w:r>
      <w:r w:rsidR="241C6E4E" w:rsidRPr="3C8D0C2B">
        <w:rPr>
          <w:rFonts w:ascii="Arial" w:hAnsi="Arial" w:cs="Arial"/>
          <w:color w:val="000000" w:themeColor="text1"/>
          <w:sz w:val="24"/>
          <w:szCs w:val="24"/>
        </w:rPr>
        <w:t>meets</w:t>
      </w:r>
      <w:r w:rsidR="004146DF" w:rsidRPr="3C8D0C2B">
        <w:rPr>
          <w:rFonts w:ascii="Arial" w:hAnsi="Arial" w:cs="Arial"/>
          <w:color w:val="000000" w:themeColor="text1"/>
          <w:sz w:val="24"/>
          <w:szCs w:val="24"/>
        </w:rPr>
        <w:t xml:space="preserve"> one (or more) of the following:</w:t>
      </w:r>
    </w:p>
    <w:p w14:paraId="28C89D93" w14:textId="6439FEA9" w:rsidR="004146DF" w:rsidRPr="00C24651" w:rsidRDefault="261E6A35" w:rsidP="3C8D0C2B">
      <w:pPr>
        <w:numPr>
          <w:ilvl w:val="0"/>
          <w:numId w:val="8"/>
        </w:numPr>
        <w:spacing w:after="120" w:line="240" w:lineRule="auto"/>
        <w:rPr>
          <w:rFonts w:ascii="Arial" w:hAnsi="Arial" w:cs="Arial"/>
          <w:color w:val="000000" w:themeColor="text1"/>
          <w:sz w:val="24"/>
          <w:szCs w:val="24"/>
        </w:rPr>
      </w:pPr>
      <w:r w:rsidRPr="038D0C84">
        <w:rPr>
          <w:rFonts w:ascii="Arial" w:hAnsi="Arial" w:cs="Arial"/>
          <w:color w:val="000000" w:themeColor="text1"/>
          <w:sz w:val="24"/>
          <w:szCs w:val="24"/>
        </w:rPr>
        <w:t xml:space="preserve">the course is accredited by </w:t>
      </w:r>
      <w:hyperlink r:id="rId13">
        <w:r w:rsidRPr="038D0C84">
          <w:rPr>
            <w:rStyle w:val="Hyperlink"/>
            <w:rFonts w:ascii="Arial" w:hAnsi="Arial" w:cs="Arial"/>
            <w:sz w:val="24"/>
            <w:szCs w:val="24"/>
          </w:rPr>
          <w:t>American National Standards Institute (ANSI) National Accreditation Board Standards (ANAB)</w:t>
        </w:r>
      </w:hyperlink>
      <w:r w:rsidRPr="038D0C84">
        <w:rPr>
          <w:rFonts w:ascii="Arial" w:hAnsi="Arial" w:cs="Arial"/>
          <w:color w:val="000000" w:themeColor="text1"/>
          <w:sz w:val="24"/>
          <w:szCs w:val="24"/>
        </w:rPr>
        <w:t xml:space="preserve"> and includes allergen awareness content specified by FPP </w:t>
      </w:r>
      <w:r w:rsidR="25E8E710" w:rsidRPr="038D0C84">
        <w:rPr>
          <w:rFonts w:ascii="Arial" w:hAnsi="Arial" w:cs="Arial"/>
          <w:color w:val="000000" w:themeColor="text1"/>
          <w:sz w:val="24"/>
          <w:szCs w:val="24"/>
        </w:rPr>
        <w:t>(listed below)</w:t>
      </w:r>
      <w:r w:rsidR="004146DF" w:rsidRPr="038D0C84">
        <w:rPr>
          <w:rFonts w:ascii="Arial" w:hAnsi="Arial" w:cs="Arial"/>
          <w:color w:val="000000" w:themeColor="text1"/>
          <w:sz w:val="24"/>
          <w:szCs w:val="24"/>
        </w:rPr>
        <w:t>;</w:t>
      </w:r>
      <w:r w:rsidR="2727F9A8" w:rsidRPr="038D0C84">
        <w:rPr>
          <w:rFonts w:ascii="Arial" w:hAnsi="Arial" w:cs="Arial"/>
          <w:color w:val="000000" w:themeColor="text1"/>
          <w:sz w:val="24"/>
          <w:szCs w:val="24"/>
        </w:rPr>
        <w:t xml:space="preserve"> </w:t>
      </w:r>
    </w:p>
    <w:p w14:paraId="3351CF45" w14:textId="3AD1307C" w:rsidR="004146DF" w:rsidRPr="00C24651" w:rsidRDefault="62AAF753" w:rsidP="3C8D0C2B">
      <w:pPr>
        <w:numPr>
          <w:ilvl w:val="0"/>
          <w:numId w:val="8"/>
        </w:numPr>
        <w:spacing w:after="120" w:line="240" w:lineRule="auto"/>
        <w:rPr>
          <w:rFonts w:ascii="Arial" w:hAnsi="Arial" w:cs="Arial"/>
          <w:color w:val="000000" w:themeColor="text1"/>
          <w:sz w:val="24"/>
          <w:szCs w:val="24"/>
        </w:rPr>
      </w:pPr>
      <w:r w:rsidRPr="038D0C84">
        <w:rPr>
          <w:rFonts w:ascii="Arial" w:hAnsi="Arial" w:cs="Arial"/>
          <w:color w:val="000000" w:themeColor="text1"/>
          <w:sz w:val="24"/>
          <w:szCs w:val="24"/>
        </w:rPr>
        <w:t>t</w:t>
      </w:r>
      <w:r w:rsidR="0B4EB80A" w:rsidRPr="038D0C84">
        <w:rPr>
          <w:rFonts w:ascii="Arial" w:hAnsi="Arial" w:cs="Arial"/>
          <w:color w:val="000000" w:themeColor="text1"/>
          <w:sz w:val="24"/>
          <w:szCs w:val="24"/>
        </w:rPr>
        <w:t xml:space="preserve">he course is </w:t>
      </w:r>
      <w:r w:rsidR="004146DF" w:rsidRPr="038D0C84">
        <w:rPr>
          <w:rFonts w:ascii="Arial" w:hAnsi="Arial" w:cs="Arial"/>
          <w:color w:val="000000" w:themeColor="text1"/>
          <w:sz w:val="24"/>
          <w:szCs w:val="24"/>
        </w:rPr>
        <w:t xml:space="preserve">approved by </w:t>
      </w:r>
      <w:r w:rsidR="6AE7C40D" w:rsidRPr="038D0C84">
        <w:rPr>
          <w:rFonts w:ascii="Arial" w:hAnsi="Arial" w:cs="Arial"/>
          <w:color w:val="000000" w:themeColor="text1"/>
          <w:sz w:val="24"/>
          <w:szCs w:val="24"/>
        </w:rPr>
        <w:t xml:space="preserve">the organization </w:t>
      </w:r>
      <w:hyperlink r:id="rId14">
        <w:r w:rsidR="6AE7C40D" w:rsidRPr="038D0C84">
          <w:rPr>
            <w:rFonts w:ascii="Arial" w:hAnsi="Arial" w:cs="Arial"/>
            <w:color w:val="000000" w:themeColor="text1"/>
            <w:sz w:val="24"/>
            <w:szCs w:val="24"/>
          </w:rPr>
          <w:t>Food Allergy Research &amp; Education (</w:t>
        </w:r>
        <w:r w:rsidR="004146DF" w:rsidRPr="038D0C84">
          <w:rPr>
            <w:rFonts w:ascii="Arial" w:hAnsi="Arial" w:cs="Arial"/>
            <w:color w:val="000000" w:themeColor="text1"/>
            <w:sz w:val="24"/>
            <w:szCs w:val="24"/>
          </w:rPr>
          <w:t>FARE</w:t>
        </w:r>
        <w:r w:rsidR="3A4ABEA9" w:rsidRPr="038D0C84">
          <w:rPr>
            <w:rStyle w:val="Hyperlink"/>
            <w:rFonts w:ascii="Arial" w:hAnsi="Arial" w:cs="Arial"/>
            <w:sz w:val="24"/>
            <w:szCs w:val="24"/>
          </w:rPr>
          <w:t>)</w:t>
        </w:r>
      </w:hyperlink>
      <w:r w:rsidR="004146DF" w:rsidRPr="038D0C84">
        <w:rPr>
          <w:rFonts w:ascii="Arial" w:hAnsi="Arial" w:cs="Arial"/>
          <w:color w:val="000000" w:themeColor="text1"/>
          <w:sz w:val="24"/>
          <w:szCs w:val="24"/>
        </w:rPr>
        <w:t xml:space="preserve"> as part of their </w:t>
      </w:r>
      <w:hyperlink r:id="rId15">
        <w:r w:rsidR="004146DF" w:rsidRPr="038D0C84">
          <w:rPr>
            <w:rStyle w:val="Hyperlink"/>
            <w:rFonts w:ascii="Arial" w:hAnsi="Arial" w:cs="Arial"/>
            <w:sz w:val="24"/>
            <w:szCs w:val="24"/>
          </w:rPr>
          <w:t>FAREcheck program</w:t>
        </w:r>
      </w:hyperlink>
      <w:r w:rsidR="004146DF" w:rsidRPr="038D0C84">
        <w:rPr>
          <w:rFonts w:ascii="Arial" w:hAnsi="Arial" w:cs="Arial"/>
          <w:color w:val="000000" w:themeColor="text1"/>
          <w:sz w:val="24"/>
          <w:szCs w:val="24"/>
        </w:rPr>
        <w:t xml:space="preserve">; </w:t>
      </w:r>
    </w:p>
    <w:p w14:paraId="64894CC0" w14:textId="4E9E393B" w:rsidR="004146DF" w:rsidRPr="00C24651" w:rsidRDefault="004146DF" w:rsidP="3C8D0C2B">
      <w:pPr>
        <w:numPr>
          <w:ilvl w:val="0"/>
          <w:numId w:val="8"/>
        </w:numPr>
        <w:spacing w:after="120" w:line="240" w:lineRule="auto"/>
        <w:rPr>
          <w:rFonts w:ascii="Arial" w:hAnsi="Arial" w:cs="Arial"/>
          <w:b/>
          <w:bCs/>
          <w:color w:val="000000" w:themeColor="text1"/>
          <w:sz w:val="24"/>
          <w:szCs w:val="24"/>
        </w:rPr>
      </w:pPr>
      <w:r w:rsidRPr="3C8D0C2B">
        <w:rPr>
          <w:rFonts w:ascii="Arial" w:hAnsi="Arial" w:cs="Arial"/>
          <w:color w:val="000000" w:themeColor="text1"/>
          <w:sz w:val="24"/>
          <w:szCs w:val="24"/>
        </w:rPr>
        <w:t>if not otherwise accredited/ approved, the training includes an interactive video, an exam to assess knowledge, and food allergen awareness content areas specified by FPP (</w:t>
      </w:r>
      <w:r w:rsidR="37D24DF4" w:rsidRPr="3C8D0C2B">
        <w:rPr>
          <w:rFonts w:ascii="Arial" w:hAnsi="Arial" w:cs="Arial"/>
          <w:color w:val="000000" w:themeColor="text1"/>
          <w:sz w:val="24"/>
          <w:szCs w:val="24"/>
        </w:rPr>
        <w:t>listed</w:t>
      </w:r>
      <w:r w:rsidRPr="3C8D0C2B">
        <w:rPr>
          <w:rFonts w:ascii="Arial" w:hAnsi="Arial" w:cs="Arial"/>
          <w:color w:val="000000" w:themeColor="text1"/>
          <w:sz w:val="24"/>
          <w:szCs w:val="24"/>
        </w:rPr>
        <w:t xml:space="preserve"> below).</w:t>
      </w:r>
    </w:p>
    <w:p w14:paraId="59F9C9DD" w14:textId="5403C0D6" w:rsidR="19B3CC97" w:rsidRDefault="19B3CC97" w:rsidP="3D4515C9">
      <w:pPr>
        <w:spacing w:after="120" w:line="240" w:lineRule="auto"/>
        <w:rPr>
          <w:rFonts w:ascii="Arial" w:hAnsi="Arial" w:cs="Arial"/>
          <w:b/>
          <w:bCs/>
          <w:color w:val="000000" w:themeColor="text1"/>
          <w:highlight w:val="yellow"/>
          <w:lang w:eastAsia="ko-KR"/>
        </w:rPr>
      </w:pPr>
    </w:p>
    <w:p w14:paraId="025254EB" w14:textId="77777777" w:rsidR="004146DF" w:rsidRPr="00C24651" w:rsidRDefault="004146DF" w:rsidP="004146DF">
      <w:pPr>
        <w:pStyle w:val="Heading2"/>
      </w:pPr>
      <w:r w:rsidRPr="00C24651">
        <w:t xml:space="preserve">FPP Food Allergen Awareness Content Areas </w:t>
      </w:r>
    </w:p>
    <w:p w14:paraId="6004A07A" w14:textId="752B62B4" w:rsidR="004146DF" w:rsidRPr="00C24651" w:rsidRDefault="004146DF" w:rsidP="004146DF">
      <w:pPr>
        <w:spacing w:after="120" w:line="240" w:lineRule="auto"/>
        <w:ind w:left="360"/>
        <w:rPr>
          <w:rFonts w:ascii="Arial" w:hAnsi="Arial" w:cs="Arial"/>
          <w:color w:val="000000" w:themeColor="text1"/>
        </w:rPr>
      </w:pPr>
      <w:r w:rsidRPr="1D21D705">
        <w:rPr>
          <w:rFonts w:ascii="Arial" w:hAnsi="Arial" w:cs="Arial"/>
          <w:color w:val="000000" w:themeColor="text1"/>
        </w:rPr>
        <w:t xml:space="preserve">For a training course to be deemed approved </w:t>
      </w:r>
      <w:r w:rsidR="0ADC7EEF" w:rsidRPr="1D21D705">
        <w:rPr>
          <w:rFonts w:ascii="Arial" w:hAnsi="Arial" w:cs="Arial"/>
          <w:color w:val="000000" w:themeColor="text1"/>
        </w:rPr>
        <w:t>by</w:t>
      </w:r>
      <w:r w:rsidRPr="1D21D705">
        <w:rPr>
          <w:rFonts w:ascii="Arial" w:hAnsi="Arial" w:cs="Arial"/>
          <w:color w:val="000000" w:themeColor="text1"/>
        </w:rPr>
        <w:t xml:space="preserve"> FPP</w:t>
      </w:r>
      <w:r w:rsidR="1120279D" w:rsidRPr="1D21D705">
        <w:rPr>
          <w:rFonts w:ascii="Arial" w:hAnsi="Arial" w:cs="Arial"/>
          <w:color w:val="000000" w:themeColor="text1"/>
        </w:rPr>
        <w:t>,</w:t>
      </w:r>
      <w:r w:rsidRPr="1D21D705">
        <w:rPr>
          <w:rFonts w:ascii="Arial" w:hAnsi="Arial" w:cs="Arial"/>
          <w:color w:val="000000" w:themeColor="text1"/>
        </w:rPr>
        <w:t xml:space="preserve"> </w:t>
      </w:r>
      <w:r w:rsidR="6F56D893" w:rsidRPr="1D21D705">
        <w:rPr>
          <w:rFonts w:ascii="Arial" w:hAnsi="Arial" w:cs="Arial"/>
          <w:color w:val="000000" w:themeColor="text1"/>
        </w:rPr>
        <w:t xml:space="preserve">an allergen awareness </w:t>
      </w:r>
      <w:r w:rsidRPr="1D21D705">
        <w:rPr>
          <w:rFonts w:ascii="Arial" w:hAnsi="Arial" w:cs="Arial"/>
          <w:color w:val="000000" w:themeColor="text1"/>
        </w:rPr>
        <w:t xml:space="preserve">training video must be interactive, </w:t>
      </w:r>
      <w:r w:rsidR="0F73A834" w:rsidRPr="1D21D705">
        <w:rPr>
          <w:rFonts w:ascii="Arial" w:hAnsi="Arial" w:cs="Arial"/>
          <w:color w:val="000000" w:themeColor="text1"/>
        </w:rPr>
        <w:t xml:space="preserve">must </w:t>
      </w:r>
      <w:r w:rsidRPr="1D21D705">
        <w:rPr>
          <w:rFonts w:ascii="Arial" w:hAnsi="Arial" w:cs="Arial"/>
          <w:color w:val="000000" w:themeColor="text1"/>
        </w:rPr>
        <w:t>conclude with an exam that tests a user</w:t>
      </w:r>
      <w:r w:rsidR="055E44A6" w:rsidRPr="1D21D705">
        <w:rPr>
          <w:rFonts w:ascii="Arial" w:hAnsi="Arial" w:cs="Arial"/>
          <w:color w:val="000000" w:themeColor="text1"/>
        </w:rPr>
        <w:t>’</w:t>
      </w:r>
      <w:r w:rsidRPr="1D21D705">
        <w:rPr>
          <w:rFonts w:ascii="Arial" w:hAnsi="Arial" w:cs="Arial"/>
          <w:color w:val="000000" w:themeColor="text1"/>
        </w:rPr>
        <w:t xml:space="preserve">s knowledge, and </w:t>
      </w:r>
      <w:r w:rsidR="5F9CDCEF" w:rsidRPr="1D21D705">
        <w:rPr>
          <w:rFonts w:ascii="Arial" w:hAnsi="Arial" w:cs="Arial"/>
          <w:color w:val="000000" w:themeColor="text1"/>
        </w:rPr>
        <w:t xml:space="preserve">must </w:t>
      </w:r>
      <w:r w:rsidRPr="1D21D705">
        <w:rPr>
          <w:rFonts w:ascii="Arial" w:hAnsi="Arial" w:cs="Arial"/>
          <w:color w:val="000000" w:themeColor="text1"/>
        </w:rPr>
        <w:t>in</w:t>
      </w:r>
      <w:r w:rsidR="40FAC519" w:rsidRPr="1D21D705">
        <w:rPr>
          <w:rFonts w:ascii="Arial" w:hAnsi="Arial" w:cs="Arial"/>
          <w:color w:val="000000" w:themeColor="text1"/>
        </w:rPr>
        <w:t>clude</w:t>
      </w:r>
      <w:r w:rsidRPr="1D21D705">
        <w:rPr>
          <w:rFonts w:ascii="Arial" w:hAnsi="Arial" w:cs="Arial"/>
          <w:color w:val="000000" w:themeColor="text1"/>
        </w:rPr>
        <w:t xml:space="preserve"> all of the following competence areas:</w:t>
      </w:r>
    </w:p>
    <w:p w14:paraId="2C8D5917" w14:textId="77777777" w:rsidR="004146DF" w:rsidRPr="00C24651" w:rsidRDefault="004146DF" w:rsidP="00D35326">
      <w:pPr>
        <w:pStyle w:val="Heading3"/>
      </w:pPr>
      <w:r w:rsidRPr="00C24651">
        <w:t>Major Food Allergens  </w:t>
      </w:r>
    </w:p>
    <w:p w14:paraId="459F88FE" w14:textId="77777777" w:rsidR="004146DF" w:rsidRPr="00B76AD8" w:rsidRDefault="004146DF" w:rsidP="00B76AD8">
      <w:pPr>
        <w:pStyle w:val="ListParagraph"/>
        <w:numPr>
          <w:ilvl w:val="0"/>
          <w:numId w:val="15"/>
        </w:numPr>
        <w:spacing w:after="120" w:line="240" w:lineRule="auto"/>
        <w:rPr>
          <w:rFonts w:ascii="Arial" w:hAnsi="Arial" w:cs="Arial"/>
          <w:color w:val="000000" w:themeColor="text1"/>
        </w:rPr>
      </w:pPr>
      <w:r w:rsidRPr="00B76AD8">
        <w:rPr>
          <w:rFonts w:ascii="Arial" w:hAnsi="Arial" w:cs="Arial"/>
          <w:color w:val="000000" w:themeColor="text1"/>
        </w:rPr>
        <w:t>Visual/Pictorial and Text representations of the 9 major food allergens (Peanuts, Milk, Soy, Tree nuts, Shellfish, Fish, Egg, Wheat, and Sesame) </w:t>
      </w:r>
    </w:p>
    <w:p w14:paraId="1457569C" w14:textId="77777777" w:rsidR="004146DF" w:rsidRPr="00B76AD8" w:rsidRDefault="004146DF" w:rsidP="00B76AD8">
      <w:pPr>
        <w:pStyle w:val="ListParagraph"/>
        <w:numPr>
          <w:ilvl w:val="0"/>
          <w:numId w:val="15"/>
        </w:numPr>
        <w:spacing w:after="120" w:line="240" w:lineRule="auto"/>
        <w:rPr>
          <w:rFonts w:ascii="Arial" w:hAnsi="Arial" w:cs="Arial"/>
          <w:color w:val="000000" w:themeColor="text1"/>
        </w:rPr>
      </w:pPr>
      <w:r w:rsidRPr="00B76AD8">
        <w:rPr>
          <w:rFonts w:ascii="Arial" w:hAnsi="Arial" w:cs="Arial"/>
          <w:color w:val="000000" w:themeColor="text1"/>
        </w:rPr>
        <w:t>Concise and informative descriptions of food allergens </w:t>
      </w:r>
    </w:p>
    <w:p w14:paraId="75A26C72" w14:textId="77777777" w:rsidR="004146DF" w:rsidRPr="00C24651" w:rsidRDefault="004146DF" w:rsidP="00D35326">
      <w:pPr>
        <w:pStyle w:val="Heading3"/>
      </w:pPr>
      <w:r w:rsidRPr="00C24651">
        <w:t>Health Risks of Food Allergies </w:t>
      </w:r>
    </w:p>
    <w:p w14:paraId="73274015" w14:textId="77777777" w:rsidR="004146DF" w:rsidRPr="00B76AD8" w:rsidRDefault="004146DF" w:rsidP="00B76AD8">
      <w:pPr>
        <w:pStyle w:val="ListParagraph"/>
        <w:numPr>
          <w:ilvl w:val="0"/>
          <w:numId w:val="16"/>
        </w:numPr>
        <w:spacing w:after="120" w:line="240" w:lineRule="auto"/>
        <w:rPr>
          <w:rFonts w:ascii="Arial" w:hAnsi="Arial" w:cs="Arial"/>
          <w:color w:val="000000" w:themeColor="text1"/>
        </w:rPr>
      </w:pPr>
      <w:r w:rsidRPr="00B76AD8">
        <w:rPr>
          <w:rFonts w:ascii="Arial" w:hAnsi="Arial" w:cs="Arial"/>
          <w:color w:val="000000" w:themeColor="text1"/>
        </w:rPr>
        <w:t>Clearly stated common recognizable symptoms of an allergic reaction </w:t>
      </w:r>
    </w:p>
    <w:p w14:paraId="43D24A68" w14:textId="77777777" w:rsidR="004146DF" w:rsidRPr="00B76AD8" w:rsidRDefault="004146DF" w:rsidP="00B76AD8">
      <w:pPr>
        <w:pStyle w:val="ListParagraph"/>
        <w:numPr>
          <w:ilvl w:val="0"/>
          <w:numId w:val="16"/>
        </w:numPr>
        <w:spacing w:after="120" w:line="240" w:lineRule="auto"/>
        <w:rPr>
          <w:rFonts w:ascii="Arial" w:hAnsi="Arial" w:cs="Arial"/>
          <w:color w:val="000000" w:themeColor="text1"/>
        </w:rPr>
      </w:pPr>
      <w:r w:rsidRPr="00B76AD8">
        <w:rPr>
          <w:rFonts w:ascii="Arial" w:hAnsi="Arial" w:cs="Arial"/>
          <w:color w:val="000000" w:themeColor="text1"/>
        </w:rPr>
        <w:t>Clear discussion of potential risks to the consumer if they ingest food that they are allergic to, including death </w:t>
      </w:r>
    </w:p>
    <w:p w14:paraId="757D5D75" w14:textId="77777777" w:rsidR="004146DF" w:rsidRPr="00B76AD8" w:rsidRDefault="004146DF" w:rsidP="00B76AD8">
      <w:pPr>
        <w:pStyle w:val="ListParagraph"/>
        <w:numPr>
          <w:ilvl w:val="0"/>
          <w:numId w:val="16"/>
        </w:numPr>
        <w:spacing w:after="120" w:line="240" w:lineRule="auto"/>
        <w:rPr>
          <w:rFonts w:ascii="Arial" w:hAnsi="Arial" w:cs="Arial"/>
          <w:color w:val="000000" w:themeColor="text1"/>
        </w:rPr>
      </w:pPr>
      <w:r w:rsidRPr="00B76AD8">
        <w:rPr>
          <w:rFonts w:ascii="Arial" w:hAnsi="Arial" w:cs="Arial"/>
          <w:color w:val="000000" w:themeColor="text1"/>
        </w:rPr>
        <w:t>Difference between food intolerance and food allergens </w:t>
      </w:r>
    </w:p>
    <w:p w14:paraId="65773E00" w14:textId="77777777" w:rsidR="004146DF" w:rsidRPr="00C24651" w:rsidRDefault="004146DF" w:rsidP="00D35326">
      <w:pPr>
        <w:pStyle w:val="Heading3"/>
      </w:pPr>
      <w:r w:rsidRPr="00C24651">
        <w:t>Procedure to follow when customers state they have a food allergy </w:t>
      </w:r>
    </w:p>
    <w:p w14:paraId="2A926071" w14:textId="77777777" w:rsidR="00E0370D" w:rsidRPr="00B76AD8" w:rsidRDefault="00E4795F" w:rsidP="00B76AD8">
      <w:pPr>
        <w:pStyle w:val="ListParagraph"/>
        <w:numPr>
          <w:ilvl w:val="0"/>
          <w:numId w:val="18"/>
        </w:numPr>
        <w:spacing w:after="120" w:line="240" w:lineRule="auto"/>
        <w:rPr>
          <w:rFonts w:ascii="Arial" w:hAnsi="Arial" w:cs="Arial"/>
          <w:color w:val="000000" w:themeColor="text1"/>
        </w:rPr>
      </w:pPr>
      <w:r w:rsidRPr="00B76AD8">
        <w:rPr>
          <w:rFonts w:ascii="Arial" w:hAnsi="Arial" w:cs="Arial"/>
          <w:color w:val="000000" w:themeColor="text1"/>
        </w:rPr>
        <w:t>Step</w:t>
      </w:r>
      <w:r w:rsidR="004146DF" w:rsidRPr="00B76AD8">
        <w:rPr>
          <w:rFonts w:ascii="Arial" w:hAnsi="Arial" w:cs="Arial"/>
          <w:color w:val="000000" w:themeColor="text1"/>
        </w:rPr>
        <w:t>-by-</w:t>
      </w:r>
      <w:r w:rsidRPr="00B76AD8">
        <w:rPr>
          <w:rFonts w:ascii="Arial" w:hAnsi="Arial" w:cs="Arial"/>
          <w:color w:val="000000" w:themeColor="text1"/>
        </w:rPr>
        <w:t>step process regarding food allergies for point of service employees, kitchen staff, and person in charge/managers </w:t>
      </w:r>
    </w:p>
    <w:p w14:paraId="4C8A8BBE" w14:textId="2D348460" w:rsidR="00E0370D" w:rsidRPr="00B76AD8" w:rsidRDefault="00E4795F" w:rsidP="00B76AD8">
      <w:pPr>
        <w:pStyle w:val="ListParagraph"/>
        <w:numPr>
          <w:ilvl w:val="0"/>
          <w:numId w:val="18"/>
        </w:numPr>
        <w:spacing w:after="120" w:line="240" w:lineRule="auto"/>
        <w:rPr>
          <w:rFonts w:ascii="Arial" w:hAnsi="Arial" w:cs="Arial"/>
          <w:color w:val="000000" w:themeColor="text1"/>
        </w:rPr>
      </w:pPr>
      <w:r w:rsidRPr="00B76AD8">
        <w:rPr>
          <w:rFonts w:ascii="Arial" w:hAnsi="Arial" w:cs="Arial"/>
          <w:color w:val="000000" w:themeColor="text1"/>
        </w:rPr>
        <w:t>Outline of detailed instructions for a food employee who is not knowledgeable or does not know how to handle a consumer question on food allergens</w:t>
      </w:r>
    </w:p>
    <w:p w14:paraId="7A1FD6CE" w14:textId="77777777" w:rsidR="004146DF" w:rsidRPr="00B76AD8" w:rsidRDefault="004146DF" w:rsidP="00B76AD8">
      <w:pPr>
        <w:pStyle w:val="ListParagraph"/>
        <w:numPr>
          <w:ilvl w:val="0"/>
          <w:numId w:val="18"/>
        </w:numPr>
        <w:spacing w:after="120" w:line="240" w:lineRule="auto"/>
        <w:rPr>
          <w:rFonts w:ascii="Arial" w:hAnsi="Arial" w:cs="Arial"/>
          <w:color w:val="000000" w:themeColor="text1"/>
        </w:rPr>
      </w:pPr>
      <w:r w:rsidRPr="00B76AD8">
        <w:rPr>
          <w:rFonts w:ascii="Arial" w:hAnsi="Arial" w:cs="Arial"/>
          <w:color w:val="000000" w:themeColor="text1"/>
        </w:rPr>
        <w:t>The importance of and how to maintain a consistent and reliable line of communication between consumers, staff, and chefs  </w:t>
      </w:r>
    </w:p>
    <w:p w14:paraId="3280946C" w14:textId="77777777" w:rsidR="004146DF" w:rsidRPr="00B76AD8" w:rsidRDefault="00E4795F" w:rsidP="00B76AD8">
      <w:pPr>
        <w:pStyle w:val="ListParagraph"/>
        <w:numPr>
          <w:ilvl w:val="0"/>
          <w:numId w:val="18"/>
        </w:numPr>
        <w:spacing w:after="120" w:line="240" w:lineRule="auto"/>
        <w:rPr>
          <w:rFonts w:ascii="Arial" w:hAnsi="Arial" w:cs="Arial"/>
          <w:color w:val="000000" w:themeColor="text1"/>
        </w:rPr>
      </w:pPr>
      <w:r w:rsidRPr="00B76AD8">
        <w:rPr>
          <w:rFonts w:ascii="Arial" w:hAnsi="Arial" w:cs="Arial"/>
          <w:color w:val="000000" w:themeColor="text1"/>
        </w:rPr>
        <w:t>Methods to prevent cross-contact, including cleaning and separat</w:t>
      </w:r>
      <w:r w:rsidR="004146DF" w:rsidRPr="00B76AD8">
        <w:rPr>
          <w:rFonts w:ascii="Arial" w:hAnsi="Arial" w:cs="Arial"/>
          <w:color w:val="000000" w:themeColor="text1"/>
        </w:rPr>
        <w:t>ing</w:t>
      </w:r>
      <w:r w:rsidRPr="00B76AD8">
        <w:rPr>
          <w:rFonts w:ascii="Arial" w:hAnsi="Arial" w:cs="Arial"/>
          <w:color w:val="000000" w:themeColor="text1"/>
        </w:rPr>
        <w:t xml:space="preserve"> tools and preparation/cooking areas </w:t>
      </w:r>
    </w:p>
    <w:p w14:paraId="09CAC92E" w14:textId="77777777" w:rsidR="004146DF" w:rsidRPr="00C24651" w:rsidRDefault="004146DF" w:rsidP="00D35326">
      <w:pPr>
        <w:pStyle w:val="Heading3"/>
      </w:pPr>
      <w:r w:rsidRPr="00C24651">
        <w:lastRenderedPageBreak/>
        <w:t>Emergency Procedures to follow if customer has allergic reaction </w:t>
      </w:r>
    </w:p>
    <w:p w14:paraId="4394AA4D" w14:textId="4D50C337" w:rsidR="00E0370D" w:rsidRPr="00B76AD8" w:rsidRDefault="004146DF" w:rsidP="00B76AD8">
      <w:pPr>
        <w:pStyle w:val="ListParagraph"/>
        <w:numPr>
          <w:ilvl w:val="0"/>
          <w:numId w:val="17"/>
        </w:numPr>
        <w:spacing w:after="120" w:line="240" w:lineRule="auto"/>
        <w:rPr>
          <w:rFonts w:ascii="Arial" w:hAnsi="Arial" w:cs="Arial"/>
          <w:color w:val="000000" w:themeColor="text1"/>
        </w:rPr>
      </w:pPr>
      <w:r w:rsidRPr="00B76AD8">
        <w:rPr>
          <w:rFonts w:ascii="Arial" w:hAnsi="Arial" w:cs="Arial"/>
          <w:color w:val="000000" w:themeColor="text1"/>
        </w:rPr>
        <w:t>"Call 911" and detail allergic reaction symptoms and instruct staff member to stay with customer until help arrive</w:t>
      </w:r>
      <w:r w:rsidR="54FF7154" w:rsidRPr="00B76AD8">
        <w:rPr>
          <w:rFonts w:ascii="Arial" w:hAnsi="Arial" w:cs="Arial"/>
          <w:color w:val="000000" w:themeColor="text1"/>
        </w:rPr>
        <w:t>s</w:t>
      </w:r>
      <w:r w:rsidRPr="00B76AD8">
        <w:rPr>
          <w:rFonts w:ascii="Arial" w:hAnsi="Arial" w:cs="Arial"/>
          <w:color w:val="000000" w:themeColor="text1"/>
        </w:rPr>
        <w:t>. </w:t>
      </w:r>
    </w:p>
    <w:p w14:paraId="2CE0C3CC" w14:textId="62555DCC" w:rsidR="3D4515C9" w:rsidRDefault="3D4515C9" w:rsidP="3D4515C9">
      <w:pPr>
        <w:spacing w:after="120" w:line="240" w:lineRule="auto"/>
        <w:rPr>
          <w:rFonts w:ascii="Arial" w:eastAsia="Batang" w:hAnsi="Arial" w:cs="Arial"/>
          <w:b/>
          <w:bCs/>
          <w:color w:val="000000" w:themeColor="text1"/>
          <w:sz w:val="24"/>
          <w:szCs w:val="24"/>
          <w:lang w:eastAsia="ko-KR"/>
        </w:rPr>
      </w:pPr>
    </w:p>
    <w:p w14:paraId="4B4C4E30" w14:textId="43FBE0FB" w:rsidR="004146DF" w:rsidRPr="00E82950" w:rsidRDefault="1A4DF092" w:rsidP="36931460">
      <w:pPr>
        <w:spacing w:after="120" w:line="240" w:lineRule="auto"/>
        <w:rPr>
          <w:rFonts w:ascii="Arial" w:eastAsia="Batang" w:hAnsi="Arial" w:cs="Arial"/>
          <w:b/>
          <w:bCs/>
          <w:color w:val="000000" w:themeColor="text1"/>
          <w:sz w:val="24"/>
          <w:szCs w:val="24"/>
          <w:lang w:eastAsia="ko-KR"/>
        </w:rPr>
      </w:pPr>
      <w:r w:rsidRPr="36931460">
        <w:rPr>
          <w:rFonts w:ascii="Arial" w:eastAsia="Batang" w:hAnsi="Arial" w:cs="Arial"/>
          <w:b/>
          <w:bCs/>
          <w:color w:val="000000" w:themeColor="text1"/>
          <w:sz w:val="24"/>
          <w:szCs w:val="24"/>
          <w:lang w:eastAsia="ko-KR"/>
        </w:rPr>
        <w:t>ALLERGEN AWARENESS TRAINING CERTIFICATES</w:t>
      </w:r>
    </w:p>
    <w:p w14:paraId="39568B9C" w14:textId="314BA440" w:rsidR="004146DF" w:rsidRPr="00E82950" w:rsidRDefault="1A4DF092" w:rsidP="36931460">
      <w:pPr>
        <w:spacing w:after="120" w:line="240" w:lineRule="auto"/>
        <w:rPr>
          <w:rFonts w:ascii="Arial" w:hAnsi="Arial" w:cs="Arial"/>
        </w:rPr>
      </w:pPr>
      <w:r w:rsidRPr="2ED5D57A">
        <w:rPr>
          <w:rFonts w:ascii="Arial" w:eastAsia="Batang" w:hAnsi="Arial" w:cs="Arial"/>
          <w:color w:val="000000" w:themeColor="text1"/>
          <w:sz w:val="24"/>
          <w:szCs w:val="24"/>
          <w:lang w:eastAsia="ko-KR"/>
        </w:rPr>
        <w:t xml:space="preserve">In order to demonstrate allergen awareness, food establishments must have a certified food protection manager on staff who has been issued a certificate of allergen awareness training approved by the Department. By current regulation, the certificate is valid for </w:t>
      </w:r>
      <w:r w:rsidR="177E9683" w:rsidRPr="2ED5D57A">
        <w:rPr>
          <w:rFonts w:ascii="Arial" w:eastAsia="Batang" w:hAnsi="Arial" w:cs="Arial"/>
          <w:color w:val="000000" w:themeColor="text1"/>
          <w:sz w:val="24"/>
          <w:szCs w:val="24"/>
          <w:lang w:eastAsia="ko-KR"/>
        </w:rPr>
        <w:t xml:space="preserve">five </w:t>
      </w:r>
      <w:r w:rsidRPr="2ED5D57A">
        <w:rPr>
          <w:rFonts w:ascii="Arial" w:eastAsia="Batang" w:hAnsi="Arial" w:cs="Arial"/>
          <w:color w:val="000000" w:themeColor="text1"/>
          <w:sz w:val="24"/>
          <w:szCs w:val="24"/>
          <w:lang w:eastAsia="ko-KR"/>
        </w:rPr>
        <w:t xml:space="preserve">years from the date of issuance. Some of the new training certificates may expire before </w:t>
      </w:r>
      <w:r w:rsidR="4BFF1C40" w:rsidRPr="2ED5D57A">
        <w:rPr>
          <w:rFonts w:ascii="Arial" w:eastAsia="Batang" w:hAnsi="Arial" w:cs="Arial"/>
          <w:color w:val="000000" w:themeColor="text1"/>
          <w:sz w:val="24"/>
          <w:szCs w:val="24"/>
          <w:lang w:eastAsia="ko-KR"/>
        </w:rPr>
        <w:t xml:space="preserve">five </w:t>
      </w:r>
      <w:r w:rsidRPr="2ED5D57A">
        <w:rPr>
          <w:rFonts w:ascii="Arial" w:eastAsia="Batang" w:hAnsi="Arial" w:cs="Arial"/>
          <w:color w:val="000000" w:themeColor="text1"/>
          <w:sz w:val="24"/>
          <w:szCs w:val="24"/>
          <w:lang w:eastAsia="ko-KR"/>
        </w:rPr>
        <w:t xml:space="preserve">years from the date they are issued. However, for compliance with the current FPP regulation, the expiration date will be 5 years from the date of issuance, regardless of the date listed on the certificate.  </w:t>
      </w:r>
      <w:r w:rsidRPr="2ED5D57A">
        <w:rPr>
          <w:rFonts w:ascii="Arial" w:eastAsia="Batang" w:hAnsi="Arial" w:cs="Arial"/>
          <w:b/>
          <w:bCs/>
          <w:color w:val="000000" w:themeColor="text1"/>
          <w:sz w:val="24"/>
          <w:szCs w:val="24"/>
          <w:lang w:eastAsia="ko-KR"/>
        </w:rPr>
        <w:t>(590.011(C)(3)(a))</w:t>
      </w:r>
    </w:p>
    <w:p w14:paraId="464892EB" w14:textId="7F99ADA1" w:rsidR="004146DF" w:rsidRPr="00E82950" w:rsidRDefault="004146DF" w:rsidP="36931460">
      <w:pPr>
        <w:spacing w:after="120" w:line="240" w:lineRule="auto"/>
        <w:rPr>
          <w:rFonts w:ascii="Arial" w:hAnsi="Arial" w:cs="Arial"/>
          <w:color w:val="000000" w:themeColor="text1"/>
        </w:rPr>
      </w:pPr>
    </w:p>
    <w:p w14:paraId="721D8EB7" w14:textId="5315CC2F" w:rsidR="00E82950" w:rsidRPr="00E82950" w:rsidRDefault="037A56EB" w:rsidP="00C97FC1">
      <w:pPr>
        <w:pStyle w:val="Heading1"/>
        <w:spacing w:before="120"/>
      </w:pPr>
      <w:r>
        <w:t>RESPONSIBILITIES OF PERSON IN CHARGE</w:t>
      </w:r>
      <w:r w:rsidR="2277A626">
        <w:t xml:space="preserve"> AND REQUIREMENTS TO BE </w:t>
      </w:r>
      <w:r w:rsidR="00C24651">
        <w:t>ON-SITE</w:t>
      </w:r>
      <w:r w:rsidR="2277A626">
        <w:t xml:space="preserve"> DURING </w:t>
      </w:r>
      <w:r w:rsidR="44D889DA">
        <w:t xml:space="preserve">HOURS OF </w:t>
      </w:r>
      <w:r w:rsidR="2277A626">
        <w:t>OPERATION</w:t>
      </w:r>
    </w:p>
    <w:p w14:paraId="437BFA85" w14:textId="7BF2D9F4" w:rsidR="00C66A68" w:rsidRPr="00C24651" w:rsidRDefault="3BBFC370" w:rsidP="19B3CC97">
      <w:pPr>
        <w:pStyle w:val="ListParagraph"/>
        <w:numPr>
          <w:ilvl w:val="0"/>
          <w:numId w:val="5"/>
        </w:numPr>
        <w:spacing w:after="120" w:line="240" w:lineRule="auto"/>
        <w:contextualSpacing w:val="0"/>
        <w:rPr>
          <w:rFonts w:ascii="Arial" w:hAnsi="Arial" w:cs="Arial"/>
          <w:color w:val="000000" w:themeColor="text1"/>
          <w:sz w:val="24"/>
          <w:szCs w:val="24"/>
        </w:rPr>
      </w:pPr>
      <w:r w:rsidRPr="00C24651">
        <w:rPr>
          <w:rFonts w:ascii="Arial" w:hAnsi="Arial" w:cs="Arial"/>
          <w:sz w:val="24"/>
          <w:szCs w:val="24"/>
        </w:rPr>
        <w:t xml:space="preserve">Each food service establishment shall have at least one person in charge who is a certified food protection manager and has completed allergen awareness training. This certified </w:t>
      </w:r>
      <w:r w:rsidR="48293027" w:rsidRPr="19B3CC97">
        <w:rPr>
          <w:rFonts w:ascii="Arial" w:hAnsi="Arial" w:cs="Arial"/>
          <w:sz w:val="24"/>
          <w:szCs w:val="24"/>
        </w:rPr>
        <w:t xml:space="preserve">food protection </w:t>
      </w:r>
      <w:r w:rsidRPr="00C24651">
        <w:rPr>
          <w:rFonts w:ascii="Arial" w:hAnsi="Arial" w:cs="Arial"/>
          <w:sz w:val="24"/>
          <w:szCs w:val="24"/>
        </w:rPr>
        <w:t>manager shall designate an alternat</w:t>
      </w:r>
      <w:r w:rsidR="702B010A" w:rsidRPr="19B3CC97">
        <w:rPr>
          <w:rFonts w:ascii="Arial" w:hAnsi="Arial" w:cs="Arial"/>
          <w:sz w:val="24"/>
          <w:szCs w:val="24"/>
        </w:rPr>
        <w:t>e</w:t>
      </w:r>
      <w:r w:rsidRPr="00C24651">
        <w:rPr>
          <w:rFonts w:ascii="Arial" w:hAnsi="Arial" w:cs="Arial"/>
          <w:sz w:val="24"/>
          <w:szCs w:val="24"/>
        </w:rPr>
        <w:t xml:space="preserve"> person in charge when they cannot be present and shall ensure that the alternat</w:t>
      </w:r>
      <w:r w:rsidR="25A6C1DA" w:rsidRPr="19B3CC97">
        <w:rPr>
          <w:rFonts w:ascii="Arial" w:hAnsi="Arial" w:cs="Arial"/>
          <w:sz w:val="24"/>
          <w:szCs w:val="24"/>
        </w:rPr>
        <w:t>e</w:t>
      </w:r>
      <w:r w:rsidRPr="00C24651">
        <w:rPr>
          <w:rFonts w:ascii="Arial" w:hAnsi="Arial" w:cs="Arial"/>
          <w:sz w:val="24"/>
          <w:szCs w:val="24"/>
        </w:rPr>
        <w:t xml:space="preserve"> person in charge is adequately trained in allergen awareness. </w:t>
      </w:r>
      <w:r w:rsidRPr="00C24651">
        <w:rPr>
          <w:rFonts w:ascii="Arial" w:hAnsi="Arial" w:cs="Arial"/>
          <w:b/>
          <w:bCs/>
          <w:sz w:val="24"/>
          <w:szCs w:val="24"/>
        </w:rPr>
        <w:t>(590.002(A); FC 2-101.11)</w:t>
      </w:r>
    </w:p>
    <w:p w14:paraId="1B66B657" w14:textId="1156CB70" w:rsidR="00915D9D" w:rsidRPr="004D0C07" w:rsidRDefault="004D0C07" w:rsidP="00A67BDC">
      <w:pPr>
        <w:pStyle w:val="ListParagraph"/>
        <w:numPr>
          <w:ilvl w:val="0"/>
          <w:numId w:val="5"/>
        </w:numPr>
        <w:spacing w:after="120" w:line="240" w:lineRule="auto"/>
        <w:contextualSpacing w:val="0"/>
        <w:rPr>
          <w:rFonts w:ascii="Arial" w:hAnsi="Arial" w:cs="Arial"/>
          <w:color w:val="000000" w:themeColor="text1"/>
          <w:sz w:val="24"/>
          <w:szCs w:val="24"/>
        </w:rPr>
      </w:pPr>
      <w:r w:rsidRPr="00C24651">
        <w:rPr>
          <w:rFonts w:ascii="Arial" w:hAnsi="Arial" w:cs="Arial"/>
          <w:sz w:val="24"/>
          <w:szCs w:val="24"/>
        </w:rPr>
        <w:t xml:space="preserve">A person in charge must be present at the food establishment during all hours of the operation. </w:t>
      </w:r>
      <w:r w:rsidRPr="00C24651">
        <w:rPr>
          <w:rFonts w:ascii="Arial" w:hAnsi="Arial" w:cs="Arial"/>
          <w:b/>
          <w:bCs/>
          <w:sz w:val="24"/>
          <w:szCs w:val="24"/>
        </w:rPr>
        <w:t>(590.002(A); FC 2-101.11)</w:t>
      </w:r>
    </w:p>
    <w:p w14:paraId="72F9018E" w14:textId="59E55174" w:rsidR="00E82950" w:rsidRPr="004D0C07" w:rsidRDefault="037A56EB" w:rsidP="19B3CC97">
      <w:pPr>
        <w:pStyle w:val="ListParagraph"/>
        <w:numPr>
          <w:ilvl w:val="0"/>
          <w:numId w:val="5"/>
        </w:numPr>
        <w:spacing w:after="120" w:line="240" w:lineRule="auto"/>
        <w:contextualSpacing w:val="0"/>
        <w:rPr>
          <w:rFonts w:ascii="Arial" w:hAnsi="Arial" w:cs="Arial"/>
          <w:color w:val="000000" w:themeColor="text1"/>
          <w:sz w:val="24"/>
          <w:szCs w:val="24"/>
        </w:rPr>
      </w:pPr>
      <w:r w:rsidRPr="19B3CC97">
        <w:rPr>
          <w:rFonts w:ascii="Arial" w:hAnsi="Arial" w:cs="Arial"/>
          <w:color w:val="000000" w:themeColor="text1"/>
          <w:sz w:val="24"/>
          <w:szCs w:val="24"/>
        </w:rPr>
        <w:t>The person in charge must be capable of demonstrating their knowledge of foods identified as major allergens and the symptoms that a major food allergen could cause in a sensitive individual who has an allergic reaction.</w:t>
      </w:r>
      <w:r w:rsidR="28C210B2" w:rsidRPr="19B3CC97">
        <w:rPr>
          <w:rFonts w:ascii="Arial" w:hAnsi="Arial" w:cs="Arial"/>
          <w:color w:val="000000" w:themeColor="text1"/>
          <w:sz w:val="24"/>
          <w:szCs w:val="24"/>
        </w:rPr>
        <w:t xml:space="preserve"> This also applies to </w:t>
      </w:r>
      <w:r w:rsidR="7479514B" w:rsidRPr="19B3CC97">
        <w:rPr>
          <w:rFonts w:ascii="Arial" w:hAnsi="Arial" w:cs="Arial"/>
          <w:color w:val="000000" w:themeColor="text1"/>
          <w:sz w:val="24"/>
          <w:szCs w:val="24"/>
        </w:rPr>
        <w:t>any</w:t>
      </w:r>
      <w:r w:rsidR="28C210B2" w:rsidRPr="19B3CC97">
        <w:rPr>
          <w:rFonts w:ascii="Arial" w:hAnsi="Arial" w:cs="Arial"/>
          <w:color w:val="000000" w:themeColor="text1"/>
          <w:sz w:val="24"/>
          <w:szCs w:val="24"/>
        </w:rPr>
        <w:t xml:space="preserve"> alternate person in charge</w:t>
      </w:r>
      <w:r w:rsidRPr="19B3CC97">
        <w:rPr>
          <w:rFonts w:ascii="Arial" w:hAnsi="Arial" w:cs="Arial"/>
          <w:color w:val="000000" w:themeColor="text1"/>
          <w:sz w:val="24"/>
          <w:szCs w:val="24"/>
        </w:rPr>
        <w:t xml:space="preserve"> </w:t>
      </w:r>
      <w:r w:rsidRPr="19B3CC97">
        <w:rPr>
          <w:rFonts w:ascii="Arial" w:hAnsi="Arial" w:cs="Arial"/>
          <w:b/>
          <w:bCs/>
          <w:color w:val="000000" w:themeColor="text1"/>
          <w:sz w:val="24"/>
          <w:szCs w:val="24"/>
        </w:rPr>
        <w:t>(590.002(B); FC 2-102.11(C)(9))</w:t>
      </w:r>
    </w:p>
    <w:p w14:paraId="6B5D991B" w14:textId="760A07CB" w:rsidR="00C91FF5" w:rsidRPr="00D0780B" w:rsidRDefault="037A56EB" w:rsidP="00E82950">
      <w:pPr>
        <w:pStyle w:val="ListParagraph"/>
        <w:numPr>
          <w:ilvl w:val="0"/>
          <w:numId w:val="5"/>
        </w:numPr>
        <w:spacing w:after="120" w:line="240" w:lineRule="auto"/>
        <w:rPr>
          <w:rFonts w:ascii="Arial" w:hAnsi="Arial" w:cs="Arial"/>
          <w:b/>
          <w:bCs/>
          <w:color w:val="000000" w:themeColor="text1"/>
          <w:sz w:val="24"/>
          <w:szCs w:val="24"/>
        </w:rPr>
      </w:pPr>
      <w:r w:rsidRPr="038D0C84">
        <w:rPr>
          <w:rFonts w:ascii="Arial" w:hAnsi="Arial" w:cs="Arial"/>
          <w:color w:val="000000" w:themeColor="text1"/>
          <w:sz w:val="24"/>
          <w:szCs w:val="24"/>
        </w:rPr>
        <w:t xml:space="preserve">The person in charge shall ensure that </w:t>
      </w:r>
      <w:r w:rsidR="584B7376" w:rsidRPr="038D0C84">
        <w:rPr>
          <w:rFonts w:ascii="Arial" w:hAnsi="Arial" w:cs="Arial"/>
          <w:color w:val="000000" w:themeColor="text1"/>
          <w:sz w:val="24"/>
          <w:szCs w:val="24"/>
        </w:rPr>
        <w:t xml:space="preserve">all </w:t>
      </w:r>
      <w:r w:rsidRPr="038D0C84">
        <w:rPr>
          <w:rFonts w:ascii="Arial" w:hAnsi="Arial" w:cs="Arial"/>
          <w:color w:val="000000" w:themeColor="text1"/>
          <w:sz w:val="24"/>
          <w:szCs w:val="24"/>
        </w:rPr>
        <w:t>employees are properly trained in food safety, including food allergy awareness, as it relates to their assigned duties. (</w:t>
      </w:r>
      <w:r w:rsidRPr="038D0C84">
        <w:rPr>
          <w:rFonts w:ascii="Arial" w:hAnsi="Arial" w:cs="Arial"/>
          <w:b/>
          <w:bCs/>
          <w:color w:val="000000" w:themeColor="text1"/>
          <w:sz w:val="24"/>
          <w:szCs w:val="24"/>
        </w:rPr>
        <w:t>590.002(D); FC 2-103.11(N))</w:t>
      </w:r>
    </w:p>
    <w:p w14:paraId="57EA2DD9" w14:textId="6D0B7392" w:rsidR="00E82950" w:rsidRPr="005F0008" w:rsidRDefault="00E82950" w:rsidP="004146DF">
      <w:pPr>
        <w:pStyle w:val="Heading1"/>
      </w:pPr>
      <w:r w:rsidRPr="005F0008">
        <w:t>LABELS AND CLEANING</w:t>
      </w:r>
    </w:p>
    <w:p w14:paraId="4DEDB3ED" w14:textId="205EE9DE" w:rsidR="00E82950" w:rsidRPr="005F0008" w:rsidRDefault="00E82950" w:rsidP="00E82950">
      <w:pPr>
        <w:pStyle w:val="ListParagraph"/>
        <w:numPr>
          <w:ilvl w:val="0"/>
          <w:numId w:val="6"/>
        </w:numPr>
        <w:spacing w:after="120" w:line="240" w:lineRule="auto"/>
        <w:contextualSpacing w:val="0"/>
        <w:rPr>
          <w:rFonts w:ascii="Arial" w:eastAsia="Batang" w:hAnsi="Arial" w:cs="Arial"/>
          <w:color w:val="000000" w:themeColor="text1"/>
          <w:kern w:val="0"/>
          <w:sz w:val="24"/>
          <w:szCs w:val="24"/>
          <w:lang w:eastAsia="ko-KR"/>
          <w14:ligatures w14:val="none"/>
        </w:rPr>
      </w:pPr>
      <w:r w:rsidRPr="005F0008">
        <w:rPr>
          <w:rFonts w:ascii="Arial" w:eastAsia="Batang" w:hAnsi="Arial" w:cs="Arial"/>
          <w:color w:val="000000" w:themeColor="text1"/>
          <w:kern w:val="0"/>
          <w:sz w:val="24"/>
          <w:szCs w:val="24"/>
          <w:lang w:eastAsia="ko-KR"/>
          <w14:ligatures w14:val="none"/>
        </w:rPr>
        <w:t xml:space="preserve">When packaged, foods shall be labeled with the name of the food source for each major food allergen contained in the food unless the food source is already part of the common or usual name of the respective ingredient. </w:t>
      </w:r>
      <w:r w:rsidRPr="005F0008">
        <w:rPr>
          <w:rFonts w:ascii="Arial" w:eastAsia="Batang" w:hAnsi="Arial" w:cs="Arial"/>
          <w:b/>
          <w:bCs/>
          <w:color w:val="000000" w:themeColor="text1"/>
          <w:kern w:val="0"/>
          <w:sz w:val="24"/>
          <w:szCs w:val="24"/>
          <w:lang w:eastAsia="ko-KR"/>
          <w14:ligatures w14:val="none"/>
        </w:rPr>
        <w:t>(590.003; FC 3-602.11)</w:t>
      </w:r>
    </w:p>
    <w:p w14:paraId="2B9C5FCA" w14:textId="66EED0E2" w:rsidR="00E82950" w:rsidRPr="005F0008" w:rsidRDefault="037A56EB" w:rsidP="19B3CC97">
      <w:pPr>
        <w:pStyle w:val="ListParagraph"/>
        <w:numPr>
          <w:ilvl w:val="0"/>
          <w:numId w:val="6"/>
        </w:numPr>
        <w:spacing w:after="120" w:line="240" w:lineRule="auto"/>
        <w:contextualSpacing w:val="0"/>
        <w:rPr>
          <w:rFonts w:ascii="Arial" w:eastAsia="Batang" w:hAnsi="Arial" w:cs="Arial"/>
          <w:color w:val="000000" w:themeColor="text1"/>
          <w:kern w:val="0"/>
          <w:sz w:val="24"/>
          <w:szCs w:val="24"/>
          <w:lang w:eastAsia="ko-KR"/>
          <w14:ligatures w14:val="none"/>
        </w:rPr>
      </w:pPr>
      <w:r w:rsidRPr="005F0008">
        <w:rPr>
          <w:rFonts w:ascii="Arial" w:eastAsia="Batang" w:hAnsi="Arial" w:cs="Arial"/>
          <w:color w:val="000000" w:themeColor="text1"/>
          <w:kern w:val="0"/>
          <w:sz w:val="24"/>
          <w:szCs w:val="24"/>
          <w:lang w:eastAsia="ko-KR"/>
          <w14:ligatures w14:val="none"/>
        </w:rPr>
        <w:t xml:space="preserve">Food contact surfaces of equipment and utensils </w:t>
      </w:r>
      <w:r w:rsidR="0058144C" w:rsidRPr="005F0008">
        <w:rPr>
          <w:rFonts w:ascii="Arial" w:eastAsia="Batang" w:hAnsi="Arial" w:cs="Arial"/>
          <w:color w:val="000000" w:themeColor="text1"/>
          <w:kern w:val="0"/>
          <w:sz w:val="24"/>
          <w:szCs w:val="24"/>
          <w:lang w:eastAsia="ko-KR"/>
          <w14:ligatures w14:val="none"/>
        </w:rPr>
        <w:t xml:space="preserve">shall be cleaned </w:t>
      </w:r>
      <w:r w:rsidR="00DF5290" w:rsidRPr="005F0008">
        <w:rPr>
          <w:rFonts w:ascii="Arial" w:eastAsia="Batang" w:hAnsi="Arial" w:cs="Arial"/>
          <w:color w:val="000000" w:themeColor="text1"/>
          <w:kern w:val="0"/>
          <w:sz w:val="24"/>
          <w:szCs w:val="24"/>
          <w:lang w:eastAsia="ko-KR"/>
          <w14:ligatures w14:val="none"/>
        </w:rPr>
        <w:t>at any ti</w:t>
      </w:r>
      <w:r w:rsidR="00F90C23" w:rsidRPr="005F0008">
        <w:rPr>
          <w:rFonts w:ascii="Arial" w:eastAsia="Batang" w:hAnsi="Arial" w:cs="Arial"/>
          <w:color w:val="000000" w:themeColor="text1"/>
          <w:kern w:val="0"/>
          <w:sz w:val="24"/>
          <w:szCs w:val="24"/>
          <w:lang w:eastAsia="ko-KR"/>
          <w14:ligatures w14:val="none"/>
        </w:rPr>
        <w:t xml:space="preserve">me during </w:t>
      </w:r>
      <w:r w:rsidR="007515ED" w:rsidRPr="005F0008">
        <w:rPr>
          <w:rFonts w:ascii="Arial" w:eastAsia="Batang" w:hAnsi="Arial" w:cs="Arial"/>
          <w:color w:val="000000" w:themeColor="text1"/>
          <w:kern w:val="0"/>
          <w:sz w:val="24"/>
          <w:szCs w:val="24"/>
          <w:lang w:eastAsia="ko-KR"/>
          <w14:ligatures w14:val="none"/>
        </w:rPr>
        <w:t xml:space="preserve">the operation </w:t>
      </w:r>
      <w:r w:rsidR="00DC7657" w:rsidRPr="005F0008">
        <w:rPr>
          <w:rFonts w:ascii="Arial" w:eastAsia="Batang" w:hAnsi="Arial" w:cs="Arial"/>
          <w:color w:val="000000" w:themeColor="text1"/>
          <w:kern w:val="0"/>
          <w:sz w:val="24"/>
          <w:szCs w:val="24"/>
          <w:lang w:eastAsia="ko-KR"/>
          <w14:ligatures w14:val="none"/>
        </w:rPr>
        <w:t xml:space="preserve">when contamination </w:t>
      </w:r>
      <w:r w:rsidR="00C272CE" w:rsidRPr="005F0008">
        <w:rPr>
          <w:rFonts w:ascii="Arial" w:eastAsia="Batang" w:hAnsi="Arial" w:cs="Arial"/>
          <w:color w:val="000000" w:themeColor="text1"/>
          <w:kern w:val="0"/>
          <w:sz w:val="24"/>
          <w:szCs w:val="24"/>
          <w:lang w:eastAsia="ko-KR"/>
          <w14:ligatures w14:val="none"/>
        </w:rPr>
        <w:t>may have occurred</w:t>
      </w:r>
      <w:r w:rsidR="00AE6FAA" w:rsidRPr="005F0008">
        <w:rPr>
          <w:rFonts w:ascii="Arial" w:eastAsia="Batang" w:hAnsi="Arial" w:cs="Arial"/>
          <w:color w:val="000000" w:themeColor="text1"/>
          <w:kern w:val="0"/>
          <w:sz w:val="24"/>
          <w:szCs w:val="24"/>
          <w:lang w:eastAsia="ko-KR"/>
          <w14:ligatures w14:val="none"/>
        </w:rPr>
        <w:t>.</w:t>
      </w:r>
      <w:r w:rsidR="00E33A17" w:rsidRPr="005F0008">
        <w:rPr>
          <w:rFonts w:ascii="Arial" w:eastAsia="Batang" w:hAnsi="Arial" w:cs="Arial"/>
          <w:color w:val="000000" w:themeColor="text1"/>
          <w:kern w:val="0"/>
          <w:sz w:val="24"/>
          <w:szCs w:val="24"/>
          <w:lang w:eastAsia="ko-KR"/>
          <w14:ligatures w14:val="none"/>
        </w:rPr>
        <w:t xml:space="preserve"> </w:t>
      </w:r>
      <w:r w:rsidR="00E33A17" w:rsidRPr="005F0008">
        <w:rPr>
          <w:rFonts w:ascii="Arial" w:eastAsia="Batang" w:hAnsi="Arial" w:cs="Arial"/>
          <w:b/>
          <w:bCs/>
          <w:color w:val="000000" w:themeColor="text1"/>
          <w:kern w:val="0"/>
          <w:sz w:val="24"/>
          <w:szCs w:val="24"/>
          <w:lang w:eastAsia="ko-KR"/>
          <w14:ligatures w14:val="none"/>
        </w:rPr>
        <w:t xml:space="preserve">(590.004; FC 4-602.11). </w:t>
      </w:r>
      <w:r w:rsidRPr="005F0008">
        <w:rPr>
          <w:rFonts w:ascii="Arial" w:eastAsia="Batang" w:hAnsi="Arial" w:cs="Arial"/>
          <w:color w:val="000000" w:themeColor="text1"/>
          <w:kern w:val="0"/>
          <w:sz w:val="24"/>
          <w:szCs w:val="24"/>
          <w:lang w:eastAsia="ko-KR"/>
          <w14:ligatures w14:val="none"/>
        </w:rPr>
        <w:t xml:space="preserve"> </w:t>
      </w:r>
    </w:p>
    <w:p w14:paraId="61A71063" w14:textId="30FFA635" w:rsidR="00E82950" w:rsidRPr="005F0008" w:rsidRDefault="0D86CA8B" w:rsidP="36931460">
      <w:pPr>
        <w:pStyle w:val="ListParagraph"/>
        <w:numPr>
          <w:ilvl w:val="0"/>
          <w:numId w:val="6"/>
        </w:numPr>
        <w:spacing w:after="120"/>
        <w:rPr>
          <w:rFonts w:ascii="Arial" w:eastAsia="Batang" w:hAnsi="Arial" w:cs="Arial"/>
          <w:i/>
          <w:iCs/>
          <w:color w:val="000000" w:themeColor="text1"/>
          <w:kern w:val="0"/>
          <w:sz w:val="24"/>
          <w:szCs w:val="24"/>
          <w:lang w:eastAsia="ko-KR"/>
          <w14:ligatures w14:val="none"/>
        </w:rPr>
      </w:pPr>
      <w:r w:rsidRPr="005F0008">
        <w:rPr>
          <w:rFonts w:ascii="Arial" w:eastAsia="Batang" w:hAnsi="Arial" w:cs="Arial"/>
          <w:color w:val="000000" w:themeColor="text1"/>
          <w:kern w:val="0"/>
          <w:sz w:val="24"/>
          <w:szCs w:val="24"/>
          <w:lang w:eastAsia="ko-KR"/>
          <w14:ligatures w14:val="none"/>
        </w:rPr>
        <w:lastRenderedPageBreak/>
        <w:t>Sanitizing</w:t>
      </w:r>
      <w:r w:rsidR="003A4075" w:rsidRPr="005F0008">
        <w:rPr>
          <w:rFonts w:ascii="Arial" w:eastAsia="Batang" w:hAnsi="Arial" w:cs="Arial"/>
          <w:color w:val="000000" w:themeColor="text1"/>
          <w:kern w:val="0"/>
          <w:sz w:val="24"/>
          <w:szCs w:val="24"/>
          <w:lang w:eastAsia="ko-KR"/>
          <w14:ligatures w14:val="none"/>
        </w:rPr>
        <w:t xml:space="preserve"> food contact su</w:t>
      </w:r>
      <w:r w:rsidR="066BECA7" w:rsidRPr="005F0008">
        <w:rPr>
          <w:rFonts w:ascii="Arial" w:eastAsia="Batang" w:hAnsi="Arial" w:cs="Arial"/>
          <w:color w:val="000000" w:themeColor="text1"/>
          <w:kern w:val="0"/>
          <w:sz w:val="24"/>
          <w:szCs w:val="24"/>
          <w:lang w:eastAsia="ko-KR"/>
          <w14:ligatures w14:val="none"/>
        </w:rPr>
        <w:t>r</w:t>
      </w:r>
      <w:r w:rsidR="003A4075" w:rsidRPr="005F0008">
        <w:rPr>
          <w:rFonts w:ascii="Arial" w:eastAsia="Batang" w:hAnsi="Arial" w:cs="Arial"/>
          <w:color w:val="000000" w:themeColor="text1"/>
          <w:kern w:val="0"/>
          <w:sz w:val="24"/>
          <w:szCs w:val="24"/>
          <w:lang w:eastAsia="ko-KR"/>
          <w14:ligatures w14:val="none"/>
        </w:rPr>
        <w:t xml:space="preserve">faces after cleaning </w:t>
      </w:r>
      <w:r w:rsidR="00F277B3" w:rsidRPr="005F0008">
        <w:rPr>
          <w:rFonts w:ascii="Arial" w:eastAsia="Batang" w:hAnsi="Arial" w:cs="Arial"/>
          <w:color w:val="000000" w:themeColor="text1"/>
          <w:kern w:val="0"/>
          <w:sz w:val="24"/>
          <w:szCs w:val="24"/>
          <w:lang w:eastAsia="ko-KR"/>
          <w14:ligatures w14:val="none"/>
        </w:rPr>
        <w:t xml:space="preserve">can </w:t>
      </w:r>
      <w:r w:rsidR="00556619" w:rsidRPr="005F0008">
        <w:rPr>
          <w:rFonts w:ascii="Arial" w:eastAsia="Batang" w:hAnsi="Arial" w:cs="Arial"/>
          <w:color w:val="000000" w:themeColor="text1"/>
          <w:kern w:val="0"/>
          <w:sz w:val="24"/>
          <w:szCs w:val="24"/>
          <w:lang w:eastAsia="ko-KR"/>
          <w14:ligatures w14:val="none"/>
        </w:rPr>
        <w:t>eliminate</w:t>
      </w:r>
      <w:r w:rsidR="00F277B3" w:rsidRPr="005F0008">
        <w:rPr>
          <w:rFonts w:ascii="Arial" w:eastAsia="Batang" w:hAnsi="Arial" w:cs="Arial"/>
          <w:color w:val="000000" w:themeColor="text1"/>
          <w:kern w:val="0"/>
          <w:sz w:val="24"/>
          <w:szCs w:val="24"/>
          <w:lang w:eastAsia="ko-KR"/>
          <w14:ligatures w14:val="none"/>
        </w:rPr>
        <w:t xml:space="preserve"> pathogenic</w:t>
      </w:r>
      <w:r w:rsidRPr="005F0008">
        <w:rPr>
          <w:rFonts w:ascii="Arial" w:eastAsia="Batang" w:hAnsi="Arial" w:cs="Arial"/>
          <w:color w:val="000000" w:themeColor="text1"/>
          <w:kern w:val="0"/>
          <w:sz w:val="24"/>
          <w:szCs w:val="24"/>
          <w:lang w:eastAsia="ko-KR"/>
          <w14:ligatures w14:val="none"/>
        </w:rPr>
        <w:t xml:space="preserve"> bacteria</w:t>
      </w:r>
      <w:r w:rsidR="00F277B3" w:rsidRPr="005F0008">
        <w:rPr>
          <w:rFonts w:ascii="Arial" w:eastAsia="Batang" w:hAnsi="Arial" w:cs="Arial"/>
          <w:color w:val="000000" w:themeColor="text1"/>
          <w:kern w:val="0"/>
          <w:sz w:val="24"/>
          <w:szCs w:val="24"/>
          <w:lang w:eastAsia="ko-KR"/>
          <w14:ligatures w14:val="none"/>
        </w:rPr>
        <w:t xml:space="preserve">, but </w:t>
      </w:r>
      <w:r w:rsidR="00712DD5" w:rsidRPr="005F0008">
        <w:rPr>
          <w:rFonts w:ascii="Arial" w:eastAsia="Batang" w:hAnsi="Arial" w:cs="Arial"/>
          <w:color w:val="000000" w:themeColor="text1"/>
          <w:kern w:val="0"/>
          <w:sz w:val="24"/>
          <w:szCs w:val="24"/>
          <w:lang w:eastAsia="ko-KR"/>
          <w14:ligatures w14:val="none"/>
        </w:rPr>
        <w:t xml:space="preserve">sanitizing </w:t>
      </w:r>
      <w:r w:rsidR="4965930F" w:rsidRPr="005F0008">
        <w:rPr>
          <w:rFonts w:ascii="Arial" w:eastAsia="Batang" w:hAnsi="Arial" w:cs="Arial"/>
          <w:color w:val="000000" w:themeColor="text1"/>
          <w:kern w:val="0"/>
          <w:sz w:val="24"/>
          <w:szCs w:val="24"/>
          <w:lang w:eastAsia="ko-KR"/>
          <w14:ligatures w14:val="none"/>
        </w:rPr>
        <w:t xml:space="preserve">alone </w:t>
      </w:r>
      <w:r w:rsidR="00712DD5" w:rsidRPr="005F0008">
        <w:rPr>
          <w:rFonts w:ascii="Arial" w:eastAsia="Batang" w:hAnsi="Arial" w:cs="Arial"/>
          <w:color w:val="000000" w:themeColor="text1"/>
          <w:kern w:val="0"/>
          <w:sz w:val="24"/>
          <w:szCs w:val="24"/>
          <w:lang w:eastAsia="ko-KR"/>
          <w14:ligatures w14:val="none"/>
        </w:rPr>
        <w:t xml:space="preserve">does not </w:t>
      </w:r>
      <w:r w:rsidR="729E187C" w:rsidRPr="005F0008">
        <w:rPr>
          <w:rFonts w:ascii="Arial" w:eastAsia="Batang" w:hAnsi="Arial" w:cs="Arial"/>
          <w:color w:val="000000" w:themeColor="text1"/>
          <w:kern w:val="0"/>
          <w:sz w:val="24"/>
          <w:szCs w:val="24"/>
          <w:lang w:eastAsia="ko-KR"/>
          <w14:ligatures w14:val="none"/>
        </w:rPr>
        <w:t xml:space="preserve">fully </w:t>
      </w:r>
      <w:r w:rsidR="00712DD5" w:rsidRPr="005F0008">
        <w:rPr>
          <w:rFonts w:ascii="Arial" w:eastAsia="Batang" w:hAnsi="Arial" w:cs="Arial"/>
          <w:color w:val="000000" w:themeColor="text1"/>
          <w:kern w:val="0"/>
          <w:sz w:val="24"/>
          <w:szCs w:val="24"/>
          <w:lang w:eastAsia="ko-KR"/>
          <w14:ligatures w14:val="none"/>
        </w:rPr>
        <w:t xml:space="preserve">eliminate contamination </w:t>
      </w:r>
      <w:r w:rsidR="0068027B" w:rsidRPr="005F0008">
        <w:rPr>
          <w:rFonts w:ascii="Arial" w:eastAsia="Batang" w:hAnsi="Arial" w:cs="Arial"/>
          <w:color w:val="000000" w:themeColor="text1"/>
          <w:kern w:val="0"/>
          <w:sz w:val="24"/>
          <w:szCs w:val="24"/>
          <w:lang w:eastAsia="ko-KR"/>
          <w14:ligatures w14:val="none"/>
        </w:rPr>
        <w:t xml:space="preserve">by </w:t>
      </w:r>
      <w:r w:rsidRPr="005F0008">
        <w:rPr>
          <w:rFonts w:ascii="Arial" w:eastAsia="Batang" w:hAnsi="Arial" w:cs="Arial"/>
          <w:color w:val="000000" w:themeColor="text1"/>
          <w:kern w:val="0"/>
          <w:sz w:val="24"/>
          <w:szCs w:val="24"/>
          <w:lang w:eastAsia="ko-KR"/>
          <w14:ligatures w14:val="none"/>
        </w:rPr>
        <w:t>food allergens</w:t>
      </w:r>
      <w:r w:rsidR="005A149C" w:rsidRPr="005F0008">
        <w:rPr>
          <w:rFonts w:ascii="Arial" w:eastAsia="Batang" w:hAnsi="Arial" w:cs="Arial"/>
          <w:color w:val="000000" w:themeColor="text1"/>
          <w:kern w:val="0"/>
          <w:sz w:val="24"/>
          <w:szCs w:val="24"/>
          <w:lang w:eastAsia="ko-KR"/>
          <w14:ligatures w14:val="none"/>
        </w:rPr>
        <w:t xml:space="preserve">. </w:t>
      </w:r>
      <w:r w:rsidR="005A149C" w:rsidRPr="005F0008">
        <w:rPr>
          <w:rFonts w:ascii="Arial" w:eastAsia="Batang" w:hAnsi="Arial" w:cs="Arial"/>
          <w:color w:val="000000" w:themeColor="text1"/>
          <w:kern w:val="0"/>
          <w:sz w:val="24"/>
          <w:szCs w:val="24"/>
          <w:lang w:eastAsia="ko-KR"/>
          <w14:ligatures w14:val="none"/>
        </w:rPr>
        <w:br/>
      </w:r>
      <w:r w:rsidR="005A149C" w:rsidRPr="005F0008">
        <w:rPr>
          <w:rFonts w:ascii="Arial" w:eastAsia="Batang" w:hAnsi="Arial" w:cs="Arial"/>
          <w:color w:val="000000" w:themeColor="text1"/>
          <w:kern w:val="0"/>
          <w:sz w:val="24"/>
          <w:szCs w:val="24"/>
          <w:lang w:eastAsia="ko-KR"/>
          <w14:ligatures w14:val="none"/>
        </w:rPr>
        <w:br/>
      </w:r>
      <w:r w:rsidR="005A149C" w:rsidRPr="005A149C">
        <w:rPr>
          <w:rFonts w:ascii="Arial" w:eastAsia="Batang" w:hAnsi="Arial" w:cs="Arial"/>
          <w:color w:val="000000" w:themeColor="text1"/>
          <w:kern w:val="0"/>
          <w:sz w:val="24"/>
          <w:szCs w:val="24"/>
          <w:lang w:eastAsia="ko-KR"/>
          <w14:ligatures w14:val="none"/>
        </w:rPr>
        <w:t xml:space="preserve">Visit the </w:t>
      </w:r>
      <w:hyperlink r:id="rId16" w:history="1">
        <w:r w:rsidR="005A149C" w:rsidRPr="005A149C">
          <w:rPr>
            <w:rStyle w:val="Hyperlink"/>
            <w:rFonts w:ascii="Arial" w:eastAsia="Batang" w:hAnsi="Arial" w:cs="Arial"/>
            <w:kern w:val="0"/>
            <w:sz w:val="24"/>
            <w:szCs w:val="24"/>
            <w:lang w:eastAsia="ko-KR"/>
            <w14:ligatures w14:val="none"/>
          </w:rPr>
          <w:t>Avoiding Cross-Contact</w:t>
        </w:r>
      </w:hyperlink>
      <w:r w:rsidR="005A149C" w:rsidRPr="005A149C">
        <w:rPr>
          <w:rFonts w:ascii="Arial" w:eastAsia="Batang" w:hAnsi="Arial" w:cs="Arial"/>
          <w:color w:val="000000" w:themeColor="text1"/>
          <w:kern w:val="0"/>
          <w:sz w:val="24"/>
          <w:szCs w:val="24"/>
          <w:lang w:eastAsia="ko-KR"/>
          <w14:ligatures w14:val="none"/>
        </w:rPr>
        <w:t xml:space="preserve"> page on the FARE (Food Allergy Research and Education) website to learn how to prevent cross-contact, which happens when an allergen is accidentally transferred from one food or surface to another. Another resource on cleaning is FARE’s </w:t>
      </w:r>
      <w:r w:rsidR="005A149C" w:rsidRPr="36931460">
        <w:rPr>
          <w:rFonts w:ascii="Arial" w:eastAsia="Batang" w:hAnsi="Arial" w:cs="Arial"/>
          <w:b/>
          <w:bCs/>
          <w:i/>
          <w:iCs/>
          <w:color w:val="000000" w:themeColor="text1"/>
          <w:kern w:val="0"/>
          <w:sz w:val="24"/>
          <w:szCs w:val="24"/>
          <w:lang w:eastAsia="ko-KR"/>
          <w14:ligatures w14:val="none"/>
        </w:rPr>
        <w:t>Tip Sheet to Avoid Cross Contact</w:t>
      </w:r>
      <w:r w:rsidR="005A149C" w:rsidRPr="005A149C">
        <w:rPr>
          <w:rFonts w:ascii="Arial" w:eastAsia="Batang" w:hAnsi="Arial" w:cs="Arial"/>
          <w:color w:val="000000" w:themeColor="text1"/>
          <w:kern w:val="0"/>
          <w:sz w:val="24"/>
          <w:szCs w:val="24"/>
          <w:lang w:eastAsia="ko-KR"/>
          <w14:ligatures w14:val="none"/>
        </w:rPr>
        <w:t xml:space="preserve"> in </w:t>
      </w:r>
      <w:hyperlink r:id="rId17" w:history="1">
        <w:r w:rsidR="005A149C" w:rsidRPr="005A149C">
          <w:rPr>
            <w:rStyle w:val="Hyperlink"/>
            <w:rFonts w:ascii="Arial" w:eastAsia="Batang" w:hAnsi="Arial" w:cs="Arial"/>
            <w:kern w:val="0"/>
            <w:sz w:val="24"/>
            <w:szCs w:val="24"/>
            <w:lang w:eastAsia="ko-KR"/>
            <w14:ligatures w14:val="none"/>
          </w:rPr>
          <w:t>English</w:t>
        </w:r>
      </w:hyperlink>
      <w:r w:rsidR="005A149C" w:rsidRPr="005A149C">
        <w:rPr>
          <w:rFonts w:ascii="Arial" w:eastAsia="Batang" w:hAnsi="Arial" w:cs="Arial"/>
          <w:color w:val="000000" w:themeColor="text1"/>
          <w:kern w:val="0"/>
          <w:sz w:val="24"/>
          <w:szCs w:val="24"/>
          <w:lang w:eastAsia="ko-KR"/>
          <w14:ligatures w14:val="none"/>
        </w:rPr>
        <w:t xml:space="preserve"> and </w:t>
      </w:r>
      <w:hyperlink r:id="rId18" w:history="1">
        <w:r w:rsidR="005A149C" w:rsidRPr="005A149C">
          <w:rPr>
            <w:rStyle w:val="Hyperlink"/>
            <w:rFonts w:ascii="Arial" w:eastAsia="Batang" w:hAnsi="Arial" w:cs="Arial"/>
            <w:kern w:val="0"/>
            <w:sz w:val="24"/>
            <w:szCs w:val="24"/>
            <w:lang w:eastAsia="ko-KR"/>
            <w14:ligatures w14:val="none"/>
          </w:rPr>
          <w:t>Spanish</w:t>
        </w:r>
      </w:hyperlink>
      <w:r w:rsidR="005A149C" w:rsidRPr="005A149C">
        <w:rPr>
          <w:rFonts w:ascii="Arial" w:eastAsia="Batang" w:hAnsi="Arial" w:cs="Arial"/>
          <w:color w:val="000000" w:themeColor="text1"/>
          <w:kern w:val="0"/>
          <w:sz w:val="24"/>
          <w:szCs w:val="24"/>
          <w:lang w:eastAsia="ko-KR"/>
          <w14:ligatures w14:val="none"/>
        </w:rPr>
        <w:t>.</w:t>
      </w:r>
      <w:r w:rsidR="005A149C" w:rsidRPr="005F0008">
        <w:rPr>
          <w:rFonts w:ascii="Arial" w:eastAsia="Batang" w:hAnsi="Arial" w:cs="Arial"/>
          <w:color w:val="000000" w:themeColor="text1"/>
          <w:kern w:val="0"/>
          <w:sz w:val="24"/>
          <w:szCs w:val="24"/>
          <w:lang w:eastAsia="ko-KR"/>
          <w14:ligatures w14:val="none"/>
        </w:rPr>
        <w:br/>
      </w:r>
      <w:r w:rsidR="005A149C" w:rsidRPr="005F0008">
        <w:rPr>
          <w:rFonts w:ascii="Arial" w:eastAsia="Batang" w:hAnsi="Arial" w:cs="Arial"/>
          <w:color w:val="000000" w:themeColor="text1"/>
          <w:kern w:val="0"/>
          <w:sz w:val="24"/>
          <w:szCs w:val="24"/>
          <w:lang w:eastAsia="ko-KR"/>
          <w14:ligatures w14:val="none"/>
        </w:rPr>
        <w:br/>
      </w:r>
      <w:r w:rsidR="005A149C" w:rsidRPr="005A149C">
        <w:rPr>
          <w:rFonts w:ascii="Arial" w:eastAsia="Batang" w:hAnsi="Arial" w:cs="Arial"/>
          <w:color w:val="000000" w:themeColor="text1"/>
          <w:kern w:val="0"/>
          <w:sz w:val="24"/>
          <w:szCs w:val="24"/>
          <w:lang w:eastAsia="ko-KR"/>
          <w14:ligatures w14:val="none"/>
        </w:rPr>
        <w:t xml:space="preserve">In 2022, the US Food and Drug Administration reported that full cleaning (using a wash-rinse-sanitize-air dry method) as recommended in the FDA Food Code was effective at allergen removal and minimizing allergen transfer. The FDA finding and the study it was based on is available here: </w:t>
      </w:r>
      <w:hyperlink r:id="rId19" w:history="1">
        <w:r w:rsidR="005A149C" w:rsidRPr="005A149C">
          <w:rPr>
            <w:rStyle w:val="Hyperlink"/>
            <w:rFonts w:ascii="Arial" w:eastAsia="Batang" w:hAnsi="Arial" w:cs="Arial"/>
            <w:kern w:val="0"/>
            <w:sz w:val="24"/>
            <w:szCs w:val="24"/>
            <w:lang w:eastAsia="ko-KR"/>
            <w14:ligatures w14:val="none"/>
          </w:rPr>
          <w:t>Allergen Removal and Transfer Using Wiping and Cleaning Methods in Retail Food Establishments</w:t>
        </w:r>
      </w:hyperlink>
      <w:r w:rsidR="005A149C" w:rsidRPr="005A149C">
        <w:rPr>
          <w:rFonts w:ascii="Arial" w:eastAsia="Batang" w:hAnsi="Arial" w:cs="Arial"/>
          <w:color w:val="000000" w:themeColor="text1"/>
          <w:kern w:val="0"/>
          <w:sz w:val="24"/>
          <w:szCs w:val="24"/>
          <w:u w:val="single"/>
          <w:lang w:eastAsia="ko-KR"/>
          <w14:ligatures w14:val="none"/>
        </w:rPr>
        <w:t>.</w:t>
      </w:r>
      <w:r w:rsidR="005F0008" w:rsidRPr="005F0008">
        <w:rPr>
          <w:rFonts w:ascii="Arial" w:eastAsia="Batang" w:hAnsi="Arial" w:cs="Arial"/>
          <w:color w:val="000000" w:themeColor="text1"/>
          <w:kern w:val="0"/>
          <w:sz w:val="24"/>
          <w:szCs w:val="24"/>
          <w:u w:val="single"/>
          <w:lang w:eastAsia="ko-KR"/>
          <w14:ligatures w14:val="none"/>
        </w:rPr>
        <w:br/>
      </w:r>
      <w:r w:rsidR="005F0008" w:rsidRPr="005F0008">
        <w:rPr>
          <w:rFonts w:ascii="Arial" w:eastAsia="Batang" w:hAnsi="Arial" w:cs="Arial"/>
          <w:color w:val="000000" w:themeColor="text1"/>
          <w:kern w:val="0"/>
          <w:sz w:val="24"/>
          <w:szCs w:val="24"/>
          <w:u w:val="single"/>
          <w:lang w:eastAsia="ko-KR"/>
          <w14:ligatures w14:val="none"/>
        </w:rPr>
        <w:br/>
      </w:r>
      <w:r w:rsidR="005A149C" w:rsidRPr="005A149C">
        <w:rPr>
          <w:rFonts w:ascii="Arial" w:eastAsia="Batang" w:hAnsi="Arial" w:cs="Arial"/>
          <w:color w:val="000000" w:themeColor="text1"/>
          <w:kern w:val="0"/>
          <w:sz w:val="24"/>
          <w:szCs w:val="24"/>
          <w:lang w:eastAsia="ko-KR"/>
          <w14:ligatures w14:val="none"/>
        </w:rPr>
        <w:t xml:space="preserve">In 2023, the Conference for Food Protection released guidance to help retail food establishments develop protocols for food allergy prevention and control of the major food allergens. The CFP guidance document is available here: </w:t>
      </w:r>
      <w:hyperlink r:id="rId20" w:history="1">
        <w:r w:rsidR="005A149C" w:rsidRPr="005A149C">
          <w:rPr>
            <w:rStyle w:val="Hyperlink"/>
            <w:rFonts w:ascii="Arial" w:eastAsia="Batang" w:hAnsi="Arial" w:cs="Arial"/>
            <w:kern w:val="0"/>
            <w:sz w:val="24"/>
            <w:szCs w:val="24"/>
            <w:lang w:eastAsia="ko-KR"/>
            <w14:ligatures w14:val="none"/>
          </w:rPr>
          <w:t>Major Food Allergen Framework</w:t>
        </w:r>
      </w:hyperlink>
      <w:r w:rsidR="005A149C" w:rsidRPr="005A149C">
        <w:rPr>
          <w:rFonts w:ascii="Arial" w:eastAsia="Batang" w:hAnsi="Arial" w:cs="Arial"/>
          <w:color w:val="000000" w:themeColor="text1"/>
          <w:kern w:val="0"/>
          <w:sz w:val="24"/>
          <w:szCs w:val="24"/>
          <w:lang w:eastAsia="ko-KR"/>
          <w14:ligatures w14:val="none"/>
        </w:rPr>
        <w:t>.</w:t>
      </w:r>
    </w:p>
    <w:p w14:paraId="612C87D2" w14:textId="1FEB91E2" w:rsidR="00E82950" w:rsidRPr="00E82950" w:rsidRDefault="22CCDEDA" w:rsidP="004146DF">
      <w:pPr>
        <w:pStyle w:val="Heading1"/>
      </w:pPr>
      <w:r>
        <w:t xml:space="preserve">POSTER AND MENU </w:t>
      </w:r>
      <w:r w:rsidR="037A56EB">
        <w:t>REQUIREMENTS</w:t>
      </w:r>
    </w:p>
    <w:p w14:paraId="53B50CE0" w14:textId="512C1C0F" w:rsidR="00E843D2" w:rsidRDefault="037A56EB" w:rsidP="00E843D2">
      <w:pPr>
        <w:spacing w:after="120" w:line="240" w:lineRule="auto"/>
        <w:ind w:left="360"/>
        <w:rPr>
          <w:rFonts w:ascii="Arial" w:eastAsia="Batang" w:hAnsi="Arial" w:cs="Arial"/>
          <w:color w:val="000000" w:themeColor="text1"/>
          <w:kern w:val="0"/>
          <w:sz w:val="24"/>
          <w:szCs w:val="24"/>
          <w:lang w:eastAsia="ko-KR"/>
          <w14:ligatures w14:val="none"/>
        </w:rPr>
      </w:pPr>
      <w:r w:rsidRPr="00E843D2">
        <w:rPr>
          <w:rFonts w:ascii="Arial" w:eastAsia="Batang" w:hAnsi="Arial" w:cs="Arial"/>
          <w:b/>
          <w:bCs/>
          <w:color w:val="000000" w:themeColor="text1"/>
          <w:kern w:val="0"/>
          <w:sz w:val="24"/>
          <w:szCs w:val="24"/>
          <w:lang w:eastAsia="ko-KR"/>
          <w14:ligatures w14:val="none"/>
        </w:rPr>
        <w:t>Poster</w:t>
      </w:r>
      <w:r w:rsidR="00292D21">
        <w:rPr>
          <w:rFonts w:ascii="Arial" w:eastAsia="Batang" w:hAnsi="Arial" w:cs="Arial"/>
          <w:b/>
          <w:bCs/>
          <w:color w:val="000000" w:themeColor="text1"/>
          <w:kern w:val="0"/>
          <w:sz w:val="24"/>
          <w:szCs w:val="24"/>
          <w:lang w:eastAsia="ko-KR"/>
          <w14:ligatures w14:val="none"/>
        </w:rPr>
        <w:t xml:space="preserve"> Requirements</w:t>
      </w:r>
    </w:p>
    <w:p w14:paraId="48F47AB4" w14:textId="24AAA93A" w:rsidR="00381A2D" w:rsidRDefault="037A56EB" w:rsidP="00E843D2">
      <w:pPr>
        <w:spacing w:after="120" w:line="240" w:lineRule="auto"/>
        <w:ind w:left="360"/>
        <w:rPr>
          <w:rFonts w:ascii="Arial" w:eastAsia="Batang" w:hAnsi="Arial" w:cs="Arial"/>
          <w:color w:val="000000" w:themeColor="text1"/>
          <w:kern w:val="0"/>
          <w:sz w:val="24"/>
          <w:szCs w:val="24"/>
          <w:lang w:eastAsia="ko-KR"/>
          <w14:ligatures w14:val="none"/>
        </w:rPr>
      </w:pPr>
      <w:r w:rsidRPr="00E843D2">
        <w:rPr>
          <w:rFonts w:ascii="Arial" w:eastAsia="Batang" w:hAnsi="Arial" w:cs="Arial"/>
          <w:color w:val="000000" w:themeColor="text1"/>
          <w:kern w:val="0"/>
          <w:sz w:val="24"/>
          <w:szCs w:val="24"/>
          <w:lang w:eastAsia="ko-KR"/>
          <w14:ligatures w14:val="none"/>
        </w:rPr>
        <w:t xml:space="preserve">Food establishments </w:t>
      </w:r>
      <w:r w:rsidR="1A3D84EB" w:rsidRPr="00E843D2">
        <w:rPr>
          <w:rFonts w:ascii="Arial" w:eastAsia="Batang" w:hAnsi="Arial" w:cs="Arial"/>
          <w:color w:val="000000" w:themeColor="text1"/>
          <w:kern w:val="0"/>
          <w:sz w:val="24"/>
          <w:szCs w:val="24"/>
          <w:lang w:eastAsia="ko-KR"/>
          <w14:ligatures w14:val="none"/>
        </w:rPr>
        <w:t>must</w:t>
      </w:r>
      <w:r w:rsidRPr="00E843D2">
        <w:rPr>
          <w:rFonts w:ascii="Arial" w:eastAsia="Batang" w:hAnsi="Arial" w:cs="Arial"/>
          <w:color w:val="000000" w:themeColor="text1"/>
          <w:kern w:val="0"/>
          <w:sz w:val="24"/>
          <w:szCs w:val="24"/>
          <w:lang w:eastAsia="ko-KR"/>
          <w14:ligatures w14:val="none"/>
        </w:rPr>
        <w:t xml:space="preserve"> prominently display a </w:t>
      </w:r>
      <w:r w:rsidR="0765D8A2" w:rsidRPr="00E843D2">
        <w:rPr>
          <w:rFonts w:ascii="Arial" w:eastAsia="Batang" w:hAnsi="Arial" w:cs="Arial"/>
          <w:color w:val="000000" w:themeColor="text1"/>
          <w:kern w:val="0"/>
          <w:sz w:val="24"/>
          <w:szCs w:val="24"/>
          <w:lang w:eastAsia="ko-KR"/>
          <w14:ligatures w14:val="none"/>
        </w:rPr>
        <w:t xml:space="preserve">DPH approved </w:t>
      </w:r>
      <w:r w:rsidRPr="00E843D2">
        <w:rPr>
          <w:rFonts w:ascii="Arial" w:eastAsia="Batang" w:hAnsi="Arial" w:cs="Arial"/>
          <w:color w:val="000000" w:themeColor="text1"/>
          <w:kern w:val="0"/>
          <w:sz w:val="24"/>
          <w:szCs w:val="24"/>
          <w:lang w:eastAsia="ko-KR"/>
          <w14:ligatures w14:val="none"/>
        </w:rPr>
        <w:t>poster related to major food allergens</w:t>
      </w:r>
      <w:r w:rsidR="5210B848" w:rsidRPr="00E843D2">
        <w:rPr>
          <w:rFonts w:ascii="Arial" w:eastAsia="Batang" w:hAnsi="Arial" w:cs="Arial"/>
          <w:color w:val="000000" w:themeColor="text1"/>
          <w:kern w:val="0"/>
          <w:sz w:val="24"/>
          <w:szCs w:val="24"/>
          <w:lang w:eastAsia="ko-KR"/>
          <w14:ligatures w14:val="none"/>
        </w:rPr>
        <w:t xml:space="preserve"> in the employee work area. The poster must not be</w:t>
      </w:r>
      <w:r w:rsidRPr="00E843D2">
        <w:rPr>
          <w:rFonts w:ascii="Arial" w:eastAsia="Batang" w:hAnsi="Arial" w:cs="Arial"/>
          <w:color w:val="000000" w:themeColor="text1"/>
          <w:kern w:val="0"/>
          <w:sz w:val="24"/>
          <w:szCs w:val="24"/>
          <w:lang w:eastAsia="ko-KR"/>
          <w14:ligatures w14:val="none"/>
        </w:rPr>
        <w:t xml:space="preserve"> smaller than 8.5 by 11 inches</w:t>
      </w:r>
      <w:r w:rsidR="6E67A53A" w:rsidRPr="00E843D2">
        <w:rPr>
          <w:rFonts w:ascii="Arial" w:eastAsia="Batang" w:hAnsi="Arial" w:cs="Arial"/>
          <w:color w:val="000000" w:themeColor="text1"/>
          <w:kern w:val="0"/>
          <w:sz w:val="24"/>
          <w:szCs w:val="24"/>
          <w:lang w:eastAsia="ko-KR"/>
          <w14:ligatures w14:val="none"/>
        </w:rPr>
        <w:t>.</w:t>
      </w:r>
      <w:r w:rsidR="00E843D2">
        <w:rPr>
          <w:rFonts w:ascii="Arial" w:eastAsia="Batang" w:hAnsi="Arial" w:cs="Arial"/>
          <w:color w:val="000000" w:themeColor="text1"/>
          <w:kern w:val="0"/>
          <w:sz w:val="24"/>
          <w:szCs w:val="24"/>
          <w:lang w:eastAsia="ko-KR"/>
          <w14:ligatures w14:val="none"/>
        </w:rPr>
        <w:t xml:space="preserve"> </w:t>
      </w:r>
      <w:r w:rsidRPr="00E843D2">
        <w:rPr>
          <w:rFonts w:ascii="Arial" w:eastAsia="Batang" w:hAnsi="Arial" w:cs="Arial"/>
          <w:color w:val="000000" w:themeColor="text1"/>
          <w:kern w:val="0"/>
          <w:sz w:val="24"/>
          <w:szCs w:val="24"/>
          <w:lang w:eastAsia="ko-KR"/>
          <w14:ligatures w14:val="none"/>
        </w:rPr>
        <w:t xml:space="preserve"> </w:t>
      </w:r>
    </w:p>
    <w:p w14:paraId="046365AD" w14:textId="66CE0498" w:rsidR="00E82950" w:rsidRPr="00E843D2" w:rsidRDefault="7E0214A5" w:rsidP="00E843D2">
      <w:pPr>
        <w:spacing w:after="120" w:line="240" w:lineRule="auto"/>
        <w:ind w:left="360"/>
        <w:rPr>
          <w:rFonts w:ascii="Arial" w:eastAsia="Batang" w:hAnsi="Arial" w:cs="Arial"/>
          <w:color w:val="000000" w:themeColor="text1"/>
          <w:kern w:val="0"/>
          <w:sz w:val="24"/>
          <w:szCs w:val="24"/>
          <w:lang w:eastAsia="ko-KR"/>
          <w14:ligatures w14:val="none"/>
        </w:rPr>
      </w:pPr>
      <w:r w:rsidRPr="00E843D2">
        <w:rPr>
          <w:rFonts w:ascii="Arial" w:eastAsia="Batang" w:hAnsi="Arial" w:cs="Arial"/>
          <w:color w:val="000000" w:themeColor="text1"/>
          <w:kern w:val="0"/>
          <w:sz w:val="24"/>
          <w:szCs w:val="24"/>
          <w:lang w:eastAsia="ko-KR"/>
          <w14:ligatures w14:val="none"/>
        </w:rPr>
        <w:t>DPH has approved a new poster that includes sesame as a major food allergen</w:t>
      </w:r>
      <w:r w:rsidR="00381A2D">
        <w:rPr>
          <w:rFonts w:ascii="Arial" w:eastAsia="Batang" w:hAnsi="Arial" w:cs="Arial"/>
          <w:color w:val="000000" w:themeColor="text1"/>
          <w:kern w:val="0"/>
          <w:sz w:val="24"/>
          <w:szCs w:val="24"/>
          <w:lang w:eastAsia="ko-KR"/>
          <w14:ligatures w14:val="none"/>
        </w:rPr>
        <w:t xml:space="preserve"> </w:t>
      </w:r>
      <w:r w:rsidR="00381A2D" w:rsidRPr="00E843D2">
        <w:rPr>
          <w:rFonts w:ascii="Arial" w:eastAsia="Batang" w:hAnsi="Arial" w:cs="Arial"/>
          <w:color w:val="000000" w:themeColor="text1"/>
          <w:kern w:val="0"/>
          <w:sz w:val="24"/>
          <w:szCs w:val="24"/>
          <w:lang w:eastAsia="ko-KR"/>
          <w14:ligatures w14:val="none"/>
        </w:rPr>
        <w:t>(</w:t>
      </w:r>
      <w:hyperlink r:id="rId21" w:anchor="food-allergen-awareness-approved-posters-" w:history="1">
        <w:r w:rsidR="00381A2D" w:rsidRPr="00E843D2">
          <w:rPr>
            <w:rStyle w:val="Hyperlink"/>
            <w:rFonts w:ascii="Arial" w:eastAsia="Batang" w:hAnsi="Arial" w:cs="Arial"/>
            <w:kern w:val="0"/>
            <w:sz w:val="24"/>
            <w:szCs w:val="24"/>
            <w:lang w:eastAsia="ko-KR"/>
            <w14:ligatures w14:val="none"/>
          </w:rPr>
          <w:t>available here</w:t>
        </w:r>
      </w:hyperlink>
      <w:r w:rsidR="00381A2D" w:rsidRPr="00E843D2">
        <w:rPr>
          <w:rFonts w:ascii="Arial" w:eastAsia="Batang" w:hAnsi="Arial" w:cs="Arial"/>
          <w:color w:val="000000" w:themeColor="text1"/>
          <w:kern w:val="0"/>
          <w:sz w:val="24"/>
          <w:szCs w:val="24"/>
          <w:lang w:eastAsia="ko-KR"/>
          <w14:ligatures w14:val="none"/>
        </w:rPr>
        <w:t>)</w:t>
      </w:r>
      <w:r w:rsidRPr="00E843D2">
        <w:rPr>
          <w:rFonts w:ascii="Arial" w:eastAsia="Batang" w:hAnsi="Arial" w:cs="Arial"/>
          <w:color w:val="000000" w:themeColor="text1"/>
          <w:kern w:val="0"/>
          <w:sz w:val="24"/>
          <w:szCs w:val="24"/>
          <w:lang w:eastAsia="ko-KR"/>
          <w14:ligatures w14:val="none"/>
        </w:rPr>
        <w:t xml:space="preserve">. </w:t>
      </w:r>
      <w:r w:rsidR="00381A2D">
        <w:rPr>
          <w:rFonts w:ascii="Arial" w:eastAsia="Batang" w:hAnsi="Arial" w:cs="Arial"/>
          <w:color w:val="000000" w:themeColor="text1"/>
          <w:kern w:val="0"/>
          <w:sz w:val="24"/>
          <w:szCs w:val="24"/>
          <w:lang w:eastAsia="ko-KR"/>
          <w14:ligatures w14:val="none"/>
        </w:rPr>
        <w:t xml:space="preserve">To meet </w:t>
      </w:r>
      <w:r w:rsidR="000E46EA">
        <w:rPr>
          <w:rFonts w:ascii="Arial" w:eastAsia="Batang" w:hAnsi="Arial" w:cs="Arial"/>
          <w:color w:val="000000" w:themeColor="text1"/>
          <w:kern w:val="0"/>
          <w:sz w:val="24"/>
          <w:szCs w:val="24"/>
          <w:lang w:eastAsia="ko-KR"/>
          <w14:ligatures w14:val="none"/>
        </w:rPr>
        <w:t xml:space="preserve">new requirements, effective </w:t>
      </w:r>
      <w:r w:rsidR="00960517">
        <w:rPr>
          <w:rFonts w:ascii="Arial" w:eastAsia="Batang" w:hAnsi="Arial" w:cs="Arial"/>
          <w:color w:val="000000" w:themeColor="text1"/>
          <w:kern w:val="0"/>
          <w:sz w:val="24"/>
          <w:szCs w:val="24"/>
          <w:lang w:eastAsia="ko-KR"/>
          <w14:ligatures w14:val="none"/>
        </w:rPr>
        <w:t>October</w:t>
      </w:r>
      <w:r w:rsidR="000E46EA">
        <w:rPr>
          <w:rFonts w:ascii="Arial" w:eastAsia="Batang" w:hAnsi="Arial" w:cs="Arial"/>
          <w:color w:val="000000" w:themeColor="text1"/>
          <w:kern w:val="0"/>
          <w:sz w:val="24"/>
          <w:szCs w:val="24"/>
          <w:lang w:eastAsia="ko-KR"/>
          <w14:ligatures w14:val="none"/>
        </w:rPr>
        <w:t xml:space="preserve"> 7, 2024,</w:t>
      </w:r>
      <w:r w:rsidRPr="00E843D2">
        <w:rPr>
          <w:rFonts w:ascii="Arial" w:eastAsia="Batang" w:hAnsi="Arial" w:cs="Arial"/>
          <w:color w:val="000000" w:themeColor="text1"/>
          <w:kern w:val="0"/>
          <w:sz w:val="24"/>
          <w:szCs w:val="24"/>
          <w:lang w:eastAsia="ko-KR"/>
          <w14:ligatures w14:val="none"/>
        </w:rPr>
        <w:t xml:space="preserve"> </w:t>
      </w:r>
      <w:r w:rsidR="000E46EA">
        <w:rPr>
          <w:rFonts w:ascii="Arial" w:eastAsia="Batang" w:hAnsi="Arial" w:cs="Arial"/>
          <w:color w:val="000000" w:themeColor="text1"/>
          <w:kern w:val="0"/>
          <w:sz w:val="24"/>
          <w:szCs w:val="24"/>
          <w:lang w:eastAsia="ko-KR"/>
          <w14:ligatures w14:val="none"/>
        </w:rPr>
        <w:t xml:space="preserve">a </w:t>
      </w:r>
      <w:r w:rsidRPr="00E843D2">
        <w:rPr>
          <w:rFonts w:ascii="Arial" w:eastAsia="Batang" w:hAnsi="Arial" w:cs="Arial"/>
          <w:color w:val="000000" w:themeColor="text1"/>
          <w:kern w:val="0"/>
          <w:sz w:val="24"/>
          <w:szCs w:val="24"/>
          <w:lang w:eastAsia="ko-KR"/>
          <w14:ligatures w14:val="none"/>
        </w:rPr>
        <w:t xml:space="preserve">new poster </w:t>
      </w:r>
      <w:r w:rsidR="4743610D" w:rsidRPr="00E843D2">
        <w:rPr>
          <w:rFonts w:ascii="Arial" w:eastAsia="Batang" w:hAnsi="Arial" w:cs="Arial"/>
          <w:color w:val="000000" w:themeColor="text1"/>
          <w:kern w:val="0"/>
          <w:sz w:val="24"/>
          <w:szCs w:val="24"/>
          <w:lang w:eastAsia="ko-KR"/>
          <w14:ligatures w14:val="none"/>
        </w:rPr>
        <w:t xml:space="preserve">that includes sesame </w:t>
      </w:r>
      <w:r w:rsidRPr="00E843D2">
        <w:rPr>
          <w:rFonts w:ascii="Arial" w:eastAsia="Batang" w:hAnsi="Arial" w:cs="Arial"/>
          <w:color w:val="000000" w:themeColor="text1"/>
          <w:kern w:val="0"/>
          <w:sz w:val="24"/>
          <w:szCs w:val="24"/>
          <w:lang w:eastAsia="ko-KR"/>
          <w14:ligatures w14:val="none"/>
        </w:rPr>
        <w:t>must replace the old, outdated, poster</w:t>
      </w:r>
      <w:r w:rsidR="4D1B180F" w:rsidRPr="00E843D2">
        <w:rPr>
          <w:rFonts w:ascii="Arial" w:eastAsia="Batang" w:hAnsi="Arial" w:cs="Arial"/>
          <w:color w:val="000000" w:themeColor="text1"/>
          <w:kern w:val="0"/>
          <w:sz w:val="24"/>
          <w:szCs w:val="24"/>
          <w:lang w:eastAsia="ko-KR"/>
          <w14:ligatures w14:val="none"/>
        </w:rPr>
        <w:t xml:space="preserve"> previously approved by DPH</w:t>
      </w:r>
      <w:r w:rsidRPr="00E843D2">
        <w:rPr>
          <w:rFonts w:ascii="Arial" w:eastAsia="Batang" w:hAnsi="Arial" w:cs="Arial"/>
          <w:color w:val="000000" w:themeColor="text1"/>
          <w:kern w:val="0"/>
          <w:sz w:val="24"/>
          <w:szCs w:val="24"/>
          <w:lang w:eastAsia="ko-KR"/>
          <w14:ligatures w14:val="none"/>
        </w:rPr>
        <w:t>.</w:t>
      </w:r>
      <w:r w:rsidR="3C9BE34E" w:rsidRPr="00E843D2">
        <w:rPr>
          <w:rFonts w:ascii="Arial" w:eastAsia="Batang" w:hAnsi="Arial" w:cs="Arial"/>
          <w:color w:val="000000" w:themeColor="text1"/>
          <w:kern w:val="0"/>
          <w:sz w:val="24"/>
          <w:szCs w:val="24"/>
          <w:lang w:eastAsia="ko-KR"/>
          <w14:ligatures w14:val="none"/>
        </w:rPr>
        <w:t xml:space="preserve"> </w:t>
      </w:r>
      <w:r w:rsidR="037A56EB" w:rsidRPr="00E843D2">
        <w:rPr>
          <w:rFonts w:ascii="Arial" w:eastAsia="Batang" w:hAnsi="Arial" w:cs="Arial"/>
          <w:b/>
          <w:bCs/>
          <w:color w:val="000000" w:themeColor="text1"/>
          <w:kern w:val="0"/>
          <w:sz w:val="24"/>
          <w:szCs w:val="24"/>
          <w:lang w:eastAsia="ko-KR"/>
          <w14:ligatures w14:val="none"/>
        </w:rPr>
        <w:t>(590.011(C)(1))</w:t>
      </w:r>
    </w:p>
    <w:p w14:paraId="2260C9DB" w14:textId="77E8C80E" w:rsidR="00E843D2" w:rsidRDefault="000E46EA" w:rsidP="00E843D2">
      <w:pPr>
        <w:spacing w:after="120" w:line="240" w:lineRule="auto"/>
        <w:ind w:left="360"/>
        <w:rPr>
          <w:rFonts w:ascii="Arial" w:eastAsia="Batang" w:hAnsi="Arial" w:cs="Arial"/>
          <w:color w:val="000000" w:themeColor="text1"/>
          <w:kern w:val="0"/>
          <w:sz w:val="24"/>
          <w:szCs w:val="24"/>
          <w:lang w:eastAsia="ko-KR"/>
          <w14:ligatures w14:val="none"/>
        </w:rPr>
      </w:pPr>
      <w:r>
        <w:rPr>
          <w:rFonts w:ascii="Arial" w:eastAsia="Batang" w:hAnsi="Arial" w:cs="Arial"/>
          <w:color w:val="000000" w:themeColor="text1"/>
          <w:kern w:val="0"/>
          <w:sz w:val="24"/>
          <w:szCs w:val="24"/>
          <w:lang w:eastAsia="ko-KR"/>
          <w14:ligatures w14:val="none"/>
        </w:rPr>
        <w:t xml:space="preserve">Food </w:t>
      </w:r>
      <w:r w:rsidR="00960517">
        <w:rPr>
          <w:rFonts w:ascii="Arial" w:eastAsia="Batang" w:hAnsi="Arial" w:cs="Arial"/>
          <w:color w:val="000000" w:themeColor="text1"/>
          <w:kern w:val="0"/>
          <w:sz w:val="24"/>
          <w:szCs w:val="24"/>
          <w:lang w:eastAsia="ko-KR"/>
          <w14:ligatures w14:val="none"/>
        </w:rPr>
        <w:t>establishments</w:t>
      </w:r>
      <w:r>
        <w:rPr>
          <w:rFonts w:ascii="Arial" w:eastAsia="Batang" w:hAnsi="Arial" w:cs="Arial"/>
          <w:color w:val="000000" w:themeColor="text1"/>
          <w:kern w:val="0"/>
          <w:sz w:val="24"/>
          <w:szCs w:val="24"/>
          <w:lang w:eastAsia="ko-KR"/>
          <w14:ligatures w14:val="none"/>
        </w:rPr>
        <w:t xml:space="preserve"> may </w:t>
      </w:r>
      <w:r w:rsidR="006C3290">
        <w:rPr>
          <w:rFonts w:ascii="Arial" w:eastAsia="Batang" w:hAnsi="Arial" w:cs="Arial"/>
          <w:color w:val="000000" w:themeColor="text1"/>
          <w:kern w:val="0"/>
          <w:sz w:val="24"/>
          <w:szCs w:val="24"/>
          <w:lang w:eastAsia="ko-KR"/>
          <w14:ligatures w14:val="none"/>
        </w:rPr>
        <w:t>create their own posters, but every poster must meet DPH’s requirements</w:t>
      </w:r>
      <w:r w:rsidR="0030271F">
        <w:rPr>
          <w:rFonts w:ascii="Arial" w:eastAsia="Batang" w:hAnsi="Arial" w:cs="Arial"/>
          <w:color w:val="000000" w:themeColor="text1"/>
          <w:kern w:val="0"/>
          <w:sz w:val="24"/>
          <w:szCs w:val="24"/>
          <w:lang w:eastAsia="ko-KR"/>
          <w14:ligatures w14:val="none"/>
        </w:rPr>
        <w:t xml:space="preserve"> for allergen awareness. </w:t>
      </w:r>
      <w:r w:rsidR="00E843D2">
        <w:rPr>
          <w:rFonts w:ascii="Arial" w:eastAsia="Batang" w:hAnsi="Arial" w:cs="Arial"/>
          <w:color w:val="000000" w:themeColor="text1"/>
          <w:kern w:val="0"/>
          <w:sz w:val="24"/>
          <w:szCs w:val="24"/>
          <w:lang w:eastAsia="ko-KR"/>
          <w14:ligatures w14:val="none"/>
        </w:rPr>
        <w:t xml:space="preserve">DPH requirements for content to be displayed on food allergen posters created by food </w:t>
      </w:r>
      <w:r w:rsidR="00960517">
        <w:rPr>
          <w:rFonts w:ascii="Arial" w:eastAsia="Batang" w:hAnsi="Arial" w:cs="Arial"/>
          <w:color w:val="000000" w:themeColor="text1"/>
          <w:kern w:val="0"/>
          <w:sz w:val="24"/>
          <w:szCs w:val="24"/>
          <w:lang w:eastAsia="ko-KR"/>
          <w14:ligatures w14:val="none"/>
        </w:rPr>
        <w:t>establishments</w:t>
      </w:r>
      <w:r w:rsidR="00E843D2">
        <w:rPr>
          <w:rFonts w:ascii="Arial" w:eastAsia="Batang" w:hAnsi="Arial" w:cs="Arial"/>
          <w:color w:val="000000" w:themeColor="text1"/>
          <w:kern w:val="0"/>
          <w:sz w:val="24"/>
          <w:szCs w:val="24"/>
          <w:lang w:eastAsia="ko-KR"/>
          <w14:ligatures w14:val="none"/>
        </w:rPr>
        <w:t xml:space="preserve"> include:</w:t>
      </w:r>
    </w:p>
    <w:p w14:paraId="762CACCC" w14:textId="77777777" w:rsidR="00E843D2" w:rsidRPr="00784CFF" w:rsidRDefault="00E843D2" w:rsidP="00E843D2">
      <w:pPr>
        <w:pStyle w:val="ListParagraph"/>
        <w:numPr>
          <w:ilvl w:val="0"/>
          <w:numId w:val="13"/>
        </w:numPr>
        <w:spacing w:before="240" w:after="120" w:line="240" w:lineRule="auto"/>
        <w:contextualSpacing w:val="0"/>
        <w:rPr>
          <w:rFonts w:ascii="Arial" w:eastAsia="Batang" w:hAnsi="Arial" w:cs="Arial"/>
          <w:b/>
          <w:bCs/>
          <w:color w:val="000000" w:themeColor="text1"/>
          <w:kern w:val="0"/>
          <w:sz w:val="24"/>
          <w:szCs w:val="24"/>
          <w:lang w:eastAsia="ko-KR"/>
          <w14:ligatures w14:val="none"/>
        </w:rPr>
      </w:pPr>
      <w:r w:rsidRPr="00784CFF">
        <w:rPr>
          <w:rFonts w:ascii="Arial" w:eastAsia="Batang" w:hAnsi="Arial" w:cs="Arial"/>
          <w:b/>
          <w:bCs/>
          <w:color w:val="000000" w:themeColor="text1"/>
          <w:kern w:val="0"/>
          <w:sz w:val="24"/>
          <w:szCs w:val="24"/>
          <w:lang w:eastAsia="ko-KR"/>
          <w14:ligatures w14:val="none"/>
        </w:rPr>
        <w:t>Major Food Allergens</w:t>
      </w:r>
    </w:p>
    <w:p w14:paraId="2AEE10F0" w14:textId="0F1CED45" w:rsidR="00E843D2" w:rsidRPr="003D75F3" w:rsidRDefault="00E843D2" w:rsidP="00E843D2">
      <w:pPr>
        <w:pStyle w:val="ListParagraph"/>
        <w:numPr>
          <w:ilvl w:val="1"/>
          <w:numId w:val="13"/>
        </w:numPr>
        <w:spacing w:after="120" w:line="240" w:lineRule="auto"/>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Visual/ Pictorial and text representations of the Major food allergies (Peanuts, Tree nuts, Milk products, Soy, Wheat, Fish, Shellfish, Eggs &amp; Sesame</w:t>
      </w:r>
      <w:r w:rsidRPr="36931460">
        <w:rPr>
          <w:rFonts w:ascii="Arial" w:eastAsia="Batang" w:hAnsi="Arial" w:cs="Arial"/>
          <w:color w:val="000000" w:themeColor="text1"/>
          <w:sz w:val="24"/>
          <w:szCs w:val="24"/>
          <w:lang w:eastAsia="ko-KR"/>
        </w:rPr>
        <w:t>).</w:t>
      </w:r>
    </w:p>
    <w:p w14:paraId="0A0C805D" w14:textId="3626DD2A" w:rsidR="00E843D2" w:rsidRPr="003D75F3" w:rsidRDefault="00E843D2" w:rsidP="00E843D2">
      <w:pPr>
        <w:pStyle w:val="ListParagraph"/>
        <w:numPr>
          <w:ilvl w:val="1"/>
          <w:numId w:val="13"/>
        </w:numPr>
        <w:spacing w:after="120" w:line="240" w:lineRule="auto"/>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Visual/ Pictorial representations are easily associated with the allergy item and cannot be confused with a different food item (</w:t>
      </w:r>
      <w:r w:rsidR="73F1E411" w:rsidRPr="003D75F3">
        <w:rPr>
          <w:rFonts w:ascii="Arial" w:eastAsia="Batang" w:hAnsi="Arial" w:cs="Arial"/>
          <w:color w:val="000000" w:themeColor="text1"/>
          <w:kern w:val="0"/>
          <w:sz w:val="24"/>
          <w:szCs w:val="24"/>
          <w:lang w:eastAsia="ko-KR"/>
          <w14:ligatures w14:val="none"/>
        </w:rPr>
        <w:t xml:space="preserve">e.g., </w:t>
      </w:r>
      <w:r w:rsidRPr="003D75F3">
        <w:rPr>
          <w:rFonts w:ascii="Arial" w:eastAsia="Batang" w:hAnsi="Arial" w:cs="Arial"/>
          <w:color w:val="000000" w:themeColor="text1"/>
          <w:kern w:val="0"/>
          <w:sz w:val="24"/>
          <w:szCs w:val="24"/>
          <w:lang w:eastAsia="ko-KR"/>
          <w14:ligatures w14:val="none"/>
        </w:rPr>
        <w:t>cows can be beef or dairy, chickens can be eggs or poultry).</w:t>
      </w:r>
    </w:p>
    <w:p w14:paraId="1CA5139A" w14:textId="77777777" w:rsidR="00E843D2" w:rsidRPr="00611B6F" w:rsidRDefault="00E843D2" w:rsidP="00E843D2">
      <w:pPr>
        <w:pStyle w:val="ListParagraph"/>
        <w:numPr>
          <w:ilvl w:val="0"/>
          <w:numId w:val="13"/>
        </w:numPr>
        <w:spacing w:before="240" w:after="120" w:line="240" w:lineRule="auto"/>
        <w:contextualSpacing w:val="0"/>
        <w:rPr>
          <w:rFonts w:ascii="Arial" w:eastAsia="Batang" w:hAnsi="Arial" w:cs="Arial"/>
          <w:b/>
          <w:bCs/>
          <w:color w:val="000000" w:themeColor="text1"/>
          <w:kern w:val="0"/>
          <w:sz w:val="24"/>
          <w:szCs w:val="24"/>
          <w:lang w:eastAsia="ko-KR"/>
          <w14:ligatures w14:val="none"/>
        </w:rPr>
      </w:pPr>
      <w:r w:rsidRPr="00611B6F">
        <w:rPr>
          <w:rFonts w:ascii="Arial" w:eastAsia="Batang" w:hAnsi="Arial" w:cs="Arial"/>
          <w:b/>
          <w:bCs/>
          <w:color w:val="000000" w:themeColor="text1"/>
          <w:kern w:val="0"/>
          <w:sz w:val="24"/>
          <w:szCs w:val="24"/>
          <w:lang w:eastAsia="ko-KR"/>
          <w14:ligatures w14:val="none"/>
        </w:rPr>
        <w:t>Health Risks of food allergies</w:t>
      </w:r>
    </w:p>
    <w:p w14:paraId="03EDCE0B" w14:textId="2B484193" w:rsidR="00E843D2" w:rsidRPr="003D75F3" w:rsidRDefault="00E843D2" w:rsidP="00E843D2">
      <w:pPr>
        <w:pStyle w:val="ListParagraph"/>
        <w:numPr>
          <w:ilvl w:val="1"/>
          <w:numId w:val="13"/>
        </w:numPr>
        <w:spacing w:after="120" w:line="240" w:lineRule="auto"/>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lastRenderedPageBreak/>
        <w:t>Risks to a consumer ingesting an item that they are allergic to are clearly stated (risk is defined as the end result of the symptoms or the danger to the allergic individual</w:t>
      </w:r>
      <w:r w:rsidR="4501FE8F" w:rsidRPr="003D75F3">
        <w:rPr>
          <w:rFonts w:ascii="Arial" w:eastAsia="Batang" w:hAnsi="Arial" w:cs="Arial"/>
          <w:color w:val="000000" w:themeColor="text1"/>
          <w:kern w:val="0"/>
          <w:sz w:val="24"/>
          <w:szCs w:val="24"/>
          <w:lang w:eastAsia="ko-KR"/>
          <w14:ligatures w14:val="none"/>
        </w:rPr>
        <w:t>,</w:t>
      </w:r>
      <w:r w:rsidRPr="003D75F3">
        <w:rPr>
          <w:rFonts w:ascii="Arial" w:eastAsia="Batang" w:hAnsi="Arial" w:cs="Arial"/>
          <w:color w:val="000000" w:themeColor="text1"/>
          <w:kern w:val="0"/>
          <w:sz w:val="24"/>
          <w:szCs w:val="24"/>
          <w:lang w:eastAsia="ko-KR"/>
          <w14:ligatures w14:val="none"/>
        </w:rPr>
        <w:t xml:space="preserve"> such as, mild to severe reaction, including death).</w:t>
      </w:r>
    </w:p>
    <w:p w14:paraId="6BDEC987" w14:textId="77777777" w:rsidR="00E843D2" w:rsidRPr="00611B6F" w:rsidRDefault="00E843D2" w:rsidP="00E843D2">
      <w:pPr>
        <w:pStyle w:val="ListParagraph"/>
        <w:numPr>
          <w:ilvl w:val="0"/>
          <w:numId w:val="13"/>
        </w:numPr>
        <w:spacing w:before="240" w:after="120" w:line="240" w:lineRule="auto"/>
        <w:contextualSpacing w:val="0"/>
        <w:rPr>
          <w:rFonts w:ascii="Arial" w:eastAsia="Batang" w:hAnsi="Arial" w:cs="Arial"/>
          <w:b/>
          <w:bCs/>
          <w:color w:val="000000" w:themeColor="text1"/>
          <w:kern w:val="0"/>
          <w:sz w:val="24"/>
          <w:szCs w:val="24"/>
          <w:lang w:eastAsia="ko-KR"/>
          <w14:ligatures w14:val="none"/>
        </w:rPr>
      </w:pPr>
      <w:r w:rsidRPr="00611B6F">
        <w:rPr>
          <w:rFonts w:ascii="Arial" w:eastAsia="Batang" w:hAnsi="Arial" w:cs="Arial"/>
          <w:b/>
          <w:bCs/>
          <w:color w:val="000000" w:themeColor="text1"/>
          <w:kern w:val="0"/>
          <w:sz w:val="24"/>
          <w:szCs w:val="24"/>
          <w:lang w:eastAsia="ko-KR"/>
          <w14:ligatures w14:val="none"/>
        </w:rPr>
        <w:t>Procedure to follow when a customer states that he or she has a food allergy</w:t>
      </w:r>
    </w:p>
    <w:p w14:paraId="07302EBD" w14:textId="1F5980D0" w:rsidR="00E843D2" w:rsidRPr="003D75F3" w:rsidRDefault="00E843D2" w:rsidP="00E843D2">
      <w:pPr>
        <w:pStyle w:val="ListParagraph"/>
        <w:numPr>
          <w:ilvl w:val="1"/>
          <w:numId w:val="13"/>
        </w:numPr>
        <w:spacing w:after="120" w:line="240" w:lineRule="auto"/>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 xml:space="preserve">Preventative methods for cross </w:t>
      </w:r>
      <w:r w:rsidR="00E97D22">
        <w:rPr>
          <w:rFonts w:ascii="Arial" w:eastAsia="Batang" w:hAnsi="Arial" w:cs="Arial"/>
          <w:color w:val="000000" w:themeColor="text1"/>
          <w:kern w:val="0"/>
          <w:sz w:val="24"/>
          <w:szCs w:val="24"/>
          <w:lang w:eastAsia="ko-KR"/>
          <w14:ligatures w14:val="none"/>
        </w:rPr>
        <w:t>contact</w:t>
      </w:r>
      <w:r w:rsidRPr="003D75F3">
        <w:rPr>
          <w:rFonts w:ascii="Arial" w:eastAsia="Batang" w:hAnsi="Arial" w:cs="Arial"/>
          <w:color w:val="000000" w:themeColor="text1"/>
          <w:kern w:val="0"/>
          <w:sz w:val="24"/>
          <w:szCs w:val="24"/>
          <w:lang w:eastAsia="ko-KR"/>
          <w14:ligatures w14:val="none"/>
        </w:rPr>
        <w:t xml:space="preserve"> are indicated.</w:t>
      </w:r>
    </w:p>
    <w:p w14:paraId="5E7DC93F" w14:textId="6D4589CF" w:rsidR="00E843D2" w:rsidRPr="003D75F3" w:rsidRDefault="00E843D2" w:rsidP="00E843D2">
      <w:pPr>
        <w:pStyle w:val="ListParagraph"/>
        <w:numPr>
          <w:ilvl w:val="1"/>
          <w:numId w:val="13"/>
        </w:numPr>
        <w:spacing w:after="120" w:line="240" w:lineRule="auto"/>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The employee is directed to ask questions if they are unsure of the presence of allergens in food items</w:t>
      </w:r>
      <w:r w:rsidR="70F9B435" w:rsidRPr="003D75F3">
        <w:rPr>
          <w:rFonts w:ascii="Arial" w:eastAsia="Batang" w:hAnsi="Arial" w:cs="Arial"/>
          <w:color w:val="000000" w:themeColor="text1"/>
          <w:kern w:val="0"/>
          <w:sz w:val="24"/>
          <w:szCs w:val="24"/>
          <w:lang w:eastAsia="ko-KR"/>
          <w14:ligatures w14:val="none"/>
        </w:rPr>
        <w:t>,</w:t>
      </w:r>
      <w:r w:rsidRPr="003D75F3">
        <w:rPr>
          <w:rFonts w:ascii="Arial" w:eastAsia="Batang" w:hAnsi="Arial" w:cs="Arial"/>
          <w:color w:val="000000" w:themeColor="text1"/>
          <w:kern w:val="0"/>
          <w:sz w:val="24"/>
          <w:szCs w:val="24"/>
          <w:lang w:eastAsia="ko-KR"/>
          <w14:ligatures w14:val="none"/>
        </w:rPr>
        <w:t xml:space="preserve"> allowing the guest to make an informed decision.</w:t>
      </w:r>
    </w:p>
    <w:p w14:paraId="1A9E65C2" w14:textId="77777777" w:rsidR="00E843D2" w:rsidRPr="00611B6F" w:rsidRDefault="00E843D2" w:rsidP="00E843D2">
      <w:pPr>
        <w:pStyle w:val="ListParagraph"/>
        <w:numPr>
          <w:ilvl w:val="0"/>
          <w:numId w:val="13"/>
        </w:numPr>
        <w:spacing w:before="240" w:after="120" w:line="240" w:lineRule="auto"/>
        <w:contextualSpacing w:val="0"/>
        <w:rPr>
          <w:rFonts w:ascii="Arial" w:eastAsia="Batang" w:hAnsi="Arial" w:cs="Arial"/>
          <w:b/>
          <w:bCs/>
          <w:color w:val="000000" w:themeColor="text1"/>
          <w:kern w:val="0"/>
          <w:sz w:val="24"/>
          <w:szCs w:val="24"/>
          <w:lang w:eastAsia="ko-KR"/>
          <w14:ligatures w14:val="none"/>
        </w:rPr>
      </w:pPr>
      <w:r w:rsidRPr="00611B6F">
        <w:rPr>
          <w:rFonts w:ascii="Arial" w:eastAsia="Batang" w:hAnsi="Arial" w:cs="Arial"/>
          <w:b/>
          <w:bCs/>
          <w:color w:val="000000" w:themeColor="text1"/>
          <w:kern w:val="0"/>
          <w:sz w:val="24"/>
          <w:szCs w:val="24"/>
          <w:lang w:eastAsia="ko-KR"/>
          <w14:ligatures w14:val="none"/>
        </w:rPr>
        <w:t>Emergency procedure to follow if a customer has an allergic reaction to a food</w:t>
      </w:r>
    </w:p>
    <w:p w14:paraId="49B27E38" w14:textId="77777777" w:rsidR="00E843D2" w:rsidRPr="003D75F3" w:rsidRDefault="00E843D2" w:rsidP="00E843D2">
      <w:pPr>
        <w:pStyle w:val="ListParagraph"/>
        <w:numPr>
          <w:ilvl w:val="1"/>
          <w:numId w:val="13"/>
        </w:numPr>
        <w:spacing w:after="120" w:line="240" w:lineRule="auto"/>
        <w:rPr>
          <w:rFonts w:ascii="Arial" w:eastAsia="Batang" w:hAnsi="Arial" w:cs="Arial"/>
          <w:color w:val="000000" w:themeColor="text1"/>
          <w:kern w:val="0"/>
          <w:sz w:val="24"/>
          <w:szCs w:val="24"/>
          <w:lang w:eastAsia="ko-KR"/>
          <w14:ligatures w14:val="none"/>
        </w:rPr>
      </w:pPr>
      <w:r w:rsidRPr="003D75F3">
        <w:rPr>
          <w:rFonts w:ascii="Arial" w:eastAsia="Batang" w:hAnsi="Arial" w:cs="Arial"/>
          <w:color w:val="000000" w:themeColor="text1"/>
          <w:kern w:val="0"/>
          <w:sz w:val="24"/>
          <w:szCs w:val="24"/>
          <w:lang w:eastAsia="ko-KR"/>
          <w14:ligatures w14:val="none"/>
        </w:rPr>
        <w:t>“Call 911” is prominently visible.</w:t>
      </w:r>
    </w:p>
    <w:p w14:paraId="48FEDBEB" w14:textId="45B6238E" w:rsidR="0030271F" w:rsidRPr="00292D21" w:rsidRDefault="2EC37F7E" w:rsidP="00E843D2">
      <w:pPr>
        <w:spacing w:after="120" w:line="240" w:lineRule="auto"/>
        <w:ind w:left="360"/>
        <w:rPr>
          <w:rFonts w:ascii="Arial" w:eastAsia="Batang" w:hAnsi="Arial" w:cs="Arial"/>
          <w:b/>
          <w:bCs/>
          <w:color w:val="000000" w:themeColor="text1"/>
          <w:kern w:val="0"/>
          <w:sz w:val="24"/>
          <w:szCs w:val="24"/>
          <w:lang w:eastAsia="ko-KR"/>
          <w14:ligatures w14:val="none"/>
        </w:rPr>
      </w:pPr>
      <w:r w:rsidRPr="00292D21">
        <w:rPr>
          <w:rFonts w:ascii="Arial" w:eastAsia="Batang" w:hAnsi="Arial" w:cs="Arial"/>
          <w:b/>
          <w:bCs/>
          <w:color w:val="000000" w:themeColor="text1"/>
          <w:kern w:val="0"/>
          <w:sz w:val="24"/>
          <w:szCs w:val="24"/>
          <w:lang w:eastAsia="ko-KR"/>
          <w14:ligatures w14:val="none"/>
        </w:rPr>
        <w:t xml:space="preserve">Menu </w:t>
      </w:r>
      <w:r w:rsidR="037A56EB" w:rsidRPr="00292D21">
        <w:rPr>
          <w:rFonts w:ascii="Arial" w:eastAsia="Batang" w:hAnsi="Arial" w:cs="Arial"/>
          <w:b/>
          <w:bCs/>
          <w:color w:val="000000" w:themeColor="text1"/>
          <w:kern w:val="0"/>
          <w:sz w:val="24"/>
          <w:szCs w:val="24"/>
          <w:lang w:eastAsia="ko-KR"/>
          <w14:ligatures w14:val="none"/>
        </w:rPr>
        <w:t>Notice</w:t>
      </w:r>
      <w:r w:rsidR="0030271F" w:rsidRPr="00292D21">
        <w:rPr>
          <w:rFonts w:ascii="Arial" w:eastAsia="Batang" w:hAnsi="Arial" w:cs="Arial"/>
          <w:b/>
          <w:bCs/>
          <w:color w:val="000000" w:themeColor="text1"/>
          <w:kern w:val="0"/>
          <w:sz w:val="24"/>
          <w:szCs w:val="24"/>
          <w:lang w:eastAsia="ko-KR"/>
          <w14:ligatures w14:val="none"/>
        </w:rPr>
        <w:t xml:space="preserve"> </w:t>
      </w:r>
      <w:r w:rsidR="00292D21" w:rsidRPr="00292D21">
        <w:rPr>
          <w:rFonts w:ascii="Arial" w:eastAsia="Batang" w:hAnsi="Arial" w:cs="Arial"/>
          <w:b/>
          <w:bCs/>
          <w:color w:val="000000" w:themeColor="text1"/>
          <w:kern w:val="0"/>
          <w:sz w:val="24"/>
          <w:szCs w:val="24"/>
          <w:lang w:eastAsia="ko-KR"/>
          <w14:ligatures w14:val="none"/>
        </w:rPr>
        <w:t>Requirements</w:t>
      </w:r>
    </w:p>
    <w:p w14:paraId="3DF7EA61" w14:textId="11DFACA0" w:rsidR="002A754D" w:rsidRPr="00E843D2" w:rsidRDefault="037A56EB" w:rsidP="00E843D2">
      <w:pPr>
        <w:spacing w:after="120" w:line="240" w:lineRule="auto"/>
        <w:ind w:left="360"/>
        <w:rPr>
          <w:rFonts w:ascii="Arial" w:hAnsi="Arial" w:cs="Arial"/>
        </w:rPr>
      </w:pPr>
      <w:r w:rsidRPr="00E843D2">
        <w:rPr>
          <w:rFonts w:ascii="Arial" w:eastAsia="Batang" w:hAnsi="Arial" w:cs="Arial"/>
          <w:color w:val="000000" w:themeColor="text1"/>
          <w:kern w:val="0"/>
          <w:sz w:val="24"/>
          <w:szCs w:val="24"/>
          <w:lang w:eastAsia="ko-KR"/>
          <w14:ligatures w14:val="none"/>
        </w:rPr>
        <w:t xml:space="preserve">Food establishments shall include on all printed menus and menu boards a clear and conspicuous notice requesting </w:t>
      </w:r>
      <w:r w:rsidR="06E97235" w:rsidRPr="00E843D2">
        <w:rPr>
          <w:rFonts w:ascii="Arial" w:eastAsia="Batang" w:hAnsi="Arial" w:cs="Arial"/>
          <w:color w:val="000000" w:themeColor="text1"/>
          <w:kern w:val="0"/>
          <w:sz w:val="24"/>
          <w:szCs w:val="24"/>
          <w:lang w:eastAsia="ko-KR"/>
          <w14:ligatures w14:val="none"/>
        </w:rPr>
        <w:t xml:space="preserve">that the </w:t>
      </w:r>
      <w:r w:rsidRPr="00E843D2">
        <w:rPr>
          <w:rFonts w:ascii="Arial" w:eastAsia="Batang" w:hAnsi="Arial" w:cs="Arial"/>
          <w:color w:val="000000" w:themeColor="text1"/>
          <w:kern w:val="0"/>
          <w:sz w:val="24"/>
          <w:szCs w:val="24"/>
          <w:lang w:eastAsia="ko-KR"/>
          <w14:ligatures w14:val="none"/>
        </w:rPr>
        <w:t xml:space="preserve">customer inform the server </w:t>
      </w:r>
      <w:r w:rsidR="742FC512" w:rsidRPr="00E843D2">
        <w:rPr>
          <w:rFonts w:ascii="Arial" w:eastAsia="Batang" w:hAnsi="Arial" w:cs="Arial"/>
          <w:color w:val="000000" w:themeColor="text1"/>
          <w:kern w:val="0"/>
          <w:sz w:val="24"/>
          <w:szCs w:val="24"/>
          <w:lang w:eastAsia="ko-KR"/>
          <w14:ligatures w14:val="none"/>
        </w:rPr>
        <w:t xml:space="preserve">about a food allergy </w:t>
      </w:r>
      <w:r w:rsidRPr="00E843D2">
        <w:rPr>
          <w:rFonts w:ascii="Arial" w:eastAsia="Batang" w:hAnsi="Arial" w:cs="Arial"/>
          <w:color w:val="000000" w:themeColor="text1"/>
          <w:kern w:val="0"/>
          <w:sz w:val="24"/>
          <w:szCs w:val="24"/>
          <w:lang w:eastAsia="ko-KR"/>
          <w14:ligatures w14:val="none"/>
        </w:rPr>
        <w:t>before placing an order</w:t>
      </w:r>
      <w:r w:rsidR="2FB96982" w:rsidRPr="00E843D2">
        <w:rPr>
          <w:rFonts w:ascii="Arial" w:eastAsia="Batang" w:hAnsi="Arial" w:cs="Arial"/>
          <w:color w:val="000000" w:themeColor="text1"/>
          <w:kern w:val="0"/>
          <w:sz w:val="24"/>
          <w:szCs w:val="24"/>
          <w:lang w:eastAsia="ko-KR"/>
          <w14:ligatures w14:val="none"/>
        </w:rPr>
        <w:t>.</w:t>
      </w:r>
      <w:r w:rsidR="005678DF">
        <w:rPr>
          <w:rFonts w:ascii="Arial" w:eastAsia="Batang" w:hAnsi="Arial" w:cs="Arial"/>
          <w:color w:val="000000" w:themeColor="text1"/>
          <w:kern w:val="0"/>
          <w:sz w:val="24"/>
          <w:szCs w:val="24"/>
          <w:lang w:eastAsia="ko-KR"/>
          <w14:ligatures w14:val="none"/>
        </w:rPr>
        <w:t xml:space="preserve"> S</w:t>
      </w:r>
      <w:r w:rsidRPr="00E843D2">
        <w:rPr>
          <w:rFonts w:ascii="Arial" w:eastAsia="Batang" w:hAnsi="Arial" w:cs="Arial"/>
          <w:color w:val="000000" w:themeColor="text1"/>
          <w:kern w:val="0"/>
          <w:sz w:val="24"/>
          <w:szCs w:val="24"/>
          <w:lang w:eastAsia="ko-KR"/>
          <w14:ligatures w14:val="none"/>
        </w:rPr>
        <w:t xml:space="preserve">tate:  </w:t>
      </w:r>
      <w:r w:rsidRPr="038D0C84">
        <w:rPr>
          <w:rFonts w:ascii="Arial" w:eastAsia="Batang" w:hAnsi="Arial" w:cs="Arial"/>
          <w:i/>
          <w:iCs/>
          <w:color w:val="000000" w:themeColor="text1"/>
          <w:kern w:val="0"/>
          <w:sz w:val="24"/>
          <w:szCs w:val="24"/>
          <w:lang w:eastAsia="ko-KR"/>
          <w14:ligatures w14:val="none"/>
        </w:rPr>
        <w:t>Before placing your order, please inform your server if a person in your party has a food allergy</w:t>
      </w:r>
      <w:r w:rsidRPr="00E843D2">
        <w:rPr>
          <w:rFonts w:ascii="Arial" w:eastAsia="Batang" w:hAnsi="Arial" w:cs="Arial"/>
          <w:color w:val="000000" w:themeColor="text1"/>
          <w:kern w:val="0"/>
          <w:sz w:val="24"/>
          <w:szCs w:val="24"/>
          <w:lang w:eastAsia="ko-KR"/>
          <w14:ligatures w14:val="none"/>
        </w:rPr>
        <w:t xml:space="preserve">. </w:t>
      </w:r>
      <w:r w:rsidRPr="00E843D2">
        <w:rPr>
          <w:rFonts w:ascii="Arial" w:eastAsia="Batang" w:hAnsi="Arial" w:cs="Arial"/>
          <w:b/>
          <w:bCs/>
          <w:color w:val="000000" w:themeColor="text1"/>
          <w:kern w:val="0"/>
          <w:sz w:val="24"/>
          <w:szCs w:val="24"/>
          <w:lang w:eastAsia="ko-KR"/>
          <w14:ligatures w14:val="none"/>
        </w:rPr>
        <w:t>(590.011(C)(2))</w:t>
      </w:r>
    </w:p>
    <w:p w14:paraId="2C281A32" w14:textId="04DAC4AB" w:rsidR="002A754D" w:rsidRPr="00E82950" w:rsidRDefault="008B0BF2" w:rsidP="002A754D">
      <w:pPr>
        <w:pStyle w:val="Heading1"/>
      </w:pPr>
      <w:r>
        <w:t>COMPLIANCE AND ENFORCEMENT</w:t>
      </w:r>
    </w:p>
    <w:p w14:paraId="1981ADAF" w14:textId="3596594C" w:rsidR="002A754D" w:rsidRPr="00CB058A" w:rsidRDefault="00633024" w:rsidP="3C8D0C2B">
      <w:pPr>
        <w:pStyle w:val="ListParagraph"/>
        <w:numPr>
          <w:ilvl w:val="0"/>
          <w:numId w:val="11"/>
        </w:numPr>
        <w:spacing w:after="120" w:line="240" w:lineRule="auto"/>
        <w:rPr>
          <w:rFonts w:ascii="Arial" w:eastAsia="Batang" w:hAnsi="Arial" w:cs="Arial"/>
          <w:color w:val="000000" w:themeColor="text1"/>
          <w:kern w:val="0"/>
          <w:sz w:val="24"/>
          <w:szCs w:val="24"/>
          <w:lang w:eastAsia="ko-KR"/>
          <w14:ligatures w14:val="none"/>
        </w:rPr>
      </w:pPr>
      <w:r w:rsidRPr="00CB058A">
        <w:rPr>
          <w:rFonts w:ascii="Arial" w:eastAsia="Batang" w:hAnsi="Arial" w:cs="Arial"/>
          <w:color w:val="000000" w:themeColor="text1"/>
          <w:kern w:val="0"/>
          <w:sz w:val="24"/>
          <w:szCs w:val="24"/>
          <w:lang w:eastAsia="ko-KR"/>
          <w14:ligatures w14:val="none"/>
        </w:rPr>
        <w:t xml:space="preserve">Inspectional findings and </w:t>
      </w:r>
      <w:r w:rsidR="00FF1845" w:rsidRPr="00CB058A">
        <w:rPr>
          <w:rFonts w:ascii="Arial" w:eastAsia="Batang" w:hAnsi="Arial" w:cs="Arial"/>
          <w:color w:val="000000" w:themeColor="text1"/>
          <w:kern w:val="0"/>
          <w:sz w:val="24"/>
          <w:szCs w:val="24"/>
          <w:lang w:eastAsia="ko-KR"/>
          <w14:ligatures w14:val="none"/>
        </w:rPr>
        <w:t xml:space="preserve">observations </w:t>
      </w:r>
      <w:r w:rsidR="00FA36C1">
        <w:rPr>
          <w:rFonts w:ascii="Arial" w:eastAsia="Batang" w:hAnsi="Arial" w:cs="Arial"/>
          <w:color w:val="000000" w:themeColor="text1"/>
          <w:kern w:val="0"/>
          <w:sz w:val="24"/>
          <w:szCs w:val="24"/>
          <w:lang w:eastAsia="ko-KR"/>
          <w14:ligatures w14:val="none"/>
        </w:rPr>
        <w:t>shall</w:t>
      </w:r>
      <w:r w:rsidR="00FF1845" w:rsidRPr="00CB058A">
        <w:rPr>
          <w:rFonts w:ascii="Arial" w:eastAsia="Batang" w:hAnsi="Arial" w:cs="Arial"/>
          <w:color w:val="000000" w:themeColor="text1"/>
          <w:kern w:val="0"/>
          <w:sz w:val="24"/>
          <w:szCs w:val="24"/>
          <w:lang w:eastAsia="ko-KR"/>
          <w14:ligatures w14:val="none"/>
        </w:rPr>
        <w:t xml:space="preserve"> be documented on </w:t>
      </w:r>
      <w:r w:rsidR="003E0F21" w:rsidRPr="00CB058A">
        <w:rPr>
          <w:rFonts w:ascii="Arial" w:eastAsia="Batang" w:hAnsi="Arial" w:cs="Arial"/>
          <w:color w:val="000000" w:themeColor="text1"/>
          <w:kern w:val="0"/>
          <w:sz w:val="24"/>
          <w:szCs w:val="24"/>
          <w:lang w:eastAsia="ko-KR"/>
          <w14:ligatures w14:val="none"/>
        </w:rPr>
        <w:t xml:space="preserve">a </w:t>
      </w:r>
      <w:r w:rsidR="00D37C9A" w:rsidRPr="00CB058A">
        <w:rPr>
          <w:rFonts w:ascii="Arial" w:eastAsia="Batang" w:hAnsi="Arial" w:cs="Arial"/>
          <w:color w:val="000000" w:themeColor="text1"/>
          <w:kern w:val="0"/>
          <w:sz w:val="24"/>
          <w:szCs w:val="24"/>
          <w:lang w:eastAsia="ko-KR"/>
          <w14:ligatures w14:val="none"/>
        </w:rPr>
        <w:t xml:space="preserve">DPH-approved inspection report </w:t>
      </w:r>
      <w:r w:rsidR="003E0F21" w:rsidRPr="00CB058A">
        <w:rPr>
          <w:rFonts w:ascii="Arial" w:eastAsia="Batang" w:hAnsi="Arial" w:cs="Arial"/>
          <w:color w:val="000000" w:themeColor="text1"/>
          <w:kern w:val="0"/>
          <w:sz w:val="24"/>
          <w:szCs w:val="24"/>
          <w:lang w:eastAsia="ko-KR"/>
          <w14:ligatures w14:val="none"/>
        </w:rPr>
        <w:t>(</w:t>
      </w:r>
      <w:hyperlink r:id="rId22" w:anchor="inspection-tools-" w:history="1">
        <w:r w:rsidR="003E0F21" w:rsidRPr="00CB058A">
          <w:rPr>
            <w:rStyle w:val="Hyperlink"/>
            <w:rFonts w:ascii="Arial" w:eastAsia="Batang" w:hAnsi="Arial" w:cs="Arial"/>
            <w:kern w:val="0"/>
            <w:sz w:val="24"/>
            <w:szCs w:val="24"/>
            <w:lang w:eastAsia="ko-KR"/>
            <w14:ligatures w14:val="none"/>
          </w:rPr>
          <w:t>available here</w:t>
        </w:r>
      </w:hyperlink>
      <w:r w:rsidR="003E0F21" w:rsidRPr="00CB058A">
        <w:rPr>
          <w:rFonts w:ascii="Arial" w:eastAsia="Batang" w:hAnsi="Arial" w:cs="Arial"/>
          <w:color w:val="000000" w:themeColor="text1"/>
          <w:kern w:val="0"/>
          <w:sz w:val="24"/>
          <w:szCs w:val="24"/>
          <w:lang w:eastAsia="ko-KR"/>
          <w14:ligatures w14:val="none"/>
        </w:rPr>
        <w:t>) or a</w:t>
      </w:r>
      <w:r w:rsidR="00A5326B" w:rsidRPr="00CB058A">
        <w:rPr>
          <w:rFonts w:ascii="Arial" w:eastAsia="Batang" w:hAnsi="Arial" w:cs="Arial"/>
          <w:color w:val="000000" w:themeColor="text1"/>
          <w:kern w:val="0"/>
          <w:sz w:val="24"/>
          <w:szCs w:val="24"/>
          <w:lang w:eastAsia="ko-KR"/>
          <w14:ligatures w14:val="none"/>
        </w:rPr>
        <w:t>n alternate</w:t>
      </w:r>
      <w:r w:rsidR="00000577" w:rsidRPr="00CB058A">
        <w:rPr>
          <w:rFonts w:ascii="Arial" w:eastAsia="Batang" w:hAnsi="Arial" w:cs="Arial"/>
          <w:color w:val="000000" w:themeColor="text1"/>
          <w:kern w:val="0"/>
          <w:sz w:val="24"/>
          <w:szCs w:val="24"/>
          <w:lang w:eastAsia="ko-KR"/>
          <w14:ligatures w14:val="none"/>
        </w:rPr>
        <w:t xml:space="preserve"> inspection report approved by DPH</w:t>
      </w:r>
      <w:r w:rsidR="57009FAD" w:rsidRPr="00CB058A">
        <w:rPr>
          <w:rFonts w:ascii="Arial" w:eastAsia="Batang" w:hAnsi="Arial" w:cs="Arial"/>
          <w:color w:val="000000" w:themeColor="text1"/>
          <w:kern w:val="0"/>
          <w:sz w:val="24"/>
          <w:szCs w:val="24"/>
          <w:lang w:eastAsia="ko-KR"/>
          <w14:ligatures w14:val="none"/>
        </w:rPr>
        <w:t>. The DPH-approved inspection report did not change as a result of th</w:t>
      </w:r>
      <w:r w:rsidR="77265E2A" w:rsidRPr="00CB058A">
        <w:rPr>
          <w:rFonts w:ascii="Arial" w:eastAsia="Batang" w:hAnsi="Arial" w:cs="Arial"/>
          <w:color w:val="000000" w:themeColor="text1"/>
          <w:kern w:val="0"/>
          <w:sz w:val="24"/>
          <w:szCs w:val="24"/>
          <w:lang w:eastAsia="ko-KR"/>
          <w14:ligatures w14:val="none"/>
        </w:rPr>
        <w:t>is</w:t>
      </w:r>
      <w:r w:rsidR="57009FAD" w:rsidRPr="00CB058A">
        <w:rPr>
          <w:rFonts w:ascii="Arial" w:eastAsia="Batang" w:hAnsi="Arial" w:cs="Arial"/>
          <w:color w:val="000000" w:themeColor="text1"/>
          <w:kern w:val="0"/>
          <w:sz w:val="24"/>
          <w:szCs w:val="24"/>
          <w:lang w:eastAsia="ko-KR"/>
          <w14:ligatures w14:val="none"/>
        </w:rPr>
        <w:t xml:space="preserve"> new allergen policy.</w:t>
      </w:r>
      <w:r w:rsidR="00000577" w:rsidRPr="00CB058A">
        <w:rPr>
          <w:rFonts w:ascii="Arial" w:eastAsia="Batang" w:hAnsi="Arial" w:cs="Arial"/>
          <w:color w:val="000000" w:themeColor="text1"/>
          <w:kern w:val="0"/>
          <w:sz w:val="24"/>
          <w:szCs w:val="24"/>
          <w:lang w:eastAsia="ko-KR"/>
          <w14:ligatures w14:val="none"/>
        </w:rPr>
        <w:t xml:space="preserve"> </w:t>
      </w:r>
      <w:r w:rsidR="002A754D" w:rsidRPr="00CB058A">
        <w:rPr>
          <w:rFonts w:ascii="Arial" w:eastAsia="Batang" w:hAnsi="Arial" w:cs="Arial"/>
          <w:b/>
          <w:bCs/>
          <w:color w:val="000000" w:themeColor="text1"/>
          <w:kern w:val="0"/>
          <w:sz w:val="24"/>
          <w:szCs w:val="24"/>
          <w:lang w:eastAsia="ko-KR"/>
          <w14:ligatures w14:val="none"/>
        </w:rPr>
        <w:t>(590.0</w:t>
      </w:r>
      <w:r w:rsidR="004A5C57" w:rsidRPr="00CB058A">
        <w:rPr>
          <w:rFonts w:ascii="Arial" w:eastAsia="Batang" w:hAnsi="Arial" w:cs="Arial"/>
          <w:b/>
          <w:bCs/>
          <w:color w:val="000000" w:themeColor="text1"/>
          <w:kern w:val="0"/>
          <w:sz w:val="24"/>
          <w:szCs w:val="24"/>
          <w:lang w:eastAsia="ko-KR"/>
          <w14:ligatures w14:val="none"/>
        </w:rPr>
        <w:t>08(K</w:t>
      </w:r>
      <w:r w:rsidR="002A754D" w:rsidRPr="00CB058A">
        <w:rPr>
          <w:rFonts w:ascii="Arial" w:eastAsia="Batang" w:hAnsi="Arial" w:cs="Arial"/>
          <w:b/>
          <w:bCs/>
          <w:color w:val="000000" w:themeColor="text1"/>
          <w:kern w:val="0"/>
          <w:sz w:val="24"/>
          <w:szCs w:val="24"/>
          <w:lang w:eastAsia="ko-KR"/>
          <w14:ligatures w14:val="none"/>
        </w:rPr>
        <w:t>)</w:t>
      </w:r>
      <w:r w:rsidR="004B565A">
        <w:rPr>
          <w:rFonts w:ascii="Arial" w:eastAsia="Batang" w:hAnsi="Arial" w:cs="Arial"/>
          <w:b/>
          <w:bCs/>
          <w:color w:val="000000" w:themeColor="text1"/>
          <w:kern w:val="0"/>
          <w:sz w:val="24"/>
          <w:szCs w:val="24"/>
          <w:lang w:eastAsia="ko-KR"/>
          <w14:ligatures w14:val="none"/>
        </w:rPr>
        <w:t xml:space="preserve">; </w:t>
      </w:r>
      <w:r w:rsidR="001D5498">
        <w:rPr>
          <w:rFonts w:ascii="Arial" w:eastAsia="Batang" w:hAnsi="Arial" w:cs="Arial"/>
          <w:b/>
          <w:bCs/>
          <w:color w:val="000000" w:themeColor="text1"/>
          <w:kern w:val="0"/>
          <w:sz w:val="24"/>
          <w:szCs w:val="24"/>
          <w:lang w:eastAsia="ko-KR"/>
          <w14:ligatures w14:val="none"/>
        </w:rPr>
        <w:t xml:space="preserve">FC </w:t>
      </w:r>
      <w:r w:rsidR="007C7B4C">
        <w:rPr>
          <w:rFonts w:ascii="Arial" w:eastAsia="Batang" w:hAnsi="Arial" w:cs="Arial"/>
          <w:b/>
          <w:bCs/>
          <w:color w:val="000000" w:themeColor="text1"/>
          <w:kern w:val="0"/>
          <w:sz w:val="24"/>
          <w:szCs w:val="24"/>
          <w:lang w:eastAsia="ko-KR"/>
          <w14:ligatures w14:val="none"/>
        </w:rPr>
        <w:t>8-</w:t>
      </w:r>
      <w:r w:rsidR="00CB4814">
        <w:rPr>
          <w:rFonts w:ascii="Arial" w:eastAsia="Batang" w:hAnsi="Arial" w:cs="Arial"/>
          <w:b/>
          <w:bCs/>
          <w:color w:val="000000" w:themeColor="text1"/>
          <w:kern w:val="0"/>
          <w:sz w:val="24"/>
          <w:szCs w:val="24"/>
          <w:lang w:eastAsia="ko-KR"/>
          <w14:ligatures w14:val="none"/>
        </w:rPr>
        <w:t>403.10</w:t>
      </w:r>
      <w:r w:rsidR="002A754D" w:rsidRPr="00CB058A">
        <w:rPr>
          <w:rFonts w:ascii="Arial" w:eastAsia="Batang" w:hAnsi="Arial" w:cs="Arial"/>
          <w:b/>
          <w:bCs/>
          <w:color w:val="000000" w:themeColor="text1"/>
          <w:kern w:val="0"/>
          <w:sz w:val="24"/>
          <w:szCs w:val="24"/>
          <w:lang w:eastAsia="ko-KR"/>
          <w14:ligatures w14:val="none"/>
        </w:rPr>
        <w:t>)</w:t>
      </w:r>
    </w:p>
    <w:p w14:paraId="51B1F117" w14:textId="588240C0" w:rsidR="00AD00F5" w:rsidRPr="0000167A" w:rsidRDefault="00FA36C1" w:rsidP="00EF73CD">
      <w:pPr>
        <w:pStyle w:val="ListParagraph"/>
        <w:numPr>
          <w:ilvl w:val="0"/>
          <w:numId w:val="11"/>
        </w:numPr>
        <w:autoSpaceDE w:val="0"/>
        <w:autoSpaceDN w:val="0"/>
        <w:adjustRightInd w:val="0"/>
        <w:spacing w:after="120" w:line="240" w:lineRule="auto"/>
        <w:contextualSpacing w:val="0"/>
        <w:rPr>
          <w:rFonts w:ascii="Arial" w:eastAsia="Batang" w:hAnsi="Arial" w:cs="Arial"/>
          <w:sz w:val="24"/>
          <w:szCs w:val="24"/>
          <w:lang w:eastAsia="ko-KR"/>
        </w:rPr>
      </w:pPr>
      <w:r>
        <w:rPr>
          <w:rFonts w:ascii="Arial" w:eastAsia="Batang" w:hAnsi="Arial" w:cs="Arial"/>
          <w:sz w:val="24"/>
          <w:szCs w:val="24"/>
          <w:lang w:eastAsia="ko-KR"/>
        </w:rPr>
        <w:t>I</w:t>
      </w:r>
      <w:r w:rsidR="00DE689F">
        <w:rPr>
          <w:rFonts w:ascii="Arial" w:eastAsia="Batang" w:hAnsi="Arial" w:cs="Arial"/>
          <w:sz w:val="24"/>
          <w:szCs w:val="24"/>
          <w:lang w:eastAsia="ko-KR"/>
        </w:rPr>
        <w:t>nspecto</w:t>
      </w:r>
      <w:r w:rsidR="00F8163E">
        <w:rPr>
          <w:rFonts w:ascii="Arial" w:eastAsia="Batang" w:hAnsi="Arial" w:cs="Arial"/>
          <w:sz w:val="24"/>
          <w:szCs w:val="24"/>
          <w:lang w:eastAsia="ko-KR"/>
        </w:rPr>
        <w:t>r</w:t>
      </w:r>
      <w:r w:rsidR="00F85212">
        <w:rPr>
          <w:rFonts w:ascii="Arial" w:eastAsia="Batang" w:hAnsi="Arial" w:cs="Arial"/>
          <w:sz w:val="24"/>
          <w:szCs w:val="24"/>
          <w:lang w:eastAsia="ko-KR"/>
        </w:rPr>
        <w:t>s</w:t>
      </w:r>
      <w:r w:rsidR="00F8163E">
        <w:rPr>
          <w:rFonts w:ascii="Arial" w:eastAsia="Batang" w:hAnsi="Arial" w:cs="Arial"/>
          <w:sz w:val="24"/>
          <w:szCs w:val="24"/>
          <w:lang w:eastAsia="ko-KR"/>
        </w:rPr>
        <w:t xml:space="preserve"> </w:t>
      </w:r>
      <w:r>
        <w:rPr>
          <w:rFonts w:ascii="Arial" w:eastAsia="Batang" w:hAnsi="Arial" w:cs="Arial"/>
          <w:sz w:val="24"/>
          <w:szCs w:val="24"/>
          <w:lang w:eastAsia="ko-KR"/>
        </w:rPr>
        <w:t xml:space="preserve">shall </w:t>
      </w:r>
      <w:r w:rsidR="00DE689F">
        <w:rPr>
          <w:rFonts w:ascii="Arial" w:eastAsia="Batang" w:hAnsi="Arial" w:cs="Arial"/>
          <w:sz w:val="24"/>
          <w:szCs w:val="24"/>
          <w:lang w:eastAsia="ko-KR"/>
        </w:rPr>
        <w:t>s</w:t>
      </w:r>
      <w:r w:rsidR="00F93DEB">
        <w:rPr>
          <w:rFonts w:ascii="Arial" w:eastAsia="Batang" w:hAnsi="Arial" w:cs="Arial"/>
          <w:sz w:val="24"/>
          <w:szCs w:val="24"/>
          <w:lang w:eastAsia="ko-KR"/>
        </w:rPr>
        <w:t>pecify on the inspection report</w:t>
      </w:r>
      <w:r w:rsidR="004A1D8E">
        <w:rPr>
          <w:rFonts w:ascii="Arial" w:eastAsia="Batang" w:hAnsi="Arial" w:cs="Arial"/>
          <w:sz w:val="24"/>
          <w:szCs w:val="24"/>
          <w:lang w:eastAsia="ko-KR"/>
        </w:rPr>
        <w:t xml:space="preserve"> form </w:t>
      </w:r>
      <w:r w:rsidR="00BA2229">
        <w:rPr>
          <w:rFonts w:ascii="Arial" w:eastAsia="Batang" w:hAnsi="Arial" w:cs="Arial"/>
          <w:sz w:val="24"/>
          <w:szCs w:val="24"/>
          <w:lang w:eastAsia="ko-KR"/>
        </w:rPr>
        <w:t>the time frame for correcti</w:t>
      </w:r>
      <w:r w:rsidR="00610476">
        <w:rPr>
          <w:rFonts w:ascii="Arial" w:eastAsia="Batang" w:hAnsi="Arial" w:cs="Arial"/>
          <w:sz w:val="24"/>
          <w:szCs w:val="24"/>
          <w:lang w:eastAsia="ko-KR"/>
        </w:rPr>
        <w:t>ng</w:t>
      </w:r>
      <w:r w:rsidR="008F1378">
        <w:rPr>
          <w:rFonts w:ascii="Arial" w:eastAsia="Batang" w:hAnsi="Arial" w:cs="Arial"/>
          <w:sz w:val="24"/>
          <w:szCs w:val="24"/>
          <w:lang w:eastAsia="ko-KR"/>
        </w:rPr>
        <w:t xml:space="preserve"> </w:t>
      </w:r>
      <w:r w:rsidR="00F85212">
        <w:rPr>
          <w:rFonts w:ascii="Arial" w:eastAsia="Batang" w:hAnsi="Arial" w:cs="Arial"/>
          <w:sz w:val="24"/>
          <w:szCs w:val="24"/>
          <w:lang w:eastAsia="ko-KR"/>
        </w:rPr>
        <w:t>any violations cited</w:t>
      </w:r>
      <w:r w:rsidR="00ED1B78">
        <w:rPr>
          <w:rFonts w:ascii="Arial" w:eastAsia="Batang" w:hAnsi="Arial" w:cs="Arial"/>
          <w:sz w:val="24"/>
          <w:szCs w:val="24"/>
          <w:lang w:eastAsia="ko-KR"/>
        </w:rPr>
        <w:t xml:space="preserve">, provided that times do </w:t>
      </w:r>
      <w:r w:rsidR="00AD00F5" w:rsidRPr="00CB058A">
        <w:rPr>
          <w:rFonts w:ascii="Arial" w:eastAsia="Batang" w:hAnsi="Arial" w:cs="Arial"/>
          <w:sz w:val="24"/>
          <w:szCs w:val="24"/>
          <w:lang w:eastAsia="ko-KR"/>
        </w:rPr>
        <w:t>not exceed</w:t>
      </w:r>
      <w:r w:rsidR="00A426E7">
        <w:rPr>
          <w:rFonts w:ascii="Arial" w:eastAsia="Batang" w:hAnsi="Arial" w:cs="Arial"/>
          <w:sz w:val="24"/>
          <w:szCs w:val="24"/>
          <w:lang w:eastAsia="ko-KR"/>
        </w:rPr>
        <w:t xml:space="preserve"> </w:t>
      </w:r>
      <w:r w:rsidR="00AD00F5" w:rsidRPr="00A426E7">
        <w:rPr>
          <w:rFonts w:ascii="Arial" w:eastAsia="Batang" w:hAnsi="Arial" w:cs="Arial"/>
          <w:color w:val="000000" w:themeColor="text1"/>
          <w:sz w:val="24"/>
          <w:szCs w:val="24"/>
          <w:lang w:eastAsia="ko-KR"/>
        </w:rPr>
        <w:t xml:space="preserve">72 hours after the inspection, for the </w:t>
      </w:r>
      <w:r w:rsidR="00ED1B78" w:rsidRPr="00A426E7">
        <w:rPr>
          <w:rFonts w:ascii="Arial" w:eastAsia="Batang" w:hAnsi="Arial" w:cs="Arial"/>
          <w:color w:val="000000" w:themeColor="text1"/>
          <w:sz w:val="24"/>
          <w:szCs w:val="24"/>
          <w:lang w:eastAsia="ko-KR"/>
        </w:rPr>
        <w:t>permit holder</w:t>
      </w:r>
      <w:r w:rsidR="00AD00F5" w:rsidRPr="00A426E7">
        <w:rPr>
          <w:rFonts w:ascii="Arial" w:eastAsia="Batang" w:hAnsi="Arial" w:cs="Arial"/>
          <w:color w:val="000000" w:themeColor="text1"/>
          <w:sz w:val="24"/>
          <w:szCs w:val="24"/>
          <w:lang w:eastAsia="ko-KR"/>
        </w:rPr>
        <w:t xml:space="preserve"> to correct the violations of a</w:t>
      </w:r>
      <w:r w:rsidR="00ED1B78" w:rsidRPr="00A426E7">
        <w:rPr>
          <w:rFonts w:ascii="Arial" w:eastAsia="Batang" w:hAnsi="Arial" w:cs="Arial"/>
          <w:color w:val="000000" w:themeColor="text1"/>
          <w:sz w:val="24"/>
          <w:szCs w:val="24"/>
          <w:lang w:eastAsia="ko-KR"/>
        </w:rPr>
        <w:t xml:space="preserve"> priority item</w:t>
      </w:r>
      <w:r w:rsidR="009D1C5B" w:rsidRPr="00A426E7">
        <w:rPr>
          <w:rFonts w:ascii="Arial" w:eastAsia="Batang" w:hAnsi="Arial" w:cs="Arial"/>
          <w:color w:val="000000" w:themeColor="text1"/>
          <w:sz w:val="24"/>
          <w:szCs w:val="24"/>
          <w:lang w:eastAsia="ko-KR"/>
        </w:rPr>
        <w:t xml:space="preserve">; </w:t>
      </w:r>
      <w:r w:rsidR="00AD00F5" w:rsidRPr="00A426E7">
        <w:rPr>
          <w:rFonts w:ascii="Arial" w:eastAsia="Batang" w:hAnsi="Arial" w:cs="Arial"/>
          <w:color w:val="000000" w:themeColor="text1"/>
          <w:sz w:val="24"/>
          <w:szCs w:val="24"/>
          <w:lang w:eastAsia="ko-KR"/>
        </w:rPr>
        <w:t>o</w:t>
      </w:r>
      <w:r w:rsidR="003E0E48">
        <w:rPr>
          <w:rFonts w:ascii="Arial" w:eastAsia="Batang" w:hAnsi="Arial" w:cs="Arial"/>
          <w:color w:val="000000" w:themeColor="text1"/>
          <w:sz w:val="24"/>
          <w:szCs w:val="24"/>
          <w:lang w:eastAsia="ko-KR"/>
        </w:rPr>
        <w:t xml:space="preserve">r </w:t>
      </w:r>
      <w:r w:rsidR="00AD00F5" w:rsidRPr="00A426E7">
        <w:rPr>
          <w:rFonts w:ascii="Arial" w:eastAsia="Batang" w:hAnsi="Arial" w:cs="Arial"/>
          <w:color w:val="000000" w:themeColor="text1"/>
          <w:sz w:val="24"/>
          <w:szCs w:val="24"/>
          <w:lang w:eastAsia="ko-KR"/>
        </w:rPr>
        <w:t>10 calendar days after the inspection, for the</w:t>
      </w:r>
      <w:r w:rsidR="009D1C5B" w:rsidRPr="00A426E7">
        <w:rPr>
          <w:rFonts w:ascii="Arial" w:eastAsia="Batang" w:hAnsi="Arial" w:cs="Arial"/>
          <w:color w:val="000000" w:themeColor="text1"/>
          <w:sz w:val="24"/>
          <w:szCs w:val="24"/>
          <w:lang w:eastAsia="ko-KR"/>
        </w:rPr>
        <w:t xml:space="preserve"> permit holder </w:t>
      </w:r>
      <w:r w:rsidR="00AD00F5" w:rsidRPr="00A426E7">
        <w:rPr>
          <w:rFonts w:ascii="Arial" w:eastAsia="Batang" w:hAnsi="Arial" w:cs="Arial"/>
          <w:color w:val="000000" w:themeColor="text1"/>
          <w:sz w:val="24"/>
          <w:szCs w:val="24"/>
          <w:lang w:eastAsia="ko-KR"/>
        </w:rPr>
        <w:t xml:space="preserve">to correct </w:t>
      </w:r>
      <w:r w:rsidR="00AD00F5" w:rsidRPr="00A426E7">
        <w:rPr>
          <w:rFonts w:eastAsia="Batang"/>
          <w:color w:val="000000" w:themeColor="text1"/>
          <w:sz w:val="24"/>
          <w:szCs w:val="24"/>
          <w:lang w:eastAsia="ko-KR"/>
        </w:rPr>
        <w:t>violations of a</w:t>
      </w:r>
      <w:r w:rsidR="009D1C5B" w:rsidRPr="00A426E7">
        <w:rPr>
          <w:rFonts w:eastAsia="Batang"/>
          <w:color w:val="000000" w:themeColor="text1"/>
          <w:sz w:val="24"/>
          <w:szCs w:val="24"/>
          <w:lang w:eastAsia="ko-KR"/>
        </w:rPr>
        <w:t xml:space="preserve"> priority foundation item.</w:t>
      </w:r>
      <w:r w:rsidR="00345498" w:rsidRPr="00A426E7">
        <w:rPr>
          <w:rFonts w:eastAsia="Batang"/>
          <w:color w:val="000000" w:themeColor="text1"/>
          <w:sz w:val="24"/>
          <w:szCs w:val="24"/>
          <w:lang w:eastAsia="ko-KR"/>
        </w:rPr>
        <w:t xml:space="preserve"> </w:t>
      </w:r>
      <w:r w:rsidR="001D5498" w:rsidRPr="00A426E7">
        <w:rPr>
          <w:rFonts w:ascii="Arial" w:eastAsia="Batang" w:hAnsi="Arial" w:cs="Arial"/>
          <w:b/>
          <w:bCs/>
          <w:color w:val="000000" w:themeColor="text1"/>
          <w:kern w:val="0"/>
          <w:sz w:val="24"/>
          <w:szCs w:val="24"/>
          <w:lang w:eastAsia="ko-KR"/>
          <w14:ligatures w14:val="none"/>
        </w:rPr>
        <w:t>(590.008; FC 8-40</w:t>
      </w:r>
      <w:r w:rsidR="00A426E7" w:rsidRPr="00A426E7">
        <w:rPr>
          <w:rFonts w:ascii="Arial" w:eastAsia="Batang" w:hAnsi="Arial" w:cs="Arial"/>
          <w:b/>
          <w:bCs/>
          <w:color w:val="000000" w:themeColor="text1"/>
          <w:kern w:val="0"/>
          <w:sz w:val="24"/>
          <w:szCs w:val="24"/>
          <w:lang w:eastAsia="ko-KR"/>
          <w14:ligatures w14:val="none"/>
        </w:rPr>
        <w:t>5.11</w:t>
      </w:r>
      <w:r w:rsidR="001D5498" w:rsidRPr="00A426E7">
        <w:rPr>
          <w:rFonts w:ascii="Arial" w:eastAsia="Batang" w:hAnsi="Arial" w:cs="Arial"/>
          <w:b/>
          <w:bCs/>
          <w:color w:val="000000" w:themeColor="text1"/>
          <w:kern w:val="0"/>
          <w:sz w:val="24"/>
          <w:szCs w:val="24"/>
          <w:lang w:eastAsia="ko-KR"/>
          <w14:ligatures w14:val="none"/>
        </w:rPr>
        <w:t>)</w:t>
      </w:r>
    </w:p>
    <w:p w14:paraId="0D06119A" w14:textId="66841B4D" w:rsidR="0000167A" w:rsidRPr="00A426E7" w:rsidRDefault="00C74D41" w:rsidP="00EF73CD">
      <w:pPr>
        <w:pStyle w:val="ListParagraph"/>
        <w:numPr>
          <w:ilvl w:val="0"/>
          <w:numId w:val="11"/>
        </w:numPr>
        <w:autoSpaceDE w:val="0"/>
        <w:autoSpaceDN w:val="0"/>
        <w:adjustRightInd w:val="0"/>
        <w:spacing w:after="120" w:line="240" w:lineRule="auto"/>
        <w:contextualSpacing w:val="0"/>
        <w:rPr>
          <w:rFonts w:ascii="Arial" w:eastAsia="Batang" w:hAnsi="Arial" w:cs="Arial"/>
          <w:sz w:val="24"/>
          <w:szCs w:val="24"/>
          <w:lang w:eastAsia="ko-KR"/>
        </w:rPr>
      </w:pPr>
      <w:r>
        <w:rPr>
          <w:rFonts w:ascii="Arial" w:eastAsia="Batang" w:hAnsi="Arial" w:cs="Arial"/>
          <w:color w:val="000000" w:themeColor="text1"/>
          <w:kern w:val="0"/>
          <w:sz w:val="24"/>
          <w:szCs w:val="24"/>
          <w:lang w:eastAsia="ko-KR"/>
          <w14:ligatures w14:val="none"/>
        </w:rPr>
        <w:t>Allergen</w:t>
      </w:r>
      <w:r w:rsidR="005C752E">
        <w:rPr>
          <w:rFonts w:ascii="Arial" w:eastAsia="Batang" w:hAnsi="Arial" w:cs="Arial"/>
          <w:color w:val="000000" w:themeColor="text1"/>
          <w:kern w:val="0"/>
          <w:sz w:val="24"/>
          <w:szCs w:val="24"/>
          <w:lang w:eastAsia="ko-KR"/>
          <w14:ligatures w14:val="none"/>
        </w:rPr>
        <w:t xml:space="preserve"> awareness training certificates shall be considered valid for five (5) years from the date of issuance regardless of any </w:t>
      </w:r>
      <w:r w:rsidR="00360FCD">
        <w:rPr>
          <w:rFonts w:ascii="Arial" w:eastAsia="Batang" w:hAnsi="Arial" w:cs="Arial"/>
          <w:color w:val="000000" w:themeColor="text1"/>
          <w:kern w:val="0"/>
          <w:sz w:val="24"/>
          <w:szCs w:val="24"/>
          <w:lang w:eastAsia="ko-KR"/>
          <w14:ligatures w14:val="none"/>
        </w:rPr>
        <w:t>statement by the train</w:t>
      </w:r>
      <w:r w:rsidR="00801533">
        <w:rPr>
          <w:rFonts w:ascii="Arial" w:eastAsia="Batang" w:hAnsi="Arial" w:cs="Arial"/>
          <w:color w:val="000000" w:themeColor="text1"/>
          <w:kern w:val="0"/>
          <w:sz w:val="24"/>
          <w:szCs w:val="24"/>
          <w:lang w:eastAsia="ko-KR"/>
          <w14:ligatures w14:val="none"/>
        </w:rPr>
        <w:t xml:space="preserve">ing organization. Certificates issued prior to the effective date of </w:t>
      </w:r>
      <w:r w:rsidR="004B2796">
        <w:rPr>
          <w:rFonts w:ascii="Arial" w:eastAsia="Batang" w:hAnsi="Arial" w:cs="Arial"/>
          <w:color w:val="000000" w:themeColor="text1"/>
          <w:kern w:val="0"/>
          <w:sz w:val="24"/>
          <w:szCs w:val="24"/>
          <w:lang w:eastAsia="ko-KR"/>
          <w14:ligatures w14:val="none"/>
        </w:rPr>
        <w:t xml:space="preserve">October </w:t>
      </w:r>
      <w:r w:rsidR="00E36E51">
        <w:rPr>
          <w:rFonts w:ascii="Arial" w:eastAsia="Batang" w:hAnsi="Arial" w:cs="Arial"/>
          <w:color w:val="000000" w:themeColor="text1"/>
          <w:kern w:val="0"/>
          <w:sz w:val="24"/>
          <w:szCs w:val="24"/>
          <w:lang w:eastAsia="ko-KR"/>
          <w14:ligatures w14:val="none"/>
        </w:rPr>
        <w:t>7, 2024,</w:t>
      </w:r>
      <w:r w:rsidR="00D37827">
        <w:rPr>
          <w:rFonts w:ascii="Arial" w:eastAsia="Batang" w:hAnsi="Arial" w:cs="Arial"/>
          <w:color w:val="000000" w:themeColor="text1"/>
          <w:kern w:val="0"/>
          <w:sz w:val="24"/>
          <w:szCs w:val="24"/>
          <w:lang w:eastAsia="ko-KR"/>
          <w14:ligatures w14:val="none"/>
        </w:rPr>
        <w:t xml:space="preserve"> shall also be considered valid for five (5) years from the date of issuance. </w:t>
      </w:r>
      <w:r w:rsidR="00537D08">
        <w:rPr>
          <w:rFonts w:ascii="Arial" w:eastAsia="Batang" w:hAnsi="Arial" w:cs="Arial"/>
          <w:b/>
          <w:bCs/>
          <w:color w:val="000000" w:themeColor="text1"/>
          <w:kern w:val="0"/>
          <w:sz w:val="24"/>
          <w:szCs w:val="24"/>
          <w:lang w:eastAsia="ko-KR"/>
          <w14:ligatures w14:val="none"/>
        </w:rPr>
        <w:t>(5</w:t>
      </w:r>
      <w:r w:rsidR="00537D08" w:rsidRPr="00A426E7">
        <w:rPr>
          <w:rFonts w:ascii="Arial" w:eastAsia="Batang" w:hAnsi="Arial" w:cs="Arial"/>
          <w:b/>
          <w:bCs/>
          <w:color w:val="000000" w:themeColor="text1"/>
          <w:kern w:val="0"/>
          <w:sz w:val="24"/>
          <w:szCs w:val="24"/>
          <w:lang w:eastAsia="ko-KR"/>
          <w14:ligatures w14:val="none"/>
        </w:rPr>
        <w:t>90.0</w:t>
      </w:r>
      <w:r w:rsidR="00537D08">
        <w:rPr>
          <w:rFonts w:ascii="Arial" w:eastAsia="Batang" w:hAnsi="Arial" w:cs="Arial"/>
          <w:b/>
          <w:bCs/>
          <w:color w:val="000000" w:themeColor="text1"/>
          <w:kern w:val="0"/>
          <w:sz w:val="24"/>
          <w:szCs w:val="24"/>
          <w:lang w:eastAsia="ko-KR"/>
          <w14:ligatures w14:val="none"/>
        </w:rPr>
        <w:t>11</w:t>
      </w:r>
      <w:r w:rsidR="00D171B2">
        <w:rPr>
          <w:rFonts w:ascii="Arial" w:eastAsia="Batang" w:hAnsi="Arial" w:cs="Arial"/>
          <w:b/>
          <w:bCs/>
          <w:color w:val="000000" w:themeColor="text1"/>
          <w:kern w:val="0"/>
          <w:sz w:val="24"/>
          <w:szCs w:val="24"/>
          <w:lang w:eastAsia="ko-KR"/>
          <w14:ligatures w14:val="none"/>
        </w:rPr>
        <w:t>(C)(3)(a))</w:t>
      </w:r>
    </w:p>
    <w:p w14:paraId="16A589FE" w14:textId="77777777" w:rsidR="002A754D" w:rsidRPr="002A754D" w:rsidRDefault="002A754D" w:rsidP="00EF73CD">
      <w:pPr>
        <w:spacing w:after="120" w:line="240" w:lineRule="auto"/>
        <w:ind w:left="360"/>
        <w:rPr>
          <w:rFonts w:ascii="Arial" w:hAnsi="Arial" w:cs="Arial"/>
        </w:rPr>
      </w:pPr>
    </w:p>
    <w:p w14:paraId="5385D447" w14:textId="77777777" w:rsidR="002A754D" w:rsidRPr="002A754D" w:rsidRDefault="002A754D" w:rsidP="002A754D">
      <w:pPr>
        <w:spacing w:after="120" w:line="240" w:lineRule="auto"/>
        <w:ind w:left="360"/>
        <w:rPr>
          <w:rFonts w:ascii="Arial" w:hAnsi="Arial" w:cs="Arial"/>
        </w:rPr>
      </w:pPr>
    </w:p>
    <w:sectPr w:rsidR="002A754D" w:rsidRPr="002A754D" w:rsidSect="005B5668">
      <w:footerReference w:type="default" r:id="rId23"/>
      <w:headerReference w:type="first" r:id="rId24"/>
      <w:footerReference w:type="first" r:id="rId25"/>
      <w:pgSz w:w="12240" w:h="15840"/>
      <w:pgMar w:top="1440" w:right="1440" w:bottom="1440" w:left="1440" w:header="720" w:footer="3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02D4" w14:textId="77777777" w:rsidR="00B221D9" w:rsidRDefault="00B221D9" w:rsidP="002971A0">
      <w:pPr>
        <w:spacing w:after="0" w:line="240" w:lineRule="auto"/>
      </w:pPr>
      <w:r>
        <w:separator/>
      </w:r>
    </w:p>
  </w:endnote>
  <w:endnote w:type="continuationSeparator" w:id="0">
    <w:p w14:paraId="10A9DFD2" w14:textId="77777777" w:rsidR="00B221D9" w:rsidRDefault="00B221D9" w:rsidP="002971A0">
      <w:pPr>
        <w:spacing w:after="0" w:line="240" w:lineRule="auto"/>
      </w:pPr>
      <w:r>
        <w:continuationSeparator/>
      </w:r>
    </w:p>
  </w:endnote>
  <w:endnote w:type="continuationNotice" w:id="1">
    <w:p w14:paraId="6733970A" w14:textId="77777777" w:rsidR="00B221D9" w:rsidRDefault="00B22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435352"/>
      <w:docPartObj>
        <w:docPartGallery w:val="Page Numbers (Bottom of Page)"/>
        <w:docPartUnique/>
      </w:docPartObj>
    </w:sdtPr>
    <w:sdtContent>
      <w:p w14:paraId="4B4EC5B6" w14:textId="7491F4F6" w:rsidR="005B5668" w:rsidRDefault="005B5668" w:rsidP="005B5668">
        <w:pPr>
          <w:pStyle w:val="Footer"/>
          <w:spacing w:before="360"/>
          <w:jc w:val="right"/>
        </w:pPr>
        <w:r w:rsidRPr="00EF71BE">
          <w:rPr>
            <w:rFonts w:ascii="Times New Roman" w:eastAsia="MS Mincho" w:hAnsi="Times New Roman"/>
            <w:noProof/>
            <w:szCs w:val="24"/>
            <w:highlight w:val="yellow"/>
          </w:rPr>
          <mc:AlternateContent>
            <mc:Choice Requires="wps">
              <w:drawing>
                <wp:anchor distT="0" distB="0" distL="114300" distR="114300" simplePos="0" relativeHeight="251658243" behindDoc="0" locked="0" layoutInCell="1" allowOverlap="1" wp14:anchorId="1E6F7043" wp14:editId="1490570D">
                  <wp:simplePos x="0" y="0"/>
                  <wp:positionH relativeFrom="page">
                    <wp:posOffset>1554480</wp:posOffset>
                  </wp:positionH>
                  <wp:positionV relativeFrom="page">
                    <wp:posOffset>9231630</wp:posOffset>
                  </wp:positionV>
                  <wp:extent cx="3922776" cy="685800"/>
                  <wp:effectExtent l="0" t="0" r="0" b="0"/>
                  <wp:wrapNone/>
                  <wp:docPr id="105672220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2776" cy="68580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591D0AB8" w14:textId="77777777" w:rsidR="005B5668" w:rsidRPr="00490298" w:rsidRDefault="005B5668" w:rsidP="005B5668">
                              <w:pPr>
                                <w:pStyle w:val="NoSpacing"/>
                                <w:rPr>
                                  <w:rStyle w:val="Heading3Char"/>
                                  <w:rFonts w:ascii="Aptos" w:eastAsiaTheme="minorEastAsia" w:hAnsi="Aptos" w:cs="Times New Roman"/>
                                  <w:b w:val="0"/>
                                  <w:bCs w:val="0"/>
                                  <w:color w:val="444444"/>
                                  <w:sz w:val="20"/>
                                  <w:szCs w:val="16"/>
                                </w:rPr>
                              </w:pPr>
                              <w:r w:rsidRPr="00490298">
                                <w:rPr>
                                  <w:rStyle w:val="Heading3Char"/>
                                  <w:rFonts w:ascii="Aptos" w:eastAsiaTheme="minorEastAsia" w:hAnsi="Aptos" w:cs="Times New Roman"/>
                                  <w:color w:val="444444"/>
                                  <w:sz w:val="20"/>
                                  <w:szCs w:val="16"/>
                                </w:rPr>
                                <w:t>Massachusetts Department of Public Health</w:t>
                              </w:r>
                            </w:p>
                            <w:p w14:paraId="4A311D71" w14:textId="77777777" w:rsidR="005B5668" w:rsidRPr="00490298" w:rsidRDefault="005B5668" w:rsidP="005B5668">
                              <w:pPr>
                                <w:pStyle w:val="NoSpacing"/>
                                <w:rPr>
                                  <w:rStyle w:val="Heading3Char"/>
                                  <w:rFonts w:ascii="Aptos" w:eastAsiaTheme="minorEastAsia" w:hAnsi="Aptos" w:cs="Times New Roman"/>
                                  <w:b w:val="0"/>
                                  <w:bCs w:val="0"/>
                                  <w:color w:val="444444"/>
                                  <w:sz w:val="20"/>
                                  <w:szCs w:val="16"/>
                                </w:rPr>
                              </w:pPr>
                              <w:r w:rsidRPr="00490298">
                                <w:rPr>
                                  <w:rStyle w:val="Heading3Char"/>
                                  <w:rFonts w:ascii="Aptos" w:eastAsiaTheme="minorEastAsia" w:hAnsi="Aptos" w:cs="Times New Roman"/>
                                  <w:color w:val="444444"/>
                                  <w:sz w:val="20"/>
                                  <w:szCs w:val="16"/>
                                </w:rPr>
                                <w:t>Bureau of Climate and Environmental Health</w:t>
                              </w:r>
                            </w:p>
                            <w:p w14:paraId="594367C5" w14:textId="77777777" w:rsidR="005B5668" w:rsidRPr="00490298" w:rsidRDefault="005B5668" w:rsidP="005B5668">
                              <w:pPr>
                                <w:pStyle w:val="NoSpacing"/>
                                <w:rPr>
                                  <w:rFonts w:ascii="Aptos" w:hAnsi="Aptos"/>
                                  <w:color w:val="444444"/>
                                  <w:sz w:val="20"/>
                                  <w:szCs w:val="16"/>
                                </w:rPr>
                              </w:pPr>
                              <w:r w:rsidRPr="00490298">
                                <w:rPr>
                                  <w:rFonts w:ascii="Aptos" w:hAnsi="Aptos"/>
                                  <w:color w:val="444444"/>
                                  <w:sz w:val="20"/>
                                  <w:szCs w:val="16"/>
                                </w:rPr>
                                <w:t xml:space="preserve">250 Washington Street, 7th Floor, Boston, MA 02108 </w:t>
                              </w:r>
                            </w:p>
                            <w:p w14:paraId="09F0C3BE" w14:textId="1FF0ABD9" w:rsidR="005B5668" w:rsidRPr="00490298" w:rsidRDefault="005B5668" w:rsidP="005B5668">
                              <w:pPr>
                                <w:pStyle w:val="NoSpacing"/>
                                <w:rPr>
                                  <w:rFonts w:ascii="Aptos" w:hAnsi="Aptos"/>
                                  <w:color w:val="444444"/>
                                  <w:sz w:val="20"/>
                                  <w:szCs w:val="16"/>
                                </w:rPr>
                              </w:pPr>
                              <w:r w:rsidRPr="00490298">
                                <w:rPr>
                                  <w:rFonts w:ascii="Aptos" w:hAnsi="Aptos"/>
                                  <w:color w:val="444444"/>
                                  <w:sz w:val="20"/>
                                  <w:szCs w:val="16"/>
                                </w:rPr>
                                <w:t>Phone: (617) 624-5757 | Fax: (617) 624-5777 | TTY: (617) 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3" style="position:absolute;left:0;text-align:left;margin-left:122.4pt;margin-top:726.9pt;width:308.9pt;height:5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7" filled="f" fillcolor="#376092" stroked="f" strokecolor="#124f1a [2406]" strokeweight="1pt" w14:anchorId="1E6F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">
                  <v:fill opacity="15677f"/>
                  <v:textbox>
                    <w:txbxContent>
                      <w:p w:rsidRPr="00490298" w:rsidR="005B5668" w:rsidP="005B5668" w:rsidRDefault="005B5668" w14:paraId="591D0AB8" w14:textId="77777777">
                        <w:pPr>
                          <w:pStyle w:val="NoSpacing"/>
                          <w:rPr>
                            <w:rStyle w:val="Heading3Char"/>
                            <w:rFonts w:ascii="Aptos" w:hAnsi="Aptos" w:cs="Times New Roman" w:eastAsiaTheme="minorEastAsia"/>
                            <w:b w:val="0"/>
                            <w:bCs w:val="0"/>
                            <w:color w:val="444444"/>
                            <w:sz w:val="20"/>
                            <w:szCs w:val="16"/>
                          </w:rPr>
                        </w:pPr>
                        <w:r w:rsidRPr="00490298">
                          <w:rPr>
                            <w:rStyle w:val="Heading3Char"/>
                            <w:rFonts w:ascii="Aptos" w:hAnsi="Aptos" w:cs="Times New Roman" w:eastAsiaTheme="minorEastAsia"/>
                            <w:color w:val="444444"/>
                            <w:sz w:val="20"/>
                            <w:szCs w:val="16"/>
                          </w:rPr>
                          <w:t>Massachusetts Department of Public Health</w:t>
                        </w:r>
                      </w:p>
                      <w:p w:rsidRPr="00490298" w:rsidR="005B5668" w:rsidP="005B5668" w:rsidRDefault="005B5668" w14:paraId="4A311D71" w14:textId="77777777">
                        <w:pPr>
                          <w:pStyle w:val="NoSpacing"/>
                          <w:rPr>
                            <w:rStyle w:val="Heading3Char"/>
                            <w:rFonts w:ascii="Aptos" w:hAnsi="Aptos" w:cs="Times New Roman" w:eastAsiaTheme="minorEastAsia"/>
                            <w:b w:val="0"/>
                            <w:bCs w:val="0"/>
                            <w:color w:val="444444"/>
                            <w:sz w:val="20"/>
                            <w:szCs w:val="16"/>
                          </w:rPr>
                        </w:pPr>
                        <w:r w:rsidRPr="00490298">
                          <w:rPr>
                            <w:rStyle w:val="Heading3Char"/>
                            <w:rFonts w:ascii="Aptos" w:hAnsi="Aptos" w:cs="Times New Roman" w:eastAsiaTheme="minorEastAsia"/>
                            <w:color w:val="444444"/>
                            <w:sz w:val="20"/>
                            <w:szCs w:val="16"/>
                          </w:rPr>
                          <w:t>Bureau of Climate and Environmental Health</w:t>
                        </w:r>
                      </w:p>
                      <w:p w:rsidRPr="00490298" w:rsidR="005B5668" w:rsidP="005B5668" w:rsidRDefault="005B5668" w14:paraId="594367C5" w14:textId="77777777">
                        <w:pPr>
                          <w:pStyle w:val="NoSpacing"/>
                          <w:rPr>
                            <w:rFonts w:ascii="Aptos" w:hAnsi="Aptos"/>
                            <w:color w:val="444444"/>
                            <w:sz w:val="20"/>
                            <w:szCs w:val="16"/>
                          </w:rPr>
                        </w:pPr>
                        <w:r w:rsidRPr="00490298">
                          <w:rPr>
                            <w:rFonts w:ascii="Aptos" w:hAnsi="Aptos"/>
                            <w:color w:val="444444"/>
                            <w:sz w:val="20"/>
                            <w:szCs w:val="16"/>
                          </w:rPr>
                          <w:t xml:space="preserve">250 Washington Street, 7th Floor, Boston, MA 02108 </w:t>
                        </w:r>
                      </w:p>
                      <w:p w:rsidRPr="00490298" w:rsidR="005B5668" w:rsidP="005B5668" w:rsidRDefault="005B5668" w14:paraId="09F0C3BE" w14:textId="1FF0ABD9">
                        <w:pPr>
                          <w:pStyle w:val="NoSpacing"/>
                          <w:rPr>
                            <w:rFonts w:ascii="Aptos" w:hAnsi="Aptos"/>
                            <w:color w:val="444444"/>
                            <w:sz w:val="20"/>
                            <w:szCs w:val="16"/>
                          </w:rPr>
                        </w:pPr>
                        <w:r w:rsidRPr="00490298">
                          <w:rPr>
                            <w:rFonts w:ascii="Aptos" w:hAnsi="Aptos"/>
                            <w:color w:val="444444"/>
                            <w:sz w:val="20"/>
                            <w:szCs w:val="16"/>
                          </w:rPr>
                          <w:t>Phone: (617) 624-5757 | Fax: (617) 624-5777 | TTY: (617) 624-5286</w:t>
                        </w:r>
                      </w:p>
                    </w:txbxContent>
                  </v:textbox>
                  <w10:wrap anchorx="page" anchory="page"/>
                </v:rect>
              </w:pict>
            </mc:Fallback>
          </mc:AlternateContent>
        </w:r>
        <w:r>
          <w:rPr>
            <w:rFonts w:ascii="Times New Roman" w:eastAsia="MS Mincho" w:hAnsi="Times New Roman"/>
            <w:noProof/>
            <w:szCs w:val="24"/>
          </w:rPr>
          <w:drawing>
            <wp:anchor distT="0" distB="0" distL="114300" distR="114300" simplePos="0" relativeHeight="251658244" behindDoc="0" locked="0" layoutInCell="1" allowOverlap="1" wp14:anchorId="126E85C4" wp14:editId="350E749D">
              <wp:simplePos x="0" y="0"/>
              <wp:positionH relativeFrom="column">
                <wp:posOffset>22860</wp:posOffset>
              </wp:positionH>
              <wp:positionV relativeFrom="paragraph">
                <wp:posOffset>42545</wp:posOffset>
              </wp:positionV>
              <wp:extent cx="594360" cy="594360"/>
              <wp:effectExtent l="0" t="0" r="0" b="0"/>
              <wp:wrapNone/>
              <wp:docPr id="12320736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73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sdt>
          <w:sdtPr>
            <w:id w:val="1156104562"/>
            <w:docPartObj>
              <w:docPartGallery w:val="Page Numbers (Top of Page)"/>
              <w:docPartUnique/>
            </w:docPartObj>
          </w:sdtPr>
          <w:sdtContent>
            <w:r w:rsidRPr="00490298">
              <w:rPr>
                <w:color w:val="055994"/>
              </w:rPr>
              <w:t xml:space="preserve">Page </w:t>
            </w:r>
            <w:r w:rsidRPr="00490298">
              <w:rPr>
                <w:b/>
                <w:bCs/>
                <w:color w:val="055994"/>
                <w:sz w:val="24"/>
                <w:szCs w:val="24"/>
              </w:rPr>
              <w:fldChar w:fldCharType="begin"/>
            </w:r>
            <w:r w:rsidRPr="00490298">
              <w:rPr>
                <w:b/>
                <w:bCs/>
                <w:color w:val="055994"/>
              </w:rPr>
              <w:instrText xml:space="preserve"> PAGE </w:instrText>
            </w:r>
            <w:r w:rsidRPr="00490298">
              <w:rPr>
                <w:b/>
                <w:bCs/>
                <w:color w:val="055994"/>
                <w:sz w:val="24"/>
                <w:szCs w:val="24"/>
              </w:rPr>
              <w:fldChar w:fldCharType="separate"/>
            </w:r>
            <w:r w:rsidRPr="00490298">
              <w:rPr>
                <w:b/>
                <w:bCs/>
                <w:noProof/>
                <w:color w:val="055994"/>
              </w:rPr>
              <w:t>2</w:t>
            </w:r>
            <w:r w:rsidRPr="00490298">
              <w:rPr>
                <w:b/>
                <w:bCs/>
                <w:color w:val="055994"/>
                <w:sz w:val="24"/>
                <w:szCs w:val="24"/>
              </w:rPr>
              <w:fldChar w:fldCharType="end"/>
            </w:r>
            <w:r w:rsidRPr="00490298">
              <w:rPr>
                <w:color w:val="055994"/>
              </w:rPr>
              <w:t xml:space="preserve"> of </w:t>
            </w:r>
            <w:r w:rsidRPr="00490298">
              <w:rPr>
                <w:b/>
                <w:bCs/>
                <w:color w:val="055994"/>
                <w:sz w:val="24"/>
                <w:szCs w:val="24"/>
              </w:rPr>
              <w:fldChar w:fldCharType="begin"/>
            </w:r>
            <w:r w:rsidRPr="00490298">
              <w:rPr>
                <w:b/>
                <w:bCs/>
                <w:color w:val="055994"/>
              </w:rPr>
              <w:instrText xml:space="preserve"> NUMPAGES  </w:instrText>
            </w:r>
            <w:r w:rsidRPr="00490298">
              <w:rPr>
                <w:b/>
                <w:bCs/>
                <w:color w:val="055994"/>
                <w:sz w:val="24"/>
                <w:szCs w:val="24"/>
              </w:rPr>
              <w:fldChar w:fldCharType="separate"/>
            </w:r>
            <w:r w:rsidRPr="00490298">
              <w:rPr>
                <w:b/>
                <w:bCs/>
                <w:noProof/>
                <w:color w:val="055994"/>
              </w:rPr>
              <w:t>2</w:t>
            </w:r>
            <w:r w:rsidRPr="00490298">
              <w:rPr>
                <w:b/>
                <w:bCs/>
                <w:color w:val="055994"/>
                <w:sz w:val="24"/>
                <w:szCs w:val="24"/>
              </w:rPr>
              <w:fldChar w:fldCharType="end"/>
            </w:r>
          </w:sdtContent>
        </w:sdt>
      </w:p>
    </w:sdtContent>
  </w:sdt>
  <w:p w14:paraId="7B8D927B" w14:textId="77777777" w:rsidR="00FD291E" w:rsidRDefault="00FD2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4046750"/>
      <w:docPartObj>
        <w:docPartGallery w:val="Page Numbers (Bottom of Page)"/>
        <w:docPartUnique/>
      </w:docPartObj>
    </w:sdtPr>
    <w:sdtContent>
      <w:sdt>
        <w:sdtPr>
          <w:id w:val="-1769616900"/>
          <w:docPartObj>
            <w:docPartGallery w:val="Page Numbers (Top of Page)"/>
            <w:docPartUnique/>
          </w:docPartObj>
        </w:sdtPr>
        <w:sdtContent>
          <w:p w14:paraId="28BC89DC" w14:textId="4153C5E1" w:rsidR="00FD291E" w:rsidRDefault="00FD291E">
            <w:pPr>
              <w:pStyle w:val="Footer"/>
              <w:jc w:val="right"/>
            </w:pPr>
            <w:r>
              <w:rPr>
                <w:rFonts w:ascii="Times New Roman" w:eastAsia="MS Mincho" w:hAnsi="Times New Roman"/>
                <w:noProof/>
                <w:szCs w:val="24"/>
              </w:rPr>
              <w:drawing>
                <wp:anchor distT="0" distB="0" distL="114300" distR="114300" simplePos="0" relativeHeight="251658242" behindDoc="0" locked="0" layoutInCell="1" allowOverlap="1" wp14:anchorId="4A0DC450" wp14:editId="4A3FBD8F">
                  <wp:simplePos x="0" y="0"/>
                  <wp:positionH relativeFrom="column">
                    <wp:posOffset>71755</wp:posOffset>
                  </wp:positionH>
                  <wp:positionV relativeFrom="paragraph">
                    <wp:posOffset>30175</wp:posOffset>
                  </wp:positionV>
                  <wp:extent cx="594360" cy="594360"/>
                  <wp:effectExtent l="0" t="0" r="0" b="0"/>
                  <wp:wrapNone/>
                  <wp:docPr id="65839193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07365"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E7F6D5" w14:textId="413C4C9C" w:rsidR="00FD291E" w:rsidRDefault="00FD291E">
    <w:pPr>
      <w:pStyle w:val="Footer"/>
    </w:pPr>
    <w:r w:rsidRPr="00EF71BE">
      <w:rPr>
        <w:rFonts w:ascii="Times New Roman" w:eastAsia="MS Mincho" w:hAnsi="Times New Roman"/>
        <w:noProof/>
        <w:szCs w:val="24"/>
        <w:highlight w:val="yellow"/>
      </w:rPr>
      <mc:AlternateContent>
        <mc:Choice Requires="wps">
          <w:drawing>
            <wp:anchor distT="0" distB="0" distL="114300" distR="114300" simplePos="0" relativeHeight="251658241" behindDoc="0" locked="0" layoutInCell="1" allowOverlap="1" wp14:anchorId="1CBF3DA4" wp14:editId="370EF083">
              <wp:simplePos x="2303780" y="9231630"/>
              <wp:positionH relativeFrom="page">
                <wp:posOffset>1645920</wp:posOffset>
              </wp:positionH>
              <wp:positionV relativeFrom="page">
                <wp:posOffset>9232265</wp:posOffset>
              </wp:positionV>
              <wp:extent cx="3922776" cy="6858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2776" cy="68580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14:paraId="214F2810" w14:textId="77777777" w:rsidR="00FD291E" w:rsidRPr="00584347" w:rsidRDefault="00FD291E" w:rsidP="00FD291E">
                          <w:pPr>
                            <w:pStyle w:val="NoSpacing"/>
                            <w:rPr>
                              <w:rStyle w:val="Heading3Char"/>
                              <w:rFonts w:ascii="Aptos" w:eastAsiaTheme="minorEastAsia" w:hAnsi="Aptos" w:cs="Times New Roman"/>
                              <w:b w:val="0"/>
                              <w:bCs w:val="0"/>
                              <w:color w:val="797979"/>
                              <w:sz w:val="20"/>
                              <w:szCs w:val="16"/>
                            </w:rPr>
                          </w:pPr>
                          <w:r w:rsidRPr="00584347">
                            <w:rPr>
                              <w:rStyle w:val="Heading3Char"/>
                              <w:rFonts w:ascii="Aptos" w:eastAsiaTheme="minorEastAsia" w:hAnsi="Aptos" w:cs="Times New Roman"/>
                              <w:color w:val="797979"/>
                              <w:sz w:val="20"/>
                              <w:szCs w:val="16"/>
                            </w:rPr>
                            <w:t>Massachusetts Department of Public Health</w:t>
                          </w:r>
                        </w:p>
                        <w:p w14:paraId="74C0B72A" w14:textId="77777777" w:rsidR="00FD291E" w:rsidRPr="00584347" w:rsidRDefault="00FD291E" w:rsidP="00FD291E">
                          <w:pPr>
                            <w:pStyle w:val="NoSpacing"/>
                            <w:rPr>
                              <w:rStyle w:val="Heading3Char"/>
                              <w:rFonts w:ascii="Aptos" w:eastAsiaTheme="minorEastAsia" w:hAnsi="Aptos" w:cs="Times New Roman"/>
                              <w:b w:val="0"/>
                              <w:bCs w:val="0"/>
                              <w:color w:val="797979"/>
                              <w:sz w:val="20"/>
                              <w:szCs w:val="16"/>
                            </w:rPr>
                          </w:pPr>
                          <w:r w:rsidRPr="00584347">
                            <w:rPr>
                              <w:rStyle w:val="Heading3Char"/>
                              <w:rFonts w:ascii="Aptos" w:eastAsiaTheme="minorEastAsia" w:hAnsi="Aptos" w:cs="Times New Roman"/>
                              <w:color w:val="797979"/>
                              <w:sz w:val="20"/>
                              <w:szCs w:val="16"/>
                            </w:rPr>
                            <w:t xml:space="preserve">Bureau of </w:t>
                          </w:r>
                          <w:r>
                            <w:rPr>
                              <w:rStyle w:val="Heading3Char"/>
                              <w:rFonts w:ascii="Aptos" w:eastAsiaTheme="minorEastAsia" w:hAnsi="Aptos" w:cs="Times New Roman"/>
                              <w:color w:val="797979"/>
                              <w:sz w:val="20"/>
                              <w:szCs w:val="16"/>
                            </w:rPr>
                            <w:t xml:space="preserve">Climate and </w:t>
                          </w:r>
                          <w:r w:rsidRPr="00584347">
                            <w:rPr>
                              <w:rStyle w:val="Heading3Char"/>
                              <w:rFonts w:ascii="Aptos" w:eastAsiaTheme="minorEastAsia" w:hAnsi="Aptos" w:cs="Times New Roman"/>
                              <w:color w:val="797979"/>
                              <w:sz w:val="20"/>
                              <w:szCs w:val="16"/>
                            </w:rPr>
                            <w:t>Environmental Health</w:t>
                          </w:r>
                        </w:p>
                        <w:p w14:paraId="203FBFCB" w14:textId="77777777" w:rsidR="00FD291E" w:rsidRPr="00584347" w:rsidRDefault="00FD291E" w:rsidP="00FD291E">
                          <w:pPr>
                            <w:pStyle w:val="NoSpacing"/>
                            <w:rPr>
                              <w:rFonts w:ascii="Aptos" w:hAnsi="Aptos"/>
                              <w:color w:val="797979"/>
                              <w:sz w:val="20"/>
                              <w:szCs w:val="16"/>
                            </w:rPr>
                          </w:pPr>
                          <w:r w:rsidRPr="00584347">
                            <w:rPr>
                              <w:rFonts w:ascii="Aptos" w:hAnsi="Aptos"/>
                              <w:color w:val="797979"/>
                              <w:sz w:val="20"/>
                              <w:szCs w:val="16"/>
                            </w:rPr>
                            <w:t xml:space="preserve">250 Washington Street, 7th Floor, Boston, MA 02108 </w:t>
                          </w:r>
                        </w:p>
                        <w:p w14:paraId="48AD9A33" w14:textId="77777777" w:rsidR="00FD291E" w:rsidRPr="00584347" w:rsidRDefault="00FD291E" w:rsidP="00FD291E">
                          <w:pPr>
                            <w:pStyle w:val="NoSpacing"/>
                            <w:rPr>
                              <w:rFonts w:ascii="Aptos" w:hAnsi="Aptos"/>
                              <w:color w:val="797979"/>
                              <w:sz w:val="20"/>
                              <w:szCs w:val="16"/>
                            </w:rPr>
                          </w:pPr>
                          <w:r w:rsidRPr="00584347">
                            <w:rPr>
                              <w:rFonts w:ascii="Aptos" w:hAnsi="Aptos"/>
                              <w:color w:val="797979"/>
                              <w:sz w:val="20"/>
                              <w:szCs w:val="16"/>
                            </w:rPr>
                            <w:t>Phone: 617-624-5757 | Fax: 617-624-5777 | TTY: 617-624-5286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_x0000_s1029" style="position:absolute;margin-left:129.6pt;margin-top:726.95pt;width:308.9pt;height:5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ed="f" fillcolor="#376092" stroked="f" strokecolor="#124f1a [2406]" strokeweight="1pt" w14:anchorId="1CBF3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">
              <v:fill opacity="15677f"/>
              <v:textbox>
                <w:txbxContent>
                  <w:p w:rsidRPr="00584347" w:rsidR="00FD291E" w:rsidP="00FD291E" w:rsidRDefault="00FD291E" w14:paraId="214F2810" w14:textId="77777777">
                    <w:pPr>
                      <w:pStyle w:val="NoSpacing"/>
                      <w:rPr>
                        <w:rStyle w:val="Heading3Char"/>
                        <w:rFonts w:ascii="Aptos" w:hAnsi="Aptos" w:cs="Times New Roman" w:eastAsiaTheme="minorEastAsia"/>
                        <w:b w:val="0"/>
                        <w:bCs w:val="0"/>
                        <w:color w:val="797979"/>
                        <w:sz w:val="20"/>
                        <w:szCs w:val="16"/>
                      </w:rPr>
                    </w:pPr>
                    <w:r w:rsidRPr="00584347">
                      <w:rPr>
                        <w:rStyle w:val="Heading3Char"/>
                        <w:rFonts w:ascii="Aptos" w:hAnsi="Aptos" w:cs="Times New Roman" w:eastAsiaTheme="minorEastAsia"/>
                        <w:color w:val="797979"/>
                        <w:sz w:val="20"/>
                        <w:szCs w:val="16"/>
                      </w:rPr>
                      <w:t>Massachusetts Department of Public Health</w:t>
                    </w:r>
                  </w:p>
                  <w:p w:rsidRPr="00584347" w:rsidR="00FD291E" w:rsidP="00FD291E" w:rsidRDefault="00FD291E" w14:paraId="74C0B72A" w14:textId="77777777">
                    <w:pPr>
                      <w:pStyle w:val="NoSpacing"/>
                      <w:rPr>
                        <w:rStyle w:val="Heading3Char"/>
                        <w:rFonts w:ascii="Aptos" w:hAnsi="Aptos" w:cs="Times New Roman" w:eastAsiaTheme="minorEastAsia"/>
                        <w:b w:val="0"/>
                        <w:bCs w:val="0"/>
                        <w:color w:val="797979"/>
                        <w:sz w:val="20"/>
                        <w:szCs w:val="16"/>
                      </w:rPr>
                    </w:pPr>
                    <w:r w:rsidRPr="00584347">
                      <w:rPr>
                        <w:rStyle w:val="Heading3Char"/>
                        <w:rFonts w:ascii="Aptos" w:hAnsi="Aptos" w:cs="Times New Roman" w:eastAsiaTheme="minorEastAsia"/>
                        <w:color w:val="797979"/>
                        <w:sz w:val="20"/>
                        <w:szCs w:val="16"/>
                      </w:rPr>
                      <w:t xml:space="preserve">Bureau of </w:t>
                    </w:r>
                    <w:r>
                      <w:rPr>
                        <w:rStyle w:val="Heading3Char"/>
                        <w:rFonts w:ascii="Aptos" w:hAnsi="Aptos" w:cs="Times New Roman" w:eastAsiaTheme="minorEastAsia"/>
                        <w:color w:val="797979"/>
                        <w:sz w:val="20"/>
                        <w:szCs w:val="16"/>
                      </w:rPr>
                      <w:t xml:space="preserve">Climate and </w:t>
                    </w:r>
                    <w:r w:rsidRPr="00584347">
                      <w:rPr>
                        <w:rStyle w:val="Heading3Char"/>
                        <w:rFonts w:ascii="Aptos" w:hAnsi="Aptos" w:cs="Times New Roman" w:eastAsiaTheme="minorEastAsia"/>
                        <w:color w:val="797979"/>
                        <w:sz w:val="20"/>
                        <w:szCs w:val="16"/>
                      </w:rPr>
                      <w:t>Environmental Health</w:t>
                    </w:r>
                  </w:p>
                  <w:p w:rsidRPr="00584347" w:rsidR="00FD291E" w:rsidP="00FD291E" w:rsidRDefault="00FD291E" w14:paraId="203FBFCB" w14:textId="77777777">
                    <w:pPr>
                      <w:pStyle w:val="NoSpacing"/>
                      <w:rPr>
                        <w:rFonts w:ascii="Aptos" w:hAnsi="Aptos"/>
                        <w:color w:val="797979"/>
                        <w:sz w:val="20"/>
                        <w:szCs w:val="16"/>
                      </w:rPr>
                    </w:pPr>
                    <w:r w:rsidRPr="00584347">
                      <w:rPr>
                        <w:rFonts w:ascii="Aptos" w:hAnsi="Aptos"/>
                        <w:color w:val="797979"/>
                        <w:sz w:val="20"/>
                        <w:szCs w:val="16"/>
                      </w:rPr>
                      <w:t xml:space="preserve">250 Washington Street, 7th Floor, Boston, MA 02108 </w:t>
                    </w:r>
                  </w:p>
                  <w:p w:rsidRPr="00584347" w:rsidR="00FD291E" w:rsidP="00FD291E" w:rsidRDefault="00FD291E" w14:paraId="48AD9A33" w14:textId="77777777">
                    <w:pPr>
                      <w:pStyle w:val="NoSpacing"/>
                      <w:rPr>
                        <w:rFonts w:ascii="Aptos" w:hAnsi="Aptos"/>
                        <w:color w:val="797979"/>
                        <w:sz w:val="20"/>
                        <w:szCs w:val="16"/>
                      </w:rPr>
                    </w:pPr>
                    <w:r w:rsidRPr="00584347">
                      <w:rPr>
                        <w:rFonts w:ascii="Aptos" w:hAnsi="Aptos"/>
                        <w:color w:val="797979"/>
                        <w:sz w:val="20"/>
                        <w:szCs w:val="16"/>
                      </w:rPr>
                      <w:t>Phone: 617-624-5757 | Fax: 617-624-5777 | TTY: 617-624-5286</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D653A" w14:textId="77777777" w:rsidR="00B221D9" w:rsidRDefault="00B221D9" w:rsidP="002971A0">
      <w:pPr>
        <w:spacing w:after="0" w:line="240" w:lineRule="auto"/>
      </w:pPr>
      <w:r>
        <w:separator/>
      </w:r>
    </w:p>
  </w:footnote>
  <w:footnote w:type="continuationSeparator" w:id="0">
    <w:p w14:paraId="263A991A" w14:textId="77777777" w:rsidR="00B221D9" w:rsidRDefault="00B221D9" w:rsidP="002971A0">
      <w:pPr>
        <w:spacing w:after="0" w:line="240" w:lineRule="auto"/>
      </w:pPr>
      <w:r>
        <w:continuationSeparator/>
      </w:r>
    </w:p>
  </w:footnote>
  <w:footnote w:type="continuationNotice" w:id="1">
    <w:p w14:paraId="54D5875F" w14:textId="77777777" w:rsidR="00B221D9" w:rsidRDefault="00B22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C7167" w14:textId="7DD0234D" w:rsidR="002971A0" w:rsidRDefault="004642D8">
    <w:pPr>
      <w:pStyle w:val="Header"/>
    </w:pPr>
    <w:r>
      <w:rPr>
        <w:noProof/>
      </w:rPr>
      <mc:AlternateContent>
        <mc:Choice Requires="wps">
          <w:drawing>
            <wp:anchor distT="0" distB="0" distL="114300" distR="114300" simplePos="0" relativeHeight="251658240" behindDoc="1" locked="0" layoutInCell="1" allowOverlap="1" wp14:anchorId="34E74945" wp14:editId="27F29F21">
              <wp:simplePos x="0" y="0"/>
              <wp:positionH relativeFrom="page">
                <wp:posOffset>-28575</wp:posOffset>
              </wp:positionH>
              <wp:positionV relativeFrom="page">
                <wp:posOffset>0</wp:posOffset>
              </wp:positionV>
              <wp:extent cx="7827010" cy="1590040"/>
              <wp:effectExtent l="0" t="0" r="2540" b="0"/>
              <wp:wrapNone/>
              <wp:docPr id="4" name="Rectangle 4"/>
              <wp:cNvGraphicFramePr/>
              <a:graphic xmlns:a="http://schemas.openxmlformats.org/drawingml/2006/main">
                <a:graphicData uri="http://schemas.microsoft.com/office/word/2010/wordprocessingShape">
                  <wps:wsp>
                    <wps:cNvSpPr/>
                    <wps:spPr>
                      <a:xfrm>
                        <a:off x="0" y="0"/>
                        <a:ext cx="7827010" cy="159004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9D539FC" w14:textId="77777777" w:rsidR="004642D8" w:rsidRPr="00B85D58" w:rsidRDefault="004642D8" w:rsidP="004642D8">
                          <w:pPr>
                            <w:pStyle w:val="MassDOHHeader"/>
                            <w:rPr>
                              <w:rFonts w:ascii="Georgia" w:hAnsi="Georgia"/>
                              <w:b/>
                              <w:sz w:val="16"/>
                              <w:szCs w:val="16"/>
                            </w:rPr>
                          </w:pPr>
                        </w:p>
                        <w:p w14:paraId="341E6BDD" w14:textId="77777777" w:rsidR="004642D8" w:rsidRDefault="004642D8" w:rsidP="004642D8">
                          <w:pPr>
                            <w:pStyle w:val="MassDOHHeader"/>
                            <w:jc w:val="left"/>
                            <w:rPr>
                              <w:rFonts w:ascii="Georgia" w:hAnsi="Georgia"/>
                              <w:b/>
                            </w:rPr>
                          </w:pPr>
                        </w:p>
                        <w:p w14:paraId="0E1CC5AB" w14:textId="77777777" w:rsidR="004642D8" w:rsidRDefault="004642D8" w:rsidP="004642D8">
                          <w:pPr>
                            <w:pStyle w:val="MassDOHHeader"/>
                          </w:pPr>
                          <w:r w:rsidRPr="00ED4848">
                            <w:t>Massachusetts</w:t>
                          </w:r>
                          <w:r w:rsidRPr="009141C6">
                            <w:t xml:space="preserve"> Department of Public Health</w:t>
                          </w:r>
                        </w:p>
                        <w:p w14:paraId="00D7F66F" w14:textId="77777777" w:rsidR="004642D8" w:rsidRPr="001B617D" w:rsidRDefault="004642D8" w:rsidP="004642D8">
                          <w:pPr>
                            <w:pStyle w:val="MassDOHHeader"/>
                            <w:rPr>
                              <w:rFonts w:ascii="Georgia" w:hAnsi="Georgia"/>
                              <w:b/>
                              <w:szCs w:val="22"/>
                            </w:rPr>
                          </w:pPr>
                        </w:p>
                        <w:p w14:paraId="7815B479" w14:textId="77777777" w:rsidR="004642D8" w:rsidRPr="001B617D" w:rsidRDefault="004642D8" w:rsidP="004642D8">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w:t>
                          </w:r>
                          <w:r>
                            <w:rPr>
                              <w:rFonts w:ascii="Georgia" w:hAnsi="Georgia" w:cs="Arial"/>
                              <w:b/>
                              <w:color w:val="FFFFFF" w:themeColor="background1"/>
                              <w:sz w:val="40"/>
                              <w:szCs w:val="40"/>
                            </w:rPr>
                            <w:t>and THC</w:t>
                          </w:r>
                          <w:r w:rsidRPr="001B617D">
                            <w:rPr>
                              <w:rFonts w:ascii="Georgia" w:hAnsi="Georgia" w:cs="Arial"/>
                              <w:b/>
                              <w:color w:val="FFFFFF" w:themeColor="background1"/>
                              <w:sz w:val="40"/>
                              <w:szCs w:val="40"/>
                            </w:rPr>
                            <w:t xml:space="preserve"> in Food </w:t>
                          </w:r>
                        </w:p>
                        <w:p w14:paraId="73B96FFB" w14:textId="77777777" w:rsidR="004642D8" w:rsidRPr="001B617D" w:rsidRDefault="004642D8" w:rsidP="004642D8">
                          <w:pPr>
                            <w:spacing w:line="276" w:lineRule="auto"/>
                            <w:jc w:val="center"/>
                            <w:rPr>
                              <w:sz w:val="40"/>
                              <w:szCs w:val="40"/>
                            </w:rPr>
                          </w:pPr>
                          <w:r w:rsidRPr="001B617D">
                            <w:rPr>
                              <w:rFonts w:ascii="Georgia" w:hAnsi="Georgia" w:cs="Arial"/>
                              <w:b/>
                              <w:color w:val="FFFFFF" w:themeColor="background1"/>
                              <w:sz w:val="40"/>
                              <w:szCs w:val="40"/>
                            </w:rPr>
                            <w:t>Manufactured or Sold in Massachusetts</w:t>
                          </w:r>
                        </w:p>
                        <w:p w14:paraId="2C09D676" w14:textId="77777777" w:rsidR="004642D8" w:rsidRPr="00F9601A" w:rsidRDefault="004642D8" w:rsidP="004642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2.25pt;margin-top:0;width:616.3pt;height:1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8" fillcolor="#055994" stroked="f" strokeweight=".5pt" w14:anchorId="34E7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">
              <v:textbox>
                <w:txbxContent>
                  <w:p w:rsidRPr="00B85D58" w:rsidR="004642D8" w:rsidP="004642D8" w:rsidRDefault="004642D8" w14:paraId="69D539FC" w14:textId="77777777">
                    <w:pPr>
                      <w:pStyle w:val="MassDOHHeader"/>
                      <w:rPr>
                        <w:rFonts w:ascii="Georgia" w:hAnsi="Georgia"/>
                        <w:b/>
                        <w:sz w:val="16"/>
                        <w:szCs w:val="16"/>
                      </w:rPr>
                    </w:pPr>
                  </w:p>
                  <w:p w:rsidR="004642D8" w:rsidP="004642D8" w:rsidRDefault="004642D8" w14:paraId="341E6BDD" w14:textId="77777777">
                    <w:pPr>
                      <w:pStyle w:val="MassDOHHeader"/>
                      <w:jc w:val="left"/>
                      <w:rPr>
                        <w:rFonts w:ascii="Georgia" w:hAnsi="Georgia"/>
                        <w:b/>
                      </w:rPr>
                    </w:pPr>
                  </w:p>
                  <w:p w:rsidR="004642D8" w:rsidP="004642D8" w:rsidRDefault="004642D8" w14:paraId="0E1CC5AB" w14:textId="77777777">
                    <w:pPr>
                      <w:pStyle w:val="MassDOHHeader"/>
                    </w:pPr>
                    <w:r w:rsidRPr="00ED4848">
                      <w:t>Massachusetts</w:t>
                    </w:r>
                    <w:r w:rsidRPr="009141C6">
                      <w:t xml:space="preserve"> Department of Public Health</w:t>
                    </w:r>
                  </w:p>
                  <w:p w:rsidRPr="001B617D" w:rsidR="004642D8" w:rsidP="004642D8" w:rsidRDefault="004642D8" w14:paraId="00D7F66F" w14:textId="77777777">
                    <w:pPr>
                      <w:pStyle w:val="MassDOHHeader"/>
                      <w:rPr>
                        <w:rFonts w:ascii="Georgia" w:hAnsi="Georgia"/>
                        <w:b/>
                        <w:szCs w:val="22"/>
                      </w:rPr>
                    </w:pPr>
                  </w:p>
                  <w:p w:rsidRPr="001B617D" w:rsidR="004642D8" w:rsidP="004642D8" w:rsidRDefault="004642D8" w14:paraId="7815B479" w14:textId="77777777">
                    <w:pPr>
                      <w:spacing w:line="276" w:lineRule="auto"/>
                      <w:jc w:val="center"/>
                      <w:rPr>
                        <w:rFonts w:ascii="Georgia" w:hAnsi="Georgia" w:cs="Arial"/>
                        <w:b/>
                        <w:color w:val="FFFFFF" w:themeColor="background1"/>
                        <w:sz w:val="40"/>
                        <w:szCs w:val="40"/>
                      </w:rPr>
                    </w:pPr>
                    <w:r w:rsidRPr="001B617D">
                      <w:rPr>
                        <w:rFonts w:ascii="Georgia" w:hAnsi="Georgia" w:cs="Arial"/>
                        <w:b/>
                        <w:color w:val="FFFFFF" w:themeColor="background1"/>
                        <w:sz w:val="40"/>
                        <w:szCs w:val="40"/>
                      </w:rPr>
                      <w:t xml:space="preserve">CBD </w:t>
                    </w:r>
                    <w:r>
                      <w:rPr>
                        <w:rFonts w:ascii="Georgia" w:hAnsi="Georgia" w:cs="Arial"/>
                        <w:b/>
                        <w:color w:val="FFFFFF" w:themeColor="background1"/>
                        <w:sz w:val="40"/>
                        <w:szCs w:val="40"/>
                      </w:rPr>
                      <w:t>and THC</w:t>
                    </w:r>
                    <w:r w:rsidRPr="001B617D">
                      <w:rPr>
                        <w:rFonts w:ascii="Georgia" w:hAnsi="Georgia" w:cs="Arial"/>
                        <w:b/>
                        <w:color w:val="FFFFFF" w:themeColor="background1"/>
                        <w:sz w:val="40"/>
                        <w:szCs w:val="40"/>
                      </w:rPr>
                      <w:t xml:space="preserve"> in Food </w:t>
                    </w:r>
                  </w:p>
                  <w:p w:rsidRPr="001B617D" w:rsidR="004642D8" w:rsidP="004642D8" w:rsidRDefault="004642D8" w14:paraId="73B96FFB" w14:textId="77777777">
                    <w:pPr>
                      <w:spacing w:line="276" w:lineRule="auto"/>
                      <w:jc w:val="center"/>
                      <w:rPr>
                        <w:sz w:val="40"/>
                        <w:szCs w:val="40"/>
                      </w:rPr>
                    </w:pPr>
                    <w:r w:rsidRPr="001B617D">
                      <w:rPr>
                        <w:rFonts w:ascii="Georgia" w:hAnsi="Georgia" w:cs="Arial"/>
                        <w:b/>
                        <w:color w:val="FFFFFF" w:themeColor="background1"/>
                        <w:sz w:val="40"/>
                        <w:szCs w:val="40"/>
                      </w:rPr>
                      <w:t xml:space="preserve">Manufactured or </w:t>
                    </w:r>
                    <w:proofErr w:type="gramStart"/>
                    <w:r w:rsidRPr="001B617D">
                      <w:rPr>
                        <w:rFonts w:ascii="Georgia" w:hAnsi="Georgia" w:cs="Arial"/>
                        <w:b/>
                        <w:color w:val="FFFFFF" w:themeColor="background1"/>
                        <w:sz w:val="40"/>
                        <w:szCs w:val="40"/>
                      </w:rPr>
                      <w:t>Sold</w:t>
                    </w:r>
                    <w:proofErr w:type="gramEnd"/>
                    <w:r w:rsidRPr="001B617D">
                      <w:rPr>
                        <w:rFonts w:ascii="Georgia" w:hAnsi="Georgia" w:cs="Arial"/>
                        <w:b/>
                        <w:color w:val="FFFFFF" w:themeColor="background1"/>
                        <w:sz w:val="40"/>
                        <w:szCs w:val="40"/>
                      </w:rPr>
                      <w:t xml:space="preserve"> in Massachusetts</w:t>
                    </w:r>
                  </w:p>
                  <w:p w:rsidRPr="00F9601A" w:rsidR="004642D8" w:rsidP="004642D8" w:rsidRDefault="004642D8" w14:paraId="2C09D676" w14:textId="77777777"/>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D16"/>
    <w:multiLevelType w:val="hybridMultilevel"/>
    <w:tmpl w:val="CD3AC1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37A49"/>
    <w:multiLevelType w:val="multilevel"/>
    <w:tmpl w:val="32D229E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25EEC"/>
    <w:multiLevelType w:val="hybridMultilevel"/>
    <w:tmpl w:val="A57AECF8"/>
    <w:lvl w:ilvl="0" w:tplc="78F6E766">
      <w:start w:val="1"/>
      <w:numFmt w:val="bullet"/>
      <w:pStyle w:val="NewBullets"/>
      <w:lvlText w:val="•"/>
      <w:lvlJc w:val="left"/>
      <w:pPr>
        <w:tabs>
          <w:tab w:val="num" w:pos="720"/>
        </w:tabs>
        <w:ind w:left="720" w:hanging="360"/>
      </w:pPr>
      <w:rPr>
        <w:rFonts w:ascii="Arial" w:hAnsi="Arial" w:hint="default"/>
      </w:rPr>
    </w:lvl>
    <w:lvl w:ilvl="1" w:tplc="9DA442FC">
      <w:start w:val="1"/>
      <w:numFmt w:val="bullet"/>
      <w:lvlText w:val="•"/>
      <w:lvlJc w:val="left"/>
      <w:pPr>
        <w:tabs>
          <w:tab w:val="num" w:pos="1440"/>
        </w:tabs>
        <w:ind w:left="1440" w:hanging="360"/>
      </w:pPr>
      <w:rPr>
        <w:rFonts w:ascii="Arial" w:hAnsi="Arial" w:hint="default"/>
      </w:rPr>
    </w:lvl>
    <w:lvl w:ilvl="2" w:tplc="5074C282" w:tentative="1">
      <w:start w:val="1"/>
      <w:numFmt w:val="bullet"/>
      <w:lvlText w:val="•"/>
      <w:lvlJc w:val="left"/>
      <w:pPr>
        <w:tabs>
          <w:tab w:val="num" w:pos="2160"/>
        </w:tabs>
        <w:ind w:left="2160" w:hanging="360"/>
      </w:pPr>
      <w:rPr>
        <w:rFonts w:ascii="Arial" w:hAnsi="Arial" w:hint="default"/>
      </w:rPr>
    </w:lvl>
    <w:lvl w:ilvl="3" w:tplc="A2202052" w:tentative="1">
      <w:start w:val="1"/>
      <w:numFmt w:val="bullet"/>
      <w:lvlText w:val="•"/>
      <w:lvlJc w:val="left"/>
      <w:pPr>
        <w:tabs>
          <w:tab w:val="num" w:pos="2880"/>
        </w:tabs>
        <w:ind w:left="2880" w:hanging="360"/>
      </w:pPr>
      <w:rPr>
        <w:rFonts w:ascii="Arial" w:hAnsi="Arial" w:hint="default"/>
      </w:rPr>
    </w:lvl>
    <w:lvl w:ilvl="4" w:tplc="698819E6" w:tentative="1">
      <w:start w:val="1"/>
      <w:numFmt w:val="bullet"/>
      <w:lvlText w:val="•"/>
      <w:lvlJc w:val="left"/>
      <w:pPr>
        <w:tabs>
          <w:tab w:val="num" w:pos="3600"/>
        </w:tabs>
        <w:ind w:left="3600" w:hanging="360"/>
      </w:pPr>
      <w:rPr>
        <w:rFonts w:ascii="Arial" w:hAnsi="Arial" w:hint="default"/>
      </w:rPr>
    </w:lvl>
    <w:lvl w:ilvl="5" w:tplc="E1BA4EA2" w:tentative="1">
      <w:start w:val="1"/>
      <w:numFmt w:val="bullet"/>
      <w:lvlText w:val="•"/>
      <w:lvlJc w:val="left"/>
      <w:pPr>
        <w:tabs>
          <w:tab w:val="num" w:pos="4320"/>
        </w:tabs>
        <w:ind w:left="4320" w:hanging="360"/>
      </w:pPr>
      <w:rPr>
        <w:rFonts w:ascii="Arial" w:hAnsi="Arial" w:hint="default"/>
      </w:rPr>
    </w:lvl>
    <w:lvl w:ilvl="6" w:tplc="F2DA4080" w:tentative="1">
      <w:start w:val="1"/>
      <w:numFmt w:val="bullet"/>
      <w:lvlText w:val="•"/>
      <w:lvlJc w:val="left"/>
      <w:pPr>
        <w:tabs>
          <w:tab w:val="num" w:pos="5040"/>
        </w:tabs>
        <w:ind w:left="5040" w:hanging="360"/>
      </w:pPr>
      <w:rPr>
        <w:rFonts w:ascii="Arial" w:hAnsi="Arial" w:hint="default"/>
      </w:rPr>
    </w:lvl>
    <w:lvl w:ilvl="7" w:tplc="0388BF78" w:tentative="1">
      <w:start w:val="1"/>
      <w:numFmt w:val="bullet"/>
      <w:lvlText w:val="•"/>
      <w:lvlJc w:val="left"/>
      <w:pPr>
        <w:tabs>
          <w:tab w:val="num" w:pos="5760"/>
        </w:tabs>
        <w:ind w:left="5760" w:hanging="360"/>
      </w:pPr>
      <w:rPr>
        <w:rFonts w:ascii="Arial" w:hAnsi="Arial" w:hint="default"/>
      </w:rPr>
    </w:lvl>
    <w:lvl w:ilvl="8" w:tplc="1436A3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57124B"/>
    <w:multiLevelType w:val="multilevel"/>
    <w:tmpl w:val="16B2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158C2"/>
    <w:multiLevelType w:val="hybridMultilevel"/>
    <w:tmpl w:val="A90EF6BE"/>
    <w:lvl w:ilvl="0" w:tplc="97089ACE">
      <w:start w:val="1"/>
      <w:numFmt w:val="decimal"/>
      <w:lvlText w:val="%1."/>
      <w:lvlJc w:val="left"/>
      <w:pPr>
        <w:tabs>
          <w:tab w:val="num" w:pos="720"/>
        </w:tabs>
        <w:ind w:left="720" w:hanging="360"/>
      </w:pPr>
      <w:rPr>
        <w:rFonts w:hint="default"/>
        <w:b w:val="0"/>
        <w:bCs w:val="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3F1AC5"/>
    <w:multiLevelType w:val="hybridMultilevel"/>
    <w:tmpl w:val="5FAEFFAC"/>
    <w:lvl w:ilvl="0" w:tplc="33FA6088">
      <w:start w:val="1"/>
      <w:numFmt w:val="bullet"/>
      <w:lvlText w:val=""/>
      <w:lvlJc w:val="left"/>
      <w:pPr>
        <w:ind w:left="720" w:hanging="360"/>
      </w:pPr>
      <w:rPr>
        <w:rFonts w:ascii="Symbol" w:hAnsi="Symbol" w:hint="default"/>
      </w:rPr>
    </w:lvl>
    <w:lvl w:ilvl="1" w:tplc="ABA8F5B2">
      <w:start w:val="1"/>
      <w:numFmt w:val="bullet"/>
      <w:lvlText w:val=""/>
      <w:lvlJc w:val="left"/>
      <w:pPr>
        <w:ind w:left="1440" w:hanging="360"/>
      </w:pPr>
      <w:rPr>
        <w:rFonts w:ascii="Symbol" w:hAnsi="Symbol" w:hint="default"/>
      </w:rPr>
    </w:lvl>
    <w:lvl w:ilvl="2" w:tplc="39A4CC06">
      <w:start w:val="1"/>
      <w:numFmt w:val="bullet"/>
      <w:lvlText w:val=""/>
      <w:lvlJc w:val="left"/>
      <w:pPr>
        <w:ind w:left="2160" w:hanging="360"/>
      </w:pPr>
      <w:rPr>
        <w:rFonts w:ascii="Wingdings" w:hAnsi="Wingdings" w:hint="default"/>
      </w:rPr>
    </w:lvl>
    <w:lvl w:ilvl="3" w:tplc="B396298C">
      <w:start w:val="1"/>
      <w:numFmt w:val="bullet"/>
      <w:lvlText w:val=""/>
      <w:lvlJc w:val="left"/>
      <w:pPr>
        <w:ind w:left="2880" w:hanging="360"/>
      </w:pPr>
      <w:rPr>
        <w:rFonts w:ascii="Symbol" w:hAnsi="Symbol" w:hint="default"/>
      </w:rPr>
    </w:lvl>
    <w:lvl w:ilvl="4" w:tplc="2C3C55CC">
      <w:start w:val="1"/>
      <w:numFmt w:val="bullet"/>
      <w:lvlText w:val="o"/>
      <w:lvlJc w:val="left"/>
      <w:pPr>
        <w:ind w:left="3600" w:hanging="360"/>
      </w:pPr>
      <w:rPr>
        <w:rFonts w:ascii="Courier New" w:hAnsi="Courier New" w:hint="default"/>
      </w:rPr>
    </w:lvl>
    <w:lvl w:ilvl="5" w:tplc="0EAC6162">
      <w:start w:val="1"/>
      <w:numFmt w:val="bullet"/>
      <w:lvlText w:val=""/>
      <w:lvlJc w:val="left"/>
      <w:pPr>
        <w:ind w:left="4320" w:hanging="360"/>
      </w:pPr>
      <w:rPr>
        <w:rFonts w:ascii="Wingdings" w:hAnsi="Wingdings" w:hint="default"/>
      </w:rPr>
    </w:lvl>
    <w:lvl w:ilvl="6" w:tplc="464E8814">
      <w:start w:val="1"/>
      <w:numFmt w:val="bullet"/>
      <w:lvlText w:val=""/>
      <w:lvlJc w:val="left"/>
      <w:pPr>
        <w:ind w:left="5040" w:hanging="360"/>
      </w:pPr>
      <w:rPr>
        <w:rFonts w:ascii="Symbol" w:hAnsi="Symbol" w:hint="default"/>
      </w:rPr>
    </w:lvl>
    <w:lvl w:ilvl="7" w:tplc="E76EF2CC">
      <w:start w:val="1"/>
      <w:numFmt w:val="bullet"/>
      <w:lvlText w:val="o"/>
      <w:lvlJc w:val="left"/>
      <w:pPr>
        <w:ind w:left="5760" w:hanging="360"/>
      </w:pPr>
      <w:rPr>
        <w:rFonts w:ascii="Courier New" w:hAnsi="Courier New" w:hint="default"/>
      </w:rPr>
    </w:lvl>
    <w:lvl w:ilvl="8" w:tplc="41F01B66">
      <w:start w:val="1"/>
      <w:numFmt w:val="bullet"/>
      <w:lvlText w:val=""/>
      <w:lvlJc w:val="left"/>
      <w:pPr>
        <w:ind w:left="6480" w:hanging="360"/>
      </w:pPr>
      <w:rPr>
        <w:rFonts w:ascii="Wingdings" w:hAnsi="Wingdings" w:hint="default"/>
      </w:rPr>
    </w:lvl>
  </w:abstractNum>
  <w:abstractNum w:abstractNumId="6" w15:restartNumberingAfterBreak="0">
    <w:nsid w:val="236B0801"/>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51558F0"/>
    <w:multiLevelType w:val="hybridMultilevel"/>
    <w:tmpl w:val="848EC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BE1C45"/>
    <w:multiLevelType w:val="hybridMultilevel"/>
    <w:tmpl w:val="32D229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DB302B"/>
    <w:multiLevelType w:val="hybridMultilevel"/>
    <w:tmpl w:val="59EC0CB4"/>
    <w:lvl w:ilvl="0" w:tplc="BE8A4704">
      <w:start w:val="1"/>
      <w:numFmt w:val="decimal"/>
      <w:lvlText w:val="%1."/>
      <w:lvlJc w:val="left"/>
      <w:pPr>
        <w:ind w:left="720" w:hanging="360"/>
      </w:pPr>
      <w:rPr>
        <w:rFonts w:asciiTheme="minorHAnsi" w:eastAsia="Batang" w:hAnsiTheme="minorHAnsi"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33C7A"/>
    <w:multiLevelType w:val="hybridMultilevel"/>
    <w:tmpl w:val="3DB2417A"/>
    <w:lvl w:ilvl="0" w:tplc="8910C0BA">
      <w:start w:val="1"/>
      <w:numFmt w:val="decimal"/>
      <w:lvlText w:val="%1."/>
      <w:lvlJc w:val="left"/>
      <w:pPr>
        <w:ind w:left="720" w:hanging="360"/>
      </w:pPr>
      <w:rPr>
        <w:rFonts w:asciiTheme="minorHAnsi" w:eastAsia="Batang"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F8FB3"/>
    <w:multiLevelType w:val="hybridMultilevel"/>
    <w:tmpl w:val="A2064882"/>
    <w:lvl w:ilvl="0" w:tplc="0420B30C">
      <w:start w:val="1"/>
      <w:numFmt w:val="bullet"/>
      <w:lvlText w:val=""/>
      <w:lvlJc w:val="left"/>
      <w:pPr>
        <w:ind w:left="720" w:hanging="360"/>
      </w:pPr>
      <w:rPr>
        <w:rFonts w:ascii="Symbol" w:hAnsi="Symbol" w:hint="default"/>
      </w:rPr>
    </w:lvl>
    <w:lvl w:ilvl="1" w:tplc="5E4E754E">
      <w:start w:val="1"/>
      <w:numFmt w:val="bullet"/>
      <w:lvlText w:val=""/>
      <w:lvlJc w:val="left"/>
      <w:pPr>
        <w:ind w:left="1440" w:hanging="360"/>
      </w:pPr>
      <w:rPr>
        <w:rFonts w:ascii="Symbol" w:hAnsi="Symbol" w:hint="default"/>
      </w:rPr>
    </w:lvl>
    <w:lvl w:ilvl="2" w:tplc="9A08997E">
      <w:start w:val="1"/>
      <w:numFmt w:val="bullet"/>
      <w:lvlText w:val=""/>
      <w:lvlJc w:val="left"/>
      <w:pPr>
        <w:ind w:left="2160" w:hanging="360"/>
      </w:pPr>
      <w:rPr>
        <w:rFonts w:ascii="Wingdings" w:hAnsi="Wingdings" w:hint="default"/>
      </w:rPr>
    </w:lvl>
    <w:lvl w:ilvl="3" w:tplc="05FCDBBA">
      <w:start w:val="1"/>
      <w:numFmt w:val="bullet"/>
      <w:lvlText w:val=""/>
      <w:lvlJc w:val="left"/>
      <w:pPr>
        <w:ind w:left="2880" w:hanging="360"/>
      </w:pPr>
      <w:rPr>
        <w:rFonts w:ascii="Symbol" w:hAnsi="Symbol" w:hint="default"/>
      </w:rPr>
    </w:lvl>
    <w:lvl w:ilvl="4" w:tplc="2CECAE4A">
      <w:start w:val="1"/>
      <w:numFmt w:val="bullet"/>
      <w:lvlText w:val="o"/>
      <w:lvlJc w:val="left"/>
      <w:pPr>
        <w:ind w:left="3600" w:hanging="360"/>
      </w:pPr>
      <w:rPr>
        <w:rFonts w:ascii="Courier New" w:hAnsi="Courier New" w:hint="default"/>
      </w:rPr>
    </w:lvl>
    <w:lvl w:ilvl="5" w:tplc="0248BF96">
      <w:start w:val="1"/>
      <w:numFmt w:val="bullet"/>
      <w:lvlText w:val=""/>
      <w:lvlJc w:val="left"/>
      <w:pPr>
        <w:ind w:left="4320" w:hanging="360"/>
      </w:pPr>
      <w:rPr>
        <w:rFonts w:ascii="Wingdings" w:hAnsi="Wingdings" w:hint="default"/>
      </w:rPr>
    </w:lvl>
    <w:lvl w:ilvl="6" w:tplc="6054E6C0">
      <w:start w:val="1"/>
      <w:numFmt w:val="bullet"/>
      <w:lvlText w:val=""/>
      <w:lvlJc w:val="left"/>
      <w:pPr>
        <w:ind w:left="5040" w:hanging="360"/>
      </w:pPr>
      <w:rPr>
        <w:rFonts w:ascii="Symbol" w:hAnsi="Symbol" w:hint="default"/>
      </w:rPr>
    </w:lvl>
    <w:lvl w:ilvl="7" w:tplc="E9A85120">
      <w:start w:val="1"/>
      <w:numFmt w:val="bullet"/>
      <w:lvlText w:val="o"/>
      <w:lvlJc w:val="left"/>
      <w:pPr>
        <w:ind w:left="5760" w:hanging="360"/>
      </w:pPr>
      <w:rPr>
        <w:rFonts w:ascii="Courier New" w:hAnsi="Courier New" w:hint="default"/>
      </w:rPr>
    </w:lvl>
    <w:lvl w:ilvl="8" w:tplc="AF340258">
      <w:start w:val="1"/>
      <w:numFmt w:val="bullet"/>
      <w:lvlText w:val=""/>
      <w:lvlJc w:val="left"/>
      <w:pPr>
        <w:ind w:left="6480" w:hanging="360"/>
      </w:pPr>
      <w:rPr>
        <w:rFonts w:ascii="Wingdings" w:hAnsi="Wingdings" w:hint="default"/>
      </w:rPr>
    </w:lvl>
  </w:abstractNum>
  <w:abstractNum w:abstractNumId="12" w15:restartNumberingAfterBreak="0">
    <w:nsid w:val="48966845"/>
    <w:multiLevelType w:val="hybridMultilevel"/>
    <w:tmpl w:val="FDA40F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2F3489"/>
    <w:multiLevelType w:val="hybridMultilevel"/>
    <w:tmpl w:val="4B7C6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EB36E10"/>
    <w:multiLevelType w:val="hybridMultilevel"/>
    <w:tmpl w:val="EB165680"/>
    <w:lvl w:ilvl="0" w:tplc="BE8A4704">
      <w:start w:val="1"/>
      <w:numFmt w:val="decimal"/>
      <w:lvlText w:val="%1."/>
      <w:lvlJc w:val="left"/>
      <w:pPr>
        <w:ind w:left="720" w:hanging="360"/>
      </w:pPr>
      <w:rPr>
        <w:rFonts w:asciiTheme="minorHAnsi" w:eastAsia="Batang" w:hAnsiTheme="minorHAnsi" w:cs="Times New Roman"/>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AD5"/>
    <w:multiLevelType w:val="hybridMultilevel"/>
    <w:tmpl w:val="494EAE94"/>
    <w:lvl w:ilvl="0" w:tplc="EB00FB6E">
      <w:start w:val="1"/>
      <w:numFmt w:val="bullet"/>
      <w:lvlText w:val="•"/>
      <w:lvlJc w:val="left"/>
      <w:pPr>
        <w:tabs>
          <w:tab w:val="num" w:pos="720"/>
        </w:tabs>
        <w:ind w:left="720" w:hanging="360"/>
      </w:pPr>
      <w:rPr>
        <w:rFonts w:ascii="Arial" w:hAnsi="Arial" w:hint="default"/>
      </w:rPr>
    </w:lvl>
    <w:lvl w:ilvl="1" w:tplc="3F005F2A" w:tentative="1">
      <w:start w:val="1"/>
      <w:numFmt w:val="bullet"/>
      <w:lvlText w:val="•"/>
      <w:lvlJc w:val="left"/>
      <w:pPr>
        <w:tabs>
          <w:tab w:val="num" w:pos="1440"/>
        </w:tabs>
        <w:ind w:left="1440" w:hanging="360"/>
      </w:pPr>
      <w:rPr>
        <w:rFonts w:ascii="Arial" w:hAnsi="Arial" w:hint="default"/>
      </w:rPr>
    </w:lvl>
    <w:lvl w:ilvl="2" w:tplc="37B688FC" w:tentative="1">
      <w:start w:val="1"/>
      <w:numFmt w:val="bullet"/>
      <w:lvlText w:val="•"/>
      <w:lvlJc w:val="left"/>
      <w:pPr>
        <w:tabs>
          <w:tab w:val="num" w:pos="2160"/>
        </w:tabs>
        <w:ind w:left="2160" w:hanging="360"/>
      </w:pPr>
      <w:rPr>
        <w:rFonts w:ascii="Arial" w:hAnsi="Arial" w:hint="default"/>
      </w:rPr>
    </w:lvl>
    <w:lvl w:ilvl="3" w:tplc="CAD03D28" w:tentative="1">
      <w:start w:val="1"/>
      <w:numFmt w:val="bullet"/>
      <w:lvlText w:val="•"/>
      <w:lvlJc w:val="left"/>
      <w:pPr>
        <w:tabs>
          <w:tab w:val="num" w:pos="2880"/>
        </w:tabs>
        <w:ind w:left="2880" w:hanging="360"/>
      </w:pPr>
      <w:rPr>
        <w:rFonts w:ascii="Arial" w:hAnsi="Arial" w:hint="default"/>
      </w:rPr>
    </w:lvl>
    <w:lvl w:ilvl="4" w:tplc="B4767F28" w:tentative="1">
      <w:start w:val="1"/>
      <w:numFmt w:val="bullet"/>
      <w:lvlText w:val="•"/>
      <w:lvlJc w:val="left"/>
      <w:pPr>
        <w:tabs>
          <w:tab w:val="num" w:pos="3600"/>
        </w:tabs>
        <w:ind w:left="3600" w:hanging="360"/>
      </w:pPr>
      <w:rPr>
        <w:rFonts w:ascii="Arial" w:hAnsi="Arial" w:hint="default"/>
      </w:rPr>
    </w:lvl>
    <w:lvl w:ilvl="5" w:tplc="BBE27E42" w:tentative="1">
      <w:start w:val="1"/>
      <w:numFmt w:val="bullet"/>
      <w:lvlText w:val="•"/>
      <w:lvlJc w:val="left"/>
      <w:pPr>
        <w:tabs>
          <w:tab w:val="num" w:pos="4320"/>
        </w:tabs>
        <w:ind w:left="4320" w:hanging="360"/>
      </w:pPr>
      <w:rPr>
        <w:rFonts w:ascii="Arial" w:hAnsi="Arial" w:hint="default"/>
      </w:rPr>
    </w:lvl>
    <w:lvl w:ilvl="6" w:tplc="3FCCE924" w:tentative="1">
      <w:start w:val="1"/>
      <w:numFmt w:val="bullet"/>
      <w:lvlText w:val="•"/>
      <w:lvlJc w:val="left"/>
      <w:pPr>
        <w:tabs>
          <w:tab w:val="num" w:pos="5040"/>
        </w:tabs>
        <w:ind w:left="5040" w:hanging="360"/>
      </w:pPr>
      <w:rPr>
        <w:rFonts w:ascii="Arial" w:hAnsi="Arial" w:hint="default"/>
      </w:rPr>
    </w:lvl>
    <w:lvl w:ilvl="7" w:tplc="AF6A16AE" w:tentative="1">
      <w:start w:val="1"/>
      <w:numFmt w:val="bullet"/>
      <w:lvlText w:val="•"/>
      <w:lvlJc w:val="left"/>
      <w:pPr>
        <w:tabs>
          <w:tab w:val="num" w:pos="5760"/>
        </w:tabs>
        <w:ind w:left="5760" w:hanging="360"/>
      </w:pPr>
      <w:rPr>
        <w:rFonts w:ascii="Arial" w:hAnsi="Arial" w:hint="default"/>
      </w:rPr>
    </w:lvl>
    <w:lvl w:ilvl="8" w:tplc="62C48D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C057A2"/>
    <w:multiLevelType w:val="hybridMultilevel"/>
    <w:tmpl w:val="741A7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35167D1"/>
    <w:multiLevelType w:val="hybridMultilevel"/>
    <w:tmpl w:val="32D2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374633">
    <w:abstractNumId w:val="5"/>
  </w:num>
  <w:num w:numId="2" w16cid:durableId="1742406326">
    <w:abstractNumId w:val="11"/>
  </w:num>
  <w:num w:numId="3" w16cid:durableId="228805620">
    <w:abstractNumId w:val="17"/>
  </w:num>
  <w:num w:numId="4" w16cid:durableId="1008215923">
    <w:abstractNumId w:val="10"/>
  </w:num>
  <w:num w:numId="5" w16cid:durableId="612518368">
    <w:abstractNumId w:val="14"/>
  </w:num>
  <w:num w:numId="6" w16cid:durableId="1234853891">
    <w:abstractNumId w:val="9"/>
  </w:num>
  <w:num w:numId="7" w16cid:durableId="1737434535">
    <w:abstractNumId w:val="2"/>
  </w:num>
  <w:num w:numId="8" w16cid:durableId="1531140345">
    <w:abstractNumId w:val="4"/>
  </w:num>
  <w:num w:numId="9" w16cid:durableId="862472723">
    <w:abstractNumId w:val="15"/>
  </w:num>
  <w:num w:numId="10" w16cid:durableId="1524439657">
    <w:abstractNumId w:val="3"/>
  </w:num>
  <w:num w:numId="11" w16cid:durableId="1036389281">
    <w:abstractNumId w:val="8"/>
  </w:num>
  <w:num w:numId="12" w16cid:durableId="488013035">
    <w:abstractNumId w:val="1"/>
  </w:num>
  <w:num w:numId="13" w16cid:durableId="1615751886">
    <w:abstractNumId w:val="6"/>
  </w:num>
  <w:num w:numId="14" w16cid:durableId="673648215">
    <w:abstractNumId w:val="12"/>
  </w:num>
  <w:num w:numId="15" w16cid:durableId="1768382610">
    <w:abstractNumId w:val="0"/>
  </w:num>
  <w:num w:numId="16" w16cid:durableId="1508902737">
    <w:abstractNumId w:val="16"/>
  </w:num>
  <w:num w:numId="17" w16cid:durableId="1321731232">
    <w:abstractNumId w:val="7"/>
  </w:num>
  <w:num w:numId="18" w16cid:durableId="2107652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NjIzNDA0MTcwNDBS0lEKTi0uzszPAykwrgUAGmQtUCwAAAA="/>
  </w:docVars>
  <w:rsids>
    <w:rsidRoot w:val="002971A0"/>
    <w:rsid w:val="00000577"/>
    <w:rsid w:val="0000167A"/>
    <w:rsid w:val="00023C89"/>
    <w:rsid w:val="00033681"/>
    <w:rsid w:val="0003529C"/>
    <w:rsid w:val="000422DA"/>
    <w:rsid w:val="00094B18"/>
    <w:rsid w:val="000A0664"/>
    <w:rsid w:val="000A5204"/>
    <w:rsid w:val="000E122B"/>
    <w:rsid w:val="000E46EA"/>
    <w:rsid w:val="001329F6"/>
    <w:rsid w:val="001B055C"/>
    <w:rsid w:val="001D5498"/>
    <w:rsid w:val="001E3EA7"/>
    <w:rsid w:val="001E4ECD"/>
    <w:rsid w:val="001E5272"/>
    <w:rsid w:val="0021015B"/>
    <w:rsid w:val="0021702A"/>
    <w:rsid w:val="0022CAA0"/>
    <w:rsid w:val="002331D3"/>
    <w:rsid w:val="00244144"/>
    <w:rsid w:val="00257989"/>
    <w:rsid w:val="0026464D"/>
    <w:rsid w:val="00280CB4"/>
    <w:rsid w:val="00292D21"/>
    <w:rsid w:val="002971A0"/>
    <w:rsid w:val="002A754D"/>
    <w:rsid w:val="002F7E53"/>
    <w:rsid w:val="0030271F"/>
    <w:rsid w:val="0030435F"/>
    <w:rsid w:val="003101B8"/>
    <w:rsid w:val="0031480A"/>
    <w:rsid w:val="003209E9"/>
    <w:rsid w:val="00322C02"/>
    <w:rsid w:val="0032447B"/>
    <w:rsid w:val="00325C1B"/>
    <w:rsid w:val="003369FF"/>
    <w:rsid w:val="00345498"/>
    <w:rsid w:val="0035391A"/>
    <w:rsid w:val="00360FCD"/>
    <w:rsid w:val="00381A2D"/>
    <w:rsid w:val="003821BF"/>
    <w:rsid w:val="003843EF"/>
    <w:rsid w:val="003A4075"/>
    <w:rsid w:val="003B08F3"/>
    <w:rsid w:val="003B5813"/>
    <w:rsid w:val="003B59E9"/>
    <w:rsid w:val="003C50DA"/>
    <w:rsid w:val="003E0E48"/>
    <w:rsid w:val="003E0F21"/>
    <w:rsid w:val="00413001"/>
    <w:rsid w:val="004146DF"/>
    <w:rsid w:val="0043082C"/>
    <w:rsid w:val="004642D8"/>
    <w:rsid w:val="00490298"/>
    <w:rsid w:val="0049644C"/>
    <w:rsid w:val="004A1D8E"/>
    <w:rsid w:val="004A5C57"/>
    <w:rsid w:val="004A62F6"/>
    <w:rsid w:val="004B2796"/>
    <w:rsid w:val="004B3DEC"/>
    <w:rsid w:val="004B4C80"/>
    <w:rsid w:val="004B565A"/>
    <w:rsid w:val="004D0C07"/>
    <w:rsid w:val="004D4C17"/>
    <w:rsid w:val="00523158"/>
    <w:rsid w:val="00537D08"/>
    <w:rsid w:val="005505DD"/>
    <w:rsid w:val="0055167B"/>
    <w:rsid w:val="00556619"/>
    <w:rsid w:val="005672BA"/>
    <w:rsid w:val="005678DF"/>
    <w:rsid w:val="00580356"/>
    <w:rsid w:val="0058144C"/>
    <w:rsid w:val="00582FE5"/>
    <w:rsid w:val="00597EEF"/>
    <w:rsid w:val="005A149C"/>
    <w:rsid w:val="005B5668"/>
    <w:rsid w:val="005B5E27"/>
    <w:rsid w:val="005C752E"/>
    <w:rsid w:val="005D7ED9"/>
    <w:rsid w:val="005D7F0A"/>
    <w:rsid w:val="005E3BCE"/>
    <w:rsid w:val="005F0008"/>
    <w:rsid w:val="00610476"/>
    <w:rsid w:val="00633024"/>
    <w:rsid w:val="00641E75"/>
    <w:rsid w:val="00663722"/>
    <w:rsid w:val="0068027B"/>
    <w:rsid w:val="00684E5D"/>
    <w:rsid w:val="00697C61"/>
    <w:rsid w:val="006B4D44"/>
    <w:rsid w:val="006B7D8F"/>
    <w:rsid w:val="006C3290"/>
    <w:rsid w:val="006C528F"/>
    <w:rsid w:val="006F33BF"/>
    <w:rsid w:val="00701D89"/>
    <w:rsid w:val="00712DD5"/>
    <w:rsid w:val="007171E5"/>
    <w:rsid w:val="00724D0E"/>
    <w:rsid w:val="0074087E"/>
    <w:rsid w:val="007515ED"/>
    <w:rsid w:val="00787148"/>
    <w:rsid w:val="007A110A"/>
    <w:rsid w:val="007C7B4C"/>
    <w:rsid w:val="008007AF"/>
    <w:rsid w:val="00801533"/>
    <w:rsid w:val="00822C43"/>
    <w:rsid w:val="00835E49"/>
    <w:rsid w:val="008471F6"/>
    <w:rsid w:val="008506CA"/>
    <w:rsid w:val="00853D5D"/>
    <w:rsid w:val="00881B5B"/>
    <w:rsid w:val="008A1F34"/>
    <w:rsid w:val="008B0BF2"/>
    <w:rsid w:val="008B2577"/>
    <w:rsid w:val="008C5801"/>
    <w:rsid w:val="008D1D08"/>
    <w:rsid w:val="008E7079"/>
    <w:rsid w:val="008E7A1E"/>
    <w:rsid w:val="008F1378"/>
    <w:rsid w:val="008F3FC9"/>
    <w:rsid w:val="00915D9D"/>
    <w:rsid w:val="00920C80"/>
    <w:rsid w:val="00924744"/>
    <w:rsid w:val="00935825"/>
    <w:rsid w:val="00943386"/>
    <w:rsid w:val="00947257"/>
    <w:rsid w:val="00960517"/>
    <w:rsid w:val="009D1C5B"/>
    <w:rsid w:val="009E3EE2"/>
    <w:rsid w:val="00A15EB1"/>
    <w:rsid w:val="00A229FA"/>
    <w:rsid w:val="00A2781B"/>
    <w:rsid w:val="00A3342B"/>
    <w:rsid w:val="00A426E7"/>
    <w:rsid w:val="00A5326B"/>
    <w:rsid w:val="00A56724"/>
    <w:rsid w:val="00A60197"/>
    <w:rsid w:val="00A67BDC"/>
    <w:rsid w:val="00A721AC"/>
    <w:rsid w:val="00A7309A"/>
    <w:rsid w:val="00A76F14"/>
    <w:rsid w:val="00A8353C"/>
    <w:rsid w:val="00AD00F5"/>
    <w:rsid w:val="00AE6FAA"/>
    <w:rsid w:val="00AF28F3"/>
    <w:rsid w:val="00AF348B"/>
    <w:rsid w:val="00B221D9"/>
    <w:rsid w:val="00B32493"/>
    <w:rsid w:val="00B70804"/>
    <w:rsid w:val="00B76AD8"/>
    <w:rsid w:val="00B8387F"/>
    <w:rsid w:val="00BA2229"/>
    <w:rsid w:val="00BB182D"/>
    <w:rsid w:val="00BF2834"/>
    <w:rsid w:val="00BF47A8"/>
    <w:rsid w:val="00C02A54"/>
    <w:rsid w:val="00C0479F"/>
    <w:rsid w:val="00C0574D"/>
    <w:rsid w:val="00C07229"/>
    <w:rsid w:val="00C14EEB"/>
    <w:rsid w:val="00C2125F"/>
    <w:rsid w:val="00C226F4"/>
    <w:rsid w:val="00C24651"/>
    <w:rsid w:val="00C272CE"/>
    <w:rsid w:val="00C30AD4"/>
    <w:rsid w:val="00C33F3A"/>
    <w:rsid w:val="00C37CDE"/>
    <w:rsid w:val="00C611FE"/>
    <w:rsid w:val="00C62916"/>
    <w:rsid w:val="00C66A68"/>
    <w:rsid w:val="00C74D41"/>
    <w:rsid w:val="00C85BCC"/>
    <w:rsid w:val="00C91FF5"/>
    <w:rsid w:val="00C97FC1"/>
    <w:rsid w:val="00CB058A"/>
    <w:rsid w:val="00CB4814"/>
    <w:rsid w:val="00CD3BA2"/>
    <w:rsid w:val="00CD50AA"/>
    <w:rsid w:val="00CE13C9"/>
    <w:rsid w:val="00CE260A"/>
    <w:rsid w:val="00CF6F93"/>
    <w:rsid w:val="00D00D23"/>
    <w:rsid w:val="00D0547E"/>
    <w:rsid w:val="00D0780B"/>
    <w:rsid w:val="00D171B2"/>
    <w:rsid w:val="00D21580"/>
    <w:rsid w:val="00D224C5"/>
    <w:rsid w:val="00D24F28"/>
    <w:rsid w:val="00D30A10"/>
    <w:rsid w:val="00D35326"/>
    <w:rsid w:val="00D3739D"/>
    <w:rsid w:val="00D3771C"/>
    <w:rsid w:val="00D37827"/>
    <w:rsid w:val="00D37C9A"/>
    <w:rsid w:val="00D4751D"/>
    <w:rsid w:val="00D60AFC"/>
    <w:rsid w:val="00D654CB"/>
    <w:rsid w:val="00D76D74"/>
    <w:rsid w:val="00D90EA2"/>
    <w:rsid w:val="00D93F54"/>
    <w:rsid w:val="00DA5956"/>
    <w:rsid w:val="00DC7657"/>
    <w:rsid w:val="00DD5593"/>
    <w:rsid w:val="00DE689F"/>
    <w:rsid w:val="00DF5290"/>
    <w:rsid w:val="00DF59AC"/>
    <w:rsid w:val="00E0138F"/>
    <w:rsid w:val="00E018EF"/>
    <w:rsid w:val="00E02C2C"/>
    <w:rsid w:val="00E0370D"/>
    <w:rsid w:val="00E216AC"/>
    <w:rsid w:val="00E26EC3"/>
    <w:rsid w:val="00E33A17"/>
    <w:rsid w:val="00E36E51"/>
    <w:rsid w:val="00E4424B"/>
    <w:rsid w:val="00E4795F"/>
    <w:rsid w:val="00E572A2"/>
    <w:rsid w:val="00E70137"/>
    <w:rsid w:val="00E82950"/>
    <w:rsid w:val="00E843D2"/>
    <w:rsid w:val="00E92DE4"/>
    <w:rsid w:val="00E97D22"/>
    <w:rsid w:val="00EC2EF4"/>
    <w:rsid w:val="00ED1B78"/>
    <w:rsid w:val="00EF73CD"/>
    <w:rsid w:val="00EF758E"/>
    <w:rsid w:val="00F17490"/>
    <w:rsid w:val="00F277B3"/>
    <w:rsid w:val="00F40E75"/>
    <w:rsid w:val="00F8163E"/>
    <w:rsid w:val="00F83765"/>
    <w:rsid w:val="00F85212"/>
    <w:rsid w:val="00F90C23"/>
    <w:rsid w:val="00F93DEB"/>
    <w:rsid w:val="00F9477C"/>
    <w:rsid w:val="00FA36C1"/>
    <w:rsid w:val="00FA7B46"/>
    <w:rsid w:val="00FB307C"/>
    <w:rsid w:val="00FB3E2E"/>
    <w:rsid w:val="00FB48AA"/>
    <w:rsid w:val="00FD291E"/>
    <w:rsid w:val="00FD6BDA"/>
    <w:rsid w:val="00FF1845"/>
    <w:rsid w:val="0212D388"/>
    <w:rsid w:val="02401BE6"/>
    <w:rsid w:val="02EEAE51"/>
    <w:rsid w:val="037A56EB"/>
    <w:rsid w:val="038D0C84"/>
    <w:rsid w:val="040D569A"/>
    <w:rsid w:val="0420D63F"/>
    <w:rsid w:val="049F7B24"/>
    <w:rsid w:val="055E44A6"/>
    <w:rsid w:val="065D54E1"/>
    <w:rsid w:val="066BECA7"/>
    <w:rsid w:val="06E97235"/>
    <w:rsid w:val="074FFA07"/>
    <w:rsid w:val="0765D8A2"/>
    <w:rsid w:val="08124C95"/>
    <w:rsid w:val="0984C59C"/>
    <w:rsid w:val="09D06948"/>
    <w:rsid w:val="0ADC7EEF"/>
    <w:rsid w:val="0B4EB80A"/>
    <w:rsid w:val="0C668182"/>
    <w:rsid w:val="0CFE8579"/>
    <w:rsid w:val="0D86CA8B"/>
    <w:rsid w:val="0E446421"/>
    <w:rsid w:val="0F0537D3"/>
    <w:rsid w:val="0F73A834"/>
    <w:rsid w:val="0F750E2B"/>
    <w:rsid w:val="109F7E46"/>
    <w:rsid w:val="10CBD57C"/>
    <w:rsid w:val="1120279D"/>
    <w:rsid w:val="121A000A"/>
    <w:rsid w:val="12F94EA2"/>
    <w:rsid w:val="13105E83"/>
    <w:rsid w:val="133D132F"/>
    <w:rsid w:val="139518C5"/>
    <w:rsid w:val="13BBDA1C"/>
    <w:rsid w:val="13F74766"/>
    <w:rsid w:val="141CB343"/>
    <w:rsid w:val="14216F3D"/>
    <w:rsid w:val="14DC5C28"/>
    <w:rsid w:val="158FCCB1"/>
    <w:rsid w:val="170A486B"/>
    <w:rsid w:val="170F2951"/>
    <w:rsid w:val="174B38AE"/>
    <w:rsid w:val="177E9683"/>
    <w:rsid w:val="17C633C4"/>
    <w:rsid w:val="19B3CC97"/>
    <w:rsid w:val="1A3D84EB"/>
    <w:rsid w:val="1A4DF092"/>
    <w:rsid w:val="1B4D5C81"/>
    <w:rsid w:val="1C6FCAA7"/>
    <w:rsid w:val="1C8A83EA"/>
    <w:rsid w:val="1D21D705"/>
    <w:rsid w:val="1D515114"/>
    <w:rsid w:val="1DA244C8"/>
    <w:rsid w:val="1DBF143B"/>
    <w:rsid w:val="1E131288"/>
    <w:rsid w:val="1EA47064"/>
    <w:rsid w:val="1EF79063"/>
    <w:rsid w:val="1F1826CC"/>
    <w:rsid w:val="1F29DB05"/>
    <w:rsid w:val="20065830"/>
    <w:rsid w:val="20316D86"/>
    <w:rsid w:val="20E3D9BA"/>
    <w:rsid w:val="21199352"/>
    <w:rsid w:val="2208D5E7"/>
    <w:rsid w:val="223FA189"/>
    <w:rsid w:val="2277A626"/>
    <w:rsid w:val="228C3A07"/>
    <w:rsid w:val="22CCDEDA"/>
    <w:rsid w:val="23CCE46D"/>
    <w:rsid w:val="241C6E4E"/>
    <w:rsid w:val="249EE2FF"/>
    <w:rsid w:val="24B1EA1D"/>
    <w:rsid w:val="24F1D446"/>
    <w:rsid w:val="25A6C1DA"/>
    <w:rsid w:val="25B1FAB1"/>
    <w:rsid w:val="25C5085A"/>
    <w:rsid w:val="25E8E710"/>
    <w:rsid w:val="261E6A35"/>
    <w:rsid w:val="26343E29"/>
    <w:rsid w:val="2668DF01"/>
    <w:rsid w:val="26C14728"/>
    <w:rsid w:val="2727F9A8"/>
    <w:rsid w:val="27C55295"/>
    <w:rsid w:val="27D3A545"/>
    <w:rsid w:val="287DAF7C"/>
    <w:rsid w:val="28C210B2"/>
    <w:rsid w:val="29295E85"/>
    <w:rsid w:val="29342582"/>
    <w:rsid w:val="29426A08"/>
    <w:rsid w:val="2A388DA2"/>
    <w:rsid w:val="2A9D74B7"/>
    <w:rsid w:val="2B5037A8"/>
    <w:rsid w:val="2C014937"/>
    <w:rsid w:val="2C0359B4"/>
    <w:rsid w:val="2CF22FA5"/>
    <w:rsid w:val="2D433591"/>
    <w:rsid w:val="2EC37F7E"/>
    <w:rsid w:val="2ED5D57A"/>
    <w:rsid w:val="2EE1EA86"/>
    <w:rsid w:val="2F1A9958"/>
    <w:rsid w:val="2F41D37C"/>
    <w:rsid w:val="2FB96982"/>
    <w:rsid w:val="30229254"/>
    <w:rsid w:val="30457F40"/>
    <w:rsid w:val="30874044"/>
    <w:rsid w:val="308D0318"/>
    <w:rsid w:val="30908AEA"/>
    <w:rsid w:val="30B8FC72"/>
    <w:rsid w:val="31054B89"/>
    <w:rsid w:val="314FFFD9"/>
    <w:rsid w:val="316E4D4E"/>
    <w:rsid w:val="319EF172"/>
    <w:rsid w:val="3270E242"/>
    <w:rsid w:val="32995255"/>
    <w:rsid w:val="3485C6BF"/>
    <w:rsid w:val="34A37404"/>
    <w:rsid w:val="34C0EEF6"/>
    <w:rsid w:val="35BAD05A"/>
    <w:rsid w:val="36931460"/>
    <w:rsid w:val="36C46DC7"/>
    <w:rsid w:val="375FBA8F"/>
    <w:rsid w:val="3794CD54"/>
    <w:rsid w:val="37B61377"/>
    <w:rsid w:val="37D24DF4"/>
    <w:rsid w:val="38D35909"/>
    <w:rsid w:val="39061478"/>
    <w:rsid w:val="3949C854"/>
    <w:rsid w:val="39D5A8B1"/>
    <w:rsid w:val="3A4ABEA9"/>
    <w:rsid w:val="3A62AE35"/>
    <w:rsid w:val="3A75D294"/>
    <w:rsid w:val="3A9D653E"/>
    <w:rsid w:val="3ABBF6A7"/>
    <w:rsid w:val="3B2F53AB"/>
    <w:rsid w:val="3B51F5C7"/>
    <w:rsid w:val="3BBFC370"/>
    <w:rsid w:val="3C2FF631"/>
    <w:rsid w:val="3C8D0C2B"/>
    <w:rsid w:val="3C9BE34E"/>
    <w:rsid w:val="3D4515C9"/>
    <w:rsid w:val="3D4F600D"/>
    <w:rsid w:val="3DEB2EDA"/>
    <w:rsid w:val="3E3BB794"/>
    <w:rsid w:val="3E5FCAA1"/>
    <w:rsid w:val="3FDDF9CA"/>
    <w:rsid w:val="40D87A55"/>
    <w:rsid w:val="40FAC519"/>
    <w:rsid w:val="410149CF"/>
    <w:rsid w:val="4158AAD9"/>
    <w:rsid w:val="416C7C94"/>
    <w:rsid w:val="41BCC9B2"/>
    <w:rsid w:val="42534EF2"/>
    <w:rsid w:val="42F9D868"/>
    <w:rsid w:val="4419B770"/>
    <w:rsid w:val="445AAD83"/>
    <w:rsid w:val="44D889DA"/>
    <w:rsid w:val="4501FE8F"/>
    <w:rsid w:val="452C75FC"/>
    <w:rsid w:val="454969D8"/>
    <w:rsid w:val="4589EFA0"/>
    <w:rsid w:val="459631CE"/>
    <w:rsid w:val="4690677B"/>
    <w:rsid w:val="46FC7897"/>
    <w:rsid w:val="4743610D"/>
    <w:rsid w:val="47AED670"/>
    <w:rsid w:val="47D27C63"/>
    <w:rsid w:val="48293027"/>
    <w:rsid w:val="4965930F"/>
    <w:rsid w:val="49CA2987"/>
    <w:rsid w:val="49E3A540"/>
    <w:rsid w:val="4A85ACCA"/>
    <w:rsid w:val="4A9774CC"/>
    <w:rsid w:val="4AB238A2"/>
    <w:rsid w:val="4AE6AA2B"/>
    <w:rsid w:val="4B201304"/>
    <w:rsid w:val="4B370678"/>
    <w:rsid w:val="4B6F915A"/>
    <w:rsid w:val="4B822553"/>
    <w:rsid w:val="4BFF1C40"/>
    <w:rsid w:val="4C43DC3B"/>
    <w:rsid w:val="4C936979"/>
    <w:rsid w:val="4CE9182E"/>
    <w:rsid w:val="4D1704FC"/>
    <w:rsid w:val="4D1B180F"/>
    <w:rsid w:val="4DA32599"/>
    <w:rsid w:val="4DA4CED5"/>
    <w:rsid w:val="4E6F3A26"/>
    <w:rsid w:val="4EBCD94C"/>
    <w:rsid w:val="4EF01EB4"/>
    <w:rsid w:val="4F8B0795"/>
    <w:rsid w:val="4FD3F4E8"/>
    <w:rsid w:val="4FE263F7"/>
    <w:rsid w:val="50D859EF"/>
    <w:rsid w:val="50EC5B44"/>
    <w:rsid w:val="514CB0DB"/>
    <w:rsid w:val="51AB5A7E"/>
    <w:rsid w:val="52013CF9"/>
    <w:rsid w:val="5210B848"/>
    <w:rsid w:val="52C9E196"/>
    <w:rsid w:val="53134905"/>
    <w:rsid w:val="54042DDC"/>
    <w:rsid w:val="54FF7154"/>
    <w:rsid w:val="550D1732"/>
    <w:rsid w:val="5517560E"/>
    <w:rsid w:val="55492F70"/>
    <w:rsid w:val="55C370E8"/>
    <w:rsid w:val="56E146DF"/>
    <w:rsid w:val="57009FAD"/>
    <w:rsid w:val="57789E07"/>
    <w:rsid w:val="581AE4E2"/>
    <w:rsid w:val="584B7376"/>
    <w:rsid w:val="5873F7FF"/>
    <w:rsid w:val="59BF6390"/>
    <w:rsid w:val="5A79BCA6"/>
    <w:rsid w:val="5AE188CA"/>
    <w:rsid w:val="5B4B49D6"/>
    <w:rsid w:val="5BC957CF"/>
    <w:rsid w:val="5BDC61F1"/>
    <w:rsid w:val="5BFC2088"/>
    <w:rsid w:val="5DBD3A01"/>
    <w:rsid w:val="5F9CDCEF"/>
    <w:rsid w:val="5FCD4ACC"/>
    <w:rsid w:val="5FD007FB"/>
    <w:rsid w:val="60680409"/>
    <w:rsid w:val="613DE3AF"/>
    <w:rsid w:val="6144038C"/>
    <w:rsid w:val="6190EA2A"/>
    <w:rsid w:val="61CCD5D4"/>
    <w:rsid w:val="62AAF753"/>
    <w:rsid w:val="62AD46EA"/>
    <w:rsid w:val="62B0D838"/>
    <w:rsid w:val="63076637"/>
    <w:rsid w:val="63A3A5E1"/>
    <w:rsid w:val="63F79B4E"/>
    <w:rsid w:val="640E093C"/>
    <w:rsid w:val="6466CE52"/>
    <w:rsid w:val="64C3C681"/>
    <w:rsid w:val="658945F1"/>
    <w:rsid w:val="65912D70"/>
    <w:rsid w:val="65A85D64"/>
    <w:rsid w:val="661C094A"/>
    <w:rsid w:val="67862F78"/>
    <w:rsid w:val="680B3594"/>
    <w:rsid w:val="684EC78F"/>
    <w:rsid w:val="685B536E"/>
    <w:rsid w:val="689733BA"/>
    <w:rsid w:val="6AE7C40D"/>
    <w:rsid w:val="6B11167E"/>
    <w:rsid w:val="6B8D2AC2"/>
    <w:rsid w:val="6D37A8FE"/>
    <w:rsid w:val="6D495C6E"/>
    <w:rsid w:val="6DB87AA3"/>
    <w:rsid w:val="6E1B0215"/>
    <w:rsid w:val="6E67A53A"/>
    <w:rsid w:val="6F56D893"/>
    <w:rsid w:val="6F8BA4B1"/>
    <w:rsid w:val="6F9E4D42"/>
    <w:rsid w:val="7004814F"/>
    <w:rsid w:val="702B010A"/>
    <w:rsid w:val="70713FA4"/>
    <w:rsid w:val="70C27808"/>
    <w:rsid w:val="70D19BED"/>
    <w:rsid w:val="70F9B435"/>
    <w:rsid w:val="71405105"/>
    <w:rsid w:val="729E187C"/>
    <w:rsid w:val="73F1E411"/>
    <w:rsid w:val="742FC512"/>
    <w:rsid w:val="7456271B"/>
    <w:rsid w:val="7479514B"/>
    <w:rsid w:val="74ABFBA7"/>
    <w:rsid w:val="7587F1A6"/>
    <w:rsid w:val="77265E2A"/>
    <w:rsid w:val="77EDB055"/>
    <w:rsid w:val="781C692A"/>
    <w:rsid w:val="794D7E65"/>
    <w:rsid w:val="79F4EF8E"/>
    <w:rsid w:val="7B3A1133"/>
    <w:rsid w:val="7BDD35A5"/>
    <w:rsid w:val="7E0214A5"/>
    <w:rsid w:val="7F2C7D2B"/>
    <w:rsid w:val="7FF54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8182"/>
  <w15:chartTrackingRefBased/>
  <w15:docId w15:val="{7D66554C-353D-4B92-A588-6AAD9D9D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50"/>
  </w:style>
  <w:style w:type="paragraph" w:styleId="Heading1">
    <w:name w:val="heading 1"/>
    <w:basedOn w:val="Normal"/>
    <w:next w:val="Normal"/>
    <w:link w:val="Heading1Char"/>
    <w:uiPriority w:val="9"/>
    <w:qFormat/>
    <w:rsid w:val="004146DF"/>
    <w:pPr>
      <w:keepNext/>
      <w:keepLines/>
      <w:spacing w:before="360" w:after="80"/>
      <w:outlineLvl w:val="0"/>
    </w:pPr>
    <w:rPr>
      <w:rFonts w:ascii="Arial" w:eastAsiaTheme="majorEastAsia" w:hAnsi="Arial" w:cs="Arial"/>
      <w:b/>
      <w:bCs/>
      <w:sz w:val="32"/>
      <w:szCs w:val="32"/>
      <w:lang w:eastAsia="ko-KR"/>
    </w:rPr>
  </w:style>
  <w:style w:type="paragraph" w:styleId="Heading2">
    <w:name w:val="heading 2"/>
    <w:basedOn w:val="Normal"/>
    <w:next w:val="Normal"/>
    <w:link w:val="Heading2Char"/>
    <w:uiPriority w:val="9"/>
    <w:unhideWhenUsed/>
    <w:qFormat/>
    <w:rsid w:val="004146DF"/>
    <w:pPr>
      <w:keepNext/>
      <w:keepLines/>
      <w:spacing w:before="160" w:after="80"/>
      <w:ind w:left="36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D35326"/>
    <w:pPr>
      <w:keepNext/>
      <w:keepLines/>
      <w:spacing w:before="160" w:after="80"/>
      <w:ind w:left="720"/>
      <w:outlineLvl w:val="2"/>
    </w:pPr>
    <w:rPr>
      <w:rFonts w:ascii="Arial" w:eastAsiaTheme="majorEastAsia" w:hAnsi="Arial" w:cs="Arial"/>
      <w:b/>
      <w:bCs/>
      <w:sz w:val="24"/>
      <w:szCs w:val="24"/>
    </w:rPr>
  </w:style>
  <w:style w:type="paragraph" w:styleId="Heading4">
    <w:name w:val="heading 4"/>
    <w:basedOn w:val="Normal"/>
    <w:next w:val="Normal"/>
    <w:link w:val="Heading4Char"/>
    <w:uiPriority w:val="9"/>
    <w:semiHidden/>
    <w:unhideWhenUsed/>
    <w:qFormat/>
    <w:rsid w:val="002971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1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DF"/>
    <w:rPr>
      <w:rFonts w:ascii="Arial" w:eastAsiaTheme="majorEastAsia" w:hAnsi="Arial" w:cs="Arial"/>
      <w:b/>
      <w:bCs/>
      <w:sz w:val="32"/>
      <w:szCs w:val="32"/>
      <w:lang w:eastAsia="ko-KR"/>
    </w:rPr>
  </w:style>
  <w:style w:type="character" w:customStyle="1" w:styleId="Heading2Char">
    <w:name w:val="Heading 2 Char"/>
    <w:basedOn w:val="DefaultParagraphFont"/>
    <w:link w:val="Heading2"/>
    <w:uiPriority w:val="9"/>
    <w:rsid w:val="004146DF"/>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35326"/>
    <w:rPr>
      <w:rFonts w:ascii="Arial" w:eastAsiaTheme="majorEastAsia" w:hAnsi="Arial" w:cs="Arial"/>
      <w:b/>
      <w:bCs/>
      <w:sz w:val="24"/>
      <w:szCs w:val="24"/>
    </w:rPr>
  </w:style>
  <w:style w:type="character" w:customStyle="1" w:styleId="Heading4Char">
    <w:name w:val="Heading 4 Char"/>
    <w:basedOn w:val="DefaultParagraphFont"/>
    <w:link w:val="Heading4"/>
    <w:uiPriority w:val="9"/>
    <w:semiHidden/>
    <w:rsid w:val="002971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1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1A0"/>
    <w:rPr>
      <w:rFonts w:eastAsiaTheme="majorEastAsia" w:cstheme="majorBidi"/>
      <w:color w:val="272727" w:themeColor="text1" w:themeTint="D8"/>
    </w:rPr>
  </w:style>
  <w:style w:type="paragraph" w:styleId="Title">
    <w:name w:val="Title"/>
    <w:basedOn w:val="Normal"/>
    <w:next w:val="Normal"/>
    <w:link w:val="TitleChar"/>
    <w:uiPriority w:val="10"/>
    <w:qFormat/>
    <w:rsid w:val="00297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1A0"/>
    <w:pPr>
      <w:spacing w:before="160"/>
      <w:jc w:val="center"/>
    </w:pPr>
    <w:rPr>
      <w:i/>
      <w:iCs/>
      <w:color w:val="404040" w:themeColor="text1" w:themeTint="BF"/>
    </w:rPr>
  </w:style>
  <w:style w:type="character" w:customStyle="1" w:styleId="QuoteChar">
    <w:name w:val="Quote Char"/>
    <w:basedOn w:val="DefaultParagraphFont"/>
    <w:link w:val="Quote"/>
    <w:uiPriority w:val="29"/>
    <w:rsid w:val="002971A0"/>
    <w:rPr>
      <w:i/>
      <w:iCs/>
      <w:color w:val="404040" w:themeColor="text1" w:themeTint="BF"/>
    </w:rPr>
  </w:style>
  <w:style w:type="paragraph" w:styleId="ListParagraph">
    <w:name w:val="List Paragraph"/>
    <w:basedOn w:val="Normal"/>
    <w:uiPriority w:val="34"/>
    <w:qFormat/>
    <w:rsid w:val="002971A0"/>
    <w:pPr>
      <w:ind w:left="720"/>
      <w:contextualSpacing/>
    </w:pPr>
  </w:style>
  <w:style w:type="character" w:styleId="IntenseEmphasis">
    <w:name w:val="Intense Emphasis"/>
    <w:basedOn w:val="DefaultParagraphFont"/>
    <w:uiPriority w:val="21"/>
    <w:qFormat/>
    <w:rsid w:val="002971A0"/>
    <w:rPr>
      <w:i/>
      <w:iCs/>
      <w:color w:val="0F4761" w:themeColor="accent1" w:themeShade="BF"/>
    </w:rPr>
  </w:style>
  <w:style w:type="paragraph" w:styleId="IntenseQuote">
    <w:name w:val="Intense Quote"/>
    <w:basedOn w:val="Normal"/>
    <w:next w:val="Normal"/>
    <w:link w:val="IntenseQuoteChar"/>
    <w:uiPriority w:val="30"/>
    <w:qFormat/>
    <w:rsid w:val="00297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1A0"/>
    <w:rPr>
      <w:i/>
      <w:iCs/>
      <w:color w:val="0F4761" w:themeColor="accent1" w:themeShade="BF"/>
    </w:rPr>
  </w:style>
  <w:style w:type="character" w:styleId="IntenseReference">
    <w:name w:val="Intense Reference"/>
    <w:basedOn w:val="DefaultParagraphFont"/>
    <w:uiPriority w:val="32"/>
    <w:qFormat/>
    <w:rsid w:val="002971A0"/>
    <w:rPr>
      <w:b/>
      <w:bCs/>
      <w:smallCaps/>
      <w:color w:val="0F4761" w:themeColor="accent1" w:themeShade="BF"/>
      <w:spacing w:val="5"/>
    </w:rPr>
  </w:style>
  <w:style w:type="paragraph" w:styleId="Header">
    <w:name w:val="header"/>
    <w:basedOn w:val="Normal"/>
    <w:link w:val="HeaderChar"/>
    <w:uiPriority w:val="99"/>
    <w:unhideWhenUsed/>
    <w:rsid w:val="0029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1A0"/>
  </w:style>
  <w:style w:type="paragraph" w:styleId="Footer">
    <w:name w:val="footer"/>
    <w:basedOn w:val="Normal"/>
    <w:link w:val="FooterChar"/>
    <w:uiPriority w:val="99"/>
    <w:unhideWhenUsed/>
    <w:rsid w:val="0029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1A0"/>
  </w:style>
  <w:style w:type="paragraph" w:customStyle="1" w:styleId="MassDOHHeader">
    <w:name w:val="MassDOH Header"/>
    <w:basedOn w:val="Normal"/>
    <w:qFormat/>
    <w:rsid w:val="004642D8"/>
    <w:pPr>
      <w:spacing w:after="0" w:line="240" w:lineRule="auto"/>
      <w:jc w:val="center"/>
    </w:pPr>
    <w:rPr>
      <w:rFonts w:ascii="Arial" w:eastAsiaTheme="minorEastAsia" w:hAnsi="Arial" w:cs="Times New Roman"/>
      <w:bCs/>
      <w:caps/>
      <w:color w:val="FFFFFF" w:themeColor="background1"/>
      <w:spacing w:val="20"/>
      <w:kern w:val="0"/>
      <w:szCs w:val="24"/>
      <w14:ligatures w14:val="none"/>
    </w:rPr>
  </w:style>
  <w:style w:type="character" w:styleId="Hyperlink">
    <w:name w:val="Hyperlink"/>
    <w:basedOn w:val="DefaultParagraphFont"/>
    <w:uiPriority w:val="99"/>
    <w:unhideWhenUsed/>
    <w:rsid w:val="00E82950"/>
    <w:rPr>
      <w:color w:val="467886" w:themeColor="hyperlink"/>
      <w:u w:val="single"/>
    </w:rPr>
  </w:style>
  <w:style w:type="paragraph" w:styleId="NoSpacing">
    <w:name w:val="No Spacing"/>
    <w:uiPriority w:val="1"/>
    <w:qFormat/>
    <w:rsid w:val="00FD291E"/>
    <w:pPr>
      <w:spacing w:after="0" w:line="240" w:lineRule="auto"/>
    </w:pPr>
    <w:rPr>
      <w:rFonts w:ascii="Arial" w:eastAsiaTheme="minorEastAsia" w:hAnsi="Arial" w:cs="Times New Roman"/>
      <w:kern w:val="0"/>
      <w:sz w:val="24"/>
      <w:szCs w:val="20"/>
      <w14:ligatures w14:val="none"/>
    </w:rPr>
  </w:style>
  <w:style w:type="character" w:styleId="CommentReference">
    <w:name w:val="annotation reference"/>
    <w:basedOn w:val="DefaultParagraphFont"/>
    <w:uiPriority w:val="99"/>
    <w:semiHidden/>
    <w:unhideWhenUsed/>
    <w:rsid w:val="0021702A"/>
    <w:rPr>
      <w:sz w:val="16"/>
      <w:szCs w:val="16"/>
    </w:rPr>
  </w:style>
  <w:style w:type="paragraph" w:styleId="CommentText">
    <w:name w:val="annotation text"/>
    <w:basedOn w:val="Normal"/>
    <w:link w:val="CommentTextChar"/>
    <w:uiPriority w:val="99"/>
    <w:unhideWhenUsed/>
    <w:rsid w:val="0021702A"/>
    <w:pPr>
      <w:spacing w:line="240" w:lineRule="auto"/>
    </w:pPr>
    <w:rPr>
      <w:sz w:val="20"/>
      <w:szCs w:val="20"/>
    </w:rPr>
  </w:style>
  <w:style w:type="character" w:customStyle="1" w:styleId="CommentTextChar">
    <w:name w:val="Comment Text Char"/>
    <w:basedOn w:val="DefaultParagraphFont"/>
    <w:link w:val="CommentText"/>
    <w:uiPriority w:val="99"/>
    <w:rsid w:val="0021702A"/>
    <w:rPr>
      <w:sz w:val="20"/>
      <w:szCs w:val="20"/>
    </w:rPr>
  </w:style>
  <w:style w:type="paragraph" w:styleId="CommentSubject">
    <w:name w:val="annotation subject"/>
    <w:basedOn w:val="CommentText"/>
    <w:next w:val="CommentText"/>
    <w:link w:val="CommentSubjectChar"/>
    <w:uiPriority w:val="99"/>
    <w:semiHidden/>
    <w:unhideWhenUsed/>
    <w:rsid w:val="0021702A"/>
    <w:rPr>
      <w:b/>
      <w:bCs/>
    </w:rPr>
  </w:style>
  <w:style w:type="character" w:customStyle="1" w:styleId="CommentSubjectChar">
    <w:name w:val="Comment Subject Char"/>
    <w:basedOn w:val="CommentTextChar"/>
    <w:link w:val="CommentSubject"/>
    <w:uiPriority w:val="99"/>
    <w:semiHidden/>
    <w:rsid w:val="0021702A"/>
    <w:rPr>
      <w:b/>
      <w:bCs/>
      <w:sz w:val="20"/>
      <w:szCs w:val="20"/>
    </w:rPr>
  </w:style>
  <w:style w:type="character" w:styleId="UnresolvedMention">
    <w:name w:val="Unresolved Mention"/>
    <w:basedOn w:val="DefaultParagraphFont"/>
    <w:uiPriority w:val="99"/>
    <w:semiHidden/>
    <w:unhideWhenUsed/>
    <w:rsid w:val="0021702A"/>
    <w:rPr>
      <w:color w:val="605E5C"/>
      <w:shd w:val="clear" w:color="auto" w:fill="E1DFDD"/>
    </w:rPr>
  </w:style>
  <w:style w:type="paragraph" w:customStyle="1" w:styleId="NewBullets">
    <w:name w:val="New Bullets"/>
    <w:basedOn w:val="Normal"/>
    <w:qFormat/>
    <w:rsid w:val="004146DF"/>
    <w:pPr>
      <w:numPr>
        <w:numId w:val="7"/>
      </w:numPr>
      <w:spacing w:after="120" w:line="240" w:lineRule="auto"/>
    </w:pPr>
    <w:rPr>
      <w:rFonts w:ascii="Arial" w:eastAsia="Batang" w:hAnsi="Arial" w:cs="Arial"/>
      <w:color w:val="000000" w:themeColor="text1"/>
      <w:kern w:val="0"/>
      <w:sz w:val="24"/>
      <w:szCs w:val="24"/>
      <w:lang w:eastAsia="ko-KR"/>
      <w14:ligatures w14:val="none"/>
    </w:rPr>
  </w:style>
  <w:style w:type="paragraph" w:styleId="Revision">
    <w:name w:val="Revision"/>
    <w:hidden/>
    <w:uiPriority w:val="99"/>
    <w:semiHidden/>
    <w:rsid w:val="00AF28F3"/>
    <w:pPr>
      <w:spacing w:after="0" w:line="240" w:lineRule="auto"/>
    </w:pPr>
  </w:style>
  <w:style w:type="character" w:styleId="FollowedHyperlink">
    <w:name w:val="FollowedHyperlink"/>
    <w:basedOn w:val="DefaultParagraphFont"/>
    <w:uiPriority w:val="99"/>
    <w:semiHidden/>
    <w:unhideWhenUsed/>
    <w:rsid w:val="00D0780B"/>
    <w:rPr>
      <w:color w:val="96607D" w:themeColor="followedHyperlink"/>
      <w:u w:val="single"/>
    </w:rPr>
  </w:style>
  <w:style w:type="numbering" w:customStyle="1" w:styleId="CurrentList1">
    <w:name w:val="Current List1"/>
    <w:uiPriority w:val="99"/>
    <w:rsid w:val="0000167A"/>
    <w:pPr>
      <w:numPr>
        <w:numId w:val="12"/>
      </w:numPr>
    </w:pPr>
  </w:style>
  <w:style w:type="character" w:styleId="Mention">
    <w:name w:val="Mention"/>
    <w:basedOn w:val="DefaultParagraphFont"/>
    <w:uiPriority w:val="99"/>
    <w:unhideWhenUsed/>
    <w:rsid w:val="005A14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39731">
      <w:bodyDiv w:val="1"/>
      <w:marLeft w:val="0"/>
      <w:marRight w:val="0"/>
      <w:marTop w:val="0"/>
      <w:marBottom w:val="0"/>
      <w:divBdr>
        <w:top w:val="none" w:sz="0" w:space="0" w:color="auto"/>
        <w:left w:val="none" w:sz="0" w:space="0" w:color="auto"/>
        <w:bottom w:val="none" w:sz="0" w:space="0" w:color="auto"/>
        <w:right w:val="none" w:sz="0" w:space="0" w:color="auto"/>
      </w:divBdr>
      <w:divsChild>
        <w:div w:id="1836796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nabpd.ansi.org/Accreditation/credentialing/certificate-issuers/AllDirectoryListing?prgID=237,238&amp;statusID=4" TargetMode="External"/><Relationship Id="rId18" Type="http://schemas.openxmlformats.org/officeDocument/2006/relationships/hyperlink" Target="https://www.foodallergy.org/resources/cross-contact-poster-set-esp-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lists/food-allergen-awareness-guidance" TargetMode="External"/><Relationship Id="rId7" Type="http://schemas.openxmlformats.org/officeDocument/2006/relationships/webSettings" Target="webSettings.xml"/><Relationship Id="rId12" Type="http://schemas.openxmlformats.org/officeDocument/2006/relationships/hyperlink" Target="https://www.fda.gov/food/fda-food-code/food-code-2013" TargetMode="External"/><Relationship Id="rId17" Type="http://schemas.openxmlformats.org/officeDocument/2006/relationships/hyperlink" Target="https://www.foodallergy.org/resources/cross-contact-poster-set-eng-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oodallergy.org/resources/avoiding-cross-contact" TargetMode="External"/><Relationship Id="rId20" Type="http://schemas.openxmlformats.org/officeDocument/2006/relationships/hyperlink" Target="https://www.foodprotect.org/guides-documents/major-food-allergen-fra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05-CMR-59000-state-sanitary-code-chapter-x-minimum-sanitation-standards-for-food-establishments"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foodallergy.org/our-initiatives/education-programs-training/farecheck" TargetMode="External"/><Relationship Id="rId23" Type="http://schemas.openxmlformats.org/officeDocument/2006/relationships/footer" Target="footer1.xml"/><Relationship Id="rId10" Type="http://schemas.openxmlformats.org/officeDocument/2006/relationships/hyperlink" Target="https://www.mass.gov/lists/food-allergen-awareness-guidance" TargetMode="External"/><Relationship Id="rId19" Type="http://schemas.openxmlformats.org/officeDocument/2006/relationships/hyperlink" Target="https://www.fda.gov/food/retail-food-protection/allergen-removal-and-transfer-using-wiping-and-cleaning-methods-retail-food-establish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odallergy.org/" TargetMode="External"/><Relationship Id="rId22" Type="http://schemas.openxmlformats.org/officeDocument/2006/relationships/hyperlink" Target="https://www.mass.gov/lists/retail-food"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07fdf9b84552c4c8c2cd91bfb6e4255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d54b79364b4eebd46cd83a7abb08ad27"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a38c1c-5432-4107-b510-52033bd0a279}"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D514E-226D-42B0-84E6-C618F14A7908}">
  <ds:schemaRefs>
    <ds:schemaRef ds:uri="http://schemas.microsoft.com/sharepoint/v3/contenttype/forms"/>
  </ds:schemaRefs>
</ds:datastoreItem>
</file>

<file path=customXml/itemProps2.xml><?xml version="1.0" encoding="utf-8"?>
<ds:datastoreItem xmlns:ds="http://schemas.openxmlformats.org/officeDocument/2006/customXml" ds:itemID="{1E01F9AD-8ED7-4C00-8777-544B4770B0A3}">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801ED8CA-A07C-48D5-A228-8DA41A179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1272</Words>
  <Characters>11019</Characters>
  <Application>Microsoft Office Word</Application>
  <DocSecurity>0</DocSecurity>
  <Lines>289</Lines>
  <Paragraphs>102</Paragraphs>
  <ScaleCrop>false</ScaleCrop>
  <Company>Commonwealth of Massachusetts</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Eggleston, Jeff (DPH)</dc:creator>
  <cp:keywords/>
  <dc:description/>
  <cp:lastModifiedBy>Jeff Eggleston</cp:lastModifiedBy>
  <cp:revision>135</cp:revision>
  <dcterms:created xsi:type="dcterms:W3CDTF">2024-08-27T18:13:00Z</dcterms:created>
  <dcterms:modified xsi:type="dcterms:W3CDTF">2024-09-11T20:55:00Z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GrammarlyDocumentId">
    <vt:lpwstr>e4f0686f9fedcd2c6fc84931db63acd24a70cd7fe26347284895600643f31725</vt:lpwstr>
  </property>
</Properties>
</file>