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WithEffects.xml" ContentType="application/vnd.openxmlformats-officedocument.wordprocessingml.stylesWithEffect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light1"/>
  <w:body>
    <w:p w14:paraId="1C2ECE7F" w14:textId="77777777" w:rsidR="00AF7273" w:rsidRDefault="00114EEA">
      <w:pPr>
        <w:pStyle w:val="sasusertext"/>
        <w:pBdr>
          <w:top w:val="nil"/>
          <w:left w:val="nil"/>
          <w:bottom w:val="nil"/>
          <w:right w:val="nil"/>
        </w:pBdr>
      </w:pPr>
      <w:bookmarkStart w:id="0" w:name="IDX"/>
      <w:bookmarkEnd w:id="0"/>
      <w:r>
        <w:br/>
      </w:r>
      <w:r>
        <w:rPr>
          <w:b/>
          <w:bCs/>
          <w:sz w:val="28"/>
          <w:szCs w:val="28"/>
        </w:rPr>
        <w:t>FOODBORNE AND WATERBORNE ILLNESS REPORTED IN MASSACHUSETTS, 2016-2026</w:t>
      </w:r>
      <w:r>
        <w:rPr>
          <w:b/>
          <w:bCs/>
          <w:sz w:val="28"/>
          <w:szCs w:val="28"/>
          <w:vertAlign w:val="superscript"/>
        </w:rPr>
        <w:t>1</w:t>
      </w:r>
      <w:r>
        <w:rPr>
          <w:b/>
          <w:bCs/>
          <w:sz w:val="28"/>
          <w:szCs w:val="28"/>
        </w:rPr>
        <w:t> </w:t>
      </w:r>
    </w:p>
    <w:p w14:paraId="4AB4ABFD" w14:textId="77777777" w:rsidR="00AF7273" w:rsidRDefault="00AF7273">
      <w:pPr>
        <w:spacing w:after="0" w:line="240" w:lineRule="exact"/>
      </w:pPr>
    </w:p>
    <w:tbl>
      <w:tblPr>
        <w:tblStyle w:val="sastable"/>
        <w:tblW w:w="11425" w:type="dxa"/>
        <w:jc w:val="center"/>
        <w:tblInd w:w="0" w:type="dxa"/>
        <w:tblLook w:val="04A0" w:firstRow="1" w:lastRow="0" w:firstColumn="1" w:lastColumn="0" w:noHBand="0" w:noVBand="1"/>
        <w:tblCaption w:val="Table 1"/>
      </w:tblPr>
      <w:tblGrid>
        <w:gridCol w:w="3247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698"/>
        <w:gridCol w:w="1198"/>
      </w:tblGrid>
      <w:tr w:rsidR="00AF7273" w14:paraId="3E8815BA" w14:textId="77777777">
        <w:trPr>
          <w:cantSplit/>
          <w:tblHeader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36D830" w14:textId="77777777" w:rsidR="00AF7273" w:rsidRDefault="00114EEA">
            <w:pPr>
              <w:pStyle w:val="sasheader"/>
              <w:jc w:val="center"/>
            </w:pPr>
            <w:r>
              <w:t>Disease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31063A9" w14:textId="77777777" w:rsidR="00AF7273" w:rsidRDefault="00114EEA">
            <w:pPr>
              <w:pStyle w:val="sasheader"/>
              <w:jc w:val="center"/>
            </w:pPr>
            <w:r>
              <w:t>2016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CC030A" w14:textId="77777777" w:rsidR="00AF7273" w:rsidRDefault="00114EEA">
            <w:pPr>
              <w:pStyle w:val="sasheader"/>
              <w:jc w:val="center"/>
            </w:pPr>
            <w:r>
              <w:t>2017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B9D7CC3" w14:textId="77777777" w:rsidR="00AF7273" w:rsidRDefault="00114EEA">
            <w:pPr>
              <w:pStyle w:val="sasheader"/>
              <w:jc w:val="center"/>
            </w:pPr>
            <w:r>
              <w:t>2018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3C80E6C" w14:textId="77777777" w:rsidR="00AF7273" w:rsidRDefault="00114EEA">
            <w:pPr>
              <w:pStyle w:val="sasheader"/>
              <w:jc w:val="center"/>
            </w:pPr>
            <w:r>
              <w:t>2019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CDE06F3" w14:textId="77777777" w:rsidR="00AF7273" w:rsidRDefault="00114EEA">
            <w:pPr>
              <w:pStyle w:val="sasheader"/>
              <w:jc w:val="center"/>
            </w:pPr>
            <w:r>
              <w:t>2020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BD5737" w14:textId="77777777" w:rsidR="00AF7273" w:rsidRDefault="00114EEA">
            <w:pPr>
              <w:pStyle w:val="sasheader"/>
              <w:jc w:val="center"/>
            </w:pPr>
            <w:r>
              <w:t>2021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6C7C8FF" w14:textId="77777777" w:rsidR="00AF7273" w:rsidRDefault="00114EEA">
            <w:pPr>
              <w:pStyle w:val="sasheader"/>
              <w:jc w:val="center"/>
            </w:pPr>
            <w:r>
              <w:t>2022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976CDAF" w14:textId="77777777" w:rsidR="00AF7273" w:rsidRDefault="00114EEA">
            <w:pPr>
              <w:pStyle w:val="sasheader"/>
              <w:jc w:val="center"/>
            </w:pPr>
            <w:r>
              <w:t>2023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BD6D64" w14:textId="77777777" w:rsidR="00AF7273" w:rsidRDefault="00114EEA">
            <w:pPr>
              <w:pStyle w:val="sasheader"/>
              <w:jc w:val="center"/>
            </w:pPr>
            <w:r>
              <w:t>2024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71A85B8" w14:textId="77777777" w:rsidR="00AF7273" w:rsidRDefault="00114EEA">
            <w:pPr>
              <w:pStyle w:val="sasheader"/>
              <w:jc w:val="center"/>
            </w:pPr>
            <w:r>
              <w:t>2025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F88CF5D" w14:textId="77777777" w:rsidR="00AF7273" w:rsidRDefault="00114EEA">
            <w:pPr>
              <w:pStyle w:val="sasheader"/>
              <w:jc w:val="center"/>
            </w:pPr>
            <w:r>
              <w:t>2026 YTD</w:t>
            </w:r>
          </w:p>
        </w:tc>
      </w:tr>
      <w:tr w:rsidR="00AF7273" w14:paraId="055D17DD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B64CA0" w14:textId="77777777" w:rsidR="00AF7273" w:rsidRDefault="00114EEA">
            <w:pPr>
              <w:pStyle w:val="sasrowheader"/>
            </w:pPr>
            <w:r>
              <w:t>Amebiasis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DA6579D" w14:textId="77777777" w:rsidR="00AF7273" w:rsidRDefault="00114EEA">
            <w:pPr>
              <w:pStyle w:val="sasdata"/>
              <w:jc w:val="right"/>
            </w:pPr>
            <w:r>
              <w:t>50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7BF26F" w14:textId="77777777" w:rsidR="00AF7273" w:rsidRDefault="00114EEA">
            <w:pPr>
              <w:pStyle w:val="sasdata"/>
              <w:jc w:val="right"/>
            </w:pPr>
            <w:r>
              <w:t>31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B106257" w14:textId="77777777" w:rsidR="00AF7273" w:rsidRDefault="00114EEA">
            <w:pPr>
              <w:pStyle w:val="sasdata"/>
              <w:jc w:val="right"/>
            </w:pPr>
            <w:r>
              <w:t>31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E999187" w14:textId="77777777" w:rsidR="00AF7273" w:rsidRDefault="00114EEA">
            <w:pPr>
              <w:pStyle w:val="sasdata"/>
              <w:jc w:val="right"/>
            </w:pPr>
            <w:r>
              <w:t>46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470AD81" w14:textId="77777777" w:rsidR="00AF7273" w:rsidRDefault="00114EEA">
            <w:pPr>
              <w:pStyle w:val="sasdata"/>
              <w:jc w:val="right"/>
            </w:pPr>
            <w:r>
              <w:t>22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1BCEFF4" w14:textId="77777777" w:rsidR="00AF7273" w:rsidRDefault="00114EEA">
            <w:pPr>
              <w:pStyle w:val="sasdata"/>
              <w:jc w:val="right"/>
            </w:pPr>
            <w:r>
              <w:t>20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84E1F10" w14:textId="77777777" w:rsidR="00AF7273" w:rsidRDefault="00114EEA">
            <w:pPr>
              <w:pStyle w:val="sasdata"/>
              <w:jc w:val="right"/>
            </w:pPr>
            <w:r>
              <w:t>22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80A5DDE" w14:textId="77777777" w:rsidR="00AF7273" w:rsidRDefault="00114EEA">
            <w:pPr>
              <w:pStyle w:val="sasdata"/>
              <w:jc w:val="right"/>
            </w:pPr>
            <w:r>
              <w:t>44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0BFB1D8" w14:textId="77777777" w:rsidR="00AF7273" w:rsidRDefault="00114EEA">
            <w:pPr>
              <w:pStyle w:val="sasdata"/>
              <w:jc w:val="right"/>
            </w:pPr>
            <w:r>
              <w:t>54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1654AE" w14:textId="77777777" w:rsidR="00AF7273" w:rsidRDefault="00114EEA">
            <w:pPr>
              <w:pStyle w:val="sasdata"/>
              <w:jc w:val="right"/>
            </w:pPr>
            <w:r>
              <w:t>42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4BB6D4D" w14:textId="77777777" w:rsidR="00AF7273" w:rsidRDefault="00114EEA">
            <w:pPr>
              <w:pStyle w:val="sasdata"/>
              <w:jc w:val="right"/>
            </w:pPr>
            <w:r>
              <w:t>31</w:t>
            </w:r>
          </w:p>
        </w:tc>
      </w:tr>
      <w:tr w:rsidR="00AF7273" w14:paraId="4015012B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693A8C" w14:textId="77777777" w:rsidR="00AF7273" w:rsidRDefault="00114EEA">
            <w:pPr>
              <w:pStyle w:val="sasrowheader"/>
            </w:pPr>
            <w:r>
              <w:t>Campylobacter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F7EEB7" w14:textId="77777777" w:rsidR="00AF7273" w:rsidRDefault="00114EEA">
            <w:pPr>
              <w:pStyle w:val="sasdata"/>
              <w:jc w:val="right"/>
            </w:pPr>
            <w:r>
              <w:t>1368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8DC4DC" w14:textId="77777777" w:rsidR="00AF7273" w:rsidRDefault="00114EEA">
            <w:pPr>
              <w:pStyle w:val="sasdata"/>
              <w:jc w:val="right"/>
            </w:pPr>
            <w:r>
              <w:t>1408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5C618B8" w14:textId="77777777" w:rsidR="00AF7273" w:rsidRDefault="00114EEA">
            <w:pPr>
              <w:pStyle w:val="sasdata"/>
              <w:jc w:val="right"/>
            </w:pPr>
            <w:r>
              <w:t>1547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BAF1ACA" w14:textId="77777777" w:rsidR="00AF7273" w:rsidRDefault="00114EEA">
            <w:pPr>
              <w:pStyle w:val="sasdata"/>
              <w:jc w:val="right"/>
            </w:pPr>
            <w:r>
              <w:t>1726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7A3B051" w14:textId="77777777" w:rsidR="00AF7273" w:rsidRDefault="00114EEA">
            <w:pPr>
              <w:pStyle w:val="sasdata"/>
              <w:jc w:val="right"/>
            </w:pPr>
            <w:r>
              <w:t>1061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DAFF3B6" w14:textId="77777777" w:rsidR="00AF7273" w:rsidRDefault="00114EEA">
            <w:pPr>
              <w:pStyle w:val="sasdata"/>
              <w:jc w:val="right"/>
            </w:pPr>
            <w:r>
              <w:t>1440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2255041" w14:textId="77777777" w:rsidR="00AF7273" w:rsidRDefault="00114EEA">
            <w:pPr>
              <w:pStyle w:val="sasdata"/>
              <w:jc w:val="right"/>
            </w:pPr>
            <w:r>
              <w:t>1690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849DDC" w14:textId="77777777" w:rsidR="00AF7273" w:rsidRDefault="00114EEA">
            <w:pPr>
              <w:pStyle w:val="sasdata"/>
              <w:jc w:val="right"/>
            </w:pPr>
            <w:r>
              <w:t>1661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6A8EF5D" w14:textId="77777777" w:rsidR="00AF7273" w:rsidRDefault="00114EEA">
            <w:pPr>
              <w:pStyle w:val="sasdata"/>
              <w:jc w:val="right"/>
            </w:pPr>
            <w:r>
              <w:t>1932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9F3B8F2" w14:textId="77777777" w:rsidR="00AF7273" w:rsidRDefault="00114EEA">
            <w:pPr>
              <w:pStyle w:val="sasdata"/>
              <w:jc w:val="right"/>
            </w:pPr>
            <w:r>
              <w:t>1911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60B06EA" w14:textId="77777777" w:rsidR="00AF7273" w:rsidRDefault="00114EEA">
            <w:pPr>
              <w:pStyle w:val="sasdata"/>
              <w:jc w:val="right"/>
            </w:pPr>
            <w:r>
              <w:t>1459</w:t>
            </w:r>
          </w:p>
        </w:tc>
      </w:tr>
      <w:tr w:rsidR="00AF7273" w14:paraId="5184CB4F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AB760" w14:textId="77777777" w:rsidR="00AF7273" w:rsidRDefault="00114EEA">
            <w:pPr>
              <w:pStyle w:val="sasrowheader"/>
            </w:pPr>
            <w:r>
              <w:t>Cryptosporidiosis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1B98ECD" w14:textId="77777777" w:rsidR="00AF7273" w:rsidRDefault="00114EEA">
            <w:pPr>
              <w:pStyle w:val="sasdata"/>
              <w:jc w:val="right"/>
            </w:pPr>
            <w:r>
              <w:t>198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6A83FC4" w14:textId="77777777" w:rsidR="00AF7273" w:rsidRDefault="00114EEA">
            <w:pPr>
              <w:pStyle w:val="sasdata"/>
              <w:jc w:val="right"/>
            </w:pPr>
            <w:r>
              <w:t>156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A319B9" w14:textId="77777777" w:rsidR="00AF7273" w:rsidRDefault="00114EEA">
            <w:pPr>
              <w:pStyle w:val="sasdata"/>
              <w:jc w:val="right"/>
            </w:pPr>
            <w:r>
              <w:t>247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F1E87AD" w14:textId="77777777" w:rsidR="00AF7273" w:rsidRDefault="00114EEA">
            <w:pPr>
              <w:pStyle w:val="sasdata"/>
              <w:jc w:val="right"/>
            </w:pPr>
            <w:r>
              <w:t>226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147DDE6" w14:textId="77777777" w:rsidR="00AF7273" w:rsidRDefault="00114EEA">
            <w:pPr>
              <w:pStyle w:val="sasdata"/>
              <w:jc w:val="right"/>
            </w:pPr>
            <w:r>
              <w:t>119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D18A988" w14:textId="77777777" w:rsidR="00AF7273" w:rsidRDefault="00114EEA">
            <w:pPr>
              <w:pStyle w:val="sasdata"/>
              <w:jc w:val="right"/>
            </w:pPr>
            <w:r>
              <w:t>138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62C8C3D" w14:textId="77777777" w:rsidR="00AF7273" w:rsidRDefault="00114EEA">
            <w:pPr>
              <w:pStyle w:val="sasdata"/>
              <w:jc w:val="right"/>
            </w:pPr>
            <w:r>
              <w:t>172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0CE518" w14:textId="77777777" w:rsidR="00AF7273" w:rsidRDefault="00114EEA">
            <w:pPr>
              <w:pStyle w:val="sasdata"/>
              <w:jc w:val="right"/>
            </w:pPr>
            <w:r>
              <w:t>190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7BD7088" w14:textId="77777777" w:rsidR="00AF7273" w:rsidRDefault="00114EEA">
            <w:pPr>
              <w:pStyle w:val="sasdata"/>
              <w:jc w:val="right"/>
            </w:pPr>
            <w:r>
              <w:t>162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992EEB0" w14:textId="77777777" w:rsidR="00AF7273" w:rsidRDefault="00114EEA">
            <w:pPr>
              <w:pStyle w:val="sasdata"/>
              <w:jc w:val="right"/>
            </w:pPr>
            <w:r>
              <w:t>281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4DBDB9D" w14:textId="77777777" w:rsidR="00AF7273" w:rsidRDefault="00114EEA">
            <w:pPr>
              <w:pStyle w:val="sasdata"/>
              <w:jc w:val="right"/>
            </w:pPr>
            <w:r>
              <w:t>123</w:t>
            </w:r>
          </w:p>
        </w:tc>
      </w:tr>
      <w:tr w:rsidR="00AF7273" w14:paraId="150515A4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787528" w14:textId="77777777" w:rsidR="00AF7273" w:rsidRDefault="00114EEA">
            <w:pPr>
              <w:pStyle w:val="sasrowheader"/>
            </w:pPr>
            <w:r>
              <w:t>Cyclospora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E33691C" w14:textId="77777777" w:rsidR="00AF7273" w:rsidRDefault="00114EEA">
            <w:pPr>
              <w:pStyle w:val="sasdata"/>
              <w:jc w:val="right"/>
            </w:pPr>
            <w:r>
              <w:t>23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554081A" w14:textId="77777777" w:rsidR="00AF7273" w:rsidRDefault="00114EEA">
            <w:pPr>
              <w:pStyle w:val="sasdata"/>
              <w:jc w:val="right"/>
            </w:pPr>
            <w:r>
              <w:t>25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C7985F" w14:textId="77777777" w:rsidR="00AF7273" w:rsidRDefault="00114EEA">
            <w:pPr>
              <w:pStyle w:val="sasdata"/>
              <w:jc w:val="right"/>
            </w:pPr>
            <w:r>
              <w:t>33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B2D66ED" w14:textId="77777777" w:rsidR="00AF7273" w:rsidRDefault="00114EEA">
            <w:pPr>
              <w:pStyle w:val="sasdata"/>
              <w:jc w:val="right"/>
            </w:pPr>
            <w:r>
              <w:t>211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7D27A06" w14:textId="77777777" w:rsidR="00AF7273" w:rsidRDefault="00114EEA">
            <w:pPr>
              <w:pStyle w:val="sasdata"/>
              <w:jc w:val="right"/>
            </w:pPr>
            <w:r>
              <w:t>24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0A00F8C" w14:textId="77777777" w:rsidR="00AF7273" w:rsidRDefault="00114EEA">
            <w:pPr>
              <w:pStyle w:val="sasdata"/>
              <w:jc w:val="right"/>
            </w:pPr>
            <w:r>
              <w:t>37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7813FC2" w14:textId="77777777" w:rsidR="00AF7273" w:rsidRDefault="00114EEA">
            <w:pPr>
              <w:pStyle w:val="sasdata"/>
              <w:jc w:val="right"/>
            </w:pPr>
            <w:r>
              <w:t>38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477BD69" w14:textId="77777777" w:rsidR="00AF7273" w:rsidRDefault="00114EEA">
            <w:pPr>
              <w:pStyle w:val="sasdata"/>
              <w:jc w:val="right"/>
            </w:pPr>
            <w:r>
              <w:t>97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0AA2702" w14:textId="77777777" w:rsidR="00AF7273" w:rsidRDefault="00114EEA">
            <w:pPr>
              <w:pStyle w:val="sasdata"/>
              <w:jc w:val="right"/>
            </w:pPr>
            <w:r>
              <w:t>82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AA7449B" w14:textId="77777777" w:rsidR="00AF7273" w:rsidRDefault="00114EEA">
            <w:pPr>
              <w:pStyle w:val="sasdata"/>
              <w:jc w:val="right"/>
            </w:pPr>
            <w:r>
              <w:t>74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DFFAFB9" w14:textId="77777777" w:rsidR="00AF7273" w:rsidRDefault="00114EEA">
            <w:pPr>
              <w:pStyle w:val="sasdata"/>
              <w:jc w:val="right"/>
            </w:pPr>
            <w:r>
              <w:t>244</w:t>
            </w:r>
          </w:p>
        </w:tc>
      </w:tr>
      <w:tr w:rsidR="00AF7273" w14:paraId="66F43170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1BE85A" w14:textId="77777777" w:rsidR="00AF7273" w:rsidRDefault="00114EEA">
            <w:pPr>
              <w:pStyle w:val="sasrowheader"/>
            </w:pPr>
            <w:r>
              <w:t>Giardia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CADB23D" w14:textId="77777777" w:rsidR="00AF7273" w:rsidRDefault="00114EEA">
            <w:pPr>
              <w:pStyle w:val="sasdata"/>
              <w:jc w:val="right"/>
            </w:pPr>
            <w:r>
              <w:t>585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E9BBD94" w14:textId="77777777" w:rsidR="00AF7273" w:rsidRDefault="00114EEA">
            <w:pPr>
              <w:pStyle w:val="sasdata"/>
              <w:jc w:val="right"/>
            </w:pPr>
            <w:r>
              <w:t>556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7C4B481" w14:textId="77777777" w:rsidR="00AF7273" w:rsidRDefault="00114EEA">
            <w:pPr>
              <w:pStyle w:val="sasdata"/>
              <w:jc w:val="right"/>
            </w:pPr>
            <w:r>
              <w:t>559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04D7541" w14:textId="77777777" w:rsidR="00AF7273" w:rsidRDefault="00114EEA">
            <w:pPr>
              <w:pStyle w:val="sasdata"/>
              <w:jc w:val="right"/>
            </w:pPr>
            <w:r>
              <w:t>529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69827E3" w14:textId="77777777" w:rsidR="00AF7273" w:rsidRDefault="00114EEA">
            <w:pPr>
              <w:pStyle w:val="sasdata"/>
              <w:jc w:val="right"/>
            </w:pPr>
            <w:r>
              <w:t>273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63F113E" w14:textId="77777777" w:rsidR="00AF7273" w:rsidRDefault="00114EEA">
            <w:pPr>
              <w:pStyle w:val="sasdata"/>
              <w:jc w:val="right"/>
            </w:pPr>
            <w:r>
              <w:t>377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C85794C" w14:textId="77777777" w:rsidR="00AF7273" w:rsidRDefault="00114EEA">
            <w:pPr>
              <w:pStyle w:val="sasdata"/>
              <w:jc w:val="right"/>
            </w:pPr>
            <w:r>
              <w:t>606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78B4986" w14:textId="77777777" w:rsidR="00AF7273" w:rsidRDefault="00114EEA">
            <w:pPr>
              <w:pStyle w:val="sasdata"/>
              <w:jc w:val="right"/>
            </w:pPr>
            <w:r>
              <w:t>582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908FB2" w14:textId="77777777" w:rsidR="00AF7273" w:rsidRDefault="00114EEA">
            <w:pPr>
              <w:pStyle w:val="sasdata"/>
              <w:jc w:val="right"/>
            </w:pPr>
            <w:r>
              <w:t>748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E5565C" w14:textId="77777777" w:rsidR="00AF7273" w:rsidRDefault="00114EEA">
            <w:pPr>
              <w:pStyle w:val="sasdata"/>
              <w:jc w:val="right"/>
            </w:pPr>
            <w:r>
              <w:t>544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A2EF831" w14:textId="77777777" w:rsidR="00AF7273" w:rsidRDefault="00114EEA">
            <w:pPr>
              <w:pStyle w:val="sasdata"/>
              <w:jc w:val="right"/>
            </w:pPr>
            <w:r>
              <w:t>361</w:t>
            </w:r>
          </w:p>
        </w:tc>
      </w:tr>
      <w:tr w:rsidR="00AF7273" w14:paraId="7823D1D1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197406" w14:textId="77777777" w:rsidR="00AF7273" w:rsidRDefault="00114EEA">
            <w:pPr>
              <w:pStyle w:val="sasrowheader"/>
            </w:pPr>
            <w:r>
              <w:t>Legionella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884D7F5" w14:textId="77777777" w:rsidR="00AF7273" w:rsidRDefault="00114EEA">
            <w:pPr>
              <w:pStyle w:val="sasdata"/>
              <w:jc w:val="right"/>
            </w:pPr>
            <w:r>
              <w:t>141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B5D9A4F" w14:textId="77777777" w:rsidR="00AF7273" w:rsidRDefault="00114EEA">
            <w:pPr>
              <w:pStyle w:val="sasdata"/>
              <w:jc w:val="right"/>
            </w:pPr>
            <w:r>
              <w:t>203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0F5AD68" w14:textId="77777777" w:rsidR="00AF7273" w:rsidRDefault="00114EEA">
            <w:pPr>
              <w:pStyle w:val="sasdata"/>
              <w:jc w:val="right"/>
            </w:pPr>
            <w:r>
              <w:t>389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C0A270D" w14:textId="77777777" w:rsidR="00AF7273" w:rsidRDefault="00114EEA">
            <w:pPr>
              <w:pStyle w:val="sasdata"/>
              <w:jc w:val="right"/>
            </w:pPr>
            <w:r>
              <w:t>256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89075F" w14:textId="77777777" w:rsidR="00AF7273" w:rsidRDefault="00114EEA">
            <w:pPr>
              <w:pStyle w:val="sasdata"/>
              <w:jc w:val="right"/>
            </w:pPr>
            <w:r>
              <w:t>180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FECB13D" w14:textId="77777777" w:rsidR="00AF7273" w:rsidRDefault="00114EEA">
            <w:pPr>
              <w:pStyle w:val="sasdata"/>
              <w:jc w:val="right"/>
            </w:pPr>
            <w:r>
              <w:t>290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582FF4" w14:textId="77777777" w:rsidR="00AF7273" w:rsidRDefault="00114EEA">
            <w:pPr>
              <w:pStyle w:val="sasdata"/>
              <w:jc w:val="right"/>
            </w:pPr>
            <w:r>
              <w:t>214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0345F5D" w14:textId="77777777" w:rsidR="00AF7273" w:rsidRDefault="00114EEA">
            <w:pPr>
              <w:pStyle w:val="sasdata"/>
              <w:jc w:val="right"/>
            </w:pPr>
            <w:r>
              <w:t>258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43B1D57" w14:textId="77777777" w:rsidR="00AF7273" w:rsidRDefault="00114EEA">
            <w:pPr>
              <w:pStyle w:val="sasdata"/>
              <w:jc w:val="right"/>
            </w:pPr>
            <w:r>
              <w:t>208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AE19968" w14:textId="77777777" w:rsidR="00AF7273" w:rsidRDefault="00114EEA">
            <w:pPr>
              <w:pStyle w:val="sasdata"/>
              <w:jc w:val="right"/>
            </w:pPr>
            <w:r>
              <w:t>212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BC6E3F3" w14:textId="77777777" w:rsidR="00AF7273" w:rsidRDefault="00114EEA">
            <w:pPr>
              <w:pStyle w:val="sasdata"/>
              <w:jc w:val="right"/>
            </w:pPr>
            <w:r>
              <w:t>143</w:t>
            </w:r>
          </w:p>
        </w:tc>
      </w:tr>
      <w:tr w:rsidR="00AF7273" w14:paraId="052C0564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353863" w14:textId="77777777" w:rsidR="00AF7273" w:rsidRDefault="00114EEA">
            <w:pPr>
              <w:pStyle w:val="sasrowheader"/>
            </w:pPr>
            <w:r>
              <w:t>Listeria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1C0F260" w14:textId="77777777" w:rsidR="00AF7273" w:rsidRDefault="00114EEA">
            <w:pPr>
              <w:pStyle w:val="sasdata"/>
              <w:jc w:val="right"/>
            </w:pPr>
            <w:r>
              <w:t>21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1F207F" w14:textId="77777777" w:rsidR="00AF7273" w:rsidRDefault="00114EEA">
            <w:pPr>
              <w:pStyle w:val="sasdata"/>
              <w:jc w:val="right"/>
            </w:pPr>
            <w:r>
              <w:t>36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F2E76E4" w14:textId="77777777" w:rsidR="00AF7273" w:rsidRDefault="00114EEA">
            <w:pPr>
              <w:pStyle w:val="sasdata"/>
              <w:jc w:val="right"/>
            </w:pPr>
            <w:r>
              <w:t>31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493B8A2" w14:textId="77777777" w:rsidR="00AF7273" w:rsidRDefault="00114EEA">
            <w:pPr>
              <w:pStyle w:val="sasdata"/>
              <w:jc w:val="right"/>
            </w:pPr>
            <w:r>
              <w:t>29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21EF458" w14:textId="77777777" w:rsidR="00AF7273" w:rsidRDefault="00114EEA">
            <w:pPr>
              <w:pStyle w:val="sasdata"/>
              <w:jc w:val="right"/>
            </w:pPr>
            <w:r>
              <w:t>39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90B779" w14:textId="77777777" w:rsidR="00AF7273" w:rsidRDefault="00114EEA">
            <w:pPr>
              <w:pStyle w:val="sasdata"/>
              <w:jc w:val="right"/>
            </w:pPr>
            <w:r>
              <w:t>30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DB7F31" w14:textId="77777777" w:rsidR="00AF7273" w:rsidRDefault="00114EEA">
            <w:pPr>
              <w:pStyle w:val="sasdata"/>
              <w:jc w:val="right"/>
            </w:pPr>
            <w:r>
              <w:t>41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9AB334C" w14:textId="77777777" w:rsidR="00AF7273" w:rsidRDefault="00114EEA">
            <w:pPr>
              <w:pStyle w:val="sasdata"/>
              <w:jc w:val="right"/>
            </w:pPr>
            <w:r>
              <w:t>45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7DBC2CE" w14:textId="77777777" w:rsidR="00AF7273" w:rsidRDefault="00114EEA">
            <w:pPr>
              <w:pStyle w:val="sasdata"/>
              <w:jc w:val="right"/>
            </w:pPr>
            <w:r>
              <w:t>49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4CD044B" w14:textId="77777777" w:rsidR="00AF7273" w:rsidRDefault="00114EEA">
            <w:pPr>
              <w:pStyle w:val="sasdata"/>
              <w:jc w:val="right"/>
            </w:pPr>
            <w:r>
              <w:t>29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82A9893" w14:textId="77777777" w:rsidR="00AF7273" w:rsidRDefault="00114EEA">
            <w:pPr>
              <w:pStyle w:val="sasdata"/>
              <w:jc w:val="right"/>
            </w:pPr>
            <w:r>
              <w:t>16</w:t>
            </w:r>
          </w:p>
        </w:tc>
      </w:tr>
      <w:tr w:rsidR="00AF7273" w14:paraId="7650AD13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D77378" w14:textId="77777777" w:rsidR="00AF7273" w:rsidRDefault="00114EEA">
            <w:pPr>
              <w:pStyle w:val="sasrowheader"/>
            </w:pPr>
            <w:r>
              <w:t>Norovirus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8758787" w14:textId="77777777" w:rsidR="00AF7273" w:rsidRDefault="00114EEA">
            <w:pPr>
              <w:pStyle w:val="sasdata"/>
              <w:jc w:val="right"/>
            </w:pPr>
            <w:r>
              <w:t>492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FDD2414" w14:textId="77777777" w:rsidR="00AF7273" w:rsidRDefault="00114EEA">
            <w:pPr>
              <w:pStyle w:val="sasdata"/>
              <w:jc w:val="right"/>
            </w:pPr>
            <w:r>
              <w:t>409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1BDEB88" w14:textId="77777777" w:rsidR="00AF7273" w:rsidRDefault="00114EEA">
            <w:pPr>
              <w:pStyle w:val="sasdata"/>
              <w:jc w:val="right"/>
            </w:pPr>
            <w:r>
              <w:t>508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E019931" w14:textId="77777777" w:rsidR="00AF7273" w:rsidRDefault="00114EEA">
            <w:pPr>
              <w:pStyle w:val="sasdata"/>
              <w:jc w:val="right"/>
            </w:pPr>
            <w:r>
              <w:t>529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E5EF65F" w14:textId="77777777" w:rsidR="00AF7273" w:rsidRDefault="00114EEA">
            <w:pPr>
              <w:pStyle w:val="sasdata"/>
              <w:jc w:val="right"/>
            </w:pPr>
            <w:r>
              <w:t>366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C1E60DF" w14:textId="77777777" w:rsidR="00AF7273" w:rsidRDefault="00114EEA">
            <w:pPr>
              <w:pStyle w:val="sasdata"/>
              <w:jc w:val="right"/>
            </w:pPr>
            <w:r>
              <w:t>310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47713FD" w14:textId="77777777" w:rsidR="00AF7273" w:rsidRDefault="00114EEA">
            <w:pPr>
              <w:pStyle w:val="sasdata"/>
              <w:jc w:val="right"/>
            </w:pPr>
            <w:r>
              <w:t>679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746CDF8" w14:textId="77777777" w:rsidR="00AF7273" w:rsidRDefault="00114EEA">
            <w:pPr>
              <w:pStyle w:val="sasdata"/>
              <w:jc w:val="right"/>
            </w:pPr>
            <w:r>
              <w:t>1254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2585CB7" w14:textId="77777777" w:rsidR="00AF7273" w:rsidRDefault="00114EEA">
            <w:pPr>
              <w:pStyle w:val="sasdata"/>
              <w:jc w:val="right"/>
            </w:pPr>
            <w:r>
              <w:t>2128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E9A61B" w14:textId="77777777" w:rsidR="00AF7273" w:rsidRDefault="00114EEA">
            <w:pPr>
              <w:pStyle w:val="sasdata"/>
              <w:jc w:val="right"/>
            </w:pPr>
            <w:r>
              <w:t>3119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8963A8B" w14:textId="77777777" w:rsidR="00AF7273" w:rsidRDefault="00114EEA">
            <w:pPr>
              <w:pStyle w:val="sasdata"/>
              <w:jc w:val="right"/>
            </w:pPr>
            <w:r>
              <w:t>2062</w:t>
            </w:r>
          </w:p>
        </w:tc>
      </w:tr>
      <w:tr w:rsidR="00AF7273" w14:paraId="5D82E014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0CB627" w14:textId="77777777" w:rsidR="00AF7273" w:rsidRDefault="00114EEA">
            <w:pPr>
              <w:pStyle w:val="sasrowheader"/>
            </w:pPr>
            <w:r>
              <w:t>Salmonella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B4C092" w14:textId="77777777" w:rsidR="00AF7273" w:rsidRDefault="00114EEA">
            <w:pPr>
              <w:pStyle w:val="sasdata"/>
              <w:jc w:val="right"/>
            </w:pPr>
            <w:r>
              <w:t>1198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B4C8909" w14:textId="77777777" w:rsidR="00AF7273" w:rsidRDefault="00114EEA">
            <w:pPr>
              <w:pStyle w:val="sasdata"/>
              <w:jc w:val="right"/>
            </w:pPr>
            <w:r>
              <w:t>1168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23222F8" w14:textId="77777777" w:rsidR="00AF7273" w:rsidRDefault="00114EEA">
            <w:pPr>
              <w:pStyle w:val="sasdata"/>
              <w:jc w:val="right"/>
            </w:pPr>
            <w:r>
              <w:t>1244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87451F2" w14:textId="77777777" w:rsidR="00AF7273" w:rsidRDefault="00114EEA">
            <w:pPr>
              <w:pStyle w:val="sasdata"/>
              <w:jc w:val="right"/>
            </w:pPr>
            <w:r>
              <w:t>1129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1788030" w14:textId="77777777" w:rsidR="00AF7273" w:rsidRDefault="00114EEA">
            <w:pPr>
              <w:pStyle w:val="sasdata"/>
              <w:jc w:val="right"/>
            </w:pPr>
            <w:r>
              <w:t>718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DA9205" w14:textId="77777777" w:rsidR="00AF7273" w:rsidRDefault="00114EEA">
            <w:pPr>
              <w:pStyle w:val="sasdata"/>
              <w:jc w:val="right"/>
            </w:pPr>
            <w:r>
              <w:t>901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A20A8D3" w14:textId="77777777" w:rsidR="00AF7273" w:rsidRDefault="00114EEA">
            <w:pPr>
              <w:pStyle w:val="sasdata"/>
              <w:jc w:val="right"/>
            </w:pPr>
            <w:r>
              <w:t>1106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1F98CC7" w14:textId="77777777" w:rsidR="00AF7273" w:rsidRDefault="00114EEA">
            <w:pPr>
              <w:pStyle w:val="sasdata"/>
              <w:jc w:val="right"/>
            </w:pPr>
            <w:r>
              <w:t>1208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D9A9E3C" w14:textId="77777777" w:rsidR="00AF7273" w:rsidRDefault="00114EEA">
            <w:pPr>
              <w:pStyle w:val="sasdata"/>
              <w:jc w:val="right"/>
            </w:pPr>
            <w:r>
              <w:t>1245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FB54BDF" w14:textId="77777777" w:rsidR="00AF7273" w:rsidRDefault="00114EEA">
            <w:pPr>
              <w:pStyle w:val="sasdata"/>
              <w:jc w:val="right"/>
            </w:pPr>
            <w:r>
              <w:t>1130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92C8F51" w14:textId="77777777" w:rsidR="00AF7273" w:rsidRDefault="00114EEA">
            <w:pPr>
              <w:pStyle w:val="sasdata"/>
              <w:jc w:val="right"/>
            </w:pPr>
            <w:r>
              <w:t>856</w:t>
            </w:r>
          </w:p>
        </w:tc>
      </w:tr>
      <w:tr w:rsidR="00AF7273" w14:paraId="134605AE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DB4E50" w14:textId="77777777" w:rsidR="00AF7273" w:rsidRDefault="00114EEA">
            <w:pPr>
              <w:pStyle w:val="sasrowheader"/>
            </w:pPr>
            <w:r>
              <w:t>Shiga toxin-producing E. coli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8580DE1" w14:textId="77777777" w:rsidR="00AF7273" w:rsidRDefault="00114EEA">
            <w:pPr>
              <w:pStyle w:val="sasdata"/>
              <w:jc w:val="right"/>
            </w:pPr>
            <w:r>
              <w:t>140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196121" w14:textId="77777777" w:rsidR="00AF7273" w:rsidRDefault="00114EEA">
            <w:pPr>
              <w:pStyle w:val="sasdata"/>
              <w:jc w:val="right"/>
            </w:pPr>
            <w:r>
              <w:t>159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9B0260D" w14:textId="77777777" w:rsidR="00AF7273" w:rsidRDefault="00114EEA">
            <w:pPr>
              <w:pStyle w:val="sasdata"/>
              <w:jc w:val="right"/>
            </w:pPr>
            <w:r>
              <w:t>182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B08C41" w14:textId="77777777" w:rsidR="00AF7273" w:rsidRDefault="00114EEA">
            <w:pPr>
              <w:pStyle w:val="sasdata"/>
              <w:jc w:val="right"/>
            </w:pPr>
            <w:r>
              <w:t>180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10150B0" w14:textId="77777777" w:rsidR="00AF7273" w:rsidRDefault="00114EEA">
            <w:pPr>
              <w:pStyle w:val="sasdata"/>
              <w:jc w:val="right"/>
            </w:pPr>
            <w:r>
              <w:t>127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A8136D3" w14:textId="77777777" w:rsidR="00AF7273" w:rsidRDefault="00114EEA">
            <w:pPr>
              <w:pStyle w:val="sasdata"/>
              <w:jc w:val="right"/>
            </w:pPr>
            <w:r>
              <w:t>177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A20E9AF" w14:textId="77777777" w:rsidR="00AF7273" w:rsidRDefault="00114EEA">
            <w:pPr>
              <w:pStyle w:val="sasdata"/>
              <w:jc w:val="right"/>
            </w:pPr>
            <w:r>
              <w:t>199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BB1BEC9" w14:textId="77777777" w:rsidR="00AF7273" w:rsidRDefault="00114EEA">
            <w:pPr>
              <w:pStyle w:val="sasdata"/>
              <w:jc w:val="right"/>
            </w:pPr>
            <w:r>
              <w:t>227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CF0E130" w14:textId="77777777" w:rsidR="00AF7273" w:rsidRDefault="00114EEA">
            <w:pPr>
              <w:pStyle w:val="sasdata"/>
              <w:jc w:val="right"/>
            </w:pPr>
            <w:r>
              <w:t>347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FFBC2CE" w14:textId="77777777" w:rsidR="00AF7273" w:rsidRDefault="00114EEA">
            <w:pPr>
              <w:pStyle w:val="sasdata"/>
              <w:jc w:val="right"/>
            </w:pPr>
            <w:r>
              <w:t>445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86D46E7" w14:textId="77777777" w:rsidR="00AF7273" w:rsidRDefault="00114EEA">
            <w:pPr>
              <w:pStyle w:val="sasdata"/>
              <w:jc w:val="right"/>
            </w:pPr>
            <w:r>
              <w:t>341</w:t>
            </w:r>
          </w:p>
        </w:tc>
      </w:tr>
      <w:tr w:rsidR="00AF7273" w14:paraId="32EB8195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549E22" w14:textId="77777777" w:rsidR="00AF7273" w:rsidRDefault="00114EEA">
            <w:pPr>
              <w:pStyle w:val="sasrowheader"/>
            </w:pPr>
            <w:r>
              <w:t>Shigella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943417D" w14:textId="77777777" w:rsidR="00AF7273" w:rsidRDefault="00114EEA">
            <w:pPr>
              <w:pStyle w:val="sasdata"/>
              <w:jc w:val="right"/>
            </w:pPr>
            <w:r>
              <w:t>183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43428A9" w14:textId="77777777" w:rsidR="00AF7273" w:rsidRDefault="00114EEA">
            <w:pPr>
              <w:pStyle w:val="sasdata"/>
              <w:jc w:val="right"/>
            </w:pPr>
            <w:r>
              <w:t>186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008B1DC" w14:textId="77777777" w:rsidR="00AF7273" w:rsidRDefault="00114EEA">
            <w:pPr>
              <w:pStyle w:val="sasdata"/>
              <w:jc w:val="right"/>
            </w:pPr>
            <w:r>
              <w:t>206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89C3649" w14:textId="77777777" w:rsidR="00AF7273" w:rsidRDefault="00114EEA">
            <w:pPr>
              <w:pStyle w:val="sasdata"/>
              <w:jc w:val="right"/>
            </w:pPr>
            <w:r>
              <w:t>257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BDB87E8" w14:textId="77777777" w:rsidR="00AF7273" w:rsidRDefault="00114EEA">
            <w:pPr>
              <w:pStyle w:val="sasdata"/>
              <w:jc w:val="right"/>
            </w:pPr>
            <w:r>
              <w:t>120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FF98CA6" w14:textId="77777777" w:rsidR="00AF7273" w:rsidRDefault="00114EEA">
            <w:pPr>
              <w:pStyle w:val="sasdata"/>
              <w:jc w:val="right"/>
            </w:pPr>
            <w:r>
              <w:t>162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958D14" w14:textId="77777777" w:rsidR="00AF7273" w:rsidRDefault="00114EEA">
            <w:pPr>
              <w:pStyle w:val="sasdata"/>
              <w:jc w:val="right"/>
            </w:pPr>
            <w:r>
              <w:t>256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B520AC4" w14:textId="77777777" w:rsidR="00AF7273" w:rsidRDefault="00114EEA">
            <w:pPr>
              <w:pStyle w:val="sasdata"/>
              <w:jc w:val="right"/>
            </w:pPr>
            <w:r>
              <w:t>303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573B427" w14:textId="77777777" w:rsidR="00AF7273" w:rsidRDefault="00114EEA">
            <w:pPr>
              <w:pStyle w:val="sasdata"/>
              <w:jc w:val="right"/>
            </w:pPr>
            <w:r>
              <w:t>396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2D329CA" w14:textId="77777777" w:rsidR="00AF7273" w:rsidRDefault="00114EEA">
            <w:pPr>
              <w:pStyle w:val="sasdata"/>
              <w:jc w:val="right"/>
            </w:pPr>
            <w:r>
              <w:t>414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9F6FA42" w14:textId="77777777" w:rsidR="00AF7273" w:rsidRDefault="00114EEA">
            <w:pPr>
              <w:pStyle w:val="sasdata"/>
              <w:jc w:val="right"/>
            </w:pPr>
            <w:r>
              <w:t>304</w:t>
            </w:r>
          </w:p>
        </w:tc>
      </w:tr>
      <w:tr w:rsidR="00AF7273" w14:paraId="76458F6B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D6EF2C" w14:textId="77777777" w:rsidR="00AF7273" w:rsidRDefault="00114EEA">
            <w:pPr>
              <w:pStyle w:val="sasrowheader"/>
            </w:pPr>
            <w:r>
              <w:t>Vibrio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3A22DBF" w14:textId="77777777" w:rsidR="00AF7273" w:rsidRDefault="00114EEA">
            <w:pPr>
              <w:pStyle w:val="sasdata"/>
              <w:jc w:val="right"/>
            </w:pPr>
            <w:r>
              <w:t>65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FC1CC28" w14:textId="77777777" w:rsidR="00AF7273" w:rsidRDefault="00114EEA">
            <w:pPr>
              <w:pStyle w:val="sasdata"/>
              <w:jc w:val="right"/>
            </w:pPr>
            <w:r>
              <w:t>72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8C1F739" w14:textId="77777777" w:rsidR="00AF7273" w:rsidRDefault="00114EEA">
            <w:pPr>
              <w:pStyle w:val="sasdata"/>
              <w:jc w:val="right"/>
            </w:pPr>
            <w:r>
              <w:t>82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435ED46" w14:textId="77777777" w:rsidR="00AF7273" w:rsidRDefault="00114EEA">
            <w:pPr>
              <w:pStyle w:val="sasdata"/>
              <w:jc w:val="right"/>
            </w:pPr>
            <w:r>
              <w:t>91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DC464E" w14:textId="77777777" w:rsidR="00AF7273" w:rsidRDefault="00114EEA">
            <w:pPr>
              <w:pStyle w:val="sasdata"/>
              <w:jc w:val="right"/>
            </w:pPr>
            <w:r>
              <w:t>62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4822129" w14:textId="77777777" w:rsidR="00AF7273" w:rsidRDefault="00114EEA">
            <w:pPr>
              <w:pStyle w:val="sasdata"/>
              <w:jc w:val="right"/>
            </w:pPr>
            <w:r>
              <w:t>108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F3F016D" w14:textId="77777777" w:rsidR="00AF7273" w:rsidRDefault="00114EEA">
            <w:pPr>
              <w:pStyle w:val="sasdata"/>
              <w:jc w:val="right"/>
            </w:pPr>
            <w:r>
              <w:t>103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F26A323" w14:textId="77777777" w:rsidR="00AF7273" w:rsidRDefault="00114EEA">
            <w:pPr>
              <w:pStyle w:val="sasdata"/>
              <w:jc w:val="right"/>
            </w:pPr>
            <w:r>
              <w:t>99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84D6F52" w14:textId="77777777" w:rsidR="00AF7273" w:rsidRDefault="00114EEA">
            <w:pPr>
              <w:pStyle w:val="sasdata"/>
              <w:jc w:val="right"/>
            </w:pPr>
            <w:r>
              <w:t>126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B4956C" w14:textId="77777777" w:rsidR="00AF7273" w:rsidRDefault="00114EEA">
            <w:pPr>
              <w:pStyle w:val="sasdata"/>
              <w:jc w:val="right"/>
            </w:pPr>
            <w:r>
              <w:t>118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3D53B03" w14:textId="77777777" w:rsidR="00AF7273" w:rsidRDefault="00114EEA">
            <w:pPr>
              <w:pStyle w:val="sasdata"/>
              <w:jc w:val="right"/>
            </w:pPr>
            <w:r>
              <w:t>110</w:t>
            </w:r>
          </w:p>
        </w:tc>
      </w:tr>
      <w:tr w:rsidR="00AF7273" w14:paraId="34287D81" w14:textId="77777777">
        <w:trPr>
          <w:cantSplit/>
          <w:jc w:val="center"/>
        </w:trPr>
        <w:tc>
          <w:tcPr>
            <w:tcW w:w="324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E7E6E6" w:themeFill="light2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9BF7F3" w14:textId="77777777" w:rsidR="00AF7273" w:rsidRDefault="00114EEA">
            <w:pPr>
              <w:pStyle w:val="sasrowheader"/>
            </w:pPr>
            <w:r>
              <w:t>Yersiniosis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B841DB0" w14:textId="77777777" w:rsidR="00AF7273" w:rsidRDefault="00114EEA">
            <w:pPr>
              <w:pStyle w:val="sasdata"/>
              <w:jc w:val="right"/>
            </w:pPr>
            <w:r>
              <w:t>46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73BECF" w14:textId="77777777" w:rsidR="00AF7273" w:rsidRDefault="00114EEA">
            <w:pPr>
              <w:pStyle w:val="sasdata"/>
              <w:jc w:val="right"/>
            </w:pPr>
            <w:r>
              <w:t>36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16BC4D2" w14:textId="77777777" w:rsidR="00AF7273" w:rsidRDefault="00114EEA">
            <w:pPr>
              <w:pStyle w:val="sasdata"/>
              <w:jc w:val="right"/>
            </w:pPr>
            <w:r>
              <w:t>51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E6A79EA" w14:textId="77777777" w:rsidR="00AF7273" w:rsidRDefault="00114EEA">
            <w:pPr>
              <w:pStyle w:val="sasdata"/>
              <w:jc w:val="right"/>
            </w:pPr>
            <w:r>
              <w:t>87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5D3E6BE" w14:textId="77777777" w:rsidR="00AF7273" w:rsidRDefault="00114EEA">
            <w:pPr>
              <w:pStyle w:val="sasdata"/>
              <w:jc w:val="right"/>
            </w:pPr>
            <w:r>
              <w:t>59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D47CD9A" w14:textId="77777777" w:rsidR="00AF7273" w:rsidRDefault="00114EEA">
            <w:pPr>
              <w:pStyle w:val="sasdata"/>
              <w:jc w:val="right"/>
            </w:pPr>
            <w:r>
              <w:t>90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A79132" w14:textId="77777777" w:rsidR="00AF7273" w:rsidRDefault="00114EEA">
            <w:pPr>
              <w:pStyle w:val="sasdata"/>
              <w:jc w:val="right"/>
            </w:pPr>
            <w:r>
              <w:t>118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79F592" w14:textId="77777777" w:rsidR="00AF7273" w:rsidRDefault="00114EEA">
            <w:pPr>
              <w:pStyle w:val="sasdata"/>
              <w:jc w:val="right"/>
            </w:pPr>
            <w:r>
              <w:t>134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2CEA3AD" w14:textId="77777777" w:rsidR="00AF7273" w:rsidRDefault="00114EEA">
            <w:pPr>
              <w:pStyle w:val="sasdata"/>
              <w:jc w:val="right"/>
            </w:pPr>
            <w:r>
              <w:t>184</w:t>
            </w:r>
          </w:p>
        </w:tc>
        <w:tc>
          <w:tcPr>
            <w:tcW w:w="6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5C6A022E" w14:textId="77777777" w:rsidR="00AF7273" w:rsidRDefault="00114EEA">
            <w:pPr>
              <w:pStyle w:val="sasdata"/>
              <w:jc w:val="right"/>
            </w:pPr>
            <w:r>
              <w:t>197</w:t>
            </w:r>
          </w:p>
        </w:tc>
        <w:tc>
          <w:tcPr>
            <w:tcW w:w="11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FFFFFF" w:themeFill="light1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E292D9" w14:textId="77777777" w:rsidR="00AF7273" w:rsidRDefault="00114EEA">
            <w:pPr>
              <w:pStyle w:val="sasdata"/>
              <w:jc w:val="right"/>
            </w:pPr>
            <w:r>
              <w:t>171</w:t>
            </w:r>
          </w:p>
        </w:tc>
      </w:tr>
    </w:tbl>
    <w:p w14:paraId="10637C35" w14:textId="77777777" w:rsidR="00AF7273" w:rsidRDefault="00AF7273">
      <w:pPr>
        <w:pStyle w:val="sastinyparagraph"/>
      </w:pPr>
    </w:p>
    <w:p w14:paraId="53A0B586" w14:textId="77777777" w:rsidR="00AF7273" w:rsidRDefault="00114EEA">
      <w:pPr>
        <w:pStyle w:val="sasusertext"/>
        <w:pBdr>
          <w:top w:val="nil"/>
          <w:left w:val="nil"/>
          <w:bottom w:val="nil"/>
          <w:right w:val="nil"/>
        </w:pBdr>
      </w:pPr>
      <w:r>
        <w:br/>
      </w:r>
      <w:r>
        <w:rPr>
          <w:vertAlign w:val="superscript"/>
        </w:rPr>
        <w:t>1</w:t>
      </w:r>
      <w:r>
        <w:t> Data are current as of 09/01/2026 and include year-to-date (YTD) case counts through 09/01/2026. Data are preliminary and subject to change.</w:t>
      </w:r>
    </w:p>
    <w:p w14:paraId="5760BF54" w14:textId="77777777" w:rsidR="00AF7273" w:rsidRDefault="00114EEA">
      <w:pPr>
        <w:pStyle w:val="sasusertext"/>
        <w:pBdr>
          <w:top w:val="nil"/>
          <w:left w:val="nil"/>
          <w:bottom w:val="nil"/>
          <w:right w:val="nil"/>
        </w:pBdr>
      </w:pPr>
      <w:r>
        <w:br/>
        <w:t>Confirmed and probable cases are included for Amebiasis, Campylobacter, Cryptosporidium, Cyclospora, Giardia, Legionella, Listeria, Norovirus, Salmonella, Shigella, Vibrio, and Yersinia.  Shiga toxin-producing E. coli includes confirmed, probable, and suspect cases.</w:t>
      </w:r>
    </w:p>
    <w:sectPr w:rsidR="00AF7273">
      <w:pgSz w:w="15840" w:h="12240" w:orient="landscape"/>
      <w:pgMar w:top="360" w:right="360" w:bottom="360" w:left="360" w:header="360" w:footer="360" w:gutter="0"/>
      <w:pgBorders>
        <w:top w:val="nil"/>
        <w:left w:val="nil"/>
        <w:bottom w:val="nil"/>
        <w:right w:val="nil"/>
      </w:pgBorders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EF739" w14:textId="77777777" w:rsidR="00114EEA" w:rsidRDefault="00114EEA">
      <w:r>
        <w:separator/>
      </w:r>
    </w:p>
  </w:endnote>
  <w:endnote w:type="continuationSeparator" w:id="0">
    <w:p w14:paraId="566AC7F9" w14:textId="77777777" w:rsidR="00114EEA" w:rsidRDefault="00114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lbany AMT">
    <w:altName w:val="Arial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F05F3F" w14:textId="77777777" w:rsidR="00114EEA" w:rsidRDefault="00114EEA">
      <w:r>
        <w:separator/>
      </w:r>
    </w:p>
  </w:footnote>
  <w:footnote w:type="continuationSeparator" w:id="0">
    <w:p w14:paraId="71D3A47E" w14:textId="77777777" w:rsidR="00114EEA" w:rsidRDefault="00114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D1115"/>
    <w:multiLevelType w:val="hybridMultilevel"/>
    <w:tmpl w:val="DABC1EF8"/>
    <w:lvl w:ilvl="0" w:tplc="958E062C"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2BFE156A"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E5860EC"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CFD01B9A">
      <w:numFmt w:val="bullet"/>
      <w:lvlText w:val="·"/>
      <w:lvlJc w:val="left"/>
      <w:pPr>
        <w:ind w:left="2880" w:hanging="360"/>
      </w:pPr>
      <w:rPr>
        <w:rFonts w:ascii="Symbol" w:hAnsi="Symbol" w:hint="default"/>
      </w:rPr>
    </w:lvl>
    <w:lvl w:ilvl="4" w:tplc="27344156"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F8D892">
      <w:numFmt w:val="bullet"/>
      <w:lvlText w:val="§"/>
      <w:lvlJc w:val="left"/>
      <w:pPr>
        <w:ind w:left="4320" w:hanging="360"/>
      </w:pPr>
      <w:rPr>
        <w:rFonts w:ascii="Wingdings" w:hAnsi="Wingdings" w:hint="default"/>
      </w:rPr>
    </w:lvl>
    <w:lvl w:ilvl="6" w:tplc="F9A6ED5A">
      <w:numFmt w:val="bullet"/>
      <w:lvlText w:val="·"/>
      <w:lvlJc w:val="left"/>
      <w:pPr>
        <w:ind w:left="5040" w:hanging="360"/>
      </w:pPr>
      <w:rPr>
        <w:rFonts w:ascii="Symbol" w:hAnsi="Symbol" w:hint="default"/>
      </w:rPr>
    </w:lvl>
    <w:lvl w:ilvl="7" w:tplc="5EC06EE0"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2C2E84">
      <w:numFmt w:val="bullet"/>
      <w:lvlText w:val="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C94FAE"/>
    <w:multiLevelType w:val="hybridMultilevel"/>
    <w:tmpl w:val="1CA0ABF6"/>
    <w:lvl w:ilvl="0" w:tplc="78ACECD4">
      <w:start w:val="1"/>
      <w:numFmt w:val="decimal"/>
      <w:lvlText w:val="%1."/>
      <w:lvlJc w:val="left"/>
      <w:pPr>
        <w:ind w:left="720" w:hanging="360"/>
      </w:pPr>
    </w:lvl>
    <w:lvl w:ilvl="1" w:tplc="309EAAC2">
      <w:start w:val="1"/>
      <w:numFmt w:val="decimal"/>
      <w:lvlText w:val="%2."/>
      <w:lvlJc w:val="left"/>
      <w:pPr>
        <w:ind w:left="1440" w:hanging="360"/>
      </w:pPr>
    </w:lvl>
    <w:lvl w:ilvl="2" w:tplc="7B6C823C">
      <w:start w:val="1"/>
      <w:numFmt w:val="decimal"/>
      <w:lvlText w:val="%3."/>
      <w:lvlJc w:val="left"/>
      <w:pPr>
        <w:ind w:left="2160" w:hanging="360"/>
      </w:pPr>
    </w:lvl>
    <w:lvl w:ilvl="3" w:tplc="E0245886">
      <w:start w:val="1"/>
      <w:numFmt w:val="decimal"/>
      <w:lvlText w:val="%4."/>
      <w:lvlJc w:val="left"/>
      <w:pPr>
        <w:ind w:left="2880" w:hanging="360"/>
      </w:pPr>
    </w:lvl>
    <w:lvl w:ilvl="4" w:tplc="754C56E8">
      <w:start w:val="1"/>
      <w:numFmt w:val="decimal"/>
      <w:lvlText w:val="%5."/>
      <w:lvlJc w:val="left"/>
      <w:pPr>
        <w:ind w:left="3600" w:hanging="360"/>
      </w:pPr>
    </w:lvl>
    <w:lvl w:ilvl="5" w:tplc="8306EDF2">
      <w:start w:val="1"/>
      <w:numFmt w:val="decimal"/>
      <w:lvlText w:val="%6."/>
      <w:lvlJc w:val="left"/>
      <w:pPr>
        <w:ind w:left="4320" w:hanging="360"/>
      </w:pPr>
    </w:lvl>
    <w:lvl w:ilvl="6" w:tplc="238AAD7A">
      <w:start w:val="1"/>
      <w:numFmt w:val="decimal"/>
      <w:lvlText w:val="%7."/>
      <w:lvlJc w:val="left"/>
      <w:pPr>
        <w:ind w:left="5040" w:hanging="360"/>
      </w:pPr>
    </w:lvl>
    <w:lvl w:ilvl="7" w:tplc="CBACF8DA">
      <w:start w:val="1"/>
      <w:numFmt w:val="decimal"/>
      <w:lvlText w:val="%8."/>
      <w:lvlJc w:val="left"/>
      <w:pPr>
        <w:ind w:left="5760" w:hanging="360"/>
      </w:pPr>
    </w:lvl>
    <w:lvl w:ilvl="8" w:tplc="49CC63F8">
      <w:start w:val="1"/>
      <w:numFmt w:val="decimal"/>
      <w:lvlText w:val="%9."/>
      <w:lvlJc w:val="left"/>
      <w:pPr>
        <w:ind w:left="6480" w:hanging="360"/>
      </w:pPr>
    </w:lvl>
  </w:abstractNum>
  <w:num w:numId="1" w16cid:durableId="501090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1B8"/>
    <w:rsid w:val="00114EEA"/>
    <w:rsid w:val="008B11B8"/>
    <w:rsid w:val="009A0EEC"/>
    <w:rsid w:val="00AF7273"/>
    <w:rsid w:val="00DA4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36DAADB"/>
  <w15:docId w15:val="{F90E8C9F-B417-425E-B683-8880B424B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/>
      <w:noProof/>
      <w:color w:val="4472C4" w:themeColor="accent1"/>
      <w:sz w:val="32"/>
      <w:szCs w:val="32"/>
    </w:rPr>
  </w:style>
  <w:style w:type="paragraph" w:styleId="Heading2">
    <w:name w:val="heading 2"/>
    <w:uiPriority w:val="9"/>
    <w:semiHidden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/>
      <w:noProof/>
      <w:color w:val="4472C4" w:themeColor="accent1"/>
      <w:sz w:val="26"/>
      <w:szCs w:val="26"/>
    </w:rPr>
  </w:style>
  <w:style w:type="paragraph" w:styleId="Heading3">
    <w:name w:val="heading 3"/>
    <w:uiPriority w:val="9"/>
    <w:semiHidden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/>
      <w:noProof/>
      <w:color w:val="4472C4" w:themeColor="accent1"/>
      <w:sz w:val="24"/>
      <w:szCs w:val="24"/>
    </w:rPr>
  </w:style>
  <w:style w:type="paragraph" w:styleId="Heading4">
    <w:name w:val="heading 4"/>
    <w:uiPriority w:val="9"/>
    <w:semiHidden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/>
      <w:i/>
      <w:iCs/>
      <w:noProof/>
      <w:color w:val="4472C4" w:themeColor="accent1"/>
    </w:rPr>
  </w:style>
  <w:style w:type="paragraph" w:styleId="Heading5">
    <w:name w:val="heading 5"/>
    <w:uiPriority w:val="9"/>
    <w:semiHidden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/>
      <w:noProof/>
      <w:color w:val="4472C4" w:themeColor="accent1"/>
    </w:rPr>
  </w:style>
  <w:style w:type="paragraph" w:styleId="Heading6">
    <w:name w:val="heading 6"/>
    <w:uiPriority w:val="9"/>
    <w:semiHidden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/>
      <w:noProof/>
      <w:color w:val="4472C4" w:themeColor="accent1"/>
    </w:rPr>
  </w:style>
  <w:style w:type="paragraph" w:styleId="Heading7">
    <w:name w:val="heading 7"/>
    <w:uiPriority w:val="9"/>
    <w:semiHidden/>
    <w:unhideWhenUsed/>
    <w:qFormat/>
    <w:pPr>
      <w:keepNext/>
      <w:keepLines/>
      <w:spacing w:before="40" w:after="0"/>
      <w:outlineLvl w:val="6"/>
    </w:pPr>
    <w:rPr>
      <w:rFonts w:asciiTheme="majorHAnsi" w:eastAsiaTheme="majorEastAsia" w:hAnsiTheme="majorHAnsi"/>
      <w:i/>
      <w:iCs/>
      <w:noProof/>
      <w:color w:val="4472C4" w:themeColor="accent1"/>
    </w:rPr>
  </w:style>
  <w:style w:type="paragraph" w:styleId="Heading8">
    <w:name w:val="heading 8"/>
    <w:uiPriority w:val="9"/>
    <w:semiHidden/>
    <w:unhideWhenUsed/>
    <w:qFormat/>
    <w:pPr>
      <w:keepNext/>
      <w:keepLines/>
      <w:spacing w:before="40" w:after="0"/>
      <w:outlineLvl w:val="7"/>
    </w:pPr>
    <w:rPr>
      <w:rFonts w:asciiTheme="majorHAnsi" w:eastAsiaTheme="majorEastAsia" w:hAnsiTheme="majorHAnsi"/>
      <w:noProof/>
      <w:color w:val="000000" w:themeColor="dark1"/>
      <w:sz w:val="21"/>
      <w:szCs w:val="21"/>
    </w:rPr>
  </w:style>
  <w:style w:type="paragraph" w:styleId="Heading9">
    <w:name w:val="heading 9"/>
    <w:uiPriority w:val="9"/>
    <w:semiHidden/>
    <w:unhideWhenUsed/>
    <w:qFormat/>
    <w:pPr>
      <w:keepNext/>
      <w:keepLines/>
      <w:spacing w:before="40" w:after="0"/>
      <w:outlineLvl w:val="8"/>
    </w:pPr>
    <w:rPr>
      <w:rFonts w:asciiTheme="majorHAnsi" w:eastAsiaTheme="majorEastAsia" w:hAnsiTheme="majorHAnsi"/>
      <w:i/>
      <w:iCs/>
      <w:noProof/>
      <w:color w:val="000000" w:themeColor="dark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semiHidden/>
    <w:unhideWhenUsed/>
    <w:rPr>
      <w:color w:val="0563C1" w:themeColor="hyperlink"/>
      <w:u w:val="single"/>
    </w:rPr>
  </w:style>
  <w:style w:type="paragraph" w:customStyle="1" w:styleId="sastinyparagraph">
    <w:name w:val="sastinyparagraph"/>
    <w:semiHidden/>
    <w:unhideWhenUsed/>
    <w:pPr>
      <w:spacing w:after="0" w:line="10" w:lineRule="exact"/>
    </w:pPr>
    <w:rPr>
      <w:sz w:val="1"/>
    </w:rPr>
  </w:style>
  <w:style w:type="paragraph" w:customStyle="1" w:styleId="sasdata">
    <w:name w:val="sasdata"/>
    <w:semiHidden/>
    <w:unhideWhenUsed/>
    <w:pPr>
      <w:spacing w:before="20" w:after="20"/>
      <w:ind w:left="20" w:right="20"/>
    </w:pPr>
    <w:rPr>
      <w:noProof/>
      <w:color w:val="000000" w:themeColor="dark1"/>
      <w:sz w:val="20"/>
      <w:szCs w:val="20"/>
    </w:rPr>
  </w:style>
  <w:style w:type="paragraph" w:customStyle="1" w:styleId="sasheader">
    <w:name w:val="sasheader"/>
    <w:semiHidden/>
    <w:unhideWhenUsed/>
    <w:pPr>
      <w:spacing w:before="20" w:after="20"/>
      <w:ind w:left="20" w:right="20"/>
    </w:pPr>
    <w:rPr>
      <w:b/>
      <w:bCs/>
      <w:noProof/>
      <w:color w:val="000000" w:themeColor="dark1"/>
    </w:rPr>
  </w:style>
  <w:style w:type="paragraph" w:customStyle="1" w:styleId="sasrowheader">
    <w:name w:val="sasrowheader"/>
    <w:semiHidden/>
    <w:unhideWhenUsed/>
    <w:pPr>
      <w:spacing w:before="20" w:after="20"/>
      <w:ind w:left="20" w:right="20"/>
    </w:pPr>
    <w:rPr>
      <w:b/>
      <w:bCs/>
      <w:noProof/>
      <w:color w:val="000000" w:themeColor="dark1"/>
    </w:rPr>
  </w:style>
  <w:style w:type="table" w:customStyle="1" w:styleId="sastable">
    <w:name w:val="sastable"/>
    <w:semiHidden/>
    <w:unhideWhenUsed/>
    <w:tblPr>
      <w:tblBorders>
        <w:top w:val="single" w:sz="6" w:space="0" w:color="44546A" w:themeColor="dark2"/>
        <w:left w:val="single" w:sz="6" w:space="0" w:color="44546A" w:themeColor="dark2"/>
        <w:bottom w:val="single" w:sz="6" w:space="0" w:color="44546A" w:themeColor="dark2"/>
        <w:right w:val="single" w:sz="6" w:space="0" w:color="44546A" w:themeColor="dark2"/>
      </w:tblBorders>
      <w:shd w:val="clear" w:color="auto" w:fill="FFFFFF" w:themeFill="light1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semiHidden/>
    <w:unhideWhenUsed/>
    <w:pPr>
      <w:shd w:val="clear" w:color="auto" w:fill="FFFFFF" w:themeFill="light1"/>
      <w:spacing w:after="100"/>
    </w:pPr>
    <w:rPr>
      <w:noProof/>
      <w:color w:val="000000" w:themeColor="dark1"/>
    </w:rPr>
  </w:style>
  <w:style w:type="paragraph" w:styleId="TOC2">
    <w:name w:val="toc 2"/>
    <w:semiHidden/>
    <w:unhideWhenUsed/>
    <w:pPr>
      <w:shd w:val="clear" w:color="auto" w:fill="FFFFFF" w:themeFill="light1"/>
      <w:spacing w:after="100"/>
      <w:ind w:left="202"/>
    </w:pPr>
    <w:rPr>
      <w:noProof/>
      <w:color w:val="000000" w:themeColor="dark1"/>
    </w:rPr>
  </w:style>
  <w:style w:type="paragraph" w:styleId="TOC3">
    <w:name w:val="toc 3"/>
    <w:semiHidden/>
    <w:unhideWhenUsed/>
    <w:pPr>
      <w:shd w:val="clear" w:color="auto" w:fill="FFFFFF" w:themeFill="light1"/>
      <w:spacing w:after="100"/>
      <w:ind w:left="403"/>
    </w:pPr>
    <w:rPr>
      <w:noProof/>
      <w:color w:val="000000" w:themeColor="dark1"/>
    </w:rPr>
  </w:style>
  <w:style w:type="paragraph" w:styleId="TOC4">
    <w:name w:val="toc 4"/>
    <w:semiHidden/>
    <w:unhideWhenUsed/>
    <w:pPr>
      <w:shd w:val="clear" w:color="auto" w:fill="FFFFFF" w:themeFill="light1"/>
      <w:spacing w:after="100"/>
      <w:ind w:left="605"/>
    </w:pPr>
    <w:rPr>
      <w:noProof/>
      <w:color w:val="000000" w:themeColor="dark1"/>
    </w:rPr>
  </w:style>
  <w:style w:type="paragraph" w:styleId="TOC5">
    <w:name w:val="toc 5"/>
    <w:semiHidden/>
    <w:unhideWhenUsed/>
    <w:pPr>
      <w:shd w:val="clear" w:color="auto" w:fill="FFFFFF" w:themeFill="light1"/>
      <w:spacing w:after="100"/>
      <w:ind w:left="806"/>
    </w:pPr>
    <w:rPr>
      <w:noProof/>
      <w:color w:val="000000" w:themeColor="dark1"/>
    </w:rPr>
  </w:style>
  <w:style w:type="paragraph" w:styleId="TOC6">
    <w:name w:val="toc 6"/>
    <w:semiHidden/>
    <w:unhideWhenUsed/>
    <w:pPr>
      <w:shd w:val="clear" w:color="auto" w:fill="FFFFFF" w:themeFill="light1"/>
      <w:spacing w:after="100"/>
      <w:ind w:left="1008"/>
    </w:pPr>
    <w:rPr>
      <w:noProof/>
      <w:color w:val="000000" w:themeColor="dark1"/>
    </w:rPr>
  </w:style>
  <w:style w:type="paragraph" w:styleId="TOC7">
    <w:name w:val="toc 7"/>
    <w:semiHidden/>
    <w:unhideWhenUsed/>
    <w:pPr>
      <w:shd w:val="clear" w:color="auto" w:fill="FFFFFF" w:themeFill="light1"/>
      <w:spacing w:after="100"/>
      <w:ind w:left="1210"/>
    </w:pPr>
    <w:rPr>
      <w:noProof/>
      <w:color w:val="000000" w:themeColor="dark1"/>
    </w:rPr>
  </w:style>
  <w:style w:type="paragraph" w:styleId="TOC8">
    <w:name w:val="toc 8"/>
    <w:semiHidden/>
    <w:unhideWhenUsed/>
    <w:pPr>
      <w:shd w:val="clear" w:color="auto" w:fill="FFFFFF" w:themeFill="light1"/>
      <w:spacing w:after="100"/>
      <w:ind w:left="1411"/>
    </w:pPr>
    <w:rPr>
      <w:noProof/>
      <w:color w:val="000000" w:themeColor="dark1"/>
    </w:rPr>
  </w:style>
  <w:style w:type="paragraph" w:styleId="TOC9">
    <w:name w:val="toc 9"/>
    <w:semiHidden/>
    <w:unhideWhenUsed/>
    <w:pPr>
      <w:shd w:val="clear" w:color="auto" w:fill="FFFFFF" w:themeFill="light1"/>
      <w:spacing w:after="100"/>
      <w:ind w:left="1598"/>
    </w:pPr>
    <w:rPr>
      <w:noProof/>
      <w:color w:val="000000" w:themeColor="dark1"/>
    </w:rPr>
  </w:style>
  <w:style w:type="paragraph" w:customStyle="1" w:styleId="sasusertext">
    <w:name w:val="sasusertext"/>
    <w:semiHidden/>
    <w:unhideWhenUsed/>
    <w:pPr>
      <w:shd w:val="clear" w:color="auto" w:fill="FFFFFF" w:themeFill="light1"/>
      <w:spacing w:before="240"/>
    </w:pPr>
    <w:rPr>
      <w:noProof/>
      <w:color w:val="000000" w:themeColor="dark1"/>
    </w:rPr>
  </w:style>
</w:styles>
</file>

<file path=word/stylesWithEffects.xml><?xml version="1.0" encoding="utf-8"?>
<w:styles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w15="http://schemas.microsoft.com/office/word/2012/wordml" xmlns:v="urn:schemas-microsoft-com:vml" xmlns:m="http://schemas.openxmlformats.org/officeDocument/2006/math" xmlns:r="http://schemas.openxmlformats.org/officeDocument/2006/relationships" xmlns:o="urn:schemas-microsoft-com:office:office" xmlns:mc="http://schemas.openxmlformats.org/markup-compatibility/2006" xmlns:wpc="http://schemas.microsoft.com/office/word/2010/wordprocessingCanvas" mc:Ignorable="w14 wp14">
  <w:docDefaults>
    <w:rPrDefault>
      <w:rPr>
        <w:rFonts w:cstheme="minorBidi" w:hAnsiTheme="minorHAnsi" w:eastAsiaTheme="minorEastAsia" w:asciiTheme="minorHAnsi"/>
        <w:sz w:val="22"/>
        <w:szCs w:val="22"/>
        <w:lang w:val="en-US"/>
      </w:rPr>
    </w:rPrDefault>
    <w:pPrDefault>
      <w:pPr>
        <w:spacing w:lineRule="auto" w:line="276" w:after="100"/>
      </w:pPr>
    </w:pPrDefault>
  </w:docDefaults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7/relationships/stylesWithEffects" Target="stylesWithEffects.xml"/></Relationships>
</file>

<file path=word/theme/theme1.xml><?xml version="1.0" encoding="utf-8"?>
<a:theme xmlns:a="http://schemas.openxmlformats.org/drawingml/2006/main" name="ODS Word">
  <a:themeElements>
    <a:clrScheme name="ODS Word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DS Word">
      <a:majorFont>
        <a:latin typeface="Albany AMT"/>
        <a:ea typeface=""/>
        <a:cs typeface=""/>
      </a:majorFont>
      <a:minorFont>
        <a:latin typeface="Albany AMT"/>
        <a:ea typeface=""/>
        <a:cs typeface=""/>
      </a:minorFont>
    </a:fontScheme>
    <a:fmtScheme name="ODS Word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9E4D0FF1C4E541B548F67620461E9D" ma:contentTypeVersion="16" ma:contentTypeDescription="Create a new document." ma:contentTypeScope="" ma:versionID="f3753ca3a735f3004798f588772814fe">
  <xsd:schema xmlns:xsd="http://www.w3.org/2001/XMLSchema" xmlns:xs="http://www.w3.org/2001/XMLSchema" xmlns:p="http://schemas.microsoft.com/office/2006/metadata/properties" xmlns:ns2="9feaec9f-61e1-437e-80d0-60434dedf0c7" xmlns:ns3="50260a40-231a-497d-b43b-733f36c464c8" targetNamespace="http://schemas.microsoft.com/office/2006/metadata/properties" ma:root="true" ma:fieldsID="a74f796f3c17faa855c219babfbcd8bf" ns2:_="" ns3:_="">
    <xsd:import namespace="9feaec9f-61e1-437e-80d0-60434dedf0c7"/>
    <xsd:import namespace="50260a40-231a-497d-b43b-733f36c464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aec9f-61e1-437e-80d0-60434dedf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60a40-231a-497d-b43b-733f36c464c8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b58b2d7-1a53-49bb-acb6-19b7457979dc}" ma:internalName="TaxCatchAll" ma:showField="CatchAllData" ma:web="50260a40-231a-497d-b43b-733f36c464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0260a40-231a-497d-b43b-733f36c464c8" xsi:nil="true"/>
    <lcf76f155ced4ddcb4097134ff3c332f xmlns="9feaec9f-61e1-437e-80d0-60434dedf0c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B4B8200-B724-488F-ADD7-42EE92712DA8}"/>
</file>

<file path=customXml/itemProps2.xml><?xml version="1.0" encoding="utf-8"?>
<ds:datastoreItem xmlns:ds="http://schemas.openxmlformats.org/officeDocument/2006/customXml" ds:itemID="{0087C3D9-E259-4E46-9F64-AC8C08C72977}"/>
</file>

<file path=customXml/itemProps3.xml><?xml version="1.0" encoding="utf-8"?>
<ds:datastoreItem xmlns:ds="http://schemas.openxmlformats.org/officeDocument/2006/customXml" ds:itemID="{F46400F5-FFA5-420F-8A3D-0BB3FA75C3D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1089</Characters>
  <Application>Microsoft Office Word</Application>
  <DocSecurity>0</DocSecurity>
  <Lines>9</Lines>
  <Paragraphs>2</Paragraphs>
  <ScaleCrop>false</ScaleCrop>
  <Company>Commonwealth of Massachusetts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jvostok</dc:creator>
  <cp:lastModifiedBy>Vostok, Johanna (DPH)</cp:lastModifiedBy>
  <cp:revision>2</cp:revision>
  <dcterms:created xsi:type="dcterms:W3CDTF">2026-09-01T13:48:00Z</dcterms:created>
  <dcterms:modified xsi:type="dcterms:W3CDTF">2026-09-01T13:48:00Z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0x010100279E4D0FF1C4E541B548F67620461E9D</vt:lpwstr>
  </property>
</Properties>
</file>