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4423" w14:textId="7D759075" w:rsidR="002309BF" w:rsidRDefault="00753830" w:rsidP="00753830">
      <w:pPr>
        <w:jc w:val="center"/>
        <w:rPr>
          <w:b/>
          <w:bCs/>
        </w:rPr>
      </w:pPr>
      <w:r>
        <w:rPr>
          <w:b/>
          <w:bCs/>
        </w:rPr>
        <w:t xml:space="preserve">Forensic Science Oversight Board </w:t>
      </w:r>
    </w:p>
    <w:p w14:paraId="2233CF44" w14:textId="1572426C" w:rsidR="00753830" w:rsidRDefault="00753830" w:rsidP="00753830">
      <w:pPr>
        <w:jc w:val="center"/>
      </w:pPr>
      <w:r>
        <w:rPr>
          <w:b/>
          <w:bCs/>
        </w:rPr>
        <w:t>When:</w:t>
      </w:r>
      <w:r>
        <w:t xml:space="preserve"> April 22, 2022</w:t>
      </w:r>
    </w:p>
    <w:p w14:paraId="5B6ADDFC" w14:textId="52B93B5A" w:rsidR="00753830" w:rsidRDefault="00753830" w:rsidP="00753830">
      <w:pPr>
        <w:jc w:val="center"/>
      </w:pPr>
      <w:r>
        <w:rPr>
          <w:b/>
          <w:bCs/>
        </w:rPr>
        <w:t xml:space="preserve">Time: </w:t>
      </w:r>
      <w:r w:rsidRPr="00753830">
        <w:t>10:00am-2:00pm</w:t>
      </w:r>
    </w:p>
    <w:p w14:paraId="091A289E" w14:textId="10435D76" w:rsidR="00753830" w:rsidRDefault="00753830" w:rsidP="00753830">
      <w:pPr>
        <w:jc w:val="center"/>
      </w:pPr>
      <w:r>
        <w:rPr>
          <w:b/>
          <w:bCs/>
        </w:rPr>
        <w:t xml:space="preserve">Where: </w:t>
      </w:r>
      <w:r>
        <w:t xml:space="preserve">Via Microsoft Teams </w:t>
      </w:r>
    </w:p>
    <w:p w14:paraId="03652BF2" w14:textId="5B539F9B" w:rsidR="00753830" w:rsidRDefault="00753830" w:rsidP="00753830">
      <w:pPr>
        <w:jc w:val="center"/>
      </w:pPr>
    </w:p>
    <w:p w14:paraId="321EDC18" w14:textId="3FD5DCBC" w:rsidR="00753830" w:rsidRPr="00C76877" w:rsidRDefault="00753830" w:rsidP="00753830">
      <w:pPr>
        <w:rPr>
          <w:i/>
          <w:iCs/>
        </w:rPr>
      </w:pPr>
      <w:r w:rsidRPr="00C76877">
        <w:rPr>
          <w:i/>
          <w:iCs/>
        </w:rPr>
        <w:t xml:space="preserve">Members Present: </w:t>
      </w:r>
    </w:p>
    <w:p w14:paraId="55D8BBE4" w14:textId="77777777" w:rsidR="00753830" w:rsidRPr="00C76877" w:rsidRDefault="00753830" w:rsidP="00753830">
      <w:r w:rsidRPr="00C76877">
        <w:t xml:space="preserve">Chairwoman Kerry Collins </w:t>
      </w:r>
      <w:r w:rsidRPr="00C76877">
        <w:rPr>
          <w:rFonts w:cstheme="minorHAnsi"/>
        </w:rPr>
        <w:t>(Undersecretary for Forensic Science)</w:t>
      </w:r>
    </w:p>
    <w:p w14:paraId="76AD0F9D" w14:textId="77777777" w:rsidR="00753830" w:rsidRPr="00C76877" w:rsidRDefault="00753830" w:rsidP="00753830">
      <w:r w:rsidRPr="00C76877">
        <w:t xml:space="preserve">Sabra Botch- Jones </w:t>
      </w:r>
      <w:r w:rsidRPr="00C76877">
        <w:rPr>
          <w:rFonts w:cstheme="minorHAnsi"/>
        </w:rPr>
        <w:t>(Forensic Science Expertise)</w:t>
      </w:r>
    </w:p>
    <w:p w14:paraId="683CE88D" w14:textId="77777777" w:rsidR="00753830" w:rsidRPr="00C76877" w:rsidRDefault="00753830" w:rsidP="00753830">
      <w:pPr>
        <w:autoSpaceDE w:val="0"/>
        <w:autoSpaceDN w:val="0"/>
        <w:adjustRightInd w:val="0"/>
        <w:rPr>
          <w:rFonts w:cstheme="minorHAnsi"/>
        </w:rPr>
      </w:pPr>
      <w:r w:rsidRPr="00C76877">
        <w:t xml:space="preserve">Dr. Robin Cotton </w:t>
      </w:r>
      <w:r w:rsidRPr="00C76877">
        <w:rPr>
          <w:rFonts w:cstheme="minorHAnsi"/>
        </w:rPr>
        <w:t>(Forensic Laboratory Management 1)</w:t>
      </w:r>
    </w:p>
    <w:p w14:paraId="03B2666F" w14:textId="77777777" w:rsidR="00753830" w:rsidRPr="00C76877" w:rsidRDefault="00753830" w:rsidP="00753830">
      <w:r w:rsidRPr="00C76877">
        <w:t xml:space="preserve">Gina Papagiorgakis </w:t>
      </w:r>
      <w:r w:rsidRPr="00C76877">
        <w:rPr>
          <w:rFonts w:cstheme="minorHAnsi"/>
        </w:rPr>
        <w:t>(Expertise in Statistics 1)</w:t>
      </w:r>
    </w:p>
    <w:p w14:paraId="6E105171" w14:textId="77777777" w:rsidR="00753830" w:rsidRPr="00C76877" w:rsidRDefault="00753830" w:rsidP="00753830">
      <w:r w:rsidRPr="00C76877">
        <w:t xml:space="preserve">Dr. Ann Marie Mires </w:t>
      </w:r>
      <w:r w:rsidRPr="00C76877">
        <w:rPr>
          <w:rFonts w:cstheme="minorHAnsi"/>
        </w:rPr>
        <w:t>(Academia, Research Involving Forensic Science)</w:t>
      </w:r>
    </w:p>
    <w:p w14:paraId="031140D5" w14:textId="77777777" w:rsidR="00753830" w:rsidRPr="00C76877" w:rsidRDefault="00753830" w:rsidP="00753830">
      <w:r w:rsidRPr="00C76877">
        <w:t xml:space="preserve">Anne Goldbach Esq. </w:t>
      </w:r>
      <w:r w:rsidRPr="00C76877">
        <w:rPr>
          <w:rFonts w:cstheme="minorHAnsi"/>
        </w:rPr>
        <w:t>(Committee for Public Counsel Services)</w:t>
      </w:r>
    </w:p>
    <w:p w14:paraId="47F0EAB1" w14:textId="77777777" w:rsidR="00753830" w:rsidRPr="00C76877" w:rsidRDefault="00753830" w:rsidP="00753830">
      <w:r w:rsidRPr="00C76877">
        <w:t xml:space="preserve">Lisa Kavanaugh, Esq. </w:t>
      </w:r>
      <w:r w:rsidRPr="00C76877">
        <w:rPr>
          <w:rFonts w:cstheme="minorHAnsi"/>
        </w:rPr>
        <w:t>(MA Association of Criminal Defense Lawyers)</w:t>
      </w:r>
    </w:p>
    <w:p w14:paraId="006874CE" w14:textId="77777777" w:rsidR="00753830" w:rsidRPr="00C76877" w:rsidRDefault="00753830" w:rsidP="00753830">
      <w:pPr>
        <w:tabs>
          <w:tab w:val="left" w:pos="2055"/>
        </w:tabs>
      </w:pPr>
      <w:r w:rsidRPr="00C76877">
        <w:t>Adrienne Lynch, Esq.</w:t>
      </w:r>
      <w:r w:rsidRPr="00C76877">
        <w:tab/>
      </w:r>
      <w:r w:rsidRPr="00C76877">
        <w:rPr>
          <w:rFonts w:cstheme="minorHAnsi"/>
        </w:rPr>
        <w:t>(MA District Attorneys Association)</w:t>
      </w:r>
    </w:p>
    <w:p w14:paraId="4255A78D" w14:textId="77777777" w:rsidR="00753830" w:rsidRPr="00C76877" w:rsidRDefault="00753830" w:rsidP="00753830">
      <w:pPr>
        <w:autoSpaceDE w:val="0"/>
        <w:autoSpaceDN w:val="0"/>
        <w:adjustRightInd w:val="0"/>
        <w:rPr>
          <w:rFonts w:cstheme="minorHAnsi"/>
          <w:b/>
          <w:u w:val="single"/>
        </w:rPr>
      </w:pPr>
      <w:r w:rsidRPr="00C76877">
        <w:t xml:space="preserve">Lucy A. Davis </w:t>
      </w:r>
      <w:r w:rsidRPr="00C76877">
        <w:rPr>
          <w:rFonts w:cstheme="minorHAnsi"/>
        </w:rPr>
        <w:t>(Clinical Quality Management Expertise)</w:t>
      </w:r>
    </w:p>
    <w:p w14:paraId="6B09A636" w14:textId="77777777" w:rsidR="00753830" w:rsidRPr="00C76877" w:rsidRDefault="00753830" w:rsidP="00753830">
      <w:r w:rsidRPr="00C76877">
        <w:t xml:space="preserve">Clifford Goodband </w:t>
      </w:r>
      <w:r w:rsidRPr="00C76877">
        <w:rPr>
          <w:rFonts w:cstheme="minorHAnsi"/>
        </w:rPr>
        <w:t>(Expertise in Statistics 2)</w:t>
      </w:r>
    </w:p>
    <w:p w14:paraId="6C3A539C" w14:textId="77777777" w:rsidR="00753830" w:rsidRPr="00C76877" w:rsidRDefault="00753830" w:rsidP="00753830">
      <w:pPr>
        <w:autoSpaceDE w:val="0"/>
        <w:autoSpaceDN w:val="0"/>
        <w:adjustRightInd w:val="0"/>
        <w:rPr>
          <w:rFonts w:cstheme="minorHAnsi"/>
        </w:rPr>
      </w:pPr>
      <w:r w:rsidRPr="00C76877">
        <w:t xml:space="preserve">Nancy Rothstein </w:t>
      </w:r>
      <w:r w:rsidRPr="00C76877">
        <w:rPr>
          <w:rFonts w:cstheme="minorHAnsi"/>
        </w:rPr>
        <w:t>(Nominee from Attorney General’s Office)</w:t>
      </w:r>
    </w:p>
    <w:p w14:paraId="14A67A64" w14:textId="77777777" w:rsidR="00753830" w:rsidRPr="00C76877" w:rsidRDefault="00753830" w:rsidP="00753830">
      <w:r w:rsidRPr="00C76877">
        <w:t xml:space="preserve">Richard </w:t>
      </w:r>
      <w:proofErr w:type="spellStart"/>
      <w:r w:rsidRPr="00C76877">
        <w:t>Lempert</w:t>
      </w:r>
      <w:proofErr w:type="spellEnd"/>
      <w:r w:rsidRPr="00C76877">
        <w:t xml:space="preserve"> </w:t>
      </w:r>
      <w:r w:rsidRPr="00C76877">
        <w:rPr>
          <w:rFonts w:cstheme="minorHAnsi"/>
        </w:rPr>
        <w:t>(Cognitive Bias Expertise)</w:t>
      </w:r>
    </w:p>
    <w:p w14:paraId="51B20566" w14:textId="77777777" w:rsidR="00753830" w:rsidRPr="00C76877" w:rsidRDefault="00753830" w:rsidP="00753830"/>
    <w:p w14:paraId="3586074D" w14:textId="77777777" w:rsidR="00753830" w:rsidRPr="00C76877" w:rsidRDefault="00753830" w:rsidP="00753830">
      <w:pPr>
        <w:rPr>
          <w:i/>
          <w:iCs/>
        </w:rPr>
      </w:pPr>
      <w:r w:rsidRPr="00C76877">
        <w:rPr>
          <w:i/>
          <w:iCs/>
        </w:rPr>
        <w:t xml:space="preserve">Members Absent: </w:t>
      </w:r>
    </w:p>
    <w:p w14:paraId="71D2E85D" w14:textId="77777777" w:rsidR="00753830" w:rsidRPr="00C76877" w:rsidRDefault="00753830" w:rsidP="00753830">
      <w:r w:rsidRPr="00C76877">
        <w:t xml:space="preserve">Professor Timothy </w:t>
      </w:r>
      <w:proofErr w:type="spellStart"/>
      <w:r w:rsidRPr="00C76877">
        <w:t>Palmbach</w:t>
      </w:r>
      <w:proofErr w:type="spellEnd"/>
      <w:r w:rsidRPr="00C76877">
        <w:t xml:space="preserve">, Esq. </w:t>
      </w:r>
      <w:r w:rsidRPr="00C76877">
        <w:rPr>
          <w:rFonts w:cstheme="minorHAnsi"/>
        </w:rPr>
        <w:t>(Forensic Laboratory Management 2)</w:t>
      </w:r>
      <w:r w:rsidRPr="00C76877">
        <w:t xml:space="preserve"> </w:t>
      </w:r>
    </w:p>
    <w:p w14:paraId="43293E5B" w14:textId="73969CC6" w:rsidR="00753830" w:rsidRDefault="00753830" w:rsidP="00753830">
      <w:pPr>
        <w:rPr>
          <w:rFonts w:cstheme="minorHAnsi"/>
        </w:rPr>
      </w:pPr>
      <w:r w:rsidRPr="00C76877">
        <w:t xml:space="preserve">Judge Nancy </w:t>
      </w:r>
      <w:proofErr w:type="spellStart"/>
      <w:r w:rsidRPr="00C76877">
        <w:t>Gertner</w:t>
      </w:r>
      <w:proofErr w:type="spellEnd"/>
      <w:r w:rsidRPr="00C76877">
        <w:t xml:space="preserve"> </w:t>
      </w:r>
      <w:r w:rsidRPr="00C76877">
        <w:rPr>
          <w:rFonts w:cstheme="minorHAnsi"/>
        </w:rPr>
        <w:t>(New England Innocence Project)</w:t>
      </w:r>
    </w:p>
    <w:p w14:paraId="7409519C" w14:textId="248CCD47" w:rsidR="00753830" w:rsidRDefault="00753830" w:rsidP="00753830">
      <w:pPr>
        <w:rPr>
          <w:rFonts w:cstheme="minorHAnsi"/>
        </w:rPr>
      </w:pPr>
    </w:p>
    <w:p w14:paraId="48ABDD28" w14:textId="65A750A4" w:rsidR="00753830" w:rsidRPr="00753830" w:rsidRDefault="00753830" w:rsidP="0075383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Minutes Approval </w:t>
      </w:r>
    </w:p>
    <w:p w14:paraId="5ECD8283" w14:textId="1B378303" w:rsidR="00753830" w:rsidRDefault="00E764DB" w:rsidP="0075383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Approved. </w:t>
      </w:r>
    </w:p>
    <w:p w14:paraId="3BA9B9AB" w14:textId="51A6026A" w:rsidR="00E764DB" w:rsidRPr="00E764DB" w:rsidRDefault="00E764DB" w:rsidP="00E764D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b/>
          <w:bCs/>
        </w:rPr>
        <w:t xml:space="preserve">FSOB Symposium </w:t>
      </w:r>
    </w:p>
    <w:p w14:paraId="68B76BB4" w14:textId="716D67B2" w:rsidR="00E764DB" w:rsidRDefault="00E764DB" w:rsidP="00E764DB">
      <w:pPr>
        <w:pStyle w:val="ListParagraph"/>
        <w:numPr>
          <w:ilvl w:val="1"/>
          <w:numId w:val="1"/>
        </w:numPr>
        <w:rPr>
          <w:rFonts w:cstheme="minorHAnsi"/>
        </w:rPr>
      </w:pPr>
      <w:r w:rsidRPr="00E764DB">
        <w:rPr>
          <w:rFonts w:cstheme="minorHAnsi"/>
        </w:rPr>
        <w:t xml:space="preserve">L. Kavanaugh </w:t>
      </w:r>
      <w:r>
        <w:rPr>
          <w:rFonts w:cstheme="minorHAnsi"/>
        </w:rPr>
        <w:t xml:space="preserve">provided an update to identify a date, consensus on content and proposed speakers. </w:t>
      </w:r>
    </w:p>
    <w:p w14:paraId="0D30109A" w14:textId="5B858DEB" w:rsidR="00E764DB" w:rsidRDefault="00E764DB" w:rsidP="00E764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Noted Harvard University may not be ideal to host the Symposium per Judge </w:t>
      </w:r>
      <w:proofErr w:type="spellStart"/>
      <w:r>
        <w:rPr>
          <w:rFonts w:cstheme="minorHAnsi"/>
        </w:rPr>
        <w:t>Gertner</w:t>
      </w:r>
      <w:proofErr w:type="spellEnd"/>
      <w:r>
        <w:rPr>
          <w:rFonts w:cstheme="minorHAnsi"/>
        </w:rPr>
        <w:t xml:space="preserve">. </w:t>
      </w:r>
    </w:p>
    <w:p w14:paraId="2DA26962" w14:textId="17E8DA17" w:rsidR="00E764DB" w:rsidRDefault="00E764DB" w:rsidP="00E764DB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Judge </w:t>
      </w:r>
      <w:proofErr w:type="spellStart"/>
      <w:r>
        <w:rPr>
          <w:rFonts w:cstheme="minorHAnsi"/>
        </w:rPr>
        <w:t>Gertner</w:t>
      </w:r>
      <w:proofErr w:type="spellEnd"/>
      <w:r>
        <w:rPr>
          <w:rFonts w:cstheme="minorHAnsi"/>
        </w:rPr>
        <w:t xml:space="preserve"> will not be able to actively be a member of the working group due to personal reasons. </w:t>
      </w:r>
    </w:p>
    <w:p w14:paraId="5B035775" w14:textId="400701F9" w:rsidR="00E764DB" w:rsidRDefault="00E764DB" w:rsidP="00E764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R. Cotton discussed the possibility of holding the Symposium at Boston University however </w:t>
      </w:r>
      <w:r w:rsidR="00AD5AEC">
        <w:rPr>
          <w:rFonts w:cstheme="minorHAnsi"/>
        </w:rPr>
        <w:t xml:space="preserve">she needs to know an estimate of attendees. It might be more difficult to secure the space during the school year. </w:t>
      </w:r>
    </w:p>
    <w:p w14:paraId="67E39442" w14:textId="355AF949" w:rsidR="00AD5AEC" w:rsidRDefault="00653EFA" w:rsidP="00E764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Undersecretary</w:t>
      </w:r>
      <w:r w:rsidR="00AD5AEC">
        <w:rPr>
          <w:rFonts w:cstheme="minorHAnsi"/>
        </w:rPr>
        <w:t xml:space="preserve"> </w:t>
      </w:r>
      <w:r>
        <w:rPr>
          <w:rFonts w:cstheme="minorHAnsi"/>
        </w:rPr>
        <w:t>Collins offers the September 16</w:t>
      </w:r>
      <w:r w:rsidRPr="00653EFA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FSOB meeting to hold the Spring Symposium. As well as mentioning an online platform maybe beneficial as it allows for more folks to participate in the event. </w:t>
      </w:r>
    </w:p>
    <w:p w14:paraId="7E1A45B9" w14:textId="573733FD" w:rsidR="00653EFA" w:rsidRDefault="00653EFA" w:rsidP="00E764D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C. Goodband and </w:t>
      </w:r>
      <w:proofErr w:type="spellStart"/>
      <w:proofErr w:type="gramStart"/>
      <w:r>
        <w:rPr>
          <w:rFonts w:cstheme="minorHAnsi"/>
        </w:rPr>
        <w:t>S.Botch</w:t>
      </w:r>
      <w:proofErr w:type="spellEnd"/>
      <w:proofErr w:type="gramEnd"/>
      <w:r>
        <w:rPr>
          <w:rFonts w:cstheme="minorHAnsi"/>
        </w:rPr>
        <w:t xml:space="preserve">- Jones noted that hybrid platforms are more difficult in terms of </w:t>
      </w:r>
      <w:r w:rsidR="00522796">
        <w:rPr>
          <w:rFonts w:cstheme="minorHAnsi"/>
        </w:rPr>
        <w:t>monitoring</w:t>
      </w:r>
      <w:r>
        <w:rPr>
          <w:rFonts w:cstheme="minorHAnsi"/>
        </w:rPr>
        <w:t xml:space="preserve"> those who are virtual and making them included in the event. </w:t>
      </w:r>
    </w:p>
    <w:p w14:paraId="3F7EFCD1" w14:textId="4CD57892" w:rsidR="00653EFA" w:rsidRDefault="00653EFA" w:rsidP="00653EFA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L. Davis noted that the board would also have to </w:t>
      </w:r>
      <w:r w:rsidR="00522796">
        <w:rPr>
          <w:rFonts w:cstheme="minorHAnsi"/>
        </w:rPr>
        <w:t>consider</w:t>
      </w:r>
      <w:r>
        <w:rPr>
          <w:rFonts w:cstheme="minorHAnsi"/>
        </w:rPr>
        <w:t xml:space="preserve"> the vaccination requirements of facilities if the Symposium were to be held in person. </w:t>
      </w:r>
    </w:p>
    <w:p w14:paraId="1F381BA4" w14:textId="63BC26CB" w:rsidR="00653EFA" w:rsidRDefault="00653EFA" w:rsidP="00653EFA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The board determined that the target is to reach the </w:t>
      </w:r>
      <w:r w:rsidR="00522796">
        <w:rPr>
          <w:rFonts w:cstheme="minorHAnsi"/>
        </w:rPr>
        <w:t>legislatures</w:t>
      </w:r>
      <w:r>
        <w:rPr>
          <w:rFonts w:cstheme="minorHAnsi"/>
        </w:rPr>
        <w:t xml:space="preserve"> and the stakeholders therefore a </w:t>
      </w:r>
      <w:r w:rsidR="00941271">
        <w:rPr>
          <w:rFonts w:cstheme="minorHAnsi"/>
        </w:rPr>
        <w:t>virtual meeting</w:t>
      </w:r>
      <w:r>
        <w:rPr>
          <w:rFonts w:cstheme="minorHAnsi"/>
        </w:rPr>
        <w:t xml:space="preserve"> would </w:t>
      </w:r>
      <w:r w:rsidR="00FA5D8A">
        <w:rPr>
          <w:rFonts w:cstheme="minorHAnsi"/>
        </w:rPr>
        <w:t xml:space="preserve">be more feasible </w:t>
      </w:r>
    </w:p>
    <w:p w14:paraId="5675BF83" w14:textId="3BFE3F7D" w:rsidR="00FA5D8A" w:rsidRDefault="00FA5D8A" w:rsidP="00653EFA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R. Cotton offered a potential agenda to the board and additional members added focus points for the Symposium </w:t>
      </w:r>
    </w:p>
    <w:p w14:paraId="14D350A9" w14:textId="2A704ADD" w:rsidR="00FA5D8A" w:rsidRDefault="00FA5D8A" w:rsidP="00FA5D8A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Short session on FSOB equivalents throughout the country </w:t>
      </w:r>
    </w:p>
    <w:p w14:paraId="30F4C871" w14:textId="35B3FBD6" w:rsidR="00FA5D8A" w:rsidRDefault="00FA5D8A" w:rsidP="00FA5D8A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What does statute mandate and what have the working groups </w:t>
      </w:r>
      <w:r w:rsidR="00941271">
        <w:rPr>
          <w:rFonts w:cstheme="minorHAnsi"/>
        </w:rPr>
        <w:t>accomplished?</w:t>
      </w:r>
      <w:r>
        <w:rPr>
          <w:rFonts w:cstheme="minorHAnsi"/>
        </w:rPr>
        <w:t xml:space="preserve"> </w:t>
      </w:r>
    </w:p>
    <w:p w14:paraId="40D528E7" w14:textId="0718C0AD" w:rsidR="00FA5D8A" w:rsidRDefault="00FA5D8A" w:rsidP="00FA5D8A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What is the labs jurisdiction and services do they </w:t>
      </w:r>
      <w:r w:rsidR="00941271">
        <w:rPr>
          <w:rFonts w:cstheme="minorHAnsi"/>
        </w:rPr>
        <w:t>provide?</w:t>
      </w:r>
      <w:r>
        <w:rPr>
          <w:rFonts w:cstheme="minorHAnsi"/>
        </w:rPr>
        <w:t xml:space="preserve"> </w:t>
      </w:r>
    </w:p>
    <w:p w14:paraId="62361688" w14:textId="23FE764B" w:rsidR="00FA5D8A" w:rsidRDefault="00FA5D8A" w:rsidP="00FA5D8A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What happens when the labs can not provide certain services that are needed? </w:t>
      </w:r>
    </w:p>
    <w:p w14:paraId="740CEE57" w14:textId="23D660A6" w:rsidR="00FA5D8A" w:rsidRDefault="00FA5D8A" w:rsidP="00FA5D8A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How we impact policy </w:t>
      </w:r>
    </w:p>
    <w:p w14:paraId="6F8252C5" w14:textId="58F0CCC3" w:rsidR="00FA5D8A" w:rsidRDefault="00FA5D8A" w:rsidP="00FA5D8A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Future efforts of the Oversight Board </w:t>
      </w:r>
    </w:p>
    <w:p w14:paraId="28EC2949" w14:textId="7957A1CF" w:rsidR="00FA5D8A" w:rsidRPr="00FA5D8A" w:rsidRDefault="00FA5D8A" w:rsidP="00FA5D8A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If any members have speaker suggestions please send them to </w:t>
      </w:r>
      <w:proofErr w:type="spellStart"/>
      <w:proofErr w:type="gramStart"/>
      <w:r>
        <w:rPr>
          <w:rFonts w:cstheme="minorHAnsi"/>
        </w:rPr>
        <w:t>A.Putvinskas</w:t>
      </w:r>
      <w:proofErr w:type="spellEnd"/>
      <w:proofErr w:type="gramEnd"/>
      <w:r>
        <w:rPr>
          <w:rFonts w:cstheme="minorHAnsi"/>
        </w:rPr>
        <w:t xml:space="preserve"> to distribute information to appropriate working groups</w:t>
      </w:r>
    </w:p>
    <w:p w14:paraId="795D53B7" w14:textId="02E98A3E" w:rsidR="00FA5D8A" w:rsidRDefault="00FA5D8A" w:rsidP="00FA5D8A">
      <w:pPr>
        <w:pStyle w:val="ListParagraph"/>
        <w:numPr>
          <w:ilvl w:val="1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L.Kavanaugh</w:t>
      </w:r>
      <w:proofErr w:type="spellEnd"/>
      <w:r>
        <w:rPr>
          <w:rFonts w:cstheme="minorHAnsi"/>
        </w:rPr>
        <w:t xml:space="preserve"> added that the group can utilize breakout rooms and live polling to engage the stakeholders and participants of the event. </w:t>
      </w:r>
    </w:p>
    <w:p w14:paraId="54692BE9" w14:textId="4530C62A" w:rsidR="00FA5D8A" w:rsidRPr="00CC3224" w:rsidRDefault="00FA5D8A" w:rsidP="00FA5D8A">
      <w:pPr>
        <w:pStyle w:val="ListParagraph"/>
        <w:numPr>
          <w:ilvl w:val="0"/>
          <w:numId w:val="1"/>
        </w:numPr>
        <w:rPr>
          <w:rFonts w:cstheme="minorHAnsi"/>
        </w:rPr>
      </w:pPr>
      <w:r w:rsidRPr="00CC3224">
        <w:rPr>
          <w:rFonts w:cstheme="minorHAnsi"/>
          <w:b/>
          <w:bCs/>
        </w:rPr>
        <w:t>Familial DNA</w:t>
      </w:r>
    </w:p>
    <w:p w14:paraId="7B2F1976" w14:textId="24A3D7C7" w:rsidR="00FA5D8A" w:rsidRPr="00CC3224" w:rsidRDefault="000F324C" w:rsidP="00FA5D8A">
      <w:pPr>
        <w:pStyle w:val="ListParagraph"/>
        <w:numPr>
          <w:ilvl w:val="1"/>
          <w:numId w:val="1"/>
        </w:numPr>
        <w:rPr>
          <w:rFonts w:cstheme="minorHAnsi"/>
        </w:rPr>
      </w:pPr>
      <w:r w:rsidRPr="00CC3224">
        <w:rPr>
          <w:rFonts w:cstheme="minorHAnsi"/>
        </w:rPr>
        <w:t xml:space="preserve">L. Kavanagh has added new proposed language to the Familial DNA Legislature. </w:t>
      </w:r>
    </w:p>
    <w:p w14:paraId="3C99B3A7" w14:textId="71D52E3F" w:rsidR="000F324C" w:rsidRPr="00CC3224" w:rsidRDefault="000F324C" w:rsidP="000F324C">
      <w:pPr>
        <w:pStyle w:val="ListParagraph"/>
        <w:numPr>
          <w:ilvl w:val="2"/>
          <w:numId w:val="1"/>
        </w:numPr>
        <w:rPr>
          <w:rFonts w:cstheme="minorHAnsi"/>
        </w:rPr>
      </w:pPr>
      <w:r w:rsidRPr="00CC3224">
        <w:rPr>
          <w:rFonts w:cstheme="minorHAnsi"/>
        </w:rPr>
        <w:lastRenderedPageBreak/>
        <w:t xml:space="preserve">The Board made edits and unanimously agreed </w:t>
      </w:r>
      <w:r w:rsidR="00610E0F">
        <w:rPr>
          <w:rFonts w:cstheme="minorHAnsi"/>
        </w:rPr>
        <w:t xml:space="preserve">accept the language with changes and send the letter to the legislature. </w:t>
      </w:r>
    </w:p>
    <w:p w14:paraId="327B8B73" w14:textId="74D9BE3C" w:rsidR="000F324C" w:rsidRPr="000F324C" w:rsidRDefault="000F324C" w:rsidP="000F324C">
      <w:pPr>
        <w:pStyle w:val="ListParagraph"/>
        <w:numPr>
          <w:ilvl w:val="0"/>
          <w:numId w:val="1"/>
        </w:numPr>
        <w:rPr>
          <w:rFonts w:cstheme="minorHAnsi"/>
        </w:rPr>
      </w:pPr>
      <w:r w:rsidRPr="000F324C">
        <w:rPr>
          <w:rFonts w:cstheme="minorHAnsi"/>
          <w:b/>
          <w:bCs/>
        </w:rPr>
        <w:t xml:space="preserve">Subsection updates </w:t>
      </w:r>
    </w:p>
    <w:p w14:paraId="6064001A" w14:textId="23D2DF30" w:rsidR="000F324C" w:rsidRDefault="000F324C" w:rsidP="000F324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R. Cotton reported on her visit to Springfield PD. </w:t>
      </w:r>
    </w:p>
    <w:p w14:paraId="6BC8E776" w14:textId="730B1174" w:rsidR="000F324C" w:rsidRDefault="000F324C" w:rsidP="000F324C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Springfield PD has made numerous improvements to their procedure </w:t>
      </w:r>
    </w:p>
    <w:p w14:paraId="0AA974AC" w14:textId="10086B38" w:rsidR="00F55AB4" w:rsidRDefault="00F55AB4" w:rsidP="000F324C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All Analysts have taken a </w:t>
      </w:r>
      <w:r w:rsidRPr="00F55AB4">
        <w:rPr>
          <w:rFonts w:cstheme="minorHAnsi"/>
        </w:rPr>
        <w:t>proficiency</w:t>
      </w:r>
      <w:r>
        <w:rPr>
          <w:rFonts w:cstheme="minorHAnsi"/>
        </w:rPr>
        <w:t xml:space="preserve"> test and are awaiting their results. </w:t>
      </w:r>
    </w:p>
    <w:p w14:paraId="18DA7374" w14:textId="300EFE0A" w:rsidR="00F55AB4" w:rsidRDefault="00F55AB4" w:rsidP="00F55AB4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The Captain and Sgt. noted that MSP have been a massive support and are using MSP guidelines to shape Springfield Crime Lab guidelines</w:t>
      </w:r>
    </w:p>
    <w:p w14:paraId="4A3481BA" w14:textId="50F55BF7" w:rsidR="00F55AB4" w:rsidRDefault="00F55AB4" w:rsidP="00F55AB4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Made changes and updated Solution guidelines </w:t>
      </w:r>
    </w:p>
    <w:p w14:paraId="6FD5F6C2" w14:textId="1EEA890B" w:rsidR="00236EC8" w:rsidRDefault="00236EC8" w:rsidP="00F55AB4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Looking to hire certified examiners </w:t>
      </w:r>
    </w:p>
    <w:p w14:paraId="1712BB9E" w14:textId="478A06C5" w:rsidR="00236EC8" w:rsidRDefault="00236EC8" w:rsidP="00236EC8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Working to seek accreditations – need to obtain their own copy of the ISO Standards. </w:t>
      </w:r>
    </w:p>
    <w:p w14:paraId="15329BCB" w14:textId="222EDC8D" w:rsidR="00236EC8" w:rsidRDefault="00236EC8" w:rsidP="00236EC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C. Goodband reported on this working group</w:t>
      </w:r>
    </w:p>
    <w:p w14:paraId="0F8A6103" w14:textId="428B378E" w:rsidR="00236EC8" w:rsidRDefault="00236EC8" w:rsidP="00236EC8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Received all documents and a plan has been established for BPD Crime Lab to present at the next meeting to provide a general overview of training and audits. </w:t>
      </w:r>
    </w:p>
    <w:p w14:paraId="71DF1ED2" w14:textId="7AC1DF59" w:rsidR="00236EC8" w:rsidRDefault="00236EC8" w:rsidP="00236EC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A. Lynch provided an update on her working group </w:t>
      </w:r>
    </w:p>
    <w:p w14:paraId="7AA2631F" w14:textId="4842D018" w:rsidR="00236EC8" w:rsidRDefault="00236EC8" w:rsidP="00236EC8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Noted that their document is geared to the wrong target audience </w:t>
      </w:r>
    </w:p>
    <w:p w14:paraId="24B7A0CC" w14:textId="77777777" w:rsidR="00236EC8" w:rsidRDefault="00236EC8" w:rsidP="00236EC8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Currently reworking their document and determining who the audience is </w:t>
      </w:r>
    </w:p>
    <w:p w14:paraId="053C91BC" w14:textId="0D96EC06" w:rsidR="00563D15" w:rsidRDefault="00236EC8" w:rsidP="00563D15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L. Davis noted that they may want to reach out to the SANE Nurses within DP</w:t>
      </w:r>
      <w:r w:rsidR="00563D15">
        <w:rPr>
          <w:rFonts w:cstheme="minorHAnsi"/>
        </w:rPr>
        <w:t xml:space="preserve">H to determine if the nurses need to be included. </w:t>
      </w:r>
    </w:p>
    <w:p w14:paraId="71E95EB8" w14:textId="05703F1C" w:rsidR="000C7EC9" w:rsidRDefault="000C7EC9" w:rsidP="000C7EC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A. Mires provided an update to her subsection </w:t>
      </w:r>
    </w:p>
    <w:p w14:paraId="75A6189F" w14:textId="61FDDD44" w:rsidR="00563D15" w:rsidRPr="00563D15" w:rsidRDefault="00563D15" w:rsidP="00563D15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563D15">
        <w:rPr>
          <w:rFonts w:cstheme="minorHAnsi"/>
          <w:b/>
          <w:bCs/>
        </w:rPr>
        <w:t xml:space="preserve">Public Comments </w:t>
      </w:r>
      <w:r w:rsidR="00236EC8" w:rsidRPr="00563D15">
        <w:rPr>
          <w:rFonts w:cstheme="minorHAnsi"/>
          <w:b/>
          <w:bCs/>
        </w:rPr>
        <w:t xml:space="preserve"> </w:t>
      </w:r>
    </w:p>
    <w:p w14:paraId="1C59391A" w14:textId="60D6B511" w:rsidR="00563D15" w:rsidRPr="00563D15" w:rsidRDefault="00563D15" w:rsidP="00563D15">
      <w:pPr>
        <w:pStyle w:val="ListParagraph"/>
        <w:numPr>
          <w:ilvl w:val="1"/>
          <w:numId w:val="1"/>
        </w:numPr>
        <w:rPr>
          <w:rFonts w:cstheme="minorHAnsi"/>
          <w:b/>
          <w:bCs/>
        </w:rPr>
      </w:pPr>
      <w:r>
        <w:rPr>
          <w:rFonts w:cstheme="minorHAnsi"/>
        </w:rPr>
        <w:t>No members of the public commented.</w:t>
      </w:r>
    </w:p>
    <w:p w14:paraId="27ED3182" w14:textId="63BE4C9D" w:rsidR="00563D15" w:rsidRPr="00563D15" w:rsidRDefault="00563D15" w:rsidP="00563D15">
      <w:pPr>
        <w:pStyle w:val="ListParagraph"/>
        <w:numPr>
          <w:ilvl w:val="1"/>
          <w:numId w:val="1"/>
        </w:numPr>
        <w:rPr>
          <w:rFonts w:cstheme="minorHAnsi"/>
          <w:b/>
          <w:bCs/>
        </w:rPr>
      </w:pPr>
      <w:r>
        <w:rPr>
          <w:rFonts w:cstheme="minorHAnsi"/>
        </w:rPr>
        <w:t xml:space="preserve">Meeting was adjourned </w:t>
      </w:r>
    </w:p>
    <w:p w14:paraId="2EC967B3" w14:textId="60A93164" w:rsidR="00753830" w:rsidRPr="00753830" w:rsidRDefault="00753830" w:rsidP="00753830"/>
    <w:sectPr w:rsidR="00753830" w:rsidRPr="007538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8F2E" w14:textId="77777777" w:rsidR="007C3A49" w:rsidRDefault="007C3A49" w:rsidP="00753830">
      <w:pPr>
        <w:spacing w:after="0" w:line="240" w:lineRule="auto"/>
      </w:pPr>
      <w:r>
        <w:separator/>
      </w:r>
    </w:p>
  </w:endnote>
  <w:endnote w:type="continuationSeparator" w:id="0">
    <w:p w14:paraId="7FE91A97" w14:textId="77777777" w:rsidR="007C3A49" w:rsidRDefault="007C3A49" w:rsidP="0075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0B961" w14:textId="77777777" w:rsidR="007C3A49" w:rsidRDefault="007C3A49" w:rsidP="00753830">
      <w:pPr>
        <w:spacing w:after="0" w:line="240" w:lineRule="auto"/>
      </w:pPr>
      <w:r>
        <w:separator/>
      </w:r>
    </w:p>
  </w:footnote>
  <w:footnote w:type="continuationSeparator" w:id="0">
    <w:p w14:paraId="4A9F4D64" w14:textId="77777777" w:rsidR="007C3A49" w:rsidRDefault="007C3A49" w:rsidP="00753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436"/>
      <w:tblW w:w="122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66"/>
      <w:gridCol w:w="6879"/>
      <w:gridCol w:w="2411"/>
    </w:tblGrid>
    <w:tr w:rsidR="00753830" w:rsidRPr="00753830" w14:paraId="7A4E17E4" w14:textId="77777777" w:rsidTr="00611529">
      <w:trPr>
        <w:trHeight w:val="1179"/>
      </w:trPr>
      <w:tc>
        <w:tcPr>
          <w:tcW w:w="296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1E873172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53830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20F78283" wp14:editId="525698A8">
                <wp:extent cx="1038860" cy="1287780"/>
                <wp:effectExtent l="0" t="0" r="8890" b="7620"/>
                <wp:docPr id="1" name="Picture 1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86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809E95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</w:p>
        <w:p w14:paraId="38508E80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333399"/>
              <w:sz w:val="16"/>
              <w:szCs w:val="16"/>
            </w:rPr>
          </w:pPr>
        </w:p>
        <w:p w14:paraId="05778C36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753830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CHARLES D. BAKER</w:t>
          </w:r>
        </w:p>
        <w:p w14:paraId="564AA093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753830">
            <w:rPr>
              <w:rFonts w:ascii="Arial" w:eastAsia="Times New Roman" w:hAnsi="Arial" w:cs="Arial"/>
              <w:color w:val="333399"/>
              <w:sz w:val="17"/>
              <w:szCs w:val="17"/>
            </w:rPr>
            <w:t>Governor</w:t>
          </w:r>
        </w:p>
        <w:p w14:paraId="07FF00A5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5CC87A3A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753830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KARYN E. POLITO</w:t>
          </w:r>
        </w:p>
        <w:p w14:paraId="1205FD6E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  <w:r w:rsidRPr="00753830">
            <w:rPr>
              <w:rFonts w:ascii="Arial" w:eastAsia="Times New Roman" w:hAnsi="Arial" w:cs="Arial"/>
              <w:color w:val="333399"/>
              <w:sz w:val="17"/>
              <w:szCs w:val="17"/>
            </w:rPr>
            <w:t>Lt. Governor</w:t>
          </w:r>
        </w:p>
      </w:tc>
      <w:tc>
        <w:tcPr>
          <w:tcW w:w="687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0AD83031" w14:textId="77777777" w:rsidR="00753830" w:rsidRPr="00753830" w:rsidRDefault="00753830" w:rsidP="00753830">
          <w:pPr>
            <w:spacing w:after="0" w:line="240" w:lineRule="auto"/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753830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22BD895D" w14:textId="77777777" w:rsidR="00753830" w:rsidRPr="00753830" w:rsidRDefault="00753830" w:rsidP="00753830">
          <w:pPr>
            <w:spacing w:after="0" w:line="240" w:lineRule="auto"/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753830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5C4B8C26" w14:textId="77777777" w:rsidR="00753830" w:rsidRPr="00753830" w:rsidRDefault="00753830" w:rsidP="00753830">
          <w:pPr>
            <w:spacing w:after="0" w:line="240" w:lineRule="auto"/>
            <w:ind w:left="-176" w:firstLine="176"/>
            <w:jc w:val="center"/>
            <w:rPr>
              <w:rFonts w:ascii="Arial" w:eastAsia="Times New Roman" w:hAnsi="Arial" w:cs="Arial"/>
              <w:color w:val="0000FF"/>
              <w:sz w:val="28"/>
              <w:szCs w:val="32"/>
            </w:rPr>
          </w:pPr>
          <w:r w:rsidRPr="00753830">
            <w:rPr>
              <w:rFonts w:ascii="Arial" w:eastAsia="Times New Roman" w:hAnsi="Arial" w:cs="Arial"/>
              <w:color w:val="0000FF"/>
              <w:sz w:val="28"/>
              <w:szCs w:val="32"/>
            </w:rPr>
            <w:t>One Ashburton Place, Room 2133</w:t>
          </w:r>
        </w:p>
        <w:p w14:paraId="594C8610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8"/>
              <w:szCs w:val="32"/>
            </w:rPr>
          </w:pPr>
          <w:r w:rsidRPr="00753830">
            <w:rPr>
              <w:rFonts w:ascii="Arial" w:eastAsia="Times New Roman" w:hAnsi="Arial" w:cs="Arial"/>
              <w:color w:val="0000FF"/>
              <w:sz w:val="28"/>
              <w:szCs w:val="32"/>
            </w:rPr>
            <w:t>Boston, Massachusetts 02108</w:t>
          </w:r>
        </w:p>
        <w:p w14:paraId="67C0021B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753830">
            <w:rPr>
              <w:rFonts w:ascii="Arial" w:eastAsia="Times New Roman" w:hAnsi="Arial" w:cs="Arial"/>
              <w:color w:val="0000FF"/>
              <w:sz w:val="20"/>
              <w:szCs w:val="20"/>
            </w:rPr>
            <w:t>Tel: (617) 727-7775</w:t>
          </w:r>
        </w:p>
        <w:p w14:paraId="4C1DAE09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753830">
            <w:rPr>
              <w:rFonts w:ascii="Arial" w:eastAsia="Times New Roman" w:hAnsi="Arial" w:cs="Arial"/>
              <w:color w:val="0000FF"/>
              <w:sz w:val="20"/>
              <w:szCs w:val="20"/>
            </w:rPr>
            <w:t>TTY Tel: (617) 727-6618</w:t>
          </w:r>
        </w:p>
        <w:p w14:paraId="29AA5C26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753830">
            <w:rPr>
              <w:rFonts w:ascii="Arial" w:eastAsia="Times New Roman" w:hAnsi="Arial" w:cs="Arial"/>
              <w:color w:val="0000FF"/>
              <w:sz w:val="20"/>
              <w:szCs w:val="20"/>
            </w:rPr>
            <w:t>Fax: (617) 727-4764</w:t>
          </w:r>
        </w:p>
        <w:p w14:paraId="079DDF39" w14:textId="77777777" w:rsidR="00753830" w:rsidRPr="00753830" w:rsidRDefault="007C3A49" w:rsidP="00753830">
          <w:pPr>
            <w:spacing w:after="0" w:line="240" w:lineRule="auto"/>
            <w:jc w:val="center"/>
            <w:rPr>
              <w:rFonts w:ascii="Arial" w:eastAsia="Times New Roman" w:hAnsi="Arial" w:cs="Arial"/>
            </w:rPr>
          </w:pPr>
          <w:hyperlink r:id="rId2" w:history="1">
            <w:r w:rsidR="00753830" w:rsidRPr="00753830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www.mass.gov/eops</w:t>
            </w:r>
          </w:hyperlink>
        </w:p>
        <w:p w14:paraId="4E8930C6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Monotype Corsiva" w:eastAsia="Times New Roman" w:hAnsi="Monotype Corsiva" w:cs="Times New Roman"/>
            </w:rPr>
          </w:pPr>
        </w:p>
      </w:tc>
      <w:tc>
        <w:tcPr>
          <w:tcW w:w="241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0020F613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0B8CD7B9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353C9D1D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71643FA2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2DEA2034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09E22DCE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4503F32E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43950028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4633CD35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4C543974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6"/>
              <w:szCs w:val="17"/>
            </w:rPr>
          </w:pPr>
        </w:p>
        <w:p w14:paraId="562CF0C1" w14:textId="77777777" w:rsidR="00753830" w:rsidRPr="00753830" w:rsidRDefault="00753830" w:rsidP="00753830">
          <w:pPr>
            <w:spacing w:after="0" w:line="240" w:lineRule="auto"/>
            <w:ind w:right="160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753830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TERRENCE REIDY</w:t>
          </w:r>
        </w:p>
        <w:p w14:paraId="151CFF3F" w14:textId="77777777" w:rsidR="00753830" w:rsidRPr="00753830" w:rsidRDefault="00753830" w:rsidP="00753830">
          <w:pPr>
            <w:spacing w:after="0" w:line="240" w:lineRule="auto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753830">
            <w:rPr>
              <w:rFonts w:ascii="Arial" w:eastAsia="Times New Roman" w:hAnsi="Arial" w:cs="Arial"/>
              <w:color w:val="333399"/>
              <w:sz w:val="17"/>
              <w:szCs w:val="17"/>
            </w:rPr>
            <w:t xml:space="preserve">           Secretary</w:t>
          </w:r>
        </w:p>
        <w:p w14:paraId="1478D347" w14:textId="77777777" w:rsidR="00753830" w:rsidRPr="00753830" w:rsidRDefault="00753830" w:rsidP="00753830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</w:tc>
    </w:tr>
  </w:tbl>
  <w:p w14:paraId="737F974A" w14:textId="77777777" w:rsidR="00753830" w:rsidRDefault="00753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148"/>
    <w:multiLevelType w:val="hybridMultilevel"/>
    <w:tmpl w:val="DD2C8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30"/>
    <w:rsid w:val="00096127"/>
    <w:rsid w:val="000C7EC9"/>
    <w:rsid w:val="000F324C"/>
    <w:rsid w:val="001958CF"/>
    <w:rsid w:val="0020521E"/>
    <w:rsid w:val="002309BF"/>
    <w:rsid w:val="00236EC8"/>
    <w:rsid w:val="003E2980"/>
    <w:rsid w:val="00522796"/>
    <w:rsid w:val="00563D15"/>
    <w:rsid w:val="00610E0F"/>
    <w:rsid w:val="00653EFA"/>
    <w:rsid w:val="00753830"/>
    <w:rsid w:val="007A20F6"/>
    <w:rsid w:val="007C3A49"/>
    <w:rsid w:val="00820EFD"/>
    <w:rsid w:val="00941271"/>
    <w:rsid w:val="00A24F7F"/>
    <w:rsid w:val="00AD5AEC"/>
    <w:rsid w:val="00C76877"/>
    <w:rsid w:val="00CC3224"/>
    <w:rsid w:val="00CE7DFB"/>
    <w:rsid w:val="00E764DB"/>
    <w:rsid w:val="00F55AB4"/>
    <w:rsid w:val="00FA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83323"/>
  <w15:chartTrackingRefBased/>
  <w15:docId w15:val="{4A6C2381-6904-4D84-A986-5702A4EA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30"/>
  </w:style>
  <w:style w:type="paragraph" w:styleId="Footer">
    <w:name w:val="footer"/>
    <w:basedOn w:val="Normal"/>
    <w:link w:val="FooterChar"/>
    <w:uiPriority w:val="99"/>
    <w:unhideWhenUsed/>
    <w:rsid w:val="00753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30"/>
  </w:style>
  <w:style w:type="paragraph" w:styleId="ListParagraph">
    <w:name w:val="List Paragraph"/>
    <w:basedOn w:val="Normal"/>
    <w:uiPriority w:val="34"/>
    <w:qFormat/>
    <w:rsid w:val="00753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s.gov/eop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13</cp:revision>
  <dcterms:created xsi:type="dcterms:W3CDTF">2022-04-28T16:58:00Z</dcterms:created>
  <dcterms:modified xsi:type="dcterms:W3CDTF">2022-05-13T15:10:00Z</dcterms:modified>
</cp:coreProperties>
</file>