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2"/>
        <w:tblW w:w="11430" w:type="dxa"/>
        <w:tblInd w:w="-275" w:type="dxa"/>
        <w:tblLook w:val="04A0" w:firstRow="1" w:lastRow="0" w:firstColumn="1" w:lastColumn="0" w:noHBand="0" w:noVBand="1"/>
      </w:tblPr>
      <w:tblGrid>
        <w:gridCol w:w="527"/>
        <w:gridCol w:w="1777"/>
        <w:gridCol w:w="1332"/>
        <w:gridCol w:w="7794"/>
      </w:tblGrid>
      <w:tr w:rsidR="006918A3" w:rsidRPr="00892CB2" w14:paraId="0041F102" w14:textId="77777777" w:rsidTr="00AB1EBC">
        <w:tc>
          <w:tcPr>
            <w:tcW w:w="492" w:type="dxa"/>
          </w:tcPr>
          <w:p w14:paraId="4413CEF0" w14:textId="77777777" w:rsidR="00BE0CCB" w:rsidRPr="00892CB2" w:rsidRDefault="00BE0CCB">
            <w:pPr>
              <w:rPr>
                <w:rFonts w:ascii="Arial" w:hAnsi="Arial" w:cs="Arial"/>
                <w:sz w:val="18"/>
                <w:szCs w:val="18"/>
              </w:rPr>
            </w:pPr>
          </w:p>
        </w:tc>
        <w:tc>
          <w:tcPr>
            <w:tcW w:w="1783" w:type="dxa"/>
            <w:vAlign w:val="center"/>
          </w:tcPr>
          <w:p w14:paraId="46F6932C" w14:textId="4DB5B4DC" w:rsidR="00BE0CCB" w:rsidRPr="00892CB2" w:rsidRDefault="00BE0CCB" w:rsidP="00BE0CCB">
            <w:pPr>
              <w:jc w:val="center"/>
              <w:rPr>
                <w:rFonts w:ascii="Arial" w:hAnsi="Arial" w:cs="Arial"/>
                <w:sz w:val="18"/>
                <w:szCs w:val="18"/>
              </w:rPr>
            </w:pPr>
            <w:r w:rsidRPr="00892CB2">
              <w:rPr>
                <w:rFonts w:ascii="Arial" w:hAnsi="Arial"/>
                <w:sz w:val="18"/>
                <w:szCs w:val="28"/>
              </w:rPr>
              <w:t>Ai</w:t>
            </w:r>
          </w:p>
        </w:tc>
        <w:tc>
          <w:tcPr>
            <w:tcW w:w="1336" w:type="dxa"/>
            <w:vAlign w:val="center"/>
          </w:tcPr>
          <w:p w14:paraId="7C78CB7C" w14:textId="5F95FB19" w:rsidR="00BE0CCB" w:rsidRPr="00892CB2" w:rsidRDefault="00BE0CCB" w:rsidP="00BE0CCB">
            <w:pPr>
              <w:jc w:val="center"/>
              <w:rPr>
                <w:rFonts w:ascii="Arial" w:hAnsi="Arial" w:cs="Arial"/>
                <w:sz w:val="18"/>
                <w:szCs w:val="18"/>
              </w:rPr>
            </w:pPr>
            <w:r w:rsidRPr="00892CB2">
              <w:rPr>
                <w:rFonts w:ascii="Arial" w:hAnsi="Arial"/>
                <w:sz w:val="18"/>
                <w:szCs w:val="28"/>
              </w:rPr>
              <w:t>Khi Nào</w:t>
            </w:r>
          </w:p>
        </w:tc>
        <w:tc>
          <w:tcPr>
            <w:tcW w:w="7819" w:type="dxa"/>
            <w:vAlign w:val="center"/>
          </w:tcPr>
          <w:p w14:paraId="41233F58" w14:textId="2E1CE27A" w:rsidR="00BE0CCB" w:rsidRPr="00892CB2" w:rsidRDefault="00BE0CCB" w:rsidP="00BE0CCB">
            <w:pPr>
              <w:jc w:val="center"/>
              <w:rPr>
                <w:rFonts w:ascii="Arial" w:hAnsi="Arial" w:cs="Arial"/>
                <w:sz w:val="18"/>
                <w:szCs w:val="18"/>
              </w:rPr>
            </w:pPr>
            <w:r w:rsidRPr="00892CB2">
              <w:rPr>
                <w:rFonts w:ascii="Arial" w:hAnsi="Arial"/>
                <w:sz w:val="18"/>
                <w:szCs w:val="28"/>
              </w:rPr>
              <w:t>Cần Làm Gì</w:t>
            </w:r>
          </w:p>
        </w:tc>
      </w:tr>
      <w:tr w:rsidR="00AB1EBC" w:rsidRPr="00892CB2" w14:paraId="0172AC4E" w14:textId="77777777" w:rsidTr="00AB1EBC">
        <w:trPr>
          <w:trHeight w:val="767"/>
        </w:trPr>
        <w:tc>
          <w:tcPr>
            <w:tcW w:w="492" w:type="dxa"/>
            <w:vAlign w:val="center"/>
          </w:tcPr>
          <w:p w14:paraId="7CC78BA0" w14:textId="1C04F9CE" w:rsidR="00AB1EBC" w:rsidRPr="00892CB2" w:rsidRDefault="00AB1EBC" w:rsidP="00AB1EBC">
            <w:pPr>
              <w:jc w:val="center"/>
              <w:rPr>
                <w:rFonts w:ascii="Arial" w:hAnsi="Arial" w:cs="Arial"/>
                <w:sz w:val="18"/>
                <w:szCs w:val="18"/>
              </w:rPr>
            </w:pPr>
            <w:r>
              <w:rPr>
                <w:rFonts w:ascii="Wingdings" w:hAnsi="Wingdings"/>
                <w:spacing w:val="-10"/>
                <w:sz w:val="36"/>
              </w:rPr>
              <w:t></w:t>
            </w:r>
          </w:p>
        </w:tc>
        <w:tc>
          <w:tcPr>
            <w:tcW w:w="1783" w:type="dxa"/>
            <w:vAlign w:val="center"/>
          </w:tcPr>
          <w:p w14:paraId="0E447848" w14:textId="612DDB3F" w:rsidR="00AB1EBC" w:rsidRPr="00892CB2" w:rsidRDefault="00AB1EBC" w:rsidP="00AB1EBC">
            <w:pPr>
              <w:jc w:val="center"/>
              <w:rPr>
                <w:rFonts w:ascii="Arial" w:hAnsi="Arial" w:cs="Arial"/>
                <w:sz w:val="16"/>
                <w:szCs w:val="16"/>
              </w:rPr>
            </w:pPr>
            <w:r w:rsidRPr="00892CB2">
              <w:rPr>
                <w:rFonts w:ascii="Arial" w:hAnsi="Arial"/>
                <w:sz w:val="16"/>
                <w:szCs w:val="28"/>
              </w:rPr>
              <w:t>MỌI NGƯỜI</w:t>
            </w:r>
          </w:p>
        </w:tc>
        <w:tc>
          <w:tcPr>
            <w:tcW w:w="1336" w:type="dxa"/>
            <w:vAlign w:val="center"/>
          </w:tcPr>
          <w:p w14:paraId="682A7D48" w14:textId="77777777" w:rsidR="00AB1EBC" w:rsidRPr="00892CB2" w:rsidRDefault="00AB1EBC" w:rsidP="00AB1EBC">
            <w:pPr>
              <w:jc w:val="center"/>
              <w:rPr>
                <w:rFonts w:ascii="Arial" w:hAnsi="Arial" w:cs="Arial"/>
                <w:sz w:val="16"/>
                <w:szCs w:val="16"/>
              </w:rPr>
            </w:pPr>
            <w:r w:rsidRPr="00892CB2">
              <w:rPr>
                <w:rFonts w:ascii="Arial" w:hAnsi="Arial"/>
                <w:sz w:val="16"/>
                <w:szCs w:val="28"/>
              </w:rPr>
              <w:t>2 NGÀY</w:t>
            </w:r>
          </w:p>
          <w:p w14:paraId="73C72D75" w14:textId="411514A3" w:rsidR="00AB1EBC" w:rsidRPr="00892CB2" w:rsidRDefault="00AB1EBC" w:rsidP="00AB1EBC">
            <w:pPr>
              <w:jc w:val="center"/>
              <w:rPr>
                <w:rFonts w:ascii="Arial" w:hAnsi="Arial" w:cs="Arial"/>
                <w:sz w:val="16"/>
                <w:szCs w:val="16"/>
              </w:rPr>
            </w:pPr>
            <w:r w:rsidRPr="00892CB2">
              <w:rPr>
                <w:rFonts w:ascii="Arial" w:hAnsi="Arial"/>
                <w:sz w:val="16"/>
                <w:szCs w:val="28"/>
              </w:rPr>
              <w:t>sau khi thăm khám tại Phòng Cấp Cứu</w:t>
            </w:r>
          </w:p>
        </w:tc>
        <w:tc>
          <w:tcPr>
            <w:tcW w:w="7819" w:type="dxa"/>
          </w:tcPr>
          <w:p w14:paraId="32E350EF" w14:textId="7C8FF740" w:rsidR="00AB1EBC" w:rsidRPr="00892CB2" w:rsidRDefault="00AB1EBC" w:rsidP="00AB1EBC">
            <w:pPr>
              <w:rPr>
                <w:rFonts w:ascii="Arial" w:hAnsi="Arial" w:cs="Arial"/>
                <w:sz w:val="16"/>
                <w:szCs w:val="16"/>
              </w:rPr>
            </w:pPr>
            <w:r w:rsidRPr="00892CB2">
              <w:rPr>
                <w:rFonts w:ascii="Arial" w:hAnsi="Arial"/>
                <w:sz w:val="16"/>
                <w:szCs w:val="28"/>
              </w:rPr>
              <w:t>Chúng tôi khuyến nghị quý vị nên nói chuyện với Nhân Viên Hỗ Trợ Khủng Hoảng Do Xâm Hại Tình Dục hoặc chuyên viên tư vấn mà quý vị lựa chọn. Trong gói thông tin của quý vị có thông tin về Trung Tâm Hỗ Trợ Khủng Hoảng Do Xâm Hại Tình Dục (RCC)</w:t>
            </w:r>
          </w:p>
          <w:p w14:paraId="3B27D066" w14:textId="55A4B950" w:rsidR="00AB1EBC" w:rsidRPr="00892CB2" w:rsidRDefault="00AB1EBC" w:rsidP="00AB1EBC">
            <w:pPr>
              <w:rPr>
                <w:rFonts w:ascii="Arial" w:hAnsi="Arial" w:cs="Arial"/>
                <w:sz w:val="16"/>
                <w:szCs w:val="16"/>
              </w:rPr>
            </w:pPr>
            <w:r w:rsidRPr="00892CB2">
              <w:rPr>
                <w:rFonts w:ascii="Arial" w:hAnsi="Arial"/>
                <w:sz w:val="16"/>
                <w:szCs w:val="28"/>
              </w:rPr>
              <w:t>Số điện thoại liên lạc của RCC: ________________________________________</w:t>
            </w:r>
          </w:p>
        </w:tc>
      </w:tr>
      <w:tr w:rsidR="00AB1EBC" w:rsidRPr="00892CB2" w14:paraId="68A33D75" w14:textId="77777777" w:rsidTr="00AB1EBC">
        <w:trPr>
          <w:trHeight w:val="905"/>
        </w:trPr>
        <w:tc>
          <w:tcPr>
            <w:tcW w:w="492" w:type="dxa"/>
            <w:vAlign w:val="center"/>
          </w:tcPr>
          <w:p w14:paraId="2748D83F" w14:textId="6588EBE5" w:rsidR="00AB1EBC" w:rsidRPr="00892CB2" w:rsidRDefault="00AB1EBC" w:rsidP="00AB1EBC">
            <w:pPr>
              <w:jc w:val="center"/>
              <w:rPr>
                <w:rFonts w:ascii="Arial" w:hAnsi="Arial" w:cs="Arial"/>
                <w:sz w:val="18"/>
                <w:szCs w:val="18"/>
              </w:rPr>
            </w:pPr>
            <w:r>
              <w:rPr>
                <w:rFonts w:ascii="Wingdings" w:hAnsi="Wingdings"/>
                <w:spacing w:val="-10"/>
                <w:sz w:val="36"/>
              </w:rPr>
              <w:t></w:t>
            </w:r>
          </w:p>
        </w:tc>
        <w:tc>
          <w:tcPr>
            <w:tcW w:w="1783" w:type="dxa"/>
            <w:vAlign w:val="center"/>
          </w:tcPr>
          <w:p w14:paraId="309CAD4C" w14:textId="0C77C54D" w:rsidR="00AB1EBC" w:rsidRPr="00892CB2" w:rsidRDefault="00AB1EBC" w:rsidP="00AB1EBC">
            <w:pPr>
              <w:jc w:val="center"/>
              <w:rPr>
                <w:rFonts w:ascii="Arial" w:hAnsi="Arial" w:cs="Arial"/>
                <w:sz w:val="16"/>
                <w:szCs w:val="16"/>
              </w:rPr>
            </w:pPr>
            <w:r w:rsidRPr="00892CB2">
              <w:rPr>
                <w:rFonts w:ascii="Arial" w:hAnsi="Arial"/>
                <w:sz w:val="16"/>
                <w:szCs w:val="28"/>
              </w:rPr>
              <w:t>MỌI NGƯỜI</w:t>
            </w:r>
          </w:p>
        </w:tc>
        <w:tc>
          <w:tcPr>
            <w:tcW w:w="1336" w:type="dxa"/>
            <w:vAlign w:val="center"/>
          </w:tcPr>
          <w:p w14:paraId="406096B0" w14:textId="77777777" w:rsidR="00AB1EBC" w:rsidRPr="00892CB2" w:rsidRDefault="00AB1EBC" w:rsidP="00AB1EBC">
            <w:pPr>
              <w:jc w:val="center"/>
              <w:rPr>
                <w:rFonts w:ascii="Arial" w:hAnsi="Arial" w:cs="Arial"/>
                <w:sz w:val="16"/>
                <w:szCs w:val="16"/>
              </w:rPr>
            </w:pPr>
            <w:r w:rsidRPr="00892CB2">
              <w:rPr>
                <w:rFonts w:ascii="Arial" w:hAnsi="Arial"/>
                <w:sz w:val="16"/>
                <w:szCs w:val="28"/>
              </w:rPr>
              <w:t>1 đến 2</w:t>
            </w:r>
          </w:p>
          <w:p w14:paraId="5481BE38" w14:textId="77777777" w:rsidR="00AB1EBC" w:rsidRPr="00892CB2" w:rsidRDefault="00AB1EBC" w:rsidP="00AB1EBC">
            <w:pPr>
              <w:jc w:val="center"/>
              <w:rPr>
                <w:rFonts w:ascii="Arial" w:hAnsi="Arial" w:cs="Arial"/>
                <w:sz w:val="16"/>
                <w:szCs w:val="16"/>
              </w:rPr>
            </w:pPr>
            <w:r w:rsidRPr="00892CB2">
              <w:rPr>
                <w:rFonts w:ascii="Arial" w:hAnsi="Arial"/>
                <w:sz w:val="16"/>
                <w:szCs w:val="28"/>
              </w:rPr>
              <w:t>TUẦN</w:t>
            </w:r>
          </w:p>
          <w:p w14:paraId="05B11BBC" w14:textId="106B53D9" w:rsidR="00AB1EBC" w:rsidRPr="00892CB2" w:rsidRDefault="00AB1EBC" w:rsidP="00AB1EBC">
            <w:pPr>
              <w:jc w:val="center"/>
              <w:rPr>
                <w:rFonts w:ascii="Arial" w:hAnsi="Arial" w:cs="Arial"/>
                <w:sz w:val="16"/>
                <w:szCs w:val="16"/>
              </w:rPr>
            </w:pPr>
            <w:r w:rsidRPr="00892CB2">
              <w:rPr>
                <w:rFonts w:ascii="Arial" w:hAnsi="Arial"/>
                <w:sz w:val="16"/>
                <w:szCs w:val="28"/>
              </w:rPr>
              <w:t>sau khi thăm khám tại Phòng Cấp Cứu</w:t>
            </w:r>
          </w:p>
        </w:tc>
        <w:tc>
          <w:tcPr>
            <w:tcW w:w="7819" w:type="dxa"/>
          </w:tcPr>
          <w:p w14:paraId="7681B254" w14:textId="3B5FFE1A" w:rsidR="00AB1EBC" w:rsidRPr="00892CB2" w:rsidRDefault="00AB1EBC" w:rsidP="00AB1EBC">
            <w:pPr>
              <w:rPr>
                <w:rFonts w:ascii="Arial" w:hAnsi="Arial" w:cs="Arial"/>
                <w:sz w:val="16"/>
                <w:szCs w:val="16"/>
              </w:rPr>
            </w:pPr>
            <w:r w:rsidRPr="00892CB2">
              <w:rPr>
                <w:rFonts w:ascii="Arial" w:hAnsi="Arial"/>
                <w:sz w:val="16"/>
                <w:szCs w:val="28"/>
              </w:rPr>
              <w:t>Quý vị có thể thăm khám với Nhà Cung Cấp Dịch Vụ Y Tế Chính (PCP) để thảo luận về mọi quan ngại và đánh giá tình trạng sức khỏe tổng quát của quý vị.</w:t>
            </w:r>
          </w:p>
        </w:tc>
      </w:tr>
      <w:tr w:rsidR="00AB1EBC" w:rsidRPr="00892CB2" w14:paraId="0B060C9B" w14:textId="77777777" w:rsidTr="00AB1EBC">
        <w:trPr>
          <w:trHeight w:val="808"/>
        </w:trPr>
        <w:tc>
          <w:tcPr>
            <w:tcW w:w="492" w:type="dxa"/>
            <w:vAlign w:val="center"/>
          </w:tcPr>
          <w:p w14:paraId="59799A2D" w14:textId="216965DC" w:rsidR="00AB1EBC" w:rsidRPr="00892CB2" w:rsidRDefault="00AB1EBC" w:rsidP="00AB1EBC">
            <w:pPr>
              <w:jc w:val="center"/>
              <w:rPr>
                <w:rFonts w:ascii="Arial" w:hAnsi="Arial" w:cs="Arial"/>
                <w:sz w:val="18"/>
                <w:szCs w:val="18"/>
              </w:rPr>
            </w:pPr>
            <w:r>
              <w:rPr>
                <w:rFonts w:ascii="Segoe UI Symbol" w:hAnsi="Segoe UI Symbol"/>
                <w:b/>
                <w:spacing w:val="-10"/>
                <w:sz w:val="36"/>
              </w:rPr>
              <w:t>☐</w:t>
            </w:r>
          </w:p>
        </w:tc>
        <w:tc>
          <w:tcPr>
            <w:tcW w:w="1783" w:type="dxa"/>
            <w:vAlign w:val="center"/>
          </w:tcPr>
          <w:p w14:paraId="291CA709" w14:textId="69F90177" w:rsidR="00AB1EBC" w:rsidRPr="00892CB2" w:rsidRDefault="00AB1EBC" w:rsidP="00AB1EBC">
            <w:pPr>
              <w:jc w:val="center"/>
              <w:rPr>
                <w:rFonts w:ascii="Arial" w:hAnsi="Arial" w:cs="Arial"/>
                <w:sz w:val="16"/>
                <w:szCs w:val="16"/>
              </w:rPr>
            </w:pPr>
            <w:r w:rsidRPr="00892CB2">
              <w:rPr>
                <w:rFonts w:ascii="Arial" w:hAnsi="Arial"/>
                <w:sz w:val="16"/>
                <w:szCs w:val="28"/>
              </w:rPr>
              <w:t>Thuốc Phòng Ngừa HIV được chỉ định và quý vị đã chấp nhận</w:t>
            </w:r>
          </w:p>
        </w:tc>
        <w:tc>
          <w:tcPr>
            <w:tcW w:w="1336" w:type="dxa"/>
            <w:vAlign w:val="center"/>
          </w:tcPr>
          <w:p w14:paraId="197D91B7" w14:textId="550A3793" w:rsidR="00AB1EBC" w:rsidRPr="00892CB2" w:rsidRDefault="00AB1EBC" w:rsidP="00AB1EBC">
            <w:pPr>
              <w:jc w:val="center"/>
              <w:rPr>
                <w:rFonts w:ascii="Arial" w:hAnsi="Arial" w:cs="Arial"/>
                <w:sz w:val="16"/>
                <w:szCs w:val="16"/>
              </w:rPr>
            </w:pPr>
            <w:r w:rsidRPr="00892CB2">
              <w:rPr>
                <w:rFonts w:ascii="Arial" w:hAnsi="Arial"/>
                <w:sz w:val="16"/>
                <w:szCs w:val="28"/>
              </w:rPr>
              <w:t>2 đến 5 NGÀY</w:t>
            </w:r>
          </w:p>
          <w:p w14:paraId="4B40D352" w14:textId="1B72B692" w:rsidR="00AB1EBC" w:rsidRPr="00892CB2" w:rsidRDefault="00AB1EBC" w:rsidP="00AB1EBC">
            <w:pPr>
              <w:jc w:val="center"/>
              <w:rPr>
                <w:rFonts w:ascii="Arial" w:hAnsi="Arial" w:cs="Arial"/>
                <w:sz w:val="16"/>
                <w:szCs w:val="16"/>
              </w:rPr>
            </w:pPr>
            <w:r w:rsidRPr="00892CB2">
              <w:rPr>
                <w:rFonts w:ascii="Arial" w:hAnsi="Arial"/>
                <w:sz w:val="16"/>
                <w:szCs w:val="28"/>
              </w:rPr>
              <w:t>sau khi thăm khám tại Phòng Cấp Cứu</w:t>
            </w:r>
          </w:p>
        </w:tc>
        <w:tc>
          <w:tcPr>
            <w:tcW w:w="7819" w:type="dxa"/>
          </w:tcPr>
          <w:p w14:paraId="1A7338A7" w14:textId="49784153" w:rsidR="00AB1EBC" w:rsidRPr="00892CB2" w:rsidRDefault="00AB1EBC" w:rsidP="00AB1EBC">
            <w:pPr>
              <w:rPr>
                <w:rFonts w:ascii="Arial" w:hAnsi="Arial" w:cs="Arial"/>
                <w:sz w:val="16"/>
                <w:szCs w:val="16"/>
              </w:rPr>
            </w:pPr>
            <w:r w:rsidRPr="00892CB2">
              <w:rPr>
                <w:rFonts w:ascii="Arial" w:hAnsi="Arial"/>
                <w:sz w:val="16"/>
                <w:szCs w:val="28"/>
              </w:rPr>
              <w:t>Chúng tôi khuyến nghị quý vị nên liên hệ với Nhà Cung Cấp Dịch Vụ về HIV và/hoặc Bác Sĩ Chăm Sóc Chính (PCP) để quản lý việc tiếp tục dùng thuốc trong vòng 2-5 ngày.</w:t>
            </w:r>
          </w:p>
          <w:p w14:paraId="10F7BC78" w14:textId="51511FEE" w:rsidR="00AB1EBC" w:rsidRPr="00892CB2" w:rsidRDefault="00AB1EBC" w:rsidP="00AB1EBC">
            <w:pPr>
              <w:rPr>
                <w:rFonts w:ascii="Arial" w:hAnsi="Arial" w:cs="Arial"/>
                <w:sz w:val="16"/>
                <w:szCs w:val="16"/>
              </w:rPr>
            </w:pPr>
            <w:r w:rsidRPr="00892CB2">
              <w:rPr>
                <w:rFonts w:ascii="Arial" w:hAnsi="Arial"/>
                <w:sz w:val="16"/>
                <w:szCs w:val="28"/>
              </w:rPr>
              <w:t>Thông tin liên lạc để theo dõi HIV: ____________________________________</w:t>
            </w:r>
          </w:p>
        </w:tc>
      </w:tr>
      <w:tr w:rsidR="00AB1EBC" w:rsidRPr="00892CB2" w14:paraId="5F6E3D12" w14:textId="77777777" w:rsidTr="00AB1EBC">
        <w:trPr>
          <w:trHeight w:val="653"/>
        </w:trPr>
        <w:tc>
          <w:tcPr>
            <w:tcW w:w="492" w:type="dxa"/>
            <w:vAlign w:val="center"/>
          </w:tcPr>
          <w:p w14:paraId="021E54F4" w14:textId="2D0F710F" w:rsidR="00AB1EBC" w:rsidRPr="00892CB2" w:rsidRDefault="00AB1EBC" w:rsidP="00AB1EBC">
            <w:pPr>
              <w:jc w:val="center"/>
              <w:rPr>
                <w:rFonts w:ascii="Arial" w:hAnsi="Arial" w:cs="Arial"/>
                <w:sz w:val="18"/>
                <w:szCs w:val="18"/>
              </w:rPr>
            </w:pPr>
            <w:r>
              <w:rPr>
                <w:rFonts w:ascii="Segoe UI Symbol" w:hAnsi="Segoe UI Symbol"/>
                <w:b/>
                <w:spacing w:val="-10"/>
                <w:sz w:val="36"/>
              </w:rPr>
              <w:t>☐</w:t>
            </w:r>
          </w:p>
        </w:tc>
        <w:tc>
          <w:tcPr>
            <w:tcW w:w="1783" w:type="dxa"/>
            <w:vAlign w:val="center"/>
          </w:tcPr>
          <w:p w14:paraId="60ADC26C" w14:textId="6260384D" w:rsidR="00AB1EBC" w:rsidRPr="00892CB2" w:rsidRDefault="00AB1EBC" w:rsidP="00AB1EBC">
            <w:pPr>
              <w:jc w:val="center"/>
              <w:rPr>
                <w:rFonts w:ascii="Arial" w:hAnsi="Arial" w:cs="Arial"/>
                <w:sz w:val="16"/>
                <w:szCs w:val="16"/>
              </w:rPr>
            </w:pPr>
            <w:r w:rsidRPr="00892CB2">
              <w:rPr>
                <w:rFonts w:ascii="Arial" w:hAnsi="Arial"/>
                <w:sz w:val="16"/>
                <w:szCs w:val="28"/>
              </w:rPr>
              <w:t>Thuốc Phòng Ngừa HIV được chỉ định và quý vị đã từ chối</w:t>
            </w:r>
          </w:p>
        </w:tc>
        <w:tc>
          <w:tcPr>
            <w:tcW w:w="1336" w:type="dxa"/>
            <w:vAlign w:val="center"/>
          </w:tcPr>
          <w:p w14:paraId="2A85310E" w14:textId="3468D6D0" w:rsidR="00AB1EBC" w:rsidRPr="00892CB2" w:rsidRDefault="00AB1EBC" w:rsidP="00AB1EBC">
            <w:pPr>
              <w:jc w:val="center"/>
              <w:rPr>
                <w:rFonts w:ascii="Arial" w:hAnsi="Arial" w:cs="Arial"/>
                <w:sz w:val="16"/>
                <w:szCs w:val="16"/>
              </w:rPr>
            </w:pPr>
            <w:r w:rsidRPr="00892CB2">
              <w:rPr>
                <w:rFonts w:ascii="Arial" w:hAnsi="Arial"/>
                <w:sz w:val="16"/>
                <w:szCs w:val="28"/>
              </w:rPr>
              <w:t>3 NGÀY</w:t>
            </w:r>
          </w:p>
          <w:p w14:paraId="05088268" w14:textId="0AAC123C" w:rsidR="00AB1EBC" w:rsidRPr="00892CB2" w:rsidRDefault="00AB1EBC" w:rsidP="00AB1EBC">
            <w:pPr>
              <w:jc w:val="center"/>
              <w:rPr>
                <w:rFonts w:ascii="Arial" w:hAnsi="Arial" w:cs="Arial"/>
                <w:sz w:val="16"/>
                <w:szCs w:val="16"/>
              </w:rPr>
            </w:pPr>
            <w:r w:rsidRPr="00892CB2">
              <w:rPr>
                <w:rFonts w:ascii="Arial" w:hAnsi="Arial"/>
                <w:sz w:val="16"/>
                <w:szCs w:val="28"/>
              </w:rPr>
              <w:t>sau khi bị xâm hại</w:t>
            </w:r>
          </w:p>
        </w:tc>
        <w:tc>
          <w:tcPr>
            <w:tcW w:w="7819" w:type="dxa"/>
          </w:tcPr>
          <w:p w14:paraId="327F79BE" w14:textId="55042B72" w:rsidR="00AB1EBC" w:rsidRPr="00892CB2" w:rsidRDefault="00AB1EBC" w:rsidP="00AB1EBC">
            <w:pPr>
              <w:rPr>
                <w:rFonts w:ascii="Arial" w:hAnsi="Arial" w:cs="Arial"/>
                <w:sz w:val="16"/>
                <w:szCs w:val="16"/>
              </w:rPr>
            </w:pPr>
            <w:r w:rsidRPr="00892CB2">
              <w:rPr>
                <w:rFonts w:ascii="Arial" w:hAnsi="Arial"/>
                <w:sz w:val="16"/>
                <w:szCs w:val="28"/>
              </w:rPr>
              <w:t>Quý vị có thể bắt đầu dùng thuốc phòng ngừa HIV trong vòng 3 ngày (72 giờ) sau vụ xâm hại. Nếu sau khi rời khỏi đây hôm nay, quý vị muốn dùng Thuốc Phòng Ngừa HIV, hãy liên hệ với Nhà Cung Cấp Dịch Vụ Y Tế Chính (PCP) của quý vị.</w:t>
            </w:r>
          </w:p>
        </w:tc>
      </w:tr>
      <w:tr w:rsidR="00AB1EBC" w:rsidRPr="00892CB2" w14:paraId="6EEB2613" w14:textId="77777777" w:rsidTr="00AB1EBC">
        <w:tc>
          <w:tcPr>
            <w:tcW w:w="492" w:type="dxa"/>
            <w:vAlign w:val="center"/>
          </w:tcPr>
          <w:p w14:paraId="2329CD95" w14:textId="406FBDBE" w:rsidR="00AB1EBC" w:rsidRPr="00892CB2" w:rsidRDefault="00AB1EBC" w:rsidP="00AB1EBC">
            <w:pPr>
              <w:jc w:val="center"/>
              <w:rPr>
                <w:rFonts w:ascii="Arial" w:hAnsi="Arial" w:cs="Arial"/>
                <w:sz w:val="18"/>
                <w:szCs w:val="18"/>
              </w:rPr>
            </w:pPr>
            <w:r>
              <w:rPr>
                <w:rFonts w:ascii="Wingdings" w:hAnsi="Wingdings"/>
                <w:spacing w:val="-10"/>
                <w:sz w:val="36"/>
              </w:rPr>
              <w:t></w:t>
            </w:r>
          </w:p>
        </w:tc>
        <w:tc>
          <w:tcPr>
            <w:tcW w:w="1783" w:type="dxa"/>
            <w:vAlign w:val="center"/>
          </w:tcPr>
          <w:p w14:paraId="15C09224" w14:textId="04B5CAE7" w:rsidR="00AB1EBC" w:rsidRPr="00892CB2" w:rsidRDefault="00AB1EBC" w:rsidP="00AB1EBC">
            <w:pPr>
              <w:jc w:val="center"/>
              <w:rPr>
                <w:rFonts w:ascii="Arial" w:hAnsi="Arial" w:cs="Arial"/>
                <w:sz w:val="16"/>
                <w:szCs w:val="16"/>
              </w:rPr>
            </w:pPr>
            <w:r w:rsidRPr="00892CB2">
              <w:rPr>
                <w:rFonts w:ascii="Arial" w:hAnsi="Arial"/>
                <w:sz w:val="16"/>
                <w:szCs w:val="28"/>
              </w:rPr>
              <w:t>MỌI NGƯỜI</w:t>
            </w:r>
          </w:p>
        </w:tc>
        <w:tc>
          <w:tcPr>
            <w:tcW w:w="1336" w:type="dxa"/>
            <w:vAlign w:val="center"/>
          </w:tcPr>
          <w:p w14:paraId="73BA01AB" w14:textId="2A5473C6" w:rsidR="00AB1EBC" w:rsidRPr="00892CB2" w:rsidRDefault="00AB1EBC" w:rsidP="00AB1EBC">
            <w:pPr>
              <w:jc w:val="center"/>
              <w:rPr>
                <w:rFonts w:ascii="Arial" w:hAnsi="Arial" w:cs="Arial"/>
                <w:sz w:val="16"/>
                <w:szCs w:val="16"/>
              </w:rPr>
            </w:pPr>
            <w:r w:rsidRPr="00892CB2">
              <w:rPr>
                <w:rFonts w:ascii="Arial" w:hAnsi="Arial"/>
                <w:sz w:val="16"/>
                <w:szCs w:val="28"/>
              </w:rPr>
              <w:t>6 TUẦN</w:t>
            </w:r>
          </w:p>
          <w:p w14:paraId="17B32DB9" w14:textId="22423B40" w:rsidR="00AB1EBC" w:rsidRPr="00892CB2" w:rsidRDefault="00AB1EBC" w:rsidP="00AB1EBC">
            <w:pPr>
              <w:jc w:val="center"/>
              <w:rPr>
                <w:rFonts w:ascii="Arial" w:hAnsi="Arial" w:cs="Arial"/>
                <w:sz w:val="16"/>
                <w:szCs w:val="16"/>
              </w:rPr>
            </w:pPr>
            <w:r w:rsidRPr="00892CB2">
              <w:rPr>
                <w:rFonts w:ascii="Arial" w:hAnsi="Arial"/>
                <w:sz w:val="16"/>
                <w:szCs w:val="28"/>
              </w:rPr>
              <w:t>sau khi thăm khám tại Phòng Cấp Cứu</w:t>
            </w:r>
          </w:p>
        </w:tc>
        <w:tc>
          <w:tcPr>
            <w:tcW w:w="7819" w:type="dxa"/>
          </w:tcPr>
          <w:p w14:paraId="4FEDBFFD" w14:textId="6DBB2B12" w:rsidR="00AB1EBC" w:rsidRPr="00892CB2" w:rsidRDefault="00AB1EBC" w:rsidP="00AB1EBC">
            <w:pPr>
              <w:rPr>
                <w:rFonts w:ascii="Arial" w:hAnsi="Arial" w:cs="Arial"/>
                <w:sz w:val="16"/>
                <w:szCs w:val="16"/>
              </w:rPr>
            </w:pPr>
            <w:r w:rsidRPr="00892CB2">
              <w:rPr>
                <w:rFonts w:ascii="Arial" w:hAnsi="Arial"/>
                <w:sz w:val="16"/>
                <w:szCs w:val="28"/>
              </w:rPr>
              <w:t>Chúng tôi khuyến nghị quý vị nên thực hiện xét nghiệm kháng thể HIV, hãy liên hệ với Nhà Cung Cấp Dịch Vụ Y Tế Chính (PCP). Khi xét nghiệm vào tuần thứ 6, hãy hỏi PCP hoặc chuyên viên tư vấn HIV xem quý vị có cần làm thêm xét nghiệm khác hay không và khi nào.</w:t>
            </w:r>
          </w:p>
        </w:tc>
      </w:tr>
      <w:tr w:rsidR="00AB1EBC" w:rsidRPr="00892CB2" w14:paraId="4BB7CACD" w14:textId="77777777" w:rsidTr="00AB1EBC">
        <w:trPr>
          <w:trHeight w:val="765"/>
        </w:trPr>
        <w:tc>
          <w:tcPr>
            <w:tcW w:w="492" w:type="dxa"/>
            <w:vAlign w:val="center"/>
          </w:tcPr>
          <w:p w14:paraId="4E208696" w14:textId="31F7DD9C" w:rsidR="00AB1EBC" w:rsidRPr="00892CB2" w:rsidRDefault="00AB1EBC" w:rsidP="00AB1EBC">
            <w:pPr>
              <w:jc w:val="center"/>
              <w:rPr>
                <w:rFonts w:ascii="Arial" w:hAnsi="Arial" w:cs="Arial"/>
                <w:sz w:val="18"/>
                <w:szCs w:val="18"/>
              </w:rPr>
            </w:pPr>
            <w:r>
              <w:rPr>
                <w:rFonts w:ascii="Segoe UI Symbol" w:hAnsi="Segoe UI Symbol"/>
                <w:b/>
                <w:spacing w:val="-10"/>
                <w:sz w:val="36"/>
              </w:rPr>
              <w:t>☐</w:t>
            </w:r>
          </w:p>
        </w:tc>
        <w:tc>
          <w:tcPr>
            <w:tcW w:w="1783" w:type="dxa"/>
            <w:vAlign w:val="center"/>
          </w:tcPr>
          <w:p w14:paraId="50D800AF" w14:textId="6AB23E7E" w:rsidR="00AB1EBC" w:rsidRPr="00892CB2" w:rsidRDefault="00AB1EBC" w:rsidP="00AB1EBC">
            <w:pPr>
              <w:jc w:val="center"/>
              <w:rPr>
                <w:rFonts w:ascii="Arial" w:hAnsi="Arial" w:cs="Arial"/>
                <w:sz w:val="16"/>
                <w:szCs w:val="16"/>
              </w:rPr>
            </w:pPr>
            <w:r w:rsidRPr="00892CB2">
              <w:rPr>
                <w:rFonts w:ascii="Arial" w:hAnsi="Arial"/>
                <w:sz w:val="16"/>
                <w:szCs w:val="28"/>
              </w:rPr>
              <w:t>Thuốc Ngừa Thai Khẩn Cấp (EC) được chỉ định và quý vị đã chấp nhận</w:t>
            </w:r>
          </w:p>
        </w:tc>
        <w:tc>
          <w:tcPr>
            <w:tcW w:w="1336" w:type="dxa"/>
            <w:vAlign w:val="center"/>
          </w:tcPr>
          <w:p w14:paraId="099F0B66" w14:textId="5AF7A4F4" w:rsidR="00AB1EBC" w:rsidRPr="00892CB2" w:rsidRDefault="00AB1EBC" w:rsidP="00AB1EBC">
            <w:pPr>
              <w:jc w:val="center"/>
              <w:rPr>
                <w:rFonts w:ascii="Arial" w:hAnsi="Arial" w:cs="Arial"/>
                <w:sz w:val="16"/>
                <w:szCs w:val="16"/>
              </w:rPr>
            </w:pPr>
            <w:r w:rsidRPr="00892CB2">
              <w:rPr>
                <w:rFonts w:ascii="Arial" w:hAnsi="Arial"/>
                <w:sz w:val="16"/>
                <w:szCs w:val="28"/>
              </w:rPr>
              <w:t>3 TUẦN   sau khi thăm khám tại Phòng Cấp Cứu</w:t>
            </w:r>
          </w:p>
        </w:tc>
        <w:tc>
          <w:tcPr>
            <w:tcW w:w="7819" w:type="dxa"/>
          </w:tcPr>
          <w:p w14:paraId="384B233B" w14:textId="6BC530F0" w:rsidR="00AB1EBC" w:rsidRPr="00892CB2" w:rsidRDefault="00AB1EBC" w:rsidP="00AB1EBC">
            <w:pPr>
              <w:rPr>
                <w:rFonts w:ascii="Arial" w:hAnsi="Arial" w:cs="Arial"/>
                <w:sz w:val="16"/>
                <w:szCs w:val="16"/>
              </w:rPr>
            </w:pPr>
            <w:r w:rsidRPr="00892CB2">
              <w:rPr>
                <w:rFonts w:ascii="Arial" w:hAnsi="Arial"/>
                <w:sz w:val="16"/>
                <w:szCs w:val="28"/>
              </w:rPr>
              <w:t>Chúng tôi khuyến nghị quý vị nên xét nghiệm thử thai lại vào 3 tuần sau khi dùng thuốc ngừa thai khẩn cấp.  Mặc dù thuốc ngừa thai khẩn cấp rất hiệu quả, nhưng không phải lúc nào hiệu quả cũng đạt 100%.</w:t>
            </w:r>
          </w:p>
          <w:p w14:paraId="35850905" w14:textId="2E4A43F5" w:rsidR="00AB1EBC" w:rsidRPr="00892CB2" w:rsidRDefault="00AB1EBC" w:rsidP="00AB1EBC">
            <w:pPr>
              <w:rPr>
                <w:rFonts w:ascii="Arial" w:hAnsi="Arial" w:cs="Arial"/>
                <w:sz w:val="16"/>
                <w:szCs w:val="16"/>
              </w:rPr>
            </w:pPr>
            <w:r w:rsidRPr="00892CB2">
              <w:rPr>
                <w:rFonts w:ascii="Arial" w:hAnsi="Arial"/>
                <w:sz w:val="16"/>
                <w:szCs w:val="28"/>
              </w:rPr>
              <w:t>Ngày: _____________________</w:t>
            </w:r>
          </w:p>
        </w:tc>
      </w:tr>
      <w:tr w:rsidR="00AB1EBC" w:rsidRPr="00892CB2" w14:paraId="0A6D347C" w14:textId="77777777" w:rsidTr="00AB1EBC">
        <w:tc>
          <w:tcPr>
            <w:tcW w:w="492" w:type="dxa"/>
            <w:vAlign w:val="center"/>
          </w:tcPr>
          <w:p w14:paraId="64EBE6F9" w14:textId="717D8EDC" w:rsidR="00AB1EBC" w:rsidRPr="00892CB2" w:rsidRDefault="00AB1EBC" w:rsidP="00AB1EBC">
            <w:pPr>
              <w:jc w:val="center"/>
              <w:rPr>
                <w:rFonts w:ascii="Arial" w:hAnsi="Arial" w:cs="Arial"/>
                <w:sz w:val="18"/>
                <w:szCs w:val="18"/>
              </w:rPr>
            </w:pPr>
            <w:r>
              <w:rPr>
                <w:rFonts w:ascii="Segoe UI Symbol" w:hAnsi="Segoe UI Symbol"/>
                <w:b/>
                <w:spacing w:val="-10"/>
                <w:sz w:val="36"/>
              </w:rPr>
              <w:t>☐</w:t>
            </w:r>
          </w:p>
        </w:tc>
        <w:tc>
          <w:tcPr>
            <w:tcW w:w="1783" w:type="dxa"/>
            <w:vAlign w:val="center"/>
          </w:tcPr>
          <w:p w14:paraId="4908C9C1" w14:textId="16954125" w:rsidR="00AB1EBC" w:rsidRPr="00892CB2" w:rsidRDefault="00AB1EBC" w:rsidP="00AB1EBC">
            <w:pPr>
              <w:jc w:val="center"/>
              <w:rPr>
                <w:rFonts w:ascii="Arial" w:hAnsi="Arial" w:cs="Arial"/>
                <w:sz w:val="16"/>
                <w:szCs w:val="16"/>
              </w:rPr>
            </w:pPr>
            <w:r w:rsidRPr="00892CB2">
              <w:rPr>
                <w:rFonts w:ascii="Arial" w:hAnsi="Arial"/>
                <w:sz w:val="16"/>
                <w:szCs w:val="28"/>
              </w:rPr>
              <w:t>Thuốc Ngừa Thai Khẩn Cấp (EC) được chỉ định và quý vị đã từ chối</w:t>
            </w:r>
          </w:p>
        </w:tc>
        <w:tc>
          <w:tcPr>
            <w:tcW w:w="1336" w:type="dxa"/>
            <w:vAlign w:val="center"/>
          </w:tcPr>
          <w:p w14:paraId="32BB0107" w14:textId="5081EDD5" w:rsidR="00AB1EBC" w:rsidRPr="00892CB2" w:rsidRDefault="00AB1EBC" w:rsidP="00AB1EBC">
            <w:pPr>
              <w:jc w:val="center"/>
              <w:rPr>
                <w:rFonts w:ascii="Arial" w:hAnsi="Arial" w:cs="Arial"/>
                <w:sz w:val="16"/>
                <w:szCs w:val="16"/>
              </w:rPr>
            </w:pPr>
            <w:r w:rsidRPr="00892CB2">
              <w:rPr>
                <w:rFonts w:ascii="Arial" w:hAnsi="Arial"/>
                <w:sz w:val="16"/>
                <w:szCs w:val="28"/>
              </w:rPr>
              <w:t>5 NGÀY</w:t>
            </w:r>
          </w:p>
          <w:p w14:paraId="7130CF25" w14:textId="2BE6B9D7" w:rsidR="00AB1EBC" w:rsidRPr="00892CB2" w:rsidRDefault="00AB1EBC" w:rsidP="00AB1EBC">
            <w:pPr>
              <w:jc w:val="center"/>
              <w:rPr>
                <w:rFonts w:ascii="Arial" w:hAnsi="Arial" w:cs="Arial"/>
                <w:sz w:val="16"/>
                <w:szCs w:val="16"/>
              </w:rPr>
            </w:pPr>
            <w:r w:rsidRPr="00892CB2">
              <w:rPr>
                <w:rFonts w:ascii="Arial" w:hAnsi="Arial"/>
                <w:sz w:val="16"/>
                <w:szCs w:val="28"/>
              </w:rPr>
              <w:t>sau khi bị xâm hại</w:t>
            </w:r>
          </w:p>
        </w:tc>
        <w:tc>
          <w:tcPr>
            <w:tcW w:w="7819" w:type="dxa"/>
          </w:tcPr>
          <w:p w14:paraId="7887BD11" w14:textId="44717CDF" w:rsidR="00AB1EBC" w:rsidRPr="00892CB2" w:rsidRDefault="00AB1EBC" w:rsidP="00AB1EBC">
            <w:pPr>
              <w:rPr>
                <w:rFonts w:ascii="Arial" w:hAnsi="Arial" w:cs="Arial"/>
                <w:sz w:val="16"/>
                <w:szCs w:val="16"/>
              </w:rPr>
            </w:pPr>
            <w:r w:rsidRPr="00892CB2">
              <w:rPr>
                <w:rFonts w:ascii="Arial" w:hAnsi="Arial"/>
                <w:sz w:val="16"/>
                <w:szCs w:val="28"/>
              </w:rPr>
              <w:t xml:space="preserve">Quý vị có thể dùng Thuốc Ngừa Thai Khẩn Cấp (EC) trong vòng 5 ngày (120 giờ) sau khi bị xâm hại. EC được bán không cần toa tại hầu hết các nhà thuốc, hoặc quý vị có thể nhận toa thuốc từ Nhà Cung Cấp Dịch Vụ Y Tế Chính, bác sĩ Khoa Sản/Phụ Khoa (OB/GYN) hoặc phòng khám kế hoạch hóa gia đình. Để tìm phòng khám, hãy truy cập </w:t>
            </w:r>
            <w:hyperlink r:id="rId6" w:history="1">
              <w:r w:rsidRPr="00892CB2">
                <w:rPr>
                  <w:rStyle w:val="af3"/>
                  <w:rFonts w:ascii="Arial" w:hAnsi="Arial"/>
                  <w:sz w:val="16"/>
                  <w:szCs w:val="28"/>
                </w:rPr>
                <w:t>www.mass.gov/dph/familyplanning</w:t>
              </w:r>
            </w:hyperlink>
            <w:r w:rsidRPr="00892CB2">
              <w:rPr>
                <w:sz w:val="22"/>
                <w:szCs w:val="28"/>
              </w:rPr>
              <w:t xml:space="preserve"> </w:t>
            </w:r>
            <w:r w:rsidRPr="00892CB2">
              <w:rPr>
                <w:rFonts w:ascii="Arial" w:hAnsi="Arial"/>
                <w:sz w:val="16"/>
                <w:szCs w:val="28"/>
              </w:rPr>
              <w:t>hoặc trao đổi với Nhân Viên Hỗ Trợ của Trung Tâm Hỗ Trợ Khủng Hoảng Do Xâm Hại Tình Dục. Chúng tôi khuyến nghị quý vị nên xét nghiệm thử thai vào 14 ngày sau khi bị xâm hại.</w:t>
            </w:r>
          </w:p>
        </w:tc>
      </w:tr>
      <w:tr w:rsidR="00AB1EBC" w:rsidRPr="00892CB2" w14:paraId="426D504C" w14:textId="77777777" w:rsidTr="00AB1EBC">
        <w:tc>
          <w:tcPr>
            <w:tcW w:w="492" w:type="dxa"/>
            <w:vAlign w:val="center"/>
          </w:tcPr>
          <w:p w14:paraId="1A831D8A" w14:textId="097B7BEE" w:rsidR="00AB1EBC" w:rsidRPr="00892CB2" w:rsidRDefault="00AB1EBC" w:rsidP="00AB1EBC">
            <w:pPr>
              <w:jc w:val="center"/>
              <w:rPr>
                <w:rFonts w:ascii="Arial" w:hAnsi="Arial" w:cs="Arial"/>
                <w:sz w:val="18"/>
                <w:szCs w:val="18"/>
              </w:rPr>
            </w:pPr>
            <w:r>
              <w:rPr>
                <w:rFonts w:ascii="Segoe UI Symbol" w:hAnsi="Segoe UI Symbol"/>
                <w:b/>
                <w:spacing w:val="-10"/>
                <w:sz w:val="36"/>
              </w:rPr>
              <w:t>☐</w:t>
            </w:r>
          </w:p>
        </w:tc>
        <w:tc>
          <w:tcPr>
            <w:tcW w:w="1783" w:type="dxa"/>
            <w:vAlign w:val="center"/>
          </w:tcPr>
          <w:p w14:paraId="3310FC38" w14:textId="365D7D83" w:rsidR="00AB1EBC" w:rsidRPr="00892CB2" w:rsidRDefault="00AB1EBC" w:rsidP="00AB1EBC">
            <w:pPr>
              <w:jc w:val="center"/>
              <w:rPr>
                <w:rFonts w:ascii="Arial" w:hAnsi="Arial" w:cs="Arial"/>
                <w:sz w:val="16"/>
                <w:szCs w:val="16"/>
              </w:rPr>
            </w:pPr>
            <w:r w:rsidRPr="00892CB2">
              <w:rPr>
                <w:rFonts w:ascii="Arial" w:hAnsi="Arial"/>
                <w:sz w:val="16"/>
                <w:szCs w:val="28"/>
              </w:rPr>
              <w:t>Một hoặc nhiều loại vắc-xin đã được chỉ định và quý vị đã chấp nhận</w:t>
            </w:r>
          </w:p>
        </w:tc>
        <w:tc>
          <w:tcPr>
            <w:tcW w:w="1336" w:type="dxa"/>
            <w:vAlign w:val="center"/>
          </w:tcPr>
          <w:p w14:paraId="219CAE80" w14:textId="258ED0A6" w:rsidR="00AB1EBC" w:rsidRPr="00892CB2" w:rsidRDefault="00AB1EBC" w:rsidP="00AB1EBC">
            <w:pPr>
              <w:jc w:val="center"/>
              <w:rPr>
                <w:rFonts w:ascii="Arial" w:hAnsi="Arial" w:cs="Arial"/>
                <w:sz w:val="16"/>
                <w:szCs w:val="16"/>
              </w:rPr>
            </w:pPr>
            <w:r w:rsidRPr="00892CB2">
              <w:rPr>
                <w:rFonts w:ascii="Arial" w:hAnsi="Arial"/>
                <w:sz w:val="16"/>
                <w:szCs w:val="28"/>
              </w:rPr>
              <w:t>4 TUẦN</w:t>
            </w:r>
          </w:p>
          <w:p w14:paraId="2DA8B5F4" w14:textId="7A3E46F3" w:rsidR="00AB1EBC" w:rsidRPr="00892CB2" w:rsidRDefault="00AB1EBC" w:rsidP="00AB1EBC">
            <w:pPr>
              <w:jc w:val="center"/>
              <w:rPr>
                <w:rFonts w:ascii="Arial" w:hAnsi="Arial" w:cs="Arial"/>
                <w:sz w:val="16"/>
                <w:szCs w:val="16"/>
              </w:rPr>
            </w:pPr>
            <w:r w:rsidRPr="00892CB2">
              <w:rPr>
                <w:rFonts w:ascii="Arial" w:hAnsi="Arial"/>
                <w:sz w:val="16"/>
                <w:szCs w:val="28"/>
              </w:rPr>
              <w:t>sau khi thăm khám tại Phòng Cấp Cứu</w:t>
            </w:r>
          </w:p>
        </w:tc>
        <w:tc>
          <w:tcPr>
            <w:tcW w:w="7819" w:type="dxa"/>
          </w:tcPr>
          <w:p w14:paraId="3C5921AA" w14:textId="6B51B29B" w:rsidR="00AB1EBC" w:rsidRPr="00892CB2" w:rsidRDefault="00AB1EBC" w:rsidP="00AB1EBC">
            <w:pPr>
              <w:rPr>
                <w:rFonts w:ascii="Arial" w:hAnsi="Arial" w:cs="Arial"/>
                <w:sz w:val="16"/>
                <w:szCs w:val="16"/>
              </w:rPr>
            </w:pPr>
            <w:r w:rsidRPr="00892CB2">
              <w:rPr>
                <w:rFonts w:ascii="Arial" w:hAnsi="Arial"/>
                <w:sz w:val="16"/>
                <w:szCs w:val="28"/>
              </w:rPr>
              <w:t>Cần tiêm nhiều liều vắc-xin Viêm Gan B và HPV để đạt hiệu quả tốt nhất. Liên hệ với nhà cung cấp dịch vụ y tế chính hoặc phòng khám được tài trợ bởi tiểu bang để tiêm các liều vắc-xin tiếp theo. Để biết thêm thông tin, hãy gọi 1-800-232-4636 hoặc truy cập www.vaccines.gov</w:t>
            </w:r>
          </w:p>
        </w:tc>
      </w:tr>
      <w:tr w:rsidR="00AB1EBC" w:rsidRPr="00892CB2" w14:paraId="116B4CEB" w14:textId="77777777" w:rsidTr="00AB1EBC">
        <w:trPr>
          <w:trHeight w:val="975"/>
        </w:trPr>
        <w:tc>
          <w:tcPr>
            <w:tcW w:w="492" w:type="dxa"/>
            <w:vAlign w:val="center"/>
          </w:tcPr>
          <w:p w14:paraId="76AE4FC5" w14:textId="0A30A66A" w:rsidR="00AB1EBC" w:rsidRPr="00892CB2" w:rsidRDefault="00AB1EBC" w:rsidP="00AB1EBC">
            <w:pPr>
              <w:jc w:val="center"/>
              <w:rPr>
                <w:rFonts w:ascii="Arial" w:hAnsi="Arial" w:cs="Arial"/>
                <w:sz w:val="18"/>
                <w:szCs w:val="18"/>
              </w:rPr>
            </w:pPr>
            <w:r>
              <w:rPr>
                <w:rFonts w:ascii="Segoe UI Symbol" w:hAnsi="Segoe UI Symbol"/>
                <w:b/>
                <w:spacing w:val="-10"/>
                <w:sz w:val="36"/>
              </w:rPr>
              <w:t>☐</w:t>
            </w:r>
          </w:p>
        </w:tc>
        <w:tc>
          <w:tcPr>
            <w:tcW w:w="1783" w:type="dxa"/>
            <w:vAlign w:val="center"/>
          </w:tcPr>
          <w:p w14:paraId="18372271" w14:textId="5E0128B2" w:rsidR="00AB1EBC" w:rsidRPr="00892CB2" w:rsidRDefault="00AB1EBC" w:rsidP="00AB1EBC">
            <w:pPr>
              <w:jc w:val="center"/>
              <w:rPr>
                <w:rFonts w:ascii="Arial" w:hAnsi="Arial" w:cs="Arial"/>
                <w:sz w:val="16"/>
                <w:szCs w:val="16"/>
              </w:rPr>
            </w:pPr>
            <w:r w:rsidRPr="00892CB2">
              <w:rPr>
                <w:rFonts w:ascii="Arial" w:hAnsi="Arial"/>
                <w:sz w:val="16"/>
                <w:szCs w:val="28"/>
              </w:rPr>
              <w:t>Xét nghiệm độc chất được chỉ định và quý vị đã chấp nhận</w:t>
            </w:r>
          </w:p>
        </w:tc>
        <w:tc>
          <w:tcPr>
            <w:tcW w:w="1336" w:type="dxa"/>
            <w:vAlign w:val="center"/>
          </w:tcPr>
          <w:p w14:paraId="66C7B562" w14:textId="0431947D" w:rsidR="00AB1EBC" w:rsidRPr="00892CB2" w:rsidRDefault="00AB1EBC" w:rsidP="00AB1EBC">
            <w:pPr>
              <w:jc w:val="center"/>
              <w:rPr>
                <w:rFonts w:ascii="Arial" w:hAnsi="Arial" w:cs="Arial"/>
                <w:sz w:val="16"/>
                <w:szCs w:val="16"/>
              </w:rPr>
            </w:pPr>
            <w:r w:rsidRPr="00892CB2">
              <w:rPr>
                <w:rFonts w:ascii="Arial" w:hAnsi="Arial"/>
                <w:sz w:val="16"/>
                <w:szCs w:val="28"/>
              </w:rPr>
              <w:t>12 TUẦN</w:t>
            </w:r>
          </w:p>
          <w:p w14:paraId="163115DB" w14:textId="68F7B409" w:rsidR="00AB1EBC" w:rsidRPr="00892CB2" w:rsidRDefault="00AB1EBC" w:rsidP="00AB1EBC">
            <w:pPr>
              <w:jc w:val="center"/>
              <w:rPr>
                <w:rFonts w:ascii="Arial" w:hAnsi="Arial" w:cs="Arial"/>
                <w:sz w:val="16"/>
                <w:szCs w:val="16"/>
              </w:rPr>
            </w:pPr>
            <w:r w:rsidRPr="00892CB2">
              <w:rPr>
                <w:rFonts w:ascii="Arial" w:hAnsi="Arial"/>
                <w:sz w:val="16"/>
                <w:szCs w:val="28"/>
              </w:rPr>
              <w:t>sau khi thăm khám tại Phòng Cấp Cứu</w:t>
            </w:r>
          </w:p>
        </w:tc>
        <w:tc>
          <w:tcPr>
            <w:tcW w:w="7819" w:type="dxa"/>
          </w:tcPr>
          <w:p w14:paraId="74202D00" w14:textId="49043FE6" w:rsidR="00AB1EBC" w:rsidRPr="00892CB2" w:rsidRDefault="00AB1EBC" w:rsidP="00AB1EBC">
            <w:pPr>
              <w:rPr>
                <w:rFonts w:ascii="Arial" w:hAnsi="Arial" w:cs="Arial"/>
                <w:sz w:val="16"/>
                <w:szCs w:val="16"/>
              </w:rPr>
            </w:pPr>
            <w:r w:rsidRPr="00892CB2">
              <w:rPr>
                <w:rFonts w:ascii="Arial" w:hAnsi="Arial"/>
                <w:sz w:val="16"/>
                <w:szCs w:val="28"/>
              </w:rPr>
              <w:t>Có thể mất 12 tuần hoặc lâu hơn để có kết quả xét nghiệm độc chất. Nếu quý vị đã báo cáo vụ tấn công với cảnh sát, thì quý vị có thể liên hệ với sở cảnh sát tại thành phố/thị trấn nơi xảy ra vụ việc để lấy kết quả. Nếu quý vị không báo cáo vụ tấn công với cảnh sát, quý vị có thể gọi số 1-866-269-4265 và Mã Bộ Công Cụ Thu Thập để nhận kết quả. Chuyên viên tư vấn từ Trung Tâm Khủng Hoảng Do Xâm Hại Tình Dục địa phương luôn sẵn sàng hỗ trợ nếu quý vị có quan ngại về kết quả.</w:t>
            </w:r>
          </w:p>
        </w:tc>
      </w:tr>
    </w:tbl>
    <w:p w14:paraId="71990445" w14:textId="6D0A69C0" w:rsidR="00F14FE4" w:rsidRPr="00892CB2" w:rsidRDefault="00FB5E7B">
      <w:pPr>
        <w:rPr>
          <w:rFonts w:ascii="Arial" w:hAnsi="Arial" w:cs="Arial"/>
          <w:sz w:val="18"/>
          <w:szCs w:val="18"/>
        </w:rPr>
      </w:pPr>
      <w:r w:rsidRPr="00892CB2">
        <w:rPr>
          <w:rFonts w:ascii="Arial" w:hAnsi="Arial"/>
          <w:noProof/>
          <w:sz w:val="18"/>
          <w:szCs w:val="28"/>
        </w:rPr>
        <mc:AlternateContent>
          <mc:Choice Requires="wps">
            <w:drawing>
              <wp:anchor distT="45720" distB="45720" distL="114300" distR="114300" simplePos="0" relativeHeight="251663360" behindDoc="0" locked="0" layoutInCell="1" allowOverlap="1" wp14:anchorId="4676D10D" wp14:editId="4E2B590B">
                <wp:simplePos x="0" y="0"/>
                <wp:positionH relativeFrom="column">
                  <wp:posOffset>-247650</wp:posOffset>
                </wp:positionH>
                <wp:positionV relativeFrom="paragraph">
                  <wp:posOffset>2756535</wp:posOffset>
                </wp:positionV>
                <wp:extent cx="7402830" cy="962025"/>
                <wp:effectExtent l="0" t="0" r="7620" b="9525"/>
                <wp:wrapSquare wrapText="bothSides"/>
                <wp:docPr id="10477973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2830" cy="962025"/>
                        </a:xfrm>
                        <a:prstGeom prst="rect">
                          <a:avLst/>
                        </a:prstGeom>
                        <a:solidFill>
                          <a:srgbClr val="FFFFFF"/>
                        </a:solidFill>
                        <a:ln w="9525">
                          <a:noFill/>
                          <a:miter lim="800000"/>
                          <a:headEnd/>
                          <a:tailEnd/>
                        </a:ln>
                      </wps:spPr>
                      <wps:txbx>
                        <w:txbxContent>
                          <w:p w14:paraId="18F3B7EE" w14:textId="77777777" w:rsidR="006918A3" w:rsidRPr="00892CB2" w:rsidRDefault="006918A3">
                            <w:pPr>
                              <w:rPr>
                                <w:rFonts w:ascii="Arial" w:hAnsi="Arial" w:cs="Arial"/>
                                <w:sz w:val="18"/>
                                <w:szCs w:val="20"/>
                              </w:rPr>
                            </w:pPr>
                          </w:p>
                          <w:p w14:paraId="18E8F404" w14:textId="6A223006" w:rsidR="006918A3" w:rsidRPr="00892CB2" w:rsidRDefault="006918A3">
                            <w:pPr>
                              <w:rPr>
                                <w:rFonts w:ascii="Arial" w:hAnsi="Arial" w:cs="Arial"/>
                                <w:sz w:val="16"/>
                                <w:szCs w:val="20"/>
                              </w:rPr>
                            </w:pPr>
                            <w:r w:rsidRPr="00892CB2">
                              <w:rPr>
                                <w:rFonts w:ascii="Arial" w:hAnsi="Arial"/>
                                <w:sz w:val="16"/>
                                <w:szCs w:val="28"/>
                              </w:rPr>
                              <w:t>Chữ Ký của Bệnh Nhân</w:t>
                            </w:r>
                            <w:r w:rsidRPr="00892CB2">
                              <w:rPr>
                                <w:rFonts w:ascii="Arial" w:hAnsi="Arial"/>
                                <w:sz w:val="16"/>
                                <w:szCs w:val="28"/>
                              </w:rPr>
                              <w:tab/>
                            </w:r>
                            <w:r w:rsidRPr="00892CB2">
                              <w:rPr>
                                <w:rFonts w:ascii="Arial" w:hAnsi="Arial"/>
                                <w:sz w:val="16"/>
                                <w:szCs w:val="28"/>
                              </w:rPr>
                              <w:tab/>
                            </w:r>
                            <w:r w:rsidRPr="00892CB2">
                              <w:rPr>
                                <w:rFonts w:ascii="Arial" w:hAnsi="Arial"/>
                                <w:sz w:val="16"/>
                                <w:szCs w:val="28"/>
                              </w:rPr>
                              <w:tab/>
                            </w:r>
                            <w:r w:rsidRPr="00892CB2">
                              <w:rPr>
                                <w:rFonts w:ascii="Arial" w:hAnsi="Arial"/>
                                <w:sz w:val="16"/>
                                <w:szCs w:val="28"/>
                              </w:rPr>
                              <w:tab/>
                            </w:r>
                            <w:r w:rsidRPr="00892CB2">
                              <w:rPr>
                                <w:rFonts w:ascii="Arial" w:hAnsi="Arial"/>
                                <w:sz w:val="16"/>
                                <w:szCs w:val="28"/>
                              </w:rPr>
                              <w:tab/>
                            </w:r>
                            <w:r w:rsidRPr="00892CB2">
                              <w:rPr>
                                <w:rFonts w:ascii="Arial" w:hAnsi="Arial"/>
                                <w:sz w:val="16"/>
                                <w:szCs w:val="28"/>
                              </w:rPr>
                              <w:tab/>
                            </w:r>
                            <w:r w:rsidRPr="00892CB2">
                              <w:rPr>
                                <w:rFonts w:ascii="Arial" w:hAnsi="Arial"/>
                                <w:sz w:val="16"/>
                                <w:szCs w:val="28"/>
                              </w:rPr>
                              <w:tab/>
                            </w:r>
                            <w:r w:rsidRPr="00892CB2">
                              <w:rPr>
                                <w:rFonts w:ascii="Arial" w:hAnsi="Arial"/>
                                <w:sz w:val="16"/>
                                <w:szCs w:val="28"/>
                              </w:rPr>
                              <w:tab/>
                              <w:t>Chữ Ký của Nhà Cung Cấp Dịch Vụ Y Tế</w:t>
                            </w:r>
                          </w:p>
                          <w:p w14:paraId="56369673" w14:textId="77777777" w:rsidR="006918A3" w:rsidRPr="00892CB2" w:rsidRDefault="006918A3">
                            <w:pPr>
                              <w:rPr>
                                <w:rFonts w:ascii="Arial" w:hAnsi="Arial" w:cs="Arial"/>
                                <w:sz w:val="16"/>
                                <w:szCs w:val="20"/>
                              </w:rPr>
                            </w:pPr>
                          </w:p>
                          <w:p w14:paraId="512A27FE" w14:textId="5DDA7888" w:rsidR="006918A3" w:rsidRPr="00892CB2" w:rsidRDefault="006918A3">
                            <w:pPr>
                              <w:rPr>
                                <w:rFonts w:ascii="Arial" w:hAnsi="Arial" w:cs="Arial"/>
                                <w:sz w:val="18"/>
                                <w:szCs w:val="20"/>
                              </w:rPr>
                            </w:pPr>
                            <w:r w:rsidRPr="00892CB2">
                              <w:rPr>
                                <w:rFonts w:ascii="Arial" w:hAnsi="Arial"/>
                                <w:sz w:val="16"/>
                                <w:szCs w:val="28"/>
                              </w:rPr>
                              <w:t>Ngày</w:t>
                            </w:r>
                            <w:r w:rsidRPr="00892CB2">
                              <w:rPr>
                                <w:rFonts w:ascii="Arial" w:hAnsi="Arial"/>
                                <w:sz w:val="16"/>
                                <w:szCs w:val="28"/>
                              </w:rPr>
                              <w:tab/>
                            </w:r>
                            <w:r w:rsidRPr="00892CB2">
                              <w:rPr>
                                <w:rFonts w:ascii="Arial" w:hAnsi="Arial"/>
                                <w:sz w:val="18"/>
                                <w:szCs w:val="28"/>
                              </w:rPr>
                              <w:tab/>
                            </w:r>
                            <w:r w:rsidRPr="00892CB2">
                              <w:rPr>
                                <w:rFonts w:ascii="Arial" w:hAnsi="Arial"/>
                                <w:sz w:val="18"/>
                                <w:szCs w:val="28"/>
                              </w:rPr>
                              <w:tab/>
                            </w:r>
                            <w:r w:rsidRPr="00892CB2">
                              <w:rPr>
                                <w:rFonts w:ascii="Arial" w:hAnsi="Arial"/>
                                <w:sz w:val="18"/>
                                <w:szCs w:val="28"/>
                              </w:rPr>
                              <w:tab/>
                            </w:r>
                            <w:r w:rsidRPr="00892CB2">
                              <w:rPr>
                                <w:rFonts w:ascii="Arial" w:hAnsi="Arial"/>
                                <w:sz w:val="18"/>
                                <w:szCs w:val="28"/>
                              </w:rPr>
                              <w:tab/>
                            </w:r>
                            <w:r w:rsidRPr="00892CB2">
                              <w:rPr>
                                <w:rFonts w:ascii="Arial" w:hAnsi="Arial"/>
                                <w:sz w:val="18"/>
                                <w:szCs w:val="28"/>
                              </w:rPr>
                              <w:tab/>
                            </w:r>
                            <w:r w:rsidRPr="00892CB2">
                              <w:rPr>
                                <w:rFonts w:ascii="Arial" w:hAnsi="Arial"/>
                                <w:sz w:val="18"/>
                                <w:szCs w:val="28"/>
                              </w:rPr>
                              <w:tab/>
                            </w:r>
                            <w:r w:rsidRPr="00892CB2">
                              <w:rPr>
                                <w:rFonts w:ascii="Arial" w:hAnsi="Arial"/>
                                <w:sz w:val="18"/>
                                <w:szCs w:val="28"/>
                              </w:rPr>
                              <w:tab/>
                            </w:r>
                            <w:r w:rsidRPr="00892CB2">
                              <w:rPr>
                                <w:rFonts w:ascii="Arial" w:hAnsi="Arial"/>
                                <w:sz w:val="18"/>
                                <w:szCs w:val="28"/>
                              </w:rPr>
                              <w:tab/>
                            </w:r>
                            <w:r w:rsidRPr="00892CB2">
                              <w:rPr>
                                <w:rFonts w:ascii="Arial" w:hAnsi="Arial"/>
                                <w:sz w:val="18"/>
                                <w:szCs w:val="28"/>
                              </w:rPr>
                              <w:tab/>
                            </w:r>
                            <w:r w:rsidRPr="00892CB2">
                              <w:rPr>
                                <w:rFonts w:ascii="Arial" w:hAnsi="Arial"/>
                                <w:sz w:val="16"/>
                                <w:szCs w:val="28"/>
                              </w:rPr>
                              <w:t xml:space="preserve">Ngày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76D10D" id="_x0000_t202" coordsize="21600,21600" o:spt="202" path="m,l,21600r21600,l21600,xe">
                <v:stroke joinstyle="miter"/>
                <v:path gradientshapeok="t" o:connecttype="rect"/>
              </v:shapetype>
              <v:shape id="Text Box 2" o:spid="_x0000_s1026" type="#_x0000_t202" style="position:absolute;margin-left:-19.5pt;margin-top:217.05pt;width:582.9pt;height:75.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" stroked="f">
                <v:textbox>
                  <w:txbxContent>
                    <w:p w14:paraId="18F3B7EE" w14:textId="77777777" w:rsidR="006918A3" w:rsidRPr="00892CB2" w:rsidRDefault="006918A3">
                      <w:pPr>
                        <w:rPr>
                          <w:rFonts w:ascii="Arial" w:hAnsi="Arial" w:cs="Arial"/>
                          <w:sz w:val="18"/>
                          <w:szCs w:val="20"/>
                        </w:rPr>
                      </w:pPr>
                    </w:p>
                    <w:p w14:paraId="18E8F404" w14:textId="6A223006" w:rsidR="006918A3" w:rsidRPr="00892CB2" w:rsidRDefault="006918A3">
                      <w:pPr>
                        <w:rPr>
                          <w:rFonts w:ascii="Arial" w:hAnsi="Arial" w:cs="Arial"/>
                          <w:sz w:val="16"/>
                          <w:szCs w:val="20"/>
                        </w:rPr>
                      </w:pPr>
                      <w:r w:rsidRPr="00892CB2">
                        <w:rPr>
                          <w:rFonts w:ascii="Arial" w:hAnsi="Arial"/>
                          <w:sz w:val="16"/>
                          <w:szCs w:val="28"/>
                        </w:rPr>
                        <w:t>Chữ Ký của Bệnh Nhân</w:t>
                      </w:r>
                      <w:r w:rsidRPr="00892CB2">
                        <w:rPr>
                          <w:rFonts w:ascii="Arial" w:hAnsi="Arial"/>
                          <w:sz w:val="16"/>
                          <w:szCs w:val="28"/>
                        </w:rPr>
                        <w:tab/>
                      </w:r>
                      <w:r w:rsidRPr="00892CB2">
                        <w:rPr>
                          <w:rFonts w:ascii="Arial" w:hAnsi="Arial"/>
                          <w:sz w:val="16"/>
                          <w:szCs w:val="28"/>
                        </w:rPr>
                        <w:tab/>
                      </w:r>
                      <w:r w:rsidRPr="00892CB2">
                        <w:rPr>
                          <w:rFonts w:ascii="Arial" w:hAnsi="Arial"/>
                          <w:sz w:val="16"/>
                          <w:szCs w:val="28"/>
                        </w:rPr>
                        <w:tab/>
                      </w:r>
                      <w:r w:rsidRPr="00892CB2">
                        <w:rPr>
                          <w:rFonts w:ascii="Arial" w:hAnsi="Arial"/>
                          <w:sz w:val="16"/>
                          <w:szCs w:val="28"/>
                        </w:rPr>
                        <w:tab/>
                      </w:r>
                      <w:r w:rsidRPr="00892CB2">
                        <w:rPr>
                          <w:rFonts w:ascii="Arial" w:hAnsi="Arial"/>
                          <w:sz w:val="16"/>
                          <w:szCs w:val="28"/>
                        </w:rPr>
                        <w:tab/>
                      </w:r>
                      <w:r w:rsidRPr="00892CB2">
                        <w:rPr>
                          <w:rFonts w:ascii="Arial" w:hAnsi="Arial"/>
                          <w:sz w:val="16"/>
                          <w:szCs w:val="28"/>
                        </w:rPr>
                        <w:tab/>
                      </w:r>
                      <w:r w:rsidRPr="00892CB2">
                        <w:rPr>
                          <w:rFonts w:ascii="Arial" w:hAnsi="Arial"/>
                          <w:sz w:val="16"/>
                          <w:szCs w:val="28"/>
                        </w:rPr>
                        <w:tab/>
                      </w:r>
                      <w:r w:rsidRPr="00892CB2">
                        <w:rPr>
                          <w:rFonts w:ascii="Arial" w:hAnsi="Arial"/>
                          <w:sz w:val="16"/>
                          <w:szCs w:val="28"/>
                        </w:rPr>
                        <w:tab/>
                        <w:t>Chữ Ký của Nhà Cung Cấp Dịch Vụ Y Tế</w:t>
                      </w:r>
                    </w:p>
                    <w:p w14:paraId="56369673" w14:textId="77777777" w:rsidR="006918A3" w:rsidRPr="00892CB2" w:rsidRDefault="006918A3">
                      <w:pPr>
                        <w:rPr>
                          <w:rFonts w:ascii="Arial" w:hAnsi="Arial" w:cs="Arial"/>
                          <w:sz w:val="16"/>
                          <w:szCs w:val="20"/>
                        </w:rPr>
                      </w:pPr>
                    </w:p>
                    <w:p w14:paraId="512A27FE" w14:textId="5DDA7888" w:rsidR="006918A3" w:rsidRPr="00892CB2" w:rsidRDefault="006918A3">
                      <w:pPr>
                        <w:rPr>
                          <w:rFonts w:ascii="Arial" w:hAnsi="Arial" w:cs="Arial"/>
                          <w:sz w:val="18"/>
                          <w:szCs w:val="20"/>
                        </w:rPr>
                      </w:pPr>
                      <w:r w:rsidRPr="00892CB2">
                        <w:rPr>
                          <w:rFonts w:ascii="Arial" w:hAnsi="Arial"/>
                          <w:sz w:val="16"/>
                          <w:szCs w:val="28"/>
                        </w:rPr>
                        <w:t>Ngày</w:t>
                      </w:r>
                      <w:r w:rsidRPr="00892CB2">
                        <w:rPr>
                          <w:rFonts w:ascii="Arial" w:hAnsi="Arial"/>
                          <w:sz w:val="16"/>
                          <w:szCs w:val="28"/>
                        </w:rPr>
                        <w:tab/>
                      </w:r>
                      <w:r w:rsidRPr="00892CB2">
                        <w:rPr>
                          <w:rFonts w:ascii="Arial" w:hAnsi="Arial"/>
                          <w:sz w:val="18"/>
                          <w:szCs w:val="28"/>
                        </w:rPr>
                        <w:tab/>
                      </w:r>
                      <w:r w:rsidRPr="00892CB2">
                        <w:rPr>
                          <w:rFonts w:ascii="Arial" w:hAnsi="Arial"/>
                          <w:sz w:val="18"/>
                          <w:szCs w:val="28"/>
                        </w:rPr>
                        <w:tab/>
                      </w:r>
                      <w:r w:rsidRPr="00892CB2">
                        <w:rPr>
                          <w:rFonts w:ascii="Arial" w:hAnsi="Arial"/>
                          <w:sz w:val="18"/>
                          <w:szCs w:val="28"/>
                        </w:rPr>
                        <w:tab/>
                      </w:r>
                      <w:r w:rsidRPr="00892CB2">
                        <w:rPr>
                          <w:rFonts w:ascii="Arial" w:hAnsi="Arial"/>
                          <w:sz w:val="18"/>
                          <w:szCs w:val="28"/>
                        </w:rPr>
                        <w:tab/>
                      </w:r>
                      <w:r w:rsidRPr="00892CB2">
                        <w:rPr>
                          <w:rFonts w:ascii="Arial" w:hAnsi="Arial"/>
                          <w:sz w:val="18"/>
                          <w:szCs w:val="28"/>
                        </w:rPr>
                        <w:tab/>
                      </w:r>
                      <w:r w:rsidRPr="00892CB2">
                        <w:rPr>
                          <w:rFonts w:ascii="Arial" w:hAnsi="Arial"/>
                          <w:sz w:val="18"/>
                          <w:szCs w:val="28"/>
                        </w:rPr>
                        <w:tab/>
                      </w:r>
                      <w:r w:rsidRPr="00892CB2">
                        <w:rPr>
                          <w:rFonts w:ascii="Arial" w:hAnsi="Arial"/>
                          <w:sz w:val="18"/>
                          <w:szCs w:val="28"/>
                        </w:rPr>
                        <w:tab/>
                      </w:r>
                      <w:r w:rsidRPr="00892CB2">
                        <w:rPr>
                          <w:rFonts w:ascii="Arial" w:hAnsi="Arial"/>
                          <w:sz w:val="18"/>
                          <w:szCs w:val="28"/>
                        </w:rPr>
                        <w:tab/>
                      </w:r>
                      <w:r w:rsidRPr="00892CB2">
                        <w:rPr>
                          <w:rFonts w:ascii="Arial" w:hAnsi="Arial"/>
                          <w:sz w:val="18"/>
                          <w:szCs w:val="28"/>
                        </w:rPr>
                        <w:tab/>
                      </w:r>
                      <w:r w:rsidRPr="00892CB2">
                        <w:rPr>
                          <w:rFonts w:ascii="Arial" w:hAnsi="Arial"/>
                          <w:sz w:val="16"/>
                          <w:szCs w:val="28"/>
                        </w:rPr>
                        <w:t xml:space="preserve">Ngày </w:t>
                      </w:r>
                    </w:p>
                  </w:txbxContent>
                </v:textbox>
                <w10:wrap type="square"/>
              </v:shape>
            </w:pict>
          </mc:Fallback>
        </mc:AlternateContent>
      </w:r>
      <w:r w:rsidR="00892CB2" w:rsidRPr="00892CB2">
        <w:rPr>
          <w:rFonts w:ascii="Arial" w:hAnsi="Arial"/>
          <w:noProof/>
          <w:sz w:val="18"/>
          <w:szCs w:val="28"/>
        </w:rPr>
        <mc:AlternateContent>
          <mc:Choice Requires="wps">
            <w:drawing>
              <wp:anchor distT="0" distB="0" distL="114300" distR="114300" simplePos="0" relativeHeight="251667456" behindDoc="0" locked="0" layoutInCell="1" allowOverlap="1" wp14:anchorId="0AF89768" wp14:editId="3B18693E">
                <wp:simplePos x="0" y="0"/>
                <wp:positionH relativeFrom="column">
                  <wp:posOffset>4431030</wp:posOffset>
                </wp:positionH>
                <wp:positionV relativeFrom="paragraph">
                  <wp:posOffset>3524250</wp:posOffset>
                </wp:positionV>
                <wp:extent cx="2654935" cy="0"/>
                <wp:effectExtent l="0" t="0" r="0" b="0"/>
                <wp:wrapNone/>
                <wp:docPr id="431649998" name="Straight Connector 4"/>
                <wp:cNvGraphicFramePr/>
                <a:graphic xmlns:a="http://schemas.openxmlformats.org/drawingml/2006/main">
                  <a:graphicData uri="http://schemas.microsoft.com/office/word/2010/wordprocessingShape">
                    <wps:wsp>
                      <wps:cNvCnPr/>
                      <wps:spPr>
                        <a:xfrm>
                          <a:off x="0" y="0"/>
                          <a:ext cx="26549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3A8D06" id="Straight Connector 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48.9pt,277.5pt" to="557.9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" strokecolor="black [3213]" strokeweight=".5pt">
                <v:stroke joinstyle="miter"/>
              </v:line>
            </w:pict>
          </mc:Fallback>
        </mc:AlternateContent>
      </w:r>
      <w:r w:rsidR="00892CB2" w:rsidRPr="00892CB2">
        <w:rPr>
          <w:rFonts w:ascii="Arial" w:hAnsi="Arial"/>
          <w:noProof/>
          <w:sz w:val="18"/>
          <w:szCs w:val="28"/>
        </w:rPr>
        <mc:AlternateContent>
          <mc:Choice Requires="wps">
            <w:drawing>
              <wp:anchor distT="0" distB="0" distL="114300" distR="114300" simplePos="0" relativeHeight="251666432" behindDoc="0" locked="0" layoutInCell="1" allowOverlap="1" wp14:anchorId="6778B677" wp14:editId="3DFAFD4E">
                <wp:simplePos x="0" y="0"/>
                <wp:positionH relativeFrom="column">
                  <wp:posOffset>-140335</wp:posOffset>
                </wp:positionH>
                <wp:positionV relativeFrom="paragraph">
                  <wp:posOffset>3523615</wp:posOffset>
                </wp:positionV>
                <wp:extent cx="2268220" cy="0"/>
                <wp:effectExtent l="0" t="0" r="0" b="0"/>
                <wp:wrapNone/>
                <wp:docPr id="480477387" name="Straight Connector 3"/>
                <wp:cNvGraphicFramePr/>
                <a:graphic xmlns:a="http://schemas.openxmlformats.org/drawingml/2006/main">
                  <a:graphicData uri="http://schemas.microsoft.com/office/word/2010/wordprocessingShape">
                    <wps:wsp>
                      <wps:cNvCnPr/>
                      <wps:spPr>
                        <a:xfrm>
                          <a:off x="0" y="0"/>
                          <a:ext cx="22682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80F7A6"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1.05pt,277.45pt" to="167.55pt,2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" strokecolor="black [3213]" strokeweight=".5pt">
                <v:stroke joinstyle="miter"/>
              </v:line>
            </w:pict>
          </mc:Fallback>
        </mc:AlternateContent>
      </w:r>
      <w:r w:rsidR="0027068B" w:rsidRPr="00892CB2">
        <w:rPr>
          <w:rFonts w:ascii="Arial" w:hAnsi="Arial"/>
          <w:noProof/>
          <w:sz w:val="18"/>
          <w:szCs w:val="28"/>
        </w:rPr>
        <mc:AlternateContent>
          <mc:Choice Requires="wps">
            <w:drawing>
              <wp:anchor distT="45720" distB="45720" distL="114300" distR="114300" simplePos="0" relativeHeight="251659264" behindDoc="0" locked="0" layoutInCell="1" allowOverlap="1" wp14:anchorId="2556FECD" wp14:editId="060CBAE5">
                <wp:simplePos x="0" y="0"/>
                <wp:positionH relativeFrom="column">
                  <wp:posOffset>-246380</wp:posOffset>
                </wp:positionH>
                <wp:positionV relativeFrom="paragraph">
                  <wp:posOffset>99695</wp:posOffset>
                </wp:positionV>
                <wp:extent cx="7455535" cy="212725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5535" cy="2127250"/>
                        </a:xfrm>
                        <a:prstGeom prst="rect">
                          <a:avLst/>
                        </a:prstGeom>
                        <a:solidFill>
                          <a:srgbClr val="FFFFFF"/>
                        </a:solidFill>
                        <a:ln w="9525">
                          <a:noFill/>
                          <a:miter lim="800000"/>
                          <a:headEnd/>
                          <a:tailEnd/>
                        </a:ln>
                      </wps:spPr>
                      <wps:txbx>
                        <w:txbxContent>
                          <w:p w14:paraId="2438BE16" w14:textId="37BF36DF" w:rsidR="00E86466" w:rsidRPr="00892CB2" w:rsidRDefault="00E86466" w:rsidP="00E86466">
                            <w:pPr>
                              <w:rPr>
                                <w:rFonts w:ascii="Arial" w:hAnsi="Arial" w:cs="Arial"/>
                                <w:sz w:val="16"/>
                                <w:szCs w:val="20"/>
                              </w:rPr>
                            </w:pPr>
                            <w:r w:rsidRPr="00892CB2">
                              <w:rPr>
                                <w:rFonts w:ascii="Arial" w:hAnsi="Arial"/>
                                <w:b/>
                                <w:sz w:val="16"/>
                                <w:szCs w:val="28"/>
                              </w:rPr>
                              <w:t>Hệ Thống Theo Dõi Bộ Công Cụ Thu Thập</w:t>
                            </w:r>
                            <w:r w:rsidRPr="00892CB2">
                              <w:rPr>
                                <w:rFonts w:ascii="Arial" w:hAnsi="Arial"/>
                                <w:sz w:val="16"/>
                                <w:szCs w:val="28"/>
                              </w:rPr>
                              <w:t xml:space="preserve"> : (Các) Mã Bộ Công Cụ Thu Thập của quý vị sẽ được nhập vào hệ thống TRACK-KIT của Massachusetts, nhưng sẽ không bao gồm tên và thông tin cá nhân của quý vị. Quý vị sẽ được cung cấp một thẻ có Mã Bộ Công Cụ Thu Thập và mật khẩu cho phép quý vị theo dõi vị trí của (các) Bộ Công Cụ Thu Thập của mình. Để tìm hiểu thêm về hệ thống, quý vị có thể truy cập: mass.gov/saeck</w:t>
                            </w:r>
                          </w:p>
                          <w:p w14:paraId="7B28E764" w14:textId="0A094631" w:rsidR="00E86466" w:rsidRPr="00892CB2" w:rsidRDefault="00E86466" w:rsidP="00E86466">
                            <w:pPr>
                              <w:rPr>
                                <w:rFonts w:ascii="Arial" w:hAnsi="Arial" w:cs="Arial"/>
                                <w:sz w:val="16"/>
                                <w:szCs w:val="20"/>
                              </w:rPr>
                            </w:pPr>
                            <w:r w:rsidRPr="00892CB2">
                              <w:rPr>
                                <w:rFonts w:ascii="Arial" w:hAnsi="Arial"/>
                                <w:b/>
                                <w:sz w:val="16"/>
                                <w:szCs w:val="28"/>
                              </w:rPr>
                              <w:t>Thông Tin về Bộ Công Cụ Thu Thập Bằng Chứng của Quý Vị:</w:t>
                            </w:r>
                            <w:r w:rsidRPr="00892CB2">
                              <w:rPr>
                                <w:rFonts w:ascii="Arial" w:hAnsi="Arial"/>
                                <w:sz w:val="16"/>
                                <w:szCs w:val="28"/>
                              </w:rPr>
                              <w:t xml:space="preserve"> Nếu quý vị chọn báo cáo vụ xâm hại với cơ quan thực thi pháp luật hoặc quý vị chưa đủ 16 tuổi, thì Phòng Thí Nghiệm Tội Phạm sẽ phân tích Bộ Công Cụ Thu Thập của quý vị. Nếu quý vị chọn không báo cáo, thì Bộ Công Cụ Thu Thập của quý vị sẽ không được phân tích nhưng sẽ được cơ quan thực thi pháp luật lưu giữ ít nhất 15 năm.</w:t>
                            </w:r>
                          </w:p>
                          <w:p w14:paraId="10446F15" w14:textId="77777777" w:rsidR="00E86466" w:rsidRPr="00892CB2" w:rsidRDefault="00E86466" w:rsidP="00E86466">
                            <w:pPr>
                              <w:rPr>
                                <w:rFonts w:ascii="Arial" w:hAnsi="Arial" w:cs="Arial"/>
                                <w:sz w:val="16"/>
                                <w:szCs w:val="20"/>
                              </w:rPr>
                            </w:pPr>
                            <w:r w:rsidRPr="00892CB2">
                              <w:rPr>
                                <w:rFonts w:ascii="Arial" w:hAnsi="Arial"/>
                                <w:b/>
                                <w:sz w:val="16"/>
                                <w:szCs w:val="28"/>
                              </w:rPr>
                              <w:t xml:space="preserve">Thanh Toán Viện Phí và Bồi Thường Cho Nạn Nhân: </w:t>
                            </w:r>
                            <w:r w:rsidRPr="00892CB2">
                              <w:rPr>
                                <w:rFonts w:ascii="Arial" w:hAnsi="Arial"/>
                                <w:sz w:val="16"/>
                                <w:szCs w:val="28"/>
                              </w:rPr>
                              <w:t>Quý vị hội đủ điều kiện để nhận bồi thường cho nạn nhân cho dù quý vị có chọn báo cáo vụ tấn công với cảnh sát hay không. Quý vị không cần sử dụng bảo hiểm cá nhân của mình (trừ khi là Medicare hoặc Medicaid) để chi trả cho dịch vụ chăm sóc tại Phòng Cấp Cứu nếu bộ công cụ thu thập bằng chứng được hoàn thành. Quý vị có thể yêu cầu bệnh viện gửi hóa đơn trực tiếp đến Đơn Vị Bồi Thường Và Hỗ Trợ Nạn Nhân Massachusetts (VCAD). Mọi thông tin thanh toán sẽ được gửi đến VCAD và hồ sơ gửi đến VCAD được xem là bảo mật và không được tiết lộ khi không có sự chấp thuận của quý vị hoặc yêu cầu pháp lý. Nếu quý vị nhận được hóa đơn do nhầm lẫn, thì quý vị nên liên hệ với VCAD để được hỗ trợ. Vui lòng tham khảo Đơn Yêu Cầu Bồi Hoàn Chi Phí Sau Thăm Khám Xâm Hại Tình Dục của Massachusetts để biết thêm về việc bồi hoàn cho các chi phí khác. Đơn này có trong Gói Thông Tin Cho Bệnh Nhân của quý vị.</w:t>
                            </w:r>
                          </w:p>
                          <w:p w14:paraId="0993B23B" w14:textId="2C6631E0" w:rsidR="00E86466" w:rsidRPr="00892CB2" w:rsidRDefault="00E86466" w:rsidP="00E86466">
                            <w:pPr>
                              <w:rPr>
                                <w:rFonts w:ascii="Arial" w:hAnsi="Arial" w:cs="Arial"/>
                                <w:b/>
                                <w:bCs/>
                                <w:sz w:val="16"/>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56FECD" id="_x0000_s1027" type="#_x0000_t202" style="position:absolute;margin-left:-19.4pt;margin-top:7.85pt;width:587.05pt;height:1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" stroked="f">
                <v:textbox>
                  <w:txbxContent>
                    <w:p w14:paraId="2438BE16" w14:textId="37BF36DF" w:rsidR="00E86466" w:rsidRPr="00892CB2" w:rsidRDefault="00E86466" w:rsidP="00E86466">
                      <w:pPr>
                        <w:rPr>
                          <w:rFonts w:ascii="Arial" w:hAnsi="Arial" w:cs="Arial"/>
                          <w:sz w:val="16"/>
                          <w:szCs w:val="20"/>
                        </w:rPr>
                      </w:pPr>
                      <w:r w:rsidRPr="00892CB2">
                        <w:rPr>
                          <w:rFonts w:ascii="Arial" w:hAnsi="Arial"/>
                          <w:b/>
                          <w:sz w:val="16"/>
                          <w:szCs w:val="28"/>
                        </w:rPr>
                        <w:t>Hệ Thống Theo Dõi Bộ Công Cụ Thu Thập</w:t>
                      </w:r>
                      <w:r w:rsidRPr="00892CB2">
                        <w:rPr>
                          <w:rFonts w:ascii="Arial" w:hAnsi="Arial"/>
                          <w:sz w:val="16"/>
                          <w:szCs w:val="28"/>
                        </w:rPr>
                        <w:t xml:space="preserve"> : (Các) Mã Bộ Công Cụ Thu Thập của quý vị sẽ được nhập vào hệ thống TRACK-KIT của Massachusetts, nhưng sẽ không bao gồm tên và thông tin cá nhân của quý vị. Quý vị sẽ được cung cấp một thẻ có Mã Bộ Công Cụ Thu Thập và mật khẩu cho phép quý vị theo dõi vị trí của (các) Bộ Công Cụ Thu Thập của mình. Để tìm hiểu thêm về hệ thống, quý vị có thể truy cập: mass.gov/saeck</w:t>
                      </w:r>
                    </w:p>
                    <w:p w14:paraId="7B28E764" w14:textId="0A094631" w:rsidR="00E86466" w:rsidRPr="00892CB2" w:rsidRDefault="00E86466" w:rsidP="00E86466">
                      <w:pPr>
                        <w:rPr>
                          <w:rFonts w:ascii="Arial" w:hAnsi="Arial" w:cs="Arial"/>
                          <w:sz w:val="16"/>
                          <w:szCs w:val="20"/>
                        </w:rPr>
                      </w:pPr>
                      <w:r w:rsidRPr="00892CB2">
                        <w:rPr>
                          <w:rFonts w:ascii="Arial" w:hAnsi="Arial"/>
                          <w:b/>
                          <w:sz w:val="16"/>
                          <w:szCs w:val="28"/>
                        </w:rPr>
                        <w:t>Thông Tin về Bộ Công Cụ Thu Thập Bằng Chứng của Quý Vị:</w:t>
                      </w:r>
                      <w:r w:rsidRPr="00892CB2">
                        <w:rPr>
                          <w:rFonts w:ascii="Arial" w:hAnsi="Arial"/>
                          <w:sz w:val="16"/>
                          <w:szCs w:val="28"/>
                        </w:rPr>
                        <w:t xml:space="preserve"> Nếu quý vị chọn báo cáo vụ xâm hại với cơ quan thực thi pháp luật hoặc quý vị chưa đủ 16 tuổi, thì Phòng Thí Nghiệm Tội Phạm sẽ phân tích Bộ Công Cụ Thu Thập của quý vị. Nếu quý vị chọn không báo cáo, thì Bộ Công Cụ Thu Thập của quý vị sẽ không được phân tích nhưng sẽ được cơ quan thực thi pháp luật lưu giữ ít nhất 15 năm.</w:t>
                      </w:r>
                    </w:p>
                    <w:p w14:paraId="10446F15" w14:textId="77777777" w:rsidR="00E86466" w:rsidRPr="00892CB2" w:rsidRDefault="00E86466" w:rsidP="00E86466">
                      <w:pPr>
                        <w:rPr>
                          <w:rFonts w:ascii="Arial" w:hAnsi="Arial" w:cs="Arial"/>
                          <w:sz w:val="16"/>
                          <w:szCs w:val="20"/>
                        </w:rPr>
                      </w:pPr>
                      <w:r w:rsidRPr="00892CB2">
                        <w:rPr>
                          <w:rFonts w:ascii="Arial" w:hAnsi="Arial"/>
                          <w:b/>
                          <w:sz w:val="16"/>
                          <w:szCs w:val="28"/>
                        </w:rPr>
                        <w:t xml:space="preserve">Thanh Toán Viện Phí và Bồi Thường Cho Nạn Nhân: </w:t>
                      </w:r>
                      <w:r w:rsidRPr="00892CB2">
                        <w:rPr>
                          <w:rFonts w:ascii="Arial" w:hAnsi="Arial"/>
                          <w:sz w:val="16"/>
                          <w:szCs w:val="28"/>
                        </w:rPr>
                        <w:t>Quý vị hội đủ điều kiện để nhận bồi thường cho nạn nhân cho dù quý vị có chọn báo cáo vụ tấn công với cảnh sát hay không. Quý vị không cần sử dụng bảo hiểm cá nhân của mình (trừ khi là Medicare hoặc Medicaid) để chi trả cho dịch vụ chăm sóc tại Phòng Cấp Cứu nếu bộ công cụ thu thập bằng chứng được hoàn thành. Quý vị có thể yêu cầu bệnh viện gửi hóa đơn trực tiếp đến Đơn Vị Bồi Thường Và Hỗ Trợ Nạn Nhân Massachusetts (VCAD). Mọi thông tin thanh toán sẽ được gửi đến VCAD và hồ sơ gửi đến VCAD được xem là bảo mật và không được tiết lộ khi không có sự chấp thuận của quý vị hoặc yêu cầu pháp lý. Nếu quý vị nhận được hóa đơn do nhầm lẫn, thì quý vị nên liên hệ với VCAD để được hỗ trợ. Vui lòng tham khảo Đơn Yêu Cầu Bồi Hoàn Chi Phí Sau Thăm Khám Xâm Hại Tình Dục của Massachusetts để biết thêm về việc bồi hoàn cho các chi phí khác. Đơn này có trong Gói Thông Tin Cho Bệnh Nhân của quý vị.</w:t>
                      </w:r>
                    </w:p>
                    <w:p w14:paraId="0993B23B" w14:textId="2C6631E0" w:rsidR="00E86466" w:rsidRPr="00892CB2" w:rsidRDefault="00E86466" w:rsidP="00E86466">
                      <w:pPr>
                        <w:rPr>
                          <w:rFonts w:ascii="Arial" w:hAnsi="Arial" w:cs="Arial"/>
                          <w:b/>
                          <w:bCs/>
                          <w:sz w:val="16"/>
                          <w:szCs w:val="20"/>
                        </w:rPr>
                      </w:pPr>
                    </w:p>
                  </w:txbxContent>
                </v:textbox>
                <w10:wrap type="square"/>
              </v:shape>
            </w:pict>
          </mc:Fallback>
        </mc:AlternateContent>
      </w:r>
      <w:r w:rsidR="0027068B" w:rsidRPr="00892CB2">
        <w:rPr>
          <w:rFonts w:ascii="Arial" w:hAnsi="Arial"/>
          <w:noProof/>
          <w:sz w:val="18"/>
          <w:szCs w:val="28"/>
        </w:rPr>
        <mc:AlternateContent>
          <mc:Choice Requires="wps">
            <w:drawing>
              <wp:anchor distT="0" distB="0" distL="114300" distR="114300" simplePos="0" relativeHeight="251665408" behindDoc="0" locked="0" layoutInCell="1" allowOverlap="1" wp14:anchorId="64466B01" wp14:editId="5BF9813D">
                <wp:simplePos x="0" y="0"/>
                <wp:positionH relativeFrom="column">
                  <wp:posOffset>4431030</wp:posOffset>
                </wp:positionH>
                <wp:positionV relativeFrom="paragraph">
                  <wp:posOffset>3044825</wp:posOffset>
                </wp:positionV>
                <wp:extent cx="2655277" cy="0"/>
                <wp:effectExtent l="0" t="0" r="0" b="0"/>
                <wp:wrapNone/>
                <wp:docPr id="1240131938" name="Straight Connector 2"/>
                <wp:cNvGraphicFramePr/>
                <a:graphic xmlns:a="http://schemas.openxmlformats.org/drawingml/2006/main">
                  <a:graphicData uri="http://schemas.microsoft.com/office/word/2010/wordprocessingShape">
                    <wps:wsp>
                      <wps:cNvCnPr/>
                      <wps:spPr>
                        <a:xfrm>
                          <a:off x="0" y="0"/>
                          <a:ext cx="265527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sdtfl="http://schemas.microsoft.com/office/word/2024/wordml/sdtformatlock" xmlns:w16du="http://schemas.microsoft.com/office/word/2023/wordml/word16du">
            <w:pict>
              <v:line w14:anchorId="5E5A165F" id="Straight Connector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48.9pt,239.75pt" to="558pt,2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" strokecolor="black [3213]" strokeweight=".5pt">
                <v:stroke joinstyle="miter"/>
              </v:line>
            </w:pict>
          </mc:Fallback>
        </mc:AlternateContent>
      </w:r>
      <w:r w:rsidR="0027068B" w:rsidRPr="00892CB2">
        <w:rPr>
          <w:rFonts w:ascii="Arial" w:hAnsi="Arial"/>
          <w:noProof/>
          <w:sz w:val="18"/>
          <w:szCs w:val="28"/>
        </w:rPr>
        <mc:AlternateContent>
          <mc:Choice Requires="wps">
            <w:drawing>
              <wp:anchor distT="0" distB="0" distL="114300" distR="114300" simplePos="0" relativeHeight="251664384" behindDoc="0" locked="0" layoutInCell="1" allowOverlap="1" wp14:anchorId="375B4530" wp14:editId="3FA44FB5">
                <wp:simplePos x="0" y="0"/>
                <wp:positionH relativeFrom="column">
                  <wp:posOffset>-140335</wp:posOffset>
                </wp:positionH>
                <wp:positionV relativeFrom="paragraph">
                  <wp:posOffset>3045313</wp:posOffset>
                </wp:positionV>
                <wp:extent cx="2268415" cy="0"/>
                <wp:effectExtent l="0" t="0" r="0" b="0"/>
                <wp:wrapNone/>
                <wp:docPr id="1336401310" name="Straight Connector 1"/>
                <wp:cNvGraphicFramePr/>
                <a:graphic xmlns:a="http://schemas.openxmlformats.org/drawingml/2006/main">
                  <a:graphicData uri="http://schemas.microsoft.com/office/word/2010/wordprocessingShape">
                    <wps:wsp>
                      <wps:cNvCnPr/>
                      <wps:spPr>
                        <a:xfrm>
                          <a:off x="0" y="0"/>
                          <a:ext cx="22684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sdtfl="http://schemas.microsoft.com/office/word/2024/wordml/sdtformatlock" xmlns:w16du="http://schemas.microsoft.com/office/word/2023/wordml/word16du">
            <w:pict>
              <v:line w14:anchorId="7FF50D73"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1.05pt,239.8pt" to="167.55pt,2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" strokecolor="black [3213]" strokeweight=".5pt">
                <v:stroke joinstyle="miter"/>
              </v:line>
            </w:pict>
          </mc:Fallback>
        </mc:AlternateContent>
      </w:r>
      <w:r w:rsidR="0027068B" w:rsidRPr="00892CB2">
        <w:rPr>
          <w:rFonts w:ascii="Arial" w:hAnsi="Arial"/>
          <w:noProof/>
          <w:sz w:val="18"/>
          <w:szCs w:val="28"/>
        </w:rPr>
        <mc:AlternateContent>
          <mc:Choice Requires="wps">
            <w:drawing>
              <wp:anchor distT="45720" distB="45720" distL="114300" distR="114300" simplePos="0" relativeHeight="251661312" behindDoc="0" locked="0" layoutInCell="1" allowOverlap="1" wp14:anchorId="6DE78AAC" wp14:editId="50E8C538">
                <wp:simplePos x="0" y="0"/>
                <wp:positionH relativeFrom="column">
                  <wp:posOffset>-246380</wp:posOffset>
                </wp:positionH>
                <wp:positionV relativeFrom="paragraph">
                  <wp:posOffset>2244725</wp:posOffset>
                </wp:positionV>
                <wp:extent cx="7402830" cy="685800"/>
                <wp:effectExtent l="0" t="0" r="7620" b="0"/>
                <wp:wrapSquare wrapText="bothSides"/>
                <wp:docPr id="1400316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2830" cy="685800"/>
                        </a:xfrm>
                        <a:prstGeom prst="rect">
                          <a:avLst/>
                        </a:prstGeom>
                        <a:solidFill>
                          <a:srgbClr val="FFFFFF"/>
                        </a:solidFill>
                        <a:ln w="9525">
                          <a:noFill/>
                          <a:miter lim="800000"/>
                          <a:headEnd/>
                          <a:tailEnd/>
                        </a:ln>
                      </wps:spPr>
                      <wps:txbx>
                        <w:txbxContent>
                          <w:p w14:paraId="4B57EE35" w14:textId="2541B238" w:rsidR="00E86466" w:rsidRPr="00892CB2" w:rsidRDefault="00E86466">
                            <w:pPr>
                              <w:rPr>
                                <w:rFonts w:ascii="Arial" w:hAnsi="Arial" w:cs="Arial"/>
                                <w:sz w:val="16"/>
                                <w:szCs w:val="20"/>
                              </w:rPr>
                            </w:pPr>
                            <w:r w:rsidRPr="00892CB2">
                              <w:rPr>
                                <w:rFonts w:ascii="Arial" w:hAnsi="Arial"/>
                                <w:sz w:val="16"/>
                                <w:szCs w:val="28"/>
                              </w:rPr>
                              <w:t xml:space="preserve">Đã Xem Xét và Cung Cấp Gói Thông Tin Cho Bệnh Nhân? ☐ Có        </w:t>
                            </w:r>
                            <w:r w:rsidRPr="00892CB2">
                              <w:rPr>
                                <w:rFonts w:ascii="Arial" w:hAnsi="Arial"/>
                                <w:sz w:val="16"/>
                                <w:szCs w:val="28"/>
                              </w:rPr>
                              <w:tab/>
                            </w:r>
                            <w:r w:rsidRPr="00892CB2">
                              <w:rPr>
                                <w:rFonts w:ascii="Arial" w:hAnsi="Arial"/>
                                <w:sz w:val="16"/>
                                <w:szCs w:val="28"/>
                              </w:rPr>
                              <w:tab/>
                            </w:r>
                            <w:r w:rsidRPr="00892CB2">
                              <w:rPr>
                                <w:rFonts w:ascii="Arial" w:hAnsi="Arial"/>
                                <w:sz w:val="16"/>
                                <w:szCs w:val="28"/>
                              </w:rPr>
                              <w:tab/>
                            </w:r>
                            <w:r w:rsidRPr="00892CB2">
                              <w:rPr>
                                <w:rFonts w:ascii="Arial" w:hAnsi="Arial"/>
                                <w:sz w:val="16"/>
                                <w:szCs w:val="28"/>
                              </w:rPr>
                              <w:tab/>
                              <w:t xml:space="preserve">Đã Xem Xét và Cung Cấp Thẻ Track-Kit? ☐ Có   </w:t>
                            </w:r>
                          </w:p>
                          <w:p w14:paraId="616F25F1" w14:textId="1E31386C" w:rsidR="00E86466" w:rsidRPr="00892CB2" w:rsidRDefault="00E86466">
                            <w:pPr>
                              <w:rPr>
                                <w:rFonts w:ascii="Arial" w:hAnsi="Arial" w:cs="Arial"/>
                                <w:sz w:val="16"/>
                                <w:szCs w:val="20"/>
                              </w:rPr>
                            </w:pPr>
                            <w:r w:rsidRPr="00892CB2">
                              <w:rPr>
                                <w:rFonts w:ascii="Arial" w:hAnsi="Arial"/>
                                <w:sz w:val="16"/>
                                <w:szCs w:val="28"/>
                              </w:rPr>
                              <w:t xml:space="preserve">Sử Dụng (Các) Biểu Mẫu Đã Được Dịch ☐ Có  ☐ Không                  </w:t>
                            </w:r>
                            <w:r w:rsidRPr="00892CB2">
                              <w:rPr>
                                <w:rFonts w:ascii="Arial" w:hAnsi="Arial"/>
                                <w:sz w:val="16"/>
                                <w:szCs w:val="28"/>
                              </w:rPr>
                              <w:tab/>
                            </w:r>
                            <w:r w:rsidRPr="00892CB2">
                              <w:rPr>
                                <w:rFonts w:ascii="Arial" w:hAnsi="Arial"/>
                                <w:sz w:val="16"/>
                                <w:szCs w:val="28"/>
                              </w:rPr>
                              <w:tab/>
                            </w:r>
                            <w:r w:rsidRPr="00892CB2">
                              <w:rPr>
                                <w:rFonts w:ascii="Arial" w:hAnsi="Arial"/>
                                <w:sz w:val="16"/>
                                <w:szCs w:val="28"/>
                              </w:rPr>
                              <w:tab/>
                            </w:r>
                            <w:r w:rsidRPr="00892CB2">
                              <w:rPr>
                                <w:rFonts w:ascii="Arial" w:hAnsi="Arial"/>
                                <w:sz w:val="16"/>
                                <w:szCs w:val="28"/>
                              </w:rPr>
                              <w:tab/>
                              <w:t xml:space="preserve">Đã Đề Xuất Kế Hoạch An Toàn?  ☐ Có         </w:t>
                            </w:r>
                          </w:p>
                          <w:p w14:paraId="68F36A52" w14:textId="77777777" w:rsidR="00E86466" w:rsidRPr="00892CB2" w:rsidRDefault="00E86466">
                            <w:pPr>
                              <w:rPr>
                                <w:sz w:val="22"/>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E78AAC" id="_x0000_s1028" type="#_x0000_t202" style="position:absolute;margin-left:-19.4pt;margin-top:176.75pt;width:582.9pt;height:5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" stroked="f">
                <v:textbox>
                  <w:txbxContent>
                    <w:p w14:paraId="4B57EE35" w14:textId="2541B238" w:rsidR="00E86466" w:rsidRPr="00892CB2" w:rsidRDefault="00E86466">
                      <w:pPr>
                        <w:rPr>
                          <w:rFonts w:ascii="Arial" w:hAnsi="Arial" w:cs="Arial"/>
                          <w:sz w:val="16"/>
                          <w:szCs w:val="20"/>
                        </w:rPr>
                      </w:pPr>
                      <w:r w:rsidRPr="00892CB2">
                        <w:rPr>
                          <w:rFonts w:ascii="Arial" w:hAnsi="Arial"/>
                          <w:sz w:val="16"/>
                          <w:szCs w:val="28"/>
                        </w:rPr>
                        <w:t xml:space="preserve">Đã Xem Xét và Cung Cấp Gói Thông Tin Cho Bệnh Nhân? ☐ Có        </w:t>
                      </w:r>
                      <w:r w:rsidRPr="00892CB2">
                        <w:rPr>
                          <w:rFonts w:ascii="Arial" w:hAnsi="Arial"/>
                          <w:sz w:val="16"/>
                          <w:szCs w:val="28"/>
                        </w:rPr>
                        <w:tab/>
                      </w:r>
                      <w:r w:rsidRPr="00892CB2">
                        <w:rPr>
                          <w:rFonts w:ascii="Arial" w:hAnsi="Arial"/>
                          <w:sz w:val="16"/>
                          <w:szCs w:val="28"/>
                        </w:rPr>
                        <w:tab/>
                      </w:r>
                      <w:r w:rsidRPr="00892CB2">
                        <w:rPr>
                          <w:rFonts w:ascii="Arial" w:hAnsi="Arial"/>
                          <w:sz w:val="16"/>
                          <w:szCs w:val="28"/>
                        </w:rPr>
                        <w:tab/>
                      </w:r>
                      <w:r w:rsidRPr="00892CB2">
                        <w:rPr>
                          <w:rFonts w:ascii="Arial" w:hAnsi="Arial"/>
                          <w:sz w:val="16"/>
                          <w:szCs w:val="28"/>
                        </w:rPr>
                        <w:tab/>
                        <w:t xml:space="preserve">Đã Xem Xét và Cung Cấp Thẻ Track-Kit? ☐ Có   </w:t>
                      </w:r>
                    </w:p>
                    <w:p w14:paraId="616F25F1" w14:textId="1E31386C" w:rsidR="00E86466" w:rsidRPr="00892CB2" w:rsidRDefault="00E86466">
                      <w:pPr>
                        <w:rPr>
                          <w:rFonts w:ascii="Arial" w:hAnsi="Arial" w:cs="Arial"/>
                          <w:sz w:val="16"/>
                          <w:szCs w:val="20"/>
                        </w:rPr>
                      </w:pPr>
                      <w:r w:rsidRPr="00892CB2">
                        <w:rPr>
                          <w:rFonts w:ascii="Arial" w:hAnsi="Arial"/>
                          <w:sz w:val="16"/>
                          <w:szCs w:val="28"/>
                        </w:rPr>
                        <w:t xml:space="preserve">Sử Dụng (Các) Biểu Mẫu Đã Được Dịch ☐ Có  ☐ Không                  </w:t>
                      </w:r>
                      <w:r w:rsidRPr="00892CB2">
                        <w:rPr>
                          <w:rFonts w:ascii="Arial" w:hAnsi="Arial"/>
                          <w:sz w:val="16"/>
                          <w:szCs w:val="28"/>
                        </w:rPr>
                        <w:tab/>
                      </w:r>
                      <w:r w:rsidRPr="00892CB2">
                        <w:rPr>
                          <w:rFonts w:ascii="Arial" w:hAnsi="Arial"/>
                          <w:sz w:val="16"/>
                          <w:szCs w:val="28"/>
                        </w:rPr>
                        <w:tab/>
                      </w:r>
                      <w:r w:rsidRPr="00892CB2">
                        <w:rPr>
                          <w:rFonts w:ascii="Arial" w:hAnsi="Arial"/>
                          <w:sz w:val="16"/>
                          <w:szCs w:val="28"/>
                        </w:rPr>
                        <w:tab/>
                      </w:r>
                      <w:r w:rsidRPr="00892CB2">
                        <w:rPr>
                          <w:rFonts w:ascii="Arial" w:hAnsi="Arial"/>
                          <w:sz w:val="16"/>
                          <w:szCs w:val="28"/>
                        </w:rPr>
                        <w:tab/>
                        <w:t xml:space="preserve">Đã Đề Xuất Kế Hoạch An Toàn?  ☐ Có         </w:t>
                      </w:r>
                    </w:p>
                    <w:p w14:paraId="68F36A52" w14:textId="77777777" w:rsidR="00E86466" w:rsidRPr="00892CB2" w:rsidRDefault="00E86466">
                      <w:pPr>
                        <w:rPr>
                          <w:sz w:val="22"/>
                          <w:szCs w:val="28"/>
                        </w:rPr>
                      </w:pPr>
                    </w:p>
                  </w:txbxContent>
                </v:textbox>
                <w10:wrap type="square"/>
              </v:shape>
            </w:pict>
          </mc:Fallback>
        </mc:AlternateContent>
      </w:r>
      <w:r w:rsidR="0027068B" w:rsidRPr="00892CB2">
        <w:rPr>
          <w:rFonts w:ascii="Arial" w:hAnsi="Arial"/>
          <w:sz w:val="18"/>
          <w:szCs w:val="28"/>
        </w:rPr>
        <w:t xml:space="preserve">  </w:t>
      </w:r>
      <w:r w:rsidR="00C75C6E" w:rsidRPr="00892CB2">
        <w:rPr>
          <w:rFonts w:ascii="Arial" w:eastAsia="宋体" w:hAnsi="Arial"/>
          <w:sz w:val="18"/>
          <w:szCs w:val="28"/>
        </w:rPr>
        <w:t>RETAIN THIS FORM FOR HOSPITAL RECORDS                           PROVIDE PATIENT WITH PHOTOCOPY</w:t>
      </w:r>
    </w:p>
    <w:sectPr w:rsidR="00F14FE4" w:rsidRPr="00892CB2" w:rsidSect="00BE0CCB">
      <w:headerReference w:type="default" r:id="rId7"/>
      <w:footerReference w:type="default" r:id="rId8"/>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D976A" w14:textId="77777777" w:rsidR="00125933" w:rsidRDefault="00125933" w:rsidP="00BE0CCB">
      <w:pPr>
        <w:spacing w:after="0" w:line="240" w:lineRule="auto"/>
      </w:pPr>
      <w:r>
        <w:separator/>
      </w:r>
    </w:p>
  </w:endnote>
  <w:endnote w:type="continuationSeparator" w:id="0">
    <w:p w14:paraId="5C767E67" w14:textId="77777777" w:rsidR="00125933" w:rsidRDefault="00125933" w:rsidP="00BE0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altName w:val="Segoe UI Symbol"/>
    <w:panose1 w:val="020B0502040204020203"/>
    <w:charset w:val="00"/>
    <w:family w:val="swiss"/>
    <w:pitch w:val="variable"/>
    <w:sig w:usb0="800001E3" w:usb1="1200FFEF" w:usb2="00040000" w:usb3="00000000" w:csb0="0000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508C9" w14:textId="1DFD94C2" w:rsidR="00F14FE4" w:rsidRPr="00892CB2" w:rsidRDefault="00F14FE4" w:rsidP="00F14FE4">
    <w:pPr>
      <w:rPr>
        <w:rFonts w:ascii="Arial" w:eastAsiaTheme="minorHAnsi" w:hAnsi="Arial" w:cs="Aptos"/>
        <w:sz w:val="20"/>
        <w:szCs w:val="20"/>
      </w:rPr>
    </w:pPr>
    <w:r w:rsidRPr="00892CB2">
      <w:rPr>
        <w:rFonts w:ascii="Arial" w:hAnsi="Arial"/>
        <w:sz w:val="20"/>
        <w:szCs w:val="28"/>
      </w:rPr>
      <w:t xml:space="preserve">2025   </w:t>
    </w:r>
    <w:hyperlink r:id="rId1" w:history="1">
      <w:r w:rsidRPr="00892CB2">
        <w:rPr>
          <w:rStyle w:val="af3"/>
          <w:rFonts w:ascii="Arial" w:hAnsi="Arial"/>
          <w:sz w:val="20"/>
          <w:szCs w:val="28"/>
        </w:rPr>
        <w:t>https://www.mass.gov/info-details/ma-sane-protocols-for-sanes-and-emergency-department-clinicians</w:t>
      </w:r>
    </w:hyperlink>
  </w:p>
  <w:p w14:paraId="230B475A" w14:textId="150A330C" w:rsidR="00BE0CCB" w:rsidRPr="00892CB2" w:rsidRDefault="00BE0CCB" w:rsidP="00F14FE4">
    <w:pPr>
      <w:pStyle w:val="af0"/>
      <w:rPr>
        <w:sz w:val="22"/>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CB95B" w14:textId="77777777" w:rsidR="00125933" w:rsidRDefault="00125933" w:rsidP="00BE0CCB">
      <w:pPr>
        <w:spacing w:after="0" w:line="240" w:lineRule="auto"/>
      </w:pPr>
      <w:r>
        <w:separator/>
      </w:r>
    </w:p>
  </w:footnote>
  <w:footnote w:type="continuationSeparator" w:id="0">
    <w:p w14:paraId="6F8B4A96" w14:textId="77777777" w:rsidR="00125933" w:rsidRDefault="00125933" w:rsidP="00BE0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3B455" w14:textId="382B98B5" w:rsidR="00BE0CCB" w:rsidRPr="00892CB2" w:rsidRDefault="00BE0CCB">
    <w:pPr>
      <w:pStyle w:val="ae"/>
      <w:rPr>
        <w:rFonts w:ascii="Arial" w:hAnsi="Arial" w:cs="Arial"/>
        <w:sz w:val="20"/>
        <w:szCs w:val="22"/>
      </w:rPr>
    </w:pPr>
    <w:r w:rsidRPr="00892CB2">
      <w:rPr>
        <w:rFonts w:ascii="Arial" w:hAnsi="Arial"/>
        <w:b/>
        <w:sz w:val="20"/>
        <w:szCs w:val="28"/>
      </w:rPr>
      <w:t>Biểu Mẫu 7</w:t>
    </w:r>
    <w:r w:rsidRPr="00892CB2">
      <w:rPr>
        <w:rFonts w:ascii="Arial" w:hAnsi="Arial"/>
        <w:sz w:val="20"/>
        <w:szCs w:val="28"/>
      </w:rPr>
      <w:t xml:space="preserve"> Commonwealth of Massachusetts Bộ Công Cụ Thu Thập Bằng Chứng Xâm Hại Tình Dục: </w:t>
    </w:r>
    <w:r w:rsidRPr="00892CB2">
      <w:rPr>
        <w:rFonts w:ascii="Arial" w:hAnsi="Arial"/>
        <w:b/>
        <w:sz w:val="20"/>
        <w:szCs w:val="28"/>
      </w:rPr>
      <w:t>Hướng Dẫn Chăm Sóc Sau Thăm Khám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CCB"/>
    <w:rsid w:val="000459F6"/>
    <w:rsid w:val="00087E39"/>
    <w:rsid w:val="00125933"/>
    <w:rsid w:val="001543DF"/>
    <w:rsid w:val="001A4765"/>
    <w:rsid w:val="001F578B"/>
    <w:rsid w:val="00267A74"/>
    <w:rsid w:val="0027068B"/>
    <w:rsid w:val="002828B6"/>
    <w:rsid w:val="0028316A"/>
    <w:rsid w:val="003258FB"/>
    <w:rsid w:val="003C31D4"/>
    <w:rsid w:val="00483D55"/>
    <w:rsid w:val="00550658"/>
    <w:rsid w:val="006628F0"/>
    <w:rsid w:val="006918A3"/>
    <w:rsid w:val="00717B8C"/>
    <w:rsid w:val="0073311F"/>
    <w:rsid w:val="007871C3"/>
    <w:rsid w:val="0080411C"/>
    <w:rsid w:val="008169A5"/>
    <w:rsid w:val="008849F0"/>
    <w:rsid w:val="00892CB2"/>
    <w:rsid w:val="009039DA"/>
    <w:rsid w:val="00924274"/>
    <w:rsid w:val="009C47AD"/>
    <w:rsid w:val="009C59F8"/>
    <w:rsid w:val="009C6C30"/>
    <w:rsid w:val="009E63CC"/>
    <w:rsid w:val="00AB1EBC"/>
    <w:rsid w:val="00BE0CCB"/>
    <w:rsid w:val="00C75C6E"/>
    <w:rsid w:val="00CA08FD"/>
    <w:rsid w:val="00CA30BE"/>
    <w:rsid w:val="00CD3E0F"/>
    <w:rsid w:val="00D04016"/>
    <w:rsid w:val="00D112E2"/>
    <w:rsid w:val="00D364B1"/>
    <w:rsid w:val="00D8729D"/>
    <w:rsid w:val="00DF251A"/>
    <w:rsid w:val="00E86466"/>
    <w:rsid w:val="00F14FE4"/>
    <w:rsid w:val="00F67843"/>
    <w:rsid w:val="00FB5E7B"/>
    <w:rsid w:val="00FD1D42"/>
    <w:rsid w:val="00FD31F8"/>
    <w:rsid w:val="00FE5C9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157F7"/>
  <w15:chartTrackingRefBased/>
  <w15:docId w15:val="{F6255C31-FEE6-4E80-AD2E-8A16EE10A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30"/>
        <w:lang w:val="vi-VN"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E0CCB"/>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2">
    <w:name w:val="heading 2"/>
    <w:basedOn w:val="a"/>
    <w:next w:val="a"/>
    <w:link w:val="20"/>
    <w:uiPriority w:val="9"/>
    <w:semiHidden/>
    <w:unhideWhenUsed/>
    <w:qFormat/>
    <w:rsid w:val="00BE0CCB"/>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3">
    <w:name w:val="heading 3"/>
    <w:basedOn w:val="a"/>
    <w:next w:val="a"/>
    <w:link w:val="30"/>
    <w:uiPriority w:val="9"/>
    <w:semiHidden/>
    <w:unhideWhenUsed/>
    <w:qFormat/>
    <w:rsid w:val="00BE0CCB"/>
    <w:pPr>
      <w:keepNext/>
      <w:keepLines/>
      <w:spacing w:before="160" w:after="80"/>
      <w:outlineLvl w:val="2"/>
    </w:pPr>
    <w:rPr>
      <w:rFonts w:eastAsiaTheme="majorEastAsia" w:cstheme="majorBidi"/>
      <w:color w:val="0F4761" w:themeColor="accent1" w:themeShade="BF"/>
      <w:sz w:val="28"/>
      <w:szCs w:val="35"/>
    </w:rPr>
  </w:style>
  <w:style w:type="paragraph" w:styleId="4">
    <w:name w:val="heading 4"/>
    <w:basedOn w:val="a"/>
    <w:next w:val="a"/>
    <w:link w:val="40"/>
    <w:uiPriority w:val="9"/>
    <w:semiHidden/>
    <w:unhideWhenUsed/>
    <w:qFormat/>
    <w:rsid w:val="00BE0CC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E0CC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E0CC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E0CC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E0CC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E0CC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0CCB"/>
    <w:rPr>
      <w:rFonts w:asciiTheme="majorHAnsi" w:eastAsiaTheme="majorEastAsia" w:hAnsiTheme="majorHAnsi" w:cstheme="majorBidi"/>
      <w:color w:val="0F4761" w:themeColor="accent1" w:themeShade="BF"/>
      <w:sz w:val="40"/>
      <w:szCs w:val="50"/>
    </w:rPr>
  </w:style>
  <w:style w:type="character" w:customStyle="1" w:styleId="20">
    <w:name w:val="标题 2 字符"/>
    <w:basedOn w:val="a0"/>
    <w:link w:val="2"/>
    <w:uiPriority w:val="9"/>
    <w:semiHidden/>
    <w:rsid w:val="00BE0CCB"/>
    <w:rPr>
      <w:rFonts w:asciiTheme="majorHAnsi" w:eastAsiaTheme="majorEastAsia" w:hAnsiTheme="majorHAnsi" w:cstheme="majorBidi"/>
      <w:color w:val="0F4761" w:themeColor="accent1" w:themeShade="BF"/>
      <w:sz w:val="32"/>
      <w:szCs w:val="40"/>
    </w:rPr>
  </w:style>
  <w:style w:type="character" w:customStyle="1" w:styleId="30">
    <w:name w:val="标题 3 字符"/>
    <w:basedOn w:val="a0"/>
    <w:link w:val="3"/>
    <w:uiPriority w:val="9"/>
    <w:semiHidden/>
    <w:rsid w:val="00BE0CCB"/>
    <w:rPr>
      <w:rFonts w:eastAsiaTheme="majorEastAsia" w:cstheme="majorBidi"/>
      <w:color w:val="0F4761" w:themeColor="accent1" w:themeShade="BF"/>
      <w:sz w:val="28"/>
      <w:szCs w:val="35"/>
    </w:rPr>
  </w:style>
  <w:style w:type="character" w:customStyle="1" w:styleId="40">
    <w:name w:val="标题 4 字符"/>
    <w:basedOn w:val="a0"/>
    <w:link w:val="4"/>
    <w:uiPriority w:val="9"/>
    <w:semiHidden/>
    <w:rsid w:val="00BE0CCB"/>
    <w:rPr>
      <w:rFonts w:eastAsiaTheme="majorEastAsia" w:cstheme="majorBidi"/>
      <w:i/>
      <w:iCs/>
      <w:color w:val="0F4761" w:themeColor="accent1" w:themeShade="BF"/>
    </w:rPr>
  </w:style>
  <w:style w:type="character" w:customStyle="1" w:styleId="50">
    <w:name w:val="标题 5 字符"/>
    <w:basedOn w:val="a0"/>
    <w:link w:val="5"/>
    <w:uiPriority w:val="9"/>
    <w:semiHidden/>
    <w:rsid w:val="00BE0CCB"/>
    <w:rPr>
      <w:rFonts w:eastAsiaTheme="majorEastAsia" w:cstheme="majorBidi"/>
      <w:color w:val="0F4761" w:themeColor="accent1" w:themeShade="BF"/>
    </w:rPr>
  </w:style>
  <w:style w:type="character" w:customStyle="1" w:styleId="60">
    <w:name w:val="标题 6 字符"/>
    <w:basedOn w:val="a0"/>
    <w:link w:val="6"/>
    <w:uiPriority w:val="9"/>
    <w:semiHidden/>
    <w:rsid w:val="00BE0CCB"/>
    <w:rPr>
      <w:rFonts w:eastAsiaTheme="majorEastAsia" w:cstheme="majorBidi"/>
      <w:i/>
      <w:iCs/>
      <w:color w:val="595959" w:themeColor="text1" w:themeTint="A6"/>
    </w:rPr>
  </w:style>
  <w:style w:type="character" w:customStyle="1" w:styleId="70">
    <w:name w:val="标题 7 字符"/>
    <w:basedOn w:val="a0"/>
    <w:link w:val="7"/>
    <w:uiPriority w:val="9"/>
    <w:semiHidden/>
    <w:rsid w:val="00BE0CCB"/>
    <w:rPr>
      <w:rFonts w:eastAsiaTheme="majorEastAsia" w:cstheme="majorBidi"/>
      <w:color w:val="595959" w:themeColor="text1" w:themeTint="A6"/>
    </w:rPr>
  </w:style>
  <w:style w:type="character" w:customStyle="1" w:styleId="80">
    <w:name w:val="标题 8 字符"/>
    <w:basedOn w:val="a0"/>
    <w:link w:val="8"/>
    <w:uiPriority w:val="9"/>
    <w:semiHidden/>
    <w:rsid w:val="00BE0CCB"/>
    <w:rPr>
      <w:rFonts w:eastAsiaTheme="majorEastAsia" w:cstheme="majorBidi"/>
      <w:i/>
      <w:iCs/>
      <w:color w:val="272727" w:themeColor="text1" w:themeTint="D8"/>
    </w:rPr>
  </w:style>
  <w:style w:type="character" w:customStyle="1" w:styleId="90">
    <w:name w:val="标题 9 字符"/>
    <w:basedOn w:val="a0"/>
    <w:link w:val="9"/>
    <w:uiPriority w:val="9"/>
    <w:semiHidden/>
    <w:rsid w:val="00BE0CCB"/>
    <w:rPr>
      <w:rFonts w:eastAsiaTheme="majorEastAsia" w:cstheme="majorBidi"/>
      <w:color w:val="272727" w:themeColor="text1" w:themeTint="D8"/>
    </w:rPr>
  </w:style>
  <w:style w:type="paragraph" w:styleId="a3">
    <w:name w:val="Title"/>
    <w:basedOn w:val="a"/>
    <w:next w:val="a"/>
    <w:link w:val="a4"/>
    <w:uiPriority w:val="10"/>
    <w:qFormat/>
    <w:rsid w:val="00BE0CCB"/>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a4">
    <w:name w:val="标题 字符"/>
    <w:basedOn w:val="a0"/>
    <w:link w:val="a3"/>
    <w:uiPriority w:val="10"/>
    <w:rsid w:val="00BE0CCB"/>
    <w:rPr>
      <w:rFonts w:asciiTheme="majorHAnsi" w:eastAsiaTheme="majorEastAsia" w:hAnsiTheme="majorHAnsi" w:cstheme="majorBidi"/>
      <w:spacing w:val="-10"/>
      <w:kern w:val="28"/>
      <w:sz w:val="56"/>
      <w:szCs w:val="71"/>
    </w:rPr>
  </w:style>
  <w:style w:type="paragraph" w:styleId="a5">
    <w:name w:val="Subtitle"/>
    <w:basedOn w:val="a"/>
    <w:next w:val="a"/>
    <w:link w:val="a6"/>
    <w:uiPriority w:val="11"/>
    <w:qFormat/>
    <w:rsid w:val="00BE0CCB"/>
    <w:pPr>
      <w:numPr>
        <w:ilvl w:val="1"/>
      </w:numPr>
    </w:pPr>
    <w:rPr>
      <w:rFonts w:eastAsiaTheme="majorEastAsia" w:cstheme="majorBidi"/>
      <w:color w:val="595959" w:themeColor="text1" w:themeTint="A6"/>
      <w:spacing w:val="15"/>
      <w:sz w:val="28"/>
      <w:szCs w:val="35"/>
    </w:rPr>
  </w:style>
  <w:style w:type="character" w:customStyle="1" w:styleId="a6">
    <w:name w:val="副标题 字符"/>
    <w:basedOn w:val="a0"/>
    <w:link w:val="a5"/>
    <w:uiPriority w:val="11"/>
    <w:rsid w:val="00BE0CCB"/>
    <w:rPr>
      <w:rFonts w:eastAsiaTheme="majorEastAsia" w:cstheme="majorBidi"/>
      <w:color w:val="595959" w:themeColor="text1" w:themeTint="A6"/>
      <w:spacing w:val="15"/>
      <w:sz w:val="28"/>
      <w:szCs w:val="35"/>
    </w:rPr>
  </w:style>
  <w:style w:type="paragraph" w:styleId="a7">
    <w:name w:val="Quote"/>
    <w:basedOn w:val="a"/>
    <w:next w:val="a"/>
    <w:link w:val="a8"/>
    <w:uiPriority w:val="29"/>
    <w:qFormat/>
    <w:rsid w:val="00BE0CCB"/>
    <w:pPr>
      <w:spacing w:before="160"/>
      <w:jc w:val="center"/>
    </w:pPr>
    <w:rPr>
      <w:i/>
      <w:iCs/>
      <w:color w:val="404040" w:themeColor="text1" w:themeTint="BF"/>
    </w:rPr>
  </w:style>
  <w:style w:type="character" w:customStyle="1" w:styleId="a8">
    <w:name w:val="引用 字符"/>
    <w:basedOn w:val="a0"/>
    <w:link w:val="a7"/>
    <w:uiPriority w:val="29"/>
    <w:rsid w:val="00BE0CCB"/>
    <w:rPr>
      <w:i/>
      <w:iCs/>
      <w:color w:val="404040" w:themeColor="text1" w:themeTint="BF"/>
    </w:rPr>
  </w:style>
  <w:style w:type="paragraph" w:styleId="a9">
    <w:name w:val="List Paragraph"/>
    <w:basedOn w:val="a"/>
    <w:uiPriority w:val="34"/>
    <w:qFormat/>
    <w:rsid w:val="00BE0CCB"/>
    <w:pPr>
      <w:ind w:left="720"/>
      <w:contextualSpacing/>
    </w:pPr>
  </w:style>
  <w:style w:type="character" w:styleId="aa">
    <w:name w:val="Intense Emphasis"/>
    <w:basedOn w:val="a0"/>
    <w:uiPriority w:val="21"/>
    <w:qFormat/>
    <w:rsid w:val="00BE0CCB"/>
    <w:rPr>
      <w:i/>
      <w:iCs/>
      <w:color w:val="0F4761" w:themeColor="accent1" w:themeShade="BF"/>
    </w:rPr>
  </w:style>
  <w:style w:type="paragraph" w:styleId="ab">
    <w:name w:val="Intense Quote"/>
    <w:basedOn w:val="a"/>
    <w:next w:val="a"/>
    <w:link w:val="ac"/>
    <w:uiPriority w:val="30"/>
    <w:qFormat/>
    <w:rsid w:val="00BE0C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E0CCB"/>
    <w:rPr>
      <w:i/>
      <w:iCs/>
      <w:color w:val="0F4761" w:themeColor="accent1" w:themeShade="BF"/>
    </w:rPr>
  </w:style>
  <w:style w:type="character" w:styleId="ad">
    <w:name w:val="Intense Reference"/>
    <w:basedOn w:val="a0"/>
    <w:uiPriority w:val="32"/>
    <w:qFormat/>
    <w:rsid w:val="00BE0CCB"/>
    <w:rPr>
      <w:b/>
      <w:bCs/>
      <w:smallCaps/>
      <w:color w:val="0F4761" w:themeColor="accent1" w:themeShade="BF"/>
      <w:spacing w:val="5"/>
    </w:rPr>
  </w:style>
  <w:style w:type="paragraph" w:styleId="ae">
    <w:name w:val="header"/>
    <w:basedOn w:val="a"/>
    <w:link w:val="af"/>
    <w:uiPriority w:val="99"/>
    <w:unhideWhenUsed/>
    <w:rsid w:val="00BE0CCB"/>
    <w:pPr>
      <w:tabs>
        <w:tab w:val="center" w:pos="4680"/>
        <w:tab w:val="right" w:pos="9360"/>
      </w:tabs>
      <w:spacing w:after="0" w:line="240" w:lineRule="auto"/>
    </w:pPr>
  </w:style>
  <w:style w:type="character" w:customStyle="1" w:styleId="af">
    <w:name w:val="页眉 字符"/>
    <w:basedOn w:val="a0"/>
    <w:link w:val="ae"/>
    <w:uiPriority w:val="99"/>
    <w:rsid w:val="00BE0CCB"/>
  </w:style>
  <w:style w:type="paragraph" w:styleId="af0">
    <w:name w:val="footer"/>
    <w:basedOn w:val="a"/>
    <w:link w:val="af1"/>
    <w:uiPriority w:val="99"/>
    <w:unhideWhenUsed/>
    <w:rsid w:val="00BE0CCB"/>
    <w:pPr>
      <w:tabs>
        <w:tab w:val="center" w:pos="4680"/>
        <w:tab w:val="right" w:pos="9360"/>
      </w:tabs>
      <w:spacing w:after="0" w:line="240" w:lineRule="auto"/>
    </w:pPr>
  </w:style>
  <w:style w:type="character" w:customStyle="1" w:styleId="af1">
    <w:name w:val="页脚 字符"/>
    <w:basedOn w:val="a0"/>
    <w:link w:val="af0"/>
    <w:uiPriority w:val="99"/>
    <w:rsid w:val="00BE0CCB"/>
  </w:style>
  <w:style w:type="table" w:styleId="af2">
    <w:name w:val="Table Grid"/>
    <w:basedOn w:val="a1"/>
    <w:uiPriority w:val="39"/>
    <w:rsid w:val="00BE0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1543DF"/>
    <w:rPr>
      <w:color w:val="0000FF"/>
      <w:u w:val="single"/>
    </w:rPr>
  </w:style>
  <w:style w:type="character" w:styleId="af4">
    <w:name w:val="Unresolved Mention"/>
    <w:basedOn w:val="a0"/>
    <w:uiPriority w:val="99"/>
    <w:semiHidden/>
    <w:unhideWhenUsed/>
    <w:rsid w:val="00F14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51748">
      <w:bodyDiv w:val="1"/>
      <w:marLeft w:val="0"/>
      <w:marRight w:val="0"/>
      <w:marTop w:val="0"/>
      <w:marBottom w:val="0"/>
      <w:divBdr>
        <w:top w:val="none" w:sz="0" w:space="0" w:color="auto"/>
        <w:left w:val="none" w:sz="0" w:space="0" w:color="auto"/>
        <w:bottom w:val="none" w:sz="0" w:space="0" w:color="auto"/>
        <w:right w:val="none" w:sz="0" w:space="0" w:color="auto"/>
      </w:divBdr>
    </w:div>
    <w:div w:id="192625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ss.gov/dph/familyplanning"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mass.gov/info-details/ma-sane-protocols-for-sanes-and-emergency-department-clinici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anose="02110004020202020204"/>
        <a:ea typeface=""/>
        <a:cs typeface=""/>
      </a:majorFont>
      <a:minorFont>
        <a:latin typeface="Arial" panose="0211000402020202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36826817D132488E829F35ABA362F0" ma:contentTypeVersion="13" ma:contentTypeDescription="Create a new document." ma:contentTypeScope="" ma:versionID="3bad2a6bc380147a394c423593395b00">
  <xsd:schema xmlns:xsd="http://www.w3.org/2001/XMLSchema" xmlns:xs="http://www.w3.org/2001/XMLSchema" xmlns:p="http://schemas.microsoft.com/office/2006/metadata/properties" xmlns:ns2="a6604a11-593c-4e27-8a81-6f0d0194ba31" xmlns:ns3="95ef8656-e447-4bec-ba7d-ca56376bee35" targetNamespace="http://schemas.microsoft.com/office/2006/metadata/properties" ma:root="true" ma:fieldsID="b261abb8955c810d58f729b878891e90" ns2:_="" ns3:_="">
    <xsd:import namespace="a6604a11-593c-4e27-8a81-6f0d0194ba31"/>
    <xsd:import namespace="95ef8656-e447-4bec-ba7d-ca56376bee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04a11-593c-4e27-8a81-6f0d0194b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aece181-164d-4f0f-a081-8561dbc2155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ef8656-e447-4bec-ba7d-ca56376bee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4d1688d-f124-4527-8e9b-3b28f8638689}" ma:internalName="TaxCatchAll" ma:showField="CatchAllData" ma:web="95ef8656-e447-4bec-ba7d-ca56376bee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604a11-593c-4e27-8a81-6f0d0194ba31">
      <Terms xmlns="http://schemas.microsoft.com/office/infopath/2007/PartnerControls"/>
    </lcf76f155ced4ddcb4097134ff3c332f>
    <TaxCatchAll xmlns="95ef8656-e447-4bec-ba7d-ca56376bee35" xsi:nil="true"/>
  </documentManagement>
</p:properties>
</file>

<file path=customXml/itemProps1.xml><?xml version="1.0" encoding="utf-8"?>
<ds:datastoreItem xmlns:ds="http://schemas.openxmlformats.org/officeDocument/2006/customXml" ds:itemID="{73921076-6F73-4DDA-B589-953909AC9319}"/>
</file>

<file path=customXml/itemProps2.xml><?xml version="1.0" encoding="utf-8"?>
<ds:datastoreItem xmlns:ds="http://schemas.openxmlformats.org/officeDocument/2006/customXml" ds:itemID="{84252E4A-C382-4FC7-8C91-3B25E8C38527}"/>
</file>

<file path=customXml/itemProps3.xml><?xml version="1.0" encoding="utf-8"?>
<ds:datastoreItem xmlns:ds="http://schemas.openxmlformats.org/officeDocument/2006/customXml" ds:itemID="{9AB59A14-CF67-4926-A74A-E42410361296}"/>
</file>

<file path=docProps/app.xml><?xml version="1.0" encoding="utf-8"?>
<Properties xmlns="http://schemas.openxmlformats.org/officeDocument/2006/extended-properties" xmlns:vt="http://schemas.openxmlformats.org/officeDocument/2006/docPropsVTypes">
  <Template>Normal.dotm</Template>
  <TotalTime>14</TotalTime>
  <Pages>1</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Garvey, Allison C. (OGR)</dc:creator>
  <cp:keywords/>
  <dc:description/>
  <cp:lastModifiedBy>mingyang</cp:lastModifiedBy>
  <cp:revision>9</cp:revision>
  <cp:lastPrinted>2025-02-19T19:59:00Z</cp:lastPrinted>
  <dcterms:created xsi:type="dcterms:W3CDTF">2025-03-12T13:32:00Z</dcterms:created>
  <dcterms:modified xsi:type="dcterms:W3CDTF">2025-03-26T05:13:00Z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0x0101000036826817D132488E829F35ABA362F0</vt:lpwstr>
  </property>
</Properties>
</file>