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461" w14:textId="1DBABD3C" w:rsidR="27718351" w:rsidRDefault="27718351" w:rsidP="27718351">
      <w:pPr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</w:pPr>
    </w:p>
    <w:p w14:paraId="559F84BA" w14:textId="1F1CFA8B" w:rsidR="7B596215" w:rsidRDefault="009C3FBB" w:rsidP="009C3FBB">
      <w:pPr>
        <w:bidi/>
        <w:spacing w:after="160"/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rtl/>
          <w:lang w:bidi="ar-EG"/>
        </w:rPr>
      </w:pPr>
      <w:r>
        <w:rPr>
          <w:rFonts w:ascii="Avenir Next LT Pro" w:eastAsia="Arial" w:hAnsi="Avenir Next LT Pro" w:cs="Arial" w:hint="cs"/>
          <w:b/>
          <w:bCs/>
          <w:color w:val="1F497D" w:themeColor="text2"/>
          <w:sz w:val="28"/>
          <w:szCs w:val="28"/>
          <w:rtl/>
          <w:lang w:bidi="ar-EG"/>
        </w:rPr>
        <w:t>نموذج طلب شكوى إدارية رسمية للتدخل المبكر</w:t>
      </w:r>
    </w:p>
    <w:p w14:paraId="08DCC693" w14:textId="72F59606" w:rsidR="006D6087" w:rsidRPr="009C3FBB" w:rsidRDefault="009C3FBB" w:rsidP="009C3FBB">
      <w:pPr>
        <w:bidi/>
        <w:ind w:left="-360" w:right="-270"/>
        <w:rPr>
          <w:rFonts w:ascii="Avenir Next LT Pro" w:eastAsia="Calibri" w:hAnsi="Avenir Next LT Pro" w:cs="Calibri"/>
          <w:sz w:val="24"/>
          <w:szCs w:val="24"/>
          <w:rtl/>
          <w:lang w:bidi="ar-EG"/>
        </w:rPr>
      </w:pPr>
      <w:r>
        <w:rPr>
          <w:rFonts w:ascii="Avenir Next LT Pro" w:eastAsia="Calibri" w:hAnsi="Avenir Next LT Pro" w:cs="Calibri" w:hint="cs"/>
          <w:b/>
          <w:bCs/>
          <w:sz w:val="24"/>
          <w:szCs w:val="24"/>
          <w:rtl/>
        </w:rPr>
        <w:t>يعد استخدام هذا النموذج اختياريًا.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 يتم تقديم هذا النموذج لمساعدتكم في رفع شكوى إدارية رسمية (شكوى </w:t>
      </w:r>
      <w:r w:rsidR="008D4EE6">
        <w:rPr>
          <w:rFonts w:ascii="Avenir Next LT Pro" w:eastAsia="Calibri" w:hAnsi="Avenir Next LT Pro" w:cs="Calibri" w:hint="cs"/>
          <w:sz w:val="24"/>
          <w:szCs w:val="24"/>
          <w:rtl/>
        </w:rPr>
        <w:t>للدولة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>) إلى إدارة الصحة العامة (</w:t>
      </w:r>
      <w:r>
        <w:rPr>
          <w:rFonts w:ascii="Avenir Next LT Pro" w:eastAsia="Calibri" w:hAnsi="Avenir Next LT Pro" w:cs="Calibri"/>
          <w:sz w:val="24"/>
          <w:szCs w:val="24"/>
        </w:rPr>
        <w:t>DPH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) بولاية </w:t>
      </w:r>
      <w:r>
        <w:rPr>
          <w:rFonts w:ascii="Avenir Next LT Pro" w:eastAsia="Calibri" w:hAnsi="Avenir Next LT Pro" w:cs="Calibri"/>
          <w:sz w:val="24"/>
          <w:szCs w:val="24"/>
          <w:lang w:bidi="ar-EG"/>
        </w:rPr>
        <w:t>Massachusetts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. تعتبر المعلومات المحددة بأنها مطلوبة أدناه هي فقط الضرورية للبدء في شكوى </w:t>
      </w:r>
      <w:r w:rsidR="008D4EE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>للدولة</w:t>
      </w:r>
      <w:r w:rsidR="0006730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. للتقديم، يجب أن يتم استلام الشكوى في غضون عام واحد من تاريخ </w:t>
      </w:r>
      <w:r w:rsidR="00067306">
        <w:rPr>
          <w:rFonts w:ascii="Avenir Next LT Pro" w:eastAsia="Calibri" w:hAnsi="Avenir Next LT Pro" w:cs="Calibri" w:hint="eastAsia"/>
          <w:sz w:val="24"/>
          <w:szCs w:val="24"/>
          <w:rtl/>
          <w:lang w:bidi="ar-EG"/>
        </w:rPr>
        <w:t>الادعاء</w:t>
      </w:r>
      <w:r w:rsidR="0006730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المزعوم.</w:t>
      </w:r>
    </w:p>
    <w:p w14:paraId="18BA9C98" w14:textId="77777777" w:rsidR="006D6087" w:rsidRPr="006D6087" w:rsidRDefault="006D6087" w:rsidP="006D6087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09990A30" w14:textId="4DBF782C" w:rsidR="00470E38" w:rsidRPr="006D6087" w:rsidRDefault="00067306" w:rsidP="00067306">
      <w:pPr>
        <w:bidi/>
        <w:ind w:left="-360" w:right="-27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*معلومات مطلوبة لرفع شكوى </w:t>
      </w:r>
      <w:r w:rsidR="008D4EE6">
        <w:rPr>
          <w:rFonts w:ascii="Avenir Next LT Pro" w:eastAsia="Calibri" w:hAnsi="Avenir Next LT Pro" w:cs="Calibri" w:hint="cs"/>
          <w:sz w:val="24"/>
          <w:szCs w:val="24"/>
          <w:rtl/>
        </w:rPr>
        <w:t>خطية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 </w:t>
      </w:r>
      <w:r w:rsidR="008D4EE6">
        <w:rPr>
          <w:rFonts w:ascii="Avenir Next LT Pro" w:eastAsia="Calibri" w:hAnsi="Avenir Next LT Pro" w:cs="Calibri" w:hint="cs"/>
          <w:sz w:val="24"/>
          <w:szCs w:val="24"/>
          <w:rtl/>
        </w:rPr>
        <w:t>للدولة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>.</w:t>
      </w:r>
    </w:p>
    <w:tbl>
      <w:tblPr>
        <w:tblStyle w:val="TableGrid1"/>
        <w:bidiVisual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5D4A84" w14:paraId="02CB0E57" w14:textId="77777777" w:rsidTr="00067306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2A089CC6" w:rsidR="005D4A84" w:rsidRPr="005D4A84" w:rsidRDefault="00067306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t>بيانات صاحب الشكوى/ المدعي</w:t>
            </w:r>
          </w:p>
        </w:tc>
      </w:tr>
      <w:tr w:rsidR="005D4A84" w:rsidRPr="005D4A84" w14:paraId="5083D217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34768CE7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 xml:space="preserve">*اسم الفرد أو </w:t>
            </w:r>
            <w:r w:rsidR="00A16A17"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المؤسسة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:</w:t>
            </w:r>
          </w:p>
        </w:tc>
      </w:tr>
      <w:tr w:rsidR="005D4A84" w:rsidRPr="005D4A84" w14:paraId="12F44C49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3B14D496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*العنوان:</w:t>
            </w:r>
          </w:p>
        </w:tc>
      </w:tr>
      <w:tr w:rsidR="005D4A84" w:rsidRPr="005D4A84" w14:paraId="5C467CA6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12DAC4B5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*المدينة/ الولاية/ الرمز البريدي:</w:t>
            </w:r>
          </w:p>
        </w:tc>
      </w:tr>
      <w:tr w:rsidR="005D4A84" w:rsidRPr="005D4A84" w14:paraId="77D4FFF4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217301D9" w:rsidR="66E0CB31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*رقم الهاتف:</w:t>
            </w:r>
          </w:p>
        </w:tc>
      </w:tr>
      <w:tr w:rsidR="009D451D" w14:paraId="674A6DBE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2C5C2688" w:rsidR="009D451D" w:rsidRDefault="00067306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عنوان البريد الالكتروني (اختياري):</w:t>
            </w:r>
          </w:p>
        </w:tc>
      </w:tr>
      <w:tr w:rsidR="005D4A84" w:rsidRPr="005D4A84" w14:paraId="6C6195FE" w14:textId="77777777" w:rsidTr="00067306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71AE76FB" w:rsidR="005D4A84" w:rsidRPr="00067306" w:rsidRDefault="00067306" w:rsidP="00067306">
            <w:pPr>
              <w:bidi/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بيانات الطفل </w:t>
            </w:r>
            <w:r>
              <w:rPr>
                <w:rFonts w:ascii="Avenir Next LT Pro" w:eastAsia="Calibri" w:hAnsi="Avenir Next LT Pro" w:cs="Calibri" w:hint="cs"/>
                <w:color w:val="FFFFFF" w:themeColor="background1"/>
                <w:sz w:val="24"/>
                <w:szCs w:val="24"/>
                <w:rtl/>
              </w:rPr>
              <w:t>(تعتبر هذه المعلومات مطلوبة فقط في حالة الشكاوى التي تدعي حدوث انتهاكات مرتبطة بطفل محدد).</w:t>
            </w:r>
          </w:p>
        </w:tc>
      </w:tr>
      <w:tr w:rsidR="005D4A84" w:rsidRPr="005D4A84" w14:paraId="5E26D873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1476EB02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*اسم الطفل:</w:t>
            </w:r>
          </w:p>
        </w:tc>
      </w:tr>
      <w:tr w:rsidR="005D4A84" w:rsidRPr="005D4A84" w14:paraId="30FC177B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272BB3B5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*عنوان الطفل:</w:t>
            </w:r>
          </w:p>
        </w:tc>
      </w:tr>
      <w:tr w:rsidR="005D4A84" w:rsidRPr="005D4A84" w14:paraId="1D6EF4B4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4F11E882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*المدينة/ الولاية/ الرمز البريدي:</w:t>
            </w:r>
          </w:p>
        </w:tc>
      </w:tr>
      <w:tr w:rsidR="005D4A84" w:rsidRPr="005D4A84" w14:paraId="712FC5FC" w14:textId="77777777" w:rsidTr="00067306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7255435D" w:rsidR="005D4A84" w:rsidRPr="005D4A84" w:rsidRDefault="00067306" w:rsidP="00067306">
            <w:pPr>
              <w:bidi/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*اسم مقدم خدمات التدخل المبكر (</w:t>
            </w:r>
            <w:r>
              <w:rPr>
                <w:rFonts w:ascii="Avenir Next LT Pro" w:eastAsia="Calibri" w:hAnsi="Avenir Next LT Pro" w:cs="Calibri"/>
                <w:sz w:val="24"/>
                <w:szCs w:val="24"/>
              </w:rPr>
              <w:t>EIS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  <w:lang w:bidi="ar-EG"/>
              </w:rPr>
              <w:t>) التابع للطفل:</w:t>
            </w:r>
          </w:p>
        </w:tc>
      </w:tr>
      <w:tr w:rsidR="005D4A84" w:rsidRPr="005D4A84" w14:paraId="244292B4" w14:textId="77777777" w:rsidTr="00067306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6980DFE4" w:rsidR="005D4A84" w:rsidRPr="00067306" w:rsidRDefault="00067306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t>بيان الانتهاك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 xml:space="preserve"> (ارفق صفحات منفصلة، عند الرغبة)</w:t>
            </w:r>
          </w:p>
        </w:tc>
      </w:tr>
      <w:tr w:rsidR="005D4A84" w:rsidRPr="005D4A84" w14:paraId="6D279B07" w14:textId="77777777" w:rsidTr="00067306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528EAC31" w:rsidR="005D4A84" w:rsidRPr="005D4A84" w:rsidRDefault="005B1160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 xml:space="preserve">*حدد اشتراط (اشتراطات) 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  <w:lang w:bidi="ar-EG"/>
              </w:rPr>
              <w:t xml:space="preserve">الجزء </w:t>
            </w:r>
            <w:r>
              <w:rPr>
                <w:rFonts w:ascii="Avenir Next LT Pro" w:eastAsia="Calibri" w:hAnsi="Avenir Next LT Pro" w:cs="Calibri"/>
                <w:sz w:val="24"/>
                <w:szCs w:val="24"/>
                <w:lang w:bidi="ar-EG"/>
              </w:rPr>
              <w:t>C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  <w:lang w:bidi="ar-EG"/>
              </w:rPr>
              <w:t xml:space="preserve"> من قانون تعليم الأفراد المعاقين (</w:t>
            </w:r>
            <w:r>
              <w:rPr>
                <w:rFonts w:ascii="Avenir Next LT Pro" w:eastAsia="Calibri" w:hAnsi="Avenir Next LT Pro" w:cs="Calibri"/>
                <w:sz w:val="24"/>
                <w:szCs w:val="24"/>
                <w:lang w:bidi="ar-EG"/>
              </w:rPr>
              <w:t>IDEA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  <w:lang w:bidi="ar-EG"/>
              </w:rPr>
              <w:t xml:space="preserve">) والذي (التي) يُزعم أنه قد تم انتهاكه (انتهاكها) من قبل الوكالة الرئيسية، الوكالة العامة أو مقدم </w:t>
            </w:r>
            <w:r>
              <w:rPr>
                <w:rFonts w:ascii="Avenir Next LT Pro" w:eastAsia="Calibri" w:hAnsi="Avenir Next LT Pro" w:cs="Calibri"/>
                <w:sz w:val="24"/>
                <w:szCs w:val="24"/>
                <w:lang w:bidi="ar-EG"/>
              </w:rPr>
              <w:t>EIS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5D4A84" w:rsidRPr="005D4A84" w14:paraId="45041015" w14:textId="77777777" w:rsidTr="00067306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5D4A84" w:rsidRDefault="005D4A8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B11B2FD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4BA9676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01D7487" w14:textId="64A49C49" w:rsidR="27718351" w:rsidRDefault="27718351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178277" w14:textId="310FA396" w:rsidR="27718351" w:rsidRDefault="27718351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FE2C29" w14:textId="17869639" w:rsidR="27718351" w:rsidRDefault="27718351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DAE8384" w14:textId="76752596" w:rsidR="27718351" w:rsidRDefault="27718351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7B5D2593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3805978" w14:textId="77777777" w:rsidR="006974B4" w:rsidRPr="005D4A84" w:rsidRDefault="006974B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2107C4" w14:textId="7777777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46339C68" w14:textId="7777777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6EB7EC8D" w14:textId="77777777" w:rsidTr="00067306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5D22B155" w:rsidR="005D4A84" w:rsidRPr="005B1160" w:rsidRDefault="005B1160" w:rsidP="00067306">
            <w:pPr>
              <w:bidi/>
              <w:rPr>
                <w:rFonts w:ascii="Avenir Next LT Pro" w:eastAsia="Calibri" w:hAnsi="Avenir Next LT Pro" w:cs="Calibri"/>
                <w:color w:val="FFFFFF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color w:val="FFFFFF" w:themeColor="background1"/>
                <w:sz w:val="24"/>
                <w:szCs w:val="24"/>
                <w:rtl/>
              </w:rPr>
              <w:t>*الحقائق التي تدعم بيان الانتهاك</w:t>
            </w:r>
            <w:r>
              <w:rPr>
                <w:rFonts w:ascii="Avenir Next LT Pro" w:eastAsia="Calibri" w:hAnsi="Avenir Next LT Pro" w:cs="Calibri" w:hint="cs"/>
                <w:color w:val="FFFFFF" w:themeColor="background1"/>
                <w:sz w:val="24"/>
                <w:szCs w:val="24"/>
                <w:rtl/>
              </w:rPr>
              <w:t xml:space="preserve"> (ارفق صفحات منفصلة، عند الرغبة)</w:t>
            </w:r>
          </w:p>
        </w:tc>
      </w:tr>
    </w:tbl>
    <w:p w14:paraId="16F9E3B9" w14:textId="0BA1DB85" w:rsidR="005B1160" w:rsidRDefault="005B1160">
      <w:pPr>
        <w:bidi/>
        <w:rPr>
          <w:rtl/>
        </w:rPr>
      </w:pPr>
    </w:p>
    <w:p w14:paraId="5B6F3057" w14:textId="77777777" w:rsidR="005B1160" w:rsidRDefault="005B1160" w:rsidP="005B1160">
      <w:pPr>
        <w:bidi/>
      </w:pPr>
    </w:p>
    <w:tbl>
      <w:tblPr>
        <w:tblStyle w:val="TableGrid1"/>
        <w:bidiVisual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5D4A84" w14:paraId="4E6A45D5" w14:textId="77777777" w:rsidTr="00067306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7559CDA5" w:rsidR="005D4A84" w:rsidRPr="005D4A84" w:rsidRDefault="005B1160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lastRenderedPageBreak/>
              <w:t xml:space="preserve">*قدم الحقائق أو المعلومات من أجل تدعيم بيان الانتهاك الخاص بك أعلاه. يمكنك تضمين تواريخ، مستندات، أو تحديد أحداث أو فعاليات. </w:t>
            </w:r>
          </w:p>
        </w:tc>
      </w:tr>
      <w:tr w:rsidR="005D4A84" w:rsidRPr="005D4A84" w14:paraId="1E2EBDFD" w14:textId="77777777" w:rsidTr="00067306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F5726C5" w14:textId="77777777" w:rsidR="005D4A84" w:rsidRDefault="005D4A8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D94BD4C" w14:textId="2633DEE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70F1665A" w14:textId="77777777" w:rsidTr="00067306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6BCCC5DB" w:rsidR="005D4A84" w:rsidRPr="005D4A84" w:rsidRDefault="005B1160" w:rsidP="00067306">
            <w:pPr>
              <w:bidi/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color w:val="FFFFFF" w:themeColor="background1"/>
                <w:sz w:val="24"/>
                <w:szCs w:val="24"/>
                <w:rtl/>
              </w:rPr>
              <w:t>*التسوية المقترحة للمشكلة</w:t>
            </w:r>
          </w:p>
          <w:p w14:paraId="3B100736" w14:textId="3D532CDB" w:rsidR="005D4A84" w:rsidRPr="005D4A84" w:rsidRDefault="005B1160" w:rsidP="00067306">
            <w:pPr>
              <w:bidi/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color w:val="FFFFFF" w:themeColor="background1"/>
                <w:sz w:val="24"/>
                <w:szCs w:val="24"/>
                <w:rtl/>
              </w:rPr>
              <w:t xml:space="preserve">بالقدر الذي قد </w:t>
            </w:r>
            <w:r w:rsidR="00A16A17">
              <w:rPr>
                <w:rFonts w:ascii="Avenir Next LT Pro" w:eastAsia="Calibri" w:hAnsi="Avenir Next LT Pro" w:cs="Calibri" w:hint="cs"/>
                <w:color w:val="FFFFFF" w:themeColor="background1"/>
                <w:sz w:val="24"/>
                <w:szCs w:val="24"/>
                <w:rtl/>
              </w:rPr>
              <w:t>تعرفه</w:t>
            </w:r>
            <w:r>
              <w:rPr>
                <w:rFonts w:ascii="Avenir Next LT Pro" w:eastAsia="Calibri" w:hAnsi="Avenir Next LT Pro" w:cs="Calibri" w:hint="cs"/>
                <w:color w:val="FFFFFF" w:themeColor="background1"/>
                <w:sz w:val="24"/>
                <w:szCs w:val="24"/>
                <w:rtl/>
              </w:rPr>
              <w:t>، صف اقتراحك أو مقترحك لتسوية الانتهاك المزعوم (الانتهاكات المزعومة).</w:t>
            </w:r>
          </w:p>
        </w:tc>
      </w:tr>
      <w:tr w:rsidR="005D4A84" w:rsidRPr="005D4A84" w14:paraId="6D69B143" w14:textId="77777777" w:rsidTr="00067306">
        <w:trPr>
          <w:trHeight w:val="629"/>
          <w:jc w:val="center"/>
        </w:trPr>
        <w:tc>
          <w:tcPr>
            <w:tcW w:w="9852" w:type="dxa"/>
          </w:tcPr>
          <w:p w14:paraId="77F08354" w14:textId="7777777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0EB1870" w14:textId="77777777" w:rsidR="005D4A84" w:rsidRDefault="005D4A8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47040073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2907D5B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36A8BD0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28DCD98" w14:textId="77777777" w:rsidR="006974B4" w:rsidRPr="005D4A8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6156252" w14:textId="7777777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5B970D66" w14:textId="77777777" w:rsidTr="00067306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6421BDC6" w:rsidR="005D4A84" w:rsidRPr="005B1160" w:rsidRDefault="005B1160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t>معلومات إضافية (اختياري):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 xml:space="preserve"> قد بتقديم أي معلومات إضافية قد تود مشاركتها.</w:t>
            </w:r>
          </w:p>
        </w:tc>
      </w:tr>
      <w:tr w:rsidR="005D4A84" w:rsidRPr="005D4A84" w14:paraId="481F5ADA" w14:textId="77777777" w:rsidTr="00067306">
        <w:trPr>
          <w:trHeight w:val="179"/>
          <w:jc w:val="center"/>
        </w:trPr>
        <w:tc>
          <w:tcPr>
            <w:tcW w:w="9852" w:type="dxa"/>
          </w:tcPr>
          <w:p w14:paraId="4CE9E629" w14:textId="77777777" w:rsidR="005D4A84" w:rsidRPr="005D4A84" w:rsidRDefault="005D4A8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B55EE43" w14:textId="2D8BCA91" w:rsidR="006974B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97743F2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EAEDEAE" w14:textId="77777777" w:rsidR="006974B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D53EFB1" w14:textId="6A400F62" w:rsidR="006974B4" w:rsidRPr="005D4A84" w:rsidRDefault="006974B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28BB6210" w14:textId="77777777" w:rsidTr="00067306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1CAAC570" w:rsidR="005D4A84" w:rsidRPr="005B1160" w:rsidRDefault="005B1160" w:rsidP="0006730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t>*التوقيع: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Avenir Next LT Pro" w:eastAsia="Calibri" w:hAnsi="Avenir Next LT Pro" w:hint="cs"/>
                <w:color w:val="FFFFFF" w:themeColor="background1"/>
                <w:sz w:val="24"/>
                <w:szCs w:val="24"/>
                <w:rtl/>
              </w:rPr>
              <w:t>يمكن اعتبار الاسم المكتوب بمثابة توقيعك الالكتروني</w:t>
            </w:r>
          </w:p>
        </w:tc>
      </w:tr>
      <w:tr w:rsidR="005D4A84" w:rsidRPr="005D4A84" w14:paraId="222ABCDC" w14:textId="77777777" w:rsidTr="00067306">
        <w:trPr>
          <w:trHeight w:val="377"/>
          <w:jc w:val="center"/>
        </w:trPr>
        <w:tc>
          <w:tcPr>
            <w:tcW w:w="9852" w:type="dxa"/>
          </w:tcPr>
          <w:p w14:paraId="26618933" w14:textId="77777777" w:rsidR="005D4A84" w:rsidRDefault="005D4A84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7ADD0A9" w14:textId="77777777" w:rsidR="00837F00" w:rsidRPr="005D4A84" w:rsidRDefault="00837F00" w:rsidP="0006730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D35D4B6" w14:textId="667FFEED" w:rsidR="27718351" w:rsidRDefault="27718351" w:rsidP="27718351">
      <w:pPr>
        <w:rPr>
          <w:rFonts w:ascii="Avenir Next LT Pro" w:eastAsia="Calibri" w:hAnsi="Avenir Next LT Pro" w:cs="Arial"/>
          <w:sz w:val="24"/>
          <w:szCs w:val="24"/>
        </w:rPr>
      </w:pPr>
    </w:p>
    <w:p w14:paraId="654BE2A4" w14:textId="77777777" w:rsidR="005B1160" w:rsidRDefault="005B1160" w:rsidP="005B1160">
      <w:pPr>
        <w:bidi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 w:hint="cs"/>
          <w:b/>
          <w:bCs/>
          <w:sz w:val="24"/>
          <w:szCs w:val="24"/>
          <w:rtl/>
        </w:rPr>
        <w:t>بيانات التواصل</w:t>
      </w:r>
    </w:p>
    <w:p w14:paraId="2B4289E4" w14:textId="68C8994E" w:rsidR="005B1160" w:rsidRPr="00195FFA" w:rsidRDefault="005B1160" w:rsidP="005B1160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 w:hint="cs"/>
          <w:sz w:val="24"/>
          <w:szCs w:val="24"/>
          <w:rtl/>
        </w:rPr>
        <w:t xml:space="preserve">يرجى إرسال طلب الشكوى الإدارية الرسمية الخاص بكم (شكوى </w:t>
      </w:r>
      <w:r w:rsidR="008D4EE6">
        <w:rPr>
          <w:rFonts w:ascii="Avenir Next LT Pro" w:eastAsia="Calibri" w:hAnsi="Avenir Next LT Pro" w:cs="Arial" w:hint="cs"/>
          <w:sz w:val="24"/>
          <w:szCs w:val="24"/>
          <w:rtl/>
        </w:rPr>
        <w:t>للدولة</w:t>
      </w:r>
      <w:r>
        <w:rPr>
          <w:rFonts w:ascii="Avenir Next LT Pro" w:eastAsia="Calibri" w:hAnsi="Avenir Next LT Pro" w:cs="Arial" w:hint="cs"/>
          <w:sz w:val="24"/>
          <w:szCs w:val="24"/>
          <w:rtl/>
        </w:rPr>
        <w:t>) عن طريق البريد الالكتروني، الفاكس، البريد العادي، أو يمكنكم التواصل معنا على:</w:t>
      </w:r>
    </w:p>
    <w:p w14:paraId="6A8216AE" w14:textId="77777777" w:rsidR="00EA568A" w:rsidRPr="00EA568A" w:rsidRDefault="00EA568A" w:rsidP="00EA568A">
      <w:pPr>
        <w:jc w:val="right"/>
        <w:textAlignment w:val="baseline"/>
        <w:rPr>
          <w:rFonts w:ascii="Avenir Next LT Pro" w:hAnsi="Avenir Next LT Pro" w:cs="Segoe UI"/>
          <w:sz w:val="24"/>
          <w:szCs w:val="24"/>
        </w:rPr>
      </w:pPr>
      <w:r w:rsidRPr="00EA568A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1BAD00B5" w14:textId="77777777" w:rsidR="00EA568A" w:rsidRPr="00EA568A" w:rsidRDefault="00EA568A" w:rsidP="00EA568A">
      <w:pPr>
        <w:jc w:val="right"/>
        <w:textAlignment w:val="baseline"/>
        <w:rPr>
          <w:rFonts w:ascii="Avenir Next LT Pro" w:hAnsi="Avenir Next LT Pro" w:cs="Segoe UI"/>
          <w:sz w:val="24"/>
          <w:szCs w:val="24"/>
        </w:rPr>
      </w:pPr>
      <w:r w:rsidRPr="00EA568A">
        <w:rPr>
          <w:rFonts w:ascii="Avenir Next LT Pro" w:hAnsi="Avenir Next LT Pro" w:cs="Segoe UI"/>
          <w:sz w:val="24"/>
          <w:szCs w:val="24"/>
        </w:rPr>
        <w:t>c/o Dispute Resolution</w:t>
      </w:r>
    </w:p>
    <w:p w14:paraId="364CCF62" w14:textId="77777777" w:rsidR="005B1160" w:rsidRPr="00195FFA" w:rsidRDefault="005B1160" w:rsidP="00EA568A">
      <w:pPr>
        <w:bidi/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250 Washington Street</w:t>
      </w:r>
    </w:p>
    <w:p w14:paraId="3BBCAD3B" w14:textId="77777777" w:rsidR="005B1160" w:rsidRPr="00195FFA" w:rsidRDefault="005B1160" w:rsidP="005B1160">
      <w:pPr>
        <w:bidi/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5</w:t>
      </w:r>
      <w:r w:rsidRPr="0CED163C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0CED163C">
        <w:rPr>
          <w:rFonts w:ascii="Avenir Next LT Pro" w:hAnsi="Avenir Next LT Pro" w:cs="Segoe UI"/>
          <w:sz w:val="24"/>
          <w:szCs w:val="24"/>
        </w:rPr>
        <w:t> floor</w:t>
      </w:r>
    </w:p>
    <w:p w14:paraId="504E86FA" w14:textId="77777777" w:rsidR="005B1160" w:rsidRPr="00195FFA" w:rsidRDefault="005B1160" w:rsidP="005B1160">
      <w:pPr>
        <w:bidi/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Boston, MA 02108</w:t>
      </w:r>
    </w:p>
    <w:p w14:paraId="6F9CF6CA" w14:textId="77777777" w:rsidR="005B1160" w:rsidRPr="00195FFA" w:rsidRDefault="005B1160" w:rsidP="005B1160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hAnsi="Avenir Next LT Pro" w:hint="cs"/>
          <w:sz w:val="24"/>
          <w:szCs w:val="24"/>
          <w:rtl/>
        </w:rPr>
        <w:t>بريد الكتروني:</w:t>
      </w:r>
      <w:hyperlink r:id="rId10">
        <w:r w:rsidRPr="0CED163C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Pr="0CED163C">
        <w:rPr>
          <w:rFonts w:ascii="Avenir Next LT Pro" w:hAnsi="Avenir Next LT Pro"/>
          <w:sz w:val="24"/>
          <w:szCs w:val="24"/>
        </w:rPr>
        <w:t xml:space="preserve"> </w:t>
      </w:r>
    </w:p>
    <w:p w14:paraId="73B498A5" w14:textId="77777777" w:rsidR="005B1160" w:rsidRPr="00195FFA" w:rsidRDefault="005B1160" w:rsidP="005B1160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hAnsi="Avenir Next LT Pro" w:hint="cs"/>
          <w:sz w:val="24"/>
          <w:szCs w:val="24"/>
          <w:rtl/>
        </w:rPr>
        <w:t>فاكس:</w:t>
      </w:r>
      <w:r w:rsidRPr="0CED163C">
        <w:rPr>
          <w:rFonts w:ascii="Avenir Next LT Pro" w:hAnsi="Avenir Next LT Pro"/>
          <w:sz w:val="24"/>
          <w:szCs w:val="24"/>
        </w:rPr>
        <w:t xml:space="preserve">(857)-323-8350 </w:t>
      </w:r>
    </w:p>
    <w:p w14:paraId="7250D61E" w14:textId="77777777" w:rsidR="005B1160" w:rsidRPr="00195FFA" w:rsidRDefault="005B1160" w:rsidP="005B1160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 w:hint="cs"/>
          <w:sz w:val="24"/>
          <w:szCs w:val="24"/>
          <w:rtl/>
        </w:rPr>
        <w:t xml:space="preserve">هاتف: </w:t>
      </w:r>
      <w:r w:rsidRPr="0CED163C">
        <w:rPr>
          <w:rFonts w:ascii="Avenir Next LT Pro" w:eastAsia="Calibri" w:hAnsi="Avenir Next LT Pro" w:cs="Arial"/>
          <w:sz w:val="24"/>
          <w:szCs w:val="24"/>
        </w:rPr>
        <w:t>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121B" w14:textId="77777777" w:rsidR="00CE298B" w:rsidRDefault="00CE298B" w:rsidP="00DE0F0A">
      <w:r>
        <w:separator/>
      </w:r>
    </w:p>
  </w:endnote>
  <w:endnote w:type="continuationSeparator" w:id="0">
    <w:p w14:paraId="51F90D32" w14:textId="77777777" w:rsidR="00CE298B" w:rsidRDefault="00CE298B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2F4FE721" w:rsidR="00DE0F0A" w:rsidRPr="00854851" w:rsidRDefault="005B1160" w:rsidP="005B1160">
    <w:pPr>
      <w:pStyle w:val="Footer"/>
      <w:tabs>
        <w:tab w:val="clear" w:pos="4680"/>
        <w:tab w:val="clear" w:pos="9360"/>
        <w:tab w:val="center" w:pos="5400"/>
        <w:tab w:val="right" w:pos="10800"/>
      </w:tabs>
      <w:bidi/>
      <w:rPr>
        <w:rFonts w:ascii="Avenir Next LT Pro" w:hAnsi="Avenir Next LT Pro"/>
        <w:i/>
        <w:iCs/>
        <w:lang w:bidi="ar-EG"/>
      </w:rPr>
    </w:pPr>
    <w:r>
      <w:rPr>
        <w:rStyle w:val="PageNumber"/>
        <w:rFonts w:ascii="Avenir Next LT Pro" w:hAnsi="Avenir Next LT Pro" w:hint="cs"/>
        <w:rtl/>
        <w:lang w:bidi="ar-EG"/>
      </w:rPr>
      <w:t>تم التحديث</w:t>
    </w:r>
    <w:r w:rsidR="006F5D52">
      <w:rPr>
        <w:rStyle w:val="PageNumber"/>
        <w:rFonts w:ascii="Avenir Next LT Pro" w:hAnsi="Avenir Next LT Pro" w:hint="cs"/>
        <w:rtl/>
        <w:lang w:bidi="ar-EG"/>
      </w:rPr>
      <w:t xml:space="preserve"> في</w:t>
    </w:r>
    <w:r>
      <w:rPr>
        <w:rStyle w:val="PageNumber"/>
        <w:rFonts w:ascii="Avenir Next LT Pro" w:hAnsi="Avenir Next LT Pro" w:hint="cs"/>
        <w:rtl/>
        <w:lang w:bidi="ar-EG"/>
      </w:rPr>
      <w:t xml:space="preserve"> فبراير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4540684F" w14:textId="77777777" w:rsidTr="27718351">
      <w:trPr>
        <w:trHeight w:val="300"/>
      </w:trPr>
      <w:tc>
        <w:tcPr>
          <w:tcW w:w="3120" w:type="dxa"/>
        </w:tcPr>
        <w:p w14:paraId="48ED97F4" w14:textId="6B3ECA4F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1BEB4A6F" w14:textId="65D616D8" w:rsidR="27718351" w:rsidRDefault="27718351" w:rsidP="27718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9C0E" w14:textId="77777777" w:rsidR="00CE298B" w:rsidRDefault="00CE298B" w:rsidP="00DE0F0A">
      <w:r>
        <w:separator/>
      </w:r>
    </w:p>
  </w:footnote>
  <w:footnote w:type="continuationSeparator" w:id="0">
    <w:p w14:paraId="4E1028D6" w14:textId="77777777" w:rsidR="00CE298B" w:rsidRDefault="00CE298B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503F8078" w14:textId="77777777" w:rsidTr="27718351">
      <w:trPr>
        <w:trHeight w:val="300"/>
      </w:trPr>
      <w:tc>
        <w:tcPr>
          <w:tcW w:w="3120" w:type="dxa"/>
        </w:tcPr>
        <w:p w14:paraId="17C1F59E" w14:textId="5EA0C5F1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2E5148C6" w14:textId="10211955" w:rsidR="27718351" w:rsidRDefault="27718351" w:rsidP="27718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9C3FBB">
    <w:pPr>
      <w:bidi/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5F136FCB">
          <wp:simplePos x="0" y="0"/>
          <wp:positionH relativeFrom="column">
            <wp:posOffset>5033010</wp:posOffset>
          </wp:positionH>
          <wp:positionV relativeFrom="paragraph">
            <wp:posOffset>-6350</wp:posOffset>
          </wp:positionV>
          <wp:extent cx="1366024" cy="762762"/>
          <wp:effectExtent l="0" t="0" r="5715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18351">
      <w:t xml:space="preserve">                          </w:t>
    </w:r>
    <w:r w:rsidR="27718351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9C3FBB">
    <w:pPr>
      <w:bidi/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9C3FBB">
    <w:pPr>
      <w:bidi/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9C3FBB">
    <w:pPr>
      <w:bidi/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 w:rsidP="009C3FBB">
    <w:pPr>
      <w:pStyle w:val="Header"/>
      <w:bidi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67306"/>
    <w:rsid w:val="00077779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81E7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67E9C"/>
    <w:rsid w:val="00470E38"/>
    <w:rsid w:val="004776B0"/>
    <w:rsid w:val="00480529"/>
    <w:rsid w:val="004C123D"/>
    <w:rsid w:val="00500B81"/>
    <w:rsid w:val="00511FCC"/>
    <w:rsid w:val="00540E68"/>
    <w:rsid w:val="00552A39"/>
    <w:rsid w:val="00565188"/>
    <w:rsid w:val="00567055"/>
    <w:rsid w:val="00567D24"/>
    <w:rsid w:val="00595164"/>
    <w:rsid w:val="00597E3C"/>
    <w:rsid w:val="005A2BE1"/>
    <w:rsid w:val="005B1160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220FA"/>
    <w:rsid w:val="00631098"/>
    <w:rsid w:val="00640E68"/>
    <w:rsid w:val="006647DC"/>
    <w:rsid w:val="00681C58"/>
    <w:rsid w:val="006930A6"/>
    <w:rsid w:val="006974B4"/>
    <w:rsid w:val="006A07B4"/>
    <w:rsid w:val="006A20D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47F2"/>
    <w:rsid w:val="006F5D52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D4EE6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A75B1"/>
    <w:rsid w:val="009B6BA0"/>
    <w:rsid w:val="009C2694"/>
    <w:rsid w:val="009C3D65"/>
    <w:rsid w:val="009C3FBB"/>
    <w:rsid w:val="009D2650"/>
    <w:rsid w:val="009D451D"/>
    <w:rsid w:val="009D53F2"/>
    <w:rsid w:val="009D785D"/>
    <w:rsid w:val="009D7D49"/>
    <w:rsid w:val="009E7F7A"/>
    <w:rsid w:val="009F2A69"/>
    <w:rsid w:val="009F404D"/>
    <w:rsid w:val="00A05D3F"/>
    <w:rsid w:val="00A16A17"/>
    <w:rsid w:val="00A208F3"/>
    <w:rsid w:val="00A22B4E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298B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87EB4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14837"/>
    <w:rsid w:val="00E50642"/>
    <w:rsid w:val="00E951C9"/>
    <w:rsid w:val="00EA0F47"/>
    <w:rsid w:val="00EA568A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27086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D4847719-FA39-4310-9C4D-17BE5AE19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E145C-117D-47DB-AD25-1D0C52F12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D198C-5CDA-44A1-BF9D-95A32E8FEFBE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9</cp:revision>
  <cp:lastPrinted>2017-01-05T17:04:00Z</cp:lastPrinted>
  <dcterms:created xsi:type="dcterms:W3CDTF">2026-02-24T01:22:00Z</dcterms:created>
  <dcterms:modified xsi:type="dcterms:W3CDTF">2026-06-04T14:23:00Z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