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F8D47" w14:textId="6D9DBFB1" w:rsidR="009C10FD" w:rsidRPr="0027645A" w:rsidRDefault="00473FBA" w:rsidP="00473FBA">
      <w:pPr>
        <w:pStyle w:val="Heading1"/>
        <w:rPr>
          <w:lang w:val="es-419"/>
        </w:rPr>
      </w:pPr>
      <w:r w:rsidRPr="0027645A">
        <w:rPr>
          <w:lang w:val="es-419"/>
        </w:rPr>
        <w:t>Hoja informativa sobre la Exención para Adultos mayores frágiles</w:t>
      </w:r>
    </w:p>
    <w:p w14:paraId="6F43A512" w14:textId="0AB478F0" w:rsidR="00473FBA" w:rsidRPr="0027645A" w:rsidRDefault="00473FBA" w:rsidP="00473FBA">
      <w:pPr>
        <w:pStyle w:val="BodyText"/>
        <w:spacing w:before="148" w:line="235" w:lineRule="auto"/>
        <w:ind w:left="418"/>
        <w:rPr>
          <w:lang w:val="es-419"/>
        </w:rPr>
      </w:pPr>
      <w:r w:rsidRPr="0027645A">
        <w:rPr>
          <w:lang w:val="es-419"/>
        </w:rPr>
        <w:t>Las exenciones para Servicios Basados en el Hogar y la Comunidad (</w:t>
      </w:r>
      <w:r w:rsidR="00FB2B14" w:rsidRPr="00CB077D">
        <w:rPr>
          <w:lang w:val="es-419"/>
        </w:rPr>
        <w:t>Home</w:t>
      </w:r>
      <w:r w:rsidR="00FB2B14" w:rsidRPr="00CB077D">
        <w:rPr>
          <w:spacing w:val="-7"/>
          <w:lang w:val="es-419"/>
        </w:rPr>
        <w:t xml:space="preserve"> </w:t>
      </w:r>
      <w:r w:rsidR="00FB2B14" w:rsidRPr="00CB077D">
        <w:rPr>
          <w:lang w:val="es-419"/>
        </w:rPr>
        <w:t>and</w:t>
      </w:r>
      <w:r w:rsidR="00FB2B14" w:rsidRPr="00CB077D">
        <w:rPr>
          <w:spacing w:val="-7"/>
          <w:lang w:val="es-419"/>
        </w:rPr>
        <w:t xml:space="preserve"> </w:t>
      </w:r>
      <w:proofErr w:type="spellStart"/>
      <w:r w:rsidR="00FB2B14" w:rsidRPr="00CB077D">
        <w:rPr>
          <w:lang w:val="es-419"/>
        </w:rPr>
        <w:t>Community</w:t>
      </w:r>
      <w:proofErr w:type="spellEnd"/>
      <w:r w:rsidR="00FB2B14" w:rsidRPr="00CB077D">
        <w:rPr>
          <w:spacing w:val="-7"/>
          <w:lang w:val="es-419"/>
        </w:rPr>
        <w:t xml:space="preserve"> </w:t>
      </w:r>
      <w:proofErr w:type="spellStart"/>
      <w:r w:rsidR="00FB2B14" w:rsidRPr="00CB077D">
        <w:rPr>
          <w:lang w:val="es-419"/>
        </w:rPr>
        <w:t>Based</w:t>
      </w:r>
      <w:proofErr w:type="spellEnd"/>
      <w:r w:rsidR="00FB2B14" w:rsidRPr="00CB077D">
        <w:rPr>
          <w:spacing w:val="-7"/>
          <w:lang w:val="es-419"/>
        </w:rPr>
        <w:t xml:space="preserve"> </w:t>
      </w:r>
      <w:r w:rsidR="00FB2B14" w:rsidRPr="00CB077D">
        <w:rPr>
          <w:lang w:val="es-419"/>
        </w:rPr>
        <w:t>Services</w:t>
      </w:r>
      <w:r w:rsidR="00FB2B14" w:rsidRPr="00CB077D">
        <w:rPr>
          <w:lang w:val="es-419"/>
        </w:rPr>
        <w:t>,</w:t>
      </w:r>
      <w:r w:rsidR="00FB2B14" w:rsidRPr="00CB077D">
        <w:rPr>
          <w:spacing w:val="-8"/>
          <w:lang w:val="es-419"/>
        </w:rPr>
        <w:t xml:space="preserve"> </w:t>
      </w:r>
      <w:proofErr w:type="spellStart"/>
      <w:r w:rsidRPr="0027645A">
        <w:rPr>
          <w:lang w:val="es-419"/>
        </w:rPr>
        <w:t>HCBS</w:t>
      </w:r>
      <w:proofErr w:type="spellEnd"/>
      <w:r w:rsidRPr="0027645A">
        <w:rPr>
          <w:lang w:val="es-419"/>
        </w:rPr>
        <w:t xml:space="preserve">) son programas de MassHealth que brindan servicios </w:t>
      </w:r>
      <w:r w:rsidR="001070E5">
        <w:rPr>
          <w:lang w:val="es-419"/>
        </w:rPr>
        <w:t>par</w:t>
      </w:r>
      <w:r w:rsidRPr="0027645A">
        <w:rPr>
          <w:lang w:val="es-419"/>
        </w:rPr>
        <w:t xml:space="preserve">a </w:t>
      </w:r>
      <w:r w:rsidR="001070E5">
        <w:rPr>
          <w:lang w:val="es-419"/>
        </w:rPr>
        <w:t xml:space="preserve">las </w:t>
      </w:r>
      <w:r w:rsidRPr="0027645A">
        <w:rPr>
          <w:lang w:val="es-419"/>
        </w:rPr>
        <w:t>personas elegibles en su propio hogar o su comunidad. La Exención para Adultos mayores frágiles (</w:t>
      </w:r>
      <w:r w:rsidR="00FB2B14" w:rsidRPr="00CB077D">
        <w:rPr>
          <w:lang w:val="es-419"/>
        </w:rPr>
        <w:t xml:space="preserve">Frail Elder </w:t>
      </w:r>
      <w:proofErr w:type="spellStart"/>
      <w:r w:rsidR="00FB2B14" w:rsidRPr="00CB077D">
        <w:rPr>
          <w:lang w:val="es-419"/>
        </w:rPr>
        <w:t>Waiver</w:t>
      </w:r>
      <w:proofErr w:type="spellEnd"/>
      <w:r w:rsidR="00FB2B14" w:rsidRPr="00CB077D">
        <w:rPr>
          <w:lang w:val="es-419"/>
        </w:rPr>
        <w:t>,</w:t>
      </w:r>
      <w:r w:rsidR="00FB2B14" w:rsidRPr="00CB077D">
        <w:rPr>
          <w:lang w:val="es-419"/>
        </w:rPr>
        <w:t xml:space="preserve"> </w:t>
      </w:r>
      <w:r w:rsidRPr="0027645A">
        <w:rPr>
          <w:lang w:val="es-419"/>
        </w:rPr>
        <w:t>FEW) es una exención para Servicios Basados en el Hogar y la Comunidad (</w:t>
      </w:r>
      <w:proofErr w:type="spellStart"/>
      <w:r w:rsidRPr="0027645A">
        <w:rPr>
          <w:lang w:val="es-419"/>
        </w:rPr>
        <w:t>HCBS</w:t>
      </w:r>
      <w:proofErr w:type="spellEnd"/>
      <w:r w:rsidRPr="0027645A">
        <w:rPr>
          <w:lang w:val="es-419"/>
        </w:rPr>
        <w:t xml:space="preserve">) diseñada para </w:t>
      </w:r>
      <w:r w:rsidR="001070E5">
        <w:rPr>
          <w:lang w:val="es-419"/>
        </w:rPr>
        <w:t>poner</w:t>
      </w:r>
      <w:r w:rsidRPr="0027645A">
        <w:rPr>
          <w:lang w:val="es-419"/>
        </w:rPr>
        <w:t xml:space="preserve"> los apoyos a disposición de </w:t>
      </w:r>
      <w:r w:rsidR="00E96654">
        <w:rPr>
          <w:lang w:val="es-419"/>
        </w:rPr>
        <w:t xml:space="preserve">las </w:t>
      </w:r>
      <w:r w:rsidRPr="0027645A">
        <w:rPr>
          <w:lang w:val="es-419"/>
        </w:rPr>
        <w:t>personas elegibles, mayores de 60</w:t>
      </w:r>
      <w:r w:rsidR="00FB2B14">
        <w:rPr>
          <w:lang w:val="es-419"/>
        </w:rPr>
        <w:t> </w:t>
      </w:r>
      <w:r w:rsidRPr="0027645A">
        <w:rPr>
          <w:lang w:val="es-419"/>
        </w:rPr>
        <w:t>años, que cumplen con el nivel de cuidado para un centro de enfermería, pero que prefieren permanecer en la comunidad.</w:t>
      </w:r>
    </w:p>
    <w:p w14:paraId="112084B9" w14:textId="77777777" w:rsidR="00473FBA" w:rsidRPr="0027645A" w:rsidRDefault="00473FBA" w:rsidP="00473FBA">
      <w:pPr>
        <w:pStyle w:val="BodyText"/>
        <w:spacing w:before="148" w:line="235" w:lineRule="auto"/>
        <w:ind w:left="418"/>
        <w:rPr>
          <w:lang w:val="es-419"/>
        </w:rPr>
      </w:pPr>
      <w:r w:rsidRPr="0027645A">
        <w:rPr>
          <w:lang w:val="es-419"/>
        </w:rPr>
        <w:t>Una persona elegible puede inscribirse en FEW en cualquier momento.</w:t>
      </w:r>
    </w:p>
    <w:p w14:paraId="6D4F2D14" w14:textId="27907750" w:rsidR="00473FBA" w:rsidRPr="0027645A" w:rsidRDefault="00473FBA" w:rsidP="00473FBA">
      <w:pPr>
        <w:pStyle w:val="BodyText"/>
        <w:spacing w:before="148" w:line="235" w:lineRule="auto"/>
        <w:ind w:left="418"/>
        <w:rPr>
          <w:lang w:val="es-419"/>
        </w:rPr>
      </w:pPr>
      <w:r w:rsidRPr="0027645A">
        <w:rPr>
          <w:lang w:val="es-419"/>
        </w:rPr>
        <w:t>Existe un número máximo de participantes que pueden recibir estos servicios cada año.</w:t>
      </w:r>
    </w:p>
    <w:p w14:paraId="607111BB" w14:textId="1C9463EE" w:rsidR="00F621E0" w:rsidRPr="0027645A" w:rsidRDefault="00473FBA" w:rsidP="00473FBA">
      <w:pPr>
        <w:pStyle w:val="Heading2"/>
        <w:ind w:left="420"/>
        <w:rPr>
          <w:lang w:val="es-419"/>
        </w:rPr>
      </w:pPr>
      <w:r w:rsidRPr="0027645A">
        <w:rPr>
          <w:bCs/>
          <w:lang w:val="es-419"/>
        </w:rPr>
        <w:t>Criterios de elegibilidad para la Exención para Adultos mayores frágiles</w:t>
      </w:r>
    </w:p>
    <w:p w14:paraId="6CC22D97" w14:textId="61C27D04" w:rsidR="00F621E0" w:rsidRPr="0027645A" w:rsidRDefault="00473FBA" w:rsidP="00473FBA">
      <w:pPr>
        <w:pStyle w:val="BodyText"/>
        <w:spacing w:before="148" w:line="235" w:lineRule="auto"/>
        <w:ind w:left="418"/>
        <w:jc w:val="both"/>
        <w:rPr>
          <w:lang w:val="es-419"/>
        </w:rPr>
      </w:pPr>
      <w:r w:rsidRPr="0027645A">
        <w:rPr>
          <w:lang w:val="es-419"/>
        </w:rPr>
        <w:t>Para calificar para recibir FEW, una persona debe</w:t>
      </w:r>
    </w:p>
    <w:p w14:paraId="6D17A634" w14:textId="4C79D75C" w:rsidR="00473FBA" w:rsidRPr="0027645A" w:rsidRDefault="00473FBA" w:rsidP="00CB077D">
      <w:pPr>
        <w:pStyle w:val="List"/>
        <w:spacing w:before="120"/>
        <w:ind w:right="115"/>
        <w:rPr>
          <w:lang w:val="es-419"/>
        </w:rPr>
      </w:pPr>
      <w:r w:rsidRPr="0027645A">
        <w:rPr>
          <w:lang w:val="es-419"/>
        </w:rPr>
        <w:t>tener</w:t>
      </w:r>
    </w:p>
    <w:p w14:paraId="3F501D4A" w14:textId="6DFA1AB7" w:rsidR="00473FBA" w:rsidRPr="0027645A" w:rsidRDefault="00473FBA" w:rsidP="00CB077D">
      <w:pPr>
        <w:pStyle w:val="List2"/>
        <w:spacing w:before="120"/>
        <w:ind w:right="115"/>
        <w:rPr>
          <w:lang w:val="es-419"/>
        </w:rPr>
      </w:pPr>
      <w:r w:rsidRPr="0027645A">
        <w:rPr>
          <w:lang w:val="es-419"/>
        </w:rPr>
        <w:t>entre 60 y 64 años y una discapacidad, o</w:t>
      </w:r>
    </w:p>
    <w:p w14:paraId="490FB40D" w14:textId="5A555503" w:rsidR="00473FBA" w:rsidRPr="0027645A" w:rsidRDefault="00473FBA" w:rsidP="00CB077D">
      <w:pPr>
        <w:pStyle w:val="List2"/>
        <w:spacing w:before="120"/>
        <w:ind w:right="115"/>
        <w:rPr>
          <w:lang w:val="es-419"/>
        </w:rPr>
      </w:pPr>
      <w:r w:rsidRPr="0027645A">
        <w:rPr>
          <w:lang w:val="es-419"/>
        </w:rPr>
        <w:t>más de 65 años</w:t>
      </w:r>
    </w:p>
    <w:p w14:paraId="38056074" w14:textId="3A72DC70" w:rsidR="00473FBA" w:rsidRPr="0027645A" w:rsidRDefault="00473FBA" w:rsidP="00CB077D">
      <w:pPr>
        <w:pStyle w:val="List"/>
        <w:spacing w:before="120"/>
        <w:ind w:right="115"/>
        <w:rPr>
          <w:lang w:val="es-419"/>
        </w:rPr>
      </w:pPr>
      <w:r w:rsidRPr="0027645A">
        <w:rPr>
          <w:lang w:val="es-419"/>
        </w:rPr>
        <w:t>cumplir con los requisitos clínicos de elegibilidad</w:t>
      </w:r>
    </w:p>
    <w:p w14:paraId="4152147D" w14:textId="2C3E88BD" w:rsidR="00473FBA" w:rsidRPr="0027645A" w:rsidRDefault="00473FBA" w:rsidP="00CB077D">
      <w:pPr>
        <w:pStyle w:val="List"/>
        <w:spacing w:before="120"/>
        <w:ind w:right="115"/>
        <w:rPr>
          <w:lang w:val="es-419"/>
        </w:rPr>
      </w:pPr>
      <w:r w:rsidRPr="0027645A">
        <w:rPr>
          <w:lang w:val="es-419"/>
        </w:rPr>
        <w:t>necesitar los servicios de FEW y, para seguir siendo elegible, seguir recibiendo al menos un servicio de FEW por mes</w:t>
      </w:r>
    </w:p>
    <w:p w14:paraId="04E8CACB" w14:textId="72A5609F" w:rsidR="00473FBA" w:rsidRPr="0027645A" w:rsidRDefault="00473FBA" w:rsidP="00CB077D">
      <w:pPr>
        <w:pStyle w:val="List"/>
        <w:spacing w:before="120"/>
        <w:ind w:right="115"/>
        <w:rPr>
          <w:lang w:val="es-419"/>
        </w:rPr>
      </w:pPr>
      <w:r w:rsidRPr="0027645A">
        <w:rPr>
          <w:lang w:val="es-419"/>
        </w:rPr>
        <w:t xml:space="preserve">vivir en un entorno comunitario que cumpla con los requisitos de la Norma de servicios comunitarios del </w:t>
      </w:r>
      <w:proofErr w:type="spellStart"/>
      <w:r w:rsidRPr="0027645A">
        <w:rPr>
          <w:lang w:val="es-419"/>
        </w:rPr>
        <w:t>CMS</w:t>
      </w:r>
      <w:proofErr w:type="spellEnd"/>
      <w:r w:rsidRPr="0027645A">
        <w:rPr>
          <w:lang w:val="es-419"/>
        </w:rPr>
        <w:t xml:space="preserve"> y que no incluya la vida cotidiana asistida, hogares comunitarios u hogar de convalecencia </w:t>
      </w:r>
    </w:p>
    <w:p w14:paraId="71B876E1" w14:textId="2874F54F" w:rsidR="00473FBA" w:rsidRPr="0027645A" w:rsidRDefault="00473FBA" w:rsidP="00CB077D">
      <w:pPr>
        <w:pStyle w:val="List"/>
        <w:spacing w:before="120"/>
        <w:ind w:right="115"/>
        <w:rPr>
          <w:lang w:val="es-419"/>
        </w:rPr>
      </w:pPr>
      <w:r w:rsidRPr="0027645A">
        <w:rPr>
          <w:lang w:val="es-419"/>
        </w:rPr>
        <w:t>poder recibir servicios de forma segura en la comunidad dentro de los términos de FEW, y</w:t>
      </w:r>
    </w:p>
    <w:p w14:paraId="4CB58B3A" w14:textId="4890565F" w:rsidR="00473FBA" w:rsidRPr="0027645A" w:rsidRDefault="00473FBA" w:rsidP="00CB077D">
      <w:pPr>
        <w:pStyle w:val="List"/>
        <w:spacing w:before="120"/>
        <w:ind w:right="115"/>
        <w:rPr>
          <w:lang w:val="es-419"/>
        </w:rPr>
      </w:pPr>
      <w:r w:rsidRPr="0027645A">
        <w:rPr>
          <w:lang w:val="es-419"/>
        </w:rPr>
        <w:t xml:space="preserve">cumplir con los requisitos económicos para calificar </w:t>
      </w:r>
      <w:r w:rsidR="00D140DA">
        <w:rPr>
          <w:lang w:val="es-419"/>
        </w:rPr>
        <w:t>y</w:t>
      </w:r>
      <w:r w:rsidR="00D140DA" w:rsidRPr="0027645A">
        <w:rPr>
          <w:lang w:val="es-419"/>
        </w:rPr>
        <w:t xml:space="preserve"> </w:t>
      </w:r>
      <w:r w:rsidRPr="0027645A">
        <w:rPr>
          <w:lang w:val="es-419"/>
        </w:rPr>
        <w:t>recibir MassHealth Standard en la comunidad. Existen requisitos económicos especiales para los solicitantes y los beneficiarios de la exención.</w:t>
      </w:r>
    </w:p>
    <w:p w14:paraId="500785C3" w14:textId="7D149E00" w:rsidR="00473FBA" w:rsidRPr="0027645A" w:rsidRDefault="00473FBA" w:rsidP="00CB077D">
      <w:pPr>
        <w:pStyle w:val="List"/>
        <w:spacing w:before="120"/>
        <w:ind w:right="115"/>
        <w:rPr>
          <w:lang w:val="es-419"/>
        </w:rPr>
      </w:pPr>
      <w:r w:rsidRPr="0027645A">
        <w:rPr>
          <w:lang w:val="es-419"/>
        </w:rPr>
        <w:t xml:space="preserve">no estar inscritos en otra exención </w:t>
      </w:r>
      <w:proofErr w:type="spellStart"/>
      <w:r w:rsidRPr="0027645A">
        <w:rPr>
          <w:lang w:val="es-419"/>
        </w:rPr>
        <w:t>HCBS</w:t>
      </w:r>
      <w:proofErr w:type="spellEnd"/>
      <w:r w:rsidRPr="0027645A">
        <w:rPr>
          <w:lang w:val="es-419"/>
        </w:rPr>
        <w:t xml:space="preserve">, el plan </w:t>
      </w:r>
      <w:proofErr w:type="spellStart"/>
      <w:r w:rsidRPr="0027645A">
        <w:rPr>
          <w:lang w:val="es-419"/>
        </w:rPr>
        <w:t>One</w:t>
      </w:r>
      <w:proofErr w:type="spellEnd"/>
      <w:r w:rsidRPr="0027645A">
        <w:rPr>
          <w:lang w:val="es-419"/>
        </w:rPr>
        <w:t xml:space="preserve"> Care o el programa PACE.</w:t>
      </w:r>
    </w:p>
    <w:p w14:paraId="368C531E" w14:textId="06081C28" w:rsidR="00F621E0" w:rsidRPr="0027645A" w:rsidRDefault="00473FBA" w:rsidP="00473FBA">
      <w:pPr>
        <w:pStyle w:val="Heading2"/>
        <w:ind w:left="418"/>
        <w:rPr>
          <w:lang w:val="es-419"/>
        </w:rPr>
      </w:pPr>
      <w:r w:rsidRPr="0027645A">
        <w:rPr>
          <w:bCs/>
          <w:lang w:val="es-419"/>
        </w:rPr>
        <w:t xml:space="preserve">Requisitos económicos para los solicitantes de exenciones </w:t>
      </w:r>
      <w:proofErr w:type="spellStart"/>
      <w:r w:rsidRPr="0027645A">
        <w:rPr>
          <w:bCs/>
          <w:lang w:val="es-419"/>
        </w:rPr>
        <w:t>HCBS</w:t>
      </w:r>
      <w:proofErr w:type="spellEnd"/>
    </w:p>
    <w:p w14:paraId="405D69B5" w14:textId="297D2F99" w:rsidR="00F621E0" w:rsidRPr="0027645A" w:rsidRDefault="00D140DA" w:rsidP="00473FBA">
      <w:pPr>
        <w:spacing w:before="148"/>
        <w:ind w:left="418"/>
        <w:rPr>
          <w:sz w:val="24"/>
          <w:szCs w:val="24"/>
          <w:lang w:val="es-419"/>
        </w:rPr>
      </w:pPr>
      <w:r w:rsidRPr="0027645A">
        <w:rPr>
          <w:sz w:val="24"/>
          <w:szCs w:val="24"/>
          <w:lang w:val="es-419"/>
        </w:rPr>
        <w:t>MassHealth</w:t>
      </w:r>
      <w:r w:rsidRPr="0027645A">
        <w:rPr>
          <w:sz w:val="24"/>
          <w:szCs w:val="24"/>
          <w:lang w:val="es-419"/>
        </w:rPr>
        <w:t xml:space="preserve"> </w:t>
      </w:r>
      <w:r w:rsidRPr="0027645A">
        <w:rPr>
          <w:sz w:val="24"/>
          <w:szCs w:val="24"/>
          <w:lang w:val="es-419"/>
        </w:rPr>
        <w:t>determina directamente</w:t>
      </w:r>
      <w:r w:rsidRPr="0027645A">
        <w:rPr>
          <w:sz w:val="24"/>
          <w:szCs w:val="24"/>
          <w:lang w:val="es-419"/>
        </w:rPr>
        <w:t xml:space="preserve"> </w:t>
      </w:r>
      <w:r>
        <w:rPr>
          <w:sz w:val="24"/>
          <w:szCs w:val="24"/>
          <w:lang w:val="es-419"/>
        </w:rPr>
        <w:t>l</w:t>
      </w:r>
      <w:r w:rsidR="00473FBA" w:rsidRPr="0027645A">
        <w:rPr>
          <w:sz w:val="24"/>
          <w:szCs w:val="24"/>
          <w:lang w:val="es-419"/>
        </w:rPr>
        <w:t xml:space="preserve">a elegibilidad económica para recibir FEW. Si necesita ayuda para solicitar los beneficios de MassHealth, puede comunicarse con su </w:t>
      </w:r>
      <w:proofErr w:type="spellStart"/>
      <w:r w:rsidR="00473FBA" w:rsidRPr="0027645A">
        <w:rPr>
          <w:sz w:val="24"/>
          <w:szCs w:val="24"/>
          <w:lang w:val="es-419"/>
        </w:rPr>
        <w:t>ASAP</w:t>
      </w:r>
      <w:proofErr w:type="spellEnd"/>
      <w:r w:rsidR="00473FBA" w:rsidRPr="0027645A">
        <w:rPr>
          <w:sz w:val="24"/>
          <w:szCs w:val="24"/>
          <w:lang w:val="es-419"/>
        </w:rPr>
        <w:t xml:space="preserve"> local o con el Servicio al cliente de MassHealth.</w:t>
      </w:r>
    </w:p>
    <w:p w14:paraId="7D2541EA" w14:textId="774EE560" w:rsidR="00473FBA" w:rsidRPr="0027645A" w:rsidRDefault="00473FBA" w:rsidP="00473FBA">
      <w:pPr>
        <w:pStyle w:val="BodyText"/>
        <w:spacing w:before="87" w:line="290" w:lineRule="exact"/>
        <w:ind w:left="418"/>
        <w:rPr>
          <w:lang w:val="es-419"/>
        </w:rPr>
      </w:pPr>
      <w:r w:rsidRPr="0027645A">
        <w:rPr>
          <w:spacing w:val="-2"/>
          <w:lang w:val="es-419"/>
        </w:rPr>
        <w:t xml:space="preserve">Requisitos económicos para los solicitantes de exenciones </w:t>
      </w:r>
      <w:proofErr w:type="spellStart"/>
      <w:r w:rsidRPr="0027645A">
        <w:rPr>
          <w:spacing w:val="-2"/>
          <w:lang w:val="es-419"/>
        </w:rPr>
        <w:t>HCBS</w:t>
      </w:r>
      <w:proofErr w:type="spellEnd"/>
    </w:p>
    <w:p w14:paraId="195EB4BB" w14:textId="1312D542" w:rsidR="00473FBA" w:rsidRPr="0027645A" w:rsidRDefault="00473FBA" w:rsidP="00473FBA">
      <w:pPr>
        <w:pStyle w:val="List"/>
        <w:rPr>
          <w:lang w:val="es-419"/>
        </w:rPr>
      </w:pPr>
      <w:r w:rsidRPr="0027645A">
        <w:rPr>
          <w:b/>
          <w:bCs/>
          <w:lang w:val="es-419"/>
        </w:rPr>
        <w:t xml:space="preserve">Ingresos </w:t>
      </w:r>
      <w:r w:rsidRPr="0027645A">
        <w:rPr>
          <w:lang w:val="es-419"/>
        </w:rPr>
        <w:t>≤ 300 % de la tasa de beneficio federal (</w:t>
      </w:r>
      <w:proofErr w:type="spellStart"/>
      <w:r w:rsidRPr="0027645A">
        <w:rPr>
          <w:lang w:val="es-419"/>
        </w:rPr>
        <w:t>FBR</w:t>
      </w:r>
      <w:proofErr w:type="spellEnd"/>
      <w:r w:rsidRPr="0027645A">
        <w:rPr>
          <w:lang w:val="es-419"/>
        </w:rPr>
        <w:t xml:space="preserve">) del </w:t>
      </w:r>
      <w:proofErr w:type="spellStart"/>
      <w:r w:rsidRPr="0027645A">
        <w:rPr>
          <w:lang w:val="es-419"/>
        </w:rPr>
        <w:t>SSI</w:t>
      </w:r>
      <w:proofErr w:type="spellEnd"/>
      <w:r w:rsidRPr="0027645A">
        <w:rPr>
          <w:lang w:val="es-419"/>
        </w:rPr>
        <w:t xml:space="preserve"> ($2,982 por mes en 2026)</w:t>
      </w:r>
    </w:p>
    <w:p w14:paraId="61483430" w14:textId="1B2B9045" w:rsidR="00473FBA" w:rsidRPr="0027645A" w:rsidRDefault="00473FBA" w:rsidP="00473FBA">
      <w:pPr>
        <w:pStyle w:val="List"/>
        <w:rPr>
          <w:lang w:val="es-419"/>
        </w:rPr>
      </w:pPr>
      <w:r w:rsidRPr="0027645A">
        <w:rPr>
          <w:b/>
          <w:bCs/>
          <w:lang w:val="es-419"/>
        </w:rPr>
        <w:t xml:space="preserve">Bienes contables </w:t>
      </w:r>
      <w:r w:rsidRPr="0027645A">
        <w:rPr>
          <w:lang w:val="es-419"/>
        </w:rPr>
        <w:t>≤ $2,000</w:t>
      </w:r>
    </w:p>
    <w:p w14:paraId="425E71EF" w14:textId="76856A60" w:rsidR="00473FBA" w:rsidRPr="0027645A" w:rsidRDefault="00473FBA" w:rsidP="00473FBA">
      <w:pPr>
        <w:pStyle w:val="List"/>
        <w:rPr>
          <w:lang w:val="es-419"/>
        </w:rPr>
      </w:pPr>
      <w:r w:rsidRPr="0027645A">
        <w:rPr>
          <w:b/>
          <w:bCs/>
          <w:lang w:val="es-419"/>
        </w:rPr>
        <w:t xml:space="preserve">Bienes contables </w:t>
      </w:r>
      <w:r w:rsidRPr="0027645A">
        <w:rPr>
          <w:lang w:val="es-419"/>
        </w:rPr>
        <w:t>del cónyuge del solicitante (si corresponde) ≤ $ 162,660 (en 2026)</w:t>
      </w:r>
    </w:p>
    <w:p w14:paraId="4189F321" w14:textId="1947925D" w:rsidR="00516D0E" w:rsidRPr="00CB077D" w:rsidRDefault="00473FBA" w:rsidP="00CB077D">
      <w:pPr>
        <w:pStyle w:val="Heading2"/>
        <w:spacing w:before="120" w:line="440" w:lineRule="exact"/>
        <w:ind w:left="418"/>
        <w:rPr>
          <w:spacing w:val="0"/>
          <w:lang w:val="es-419"/>
        </w:rPr>
      </w:pPr>
      <w:r w:rsidRPr="00CB077D">
        <w:rPr>
          <w:bCs/>
          <w:spacing w:val="0"/>
          <w:lang w:val="es-419"/>
        </w:rPr>
        <w:t>Exención para Adultos mayores frágiles y Opciones de Atención para Personas de la Tercera Edad (SCO)</w:t>
      </w:r>
    </w:p>
    <w:p w14:paraId="0BD7DA2A" w14:textId="46CA68CF" w:rsidR="009C10FD" w:rsidRPr="0027645A" w:rsidRDefault="00473FBA" w:rsidP="00473FBA">
      <w:pPr>
        <w:pStyle w:val="BodyText"/>
        <w:spacing w:before="148" w:line="235" w:lineRule="auto"/>
        <w:ind w:left="420" w:right="111"/>
        <w:rPr>
          <w:lang w:val="es-419"/>
        </w:rPr>
      </w:pPr>
      <w:r w:rsidRPr="0027645A">
        <w:rPr>
          <w:lang w:val="es-419"/>
        </w:rPr>
        <w:t>Los beneficiarios de la Exención para Adultos mayores frágiles mayores de 65 años pueden inscribirse en un plan de Opciones de Atención para Personas de la Tercera Edad (</w:t>
      </w:r>
      <w:r w:rsidR="00584517" w:rsidRPr="00CB077D">
        <w:rPr>
          <w:lang w:val="es-419"/>
        </w:rPr>
        <w:t xml:space="preserve">Senior Care </w:t>
      </w:r>
      <w:proofErr w:type="spellStart"/>
      <w:r w:rsidR="00584517" w:rsidRPr="00CB077D">
        <w:rPr>
          <w:lang w:val="es-419"/>
        </w:rPr>
        <w:t>Options</w:t>
      </w:r>
      <w:proofErr w:type="spellEnd"/>
      <w:r w:rsidR="00584517" w:rsidRPr="00CB077D">
        <w:rPr>
          <w:lang w:val="es-419"/>
        </w:rPr>
        <w:t>,</w:t>
      </w:r>
      <w:r w:rsidR="00584517" w:rsidRPr="00CB077D">
        <w:rPr>
          <w:lang w:val="es-419"/>
        </w:rPr>
        <w:t xml:space="preserve"> </w:t>
      </w:r>
      <w:r w:rsidRPr="0027645A">
        <w:rPr>
          <w:lang w:val="es-419"/>
        </w:rPr>
        <w:t>SCO). Los beneficiarios de FEW que están inscritos en SCO tienen acceso a todos los servicios de la exención y a todos los servicios que ofrece su plan de SCO. La inscripción en SCO es voluntaria.</w:t>
      </w:r>
    </w:p>
    <w:p w14:paraId="11F6368C" w14:textId="715535AB" w:rsidR="009C2448" w:rsidRPr="0027645A" w:rsidRDefault="00473FBA" w:rsidP="009C2448">
      <w:pPr>
        <w:pStyle w:val="Heading2"/>
        <w:ind w:left="418"/>
        <w:rPr>
          <w:lang w:val="es-419"/>
        </w:rPr>
      </w:pPr>
      <w:r w:rsidRPr="0027645A">
        <w:rPr>
          <w:bCs/>
          <w:lang w:val="es-419"/>
        </w:rPr>
        <w:lastRenderedPageBreak/>
        <w:t>Servicios ofrecidos a los beneficiarios de la Exención para Adultos mayores frágiles</w:t>
      </w:r>
    </w:p>
    <w:p w14:paraId="63E059B6" w14:textId="567940C8" w:rsidR="009C10FD" w:rsidRPr="0027645A" w:rsidRDefault="00473FBA" w:rsidP="009C2448">
      <w:pPr>
        <w:pStyle w:val="BodyText"/>
        <w:spacing w:before="1" w:after="148"/>
        <w:ind w:left="418"/>
        <w:rPr>
          <w:lang w:val="es-419"/>
        </w:rPr>
      </w:pPr>
      <w:r w:rsidRPr="0027645A">
        <w:rPr>
          <w:lang w:val="es-419"/>
        </w:rPr>
        <w:t xml:space="preserve">Todos los beneficiarios de FEW trabajan con un </w:t>
      </w:r>
      <w:r w:rsidR="004811D6">
        <w:rPr>
          <w:lang w:val="es-419"/>
        </w:rPr>
        <w:t>administrador</w:t>
      </w:r>
      <w:r w:rsidR="004811D6" w:rsidRPr="0027645A">
        <w:rPr>
          <w:lang w:val="es-419"/>
        </w:rPr>
        <w:t xml:space="preserve"> </w:t>
      </w:r>
      <w:r w:rsidRPr="0027645A">
        <w:rPr>
          <w:lang w:val="es-419"/>
        </w:rPr>
        <w:t>de caso</w:t>
      </w:r>
      <w:r w:rsidR="004811D6">
        <w:rPr>
          <w:lang w:val="es-419"/>
        </w:rPr>
        <w:t>s</w:t>
      </w:r>
      <w:r w:rsidRPr="0027645A">
        <w:rPr>
          <w:lang w:val="es-419"/>
        </w:rPr>
        <w:t xml:space="preserve"> para </w:t>
      </w:r>
      <w:r w:rsidR="002B3EC8">
        <w:rPr>
          <w:lang w:val="es-419"/>
        </w:rPr>
        <w:t>elabor</w:t>
      </w:r>
      <w:r w:rsidR="002B3EC8" w:rsidRPr="0027645A">
        <w:rPr>
          <w:lang w:val="es-419"/>
        </w:rPr>
        <w:t xml:space="preserve">ar </w:t>
      </w:r>
      <w:r w:rsidRPr="0027645A">
        <w:rPr>
          <w:lang w:val="es-419"/>
        </w:rPr>
        <w:t xml:space="preserve">su Plan Integral de Servicios, el cual incluye los objetivos del beneficiario y los servicios y apoyos de la exención que el beneficiario necesita en la comunidad. MassHealth no puede pagar por servicios de exención prestados antes de que el Plan Integral de Servicios </w:t>
      </w:r>
      <w:r w:rsidR="002B3EC8">
        <w:rPr>
          <w:lang w:val="es-419"/>
        </w:rPr>
        <w:t>sea creado</w:t>
      </w:r>
      <w:r w:rsidRPr="0027645A">
        <w:rPr>
          <w:lang w:val="es-419"/>
        </w:rPr>
        <w:t xml:space="preserve"> y </w:t>
      </w:r>
      <w:r w:rsidR="002B3EC8">
        <w:rPr>
          <w:lang w:val="es-419"/>
        </w:rPr>
        <w:t xml:space="preserve">esté </w:t>
      </w:r>
      <w:r w:rsidRPr="0027645A">
        <w:rPr>
          <w:lang w:val="es-419"/>
        </w:rPr>
        <w:t>aprobado para sus servicios específicos.</w:t>
      </w:r>
    </w:p>
    <w:p w14:paraId="38DD9531" w14:textId="77777777" w:rsidR="00473FBA" w:rsidRPr="0027645A" w:rsidRDefault="00473FBA" w:rsidP="00473FBA">
      <w:pPr>
        <w:pStyle w:val="BodyText"/>
        <w:numPr>
          <w:ilvl w:val="0"/>
          <w:numId w:val="12"/>
        </w:numPr>
        <w:spacing w:before="1"/>
        <w:rPr>
          <w:lang w:val="es-419"/>
        </w:rPr>
      </w:pPr>
      <w:r w:rsidRPr="0027645A">
        <w:rPr>
          <w:lang w:val="es-419"/>
        </w:rPr>
        <w:t>Asesoramiento sobre Alzheimer o demencia</w:t>
      </w:r>
    </w:p>
    <w:p w14:paraId="27B1471A" w14:textId="77777777" w:rsidR="00473FBA" w:rsidRPr="0027645A" w:rsidRDefault="00473FBA" w:rsidP="00473FBA">
      <w:pPr>
        <w:pStyle w:val="BodyText"/>
        <w:numPr>
          <w:ilvl w:val="0"/>
          <w:numId w:val="12"/>
        </w:numPr>
        <w:spacing w:before="1"/>
        <w:rPr>
          <w:lang w:val="es-419"/>
        </w:rPr>
      </w:pPr>
      <w:r w:rsidRPr="0027645A">
        <w:rPr>
          <w:lang w:val="es-419"/>
        </w:rPr>
        <w:t>Transporte asistido</w:t>
      </w:r>
    </w:p>
    <w:p w14:paraId="5701832A" w14:textId="04B71379" w:rsidR="00473FBA" w:rsidRPr="0027645A" w:rsidRDefault="00473FBA" w:rsidP="00473FBA">
      <w:pPr>
        <w:pStyle w:val="BodyText"/>
        <w:numPr>
          <w:ilvl w:val="0"/>
          <w:numId w:val="12"/>
        </w:numPr>
        <w:spacing w:before="1"/>
        <w:rPr>
          <w:lang w:val="es-419"/>
        </w:rPr>
      </w:pPr>
      <w:r w:rsidRPr="0027645A">
        <w:rPr>
          <w:lang w:val="es-419"/>
        </w:rPr>
        <w:t>Tecnología de asistencia</w:t>
      </w:r>
      <w:r w:rsidR="002B3EC8">
        <w:rPr>
          <w:lang w:val="es-419"/>
        </w:rPr>
        <w:t>:</w:t>
      </w:r>
      <w:r w:rsidRPr="0027645A">
        <w:rPr>
          <w:lang w:val="es-419"/>
        </w:rPr>
        <w:t xml:space="preserve"> Animales de compañía electrónicos</w:t>
      </w:r>
    </w:p>
    <w:p w14:paraId="7011D07A" w14:textId="77777777" w:rsidR="00473FBA" w:rsidRPr="0027645A" w:rsidRDefault="00473FBA" w:rsidP="00473FBA">
      <w:pPr>
        <w:pStyle w:val="BodyText"/>
        <w:numPr>
          <w:ilvl w:val="0"/>
          <w:numId w:val="12"/>
        </w:numPr>
        <w:spacing w:before="1"/>
        <w:rPr>
          <w:lang w:val="es-419"/>
        </w:rPr>
      </w:pPr>
      <w:r w:rsidRPr="0027645A">
        <w:rPr>
          <w:lang w:val="es-419"/>
        </w:rPr>
        <w:t>Tecnología de asistencia para telesalud</w:t>
      </w:r>
    </w:p>
    <w:p w14:paraId="7677B993" w14:textId="77777777" w:rsidR="00473FBA" w:rsidRPr="0027645A" w:rsidRDefault="00473FBA" w:rsidP="00473FBA">
      <w:pPr>
        <w:pStyle w:val="BodyText"/>
        <w:numPr>
          <w:ilvl w:val="0"/>
          <w:numId w:val="12"/>
        </w:numPr>
        <w:spacing w:before="1"/>
        <w:rPr>
          <w:lang w:val="es-419"/>
        </w:rPr>
      </w:pPr>
      <w:r w:rsidRPr="0027645A">
        <w:rPr>
          <w:lang w:val="es-419"/>
        </w:rPr>
        <w:t>Quehaceres</w:t>
      </w:r>
    </w:p>
    <w:p w14:paraId="6A1733E9" w14:textId="77777777" w:rsidR="00473FBA" w:rsidRPr="0027645A" w:rsidRDefault="00473FBA" w:rsidP="00473FBA">
      <w:pPr>
        <w:pStyle w:val="BodyText"/>
        <w:numPr>
          <w:ilvl w:val="0"/>
          <w:numId w:val="12"/>
        </w:numPr>
        <w:spacing w:before="1"/>
        <w:rPr>
          <w:lang w:val="es-419"/>
        </w:rPr>
      </w:pPr>
      <w:r w:rsidRPr="0027645A">
        <w:rPr>
          <w:lang w:val="es-419"/>
        </w:rPr>
        <w:t>Compañía</w:t>
      </w:r>
    </w:p>
    <w:p w14:paraId="172F670F" w14:textId="138E362C" w:rsidR="00473FBA" w:rsidRPr="0027645A" w:rsidRDefault="002B3EC8" w:rsidP="00473FBA">
      <w:pPr>
        <w:pStyle w:val="BodyText"/>
        <w:numPr>
          <w:ilvl w:val="0"/>
          <w:numId w:val="12"/>
        </w:numPr>
        <w:spacing w:before="1"/>
        <w:rPr>
          <w:lang w:val="es-419"/>
        </w:rPr>
      </w:pPr>
      <w:r>
        <w:rPr>
          <w:lang w:val="es-419"/>
        </w:rPr>
        <w:t>Capacitación</w:t>
      </w:r>
      <w:r w:rsidRPr="0027645A">
        <w:rPr>
          <w:lang w:val="es-419"/>
        </w:rPr>
        <w:t xml:space="preserve"> </w:t>
      </w:r>
      <w:r w:rsidR="00473FBA" w:rsidRPr="0027645A">
        <w:rPr>
          <w:lang w:val="es-419"/>
        </w:rPr>
        <w:t>e</w:t>
      </w:r>
      <w:r>
        <w:rPr>
          <w:lang w:val="es-419"/>
        </w:rPr>
        <w:t>n</w:t>
      </w:r>
      <w:r w:rsidR="00473FBA" w:rsidRPr="0027645A">
        <w:rPr>
          <w:lang w:val="es-419"/>
        </w:rPr>
        <w:t xml:space="preserve"> necesidades de atención compleja </w:t>
      </w:r>
      <w:r w:rsidRPr="0027645A">
        <w:rPr>
          <w:lang w:val="es-419"/>
        </w:rPr>
        <w:t xml:space="preserve">y supervisión </w:t>
      </w:r>
      <w:r w:rsidR="00473FBA" w:rsidRPr="0027645A">
        <w:rPr>
          <w:lang w:val="es-419"/>
        </w:rPr>
        <w:t>(anteriormente enfermería especializada)</w:t>
      </w:r>
    </w:p>
    <w:p w14:paraId="10917621" w14:textId="77777777" w:rsidR="00473FBA" w:rsidRPr="0027645A" w:rsidRDefault="00473FBA" w:rsidP="00473FBA">
      <w:pPr>
        <w:pStyle w:val="BodyText"/>
        <w:numPr>
          <w:ilvl w:val="0"/>
          <w:numId w:val="12"/>
        </w:numPr>
        <w:spacing w:before="1"/>
        <w:rPr>
          <w:lang w:val="es-419"/>
        </w:rPr>
      </w:pPr>
      <w:r w:rsidRPr="0027645A">
        <w:rPr>
          <w:lang w:val="es-419"/>
        </w:rPr>
        <w:t>Sistema personal de respuesta a emergencias (PERS) por celular o tecnología optimizada</w:t>
      </w:r>
    </w:p>
    <w:p w14:paraId="376D9500" w14:textId="77777777" w:rsidR="00473FBA" w:rsidRPr="0027645A" w:rsidRDefault="00473FBA" w:rsidP="00473FBA">
      <w:pPr>
        <w:pStyle w:val="BodyText"/>
        <w:numPr>
          <w:ilvl w:val="0"/>
          <w:numId w:val="12"/>
        </w:numPr>
        <w:spacing w:before="1"/>
        <w:rPr>
          <w:lang w:val="es-419"/>
        </w:rPr>
      </w:pPr>
      <w:r w:rsidRPr="0027645A">
        <w:rPr>
          <w:lang w:val="es-419"/>
        </w:rPr>
        <w:t>Adaptación de accesibilidad al medio ambiente</w:t>
      </w:r>
    </w:p>
    <w:p w14:paraId="01F9DFA5" w14:textId="77777777" w:rsidR="00473FBA" w:rsidRPr="0027645A" w:rsidRDefault="00473FBA" w:rsidP="00473FBA">
      <w:pPr>
        <w:pStyle w:val="BodyText"/>
        <w:numPr>
          <w:ilvl w:val="0"/>
          <w:numId w:val="12"/>
        </w:numPr>
        <w:spacing w:before="1"/>
        <w:rPr>
          <w:lang w:val="es-419"/>
        </w:rPr>
      </w:pPr>
      <w:r w:rsidRPr="0027645A">
        <w:rPr>
          <w:lang w:val="es-419"/>
        </w:rPr>
        <w:t>Programas de educación basados en la evidencia</w:t>
      </w:r>
    </w:p>
    <w:p w14:paraId="6A056AB8" w14:textId="740FDE7A" w:rsidR="00473FBA" w:rsidRPr="0027645A" w:rsidRDefault="00473FBA" w:rsidP="00473FBA">
      <w:pPr>
        <w:pStyle w:val="BodyText"/>
        <w:numPr>
          <w:ilvl w:val="0"/>
          <w:numId w:val="12"/>
        </w:numPr>
        <w:spacing w:before="1"/>
        <w:rPr>
          <w:lang w:val="es-419"/>
        </w:rPr>
      </w:pPr>
      <w:r w:rsidRPr="0027645A">
        <w:rPr>
          <w:lang w:val="es-419"/>
        </w:rPr>
        <w:t>Programa de participación en objetivos</w:t>
      </w:r>
    </w:p>
    <w:p w14:paraId="6CDC145F" w14:textId="77777777" w:rsidR="00473FBA" w:rsidRPr="0027645A" w:rsidRDefault="00473FBA" w:rsidP="00473FBA">
      <w:pPr>
        <w:pStyle w:val="BodyText"/>
        <w:numPr>
          <w:ilvl w:val="0"/>
          <w:numId w:val="12"/>
        </w:numPr>
        <w:spacing w:before="1"/>
        <w:rPr>
          <w:lang w:val="es-419"/>
        </w:rPr>
      </w:pPr>
      <w:r w:rsidRPr="0027645A">
        <w:rPr>
          <w:lang w:val="es-419"/>
        </w:rPr>
        <w:t>Compra y entrega de comestibles</w:t>
      </w:r>
    </w:p>
    <w:p w14:paraId="52067733" w14:textId="77777777" w:rsidR="00473FBA" w:rsidRPr="0027645A" w:rsidRDefault="00473FBA" w:rsidP="00473FBA">
      <w:pPr>
        <w:pStyle w:val="BodyText"/>
        <w:numPr>
          <w:ilvl w:val="0"/>
          <w:numId w:val="12"/>
        </w:numPr>
        <w:spacing w:before="1"/>
        <w:rPr>
          <w:lang w:val="es-419"/>
        </w:rPr>
      </w:pPr>
      <w:r w:rsidRPr="0027645A">
        <w:rPr>
          <w:lang w:val="es-419"/>
        </w:rPr>
        <w:t>Sistemas de respuesta a la deambulación basados en el hogar</w:t>
      </w:r>
    </w:p>
    <w:p w14:paraId="5D17AE93" w14:textId="77777777" w:rsidR="00473FBA" w:rsidRPr="0027645A" w:rsidRDefault="00473FBA" w:rsidP="00473FBA">
      <w:pPr>
        <w:pStyle w:val="BodyText"/>
        <w:numPr>
          <w:ilvl w:val="0"/>
          <w:numId w:val="12"/>
        </w:numPr>
        <w:spacing w:before="1"/>
        <w:rPr>
          <w:lang w:val="es-419"/>
        </w:rPr>
      </w:pPr>
      <w:r w:rsidRPr="0027645A">
        <w:rPr>
          <w:lang w:val="es-419"/>
        </w:rPr>
        <w:t>Comidas entregadas en el hogar</w:t>
      </w:r>
    </w:p>
    <w:p w14:paraId="70912F71" w14:textId="77777777" w:rsidR="00473FBA" w:rsidRPr="0027645A" w:rsidRDefault="00473FBA" w:rsidP="00473FBA">
      <w:pPr>
        <w:pStyle w:val="BodyText"/>
        <w:numPr>
          <w:ilvl w:val="0"/>
          <w:numId w:val="12"/>
        </w:numPr>
        <w:spacing w:before="1"/>
        <w:rPr>
          <w:lang w:val="es-419"/>
        </w:rPr>
      </w:pPr>
      <w:r w:rsidRPr="0027645A">
        <w:rPr>
          <w:lang w:val="es-419"/>
        </w:rPr>
        <w:t>Entrega en el hogar de medicamentos previamente empaquetados</w:t>
      </w:r>
    </w:p>
    <w:p w14:paraId="0CD5ED6D" w14:textId="77777777" w:rsidR="00473FBA" w:rsidRPr="0027645A" w:rsidRDefault="00473FBA" w:rsidP="00473FBA">
      <w:pPr>
        <w:pStyle w:val="BodyText"/>
        <w:numPr>
          <w:ilvl w:val="0"/>
          <w:numId w:val="12"/>
        </w:numPr>
        <w:spacing w:before="1"/>
        <w:rPr>
          <w:lang w:val="es-419"/>
        </w:rPr>
      </w:pPr>
      <w:r w:rsidRPr="0027645A">
        <w:rPr>
          <w:lang w:val="es-419"/>
        </w:rPr>
        <w:t>Asistente de salud en el hogar</w:t>
      </w:r>
    </w:p>
    <w:p w14:paraId="06022D51" w14:textId="77777777" w:rsidR="00473FBA" w:rsidRPr="0027645A" w:rsidRDefault="00473FBA" w:rsidP="00473FBA">
      <w:pPr>
        <w:pStyle w:val="BodyText"/>
        <w:numPr>
          <w:ilvl w:val="0"/>
          <w:numId w:val="12"/>
        </w:numPr>
        <w:spacing w:before="1"/>
        <w:rPr>
          <w:lang w:val="es-419"/>
        </w:rPr>
      </w:pPr>
      <w:r w:rsidRPr="0027645A">
        <w:rPr>
          <w:lang w:val="es-419"/>
        </w:rPr>
        <w:t>Evaluaciones de seguridad o independencia en el hogar (anteriormente terapia ocupacional)</w:t>
      </w:r>
    </w:p>
    <w:p w14:paraId="1C91312E" w14:textId="77777777" w:rsidR="00473FBA" w:rsidRPr="0027645A" w:rsidRDefault="00473FBA" w:rsidP="00473FBA">
      <w:pPr>
        <w:pStyle w:val="BodyText"/>
        <w:numPr>
          <w:ilvl w:val="0"/>
          <w:numId w:val="12"/>
        </w:numPr>
        <w:spacing w:before="1"/>
        <w:rPr>
          <w:lang w:val="es-419"/>
        </w:rPr>
      </w:pPr>
      <w:r w:rsidRPr="0027645A">
        <w:rPr>
          <w:lang w:val="es-419"/>
        </w:rPr>
        <w:t>Ayudante de quehaceres domésticos</w:t>
      </w:r>
    </w:p>
    <w:p w14:paraId="09186065" w14:textId="77777777" w:rsidR="00473FBA" w:rsidRPr="0027645A" w:rsidRDefault="00473FBA" w:rsidP="00473FBA">
      <w:pPr>
        <w:pStyle w:val="BodyText"/>
        <w:numPr>
          <w:ilvl w:val="0"/>
          <w:numId w:val="12"/>
        </w:numPr>
        <w:spacing w:before="1"/>
        <w:rPr>
          <w:lang w:val="es-419"/>
        </w:rPr>
      </w:pPr>
      <w:r w:rsidRPr="0027645A">
        <w:rPr>
          <w:lang w:val="es-419"/>
        </w:rPr>
        <w:t>Lavandería</w:t>
      </w:r>
    </w:p>
    <w:p w14:paraId="0736BC64" w14:textId="77777777" w:rsidR="00473FBA" w:rsidRPr="0027645A" w:rsidRDefault="00473FBA" w:rsidP="00473FBA">
      <w:pPr>
        <w:pStyle w:val="BodyText"/>
        <w:numPr>
          <w:ilvl w:val="0"/>
          <w:numId w:val="12"/>
        </w:numPr>
        <w:spacing w:before="1"/>
        <w:rPr>
          <w:lang w:val="es-419"/>
        </w:rPr>
      </w:pPr>
      <w:r w:rsidRPr="0027645A">
        <w:rPr>
          <w:lang w:val="es-419"/>
        </w:rPr>
        <w:t>Sistema de suministro de medicamentos</w:t>
      </w:r>
    </w:p>
    <w:p w14:paraId="59E5F68F" w14:textId="77777777" w:rsidR="00473FBA" w:rsidRPr="0027645A" w:rsidRDefault="00473FBA" w:rsidP="00473FBA">
      <w:pPr>
        <w:pStyle w:val="BodyText"/>
        <w:numPr>
          <w:ilvl w:val="0"/>
          <w:numId w:val="12"/>
        </w:numPr>
        <w:spacing w:before="1"/>
        <w:rPr>
          <w:lang w:val="es-419"/>
        </w:rPr>
      </w:pPr>
      <w:r w:rsidRPr="0027645A">
        <w:rPr>
          <w:lang w:val="es-419"/>
        </w:rPr>
        <w:t>Servicios de orientación y movilidad</w:t>
      </w:r>
    </w:p>
    <w:p w14:paraId="6630A88F" w14:textId="77777777" w:rsidR="00473FBA" w:rsidRPr="0027645A" w:rsidRDefault="00473FBA" w:rsidP="00473FBA">
      <w:pPr>
        <w:pStyle w:val="BodyText"/>
        <w:numPr>
          <w:ilvl w:val="0"/>
          <w:numId w:val="12"/>
        </w:numPr>
        <w:spacing w:before="1"/>
        <w:rPr>
          <w:lang w:val="es-419"/>
        </w:rPr>
      </w:pPr>
      <w:r w:rsidRPr="0027645A">
        <w:rPr>
          <w:lang w:val="es-419"/>
        </w:rPr>
        <w:t>Apoyo de pares</w:t>
      </w:r>
    </w:p>
    <w:p w14:paraId="73BF6344" w14:textId="77777777" w:rsidR="00473FBA" w:rsidRPr="0027645A" w:rsidRDefault="00473FBA" w:rsidP="00473FBA">
      <w:pPr>
        <w:pStyle w:val="BodyText"/>
        <w:numPr>
          <w:ilvl w:val="0"/>
          <w:numId w:val="12"/>
        </w:numPr>
        <w:spacing w:before="1"/>
        <w:rPr>
          <w:lang w:val="es-419"/>
        </w:rPr>
      </w:pPr>
      <w:r w:rsidRPr="0027645A">
        <w:rPr>
          <w:lang w:val="es-419"/>
        </w:rPr>
        <w:t>Atención personal</w:t>
      </w:r>
    </w:p>
    <w:p w14:paraId="1050286F" w14:textId="77777777" w:rsidR="00473FBA" w:rsidRPr="0027645A" w:rsidRDefault="00473FBA" w:rsidP="00473FBA">
      <w:pPr>
        <w:pStyle w:val="BodyText"/>
        <w:numPr>
          <w:ilvl w:val="0"/>
          <w:numId w:val="12"/>
        </w:numPr>
        <w:spacing w:before="1"/>
        <w:rPr>
          <w:lang w:val="es-419"/>
        </w:rPr>
      </w:pPr>
      <w:r w:rsidRPr="0027645A">
        <w:rPr>
          <w:lang w:val="es-419"/>
        </w:rPr>
        <w:t>Servicios de relevo</w:t>
      </w:r>
    </w:p>
    <w:p w14:paraId="6E2BE032" w14:textId="77777777" w:rsidR="00473FBA" w:rsidRPr="0027645A" w:rsidRDefault="00473FBA" w:rsidP="00473FBA">
      <w:pPr>
        <w:pStyle w:val="BodyText"/>
        <w:numPr>
          <w:ilvl w:val="0"/>
          <w:numId w:val="12"/>
        </w:numPr>
        <w:spacing w:before="1"/>
        <w:rPr>
          <w:lang w:val="es-419"/>
        </w:rPr>
      </w:pPr>
      <w:r w:rsidRPr="0027645A">
        <w:rPr>
          <w:lang w:val="es-419"/>
        </w:rPr>
        <w:t>Programa de asistencia de día</w:t>
      </w:r>
    </w:p>
    <w:p w14:paraId="2444CF02" w14:textId="6F1CD56B" w:rsidR="00473FBA" w:rsidRPr="0027645A" w:rsidRDefault="00473FBA" w:rsidP="00473FBA">
      <w:pPr>
        <w:pStyle w:val="BodyText"/>
        <w:numPr>
          <w:ilvl w:val="0"/>
          <w:numId w:val="12"/>
        </w:numPr>
        <w:spacing w:before="1"/>
        <w:rPr>
          <w:lang w:val="es-419"/>
        </w:rPr>
      </w:pPr>
      <w:r w:rsidRPr="0027645A">
        <w:rPr>
          <w:lang w:val="es-419"/>
        </w:rPr>
        <w:t>Auxiliar de asistencia domiciliaria</w:t>
      </w:r>
      <w:r w:rsidR="00686EEF">
        <w:rPr>
          <w:lang w:val="es-419"/>
        </w:rPr>
        <w:t xml:space="preserve"> de apoyo</w:t>
      </w:r>
    </w:p>
    <w:p w14:paraId="7EC6487A" w14:textId="77777777" w:rsidR="00473FBA" w:rsidRPr="0027645A" w:rsidRDefault="00473FBA" w:rsidP="00473FBA">
      <w:pPr>
        <w:pStyle w:val="BodyText"/>
        <w:numPr>
          <w:ilvl w:val="0"/>
          <w:numId w:val="12"/>
        </w:numPr>
        <w:spacing w:before="1"/>
        <w:rPr>
          <w:lang w:val="es-419"/>
        </w:rPr>
      </w:pPr>
      <w:r w:rsidRPr="0027645A">
        <w:rPr>
          <w:lang w:val="es-419"/>
        </w:rPr>
        <w:t>Asistencia transicional</w:t>
      </w:r>
    </w:p>
    <w:p w14:paraId="17D77ED6" w14:textId="77777777" w:rsidR="00473FBA" w:rsidRPr="0027645A" w:rsidRDefault="00473FBA" w:rsidP="00473FBA">
      <w:pPr>
        <w:pStyle w:val="BodyText"/>
        <w:numPr>
          <w:ilvl w:val="0"/>
          <w:numId w:val="12"/>
        </w:numPr>
        <w:spacing w:before="1"/>
        <w:rPr>
          <w:lang w:val="es-419"/>
        </w:rPr>
      </w:pPr>
      <w:r w:rsidRPr="0027645A">
        <w:rPr>
          <w:lang w:val="es-419"/>
        </w:rPr>
        <w:t>Transporte</w:t>
      </w:r>
    </w:p>
    <w:p w14:paraId="29A6F224" w14:textId="51C0E2DE" w:rsidR="00473FBA" w:rsidRPr="0027645A" w:rsidRDefault="00473FBA" w:rsidP="00473FBA">
      <w:pPr>
        <w:pStyle w:val="BodyText"/>
        <w:numPr>
          <w:ilvl w:val="0"/>
          <w:numId w:val="12"/>
        </w:numPr>
        <w:spacing w:before="1"/>
        <w:rPr>
          <w:lang w:val="es-419"/>
        </w:rPr>
      </w:pPr>
      <w:r w:rsidRPr="0027645A">
        <w:rPr>
          <w:lang w:val="es-419"/>
        </w:rPr>
        <w:t xml:space="preserve">Comunicación y </w:t>
      </w:r>
      <w:r w:rsidR="00E50D0D">
        <w:rPr>
          <w:lang w:val="es-419"/>
        </w:rPr>
        <w:t>monitoreo</w:t>
      </w:r>
      <w:r w:rsidR="00E50D0D" w:rsidRPr="0027645A">
        <w:rPr>
          <w:lang w:val="es-419"/>
        </w:rPr>
        <w:t xml:space="preserve"> </w:t>
      </w:r>
      <w:r w:rsidRPr="0027645A">
        <w:rPr>
          <w:lang w:val="es-419"/>
        </w:rPr>
        <w:t>virtual</w:t>
      </w:r>
      <w:r w:rsidR="00E50D0D">
        <w:rPr>
          <w:lang w:val="es-419"/>
        </w:rPr>
        <w:t>es</w:t>
      </w:r>
      <w:r w:rsidRPr="0027645A">
        <w:rPr>
          <w:lang w:val="es-419"/>
        </w:rPr>
        <w:t xml:space="preserve"> (</w:t>
      </w:r>
      <w:proofErr w:type="spellStart"/>
      <w:r w:rsidRPr="0027645A">
        <w:rPr>
          <w:lang w:val="es-419"/>
        </w:rPr>
        <w:t>VCAM</w:t>
      </w:r>
      <w:proofErr w:type="spellEnd"/>
      <w:r w:rsidRPr="0027645A">
        <w:rPr>
          <w:lang w:val="es-419"/>
        </w:rPr>
        <w:t>)</w:t>
      </w:r>
    </w:p>
    <w:p w14:paraId="03C4DEE2" w14:textId="77777777" w:rsidR="009C2448" w:rsidRPr="0027645A" w:rsidRDefault="009C2448" w:rsidP="00997321">
      <w:pPr>
        <w:pStyle w:val="BodyText"/>
        <w:spacing w:before="1"/>
        <w:rPr>
          <w:sz w:val="21"/>
          <w:lang w:val="es-419"/>
        </w:rPr>
      </w:pPr>
    </w:p>
    <w:p w14:paraId="30DE7A81" w14:textId="6EF6EC9D" w:rsidR="009C10FD" w:rsidRPr="0027645A" w:rsidRDefault="00473FBA" w:rsidP="009C2448">
      <w:pPr>
        <w:pStyle w:val="Heading2"/>
        <w:ind w:left="418"/>
        <w:rPr>
          <w:lang w:val="es-419"/>
        </w:rPr>
      </w:pPr>
      <w:r w:rsidRPr="0027645A">
        <w:rPr>
          <w:bCs/>
          <w:lang w:val="es-419"/>
        </w:rPr>
        <w:t>Para obtener más información sobre cómo inscribirse en FEW, por favor, visite</w:t>
      </w:r>
    </w:p>
    <w:p w14:paraId="05D1594B" w14:textId="40052E0F" w:rsidR="008478AC" w:rsidRPr="0027645A" w:rsidRDefault="00473FBA" w:rsidP="008478AC">
      <w:pPr>
        <w:spacing w:before="35"/>
        <w:ind w:firstLine="418"/>
        <w:rPr>
          <w:b/>
          <w:bCs/>
          <w:spacing w:val="-2"/>
          <w:sz w:val="24"/>
          <w:szCs w:val="24"/>
          <w:lang w:val="es-419"/>
        </w:rPr>
      </w:pPr>
      <w:hyperlink r:id="rId9" w:history="1">
        <w:r w:rsidRPr="0027645A">
          <w:rPr>
            <w:rStyle w:val="Hyperlink"/>
            <w:b/>
            <w:bCs/>
            <w:spacing w:val="-2"/>
            <w:sz w:val="24"/>
            <w:szCs w:val="24"/>
            <w:lang w:val="es-419"/>
          </w:rPr>
          <w:t>Exención para Adultos mayores frágiles: Informaci</w:t>
        </w:r>
        <w:r w:rsidRPr="0027645A">
          <w:rPr>
            <w:rStyle w:val="Hyperlink"/>
            <w:b/>
            <w:bCs/>
            <w:spacing w:val="-2"/>
            <w:sz w:val="24"/>
            <w:szCs w:val="24"/>
            <w:lang w:val="es-419"/>
          </w:rPr>
          <w:t>ó</w:t>
        </w:r>
        <w:r w:rsidRPr="0027645A">
          <w:rPr>
            <w:rStyle w:val="Hyperlink"/>
            <w:b/>
            <w:bCs/>
            <w:spacing w:val="-2"/>
            <w:sz w:val="24"/>
            <w:szCs w:val="24"/>
            <w:lang w:val="es-419"/>
          </w:rPr>
          <w:t>n para solicitantes y beneficiarios</w:t>
        </w:r>
      </w:hyperlink>
    </w:p>
    <w:p w14:paraId="3754CAC5" w14:textId="4B5B3550" w:rsidR="00F66E82" w:rsidRPr="0027645A" w:rsidRDefault="00F66E82" w:rsidP="009806C7">
      <w:pPr>
        <w:spacing w:before="35"/>
        <w:ind w:left="420"/>
        <w:rPr>
          <w:spacing w:val="-2"/>
          <w:sz w:val="24"/>
          <w:szCs w:val="24"/>
          <w:lang w:val="es-419"/>
        </w:rPr>
      </w:pPr>
    </w:p>
    <w:p w14:paraId="42C54C85" w14:textId="70C8CF8E" w:rsidR="00126FFE" w:rsidRPr="0027645A" w:rsidRDefault="00CC0684" w:rsidP="009806C7">
      <w:pPr>
        <w:spacing w:before="35"/>
        <w:ind w:left="420"/>
        <w:rPr>
          <w:spacing w:val="-2"/>
          <w:sz w:val="24"/>
          <w:szCs w:val="24"/>
          <w:lang w:val="es-419"/>
        </w:rPr>
      </w:pPr>
      <w:r w:rsidRPr="0027645A">
        <w:rPr>
          <w:spacing w:val="-2"/>
          <w:sz w:val="24"/>
          <w:szCs w:val="24"/>
          <w:lang w:val="es-419"/>
        </w:rPr>
        <w:drawing>
          <wp:inline distT="0" distB="0" distL="0" distR="0" wp14:anchorId="62CF5B8B" wp14:editId="5EF24BEC">
            <wp:extent cx="542499" cy="524213"/>
            <wp:effectExtent l="0" t="0" r="0" b="9525"/>
            <wp:docPr id="813270785" name="Picture 1" descr="Mass.gov/ApplyforFrailElderWaive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270785" name="Picture 1" descr="Mass.gov/ApplyforFrailElderWaiver 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499" cy="524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02446B" w14:textId="77777777" w:rsidR="0027645A" w:rsidRDefault="0027645A">
      <w:pPr>
        <w:rPr>
          <w:spacing w:val="-11"/>
          <w:lang w:val="es-419"/>
        </w:rPr>
      </w:pPr>
      <w:r>
        <w:rPr>
          <w:spacing w:val="-11"/>
          <w:lang w:val="es-419"/>
        </w:rPr>
        <w:br w:type="page"/>
      </w:r>
    </w:p>
    <w:p w14:paraId="2C3C6A76" w14:textId="5E24A607" w:rsidR="00126FFE" w:rsidRPr="0027645A" w:rsidRDefault="00473FBA" w:rsidP="004A5AFF">
      <w:pPr>
        <w:ind w:left="418"/>
        <w:rPr>
          <w:lang w:val="es-419"/>
        </w:rPr>
      </w:pPr>
      <w:r w:rsidRPr="0027645A">
        <w:rPr>
          <w:spacing w:val="-11"/>
          <w:lang w:val="es-419"/>
        </w:rPr>
        <w:lastRenderedPageBreak/>
        <w:t xml:space="preserve">Para encontrar una lista de los </w:t>
      </w:r>
      <w:proofErr w:type="spellStart"/>
      <w:r w:rsidRPr="0027645A">
        <w:rPr>
          <w:spacing w:val="-11"/>
          <w:lang w:val="es-419"/>
        </w:rPr>
        <w:t>ASAP</w:t>
      </w:r>
      <w:proofErr w:type="spellEnd"/>
      <w:r w:rsidRPr="0027645A">
        <w:rPr>
          <w:spacing w:val="-11"/>
          <w:lang w:val="es-419"/>
        </w:rPr>
        <w:t>, por favor, visite</w:t>
      </w:r>
    </w:p>
    <w:p w14:paraId="60D02586" w14:textId="6B4DFB8B" w:rsidR="00126FFE" w:rsidRPr="0027645A" w:rsidRDefault="00473FBA" w:rsidP="009806C7">
      <w:pPr>
        <w:spacing w:before="35"/>
        <w:ind w:left="420"/>
        <w:rPr>
          <w:lang w:val="es-419"/>
        </w:rPr>
      </w:pPr>
      <w:hyperlink r:id="rId11" w:history="1">
        <w:r w:rsidRPr="0027645A">
          <w:rPr>
            <w:rStyle w:val="Hyperlink"/>
            <w:b/>
            <w:bCs/>
            <w:spacing w:val="-2"/>
            <w:sz w:val="24"/>
            <w:szCs w:val="24"/>
            <w:lang w:val="es-419"/>
          </w:rPr>
          <w:t>Encuentre su Punto de Acceso a Servicios para Adultos Mayores (</w:t>
        </w:r>
        <w:proofErr w:type="spellStart"/>
        <w:r w:rsidRPr="0027645A">
          <w:rPr>
            <w:rStyle w:val="Hyperlink"/>
            <w:b/>
            <w:bCs/>
            <w:spacing w:val="-2"/>
            <w:sz w:val="24"/>
            <w:szCs w:val="24"/>
            <w:lang w:val="es-419"/>
          </w:rPr>
          <w:t>ASAP</w:t>
        </w:r>
        <w:proofErr w:type="spellEnd"/>
        <w:r w:rsidRPr="0027645A">
          <w:rPr>
            <w:rStyle w:val="Hyperlink"/>
            <w:b/>
            <w:bCs/>
            <w:spacing w:val="-2"/>
            <w:sz w:val="24"/>
            <w:szCs w:val="24"/>
            <w:lang w:val="es-419"/>
          </w:rPr>
          <w:t>) regional</w:t>
        </w:r>
      </w:hyperlink>
    </w:p>
    <w:p w14:paraId="1397ACC5" w14:textId="3E34F2A9" w:rsidR="00CC0684" w:rsidRPr="0027645A" w:rsidRDefault="00CC0684" w:rsidP="009806C7">
      <w:pPr>
        <w:spacing w:before="35"/>
        <w:ind w:left="420"/>
        <w:rPr>
          <w:spacing w:val="-2"/>
          <w:sz w:val="24"/>
          <w:szCs w:val="24"/>
          <w:lang w:val="es-419"/>
        </w:rPr>
      </w:pPr>
      <w:r w:rsidRPr="0027645A">
        <w:rPr>
          <w:spacing w:val="-2"/>
          <w:sz w:val="24"/>
          <w:szCs w:val="24"/>
          <w:lang w:val="es-419"/>
        </w:rPr>
        <w:drawing>
          <wp:inline distT="0" distB="0" distL="0" distR="0" wp14:anchorId="104E0315" wp14:editId="5E8495CC">
            <wp:extent cx="548595" cy="530308"/>
            <wp:effectExtent l="0" t="0" r="4445" b="3175"/>
            <wp:docPr id="1646315012" name="Picture 2" descr="https://www.mass.gov/info-details/find-your-regional-aging-services-access-point-as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315012" name="Picture 2" descr="https://www.mass.gov/info-details/find-your-regional-aging-services-access-point-asa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595" cy="530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412AB4" w14:textId="77777777" w:rsidR="00473FBA" w:rsidRPr="0027645A" w:rsidRDefault="00473FBA" w:rsidP="00473FBA">
      <w:pPr>
        <w:spacing w:before="35"/>
        <w:ind w:left="420"/>
        <w:rPr>
          <w:lang w:val="es-419"/>
        </w:rPr>
      </w:pPr>
      <w:r w:rsidRPr="0027645A">
        <w:rPr>
          <w:lang w:val="es-419"/>
        </w:rPr>
        <w:t xml:space="preserve">o llame a </w:t>
      </w:r>
    </w:p>
    <w:p w14:paraId="690FF2E9" w14:textId="07E478A3" w:rsidR="00473FBA" w:rsidRPr="0027645A" w:rsidRDefault="00473FBA" w:rsidP="00473FBA">
      <w:pPr>
        <w:spacing w:before="35"/>
        <w:ind w:left="420"/>
        <w:rPr>
          <w:lang w:val="es-419"/>
        </w:rPr>
      </w:pPr>
      <w:r w:rsidRPr="0027645A">
        <w:rPr>
          <w:lang w:val="es-419"/>
        </w:rPr>
        <w:t>Servicio al cliente de MassHealth al 800-841-2900</w:t>
      </w:r>
      <w:r w:rsidR="00127EAC">
        <w:rPr>
          <w:lang w:val="es-419"/>
        </w:rPr>
        <w:t>,</w:t>
      </w:r>
      <w:r w:rsidRPr="0027645A">
        <w:rPr>
          <w:lang w:val="es-419"/>
        </w:rPr>
        <w:t xml:space="preserve"> TDD/TTY: 711</w:t>
      </w:r>
    </w:p>
    <w:p w14:paraId="6688595B" w14:textId="23E6C557" w:rsidR="00473FBA" w:rsidRPr="0027645A" w:rsidRDefault="00473FBA" w:rsidP="00473FBA">
      <w:pPr>
        <w:spacing w:before="35"/>
        <w:ind w:left="420"/>
        <w:rPr>
          <w:bCs/>
          <w:lang w:val="es-419"/>
        </w:rPr>
      </w:pPr>
      <w:r w:rsidRPr="0027645A">
        <w:rPr>
          <w:lang w:val="es-419"/>
        </w:rPr>
        <w:t>MassOptions al 800-243-4636</w:t>
      </w:r>
    </w:p>
    <w:p w14:paraId="71176E16" w14:textId="77777777" w:rsidR="00014B89" w:rsidRPr="0027645A" w:rsidRDefault="00014B89">
      <w:pPr>
        <w:pStyle w:val="BodyText"/>
        <w:tabs>
          <w:tab w:val="left" w:pos="5459"/>
        </w:tabs>
        <w:spacing w:before="90" w:line="235" w:lineRule="auto"/>
        <w:ind w:left="420" w:right="1768"/>
        <w:rPr>
          <w:spacing w:val="-2"/>
          <w:lang w:val="es-419"/>
        </w:rPr>
      </w:pPr>
    </w:p>
    <w:p w14:paraId="44728325" w14:textId="0E6A1AE0" w:rsidR="00473084" w:rsidRPr="0027645A" w:rsidRDefault="00473084" w:rsidP="00473084">
      <w:pPr>
        <w:spacing w:before="35"/>
        <w:ind w:left="420"/>
        <w:rPr>
          <w:bCs/>
          <w:lang w:val="es-419"/>
        </w:rPr>
      </w:pPr>
      <w:r w:rsidRPr="0027645A">
        <w:rPr>
          <w:bCs/>
          <w:lang w:val="es-419"/>
        </w:rPr>
        <w:t>FEW-FS_</w:t>
      </w:r>
      <w:r w:rsidR="00473FBA" w:rsidRPr="0027645A">
        <w:rPr>
          <w:bCs/>
          <w:lang w:val="es-419"/>
        </w:rPr>
        <w:t>ES</w:t>
      </w:r>
      <w:r w:rsidRPr="0027645A">
        <w:rPr>
          <w:bCs/>
          <w:lang w:val="es-419"/>
        </w:rPr>
        <w:t>_2026-02</w:t>
      </w:r>
    </w:p>
    <w:sectPr w:rsidR="00473084" w:rsidRPr="0027645A">
      <w:pgSz w:w="12240" w:h="15840"/>
      <w:pgMar w:top="700" w:right="60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B532A"/>
    <w:multiLevelType w:val="hybridMultilevel"/>
    <w:tmpl w:val="58ECD878"/>
    <w:lvl w:ilvl="0" w:tplc="F2DEDBF0">
      <w:start w:val="1"/>
      <w:numFmt w:val="bullet"/>
      <w:pStyle w:val="List2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335392"/>
    <w:multiLevelType w:val="hybridMultilevel"/>
    <w:tmpl w:val="4844A832"/>
    <w:lvl w:ilvl="0" w:tplc="FFFFFFFF"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39CC8EEA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A23F06"/>
    <w:multiLevelType w:val="hybridMultilevel"/>
    <w:tmpl w:val="22D81258"/>
    <w:lvl w:ilvl="0" w:tplc="2B024E48">
      <w:start w:val="1"/>
      <w:numFmt w:val="decimal"/>
      <w:lvlText w:val="%1."/>
      <w:lvlJc w:val="left"/>
      <w:pPr>
        <w:ind w:left="1020" w:hanging="360"/>
      </w:pPr>
    </w:lvl>
    <w:lvl w:ilvl="1" w:tplc="791826D8">
      <w:start w:val="1"/>
      <w:numFmt w:val="decimal"/>
      <w:lvlText w:val="%2."/>
      <w:lvlJc w:val="left"/>
      <w:pPr>
        <w:ind w:left="1020" w:hanging="360"/>
      </w:pPr>
    </w:lvl>
    <w:lvl w:ilvl="2" w:tplc="9622F980">
      <w:start w:val="1"/>
      <w:numFmt w:val="decimal"/>
      <w:lvlText w:val="%3."/>
      <w:lvlJc w:val="left"/>
      <w:pPr>
        <w:ind w:left="1020" w:hanging="360"/>
      </w:pPr>
    </w:lvl>
    <w:lvl w:ilvl="3" w:tplc="3BD278A0">
      <w:start w:val="1"/>
      <w:numFmt w:val="decimal"/>
      <w:lvlText w:val="%4."/>
      <w:lvlJc w:val="left"/>
      <w:pPr>
        <w:ind w:left="1020" w:hanging="360"/>
      </w:pPr>
    </w:lvl>
    <w:lvl w:ilvl="4" w:tplc="2F9CD8DC">
      <w:start w:val="1"/>
      <w:numFmt w:val="decimal"/>
      <w:lvlText w:val="%5."/>
      <w:lvlJc w:val="left"/>
      <w:pPr>
        <w:ind w:left="1020" w:hanging="360"/>
      </w:pPr>
    </w:lvl>
    <w:lvl w:ilvl="5" w:tplc="1F6E1FDE">
      <w:start w:val="1"/>
      <w:numFmt w:val="decimal"/>
      <w:lvlText w:val="%6."/>
      <w:lvlJc w:val="left"/>
      <w:pPr>
        <w:ind w:left="1020" w:hanging="360"/>
      </w:pPr>
    </w:lvl>
    <w:lvl w:ilvl="6" w:tplc="E888263E">
      <w:start w:val="1"/>
      <w:numFmt w:val="decimal"/>
      <w:lvlText w:val="%7."/>
      <w:lvlJc w:val="left"/>
      <w:pPr>
        <w:ind w:left="1020" w:hanging="360"/>
      </w:pPr>
    </w:lvl>
    <w:lvl w:ilvl="7" w:tplc="A2B8076C">
      <w:start w:val="1"/>
      <w:numFmt w:val="decimal"/>
      <w:lvlText w:val="%8."/>
      <w:lvlJc w:val="left"/>
      <w:pPr>
        <w:ind w:left="1020" w:hanging="360"/>
      </w:pPr>
    </w:lvl>
    <w:lvl w:ilvl="8" w:tplc="3C3406F2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241609AF"/>
    <w:multiLevelType w:val="hybridMultilevel"/>
    <w:tmpl w:val="A67C6246"/>
    <w:lvl w:ilvl="0" w:tplc="83C47EE6">
      <w:numFmt w:val="bullet"/>
      <w:pStyle w:val="List3"/>
      <w:lvlText w:val="•"/>
      <w:lvlJc w:val="left"/>
      <w:pPr>
        <w:ind w:left="150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9BD3490"/>
    <w:multiLevelType w:val="hybridMultilevel"/>
    <w:tmpl w:val="23969410"/>
    <w:lvl w:ilvl="0" w:tplc="39CC8EEA">
      <w:start w:val="1"/>
      <w:numFmt w:val="bullet"/>
      <w:lvlText w:val="-"/>
      <w:lvlJc w:val="left"/>
      <w:pPr>
        <w:ind w:left="150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7ED1A3F"/>
    <w:multiLevelType w:val="hybridMultilevel"/>
    <w:tmpl w:val="4F444E18"/>
    <w:lvl w:ilvl="0" w:tplc="04090001">
      <w:start w:val="1"/>
      <w:numFmt w:val="bullet"/>
      <w:lvlText w:val=""/>
      <w:lvlJc w:val="left"/>
      <w:pPr>
        <w:ind w:left="1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6" w15:restartNumberingAfterBreak="0">
    <w:nsid w:val="541F7C5F"/>
    <w:multiLevelType w:val="hybridMultilevel"/>
    <w:tmpl w:val="5282D8CE"/>
    <w:lvl w:ilvl="0" w:tplc="E56603B0">
      <w:numFmt w:val="bullet"/>
      <w:lvlText w:val="o"/>
      <w:lvlJc w:val="left"/>
      <w:pPr>
        <w:ind w:left="150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32EBD5A">
      <w:numFmt w:val="bullet"/>
      <w:lvlText w:val="•"/>
      <w:lvlJc w:val="left"/>
      <w:pPr>
        <w:ind w:left="2484" w:hanging="360"/>
      </w:pPr>
      <w:rPr>
        <w:rFonts w:hint="default"/>
        <w:lang w:val="en-US" w:eastAsia="en-US" w:bidi="ar-SA"/>
      </w:rPr>
    </w:lvl>
    <w:lvl w:ilvl="2" w:tplc="D40EAA4C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  <w:lvl w:ilvl="3" w:tplc="DAD84F22">
      <w:numFmt w:val="bullet"/>
      <w:lvlText w:val="•"/>
      <w:lvlJc w:val="left"/>
      <w:pPr>
        <w:ind w:left="4452" w:hanging="360"/>
      </w:pPr>
      <w:rPr>
        <w:rFonts w:hint="default"/>
        <w:lang w:val="en-US" w:eastAsia="en-US" w:bidi="ar-SA"/>
      </w:rPr>
    </w:lvl>
    <w:lvl w:ilvl="4" w:tplc="21985008">
      <w:numFmt w:val="bullet"/>
      <w:lvlText w:val="•"/>
      <w:lvlJc w:val="left"/>
      <w:pPr>
        <w:ind w:left="5436" w:hanging="360"/>
      </w:pPr>
      <w:rPr>
        <w:rFonts w:hint="default"/>
        <w:lang w:val="en-US" w:eastAsia="en-US" w:bidi="ar-SA"/>
      </w:rPr>
    </w:lvl>
    <w:lvl w:ilvl="5" w:tplc="9AC28DBC">
      <w:numFmt w:val="bullet"/>
      <w:lvlText w:val="•"/>
      <w:lvlJc w:val="left"/>
      <w:pPr>
        <w:ind w:left="6420" w:hanging="360"/>
      </w:pPr>
      <w:rPr>
        <w:rFonts w:hint="default"/>
        <w:lang w:val="en-US" w:eastAsia="en-US" w:bidi="ar-SA"/>
      </w:rPr>
    </w:lvl>
    <w:lvl w:ilvl="6" w:tplc="D082CB54">
      <w:numFmt w:val="bullet"/>
      <w:lvlText w:val="•"/>
      <w:lvlJc w:val="left"/>
      <w:pPr>
        <w:ind w:left="7404" w:hanging="360"/>
      </w:pPr>
      <w:rPr>
        <w:rFonts w:hint="default"/>
        <w:lang w:val="en-US" w:eastAsia="en-US" w:bidi="ar-SA"/>
      </w:rPr>
    </w:lvl>
    <w:lvl w:ilvl="7" w:tplc="E7147C5A">
      <w:numFmt w:val="bullet"/>
      <w:lvlText w:val="•"/>
      <w:lvlJc w:val="left"/>
      <w:pPr>
        <w:ind w:left="8388" w:hanging="360"/>
      </w:pPr>
      <w:rPr>
        <w:rFonts w:hint="default"/>
        <w:lang w:val="en-US" w:eastAsia="en-US" w:bidi="ar-SA"/>
      </w:rPr>
    </w:lvl>
    <w:lvl w:ilvl="8" w:tplc="109C7C24">
      <w:numFmt w:val="bullet"/>
      <w:lvlText w:val="•"/>
      <w:lvlJc w:val="left"/>
      <w:pPr>
        <w:ind w:left="9372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E105134"/>
    <w:multiLevelType w:val="hybridMultilevel"/>
    <w:tmpl w:val="0A84EF82"/>
    <w:lvl w:ilvl="0" w:tplc="03460E68">
      <w:start w:val="1"/>
      <w:numFmt w:val="decimal"/>
      <w:lvlText w:val="%1."/>
      <w:lvlJc w:val="left"/>
      <w:pPr>
        <w:ind w:left="1020" w:hanging="360"/>
      </w:pPr>
    </w:lvl>
    <w:lvl w:ilvl="1" w:tplc="094AA764">
      <w:start w:val="1"/>
      <w:numFmt w:val="decimal"/>
      <w:lvlText w:val="%2."/>
      <w:lvlJc w:val="left"/>
      <w:pPr>
        <w:ind w:left="1020" w:hanging="360"/>
      </w:pPr>
    </w:lvl>
    <w:lvl w:ilvl="2" w:tplc="21007A4C">
      <w:start w:val="1"/>
      <w:numFmt w:val="decimal"/>
      <w:lvlText w:val="%3."/>
      <w:lvlJc w:val="left"/>
      <w:pPr>
        <w:ind w:left="1020" w:hanging="360"/>
      </w:pPr>
    </w:lvl>
    <w:lvl w:ilvl="3" w:tplc="50986B26">
      <w:start w:val="1"/>
      <w:numFmt w:val="decimal"/>
      <w:lvlText w:val="%4."/>
      <w:lvlJc w:val="left"/>
      <w:pPr>
        <w:ind w:left="1020" w:hanging="360"/>
      </w:pPr>
    </w:lvl>
    <w:lvl w:ilvl="4" w:tplc="FE7C99FC">
      <w:start w:val="1"/>
      <w:numFmt w:val="decimal"/>
      <w:lvlText w:val="%5."/>
      <w:lvlJc w:val="left"/>
      <w:pPr>
        <w:ind w:left="1020" w:hanging="360"/>
      </w:pPr>
    </w:lvl>
    <w:lvl w:ilvl="5" w:tplc="05DC253E">
      <w:start w:val="1"/>
      <w:numFmt w:val="decimal"/>
      <w:lvlText w:val="%6."/>
      <w:lvlJc w:val="left"/>
      <w:pPr>
        <w:ind w:left="1020" w:hanging="360"/>
      </w:pPr>
    </w:lvl>
    <w:lvl w:ilvl="6" w:tplc="07EA054E">
      <w:start w:val="1"/>
      <w:numFmt w:val="decimal"/>
      <w:lvlText w:val="%7."/>
      <w:lvlJc w:val="left"/>
      <w:pPr>
        <w:ind w:left="1020" w:hanging="360"/>
      </w:pPr>
    </w:lvl>
    <w:lvl w:ilvl="7" w:tplc="E094495A">
      <w:start w:val="1"/>
      <w:numFmt w:val="decimal"/>
      <w:lvlText w:val="%8."/>
      <w:lvlJc w:val="left"/>
      <w:pPr>
        <w:ind w:left="1020" w:hanging="360"/>
      </w:pPr>
    </w:lvl>
    <w:lvl w:ilvl="8" w:tplc="692E6514">
      <w:start w:val="1"/>
      <w:numFmt w:val="decimal"/>
      <w:lvlText w:val="%9."/>
      <w:lvlJc w:val="left"/>
      <w:pPr>
        <w:ind w:left="1020" w:hanging="360"/>
      </w:pPr>
    </w:lvl>
  </w:abstractNum>
  <w:abstractNum w:abstractNumId="8" w15:restartNumberingAfterBreak="0">
    <w:nsid w:val="63672EBB"/>
    <w:multiLevelType w:val="hybridMultilevel"/>
    <w:tmpl w:val="D8F48E60"/>
    <w:lvl w:ilvl="0" w:tplc="04090001">
      <w:start w:val="1"/>
      <w:numFmt w:val="bullet"/>
      <w:lvlText w:val=""/>
      <w:lvlJc w:val="left"/>
      <w:pPr>
        <w:ind w:left="1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9" w15:restartNumberingAfterBreak="0">
    <w:nsid w:val="687F2554"/>
    <w:multiLevelType w:val="hybridMultilevel"/>
    <w:tmpl w:val="71F40E74"/>
    <w:lvl w:ilvl="0" w:tplc="E86C0C86">
      <w:numFmt w:val="bullet"/>
      <w:lvlText w:val="•"/>
      <w:lvlJc w:val="left"/>
      <w:pPr>
        <w:ind w:left="150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87F276E"/>
    <w:multiLevelType w:val="hybridMultilevel"/>
    <w:tmpl w:val="07ACA6E4"/>
    <w:lvl w:ilvl="0" w:tplc="FB1E4A78">
      <w:numFmt w:val="bullet"/>
      <w:pStyle w:val="List"/>
      <w:lvlText w:val="•"/>
      <w:lvlJc w:val="left"/>
      <w:pPr>
        <w:ind w:left="780" w:hanging="360"/>
      </w:pPr>
      <w:rPr>
        <w:rFonts w:ascii="Calibri" w:eastAsia="Calibri" w:hAnsi="Calibri" w:cs="Calibri" w:hint="default"/>
      </w:rPr>
    </w:lvl>
    <w:lvl w:ilvl="1" w:tplc="22465690">
      <w:numFmt w:val="bullet"/>
      <w:lvlText w:val=""/>
      <w:lvlJc w:val="left"/>
      <w:pPr>
        <w:ind w:left="1500" w:hanging="360"/>
      </w:pPr>
      <w:rPr>
        <w:rFonts w:ascii="Symbol" w:eastAsia="Calibri" w:hAnsi="Symbol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9494416"/>
    <w:multiLevelType w:val="hybridMultilevel"/>
    <w:tmpl w:val="8A64838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1964144552">
    <w:abstractNumId w:val="6"/>
  </w:num>
  <w:num w:numId="2" w16cid:durableId="1517889809">
    <w:abstractNumId w:val="2"/>
  </w:num>
  <w:num w:numId="3" w16cid:durableId="594630381">
    <w:abstractNumId w:val="7"/>
  </w:num>
  <w:num w:numId="4" w16cid:durableId="316110528">
    <w:abstractNumId w:val="11"/>
  </w:num>
  <w:num w:numId="5" w16cid:durableId="1039359308">
    <w:abstractNumId w:val="10"/>
  </w:num>
  <w:num w:numId="6" w16cid:durableId="210969457">
    <w:abstractNumId w:val="9"/>
  </w:num>
  <w:num w:numId="7" w16cid:durableId="1291746583">
    <w:abstractNumId w:val="1"/>
  </w:num>
  <w:num w:numId="8" w16cid:durableId="972517049">
    <w:abstractNumId w:val="4"/>
  </w:num>
  <w:num w:numId="9" w16cid:durableId="1014192311">
    <w:abstractNumId w:val="0"/>
  </w:num>
  <w:num w:numId="10" w16cid:durableId="592394231">
    <w:abstractNumId w:val="3"/>
  </w:num>
  <w:num w:numId="11" w16cid:durableId="2082630267">
    <w:abstractNumId w:val="5"/>
  </w:num>
  <w:num w:numId="12" w16cid:durableId="686954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0FD"/>
    <w:rsid w:val="0001301F"/>
    <w:rsid w:val="00014B89"/>
    <w:rsid w:val="000203BE"/>
    <w:rsid w:val="00032DBD"/>
    <w:rsid w:val="000513A2"/>
    <w:rsid w:val="00052393"/>
    <w:rsid w:val="00054303"/>
    <w:rsid w:val="00055E8F"/>
    <w:rsid w:val="00065D87"/>
    <w:rsid w:val="000707EE"/>
    <w:rsid w:val="000B3714"/>
    <w:rsid w:val="000B6B75"/>
    <w:rsid w:val="000C583F"/>
    <w:rsid w:val="000D2FA7"/>
    <w:rsid w:val="000D3A88"/>
    <w:rsid w:val="000E36E6"/>
    <w:rsid w:val="00104F26"/>
    <w:rsid w:val="001070E5"/>
    <w:rsid w:val="00107D5B"/>
    <w:rsid w:val="00126FFE"/>
    <w:rsid w:val="00127EAC"/>
    <w:rsid w:val="001312BB"/>
    <w:rsid w:val="00146E1C"/>
    <w:rsid w:val="00185381"/>
    <w:rsid w:val="00190052"/>
    <w:rsid w:val="001C42B7"/>
    <w:rsid w:val="001D1CE7"/>
    <w:rsid w:val="001D6825"/>
    <w:rsid w:val="001E0502"/>
    <w:rsid w:val="001E29F1"/>
    <w:rsid w:val="001E4C9F"/>
    <w:rsid w:val="001F0F72"/>
    <w:rsid w:val="00204EFB"/>
    <w:rsid w:val="002245CB"/>
    <w:rsid w:val="00233810"/>
    <w:rsid w:val="00251AE7"/>
    <w:rsid w:val="00256322"/>
    <w:rsid w:val="00265D79"/>
    <w:rsid w:val="00270B6C"/>
    <w:rsid w:val="0027645A"/>
    <w:rsid w:val="00280A48"/>
    <w:rsid w:val="002940B0"/>
    <w:rsid w:val="00296083"/>
    <w:rsid w:val="002B3EC8"/>
    <w:rsid w:val="002B7D11"/>
    <w:rsid w:val="002C55DF"/>
    <w:rsid w:val="002D486D"/>
    <w:rsid w:val="00301835"/>
    <w:rsid w:val="00310C4A"/>
    <w:rsid w:val="003235BC"/>
    <w:rsid w:val="00323603"/>
    <w:rsid w:val="00325775"/>
    <w:rsid w:val="00332D62"/>
    <w:rsid w:val="0037026D"/>
    <w:rsid w:val="0038213E"/>
    <w:rsid w:val="00383335"/>
    <w:rsid w:val="00386E4E"/>
    <w:rsid w:val="0039364C"/>
    <w:rsid w:val="00396851"/>
    <w:rsid w:val="003B7716"/>
    <w:rsid w:val="003E21C0"/>
    <w:rsid w:val="003F715C"/>
    <w:rsid w:val="004025B5"/>
    <w:rsid w:val="00403467"/>
    <w:rsid w:val="004446C6"/>
    <w:rsid w:val="004479A1"/>
    <w:rsid w:val="00472000"/>
    <w:rsid w:val="00473084"/>
    <w:rsid w:val="00473FBA"/>
    <w:rsid w:val="00480F4A"/>
    <w:rsid w:val="004811D6"/>
    <w:rsid w:val="004A5AFF"/>
    <w:rsid w:val="004A6B78"/>
    <w:rsid w:val="004A7130"/>
    <w:rsid w:val="004A7A45"/>
    <w:rsid w:val="004C5979"/>
    <w:rsid w:val="004D288D"/>
    <w:rsid w:val="004F0B94"/>
    <w:rsid w:val="005150C4"/>
    <w:rsid w:val="00516D0E"/>
    <w:rsid w:val="00524E33"/>
    <w:rsid w:val="00525759"/>
    <w:rsid w:val="00554E94"/>
    <w:rsid w:val="00581B0D"/>
    <w:rsid w:val="00584517"/>
    <w:rsid w:val="005903A9"/>
    <w:rsid w:val="005A2A9B"/>
    <w:rsid w:val="005A48A7"/>
    <w:rsid w:val="005B0998"/>
    <w:rsid w:val="005C71D0"/>
    <w:rsid w:val="005D64AE"/>
    <w:rsid w:val="00600E98"/>
    <w:rsid w:val="00616568"/>
    <w:rsid w:val="00627497"/>
    <w:rsid w:val="00651936"/>
    <w:rsid w:val="00653609"/>
    <w:rsid w:val="006715B5"/>
    <w:rsid w:val="00677D65"/>
    <w:rsid w:val="00686EEF"/>
    <w:rsid w:val="006970CC"/>
    <w:rsid w:val="006E6F27"/>
    <w:rsid w:val="00714169"/>
    <w:rsid w:val="00714268"/>
    <w:rsid w:val="007163F8"/>
    <w:rsid w:val="0073727E"/>
    <w:rsid w:val="00746176"/>
    <w:rsid w:val="007471EF"/>
    <w:rsid w:val="007553D8"/>
    <w:rsid w:val="00756634"/>
    <w:rsid w:val="00775221"/>
    <w:rsid w:val="00787B77"/>
    <w:rsid w:val="007A0B83"/>
    <w:rsid w:val="007C257F"/>
    <w:rsid w:val="007C343B"/>
    <w:rsid w:val="007D4A91"/>
    <w:rsid w:val="007D65F5"/>
    <w:rsid w:val="007D7351"/>
    <w:rsid w:val="007D7738"/>
    <w:rsid w:val="007E17B8"/>
    <w:rsid w:val="007E695A"/>
    <w:rsid w:val="007E6D77"/>
    <w:rsid w:val="0082744F"/>
    <w:rsid w:val="008478AC"/>
    <w:rsid w:val="00866EE0"/>
    <w:rsid w:val="00886097"/>
    <w:rsid w:val="00896E69"/>
    <w:rsid w:val="008C5C32"/>
    <w:rsid w:val="008D48A7"/>
    <w:rsid w:val="008E2E48"/>
    <w:rsid w:val="008E58B6"/>
    <w:rsid w:val="00923513"/>
    <w:rsid w:val="00936AD1"/>
    <w:rsid w:val="009424BF"/>
    <w:rsid w:val="0094719C"/>
    <w:rsid w:val="00947B66"/>
    <w:rsid w:val="00967173"/>
    <w:rsid w:val="00973C66"/>
    <w:rsid w:val="00975C89"/>
    <w:rsid w:val="009806C7"/>
    <w:rsid w:val="00994C3C"/>
    <w:rsid w:val="00997321"/>
    <w:rsid w:val="009B4599"/>
    <w:rsid w:val="009C074D"/>
    <w:rsid w:val="009C10FD"/>
    <w:rsid w:val="009C2448"/>
    <w:rsid w:val="009D00DD"/>
    <w:rsid w:val="009D0235"/>
    <w:rsid w:val="009D2609"/>
    <w:rsid w:val="009E3A57"/>
    <w:rsid w:val="00A15ED0"/>
    <w:rsid w:val="00A42493"/>
    <w:rsid w:val="00A567A5"/>
    <w:rsid w:val="00A63754"/>
    <w:rsid w:val="00A67C64"/>
    <w:rsid w:val="00A82277"/>
    <w:rsid w:val="00A91B95"/>
    <w:rsid w:val="00A93188"/>
    <w:rsid w:val="00AD418A"/>
    <w:rsid w:val="00AF1DFF"/>
    <w:rsid w:val="00AF2DF8"/>
    <w:rsid w:val="00AF7AD5"/>
    <w:rsid w:val="00B2327B"/>
    <w:rsid w:val="00B34D21"/>
    <w:rsid w:val="00B4540B"/>
    <w:rsid w:val="00B479C7"/>
    <w:rsid w:val="00B83985"/>
    <w:rsid w:val="00B8507A"/>
    <w:rsid w:val="00B95E82"/>
    <w:rsid w:val="00BA3730"/>
    <w:rsid w:val="00BA5C77"/>
    <w:rsid w:val="00BC6887"/>
    <w:rsid w:val="00BF4AAE"/>
    <w:rsid w:val="00C34E12"/>
    <w:rsid w:val="00C407E3"/>
    <w:rsid w:val="00C50923"/>
    <w:rsid w:val="00C9429C"/>
    <w:rsid w:val="00CA4D3B"/>
    <w:rsid w:val="00CB077D"/>
    <w:rsid w:val="00CB0C15"/>
    <w:rsid w:val="00CC0684"/>
    <w:rsid w:val="00CE4493"/>
    <w:rsid w:val="00CE638D"/>
    <w:rsid w:val="00D00169"/>
    <w:rsid w:val="00D140DA"/>
    <w:rsid w:val="00D17C1E"/>
    <w:rsid w:val="00D2551C"/>
    <w:rsid w:val="00D329F5"/>
    <w:rsid w:val="00D475CA"/>
    <w:rsid w:val="00D56553"/>
    <w:rsid w:val="00D72B14"/>
    <w:rsid w:val="00D736FB"/>
    <w:rsid w:val="00D73B35"/>
    <w:rsid w:val="00D766A0"/>
    <w:rsid w:val="00DD2462"/>
    <w:rsid w:val="00E16F68"/>
    <w:rsid w:val="00E403FB"/>
    <w:rsid w:val="00E45857"/>
    <w:rsid w:val="00E46191"/>
    <w:rsid w:val="00E50D0D"/>
    <w:rsid w:val="00E673FF"/>
    <w:rsid w:val="00E81889"/>
    <w:rsid w:val="00E96654"/>
    <w:rsid w:val="00EB19AC"/>
    <w:rsid w:val="00ED22C4"/>
    <w:rsid w:val="00EE06FC"/>
    <w:rsid w:val="00EE1BC5"/>
    <w:rsid w:val="00EE24DC"/>
    <w:rsid w:val="00EE7A89"/>
    <w:rsid w:val="00F21675"/>
    <w:rsid w:val="00F22045"/>
    <w:rsid w:val="00F4146B"/>
    <w:rsid w:val="00F51E23"/>
    <w:rsid w:val="00F56F50"/>
    <w:rsid w:val="00F621E0"/>
    <w:rsid w:val="00F62F7B"/>
    <w:rsid w:val="00F66E82"/>
    <w:rsid w:val="00FB2B14"/>
    <w:rsid w:val="00FC064F"/>
    <w:rsid w:val="00FC3F62"/>
    <w:rsid w:val="00FC7086"/>
    <w:rsid w:val="00FD3CFC"/>
    <w:rsid w:val="0C01A291"/>
    <w:rsid w:val="3A54D2DC"/>
    <w:rsid w:val="796BDC29"/>
    <w:rsid w:val="7E8DE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E9F07"/>
  <w15:docId w15:val="{D79F73EE-E771-4819-833D-D3ADC3D96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BC5"/>
    <w:rPr>
      <w:rFonts w:ascii="Calibri" w:eastAsia="Calibri" w:hAnsi="Calibri" w:cs="Calibri"/>
    </w:rPr>
  </w:style>
  <w:style w:type="paragraph" w:styleId="Heading1">
    <w:name w:val="heading 1"/>
    <w:basedOn w:val="Title"/>
    <w:next w:val="Normal"/>
    <w:link w:val="Heading1Char"/>
    <w:uiPriority w:val="9"/>
    <w:qFormat/>
    <w:rsid w:val="00146E1C"/>
    <w:pPr>
      <w:outlineLvl w:val="0"/>
    </w:pPr>
  </w:style>
  <w:style w:type="paragraph" w:styleId="Heading2">
    <w:name w:val="heading 2"/>
    <w:basedOn w:val="TableParagraph"/>
    <w:next w:val="Normal"/>
    <w:link w:val="Heading2Char"/>
    <w:uiPriority w:val="9"/>
    <w:unhideWhenUsed/>
    <w:qFormat/>
    <w:rsid w:val="00F621E0"/>
    <w:pPr>
      <w:spacing w:before="0" w:line="560" w:lineRule="exact"/>
      <w:jc w:val="left"/>
      <w:outlineLvl w:val="1"/>
    </w:pPr>
    <w:rPr>
      <w:b/>
      <w:spacing w:val="-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610" w:lineRule="exact"/>
      <w:ind w:left="420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spacing w:line="288" w:lineRule="exact"/>
      <w:ind w:left="1499" w:hanging="359"/>
    </w:pPr>
  </w:style>
  <w:style w:type="paragraph" w:customStyle="1" w:styleId="TableParagraph">
    <w:name w:val="Table Paragraph"/>
    <w:basedOn w:val="Normal"/>
    <w:uiPriority w:val="1"/>
    <w:qFormat/>
    <w:pPr>
      <w:spacing w:before="58"/>
      <w:jc w:val="center"/>
    </w:pPr>
  </w:style>
  <w:style w:type="paragraph" w:styleId="Revision">
    <w:name w:val="Revision"/>
    <w:hidden/>
    <w:uiPriority w:val="99"/>
    <w:semiHidden/>
    <w:rsid w:val="00BC6887"/>
    <w:pPr>
      <w:widowControl/>
      <w:autoSpaceDE/>
      <w:autoSpaceDN/>
    </w:pPr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146E1C"/>
    <w:rPr>
      <w:rFonts w:ascii="Calibri" w:eastAsia="Calibri" w:hAnsi="Calibri" w:cs="Calibri"/>
      <w:b/>
      <w:bCs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621E0"/>
    <w:rPr>
      <w:rFonts w:ascii="Calibri" w:eastAsia="Calibri" w:hAnsi="Calibri" w:cs="Calibri"/>
      <w:b/>
      <w:spacing w:val="-2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A931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31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3188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31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3188"/>
    <w:rPr>
      <w:rFonts w:ascii="Calibri" w:eastAsia="Calibri" w:hAnsi="Calibri" w:cs="Calibri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581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00E9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0E9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E46191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A5AFF"/>
    <w:rPr>
      <w:color w:val="800080" w:themeColor="followedHyperlink"/>
      <w:u w:val="single"/>
    </w:rPr>
  </w:style>
  <w:style w:type="paragraph" w:styleId="List">
    <w:name w:val="List"/>
    <w:basedOn w:val="BodyText"/>
    <w:uiPriority w:val="99"/>
    <w:unhideWhenUsed/>
    <w:rsid w:val="00EE1BC5"/>
    <w:pPr>
      <w:numPr>
        <w:numId w:val="5"/>
      </w:numPr>
      <w:spacing w:before="148" w:line="235" w:lineRule="auto"/>
      <w:ind w:right="111"/>
    </w:pPr>
  </w:style>
  <w:style w:type="paragraph" w:styleId="List2">
    <w:name w:val="List 2"/>
    <w:basedOn w:val="BodyText"/>
    <w:uiPriority w:val="99"/>
    <w:unhideWhenUsed/>
    <w:rsid w:val="00EE1BC5"/>
    <w:pPr>
      <w:numPr>
        <w:numId w:val="9"/>
      </w:numPr>
      <w:spacing w:before="148" w:line="235" w:lineRule="auto"/>
      <w:ind w:right="111"/>
    </w:pPr>
  </w:style>
  <w:style w:type="paragraph" w:styleId="List3">
    <w:name w:val="List 3"/>
    <w:basedOn w:val="ListParagraph"/>
    <w:uiPriority w:val="99"/>
    <w:unhideWhenUsed/>
    <w:rsid w:val="00EE1BC5"/>
    <w:pPr>
      <w:numPr>
        <w:numId w:val="10"/>
      </w:numPr>
      <w:tabs>
        <w:tab w:val="left" w:pos="1170"/>
      </w:tabs>
      <w:spacing w:before="15"/>
      <w:ind w:left="810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ss.gov/info-details/find-your-regional-aging-services-access-point-asap" TargetMode="External"/><Relationship Id="rId5" Type="http://schemas.openxmlformats.org/officeDocument/2006/relationships/numbering" Target="numbering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hyperlink" Target="http://www.mass.gov/ApplyforFrailElderWaive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36c891a-0252-4974-8600-27cecaf0be66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40F7C52DB8F4A89FAFA8C24F128F9" ma:contentTypeVersion="6" ma:contentTypeDescription="Create a new document." ma:contentTypeScope="" ma:versionID="d08885bc992485b340d1b90e7a00a0c6">
  <xsd:schema xmlns:xsd="http://www.w3.org/2001/XMLSchema" xmlns:xs="http://www.w3.org/2001/XMLSchema" xmlns:p="http://schemas.microsoft.com/office/2006/metadata/properties" xmlns:ns2="fd2e816c-d1fb-4f26-8b49-df26b1d7fe4a" xmlns:ns3="a36c891a-0252-4974-8600-27cecaf0be66" targetNamespace="http://schemas.microsoft.com/office/2006/metadata/properties" ma:root="true" ma:fieldsID="e2d357a3ec4578ad6989ac7bc6b10197" ns2:_="" ns3:_="">
    <xsd:import namespace="fd2e816c-d1fb-4f26-8b49-df26b1d7fe4a"/>
    <xsd:import namespace="a36c891a-0252-4974-8600-27cecaf0be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e816c-d1fb-4f26-8b49-df26b1d7fe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6c891a-0252-4974-8600-27cecaf0be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BDA90A-B36C-4287-99EE-9C50DC00BFEE}">
  <ds:schemaRefs>
    <ds:schemaRef ds:uri="http://schemas.microsoft.com/office/2006/metadata/properties"/>
    <ds:schemaRef ds:uri="http://schemas.microsoft.com/office/infopath/2007/PartnerControls"/>
    <ds:schemaRef ds:uri="a36c891a-0252-4974-8600-27cecaf0be66"/>
  </ds:schemaRefs>
</ds:datastoreItem>
</file>

<file path=customXml/itemProps2.xml><?xml version="1.0" encoding="utf-8"?>
<ds:datastoreItem xmlns:ds="http://schemas.openxmlformats.org/officeDocument/2006/customXml" ds:itemID="{74BFD88E-82A3-4BC8-8045-8342BB892B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2e816c-d1fb-4f26-8b49-df26b1d7fe4a"/>
    <ds:schemaRef ds:uri="a36c891a-0252-4974-8600-27cecaf0be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8C14C5-E022-44FD-B151-7F15897E4E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F2A9DC-2B78-40B4-BDFB-E17B6C0B0AA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654</Words>
  <Characters>4306</Characters>
  <Application>Microsoft Office Word</Application>
  <DocSecurity>0</DocSecurity>
  <Lines>205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Links>
    <vt:vector size="12" baseType="variant">
      <vt:variant>
        <vt:i4>5963793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https://www.mass.gov/info-details/find-your-regional-aging-services-access-point-asap</vt:lpwstr>
      </vt:variant>
      <vt:variant>
        <vt:lpwstr/>
      </vt:variant>
      <vt:variant>
        <vt:i4>2883611</vt:i4>
      </vt:variant>
      <vt:variant>
        <vt:i4>0</vt:i4>
      </vt:variant>
      <vt:variant>
        <vt:i4>0</vt:i4>
      </vt:variant>
      <vt:variant>
        <vt:i4>5</vt:i4>
      </vt:variant>
      <vt:variant>
        <vt:lpwstr>mailto:Erica.C.Menz@mass.gov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Gambarini, Jacqueline (EHS)</dc:creator>
  <cp:keywords/>
  <cp:lastModifiedBy>Erika Schulz</cp:lastModifiedBy>
  <cp:revision>3</cp:revision>
  <cp:lastPrinted>2025-02-05T20:15:00Z</cp:lastPrinted>
  <dcterms:created xsi:type="dcterms:W3CDTF">2026-02-11T17:13:00Z</dcterms:created>
  <dcterms:modified xsi:type="dcterms:W3CDTF">2026-02-11T17:15:00Z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Creator">
    <vt:lpwstr>Adobe InDesign 18.3 (Macintosh)</vt:lpwstr>
  </property>
  <property fmtid="{D5CDD505-2E9C-101B-9397-08002B2CF9AE}" pid="4" name="LastSaved">
    <vt:filetime>2023-10-12T00:00:00Z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0x01010026340F7C52DB8F4A89FAFA8C24F128F9</vt:lpwstr>
  </property>
  <property fmtid="{D5CDD505-2E9C-101B-9397-08002B2CF9AE}" pid="7" name="Order">
    <vt:r8>2222700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riggerFlowInfo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MediaServiceImageTags">
    <vt:lpwstr/>
  </property>
</Properties>
</file>