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EE5FB5C" w14:textId="77777777" w:rsidR="00CF350F" w:rsidRPr="00CF350F" w:rsidRDefault="00CF350F" w:rsidP="00CF350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F350F">
        <w:rPr>
          <w:rFonts w:ascii="Arial" w:hAnsi="Arial" w:cs="Arial"/>
          <w:color w:val="000000"/>
        </w:rPr>
        <w:t>DDS Area Office </w:t>
      </w:r>
      <w:r w:rsidRPr="00CF350F">
        <w:rPr>
          <w:rFonts w:ascii="Arial" w:hAnsi="Arial" w:cs="Arial"/>
          <w:color w:val="000000"/>
          <w:bdr w:val="none" w:sz="0" w:space="0" w:color="auto" w:frame="1"/>
        </w:rPr>
        <w:t>Franklin/Hampshire</w:t>
      </w:r>
    </w:p>
    <w:p w14:paraId="27E89F89" w14:textId="1DA41281" w:rsidR="00CF350F" w:rsidRPr="00CF350F" w:rsidRDefault="00CF350F" w:rsidP="00CF350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F350F">
        <w:rPr>
          <w:rFonts w:ascii="Arial" w:hAnsi="Arial" w:cs="Arial"/>
          <w:color w:val="000000"/>
          <w:bdr w:val="none" w:sz="0" w:space="0" w:color="auto" w:frame="1"/>
        </w:rPr>
        <w:t>One Roundhouse Plaza Northampton, MA 01060</w:t>
      </w:r>
    </w:p>
    <w:p w14:paraId="223D1D91" w14:textId="4CB4C029" w:rsidR="00CF350F" w:rsidRPr="00CF350F" w:rsidRDefault="00CF350F" w:rsidP="00CF350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F350F">
        <w:rPr>
          <w:rFonts w:ascii="Arial" w:hAnsi="Arial" w:cs="Arial"/>
          <w:color w:val="000000"/>
          <w:bdr w:val="none" w:sz="0" w:space="0" w:color="auto" w:frame="1"/>
        </w:rPr>
        <w:t>413-586-4948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5F7D3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CF350F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2025-02-26T19:02:00Z</dcterms:created>
  <dcterms:modified xsi:type="dcterms:W3CDTF">2025-02-26T19:02:00Z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