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A22B56" w14:paraId="715C5A44" w14:textId="77777777" w:rsidTr="13BBA2A4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4D8B921" w14:textId="790EA1BB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>
              <w:rPr>
                <w:rFonts w:ascii="Arial" w:hAnsi="Arial"/>
                <w:b/>
              </w:rPr>
              <w:t>Commonwealth of Massachusetts</w:t>
            </w:r>
          </w:p>
          <w:p w14:paraId="39431E93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MassHealth</w:t>
            </w:r>
          </w:p>
          <w:p w14:paraId="5EF8C358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086AEDED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Subchapter Number and Title</w:t>
            </w:r>
          </w:p>
          <w:p w14:paraId="0936403E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 Service Codes and Descriptions</w:t>
            </w:r>
          </w:p>
        </w:tc>
        <w:tc>
          <w:tcPr>
            <w:tcW w:w="1771" w:type="dxa"/>
          </w:tcPr>
          <w:p w14:paraId="014B4545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Page</w:t>
            </w:r>
          </w:p>
          <w:p w14:paraId="3FAD2B21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</w:t>
            </w:r>
          </w:p>
        </w:tc>
      </w:tr>
      <w:tr w:rsidR="00A22B56" w14:paraId="598BD070" w14:textId="77777777" w:rsidTr="13BBA2A4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EFFE0BB" w14:textId="0CD1708C" w:rsidR="00A22B56" w:rsidRDefault="00005A6F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Freestanding Birth Center</w:t>
            </w:r>
            <w:r w:rsidR="00A22B56">
              <w:rPr>
                <w:rFonts w:ascii="Arial" w:hAnsi="Arial"/>
              </w:rPr>
              <w:t xml:space="preserve"> Services Manual</w:t>
            </w:r>
          </w:p>
        </w:tc>
        <w:tc>
          <w:tcPr>
            <w:tcW w:w="3750" w:type="dxa"/>
          </w:tcPr>
          <w:p w14:paraId="395D53DB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Transmittal Letter</w:t>
            </w:r>
          </w:p>
          <w:p w14:paraId="4C66BE04" w14:textId="7D915A49" w:rsidR="00A22B56" w:rsidRDefault="00005A6F" w:rsidP="00285CF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FBC</w:t>
            </w:r>
            <w:r w:rsidR="00D54D3C">
              <w:rPr>
                <w:rFonts w:ascii="Arial" w:hAnsi="Arial"/>
              </w:rPr>
              <w:t>-</w:t>
            </w:r>
            <w:r w:rsidR="00621A06">
              <w:rPr>
                <w:rFonts w:ascii="Arial" w:hAnsi="Arial"/>
              </w:rPr>
              <w:t>1</w:t>
            </w:r>
          </w:p>
        </w:tc>
        <w:tc>
          <w:tcPr>
            <w:tcW w:w="1771" w:type="dxa"/>
          </w:tcPr>
          <w:p w14:paraId="1C9487E8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  <w:p w14:paraId="092E8AB4" w14:textId="7F0BC8D8" w:rsidR="00A22B56" w:rsidRPr="009C2FFC" w:rsidRDefault="009C7E9E" w:rsidP="0E8FC77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03/</w:t>
            </w:r>
            <w:r w:rsidR="001412BB">
              <w:rPr>
                <w:rFonts w:ascii="Arial" w:hAnsi="Arial"/>
              </w:rPr>
              <w:t>15</w:t>
            </w:r>
            <w:r>
              <w:rPr>
                <w:rFonts w:ascii="Arial" w:hAnsi="Arial"/>
              </w:rPr>
              <w:t>/24</w:t>
            </w:r>
          </w:p>
        </w:tc>
      </w:tr>
    </w:tbl>
    <w:p w14:paraId="63C8499A" w14:textId="77777777" w:rsidR="00A22B56" w:rsidRPr="00AD2D4D" w:rsidRDefault="00A22B56" w:rsidP="00FE5499">
      <w:pPr>
        <w:pStyle w:val="Default"/>
        <w:ind w:left="980" w:hanging="980"/>
        <w:rPr>
          <w:rFonts w:ascii="Times New Roman" w:hAnsi="Times New Roman" w:cs="Times New Roman"/>
          <w:color w:val="auto"/>
          <w:sz w:val="16"/>
          <w:szCs w:val="16"/>
        </w:rPr>
      </w:pPr>
    </w:p>
    <w:p w14:paraId="15BC8EE3" w14:textId="61906B1A" w:rsidR="00A22B56" w:rsidRPr="00540746" w:rsidRDefault="00A22B56" w:rsidP="00FE5499">
      <w:pPr>
        <w:pStyle w:val="CM2"/>
        <w:spacing w:line="253" w:lineRule="atLeast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6.</w:t>
      </w:r>
      <w:r w:rsidR="009F33A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Service Codes and Descriptions</w:t>
      </w:r>
    </w:p>
    <w:p w14:paraId="7DC24A31" w14:textId="77777777" w:rsidR="00A22B56" w:rsidRPr="00540746" w:rsidRDefault="00A22B56" w:rsidP="00FE5499">
      <w:pPr>
        <w:pStyle w:val="CM2"/>
        <w:spacing w:line="253" w:lineRule="atLeast"/>
        <w:rPr>
          <w:rFonts w:ascii="Times New Roman" w:hAnsi="Times New Roman"/>
          <w:sz w:val="22"/>
          <w:szCs w:val="22"/>
        </w:rPr>
      </w:pPr>
    </w:p>
    <w:p w14:paraId="21A52EB1" w14:textId="4B13956F" w:rsidR="00A22B56" w:rsidRDefault="00DB5AEF" w:rsidP="00FE5499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</w:rPr>
      </w:pPr>
      <w:r>
        <w:rPr>
          <w:sz w:val="22"/>
          <w:szCs w:val="22"/>
        </w:rPr>
        <w:t>601.</w:t>
      </w:r>
      <w:r w:rsidR="009F33A8">
        <w:rPr>
          <w:sz w:val="22"/>
          <w:szCs w:val="22"/>
        </w:rPr>
        <w:tab/>
      </w:r>
      <w:r w:rsidR="00A22B56" w:rsidRPr="0E8FC770">
        <w:rPr>
          <w:sz w:val="22"/>
          <w:szCs w:val="22"/>
        </w:rPr>
        <w:t xml:space="preserve">Definitions </w:t>
      </w:r>
      <w:r w:rsidR="7999B270" w:rsidRPr="0E8FC770">
        <w:rPr>
          <w:sz w:val="22"/>
          <w:szCs w:val="22"/>
        </w:rPr>
        <w:t xml:space="preserve"> </w:t>
      </w:r>
      <w:r w:rsidR="00A22B56">
        <w:tab/>
      </w:r>
      <w:r w:rsidR="00A22B56">
        <w:tab/>
      </w:r>
      <w:r w:rsidR="00A22B56" w:rsidRPr="0E8FC770">
        <w:rPr>
          <w:sz w:val="22"/>
          <w:szCs w:val="22"/>
        </w:rPr>
        <w:t>6-1</w:t>
      </w:r>
    </w:p>
    <w:p w14:paraId="58FCFD90" w14:textId="4958B298" w:rsidR="00A22B56" w:rsidRPr="00190699" w:rsidRDefault="00DB5AEF" w:rsidP="00FE5499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602.</w:t>
      </w:r>
      <w:r w:rsidR="009F33A8">
        <w:rPr>
          <w:sz w:val="22"/>
          <w:szCs w:val="22"/>
          <w:lang w:val="fr-FR"/>
        </w:rPr>
        <w:tab/>
      </w:r>
      <w:r w:rsidR="00005A6F">
        <w:rPr>
          <w:sz w:val="22"/>
          <w:szCs w:val="22"/>
          <w:lang w:val="fr-FR"/>
        </w:rPr>
        <w:t>Freestanding Birth Center</w:t>
      </w:r>
      <w:r w:rsidR="00A22B56">
        <w:rPr>
          <w:sz w:val="22"/>
          <w:szCs w:val="22"/>
          <w:lang w:val="fr-FR"/>
        </w:rPr>
        <w:t xml:space="preserve"> Services: Service Codes and Descriptions</w:t>
      </w:r>
      <w:r w:rsidR="00A22B56" w:rsidRPr="00190699">
        <w:rPr>
          <w:sz w:val="22"/>
          <w:szCs w:val="22"/>
          <w:lang w:val="fr-FR"/>
        </w:rPr>
        <w:t xml:space="preserve"> </w:t>
      </w:r>
      <w:r w:rsidR="00A22B56" w:rsidRPr="00190699">
        <w:rPr>
          <w:sz w:val="22"/>
          <w:szCs w:val="22"/>
          <w:lang w:val="fr-FR"/>
        </w:rPr>
        <w:tab/>
      </w:r>
      <w:r w:rsidR="00A22B56" w:rsidRPr="00190699">
        <w:rPr>
          <w:sz w:val="22"/>
          <w:szCs w:val="22"/>
          <w:lang w:val="fr-FR"/>
        </w:rPr>
        <w:tab/>
        <w:t>6-1</w:t>
      </w:r>
    </w:p>
    <w:p w14:paraId="7C87D700" w14:textId="6AC840F1" w:rsidR="00A22B56" w:rsidRPr="00E2471A" w:rsidRDefault="00DB5AEF" w:rsidP="00494441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</w:rPr>
      </w:pPr>
      <w:r>
        <w:rPr>
          <w:sz w:val="22"/>
          <w:szCs w:val="22"/>
          <w:lang w:val="fr-FR"/>
        </w:rPr>
        <w:t>603.</w:t>
      </w:r>
      <w:r w:rsidR="00494441">
        <w:rPr>
          <w:sz w:val="22"/>
          <w:szCs w:val="22"/>
          <w:lang w:val="fr-FR"/>
        </w:rPr>
        <w:tab/>
      </w:r>
      <w:r w:rsidR="00723CDC">
        <w:rPr>
          <w:sz w:val="22"/>
          <w:szCs w:val="22"/>
        </w:rPr>
        <w:t xml:space="preserve">Modifiers </w:t>
      </w:r>
      <w:r w:rsidR="00723CDC" w:rsidRPr="00190699">
        <w:rPr>
          <w:sz w:val="22"/>
          <w:szCs w:val="22"/>
          <w:lang w:val="fr-FR"/>
        </w:rPr>
        <w:tab/>
      </w:r>
      <w:r w:rsidR="00723CDC">
        <w:rPr>
          <w:sz w:val="22"/>
          <w:szCs w:val="22"/>
          <w:lang w:val="fr-FR"/>
        </w:rPr>
        <w:tab/>
        <w:t>6-</w:t>
      </w:r>
      <w:r w:rsidR="00494441">
        <w:rPr>
          <w:sz w:val="22"/>
          <w:szCs w:val="22"/>
          <w:lang w:val="fr-FR"/>
        </w:rPr>
        <w:t>1</w:t>
      </w:r>
    </w:p>
    <w:p w14:paraId="65CCD093" w14:textId="6C75F258" w:rsidR="00EB7B81" w:rsidRDefault="00EB7B81" w:rsidP="001C0DE9">
      <w:pPr>
        <w:pStyle w:val="Header"/>
      </w:pPr>
    </w:p>
    <w:p w14:paraId="616A2BEE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 xml:space="preserve">Appendix A.  Directory 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A-1</w:t>
      </w:r>
    </w:p>
    <w:p w14:paraId="41242EFD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242B7E79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C.  Third</w:t>
      </w:r>
      <w:r w:rsidRPr="00AC3692">
        <w:rPr>
          <w:sz w:val="22"/>
          <w:szCs w:val="22"/>
        </w:rPr>
        <w:noBreakHyphen/>
        <w:t xml:space="preserve">Party-Liability Codes 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C-1</w:t>
      </w:r>
    </w:p>
    <w:p w14:paraId="339FA447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0E6DF3BD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 xml:space="preserve">Appendix T.  CMSP Covered Codes 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T-1</w:t>
      </w:r>
    </w:p>
    <w:p w14:paraId="2B2C5920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5F63F4B1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 xml:space="preserve">Appendix U.  DPH-Designated Serious Reportable Events That Are Not Provider Preventable </w:t>
      </w:r>
    </w:p>
    <w:p w14:paraId="18AF22DD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 xml:space="preserve">   Conditions 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U-1</w:t>
      </w:r>
    </w:p>
    <w:p w14:paraId="11D935BB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54EEF84F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V. MassHealth Billing Instructions for Provider Preventable Conditions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V-1</w:t>
      </w:r>
    </w:p>
    <w:p w14:paraId="6EB8E36F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45FA1960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W. EPSDT Services Medical and Dental Protocols and Periodicity Schedules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W-1</w:t>
      </w:r>
    </w:p>
    <w:p w14:paraId="26AC620D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3E3A4EF6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X.  Family Assistance Copayments and Deductibles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X-1</w:t>
      </w:r>
    </w:p>
    <w:p w14:paraId="5DF3FCB8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74331860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Y.  EVS Codes and Messages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Y-1</w:t>
      </w:r>
    </w:p>
    <w:p w14:paraId="673B0C8A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</w:p>
    <w:p w14:paraId="5F5CF91A" w14:textId="77777777" w:rsidR="007D1179" w:rsidRPr="00AC3692" w:rsidRDefault="007D1179" w:rsidP="007D117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  <w:rPr>
          <w:sz w:val="22"/>
          <w:szCs w:val="22"/>
        </w:rPr>
      </w:pPr>
      <w:r w:rsidRPr="00AC3692">
        <w:rPr>
          <w:sz w:val="22"/>
          <w:szCs w:val="22"/>
        </w:rPr>
        <w:t>Appendix Z.  EPSDT/PPHSD Screening Services Codes</w:t>
      </w:r>
      <w:r w:rsidRPr="00AC3692">
        <w:rPr>
          <w:sz w:val="22"/>
          <w:szCs w:val="22"/>
        </w:rPr>
        <w:tab/>
      </w:r>
      <w:r w:rsidRPr="00AC3692">
        <w:rPr>
          <w:sz w:val="22"/>
          <w:szCs w:val="22"/>
        </w:rPr>
        <w:tab/>
        <w:t>Z-1</w:t>
      </w:r>
    </w:p>
    <w:p w14:paraId="3623BDC8" w14:textId="67D90F3A" w:rsidR="007D1179" w:rsidRDefault="007D1179">
      <w:pPr>
        <w:rPr>
          <w:sz w:val="22"/>
        </w:rPr>
      </w:pPr>
      <w:r>
        <w:rPr>
          <w:sz w:val="22"/>
        </w:rPr>
        <w:br w:type="page"/>
      </w:r>
    </w:p>
    <w:p w14:paraId="0D2A0901" w14:textId="77777777" w:rsidR="00A22B56" w:rsidRDefault="00A22B56" w:rsidP="001C0DE9">
      <w:pPr>
        <w:tabs>
          <w:tab w:val="left" w:pos="5760"/>
        </w:tabs>
        <w:rPr>
          <w:sz w:val="22"/>
        </w:rPr>
      </w:pPr>
    </w:p>
    <w:tbl>
      <w:tblPr>
        <w:tblW w:w="100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90"/>
        <w:gridCol w:w="2030"/>
      </w:tblGrid>
      <w:tr w:rsidR="00A22B56" w14:paraId="69BCC5FB" w14:textId="77777777" w:rsidTr="007D1179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100B7C90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Commonwealth of Massachusetts</w:t>
            </w:r>
          </w:p>
          <w:p w14:paraId="23B64B8C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MassHealth</w:t>
            </w:r>
          </w:p>
          <w:p w14:paraId="237D0C48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90" w:type="dxa"/>
          </w:tcPr>
          <w:p w14:paraId="0F4CF881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Subchapter Number and Title</w:t>
            </w:r>
          </w:p>
          <w:p w14:paraId="16E6383E" w14:textId="020BC738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</w:t>
            </w:r>
            <w:r w:rsidR="00C50865">
              <w:rPr>
                <w:rFonts w:ascii="Arial" w:hAnsi="Arial" w:cs="Arial"/>
              </w:rPr>
              <w:t xml:space="preserve"> and Descriptions</w:t>
            </w:r>
          </w:p>
        </w:tc>
        <w:tc>
          <w:tcPr>
            <w:tcW w:w="2030" w:type="dxa"/>
          </w:tcPr>
          <w:p w14:paraId="19087206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Page</w:t>
            </w:r>
          </w:p>
          <w:p w14:paraId="740B1F4D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A22B56" w:rsidRPr="009549B7" w14:paraId="7AF6D5B7" w14:textId="77777777" w:rsidTr="007D1179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0A041583" w14:textId="2AC3458C" w:rsidR="00A22B56" w:rsidRDefault="00005A6F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Freestanding Birth Center</w:t>
            </w:r>
            <w:r w:rsidR="00A22B56">
              <w:rPr>
                <w:rFonts w:ascii="Arial" w:hAnsi="Arial" w:cs="Arial"/>
              </w:rPr>
              <w:t xml:space="preserve"> Services Manual</w:t>
            </w:r>
          </w:p>
        </w:tc>
        <w:tc>
          <w:tcPr>
            <w:tcW w:w="3790" w:type="dxa"/>
          </w:tcPr>
          <w:p w14:paraId="59BA0892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Transmittal Letter</w:t>
            </w:r>
          </w:p>
          <w:p w14:paraId="50E7BBE7" w14:textId="2E196608" w:rsidR="00A22B56" w:rsidRDefault="00005A6F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FBC</w:t>
            </w:r>
            <w:r w:rsidR="00621A06">
              <w:rPr>
                <w:rFonts w:ascii="Arial" w:hAnsi="Arial" w:cs="Arial"/>
              </w:rPr>
              <w:t>-1</w:t>
            </w:r>
          </w:p>
        </w:tc>
        <w:tc>
          <w:tcPr>
            <w:tcW w:w="2030" w:type="dxa"/>
          </w:tcPr>
          <w:p w14:paraId="65207837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29B0B404" w14:textId="5887D760" w:rsidR="00A22B56" w:rsidRPr="009549B7" w:rsidRDefault="009C7E9E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03/</w:t>
            </w:r>
            <w:r w:rsidR="001412BB">
              <w:rPr>
                <w:rFonts w:ascii="Arial" w:hAnsi="Arial"/>
              </w:rPr>
              <w:t>15</w:t>
            </w:r>
            <w:r>
              <w:rPr>
                <w:rFonts w:ascii="Arial" w:hAnsi="Arial"/>
              </w:rPr>
              <w:t>/24</w:t>
            </w:r>
          </w:p>
        </w:tc>
      </w:tr>
    </w:tbl>
    <w:p w14:paraId="52B8A129" w14:textId="77777777" w:rsidR="00A22B56" w:rsidRDefault="00A22B56" w:rsidP="001C0DE9">
      <w:pPr>
        <w:tabs>
          <w:tab w:val="left" w:pos="5760"/>
        </w:tabs>
        <w:rPr>
          <w:sz w:val="22"/>
        </w:rPr>
      </w:pPr>
    </w:p>
    <w:p w14:paraId="4F2A897D" w14:textId="6CDE91A9" w:rsidR="001C0DE9" w:rsidRPr="00C50865" w:rsidRDefault="001C0DE9" w:rsidP="00C50865">
      <w:pPr>
        <w:tabs>
          <w:tab w:val="left" w:pos="540"/>
        </w:tabs>
        <w:rPr>
          <w:sz w:val="22"/>
          <w:szCs w:val="22"/>
          <w:u w:val="single"/>
        </w:rPr>
      </w:pPr>
      <w:r w:rsidRPr="23911981">
        <w:rPr>
          <w:sz w:val="22"/>
          <w:szCs w:val="22"/>
        </w:rPr>
        <w:t>601</w:t>
      </w:r>
      <w:r w:rsidR="00DA3009">
        <w:rPr>
          <w:sz w:val="22"/>
          <w:szCs w:val="22"/>
        </w:rPr>
        <w:tab/>
      </w:r>
      <w:r w:rsidRPr="00C50865">
        <w:rPr>
          <w:sz w:val="22"/>
          <w:szCs w:val="22"/>
          <w:u w:val="single"/>
        </w:rPr>
        <w:t xml:space="preserve">Definitions </w:t>
      </w:r>
    </w:p>
    <w:p w14:paraId="5584358C" w14:textId="77777777" w:rsidR="00D54D3C" w:rsidRPr="00C50865" w:rsidRDefault="00D54D3C" w:rsidP="00D54D3C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2660E89F" w14:textId="7CBB8F6E" w:rsidR="00D54D3C" w:rsidRPr="00005A6F" w:rsidRDefault="00B504D1" w:rsidP="007D1179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720"/>
        <w:rPr>
          <w:sz w:val="22"/>
          <w:szCs w:val="22"/>
        </w:rPr>
      </w:pPr>
      <w:r w:rsidRPr="00005A6F">
        <w:rPr>
          <w:sz w:val="22"/>
          <w:szCs w:val="22"/>
        </w:rPr>
        <w:t xml:space="preserve">(A) </w:t>
      </w:r>
      <w:r w:rsidR="00005A6F" w:rsidRPr="00005A6F">
        <w:rPr>
          <w:sz w:val="22"/>
          <w:szCs w:val="22"/>
          <w:u w:val="single"/>
        </w:rPr>
        <w:t>Freestanding Birth Center</w:t>
      </w:r>
      <w:r w:rsidR="00C50865" w:rsidRPr="00005A6F">
        <w:rPr>
          <w:sz w:val="22"/>
          <w:szCs w:val="22"/>
        </w:rPr>
        <w:t>.</w:t>
      </w:r>
      <w:r w:rsidR="008D5EEA" w:rsidRPr="00005A6F">
        <w:rPr>
          <w:sz w:val="22"/>
          <w:szCs w:val="22"/>
        </w:rPr>
        <w:t xml:space="preserve"> </w:t>
      </w:r>
      <w:r w:rsidR="009F2625" w:rsidRPr="009F2625">
        <w:rPr>
          <w:sz w:val="22"/>
          <w:szCs w:val="22"/>
        </w:rPr>
        <w:t xml:space="preserve">A health facility not operated under a hospital license that is licensed by the Department of Public Health (DPH) as a birth center, pursuant to 105 CMR 140.000: </w:t>
      </w:r>
      <w:r w:rsidR="009F2625" w:rsidRPr="005A7517">
        <w:rPr>
          <w:i/>
          <w:iCs/>
          <w:sz w:val="22"/>
          <w:szCs w:val="22"/>
        </w:rPr>
        <w:t>Licensure of Clinics</w:t>
      </w:r>
      <w:r w:rsidR="009F2625" w:rsidRPr="009F2625">
        <w:rPr>
          <w:sz w:val="22"/>
          <w:szCs w:val="22"/>
        </w:rPr>
        <w:t xml:space="preserve">. A freestanding birth center does not include individual or group-practice offices. </w:t>
      </w:r>
    </w:p>
    <w:p w14:paraId="6E34F6FF" w14:textId="77777777" w:rsidR="00005A6F" w:rsidRPr="00005A6F" w:rsidRDefault="00005A6F" w:rsidP="007D1179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720"/>
        <w:rPr>
          <w:sz w:val="22"/>
          <w:szCs w:val="22"/>
        </w:rPr>
      </w:pPr>
    </w:p>
    <w:p w14:paraId="3FDA12EB" w14:textId="42149666" w:rsidR="008213D0" w:rsidRPr="00005A6F" w:rsidRDefault="00B504D1" w:rsidP="007D1179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720"/>
        <w:rPr>
          <w:sz w:val="22"/>
          <w:szCs w:val="22"/>
        </w:rPr>
      </w:pPr>
      <w:r w:rsidRPr="00005A6F">
        <w:rPr>
          <w:sz w:val="22"/>
          <w:szCs w:val="22"/>
        </w:rPr>
        <w:t xml:space="preserve">(B) </w:t>
      </w:r>
      <w:r w:rsidR="00005A6F" w:rsidRPr="005A7517">
        <w:rPr>
          <w:sz w:val="22"/>
          <w:szCs w:val="22"/>
          <w:u w:val="single"/>
        </w:rPr>
        <w:t>Low-risk Pregnancy</w:t>
      </w:r>
      <w:r w:rsidR="00005A6F" w:rsidRPr="00005A6F">
        <w:rPr>
          <w:sz w:val="22"/>
          <w:szCs w:val="22"/>
        </w:rPr>
        <w:t>. A normal, uncomplicated prenatal course as determined by documentation of adequate prenatal care and the anticipation of a normal, uncomplicated labor and birth, as defined by reasonable and generally accepted criteria adopted by professional groups for maternal, fetal, and neonatal health care.</w:t>
      </w:r>
    </w:p>
    <w:p w14:paraId="755FB659" w14:textId="2227FAA8" w:rsidR="008213D0" w:rsidRPr="00B504D1" w:rsidRDefault="008213D0" w:rsidP="008213D0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rPr>
          <w:sz w:val="22"/>
          <w:szCs w:val="24"/>
        </w:rPr>
      </w:pPr>
    </w:p>
    <w:p w14:paraId="565D3A1C" w14:textId="541B40B4" w:rsidR="001C0DE9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A8666D">
        <w:rPr>
          <w:rFonts w:ascii="Times New Roman" w:hAnsi="Times New Roman"/>
          <w:szCs w:val="22"/>
        </w:rPr>
        <w:t>602</w:t>
      </w:r>
      <w:r w:rsidRPr="00A8666D">
        <w:rPr>
          <w:rFonts w:ascii="Times New Roman" w:hAnsi="Times New Roman"/>
          <w:szCs w:val="22"/>
        </w:rPr>
        <w:tab/>
      </w:r>
      <w:r w:rsidR="00005A6F">
        <w:rPr>
          <w:rFonts w:ascii="Times New Roman" w:hAnsi="Times New Roman"/>
          <w:szCs w:val="22"/>
          <w:u w:val="single"/>
        </w:rPr>
        <w:t>Freestanding Birth Center</w:t>
      </w:r>
      <w:r w:rsidR="00E02495">
        <w:rPr>
          <w:rFonts w:ascii="Times New Roman" w:hAnsi="Times New Roman"/>
          <w:szCs w:val="22"/>
          <w:u w:val="single"/>
        </w:rPr>
        <w:t xml:space="preserve"> Services</w:t>
      </w:r>
      <w:r w:rsidRPr="00B123D7">
        <w:rPr>
          <w:rFonts w:ascii="Times New Roman" w:hAnsi="Times New Roman"/>
          <w:szCs w:val="22"/>
          <w:u w:val="single"/>
        </w:rPr>
        <w:t>: S</w:t>
      </w:r>
      <w:r w:rsidR="00E02495">
        <w:rPr>
          <w:rFonts w:ascii="Times New Roman" w:hAnsi="Times New Roman"/>
          <w:szCs w:val="22"/>
          <w:u w:val="single"/>
        </w:rPr>
        <w:t>ervice</w:t>
      </w:r>
      <w:r w:rsidRPr="00B123D7">
        <w:rPr>
          <w:rFonts w:ascii="Times New Roman" w:hAnsi="Times New Roman"/>
          <w:szCs w:val="22"/>
          <w:u w:val="single"/>
        </w:rPr>
        <w:t xml:space="preserve"> C</w:t>
      </w:r>
      <w:r w:rsidR="00E02495">
        <w:rPr>
          <w:rFonts w:ascii="Times New Roman" w:hAnsi="Times New Roman"/>
          <w:szCs w:val="22"/>
          <w:u w:val="single"/>
        </w:rPr>
        <w:t>odes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  <w:r w:rsidR="00E02495">
        <w:rPr>
          <w:rFonts w:ascii="Times New Roman" w:hAnsi="Times New Roman"/>
          <w:szCs w:val="22"/>
          <w:u w:val="single"/>
        </w:rPr>
        <w:t>and</w:t>
      </w:r>
      <w:r w:rsidRPr="00B123D7">
        <w:rPr>
          <w:rFonts w:ascii="Times New Roman" w:hAnsi="Times New Roman"/>
          <w:szCs w:val="22"/>
          <w:u w:val="single"/>
        </w:rPr>
        <w:t xml:space="preserve"> D</w:t>
      </w:r>
      <w:r w:rsidR="00E02495">
        <w:rPr>
          <w:rFonts w:ascii="Times New Roman" w:hAnsi="Times New Roman"/>
          <w:szCs w:val="22"/>
          <w:u w:val="single"/>
        </w:rPr>
        <w:t>escriptions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</w:p>
    <w:p w14:paraId="38363E51" w14:textId="77777777" w:rsidR="00DB5AEF" w:rsidRDefault="00DB5AEF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</w:p>
    <w:p w14:paraId="518B2CD9" w14:textId="1943D010" w:rsidR="001C0DE9" w:rsidRPr="007D1179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7D1179">
        <w:rPr>
          <w:rFonts w:ascii="Times New Roman" w:hAnsi="Times New Roman"/>
          <w:szCs w:val="22"/>
          <w:u w:val="single"/>
        </w:rPr>
        <w:t>Service</w:t>
      </w:r>
    </w:p>
    <w:p w14:paraId="63445127" w14:textId="24E17606" w:rsidR="001C0DE9" w:rsidRPr="007D1179" w:rsidRDefault="001C0DE9" w:rsidP="007D1179">
      <w:pPr>
        <w:tabs>
          <w:tab w:val="left" w:pos="360"/>
        </w:tabs>
        <w:rPr>
          <w:sz w:val="22"/>
          <w:szCs w:val="22"/>
        </w:rPr>
      </w:pPr>
      <w:r w:rsidRPr="007D1179">
        <w:rPr>
          <w:sz w:val="22"/>
          <w:szCs w:val="22"/>
          <w:u w:val="single"/>
        </w:rPr>
        <w:t>Code</w:t>
      </w:r>
      <w:r w:rsidR="00DA3009" w:rsidRPr="007D1179">
        <w:rPr>
          <w:sz w:val="22"/>
          <w:szCs w:val="22"/>
        </w:rPr>
        <w:tab/>
      </w:r>
      <w:r w:rsidR="00585011" w:rsidRPr="007D1179">
        <w:rPr>
          <w:sz w:val="22"/>
          <w:szCs w:val="22"/>
        </w:rPr>
        <w:tab/>
      </w:r>
      <w:r w:rsidRPr="007D1179">
        <w:rPr>
          <w:sz w:val="22"/>
          <w:szCs w:val="22"/>
          <w:u w:val="single"/>
        </w:rPr>
        <w:t>Service Description</w:t>
      </w:r>
    </w:p>
    <w:p w14:paraId="12068769" w14:textId="77777777" w:rsidR="00C81210" w:rsidRDefault="00C81210" w:rsidP="00B12ACE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1C1F33AB" w14:textId="78797DB9" w:rsidR="00005A6F" w:rsidRDefault="00005A6F" w:rsidP="007D1179">
      <w:pPr>
        <w:pStyle w:val="ban"/>
        <w:tabs>
          <w:tab w:val="clear" w:pos="936"/>
          <w:tab w:val="clear" w:pos="1314"/>
          <w:tab w:val="clear" w:pos="1692"/>
          <w:tab w:val="clear" w:pos="2070"/>
          <w:tab w:val="left" w:pos="1440"/>
        </w:tabs>
        <w:spacing w:after="120" w:line="276" w:lineRule="auto"/>
        <w:ind w:left="1800" w:hanging="1800"/>
        <w:rPr>
          <w:rFonts w:ascii="Times New Roman" w:hAnsi="Times New Roman"/>
          <w:szCs w:val="22"/>
        </w:rPr>
      </w:pPr>
      <w:r w:rsidRPr="00585011">
        <w:rPr>
          <w:rFonts w:ascii="Times New Roman" w:hAnsi="Times New Roman"/>
        </w:rPr>
        <w:t>59400-TC</w:t>
      </w:r>
      <w:r w:rsidR="00585011">
        <w:rPr>
          <w:rFonts w:ascii="Times New Roman" w:hAnsi="Times New Roman"/>
        </w:rPr>
        <w:tab/>
      </w:r>
      <w:r w:rsidRPr="00585011">
        <w:rPr>
          <w:rFonts w:ascii="Times New Roman" w:hAnsi="Times New Roman"/>
        </w:rPr>
        <w:t>Routine obstetric care including antepartum care, vaginal delivery (with or without episiotomy</w:t>
      </w:r>
      <w:r w:rsidRPr="00585011">
        <w:rPr>
          <w:rFonts w:ascii="Times New Roman" w:hAnsi="Times New Roman"/>
          <w:szCs w:val="22"/>
        </w:rPr>
        <w:t>, and</w:t>
      </w:r>
      <w:r w:rsidRPr="00005A6F">
        <w:rPr>
          <w:rFonts w:ascii="Times New Roman" w:hAnsi="Times New Roman"/>
          <w:szCs w:val="22"/>
        </w:rPr>
        <w:t>/or forceps) and postpartum care (payment for the mother’s length of stay for an all-inclusive global facility obstetrical service without use of forceps)</w:t>
      </w:r>
      <w:r w:rsidRPr="2656CAEA">
        <w:rPr>
          <w:rFonts w:ascii="Times New Roman" w:hAnsi="Times New Roman"/>
          <w:szCs w:val="22"/>
        </w:rPr>
        <w:t xml:space="preserve"> </w:t>
      </w:r>
    </w:p>
    <w:p w14:paraId="740DDC2B" w14:textId="77777777" w:rsidR="00005A6F" w:rsidRPr="00005A6F" w:rsidRDefault="00005A6F" w:rsidP="007D1179">
      <w:pPr>
        <w:pStyle w:val="ban"/>
        <w:tabs>
          <w:tab w:val="clear" w:pos="936"/>
          <w:tab w:val="clear" w:pos="1314"/>
          <w:tab w:val="clear" w:pos="1692"/>
          <w:tab w:val="clear" w:pos="2070"/>
          <w:tab w:val="left" w:pos="1440"/>
        </w:tabs>
        <w:spacing w:after="120" w:line="276" w:lineRule="auto"/>
        <w:ind w:left="1800" w:hanging="180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99460-TC</w:t>
      </w:r>
      <w:r>
        <w:rPr>
          <w:rFonts w:ascii="Times New Roman" w:hAnsi="Times New Roman"/>
          <w:szCs w:val="22"/>
        </w:rPr>
        <w:tab/>
      </w:r>
      <w:r w:rsidRPr="00585011">
        <w:rPr>
          <w:rFonts w:ascii="Times New Roman" w:hAnsi="Times New Roman"/>
        </w:rPr>
        <w:t>Initial</w:t>
      </w:r>
      <w:r w:rsidRPr="00005A6F">
        <w:rPr>
          <w:rFonts w:ascii="Times New Roman" w:hAnsi="Times New Roman"/>
          <w:szCs w:val="22"/>
        </w:rPr>
        <w:t xml:space="preserve"> </w:t>
      </w:r>
      <w:r w:rsidRPr="00585011">
        <w:rPr>
          <w:rFonts w:ascii="Times New Roman" w:hAnsi="Times New Roman"/>
        </w:rPr>
        <w:t>hospital</w:t>
      </w:r>
      <w:r w:rsidRPr="00005A6F">
        <w:rPr>
          <w:rFonts w:ascii="Times New Roman" w:hAnsi="Times New Roman"/>
          <w:szCs w:val="22"/>
        </w:rPr>
        <w:t xml:space="preserve"> or birthing center care, per day, for evaluation and management of normal newborn infant (all-inclusive global facility payment for newborn’s length of stay)</w:t>
      </w:r>
    </w:p>
    <w:p w14:paraId="568DC6C2" w14:textId="7F14C324" w:rsidR="00005A6F" w:rsidRDefault="00005A6F" w:rsidP="007D1179">
      <w:pPr>
        <w:pStyle w:val="ban"/>
        <w:tabs>
          <w:tab w:val="clear" w:pos="936"/>
          <w:tab w:val="clear" w:pos="1314"/>
          <w:tab w:val="clear" w:pos="1692"/>
          <w:tab w:val="clear" w:pos="2070"/>
          <w:tab w:val="left" w:pos="1440"/>
        </w:tabs>
        <w:spacing w:line="260" w:lineRule="exact"/>
        <w:ind w:left="1800" w:hanging="1800"/>
        <w:rPr>
          <w:rFonts w:ascii="Times New Roman" w:hAnsi="Times New Roman"/>
          <w:szCs w:val="22"/>
        </w:rPr>
      </w:pPr>
      <w:r w:rsidRPr="00005A6F">
        <w:rPr>
          <w:rFonts w:ascii="Times New Roman" w:hAnsi="Times New Roman"/>
          <w:szCs w:val="22"/>
        </w:rPr>
        <w:t>S4005</w:t>
      </w:r>
      <w:r w:rsidRPr="00005A6F">
        <w:rPr>
          <w:rFonts w:ascii="Times New Roman" w:hAnsi="Times New Roman"/>
          <w:szCs w:val="22"/>
        </w:rPr>
        <w:tab/>
        <w:t>Interim labor facility global (labor occurring but not resulting in delivery) (global facility payment for prepartum services when delivery occurs at another facility)</w:t>
      </w:r>
    </w:p>
    <w:p w14:paraId="21995330" w14:textId="77777777" w:rsidR="001D506A" w:rsidRDefault="001D506A" w:rsidP="001D506A">
      <w:pPr>
        <w:tabs>
          <w:tab w:val="left" w:pos="540"/>
        </w:tabs>
        <w:rPr>
          <w:sz w:val="22"/>
          <w:szCs w:val="22"/>
        </w:rPr>
      </w:pPr>
    </w:p>
    <w:p w14:paraId="237164FF" w14:textId="35B31A80" w:rsidR="001D506A" w:rsidRDefault="001D506A" w:rsidP="001D506A">
      <w:pPr>
        <w:tabs>
          <w:tab w:val="left" w:pos="540"/>
        </w:tabs>
        <w:rPr>
          <w:sz w:val="22"/>
          <w:szCs w:val="22"/>
        </w:rPr>
      </w:pPr>
      <w:r w:rsidRPr="0E8FC770">
        <w:rPr>
          <w:sz w:val="22"/>
          <w:szCs w:val="22"/>
        </w:rPr>
        <w:t>6</w:t>
      </w:r>
      <w:r>
        <w:rPr>
          <w:sz w:val="22"/>
          <w:szCs w:val="22"/>
        </w:rPr>
        <w:t>03</w:t>
      </w:r>
      <w:r>
        <w:rPr>
          <w:sz w:val="22"/>
          <w:szCs w:val="22"/>
        </w:rPr>
        <w:tab/>
      </w:r>
      <w:r w:rsidRPr="0E8FC770">
        <w:rPr>
          <w:sz w:val="22"/>
          <w:szCs w:val="22"/>
          <w:u w:val="single"/>
        </w:rPr>
        <w:t>Modifiers</w:t>
      </w:r>
    </w:p>
    <w:p w14:paraId="503C4036" w14:textId="77777777" w:rsidR="001D506A" w:rsidRDefault="001D506A" w:rsidP="001D506A">
      <w:pPr>
        <w:rPr>
          <w:sz w:val="22"/>
          <w:szCs w:val="22"/>
          <w:u w:val="single"/>
        </w:rPr>
      </w:pPr>
    </w:p>
    <w:p w14:paraId="32782C96" w14:textId="77777777" w:rsidR="001D506A" w:rsidRDefault="001D506A" w:rsidP="001D506A">
      <w:pPr>
        <w:tabs>
          <w:tab w:val="left" w:pos="360"/>
          <w:tab w:val="left" w:pos="540"/>
        </w:tabs>
        <w:rPr>
          <w:sz w:val="22"/>
          <w:szCs w:val="22"/>
        </w:rPr>
      </w:pPr>
      <w:r w:rsidRPr="00D54D3C">
        <w:rPr>
          <w:sz w:val="22"/>
          <w:szCs w:val="22"/>
        </w:rPr>
        <w:t xml:space="preserve">The following service code modifiers are allowed for billing under MassHealth. </w:t>
      </w:r>
    </w:p>
    <w:p w14:paraId="47534F95" w14:textId="77777777" w:rsidR="001D506A" w:rsidRDefault="001D506A" w:rsidP="001D506A">
      <w:pPr>
        <w:tabs>
          <w:tab w:val="left" w:pos="360"/>
          <w:tab w:val="left" w:pos="540"/>
        </w:tabs>
        <w:rPr>
          <w:sz w:val="22"/>
          <w:szCs w:val="22"/>
          <w:u w:val="single"/>
        </w:rPr>
      </w:pPr>
    </w:p>
    <w:p w14:paraId="6220DFD8" w14:textId="77777777" w:rsidR="001D506A" w:rsidRDefault="001D506A" w:rsidP="007D1179">
      <w:pPr>
        <w:tabs>
          <w:tab w:val="left" w:pos="360"/>
        </w:tabs>
        <w:rPr>
          <w:sz w:val="22"/>
          <w:szCs w:val="22"/>
          <w:u w:val="single"/>
        </w:rPr>
      </w:pPr>
      <w:r w:rsidRPr="0E8FC770">
        <w:rPr>
          <w:sz w:val="22"/>
          <w:szCs w:val="22"/>
          <w:u w:val="single"/>
        </w:rPr>
        <w:t>Modifier</w:t>
      </w:r>
      <w:r>
        <w:tab/>
      </w:r>
      <w:r w:rsidRPr="0E8FC770">
        <w:rPr>
          <w:sz w:val="22"/>
          <w:szCs w:val="22"/>
          <w:u w:val="single"/>
        </w:rPr>
        <w:t>Modifier Description</w:t>
      </w:r>
    </w:p>
    <w:p w14:paraId="22383DB5" w14:textId="77777777" w:rsidR="001D506A" w:rsidRDefault="001D506A" w:rsidP="001D506A">
      <w:pPr>
        <w:tabs>
          <w:tab w:val="left" w:pos="360"/>
          <w:tab w:val="left" w:pos="540"/>
        </w:tabs>
        <w:rPr>
          <w:sz w:val="22"/>
          <w:szCs w:val="22"/>
        </w:rPr>
      </w:pPr>
    </w:p>
    <w:p w14:paraId="62A4133B" w14:textId="77777777" w:rsidR="001D506A" w:rsidRDefault="001D506A" w:rsidP="001D506A">
      <w:pPr>
        <w:rPr>
          <w:sz w:val="22"/>
          <w:szCs w:val="22"/>
        </w:rPr>
      </w:pPr>
      <w:r>
        <w:rPr>
          <w:sz w:val="22"/>
          <w:szCs w:val="22"/>
        </w:rPr>
        <w:t>TC</w:t>
      </w:r>
      <w:r>
        <w:tab/>
      </w:r>
      <w:r>
        <w:tab/>
      </w:r>
      <w:r w:rsidRPr="00005A6F">
        <w:rPr>
          <w:sz w:val="22"/>
          <w:szCs w:val="22"/>
        </w:rPr>
        <w:t>Technical component</w:t>
      </w:r>
    </w:p>
    <w:p w14:paraId="50F73CDF" w14:textId="492354DD" w:rsidR="001C0DE9" w:rsidRPr="001C0DE9" w:rsidRDefault="001C0DE9" w:rsidP="00D54D3C">
      <w:pPr>
        <w:tabs>
          <w:tab w:val="left" w:pos="552"/>
        </w:tabs>
        <w:rPr>
          <w:sz w:val="22"/>
          <w:szCs w:val="22"/>
        </w:rPr>
      </w:pPr>
    </w:p>
    <w:sectPr w:rsidR="001C0DE9" w:rsidRPr="001C0DE9" w:rsidSect="007D1179">
      <w:headerReference w:type="default" r:id="rId11"/>
      <w:endnotePr>
        <w:numFmt w:val="decimal"/>
      </w:endnotePr>
      <w:pgSz w:w="12240" w:h="15840"/>
      <w:pgMar w:top="576" w:right="1440" w:bottom="1440" w:left="1440" w:header="432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150EE" w14:textId="77777777" w:rsidR="007C71B8" w:rsidRDefault="007C71B8">
      <w:r>
        <w:separator/>
      </w:r>
    </w:p>
  </w:endnote>
  <w:endnote w:type="continuationSeparator" w:id="0">
    <w:p w14:paraId="1C35DD43" w14:textId="77777777" w:rsidR="007C71B8" w:rsidRDefault="007C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IDJ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B5FCF" w14:textId="77777777" w:rsidR="007C71B8" w:rsidRDefault="007C71B8">
      <w:r>
        <w:separator/>
      </w:r>
    </w:p>
  </w:footnote>
  <w:footnote w:type="continuationSeparator" w:id="0">
    <w:p w14:paraId="1F9EBFDA" w14:textId="77777777" w:rsidR="007C71B8" w:rsidRDefault="007C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EAEE" w14:textId="77777777" w:rsidR="00A22B56" w:rsidRPr="003372F5" w:rsidRDefault="00A22B56" w:rsidP="00A22B56">
    <w:pPr>
      <w:pStyle w:val="Header"/>
      <w:tabs>
        <w:tab w:val="clear" w:pos="8640"/>
        <w:tab w:val="left" w:pos="4320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3F39"/>
    <w:multiLevelType w:val="hybridMultilevel"/>
    <w:tmpl w:val="6D5A8980"/>
    <w:lvl w:ilvl="0" w:tplc="DC52F3E0">
      <w:start w:val="60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611646"/>
    <w:multiLevelType w:val="hybridMultilevel"/>
    <w:tmpl w:val="7A8CE7A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3" w15:restartNumberingAfterBreak="0">
    <w:nsid w:val="0E3364C6"/>
    <w:multiLevelType w:val="hybridMultilevel"/>
    <w:tmpl w:val="D5A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6A3"/>
    <w:multiLevelType w:val="hybridMultilevel"/>
    <w:tmpl w:val="81E00C92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3EF2"/>
    <w:multiLevelType w:val="hybridMultilevel"/>
    <w:tmpl w:val="FBC69CF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4AAD"/>
    <w:multiLevelType w:val="hybridMultilevel"/>
    <w:tmpl w:val="03F08EEC"/>
    <w:lvl w:ilvl="0" w:tplc="BAB664A8">
      <w:start w:val="55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99D"/>
    <w:multiLevelType w:val="hybridMultilevel"/>
    <w:tmpl w:val="BD6EB94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4748A7"/>
    <w:multiLevelType w:val="hybridMultilevel"/>
    <w:tmpl w:val="E876971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3AC"/>
    <w:multiLevelType w:val="hybridMultilevel"/>
    <w:tmpl w:val="D624A82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4CA7"/>
    <w:multiLevelType w:val="hybridMultilevel"/>
    <w:tmpl w:val="C558505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7169"/>
    <w:multiLevelType w:val="hybridMultilevel"/>
    <w:tmpl w:val="EAFA2352"/>
    <w:lvl w:ilvl="0" w:tplc="9780B7BA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984E8C"/>
    <w:multiLevelType w:val="hybridMultilevel"/>
    <w:tmpl w:val="2670EAF2"/>
    <w:lvl w:ilvl="0" w:tplc="9C969AE8">
      <w:start w:val="3"/>
      <w:numFmt w:val="upperLetter"/>
      <w:lvlText w:val="(%1)"/>
      <w:lvlJc w:val="left"/>
      <w:pPr>
        <w:tabs>
          <w:tab w:val="num" w:pos="923"/>
        </w:tabs>
        <w:ind w:left="92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15" w15:restartNumberingAfterBreak="0">
    <w:nsid w:val="2E9833FC"/>
    <w:multiLevelType w:val="hybridMultilevel"/>
    <w:tmpl w:val="220EFD5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A234B"/>
    <w:multiLevelType w:val="hybridMultilevel"/>
    <w:tmpl w:val="5060D58E"/>
    <w:lvl w:ilvl="0" w:tplc="A1E65DAE">
      <w:start w:val="607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94A4D"/>
    <w:multiLevelType w:val="hybridMultilevel"/>
    <w:tmpl w:val="69BCCB4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075BC"/>
    <w:multiLevelType w:val="hybridMultilevel"/>
    <w:tmpl w:val="ED3488C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7446"/>
    <w:multiLevelType w:val="hybridMultilevel"/>
    <w:tmpl w:val="F7F2A50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E179E"/>
    <w:multiLevelType w:val="hybridMultilevel"/>
    <w:tmpl w:val="5A4A4DF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D6A47"/>
    <w:multiLevelType w:val="hybridMultilevel"/>
    <w:tmpl w:val="EEF263D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44E11"/>
    <w:multiLevelType w:val="hybridMultilevel"/>
    <w:tmpl w:val="4FF4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C6812"/>
    <w:multiLevelType w:val="hybridMultilevel"/>
    <w:tmpl w:val="A8AC3F2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941B9"/>
    <w:multiLevelType w:val="hybridMultilevel"/>
    <w:tmpl w:val="1846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6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7" w15:restartNumberingAfterBreak="0">
    <w:nsid w:val="45D70BC9"/>
    <w:multiLevelType w:val="hybridMultilevel"/>
    <w:tmpl w:val="ABC078E0"/>
    <w:lvl w:ilvl="0" w:tplc="4E5CA19E">
      <w:start w:val="1"/>
      <w:numFmt w:val="decimal"/>
      <w:lvlText w:val="(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B966C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BE55E97"/>
    <w:multiLevelType w:val="hybridMultilevel"/>
    <w:tmpl w:val="47D057A0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31" w15:restartNumberingAfterBreak="0">
    <w:nsid w:val="5EFB0F85"/>
    <w:multiLevelType w:val="hybridMultilevel"/>
    <w:tmpl w:val="4CE0AD4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7A10"/>
    <w:multiLevelType w:val="hybridMultilevel"/>
    <w:tmpl w:val="2466B5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7F"/>
    <w:multiLevelType w:val="hybridMultilevel"/>
    <w:tmpl w:val="9B1CFFB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02E70"/>
    <w:multiLevelType w:val="hybridMultilevel"/>
    <w:tmpl w:val="8BA8247A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5D93"/>
    <w:multiLevelType w:val="hybridMultilevel"/>
    <w:tmpl w:val="5B1CA14C"/>
    <w:lvl w:ilvl="0" w:tplc="211EF10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4326833"/>
    <w:multiLevelType w:val="hybridMultilevel"/>
    <w:tmpl w:val="8154051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26AB"/>
    <w:multiLevelType w:val="hybridMultilevel"/>
    <w:tmpl w:val="2DD0C86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75F68"/>
    <w:multiLevelType w:val="multilevel"/>
    <w:tmpl w:val="EAFA2352"/>
    <w:lvl w:ilvl="0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ABE1B57"/>
    <w:multiLevelType w:val="hybridMultilevel"/>
    <w:tmpl w:val="FF2279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A1941"/>
    <w:multiLevelType w:val="hybridMultilevel"/>
    <w:tmpl w:val="F48AD3AA"/>
    <w:lvl w:ilvl="0" w:tplc="0409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09" w:hanging="360"/>
      </w:pPr>
      <w:rPr>
        <w:rFonts w:ascii="Wingdings" w:hAnsi="Wingdings" w:hint="default"/>
      </w:rPr>
    </w:lvl>
  </w:abstractNum>
  <w:num w:numId="1" w16cid:durableId="60833699">
    <w:abstractNumId w:val="8"/>
  </w:num>
  <w:num w:numId="2" w16cid:durableId="254443499">
    <w:abstractNumId w:val="12"/>
  </w:num>
  <w:num w:numId="3" w16cid:durableId="983268695">
    <w:abstractNumId w:val="25"/>
  </w:num>
  <w:num w:numId="4" w16cid:durableId="165366056">
    <w:abstractNumId w:val="30"/>
  </w:num>
  <w:num w:numId="5" w16cid:durableId="886066952">
    <w:abstractNumId w:val="2"/>
  </w:num>
  <w:num w:numId="6" w16cid:durableId="1466463955">
    <w:abstractNumId w:val="26"/>
  </w:num>
  <w:num w:numId="7" w16cid:durableId="1479421750">
    <w:abstractNumId w:val="40"/>
  </w:num>
  <w:num w:numId="8" w16cid:durableId="1976644535">
    <w:abstractNumId w:val="24"/>
  </w:num>
  <w:num w:numId="9" w16cid:durableId="1537162983">
    <w:abstractNumId w:val="14"/>
  </w:num>
  <w:num w:numId="10" w16cid:durableId="1547985487">
    <w:abstractNumId w:val="0"/>
  </w:num>
  <w:num w:numId="11" w16cid:durableId="943338881">
    <w:abstractNumId w:val="16"/>
  </w:num>
  <w:num w:numId="12" w16cid:durableId="4132644">
    <w:abstractNumId w:val="36"/>
  </w:num>
  <w:num w:numId="13" w16cid:durableId="2027321389">
    <w:abstractNumId w:val="10"/>
  </w:num>
  <w:num w:numId="14" w16cid:durableId="1793402299">
    <w:abstractNumId w:val="5"/>
  </w:num>
  <w:num w:numId="15" w16cid:durableId="1202520657">
    <w:abstractNumId w:val="4"/>
  </w:num>
  <w:num w:numId="16" w16cid:durableId="989795301">
    <w:abstractNumId w:val="33"/>
  </w:num>
  <w:num w:numId="17" w16cid:durableId="823812265">
    <w:abstractNumId w:val="29"/>
  </w:num>
  <w:num w:numId="18" w16cid:durableId="1095633590">
    <w:abstractNumId w:val="7"/>
  </w:num>
  <w:num w:numId="19" w16cid:durableId="214970190">
    <w:abstractNumId w:val="39"/>
  </w:num>
  <w:num w:numId="20" w16cid:durableId="225460266">
    <w:abstractNumId w:val="17"/>
  </w:num>
  <w:num w:numId="21" w16cid:durableId="1098139173">
    <w:abstractNumId w:val="20"/>
  </w:num>
  <w:num w:numId="22" w16cid:durableId="1077827072">
    <w:abstractNumId w:val="9"/>
  </w:num>
  <w:num w:numId="23" w16cid:durableId="1307274991">
    <w:abstractNumId w:val="34"/>
  </w:num>
  <w:num w:numId="24" w16cid:durableId="1666591544">
    <w:abstractNumId w:val="1"/>
  </w:num>
  <w:num w:numId="25" w16cid:durableId="2086873041">
    <w:abstractNumId w:val="32"/>
  </w:num>
  <w:num w:numId="26" w16cid:durableId="1788280979">
    <w:abstractNumId w:val="18"/>
  </w:num>
  <w:num w:numId="27" w16cid:durableId="449781229">
    <w:abstractNumId w:val="37"/>
  </w:num>
  <w:num w:numId="28" w16cid:durableId="1010259145">
    <w:abstractNumId w:val="15"/>
  </w:num>
  <w:num w:numId="29" w16cid:durableId="2081903102">
    <w:abstractNumId w:val="21"/>
  </w:num>
  <w:num w:numId="30" w16cid:durableId="1988897099">
    <w:abstractNumId w:val="23"/>
  </w:num>
  <w:num w:numId="31" w16cid:durableId="4871734">
    <w:abstractNumId w:val="11"/>
  </w:num>
  <w:num w:numId="32" w16cid:durableId="788667874">
    <w:abstractNumId w:val="19"/>
  </w:num>
  <w:num w:numId="33" w16cid:durableId="231737508">
    <w:abstractNumId w:val="31"/>
  </w:num>
  <w:num w:numId="34" w16cid:durableId="2035032022">
    <w:abstractNumId w:val="6"/>
  </w:num>
  <w:num w:numId="35" w16cid:durableId="1981569656">
    <w:abstractNumId w:val="22"/>
  </w:num>
  <w:num w:numId="36" w16cid:durableId="994453861">
    <w:abstractNumId w:val="27"/>
  </w:num>
  <w:num w:numId="37" w16cid:durableId="861941959">
    <w:abstractNumId w:val="13"/>
  </w:num>
  <w:num w:numId="38" w16cid:durableId="899680566">
    <w:abstractNumId w:val="38"/>
  </w:num>
  <w:num w:numId="39" w16cid:durableId="97413983">
    <w:abstractNumId w:val="35"/>
  </w:num>
  <w:num w:numId="40" w16cid:durableId="65349023">
    <w:abstractNumId w:val="3"/>
  </w:num>
  <w:num w:numId="41" w16cid:durableId="21457290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05A6F"/>
    <w:rsid w:val="0001398B"/>
    <w:rsid w:val="00014691"/>
    <w:rsid w:val="000216C9"/>
    <w:rsid w:val="00032CB4"/>
    <w:rsid w:val="0003380B"/>
    <w:rsid w:val="00033B0F"/>
    <w:rsid w:val="00044490"/>
    <w:rsid w:val="00071FE9"/>
    <w:rsid w:val="0008623E"/>
    <w:rsid w:val="00094BDC"/>
    <w:rsid w:val="0009739A"/>
    <w:rsid w:val="000E3146"/>
    <w:rsid w:val="001200C0"/>
    <w:rsid w:val="0014026F"/>
    <w:rsid w:val="001412BB"/>
    <w:rsid w:val="00151E06"/>
    <w:rsid w:val="00162AE7"/>
    <w:rsid w:val="00166CBB"/>
    <w:rsid w:val="0017025A"/>
    <w:rsid w:val="00176E35"/>
    <w:rsid w:val="00183F09"/>
    <w:rsid w:val="00190419"/>
    <w:rsid w:val="0019599B"/>
    <w:rsid w:val="001A514A"/>
    <w:rsid w:val="001A7F34"/>
    <w:rsid w:val="001B5077"/>
    <w:rsid w:val="001C0DE9"/>
    <w:rsid w:val="001C4302"/>
    <w:rsid w:val="001D479B"/>
    <w:rsid w:val="001D506A"/>
    <w:rsid w:val="001D7EE7"/>
    <w:rsid w:val="001F36D9"/>
    <w:rsid w:val="001F3D39"/>
    <w:rsid w:val="001F5A17"/>
    <w:rsid w:val="00211AA3"/>
    <w:rsid w:val="00227856"/>
    <w:rsid w:val="00237285"/>
    <w:rsid w:val="00271B06"/>
    <w:rsid w:val="00274143"/>
    <w:rsid w:val="002867D9"/>
    <w:rsid w:val="00287C1E"/>
    <w:rsid w:val="002A1636"/>
    <w:rsid w:val="002A73C6"/>
    <w:rsid w:val="002B0894"/>
    <w:rsid w:val="002C3C83"/>
    <w:rsid w:val="002D3706"/>
    <w:rsid w:val="002E448E"/>
    <w:rsid w:val="00303E18"/>
    <w:rsid w:val="00305326"/>
    <w:rsid w:val="00310017"/>
    <w:rsid w:val="003173DD"/>
    <w:rsid w:val="00324D40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95B49"/>
    <w:rsid w:val="003A593E"/>
    <w:rsid w:val="003B7BB9"/>
    <w:rsid w:val="003C2116"/>
    <w:rsid w:val="003C279E"/>
    <w:rsid w:val="00411BD7"/>
    <w:rsid w:val="00417220"/>
    <w:rsid w:val="004258CE"/>
    <w:rsid w:val="00427A7D"/>
    <w:rsid w:val="00432529"/>
    <w:rsid w:val="004534BB"/>
    <w:rsid w:val="004566EA"/>
    <w:rsid w:val="00464355"/>
    <w:rsid w:val="00465D40"/>
    <w:rsid w:val="00467D02"/>
    <w:rsid w:val="00494441"/>
    <w:rsid w:val="00495E9A"/>
    <w:rsid w:val="004A1897"/>
    <w:rsid w:val="004A2979"/>
    <w:rsid w:val="004B18FE"/>
    <w:rsid w:val="004B4689"/>
    <w:rsid w:val="004C023B"/>
    <w:rsid w:val="004D4CA8"/>
    <w:rsid w:val="004E0BED"/>
    <w:rsid w:val="004E72EF"/>
    <w:rsid w:val="00502435"/>
    <w:rsid w:val="00503AB0"/>
    <w:rsid w:val="00517194"/>
    <w:rsid w:val="00524D6E"/>
    <w:rsid w:val="00555A30"/>
    <w:rsid w:val="0057316E"/>
    <w:rsid w:val="00582216"/>
    <w:rsid w:val="00585011"/>
    <w:rsid w:val="005A7517"/>
    <w:rsid w:val="005A7E2F"/>
    <w:rsid w:val="005B271D"/>
    <w:rsid w:val="005F147E"/>
    <w:rsid w:val="00600FF1"/>
    <w:rsid w:val="0060415D"/>
    <w:rsid w:val="0061549B"/>
    <w:rsid w:val="00621A06"/>
    <w:rsid w:val="00670046"/>
    <w:rsid w:val="0067264E"/>
    <w:rsid w:val="00684F1D"/>
    <w:rsid w:val="00686F3A"/>
    <w:rsid w:val="00690A13"/>
    <w:rsid w:val="006B2253"/>
    <w:rsid w:val="006E1869"/>
    <w:rsid w:val="006F2228"/>
    <w:rsid w:val="006F644A"/>
    <w:rsid w:val="00704F5D"/>
    <w:rsid w:val="00723CDC"/>
    <w:rsid w:val="007372DD"/>
    <w:rsid w:val="00740E43"/>
    <w:rsid w:val="0074383E"/>
    <w:rsid w:val="00766CA6"/>
    <w:rsid w:val="007A13F7"/>
    <w:rsid w:val="007B6816"/>
    <w:rsid w:val="007C42BC"/>
    <w:rsid w:val="007C5C86"/>
    <w:rsid w:val="007C71B8"/>
    <w:rsid w:val="007D1179"/>
    <w:rsid w:val="007F7774"/>
    <w:rsid w:val="008213D0"/>
    <w:rsid w:val="0083132E"/>
    <w:rsid w:val="00831424"/>
    <w:rsid w:val="00834D78"/>
    <w:rsid w:val="00837973"/>
    <w:rsid w:val="0084046B"/>
    <w:rsid w:val="00841043"/>
    <w:rsid w:val="00841222"/>
    <w:rsid w:val="008474CD"/>
    <w:rsid w:val="00855054"/>
    <w:rsid w:val="008B5BBF"/>
    <w:rsid w:val="008C794D"/>
    <w:rsid w:val="008D5B4D"/>
    <w:rsid w:val="008D5EEA"/>
    <w:rsid w:val="008E5BA0"/>
    <w:rsid w:val="008E78E5"/>
    <w:rsid w:val="00914401"/>
    <w:rsid w:val="00943E7D"/>
    <w:rsid w:val="00946A3F"/>
    <w:rsid w:val="0094778B"/>
    <w:rsid w:val="00954156"/>
    <w:rsid w:val="00965645"/>
    <w:rsid w:val="00980815"/>
    <w:rsid w:val="00982C57"/>
    <w:rsid w:val="009A7360"/>
    <w:rsid w:val="009C2777"/>
    <w:rsid w:val="009C2FFC"/>
    <w:rsid w:val="009C7E9E"/>
    <w:rsid w:val="009E6A9A"/>
    <w:rsid w:val="009F2625"/>
    <w:rsid w:val="009F33A8"/>
    <w:rsid w:val="00A11254"/>
    <w:rsid w:val="00A12534"/>
    <w:rsid w:val="00A133B4"/>
    <w:rsid w:val="00A17B54"/>
    <w:rsid w:val="00A22B56"/>
    <w:rsid w:val="00A26C7A"/>
    <w:rsid w:val="00A4559C"/>
    <w:rsid w:val="00A52564"/>
    <w:rsid w:val="00A5428E"/>
    <w:rsid w:val="00A61DEF"/>
    <w:rsid w:val="00A655E4"/>
    <w:rsid w:val="00A829FE"/>
    <w:rsid w:val="00A8666D"/>
    <w:rsid w:val="00A91371"/>
    <w:rsid w:val="00A95B1D"/>
    <w:rsid w:val="00AA489B"/>
    <w:rsid w:val="00AA6003"/>
    <w:rsid w:val="00AA7178"/>
    <w:rsid w:val="00AF205C"/>
    <w:rsid w:val="00AF3AC6"/>
    <w:rsid w:val="00AF475C"/>
    <w:rsid w:val="00AF585D"/>
    <w:rsid w:val="00B076A6"/>
    <w:rsid w:val="00B12367"/>
    <w:rsid w:val="00B12ACE"/>
    <w:rsid w:val="00B3197C"/>
    <w:rsid w:val="00B33650"/>
    <w:rsid w:val="00B40BBB"/>
    <w:rsid w:val="00B41D55"/>
    <w:rsid w:val="00B4667A"/>
    <w:rsid w:val="00B504D1"/>
    <w:rsid w:val="00B7041F"/>
    <w:rsid w:val="00B737FB"/>
    <w:rsid w:val="00B92D6F"/>
    <w:rsid w:val="00BA23B0"/>
    <w:rsid w:val="00BB11C9"/>
    <w:rsid w:val="00BB3F11"/>
    <w:rsid w:val="00BC055E"/>
    <w:rsid w:val="00C004AA"/>
    <w:rsid w:val="00C17379"/>
    <w:rsid w:val="00C50865"/>
    <w:rsid w:val="00C52B84"/>
    <w:rsid w:val="00C61620"/>
    <w:rsid w:val="00C714DA"/>
    <w:rsid w:val="00C763D3"/>
    <w:rsid w:val="00C81210"/>
    <w:rsid w:val="00C837CE"/>
    <w:rsid w:val="00C93562"/>
    <w:rsid w:val="00C94EA8"/>
    <w:rsid w:val="00CA0803"/>
    <w:rsid w:val="00CA159F"/>
    <w:rsid w:val="00CD2600"/>
    <w:rsid w:val="00CD4B79"/>
    <w:rsid w:val="00CF52EA"/>
    <w:rsid w:val="00CF77BF"/>
    <w:rsid w:val="00D135CE"/>
    <w:rsid w:val="00D13A14"/>
    <w:rsid w:val="00D16464"/>
    <w:rsid w:val="00D51867"/>
    <w:rsid w:val="00D51EC9"/>
    <w:rsid w:val="00D545D1"/>
    <w:rsid w:val="00D54D3C"/>
    <w:rsid w:val="00D72ABC"/>
    <w:rsid w:val="00D77C6C"/>
    <w:rsid w:val="00D85127"/>
    <w:rsid w:val="00D919B5"/>
    <w:rsid w:val="00D92ABF"/>
    <w:rsid w:val="00DA1297"/>
    <w:rsid w:val="00DA1831"/>
    <w:rsid w:val="00DA3009"/>
    <w:rsid w:val="00DA6E24"/>
    <w:rsid w:val="00DB5AEF"/>
    <w:rsid w:val="00DF5EFF"/>
    <w:rsid w:val="00DF6967"/>
    <w:rsid w:val="00E0221A"/>
    <w:rsid w:val="00E02495"/>
    <w:rsid w:val="00E062E2"/>
    <w:rsid w:val="00E103D1"/>
    <w:rsid w:val="00E12C25"/>
    <w:rsid w:val="00E143AC"/>
    <w:rsid w:val="00E51567"/>
    <w:rsid w:val="00E53BBD"/>
    <w:rsid w:val="00E75B5D"/>
    <w:rsid w:val="00E94876"/>
    <w:rsid w:val="00EA7DA7"/>
    <w:rsid w:val="00EB1EE8"/>
    <w:rsid w:val="00EB2B8A"/>
    <w:rsid w:val="00EB7A95"/>
    <w:rsid w:val="00EB7B81"/>
    <w:rsid w:val="00ED2BB4"/>
    <w:rsid w:val="00EE2071"/>
    <w:rsid w:val="00EF1C87"/>
    <w:rsid w:val="00EF240E"/>
    <w:rsid w:val="00F27A3B"/>
    <w:rsid w:val="00F31269"/>
    <w:rsid w:val="00F3767B"/>
    <w:rsid w:val="00F46309"/>
    <w:rsid w:val="00F47C7B"/>
    <w:rsid w:val="00F63C47"/>
    <w:rsid w:val="00F966C9"/>
    <w:rsid w:val="00FA103B"/>
    <w:rsid w:val="00FA3535"/>
    <w:rsid w:val="00FB17CD"/>
    <w:rsid w:val="00FB2128"/>
    <w:rsid w:val="00FE7666"/>
    <w:rsid w:val="00FF2000"/>
    <w:rsid w:val="00FF326C"/>
    <w:rsid w:val="01994391"/>
    <w:rsid w:val="06092F70"/>
    <w:rsid w:val="09B8468C"/>
    <w:rsid w:val="0AE3BAF7"/>
    <w:rsid w:val="0C200525"/>
    <w:rsid w:val="0C7F8B58"/>
    <w:rsid w:val="0DAC9035"/>
    <w:rsid w:val="0E1183C6"/>
    <w:rsid w:val="0E8FC770"/>
    <w:rsid w:val="0F415ABD"/>
    <w:rsid w:val="0F96E959"/>
    <w:rsid w:val="13BBA2A4"/>
    <w:rsid w:val="14413C63"/>
    <w:rsid w:val="145F2171"/>
    <w:rsid w:val="14CE653C"/>
    <w:rsid w:val="14E6E2D4"/>
    <w:rsid w:val="16313CD4"/>
    <w:rsid w:val="1894E8AB"/>
    <w:rsid w:val="1B731F6C"/>
    <w:rsid w:val="1DA0AA5D"/>
    <w:rsid w:val="211951E1"/>
    <w:rsid w:val="23911981"/>
    <w:rsid w:val="25DDE614"/>
    <w:rsid w:val="2656CAEA"/>
    <w:rsid w:val="2693132B"/>
    <w:rsid w:val="28083A34"/>
    <w:rsid w:val="296FFDB7"/>
    <w:rsid w:val="29F097A8"/>
    <w:rsid w:val="2BB76AAA"/>
    <w:rsid w:val="2C966AB1"/>
    <w:rsid w:val="2F0C4EB3"/>
    <w:rsid w:val="3334F684"/>
    <w:rsid w:val="3404445B"/>
    <w:rsid w:val="34BE6380"/>
    <w:rsid w:val="358999D1"/>
    <w:rsid w:val="35A014BC"/>
    <w:rsid w:val="35D7740F"/>
    <w:rsid w:val="3795E021"/>
    <w:rsid w:val="3E728440"/>
    <w:rsid w:val="3F3A0EAA"/>
    <w:rsid w:val="40EF1B1F"/>
    <w:rsid w:val="40FBC986"/>
    <w:rsid w:val="412A6D55"/>
    <w:rsid w:val="4321AA60"/>
    <w:rsid w:val="438BCC75"/>
    <w:rsid w:val="4EBD8EBD"/>
    <w:rsid w:val="4FC2420F"/>
    <w:rsid w:val="50A274FA"/>
    <w:rsid w:val="50B61837"/>
    <w:rsid w:val="51012214"/>
    <w:rsid w:val="511D1E7B"/>
    <w:rsid w:val="530DF591"/>
    <w:rsid w:val="5545AE26"/>
    <w:rsid w:val="564AA833"/>
    <w:rsid w:val="5A191F49"/>
    <w:rsid w:val="5AEDF725"/>
    <w:rsid w:val="5C5E0C7E"/>
    <w:rsid w:val="5F3F6833"/>
    <w:rsid w:val="640D52E5"/>
    <w:rsid w:val="66299007"/>
    <w:rsid w:val="67A69139"/>
    <w:rsid w:val="68133C4D"/>
    <w:rsid w:val="692D015D"/>
    <w:rsid w:val="697234BB"/>
    <w:rsid w:val="69FA65BC"/>
    <w:rsid w:val="6C8F83A7"/>
    <w:rsid w:val="6F10ECC2"/>
    <w:rsid w:val="7017061C"/>
    <w:rsid w:val="703C4FCC"/>
    <w:rsid w:val="72AACD79"/>
    <w:rsid w:val="751AE35D"/>
    <w:rsid w:val="7999B270"/>
    <w:rsid w:val="7C1E852A"/>
    <w:rsid w:val="7DB560F4"/>
    <w:rsid w:val="7EE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78D88"/>
  <w15:docId w15:val="{0D3169A6-8209-4165-A870-9882F53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table" w:styleId="TableGrid">
    <w:name w:val="Table Grid"/>
    <w:basedOn w:val="TableNormal"/>
    <w:rsid w:val="00FE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E"/>
    <w:pPr>
      <w:ind w:left="720"/>
      <w:contextualSpacing/>
    </w:pPr>
  </w:style>
  <w:style w:type="paragraph" w:customStyle="1" w:styleId="SectionLevel1">
    <w:name w:val="_SectionLevel1"/>
    <w:basedOn w:val="Normal"/>
    <w:rsid w:val="00BC055E"/>
    <w:pPr>
      <w:ind w:left="1440" w:right="-364" w:hanging="1440"/>
    </w:pPr>
    <w:rPr>
      <w:b/>
      <w:sz w:val="24"/>
      <w:szCs w:val="24"/>
    </w:rPr>
  </w:style>
  <w:style w:type="paragraph" w:customStyle="1" w:styleId="Reg1">
    <w:name w:val="Reg1"/>
    <w:basedOn w:val="Normal"/>
    <w:rsid w:val="00BC055E"/>
    <w:pPr>
      <w:tabs>
        <w:tab w:val="left" w:pos="936"/>
        <w:tab w:val="left" w:pos="1296"/>
        <w:tab w:val="left" w:pos="1656"/>
        <w:tab w:val="left" w:pos="2016"/>
      </w:tabs>
      <w:suppressAutoHyphens/>
      <w:ind w:left="936"/>
    </w:pPr>
    <w:rPr>
      <w:sz w:val="22"/>
    </w:rPr>
  </w:style>
  <w:style w:type="character" w:styleId="Emphasis">
    <w:name w:val="Emphasis"/>
    <w:qFormat/>
    <w:rsid w:val="00BC055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BC055E"/>
    <w:pPr>
      <w:widowControl w:val="0"/>
      <w:autoSpaceDE w:val="0"/>
      <w:autoSpaceDN w:val="0"/>
      <w:adjustRightInd w:val="0"/>
      <w:spacing w:line="237" w:lineRule="exac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C055E"/>
  </w:style>
  <w:style w:type="character" w:customStyle="1" w:styleId="HeaderChar">
    <w:name w:val="Header Char"/>
    <w:basedOn w:val="DefaultParagraphFont"/>
    <w:link w:val="Header"/>
    <w:uiPriority w:val="99"/>
    <w:rsid w:val="00BC055E"/>
  </w:style>
  <w:style w:type="paragraph" w:styleId="Revision">
    <w:name w:val="Revision"/>
    <w:hidden/>
    <w:uiPriority w:val="99"/>
    <w:semiHidden/>
    <w:rsid w:val="00BC055E"/>
  </w:style>
  <w:style w:type="paragraph" w:customStyle="1" w:styleId="Default">
    <w:name w:val="Default"/>
    <w:rsid w:val="001C0DE9"/>
    <w:pPr>
      <w:widowControl w:val="0"/>
      <w:autoSpaceDE w:val="0"/>
      <w:autoSpaceDN w:val="0"/>
      <w:adjustRightInd w:val="0"/>
    </w:pPr>
    <w:rPr>
      <w:rFonts w:ascii="KEIDJM+Arial,Bold" w:eastAsiaTheme="minorEastAsia" w:hAnsi="KEIDJM+Arial,Bold" w:cs="KEIDJM+Arial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1C0DE9"/>
    <w:pPr>
      <w:spacing w:after="260"/>
    </w:pPr>
    <w:rPr>
      <w:color w:val="auto"/>
    </w:rPr>
  </w:style>
  <w:style w:type="paragraph" w:customStyle="1" w:styleId="ban">
    <w:name w:val="ban"/>
    <w:rsid w:val="001C0DE9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22"/>
    </w:rPr>
  </w:style>
  <w:style w:type="paragraph" w:customStyle="1" w:styleId="CM2">
    <w:name w:val="CM2"/>
    <w:basedOn w:val="Normal"/>
    <w:next w:val="Normal"/>
    <w:rsid w:val="00A22B5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8213D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f990f8a361a8aed86e78eced1500784a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06999e6afca178cbe9c81c18c53cd264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71EB-5783-4E05-9CC0-0520FB96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3F6B4-1C45-41EE-8EF4-C2C59BFB3A7F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F7344673-BBD6-481A-A5EA-770B0F72B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77A62-3B73-4E22-A28F-F0AEEEF6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Kovach, Karen E (EHS)</cp:lastModifiedBy>
  <cp:revision>3</cp:revision>
  <cp:lastPrinted>2006-01-06T14:18:00Z</cp:lastPrinted>
  <dcterms:created xsi:type="dcterms:W3CDTF">2024-02-29T18:09:00Z</dcterms:created>
  <dcterms:modified xsi:type="dcterms:W3CDTF">2024-02-29T18:09:00Z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