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tblpY="-55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573E8" w:rsidRPr="007573E8" w14:paraId="7DCB1C69" w14:textId="77777777" w:rsidTr="000A544C">
        <w:trPr>
          <w:trHeight w:hRule="exact" w:val="864"/>
        </w:trPr>
        <w:tc>
          <w:tcPr>
            <w:tcW w:w="4080" w:type="dxa"/>
            <w:tcBorders>
              <w:bottom w:val="nil"/>
            </w:tcBorders>
          </w:tcPr>
          <w:p w14:paraId="0F559512" w14:textId="77777777" w:rsidR="00697EF7" w:rsidRPr="007573E8" w:rsidRDefault="00697EF7" w:rsidP="000A544C">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Commonwealth of Massachusetts</w:t>
            </w:r>
          </w:p>
          <w:p w14:paraId="61447FD2" w14:textId="77777777" w:rsidR="00697EF7" w:rsidRPr="007573E8" w:rsidRDefault="00697EF7" w:rsidP="000A544C">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MassHealth</w:t>
            </w:r>
          </w:p>
          <w:p w14:paraId="1BE8828B" w14:textId="77777777" w:rsidR="00697EF7" w:rsidRPr="007573E8" w:rsidRDefault="00697EF7" w:rsidP="000A544C">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Provider Manual Series</w:t>
            </w:r>
          </w:p>
        </w:tc>
        <w:tc>
          <w:tcPr>
            <w:tcW w:w="3750" w:type="dxa"/>
          </w:tcPr>
          <w:p w14:paraId="07E76F65" w14:textId="54A91F47" w:rsidR="00697EF7" w:rsidRPr="007573E8" w:rsidRDefault="00697EF7" w:rsidP="000A544C">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Subchapter Number and Title</w:t>
            </w:r>
          </w:p>
          <w:p w14:paraId="61C8618A" w14:textId="71092BEF" w:rsidR="00697EF7" w:rsidRPr="007573E8" w:rsidRDefault="00697EF7" w:rsidP="000A544C">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Table of Contents</w:t>
            </w:r>
          </w:p>
        </w:tc>
        <w:tc>
          <w:tcPr>
            <w:tcW w:w="1771" w:type="dxa"/>
          </w:tcPr>
          <w:p w14:paraId="5F52CCB1" w14:textId="77777777" w:rsidR="00697EF7" w:rsidRPr="007573E8" w:rsidRDefault="00697EF7" w:rsidP="000A544C">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Page</w:t>
            </w:r>
          </w:p>
          <w:p w14:paraId="06837FD1" w14:textId="38BEA511" w:rsidR="00697EF7" w:rsidRPr="007573E8" w:rsidRDefault="00697EF7" w:rsidP="000A544C">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i</w:t>
            </w:r>
            <w:r w:rsidR="000A544C" w:rsidRPr="007573E8">
              <w:rPr>
                <w:rFonts w:ascii="Arial" w:hAnsi="Arial" w:cs="Arial"/>
                <w:sz w:val="20"/>
                <w:szCs w:val="20"/>
              </w:rPr>
              <w:t>v</w:t>
            </w:r>
          </w:p>
        </w:tc>
      </w:tr>
      <w:tr w:rsidR="007573E8" w:rsidRPr="007573E8" w14:paraId="2D54E1CC" w14:textId="77777777" w:rsidTr="000A544C">
        <w:trPr>
          <w:trHeight w:hRule="exact" w:val="864"/>
        </w:trPr>
        <w:tc>
          <w:tcPr>
            <w:tcW w:w="4080" w:type="dxa"/>
            <w:tcBorders>
              <w:top w:val="nil"/>
              <w:bottom w:val="single" w:sz="4" w:space="0" w:color="auto"/>
            </w:tcBorders>
            <w:vAlign w:val="center"/>
          </w:tcPr>
          <w:p w14:paraId="740DDDC7" w14:textId="06D00590" w:rsidR="00697EF7" w:rsidRPr="007573E8" w:rsidRDefault="009E777F" w:rsidP="000A544C">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Freestanding Birth Center</w:t>
            </w:r>
            <w:r w:rsidR="00697EF7" w:rsidRPr="007573E8">
              <w:rPr>
                <w:rFonts w:ascii="Arial" w:hAnsi="Arial" w:cs="Arial"/>
                <w:sz w:val="20"/>
                <w:szCs w:val="20"/>
              </w:rPr>
              <w:t xml:space="preserve"> </w:t>
            </w:r>
            <w:r w:rsidR="008963B8" w:rsidRPr="007573E8">
              <w:rPr>
                <w:rFonts w:ascii="Arial" w:hAnsi="Arial" w:cs="Arial"/>
                <w:sz w:val="20"/>
                <w:szCs w:val="20"/>
              </w:rPr>
              <w:t>Services</w:t>
            </w:r>
            <w:r w:rsidR="00697EF7" w:rsidRPr="007573E8">
              <w:rPr>
                <w:rFonts w:ascii="Arial" w:hAnsi="Arial" w:cs="Arial"/>
                <w:sz w:val="20"/>
                <w:szCs w:val="20"/>
              </w:rPr>
              <w:t xml:space="preserve"> Manual</w:t>
            </w:r>
          </w:p>
        </w:tc>
        <w:tc>
          <w:tcPr>
            <w:tcW w:w="3750" w:type="dxa"/>
            <w:tcBorders>
              <w:bottom w:val="single" w:sz="4" w:space="0" w:color="auto"/>
            </w:tcBorders>
          </w:tcPr>
          <w:p w14:paraId="5302223D" w14:textId="77777777" w:rsidR="00697EF7" w:rsidRPr="007573E8" w:rsidRDefault="00697EF7" w:rsidP="000A544C">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Transmittal Letter</w:t>
            </w:r>
          </w:p>
          <w:p w14:paraId="13E85D3F" w14:textId="3CA89CA9" w:rsidR="00697EF7" w:rsidRPr="007573E8" w:rsidRDefault="009E777F" w:rsidP="000A544C">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FBC</w:t>
            </w:r>
            <w:r w:rsidR="00697EF7" w:rsidRPr="007573E8">
              <w:rPr>
                <w:rFonts w:ascii="Arial" w:hAnsi="Arial" w:cs="Arial"/>
                <w:sz w:val="20"/>
                <w:szCs w:val="20"/>
              </w:rPr>
              <w:t>-1</w:t>
            </w:r>
          </w:p>
        </w:tc>
        <w:tc>
          <w:tcPr>
            <w:tcW w:w="1771" w:type="dxa"/>
            <w:tcBorders>
              <w:bottom w:val="single" w:sz="4" w:space="0" w:color="auto"/>
            </w:tcBorders>
          </w:tcPr>
          <w:p w14:paraId="544E009E" w14:textId="77777777" w:rsidR="00697EF7" w:rsidRPr="007573E8" w:rsidRDefault="00697EF7" w:rsidP="000A544C">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Date</w:t>
            </w:r>
          </w:p>
          <w:p w14:paraId="4F7A9938" w14:textId="41A79018" w:rsidR="00697EF7" w:rsidRPr="007573E8" w:rsidRDefault="00D3726D" w:rsidP="00FD188E">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03/</w:t>
            </w:r>
            <w:r w:rsidR="00E100E8">
              <w:rPr>
                <w:rFonts w:ascii="Arial" w:hAnsi="Arial" w:cs="Arial"/>
                <w:sz w:val="20"/>
                <w:szCs w:val="20"/>
              </w:rPr>
              <w:t>15</w:t>
            </w:r>
            <w:r>
              <w:rPr>
                <w:rFonts w:ascii="Arial" w:hAnsi="Arial" w:cs="Arial"/>
                <w:sz w:val="20"/>
                <w:szCs w:val="20"/>
              </w:rPr>
              <w:t>/24</w:t>
            </w:r>
          </w:p>
        </w:tc>
      </w:tr>
    </w:tbl>
    <w:p w14:paraId="4905F274" w14:textId="77777777" w:rsidR="00910AD4" w:rsidRPr="007573E8" w:rsidRDefault="00910AD4"/>
    <w:p w14:paraId="49CF90FD" w14:textId="77777777" w:rsidR="00915ADA" w:rsidRPr="007573E8" w:rsidRDefault="00910AD4">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7573E8">
        <w:rPr>
          <w:sz w:val="22"/>
        </w:rPr>
        <w:t>4.</w:t>
      </w:r>
      <w:r w:rsidRPr="007573E8">
        <w:rPr>
          <w:sz w:val="22"/>
        </w:rPr>
        <w:tab/>
        <w:t>Program Regulations</w:t>
      </w:r>
      <w:r w:rsidR="00855FA9" w:rsidRPr="007573E8">
        <w:rPr>
          <w:sz w:val="22"/>
        </w:rPr>
        <w:t xml:space="preserve">: </w:t>
      </w:r>
    </w:p>
    <w:p w14:paraId="282D6EE8" w14:textId="77777777" w:rsidR="00915ADA" w:rsidRPr="007573E8" w:rsidRDefault="00915ADA">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043333C5" w14:textId="6E1BB011" w:rsidR="00910AD4" w:rsidRPr="007573E8" w:rsidRDefault="00855FA9">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7573E8">
        <w:rPr>
          <w:sz w:val="22"/>
        </w:rPr>
        <w:t xml:space="preserve">130 CMR </w:t>
      </w:r>
      <w:r w:rsidR="00997E1D" w:rsidRPr="00C049D6">
        <w:rPr>
          <w:sz w:val="22"/>
        </w:rPr>
        <w:t>457</w:t>
      </w:r>
      <w:r w:rsidRPr="007573E8">
        <w:rPr>
          <w:sz w:val="22"/>
        </w:rPr>
        <w:t xml:space="preserve">.000: </w:t>
      </w:r>
      <w:r w:rsidR="009E777F" w:rsidRPr="007573E8">
        <w:rPr>
          <w:i/>
          <w:sz w:val="22"/>
        </w:rPr>
        <w:t>Freestanding Birth Center</w:t>
      </w:r>
      <w:r w:rsidRPr="007573E8">
        <w:rPr>
          <w:i/>
          <w:sz w:val="22"/>
        </w:rPr>
        <w:t xml:space="preserve"> Services</w:t>
      </w:r>
    </w:p>
    <w:p w14:paraId="3B55C80F" w14:textId="77777777" w:rsidR="00910AD4" w:rsidRPr="007573E8" w:rsidRDefault="00910AD4">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64E8C9D4" w14:textId="373E739D" w:rsidR="00910AD4" w:rsidRPr="007573E8" w:rsidRDefault="00997E1D"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7573E8">
        <w:rPr>
          <w:sz w:val="22"/>
        </w:rPr>
        <w:t>457</w:t>
      </w:r>
      <w:r w:rsidR="00910AD4" w:rsidRPr="007573E8">
        <w:rPr>
          <w:sz w:val="22"/>
        </w:rPr>
        <w:t>.401:</w:t>
      </w:r>
      <w:r w:rsidR="00910AD4" w:rsidRPr="007573E8">
        <w:rPr>
          <w:sz w:val="22"/>
        </w:rPr>
        <w:tab/>
      </w:r>
      <w:proofErr w:type="gramStart"/>
      <w:r w:rsidR="00910AD4" w:rsidRPr="007573E8">
        <w:rPr>
          <w:sz w:val="22"/>
        </w:rPr>
        <w:t xml:space="preserve">Introduction  </w:t>
      </w:r>
      <w:r w:rsidR="00910AD4" w:rsidRPr="007573E8">
        <w:rPr>
          <w:sz w:val="22"/>
        </w:rPr>
        <w:tab/>
      </w:r>
      <w:proofErr w:type="gramEnd"/>
      <w:r w:rsidR="00910AD4" w:rsidRPr="007573E8">
        <w:rPr>
          <w:sz w:val="22"/>
        </w:rPr>
        <w:tab/>
        <w:t>4-1</w:t>
      </w:r>
    </w:p>
    <w:p w14:paraId="5193B6D0" w14:textId="71E61630" w:rsidR="00910AD4" w:rsidRPr="007573E8" w:rsidRDefault="00997E1D"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7573E8">
        <w:rPr>
          <w:sz w:val="22"/>
        </w:rPr>
        <w:t>457</w:t>
      </w:r>
      <w:r w:rsidR="00910AD4" w:rsidRPr="007573E8">
        <w:rPr>
          <w:sz w:val="22"/>
        </w:rPr>
        <w:t>.402:</w:t>
      </w:r>
      <w:r w:rsidR="00910AD4" w:rsidRPr="007573E8">
        <w:rPr>
          <w:sz w:val="22"/>
        </w:rPr>
        <w:tab/>
        <w:t>Definitions</w:t>
      </w:r>
      <w:r w:rsidR="00910AD4" w:rsidRPr="007573E8">
        <w:rPr>
          <w:sz w:val="22"/>
        </w:rPr>
        <w:tab/>
      </w:r>
      <w:r w:rsidR="00910AD4" w:rsidRPr="007573E8">
        <w:rPr>
          <w:sz w:val="22"/>
        </w:rPr>
        <w:tab/>
        <w:t>4-1</w:t>
      </w:r>
    </w:p>
    <w:p w14:paraId="23AEB5AE" w14:textId="22EE2C92" w:rsidR="007D5E5C" w:rsidRPr="007573E8" w:rsidRDefault="00997E1D"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7573E8">
        <w:rPr>
          <w:sz w:val="22"/>
        </w:rPr>
        <w:t>457</w:t>
      </w:r>
      <w:r w:rsidR="007D5E5C" w:rsidRPr="007573E8">
        <w:rPr>
          <w:sz w:val="22"/>
        </w:rPr>
        <w:t>.</w:t>
      </w:r>
      <w:r w:rsidR="001C4574" w:rsidRPr="007573E8">
        <w:rPr>
          <w:sz w:val="22"/>
        </w:rPr>
        <w:t>403</w:t>
      </w:r>
      <w:r w:rsidR="007D5E5C" w:rsidRPr="007573E8">
        <w:rPr>
          <w:sz w:val="22"/>
        </w:rPr>
        <w:t>:</w:t>
      </w:r>
      <w:r w:rsidR="007D5E5C" w:rsidRPr="007573E8">
        <w:rPr>
          <w:sz w:val="22"/>
        </w:rPr>
        <w:tab/>
      </w:r>
      <w:r w:rsidR="007D5E5C" w:rsidRPr="007573E8">
        <w:rPr>
          <w:sz w:val="22"/>
          <w:szCs w:val="22"/>
        </w:rPr>
        <w:t xml:space="preserve">Eligible Members </w:t>
      </w:r>
      <w:r w:rsidR="007D5E5C" w:rsidRPr="007573E8">
        <w:rPr>
          <w:sz w:val="22"/>
          <w:szCs w:val="22"/>
        </w:rPr>
        <w:tab/>
        <w:t xml:space="preserve"> </w:t>
      </w:r>
      <w:r w:rsidR="007D5E5C" w:rsidRPr="007573E8">
        <w:rPr>
          <w:sz w:val="22"/>
          <w:szCs w:val="22"/>
        </w:rPr>
        <w:tab/>
        <w:t>4-1</w:t>
      </w:r>
    </w:p>
    <w:p w14:paraId="65B48929" w14:textId="626E65CE" w:rsidR="00910AD4" w:rsidRPr="007573E8" w:rsidRDefault="00997E1D"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7573E8">
        <w:rPr>
          <w:sz w:val="22"/>
        </w:rPr>
        <w:t>457</w:t>
      </w:r>
      <w:r w:rsidR="00910AD4" w:rsidRPr="007573E8">
        <w:rPr>
          <w:sz w:val="22"/>
        </w:rPr>
        <w:t>.</w:t>
      </w:r>
      <w:r w:rsidR="001C4574" w:rsidRPr="007573E8">
        <w:rPr>
          <w:sz w:val="22"/>
        </w:rPr>
        <w:t>404</w:t>
      </w:r>
      <w:r w:rsidR="00910AD4" w:rsidRPr="007573E8">
        <w:rPr>
          <w:sz w:val="22"/>
        </w:rPr>
        <w:t>:</w:t>
      </w:r>
      <w:r w:rsidR="00910AD4" w:rsidRPr="007573E8">
        <w:rPr>
          <w:sz w:val="22"/>
        </w:rPr>
        <w:tab/>
        <w:t xml:space="preserve">Provider Eligibility </w:t>
      </w:r>
      <w:r w:rsidR="00910AD4" w:rsidRPr="007573E8">
        <w:rPr>
          <w:sz w:val="22"/>
        </w:rPr>
        <w:tab/>
      </w:r>
      <w:r w:rsidR="00910AD4" w:rsidRPr="007573E8">
        <w:rPr>
          <w:sz w:val="22"/>
        </w:rPr>
        <w:tab/>
        <w:t>4-</w:t>
      </w:r>
      <w:r w:rsidR="002B4991">
        <w:rPr>
          <w:sz w:val="22"/>
        </w:rPr>
        <w:t>2</w:t>
      </w:r>
    </w:p>
    <w:p w14:paraId="1E9F09D9" w14:textId="13FE307F" w:rsidR="00910AD4" w:rsidRPr="007573E8" w:rsidRDefault="00997E1D"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7573E8">
        <w:rPr>
          <w:sz w:val="22"/>
        </w:rPr>
        <w:t>457</w:t>
      </w:r>
      <w:r w:rsidR="00910AD4" w:rsidRPr="007573E8">
        <w:rPr>
          <w:sz w:val="22"/>
        </w:rPr>
        <w:t>.</w:t>
      </w:r>
      <w:r w:rsidR="001C4574" w:rsidRPr="007573E8">
        <w:rPr>
          <w:sz w:val="22"/>
        </w:rPr>
        <w:t>40</w:t>
      </w:r>
      <w:r w:rsidR="00333FF5" w:rsidRPr="007573E8">
        <w:rPr>
          <w:sz w:val="22"/>
        </w:rPr>
        <w:t>5</w:t>
      </w:r>
      <w:r w:rsidR="00910AD4" w:rsidRPr="007573E8">
        <w:rPr>
          <w:sz w:val="22"/>
        </w:rPr>
        <w:t>:</w:t>
      </w:r>
      <w:r w:rsidR="00910AD4" w:rsidRPr="007573E8">
        <w:rPr>
          <w:sz w:val="22"/>
        </w:rPr>
        <w:tab/>
      </w:r>
      <w:r w:rsidR="008C625E" w:rsidRPr="007573E8">
        <w:rPr>
          <w:sz w:val="22"/>
        </w:rPr>
        <w:t xml:space="preserve">Maximum Allowable </w:t>
      </w:r>
      <w:proofErr w:type="gramStart"/>
      <w:r w:rsidR="008C625E" w:rsidRPr="007573E8">
        <w:rPr>
          <w:sz w:val="22"/>
        </w:rPr>
        <w:t>Fees</w:t>
      </w:r>
      <w:r w:rsidR="00910AD4" w:rsidRPr="007573E8">
        <w:rPr>
          <w:sz w:val="22"/>
        </w:rPr>
        <w:t xml:space="preserve">  </w:t>
      </w:r>
      <w:r w:rsidR="00910AD4" w:rsidRPr="007573E8">
        <w:rPr>
          <w:sz w:val="22"/>
        </w:rPr>
        <w:tab/>
      </w:r>
      <w:proofErr w:type="gramEnd"/>
      <w:r w:rsidR="00910AD4" w:rsidRPr="007573E8">
        <w:rPr>
          <w:sz w:val="22"/>
        </w:rPr>
        <w:tab/>
        <w:t>4-</w:t>
      </w:r>
      <w:r w:rsidR="001970C0">
        <w:rPr>
          <w:sz w:val="22"/>
        </w:rPr>
        <w:t>2</w:t>
      </w:r>
    </w:p>
    <w:p w14:paraId="748D92A8" w14:textId="3C9D4A18" w:rsidR="00333FF5" w:rsidRPr="007573E8" w:rsidRDefault="00997E1D" w:rsidP="00333FF5">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007573E8">
        <w:rPr>
          <w:sz w:val="22"/>
        </w:rPr>
        <w:t>457</w:t>
      </w:r>
      <w:r w:rsidR="00333FF5" w:rsidRPr="007573E8">
        <w:rPr>
          <w:sz w:val="22"/>
        </w:rPr>
        <w:t>.40</w:t>
      </w:r>
      <w:r w:rsidR="00392696" w:rsidRPr="007573E8">
        <w:rPr>
          <w:sz w:val="22"/>
        </w:rPr>
        <w:t>6</w:t>
      </w:r>
      <w:r w:rsidR="00333FF5" w:rsidRPr="007573E8">
        <w:rPr>
          <w:sz w:val="22"/>
        </w:rPr>
        <w:t>:</w:t>
      </w:r>
      <w:r w:rsidR="00333FF5" w:rsidRPr="007573E8">
        <w:rPr>
          <w:sz w:val="22"/>
        </w:rPr>
        <w:tab/>
      </w:r>
      <w:r w:rsidR="00333FF5" w:rsidRPr="007573E8">
        <w:rPr>
          <w:sz w:val="22"/>
          <w:szCs w:val="22"/>
        </w:rPr>
        <w:t xml:space="preserve">Early and Periodic Screening, </w:t>
      </w:r>
      <w:r w:rsidR="000834C8" w:rsidRPr="007573E8">
        <w:rPr>
          <w:sz w:val="22"/>
          <w:szCs w:val="22"/>
        </w:rPr>
        <w:t xml:space="preserve">Diagnostic </w:t>
      </w:r>
      <w:r w:rsidR="00333FF5" w:rsidRPr="007573E8">
        <w:rPr>
          <w:sz w:val="22"/>
          <w:szCs w:val="22"/>
        </w:rPr>
        <w:t>and Treatment (EPSDT) Services</w:t>
      </w:r>
    </w:p>
    <w:p w14:paraId="60A8DFB5" w14:textId="4F8D4DED" w:rsidR="00910AD4" w:rsidRPr="007573E8" w:rsidRDefault="00B25FC2"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bookmarkStart w:id="0" w:name="_Hlk53476273"/>
      <w:r>
        <w:rPr>
          <w:sz w:val="22"/>
        </w:rPr>
        <w:t>457</w:t>
      </w:r>
      <w:r w:rsidR="00910AD4" w:rsidRPr="007573E8">
        <w:rPr>
          <w:sz w:val="22"/>
        </w:rPr>
        <w:t>.</w:t>
      </w:r>
      <w:r w:rsidR="00A50BC7" w:rsidRPr="007573E8">
        <w:rPr>
          <w:sz w:val="22"/>
        </w:rPr>
        <w:t>407</w:t>
      </w:r>
      <w:r w:rsidR="00910AD4" w:rsidRPr="007573E8">
        <w:rPr>
          <w:sz w:val="22"/>
        </w:rPr>
        <w:t>:</w:t>
      </w:r>
      <w:r w:rsidR="00910AD4" w:rsidRPr="007573E8">
        <w:rPr>
          <w:sz w:val="22"/>
        </w:rPr>
        <w:tab/>
      </w:r>
      <w:r w:rsidR="00BC7658" w:rsidRPr="007573E8">
        <w:rPr>
          <w:sz w:val="22"/>
        </w:rPr>
        <w:t xml:space="preserve">Covered </w:t>
      </w:r>
      <w:proofErr w:type="gramStart"/>
      <w:r w:rsidR="00BC7658" w:rsidRPr="007573E8">
        <w:rPr>
          <w:sz w:val="22"/>
        </w:rPr>
        <w:t>Services</w:t>
      </w:r>
      <w:r w:rsidR="00910AD4" w:rsidRPr="007573E8">
        <w:rPr>
          <w:sz w:val="22"/>
        </w:rPr>
        <w:t xml:space="preserve">  </w:t>
      </w:r>
      <w:r w:rsidR="00910AD4" w:rsidRPr="007573E8">
        <w:rPr>
          <w:sz w:val="22"/>
        </w:rPr>
        <w:tab/>
      </w:r>
      <w:proofErr w:type="gramEnd"/>
      <w:r w:rsidR="00910AD4" w:rsidRPr="007573E8">
        <w:rPr>
          <w:sz w:val="22"/>
        </w:rPr>
        <w:tab/>
        <w:t>4-</w:t>
      </w:r>
      <w:r w:rsidR="001970C0">
        <w:rPr>
          <w:sz w:val="22"/>
        </w:rPr>
        <w:t>3</w:t>
      </w:r>
    </w:p>
    <w:bookmarkEnd w:id="0"/>
    <w:p w14:paraId="5E17B401" w14:textId="68EDF695" w:rsidR="00910AD4" w:rsidRPr="007573E8" w:rsidRDefault="00B25FC2"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457</w:t>
      </w:r>
      <w:r w:rsidR="00910AD4" w:rsidRPr="007573E8">
        <w:rPr>
          <w:sz w:val="22"/>
        </w:rPr>
        <w:t>.</w:t>
      </w:r>
      <w:r w:rsidR="001C4574" w:rsidRPr="007573E8">
        <w:rPr>
          <w:sz w:val="22"/>
        </w:rPr>
        <w:t>4</w:t>
      </w:r>
      <w:r w:rsidR="00A50BC7" w:rsidRPr="007573E8">
        <w:rPr>
          <w:sz w:val="22"/>
        </w:rPr>
        <w:t>08</w:t>
      </w:r>
      <w:r w:rsidR="00910AD4" w:rsidRPr="007573E8">
        <w:rPr>
          <w:sz w:val="22"/>
        </w:rPr>
        <w:t>:</w:t>
      </w:r>
      <w:r w:rsidR="00072F82" w:rsidRPr="007573E8">
        <w:rPr>
          <w:sz w:val="22"/>
        </w:rPr>
        <w:tab/>
      </w:r>
      <w:r w:rsidR="00BC7658" w:rsidRPr="007573E8">
        <w:rPr>
          <w:sz w:val="22"/>
        </w:rPr>
        <w:t>Noncovered Services</w:t>
      </w:r>
      <w:r w:rsidR="00910AD4" w:rsidRPr="007573E8">
        <w:rPr>
          <w:sz w:val="22"/>
        </w:rPr>
        <w:t xml:space="preserve">   </w:t>
      </w:r>
      <w:r w:rsidR="00910AD4" w:rsidRPr="007573E8">
        <w:rPr>
          <w:sz w:val="22"/>
        </w:rPr>
        <w:tab/>
      </w:r>
      <w:r w:rsidR="00910AD4" w:rsidRPr="007573E8">
        <w:rPr>
          <w:sz w:val="22"/>
        </w:rPr>
        <w:tab/>
        <w:t>4-</w:t>
      </w:r>
      <w:r w:rsidR="007D5E5C" w:rsidRPr="007573E8">
        <w:rPr>
          <w:sz w:val="22"/>
        </w:rPr>
        <w:t>3</w:t>
      </w:r>
    </w:p>
    <w:p w14:paraId="0E38DB9E" w14:textId="0C19B2A2" w:rsidR="00C42509" w:rsidRPr="007573E8" w:rsidRDefault="00B25FC2"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457</w:t>
      </w:r>
      <w:r w:rsidR="00C42509" w:rsidRPr="007573E8">
        <w:rPr>
          <w:sz w:val="22"/>
        </w:rPr>
        <w:t xml:space="preserve">.409:  </w:t>
      </w:r>
      <w:r w:rsidR="00530BB3">
        <w:rPr>
          <w:sz w:val="22"/>
        </w:rPr>
        <w:tab/>
      </w:r>
      <w:r w:rsidR="00C42509" w:rsidRPr="007573E8">
        <w:rPr>
          <w:sz w:val="22"/>
        </w:rPr>
        <w:t>Service Limitations</w:t>
      </w:r>
      <w:r w:rsidR="00530BB3" w:rsidRPr="007573E8">
        <w:rPr>
          <w:sz w:val="22"/>
        </w:rPr>
        <w:tab/>
      </w:r>
      <w:r w:rsidR="00530BB3" w:rsidRPr="007573E8">
        <w:rPr>
          <w:sz w:val="22"/>
        </w:rPr>
        <w:tab/>
        <w:t>4-3</w:t>
      </w:r>
    </w:p>
    <w:p w14:paraId="7BFBB045" w14:textId="2B406013" w:rsidR="00910AD4" w:rsidRPr="007573E8" w:rsidRDefault="00B25FC2"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457</w:t>
      </w:r>
      <w:r w:rsidR="00910AD4" w:rsidRPr="007573E8">
        <w:rPr>
          <w:sz w:val="22"/>
        </w:rPr>
        <w:t>.</w:t>
      </w:r>
      <w:r w:rsidR="00BC1EA1" w:rsidRPr="007573E8">
        <w:rPr>
          <w:sz w:val="22"/>
        </w:rPr>
        <w:t>4</w:t>
      </w:r>
      <w:r w:rsidR="00C42509" w:rsidRPr="007573E8">
        <w:rPr>
          <w:sz w:val="22"/>
        </w:rPr>
        <w:t>10</w:t>
      </w:r>
      <w:r w:rsidR="00910AD4" w:rsidRPr="007573E8">
        <w:rPr>
          <w:sz w:val="22"/>
        </w:rPr>
        <w:t>:</w:t>
      </w:r>
      <w:r w:rsidR="00910AD4" w:rsidRPr="007573E8">
        <w:rPr>
          <w:sz w:val="22"/>
        </w:rPr>
        <w:tab/>
      </w:r>
      <w:r w:rsidR="00853ED8" w:rsidRPr="007573E8">
        <w:rPr>
          <w:sz w:val="22"/>
        </w:rPr>
        <w:t xml:space="preserve">Recordkeeping </w:t>
      </w:r>
      <w:proofErr w:type="gramStart"/>
      <w:r w:rsidR="00853ED8" w:rsidRPr="007573E8">
        <w:rPr>
          <w:sz w:val="22"/>
        </w:rPr>
        <w:t>Requirements</w:t>
      </w:r>
      <w:r w:rsidR="00910AD4" w:rsidRPr="007573E8">
        <w:rPr>
          <w:sz w:val="22"/>
        </w:rPr>
        <w:t xml:space="preserve">  </w:t>
      </w:r>
      <w:r w:rsidR="00910AD4" w:rsidRPr="007573E8">
        <w:rPr>
          <w:sz w:val="22"/>
        </w:rPr>
        <w:tab/>
      </w:r>
      <w:proofErr w:type="gramEnd"/>
      <w:r w:rsidR="00910AD4" w:rsidRPr="007573E8">
        <w:rPr>
          <w:sz w:val="22"/>
        </w:rPr>
        <w:tab/>
        <w:t>4-</w:t>
      </w:r>
      <w:r w:rsidR="007D5E5C" w:rsidRPr="007573E8">
        <w:rPr>
          <w:sz w:val="22"/>
        </w:rPr>
        <w:t>4</w:t>
      </w:r>
    </w:p>
    <w:p w14:paraId="57B3231C" w14:textId="77777777" w:rsidR="00A77CFE" w:rsidRPr="007573E8" w:rsidRDefault="00A77CFE"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30BF22CF" w14:textId="77777777" w:rsidR="00114167" w:rsidRPr="007573E8" w:rsidRDefault="00114167"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2FA73B10" w14:textId="77777777" w:rsidR="00026755" w:rsidRPr="007573E8" w:rsidRDefault="00026755"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3D91A2D0" w14:textId="77777777" w:rsidR="00026755" w:rsidRPr="007573E8" w:rsidRDefault="00026755" w:rsidP="00973F30">
      <w:pPr>
        <w:widowControl w:val="0"/>
        <w:tabs>
          <w:tab w:val="left" w:pos="360"/>
          <w:tab w:val="left" w:pos="720"/>
          <w:tab w:val="left" w:pos="1080"/>
          <w:tab w:val="left" w:pos="1440"/>
          <w:tab w:val="left" w:pos="1800"/>
          <w:tab w:val="right" w:leader="dot" w:pos="8679"/>
          <w:tab w:val="right" w:pos="9378"/>
        </w:tabs>
        <w:spacing w:line="260" w:lineRule="exact"/>
        <w:rPr>
          <w:sz w:val="22"/>
        </w:rPr>
        <w:sectPr w:rsidR="00026755" w:rsidRPr="007573E8" w:rsidSect="000A544C">
          <w:endnotePr>
            <w:numFmt w:val="decimal"/>
          </w:endnotePr>
          <w:pgSz w:w="12240" w:h="15840"/>
          <w:pgMar w:top="1080" w:right="1440" w:bottom="432" w:left="1440" w:header="0" w:footer="432" w:gutter="0"/>
          <w:cols w:space="720"/>
          <w:noEndnote/>
          <w:docGrid w:linePitch="326"/>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573E8" w:rsidRPr="007573E8" w14:paraId="72EADB4F" w14:textId="77777777" w:rsidTr="00741C6F">
        <w:trPr>
          <w:trHeight w:hRule="exact" w:val="864"/>
        </w:trPr>
        <w:tc>
          <w:tcPr>
            <w:tcW w:w="4080" w:type="dxa"/>
            <w:tcBorders>
              <w:bottom w:val="nil"/>
            </w:tcBorders>
          </w:tcPr>
          <w:p w14:paraId="504ED971" w14:textId="77777777" w:rsidR="00697EF7" w:rsidRPr="007573E8" w:rsidRDefault="00697EF7" w:rsidP="00741C6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lastRenderedPageBreak/>
              <w:t>Commonwealth of Massachusetts</w:t>
            </w:r>
          </w:p>
          <w:p w14:paraId="7BF8B26B" w14:textId="77777777" w:rsidR="00697EF7" w:rsidRPr="007573E8" w:rsidRDefault="00697EF7" w:rsidP="00741C6F">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MassHealth</w:t>
            </w:r>
          </w:p>
          <w:p w14:paraId="0EE1A211" w14:textId="77777777" w:rsidR="00697EF7" w:rsidRPr="007573E8" w:rsidRDefault="00697EF7" w:rsidP="00741C6F">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Provider Manual Series</w:t>
            </w:r>
          </w:p>
        </w:tc>
        <w:tc>
          <w:tcPr>
            <w:tcW w:w="3750" w:type="dxa"/>
          </w:tcPr>
          <w:p w14:paraId="01132EEF" w14:textId="77777777" w:rsidR="00697EF7" w:rsidRPr="007573E8" w:rsidRDefault="00697EF7" w:rsidP="00741C6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Subchapter Number and Title</w:t>
            </w:r>
          </w:p>
          <w:p w14:paraId="57FC489C" w14:textId="77777777" w:rsidR="00697EF7" w:rsidRPr="007573E8" w:rsidRDefault="00697EF7" w:rsidP="00741C6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1. Introduction</w:t>
            </w:r>
          </w:p>
          <w:p w14:paraId="047A74F3" w14:textId="04C170AD" w:rsidR="00697EF7" w:rsidRPr="007573E8" w:rsidRDefault="00697EF7" w:rsidP="00741C6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 xml:space="preserve">(130 CMR </w:t>
            </w:r>
            <w:r w:rsidR="00997E1D" w:rsidRPr="007573E8">
              <w:rPr>
                <w:rFonts w:ascii="Arial" w:hAnsi="Arial" w:cs="Arial"/>
                <w:sz w:val="20"/>
                <w:szCs w:val="20"/>
              </w:rPr>
              <w:t>457</w:t>
            </w:r>
            <w:r w:rsidRPr="007573E8">
              <w:rPr>
                <w:rFonts w:ascii="Arial" w:hAnsi="Arial" w:cs="Arial"/>
                <w:sz w:val="20"/>
                <w:szCs w:val="20"/>
              </w:rPr>
              <w:t>.000)</w:t>
            </w:r>
          </w:p>
        </w:tc>
        <w:tc>
          <w:tcPr>
            <w:tcW w:w="1771" w:type="dxa"/>
          </w:tcPr>
          <w:p w14:paraId="68E538E9" w14:textId="77777777" w:rsidR="00697EF7" w:rsidRPr="007573E8" w:rsidRDefault="00697EF7" w:rsidP="00741C6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Page</w:t>
            </w:r>
          </w:p>
          <w:p w14:paraId="3CC52A0C" w14:textId="47925841" w:rsidR="00697EF7" w:rsidRPr="007573E8" w:rsidRDefault="00915ADA" w:rsidP="00402EB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4</w:t>
            </w:r>
            <w:r w:rsidR="00697EF7" w:rsidRPr="007573E8">
              <w:rPr>
                <w:rFonts w:ascii="Arial" w:hAnsi="Arial" w:cs="Arial"/>
                <w:sz w:val="20"/>
                <w:szCs w:val="20"/>
              </w:rPr>
              <w:t>-</w:t>
            </w:r>
            <w:r w:rsidRPr="007573E8">
              <w:rPr>
                <w:rFonts w:ascii="Arial" w:hAnsi="Arial" w:cs="Arial"/>
                <w:sz w:val="20"/>
                <w:szCs w:val="20"/>
              </w:rPr>
              <w:t>1</w:t>
            </w:r>
          </w:p>
        </w:tc>
      </w:tr>
      <w:tr w:rsidR="007573E8" w:rsidRPr="007573E8" w14:paraId="55FB0AA9" w14:textId="77777777" w:rsidTr="00741C6F">
        <w:trPr>
          <w:trHeight w:hRule="exact" w:val="864"/>
        </w:trPr>
        <w:tc>
          <w:tcPr>
            <w:tcW w:w="4080" w:type="dxa"/>
            <w:tcBorders>
              <w:top w:val="nil"/>
            </w:tcBorders>
            <w:vAlign w:val="center"/>
          </w:tcPr>
          <w:p w14:paraId="36EC5472" w14:textId="5FDE6769" w:rsidR="009E777F" w:rsidRPr="007573E8" w:rsidRDefault="009E777F" w:rsidP="009E777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Freestanding Birth Center Services Manual</w:t>
            </w:r>
          </w:p>
        </w:tc>
        <w:tc>
          <w:tcPr>
            <w:tcW w:w="3750" w:type="dxa"/>
          </w:tcPr>
          <w:p w14:paraId="032BB76C" w14:textId="77777777" w:rsidR="009E777F" w:rsidRPr="007573E8" w:rsidRDefault="009E777F" w:rsidP="009E777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Transmittal Letter</w:t>
            </w:r>
          </w:p>
          <w:p w14:paraId="28EEB9B9" w14:textId="3F2856AB" w:rsidR="009E777F" w:rsidRPr="007573E8" w:rsidRDefault="009E777F" w:rsidP="009E777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FBC-1</w:t>
            </w:r>
          </w:p>
        </w:tc>
        <w:tc>
          <w:tcPr>
            <w:tcW w:w="1771" w:type="dxa"/>
          </w:tcPr>
          <w:p w14:paraId="34A4B40E" w14:textId="77777777" w:rsidR="009E777F" w:rsidRPr="007573E8" w:rsidRDefault="009E777F" w:rsidP="009E777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Date</w:t>
            </w:r>
          </w:p>
          <w:p w14:paraId="644F6C4F" w14:textId="7C87622D" w:rsidR="009E777F" w:rsidRPr="007573E8" w:rsidRDefault="00D3726D" w:rsidP="009E777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03/</w:t>
            </w:r>
            <w:r w:rsidR="00E100E8">
              <w:rPr>
                <w:rFonts w:ascii="Arial" w:hAnsi="Arial" w:cs="Arial"/>
                <w:sz w:val="20"/>
                <w:szCs w:val="20"/>
              </w:rPr>
              <w:t>15</w:t>
            </w:r>
            <w:r>
              <w:rPr>
                <w:rFonts w:ascii="Arial" w:hAnsi="Arial" w:cs="Arial"/>
                <w:sz w:val="20"/>
                <w:szCs w:val="20"/>
              </w:rPr>
              <w:t>/24</w:t>
            </w:r>
          </w:p>
        </w:tc>
      </w:tr>
    </w:tbl>
    <w:p w14:paraId="621EA2B5" w14:textId="77777777" w:rsidR="00910AD4" w:rsidRPr="007573E8" w:rsidRDefault="00910AD4" w:rsidP="00E75056">
      <w:pPr>
        <w:widowControl w:val="0"/>
        <w:tabs>
          <w:tab w:val="center" w:pos="4824"/>
        </w:tabs>
        <w:rPr>
          <w:sz w:val="22"/>
        </w:rPr>
      </w:pPr>
      <w:r w:rsidRPr="007573E8">
        <w:rPr>
          <w:sz w:val="22"/>
        </w:rPr>
        <w:tab/>
      </w:r>
    </w:p>
    <w:p w14:paraId="4C54F011" w14:textId="0C0C3D5F" w:rsidR="00910AD4" w:rsidRPr="007573E8" w:rsidRDefault="00997E1D">
      <w:pPr>
        <w:pStyle w:val="ban"/>
        <w:rPr>
          <w:rFonts w:ascii="Times New Roman" w:hAnsi="Times New Roman"/>
        </w:rPr>
      </w:pPr>
      <w:r w:rsidRPr="007573E8">
        <w:rPr>
          <w:rFonts w:ascii="Times New Roman" w:hAnsi="Times New Roman"/>
          <w:u w:val="single"/>
        </w:rPr>
        <w:t>457</w:t>
      </w:r>
      <w:r w:rsidR="00910AD4" w:rsidRPr="007573E8">
        <w:rPr>
          <w:rFonts w:ascii="Times New Roman" w:hAnsi="Times New Roman"/>
          <w:u w:val="single"/>
        </w:rPr>
        <w:t>.401:</w:t>
      </w:r>
      <w:r w:rsidR="00910AD4" w:rsidRPr="007573E8">
        <w:rPr>
          <w:rFonts w:ascii="Times New Roman" w:hAnsi="Times New Roman"/>
          <w:u w:val="single"/>
        </w:rPr>
        <w:tab/>
        <w:t>Introduction</w:t>
      </w:r>
    </w:p>
    <w:p w14:paraId="718A8EBE" w14:textId="77777777" w:rsidR="00910AD4" w:rsidRPr="007573E8" w:rsidRDefault="00910AD4">
      <w:pPr>
        <w:tabs>
          <w:tab w:val="left" w:pos="936"/>
          <w:tab w:val="left" w:pos="1310"/>
          <w:tab w:val="left" w:pos="1699"/>
          <w:tab w:val="left" w:pos="2074"/>
        </w:tabs>
        <w:ind w:left="936"/>
        <w:rPr>
          <w:sz w:val="18"/>
        </w:rPr>
      </w:pPr>
    </w:p>
    <w:p w14:paraId="6B9315AB" w14:textId="4ACD8D66" w:rsidR="00910AD4" w:rsidRPr="007573E8" w:rsidRDefault="00910AD4" w:rsidP="00F715BB">
      <w:pPr>
        <w:tabs>
          <w:tab w:val="left" w:pos="936"/>
          <w:tab w:val="left" w:pos="1310"/>
          <w:tab w:val="left" w:pos="1699"/>
          <w:tab w:val="left" w:pos="2074"/>
        </w:tabs>
        <w:ind w:left="936" w:firstLine="360"/>
        <w:rPr>
          <w:sz w:val="22"/>
          <w:szCs w:val="22"/>
          <w:u w:val="single"/>
        </w:rPr>
      </w:pPr>
      <w:r w:rsidRPr="007573E8">
        <w:rPr>
          <w:sz w:val="22"/>
          <w:szCs w:val="22"/>
        </w:rPr>
        <w:t xml:space="preserve">130 CMR </w:t>
      </w:r>
      <w:r w:rsidR="00530BB3">
        <w:rPr>
          <w:sz w:val="22"/>
          <w:szCs w:val="22"/>
        </w:rPr>
        <w:t>457</w:t>
      </w:r>
      <w:r w:rsidRPr="007573E8">
        <w:rPr>
          <w:sz w:val="22"/>
          <w:szCs w:val="22"/>
        </w:rPr>
        <w:t>.000 establishes the requirements for the provision and payment of</w:t>
      </w:r>
      <w:r w:rsidR="00E4775B" w:rsidRPr="007573E8">
        <w:rPr>
          <w:sz w:val="22"/>
          <w:szCs w:val="22"/>
        </w:rPr>
        <w:t xml:space="preserve"> freestanding birth center</w:t>
      </w:r>
      <w:r w:rsidR="00CE3333" w:rsidRPr="007573E8">
        <w:rPr>
          <w:sz w:val="22"/>
          <w:szCs w:val="22"/>
        </w:rPr>
        <w:t xml:space="preserve"> (FBC)</w:t>
      </w:r>
      <w:r w:rsidRPr="007573E8">
        <w:rPr>
          <w:sz w:val="22"/>
          <w:szCs w:val="22"/>
        </w:rPr>
        <w:t xml:space="preserve"> services under MassHealth. All </w:t>
      </w:r>
      <w:r w:rsidR="00903FA9" w:rsidRPr="007573E8">
        <w:rPr>
          <w:sz w:val="22"/>
          <w:szCs w:val="22"/>
        </w:rPr>
        <w:t>freestanding birth centers</w:t>
      </w:r>
      <w:r w:rsidRPr="007573E8">
        <w:rPr>
          <w:sz w:val="22"/>
          <w:szCs w:val="22"/>
        </w:rPr>
        <w:t xml:space="preserve"> participating in MassHealth must comply with MassHealth regulations including</w:t>
      </w:r>
      <w:r w:rsidR="008E4DE8" w:rsidRPr="007573E8">
        <w:rPr>
          <w:sz w:val="22"/>
          <w:szCs w:val="22"/>
        </w:rPr>
        <w:t>,</w:t>
      </w:r>
      <w:r w:rsidRPr="007573E8">
        <w:rPr>
          <w:sz w:val="22"/>
          <w:szCs w:val="22"/>
        </w:rPr>
        <w:t xml:space="preserve"> but not limited to</w:t>
      </w:r>
      <w:r w:rsidR="008E4DE8" w:rsidRPr="007573E8">
        <w:rPr>
          <w:sz w:val="22"/>
          <w:szCs w:val="22"/>
        </w:rPr>
        <w:t>,</w:t>
      </w:r>
      <w:r w:rsidRPr="007573E8">
        <w:rPr>
          <w:sz w:val="22"/>
          <w:szCs w:val="22"/>
        </w:rPr>
        <w:t xml:space="preserve"> 130 CMR </w:t>
      </w:r>
      <w:r w:rsidR="00530BB3">
        <w:rPr>
          <w:sz w:val="22"/>
          <w:szCs w:val="22"/>
        </w:rPr>
        <w:t>457</w:t>
      </w:r>
      <w:r w:rsidRPr="007573E8">
        <w:rPr>
          <w:sz w:val="22"/>
          <w:szCs w:val="22"/>
        </w:rPr>
        <w:t xml:space="preserve">.000 and </w:t>
      </w:r>
      <w:r w:rsidR="008E4DE8" w:rsidRPr="007573E8">
        <w:rPr>
          <w:sz w:val="22"/>
          <w:szCs w:val="22"/>
        </w:rPr>
        <w:t xml:space="preserve">130 CMR </w:t>
      </w:r>
      <w:r w:rsidRPr="007573E8">
        <w:rPr>
          <w:sz w:val="22"/>
          <w:szCs w:val="22"/>
        </w:rPr>
        <w:t xml:space="preserve">450.000: </w:t>
      </w:r>
      <w:r w:rsidRPr="007573E8">
        <w:rPr>
          <w:i/>
          <w:sz w:val="22"/>
          <w:szCs w:val="22"/>
        </w:rPr>
        <w:t>Administrative and Billing Regulations</w:t>
      </w:r>
      <w:r w:rsidRPr="007573E8">
        <w:rPr>
          <w:sz w:val="22"/>
          <w:szCs w:val="22"/>
        </w:rPr>
        <w:t>.</w:t>
      </w:r>
      <w:r w:rsidR="00530BB3">
        <w:rPr>
          <w:sz w:val="22"/>
          <w:szCs w:val="22"/>
        </w:rPr>
        <w:t xml:space="preserve"> FBCs must render services in accordance with all applicable statutes and regulations, including DPH regulations at</w:t>
      </w:r>
      <w:r w:rsidR="007469EF">
        <w:rPr>
          <w:sz w:val="22"/>
          <w:szCs w:val="22"/>
        </w:rPr>
        <w:t xml:space="preserve"> 105 CMR 140.000: </w:t>
      </w:r>
      <w:r w:rsidR="007469EF">
        <w:rPr>
          <w:i/>
          <w:iCs/>
          <w:sz w:val="22"/>
          <w:szCs w:val="22"/>
        </w:rPr>
        <w:t>Licensure of Clinics</w:t>
      </w:r>
      <w:r w:rsidR="00530BB3">
        <w:rPr>
          <w:sz w:val="22"/>
          <w:szCs w:val="22"/>
        </w:rPr>
        <w:t xml:space="preserve"> and all applicable regulations cited therein.</w:t>
      </w:r>
    </w:p>
    <w:p w14:paraId="5B11F220" w14:textId="303B5AFD" w:rsidR="004F51FE" w:rsidRPr="007573E8" w:rsidRDefault="004F51FE" w:rsidP="00F715BB">
      <w:pPr>
        <w:pStyle w:val="ban"/>
        <w:rPr>
          <w:rFonts w:ascii="Times New Roman" w:hAnsi="Times New Roman"/>
          <w:szCs w:val="22"/>
        </w:rPr>
      </w:pPr>
    </w:p>
    <w:p w14:paraId="6879C5F4" w14:textId="74233EB3" w:rsidR="00910AD4" w:rsidRPr="007573E8" w:rsidRDefault="00997E1D">
      <w:pPr>
        <w:pStyle w:val="ban"/>
        <w:rPr>
          <w:rFonts w:ascii="Times New Roman" w:hAnsi="Times New Roman"/>
          <w:szCs w:val="22"/>
        </w:rPr>
      </w:pPr>
      <w:r w:rsidRPr="007573E8">
        <w:rPr>
          <w:rFonts w:ascii="Times New Roman" w:hAnsi="Times New Roman"/>
          <w:u w:val="single"/>
        </w:rPr>
        <w:t>457</w:t>
      </w:r>
      <w:r w:rsidR="00910AD4" w:rsidRPr="007573E8">
        <w:rPr>
          <w:rFonts w:ascii="Times New Roman" w:hAnsi="Times New Roman"/>
          <w:szCs w:val="22"/>
          <w:u w:val="single"/>
        </w:rPr>
        <w:t>.402:</w:t>
      </w:r>
      <w:r w:rsidR="00910AD4" w:rsidRPr="007573E8">
        <w:rPr>
          <w:rFonts w:ascii="Times New Roman" w:hAnsi="Times New Roman"/>
          <w:szCs w:val="22"/>
          <w:u w:val="single"/>
        </w:rPr>
        <w:tab/>
        <w:t>Definitions</w:t>
      </w:r>
      <w:r w:rsidR="00910AD4" w:rsidRPr="007573E8">
        <w:rPr>
          <w:rFonts w:ascii="Times New Roman" w:hAnsi="Times New Roman"/>
          <w:szCs w:val="22"/>
        </w:rPr>
        <w:tab/>
      </w:r>
    </w:p>
    <w:p w14:paraId="22AC12EF" w14:textId="77777777" w:rsidR="00910AD4" w:rsidRPr="007573E8" w:rsidRDefault="00910AD4">
      <w:pPr>
        <w:pStyle w:val="ban"/>
        <w:rPr>
          <w:rFonts w:ascii="Times New Roman" w:hAnsi="Times New Roman"/>
          <w:b/>
          <w:szCs w:val="22"/>
        </w:rPr>
      </w:pPr>
    </w:p>
    <w:p w14:paraId="3E5F26E0" w14:textId="6F4678B1" w:rsidR="00910AD4" w:rsidRPr="007573E8" w:rsidRDefault="00910AD4" w:rsidP="00E75056">
      <w:pPr>
        <w:pStyle w:val="ban"/>
        <w:ind w:left="936" w:firstLine="360"/>
        <w:rPr>
          <w:rFonts w:ascii="Times New Roman" w:hAnsi="Times New Roman"/>
          <w:szCs w:val="22"/>
        </w:rPr>
      </w:pPr>
      <w:r w:rsidRPr="007573E8">
        <w:rPr>
          <w:rFonts w:ascii="Times New Roman" w:hAnsi="Times New Roman"/>
          <w:szCs w:val="22"/>
        </w:rPr>
        <w:t xml:space="preserve">The following terms used in 130 CMR </w:t>
      </w:r>
      <w:r w:rsidR="00606809">
        <w:rPr>
          <w:rFonts w:ascii="Times New Roman" w:hAnsi="Times New Roman"/>
          <w:szCs w:val="22"/>
        </w:rPr>
        <w:t>457</w:t>
      </w:r>
      <w:r w:rsidRPr="007573E8">
        <w:rPr>
          <w:rFonts w:ascii="Times New Roman" w:hAnsi="Times New Roman"/>
          <w:szCs w:val="22"/>
        </w:rPr>
        <w:t xml:space="preserve">.000 have the meanings given in 130 CMR </w:t>
      </w:r>
      <w:r w:rsidR="00606809">
        <w:rPr>
          <w:rFonts w:ascii="Times New Roman" w:hAnsi="Times New Roman"/>
          <w:szCs w:val="22"/>
        </w:rPr>
        <w:t>457</w:t>
      </w:r>
      <w:r w:rsidR="00C545AA" w:rsidRPr="007573E8">
        <w:rPr>
          <w:rFonts w:ascii="Times New Roman" w:hAnsi="Times New Roman"/>
          <w:szCs w:val="22"/>
        </w:rPr>
        <w:t>.</w:t>
      </w:r>
      <w:r w:rsidR="000834C8" w:rsidRPr="007573E8">
        <w:rPr>
          <w:rFonts w:ascii="Times New Roman" w:hAnsi="Times New Roman"/>
          <w:szCs w:val="22"/>
        </w:rPr>
        <w:t>402</w:t>
      </w:r>
      <w:r w:rsidRPr="007573E8">
        <w:rPr>
          <w:rFonts w:ascii="Times New Roman" w:hAnsi="Times New Roman"/>
          <w:szCs w:val="22"/>
        </w:rPr>
        <w:t xml:space="preserve"> unless the context clearly requires a different meaning. The </w:t>
      </w:r>
      <w:proofErr w:type="spellStart"/>
      <w:r w:rsidRPr="007573E8">
        <w:rPr>
          <w:rFonts w:ascii="Times New Roman" w:hAnsi="Times New Roman"/>
          <w:szCs w:val="22"/>
        </w:rPr>
        <w:t>reimbur</w:t>
      </w:r>
      <w:r w:rsidR="00F715BB" w:rsidRPr="007573E8">
        <w:rPr>
          <w:rFonts w:ascii="Times New Roman" w:hAnsi="Times New Roman"/>
          <w:szCs w:val="22"/>
        </w:rPr>
        <w:t>sability</w:t>
      </w:r>
      <w:proofErr w:type="spellEnd"/>
      <w:r w:rsidR="00F715BB" w:rsidRPr="007573E8">
        <w:rPr>
          <w:rFonts w:ascii="Times New Roman" w:hAnsi="Times New Roman"/>
          <w:szCs w:val="22"/>
        </w:rPr>
        <w:t xml:space="preserve"> of services defined in</w:t>
      </w:r>
      <w:r w:rsidR="003C60BA" w:rsidRPr="007573E8">
        <w:rPr>
          <w:rFonts w:ascii="Times New Roman" w:hAnsi="Times New Roman"/>
          <w:szCs w:val="22"/>
        </w:rPr>
        <w:t xml:space="preserve"> </w:t>
      </w:r>
      <w:r w:rsidRPr="007573E8">
        <w:rPr>
          <w:rFonts w:ascii="Times New Roman" w:hAnsi="Times New Roman"/>
          <w:szCs w:val="22"/>
        </w:rPr>
        <w:t xml:space="preserve">130 CMR </w:t>
      </w:r>
      <w:r w:rsidR="00606809">
        <w:rPr>
          <w:rFonts w:ascii="Times New Roman" w:hAnsi="Times New Roman"/>
          <w:szCs w:val="22"/>
        </w:rPr>
        <w:t>457</w:t>
      </w:r>
      <w:r w:rsidR="00C545AA" w:rsidRPr="007573E8">
        <w:rPr>
          <w:rFonts w:ascii="Times New Roman" w:hAnsi="Times New Roman"/>
          <w:szCs w:val="22"/>
        </w:rPr>
        <w:t>.</w:t>
      </w:r>
      <w:r w:rsidR="000834C8" w:rsidRPr="007573E8">
        <w:rPr>
          <w:rFonts w:ascii="Times New Roman" w:hAnsi="Times New Roman"/>
          <w:szCs w:val="22"/>
        </w:rPr>
        <w:t>000</w:t>
      </w:r>
      <w:r w:rsidRPr="007573E8">
        <w:rPr>
          <w:rFonts w:ascii="Times New Roman" w:hAnsi="Times New Roman"/>
          <w:szCs w:val="22"/>
        </w:rPr>
        <w:t xml:space="preserve"> is not determined by these definitions, but by application of 130 CMR </w:t>
      </w:r>
      <w:r w:rsidR="00606809">
        <w:rPr>
          <w:rFonts w:ascii="Times New Roman" w:hAnsi="Times New Roman"/>
          <w:szCs w:val="22"/>
        </w:rPr>
        <w:t>457</w:t>
      </w:r>
      <w:r w:rsidRPr="007573E8">
        <w:rPr>
          <w:rFonts w:ascii="Times New Roman" w:hAnsi="Times New Roman"/>
          <w:szCs w:val="22"/>
        </w:rPr>
        <w:t xml:space="preserve">.000 and </w:t>
      </w:r>
      <w:r w:rsidR="009D27E5" w:rsidRPr="007573E8">
        <w:rPr>
          <w:rFonts w:ascii="Times New Roman" w:hAnsi="Times New Roman"/>
          <w:szCs w:val="22"/>
        </w:rPr>
        <w:t xml:space="preserve">130 CMR </w:t>
      </w:r>
      <w:r w:rsidRPr="007573E8">
        <w:rPr>
          <w:rFonts w:ascii="Times New Roman" w:hAnsi="Times New Roman"/>
          <w:szCs w:val="22"/>
        </w:rPr>
        <w:t xml:space="preserve">450.000: </w:t>
      </w:r>
      <w:r w:rsidRPr="007573E8">
        <w:rPr>
          <w:rFonts w:ascii="Times New Roman" w:hAnsi="Times New Roman"/>
          <w:i/>
          <w:szCs w:val="22"/>
        </w:rPr>
        <w:t>Administrative and Billing Regulations</w:t>
      </w:r>
      <w:r w:rsidRPr="007573E8">
        <w:rPr>
          <w:rFonts w:ascii="Times New Roman" w:hAnsi="Times New Roman"/>
          <w:szCs w:val="22"/>
        </w:rPr>
        <w:t>.</w:t>
      </w:r>
    </w:p>
    <w:p w14:paraId="63634739" w14:textId="77777777" w:rsidR="00910AD4" w:rsidRPr="007573E8" w:rsidRDefault="00910AD4">
      <w:pPr>
        <w:pStyle w:val="ban"/>
        <w:rPr>
          <w:rFonts w:ascii="Times New Roman" w:hAnsi="Times New Roman"/>
          <w:szCs w:val="22"/>
        </w:rPr>
      </w:pPr>
    </w:p>
    <w:p w14:paraId="62AAB9DE" w14:textId="413E5E50" w:rsidR="00F3616E" w:rsidRPr="007573E8" w:rsidRDefault="00903FA9" w:rsidP="00267AD4">
      <w:pPr>
        <w:pStyle w:val="ban"/>
        <w:ind w:left="936"/>
        <w:rPr>
          <w:rFonts w:ascii="Times New Roman" w:hAnsi="Times New Roman"/>
          <w:szCs w:val="22"/>
        </w:rPr>
      </w:pPr>
      <w:r w:rsidRPr="007573E8">
        <w:rPr>
          <w:rFonts w:ascii="Times New Roman" w:hAnsi="Times New Roman"/>
          <w:szCs w:val="22"/>
          <w:u w:val="single"/>
        </w:rPr>
        <w:t xml:space="preserve">Freestanding </w:t>
      </w:r>
      <w:r w:rsidR="00606809">
        <w:rPr>
          <w:rFonts w:ascii="Times New Roman" w:hAnsi="Times New Roman"/>
          <w:szCs w:val="22"/>
          <w:u w:val="single"/>
        </w:rPr>
        <w:t>B</w:t>
      </w:r>
      <w:r w:rsidR="00606809" w:rsidRPr="007573E8">
        <w:rPr>
          <w:rFonts w:ascii="Times New Roman" w:hAnsi="Times New Roman"/>
          <w:szCs w:val="22"/>
          <w:u w:val="single"/>
        </w:rPr>
        <w:t xml:space="preserve">irth </w:t>
      </w:r>
      <w:r w:rsidR="00606809">
        <w:rPr>
          <w:rFonts w:ascii="Times New Roman" w:hAnsi="Times New Roman"/>
          <w:szCs w:val="22"/>
          <w:u w:val="single"/>
        </w:rPr>
        <w:t>C</w:t>
      </w:r>
      <w:r w:rsidRPr="007573E8">
        <w:rPr>
          <w:rFonts w:ascii="Times New Roman" w:hAnsi="Times New Roman"/>
          <w:szCs w:val="22"/>
          <w:u w:val="single"/>
        </w:rPr>
        <w:t>enter</w:t>
      </w:r>
      <w:r w:rsidR="00606809">
        <w:rPr>
          <w:rFonts w:ascii="Times New Roman" w:hAnsi="Times New Roman"/>
          <w:szCs w:val="22"/>
          <w:u w:val="single"/>
        </w:rPr>
        <w:t xml:space="preserve"> (FBC)</w:t>
      </w:r>
      <w:r w:rsidR="00606809">
        <w:rPr>
          <w:rFonts w:ascii="Times New Roman" w:hAnsi="Times New Roman"/>
          <w:szCs w:val="22"/>
        </w:rPr>
        <w:t>.</w:t>
      </w:r>
      <w:r w:rsidR="00C545AA" w:rsidRPr="007573E8">
        <w:rPr>
          <w:rFonts w:ascii="Times New Roman" w:hAnsi="Times New Roman"/>
          <w:szCs w:val="22"/>
        </w:rPr>
        <w:t xml:space="preserve"> </w:t>
      </w:r>
      <w:r w:rsidR="00606809">
        <w:rPr>
          <w:rFonts w:ascii="Times New Roman" w:hAnsi="Times New Roman"/>
          <w:szCs w:val="22"/>
        </w:rPr>
        <w:t xml:space="preserve"> </w:t>
      </w:r>
      <w:r w:rsidR="00267AD4" w:rsidRPr="007573E8">
        <w:rPr>
          <w:rFonts w:ascii="Times New Roman" w:hAnsi="Times New Roman"/>
          <w:szCs w:val="22"/>
        </w:rPr>
        <w:t xml:space="preserve">A health facility not operated under a hospital license that is licensed by </w:t>
      </w:r>
      <w:r w:rsidR="00AF7C8B" w:rsidRPr="007573E8">
        <w:rPr>
          <w:rFonts w:ascii="Times New Roman" w:hAnsi="Times New Roman"/>
          <w:szCs w:val="22"/>
        </w:rPr>
        <w:t>the Department of Public Health (</w:t>
      </w:r>
      <w:r w:rsidR="00267AD4" w:rsidRPr="007573E8">
        <w:rPr>
          <w:rFonts w:ascii="Times New Roman" w:hAnsi="Times New Roman"/>
          <w:szCs w:val="22"/>
        </w:rPr>
        <w:t>DPH</w:t>
      </w:r>
      <w:r w:rsidR="00AF7C8B" w:rsidRPr="007573E8">
        <w:rPr>
          <w:rFonts w:ascii="Times New Roman" w:hAnsi="Times New Roman"/>
          <w:szCs w:val="22"/>
        </w:rPr>
        <w:t>)</w:t>
      </w:r>
      <w:r w:rsidR="00267AD4" w:rsidRPr="007573E8">
        <w:rPr>
          <w:rFonts w:ascii="Times New Roman" w:hAnsi="Times New Roman"/>
          <w:szCs w:val="22"/>
        </w:rPr>
        <w:t xml:space="preserve"> as a birth center, pursuant to </w:t>
      </w:r>
      <w:r w:rsidR="007557AE">
        <w:rPr>
          <w:rFonts w:ascii="Times New Roman" w:hAnsi="Times New Roman"/>
          <w:szCs w:val="22"/>
        </w:rPr>
        <w:t xml:space="preserve">105 CMR 140.000: </w:t>
      </w:r>
      <w:r w:rsidR="007557AE">
        <w:rPr>
          <w:rFonts w:ascii="Times New Roman" w:hAnsi="Times New Roman"/>
          <w:i/>
          <w:iCs/>
          <w:szCs w:val="22"/>
        </w:rPr>
        <w:t>Licensure of Clinics</w:t>
      </w:r>
      <w:r w:rsidR="00267AD4" w:rsidRPr="007573E8">
        <w:rPr>
          <w:rFonts w:ascii="Times New Roman" w:hAnsi="Times New Roman"/>
          <w:szCs w:val="22"/>
        </w:rPr>
        <w:t>. A freestanding birth center does not include individual or group-practice offices.</w:t>
      </w:r>
      <w:r w:rsidR="00F3616E" w:rsidRPr="007573E8">
        <w:rPr>
          <w:rFonts w:ascii="Times New Roman" w:hAnsi="Times New Roman"/>
          <w:szCs w:val="22"/>
        </w:rPr>
        <w:t xml:space="preserve"> </w:t>
      </w:r>
    </w:p>
    <w:p w14:paraId="6304F556" w14:textId="77777777" w:rsidR="00910AD4" w:rsidRPr="007573E8" w:rsidRDefault="00910AD4" w:rsidP="00267AD4">
      <w:pPr>
        <w:pStyle w:val="ban"/>
        <w:ind w:left="936" w:firstLine="360"/>
        <w:rPr>
          <w:rFonts w:ascii="Times New Roman" w:hAnsi="Times New Roman"/>
          <w:szCs w:val="22"/>
        </w:rPr>
      </w:pPr>
    </w:p>
    <w:p w14:paraId="5044C294" w14:textId="7024F90D" w:rsidR="00910AD4" w:rsidRPr="007573E8" w:rsidRDefault="00267AD4" w:rsidP="00267AD4">
      <w:pPr>
        <w:pStyle w:val="ban"/>
        <w:ind w:left="936"/>
        <w:rPr>
          <w:rFonts w:ascii="Times New Roman" w:hAnsi="Times New Roman"/>
          <w:szCs w:val="22"/>
        </w:rPr>
      </w:pPr>
      <w:r w:rsidRPr="007573E8">
        <w:rPr>
          <w:rFonts w:ascii="Times New Roman" w:hAnsi="Times New Roman"/>
          <w:szCs w:val="22"/>
          <w:u w:val="single"/>
        </w:rPr>
        <w:t>Low-</w:t>
      </w:r>
      <w:r w:rsidR="00B25FC2">
        <w:rPr>
          <w:rFonts w:ascii="Times New Roman" w:hAnsi="Times New Roman"/>
          <w:szCs w:val="22"/>
          <w:u w:val="single"/>
        </w:rPr>
        <w:t>r</w:t>
      </w:r>
      <w:r w:rsidRPr="007573E8">
        <w:rPr>
          <w:rFonts w:ascii="Times New Roman" w:hAnsi="Times New Roman"/>
          <w:szCs w:val="22"/>
          <w:u w:val="single"/>
        </w:rPr>
        <w:t>isk Pregnancy</w:t>
      </w:r>
      <w:r w:rsidR="00606809">
        <w:rPr>
          <w:rFonts w:ascii="Times New Roman" w:hAnsi="Times New Roman"/>
          <w:szCs w:val="22"/>
        </w:rPr>
        <w:t>.</w:t>
      </w:r>
      <w:r w:rsidRPr="007573E8">
        <w:rPr>
          <w:rFonts w:ascii="Times New Roman" w:hAnsi="Times New Roman"/>
          <w:szCs w:val="22"/>
        </w:rPr>
        <w:t xml:space="preserve"> </w:t>
      </w:r>
      <w:r w:rsidR="00606809">
        <w:rPr>
          <w:rFonts w:ascii="Times New Roman" w:hAnsi="Times New Roman"/>
          <w:szCs w:val="22"/>
        </w:rPr>
        <w:t xml:space="preserve"> </w:t>
      </w:r>
      <w:r w:rsidRPr="007573E8">
        <w:rPr>
          <w:rFonts w:ascii="Times New Roman" w:hAnsi="Times New Roman"/>
          <w:szCs w:val="22"/>
        </w:rPr>
        <w:t>A normal, uncomplicated prenatal course as determined by documentation of adequate prenatal care and the anticipation of a normal, uncomplicated labor and birth, as defined by reasonable and generally accepted criteria adopted by professional groups for maternal, fetal, and neonatal health care.</w:t>
      </w:r>
    </w:p>
    <w:p w14:paraId="09372641" w14:textId="25A2ECA8" w:rsidR="00910AD4" w:rsidRPr="007573E8" w:rsidRDefault="00910AD4" w:rsidP="003C60BA">
      <w:pPr>
        <w:rPr>
          <w:rFonts w:eastAsia="Cambria"/>
          <w:sz w:val="22"/>
          <w:szCs w:val="22"/>
        </w:rPr>
      </w:pPr>
    </w:p>
    <w:p w14:paraId="23C34ADB" w14:textId="072961ED" w:rsidR="00910AD4" w:rsidRPr="007573E8" w:rsidRDefault="00997E1D">
      <w:pPr>
        <w:pStyle w:val="ban"/>
        <w:rPr>
          <w:rFonts w:ascii="Times New Roman" w:hAnsi="Times New Roman"/>
          <w:szCs w:val="22"/>
        </w:rPr>
      </w:pPr>
      <w:r w:rsidRPr="007573E8">
        <w:rPr>
          <w:rFonts w:ascii="Times New Roman" w:hAnsi="Times New Roman"/>
          <w:u w:val="single"/>
        </w:rPr>
        <w:t>457</w:t>
      </w:r>
      <w:r w:rsidR="00910AD4" w:rsidRPr="007573E8">
        <w:rPr>
          <w:rFonts w:ascii="Times New Roman" w:hAnsi="Times New Roman"/>
          <w:szCs w:val="22"/>
          <w:u w:val="single"/>
        </w:rPr>
        <w:t>.</w:t>
      </w:r>
      <w:r w:rsidR="00910402" w:rsidRPr="007573E8">
        <w:rPr>
          <w:rFonts w:ascii="Times New Roman" w:hAnsi="Times New Roman"/>
          <w:szCs w:val="22"/>
          <w:u w:val="single"/>
        </w:rPr>
        <w:t>403</w:t>
      </w:r>
      <w:r w:rsidR="00910AD4" w:rsidRPr="007573E8">
        <w:rPr>
          <w:rFonts w:ascii="Times New Roman" w:hAnsi="Times New Roman"/>
          <w:szCs w:val="22"/>
          <w:u w:val="single"/>
        </w:rPr>
        <w:t>:</w:t>
      </w:r>
      <w:r w:rsidR="00910AD4" w:rsidRPr="007573E8">
        <w:rPr>
          <w:rFonts w:ascii="Times New Roman" w:hAnsi="Times New Roman"/>
          <w:szCs w:val="22"/>
          <w:u w:val="single"/>
        </w:rPr>
        <w:tab/>
        <w:t>Eligible Members</w:t>
      </w:r>
    </w:p>
    <w:p w14:paraId="161B72BA" w14:textId="77777777" w:rsidR="00910AD4" w:rsidRPr="007573E8" w:rsidRDefault="00910AD4">
      <w:pPr>
        <w:pStyle w:val="ban"/>
        <w:rPr>
          <w:rFonts w:ascii="Times New Roman" w:hAnsi="Times New Roman"/>
          <w:sz w:val="18"/>
        </w:rPr>
      </w:pPr>
    </w:p>
    <w:p w14:paraId="3C10B972" w14:textId="55DEA154" w:rsidR="003C60BA" w:rsidRPr="007573E8" w:rsidRDefault="003C60BA" w:rsidP="00767A53">
      <w:pPr>
        <w:tabs>
          <w:tab w:val="left" w:pos="-720"/>
          <w:tab w:val="left" w:pos="936"/>
          <w:tab w:val="left" w:pos="1314"/>
          <w:tab w:val="left" w:pos="1692"/>
          <w:tab w:val="left" w:pos="2070"/>
        </w:tabs>
        <w:suppressAutoHyphens/>
        <w:spacing w:line="260" w:lineRule="exact"/>
        <w:ind w:left="936"/>
        <w:rPr>
          <w:sz w:val="22"/>
        </w:rPr>
      </w:pPr>
      <w:r w:rsidRPr="007573E8">
        <w:rPr>
          <w:sz w:val="22"/>
        </w:rPr>
        <w:t>(A)</w:t>
      </w:r>
      <w:r w:rsidR="00910AD4" w:rsidRPr="007573E8">
        <w:rPr>
          <w:sz w:val="22"/>
        </w:rPr>
        <w:t>(1</w:t>
      </w:r>
      <w:proofErr w:type="gramStart"/>
      <w:r w:rsidR="00910AD4" w:rsidRPr="007573E8">
        <w:rPr>
          <w:sz w:val="22"/>
        </w:rPr>
        <w:t>)</w:t>
      </w:r>
      <w:r w:rsidR="00D96160" w:rsidRPr="007573E8">
        <w:rPr>
          <w:sz w:val="22"/>
        </w:rPr>
        <w:t xml:space="preserve"> </w:t>
      </w:r>
      <w:r w:rsidR="005E0FFE" w:rsidRPr="007573E8">
        <w:rPr>
          <w:sz w:val="22"/>
        </w:rPr>
        <w:t xml:space="preserve"> </w:t>
      </w:r>
      <w:r w:rsidR="00910AD4" w:rsidRPr="007573E8">
        <w:rPr>
          <w:sz w:val="22"/>
          <w:u w:val="single"/>
        </w:rPr>
        <w:t>MassHealth</w:t>
      </w:r>
      <w:proofErr w:type="gramEnd"/>
      <w:r w:rsidR="00910AD4" w:rsidRPr="007573E8">
        <w:rPr>
          <w:sz w:val="22"/>
          <w:u w:val="single"/>
        </w:rPr>
        <w:t xml:space="preserve"> Members</w:t>
      </w:r>
      <w:r w:rsidR="00910AD4" w:rsidRPr="007573E8">
        <w:rPr>
          <w:sz w:val="22"/>
        </w:rPr>
        <w:t xml:space="preserve">. The MassHealth agency pays for </w:t>
      </w:r>
      <w:r w:rsidR="00903FA9" w:rsidRPr="007573E8">
        <w:rPr>
          <w:sz w:val="22"/>
        </w:rPr>
        <w:t>freestanding birth center</w:t>
      </w:r>
      <w:r w:rsidR="00910AD4" w:rsidRPr="007573E8">
        <w:rPr>
          <w:sz w:val="22"/>
        </w:rPr>
        <w:t xml:space="preserve"> services only when provided to eligible MassHealth members, subject to the restrictions and limitations described in MassHealth regulations. 130 CMR 450.105: </w:t>
      </w:r>
      <w:r w:rsidR="00910AD4" w:rsidRPr="007573E8">
        <w:rPr>
          <w:i/>
          <w:sz w:val="22"/>
        </w:rPr>
        <w:t>Coverage Types</w:t>
      </w:r>
      <w:r w:rsidR="00910AD4" w:rsidRPr="007573E8">
        <w:rPr>
          <w:sz w:val="22"/>
        </w:rPr>
        <w:t xml:space="preserve"> specifically states, for each coverage type, which services are covered and which members are eligible to receive those services.</w:t>
      </w:r>
    </w:p>
    <w:p w14:paraId="2C099EE3" w14:textId="1FCA3E4C" w:rsidR="00910AD4" w:rsidRPr="007573E8" w:rsidRDefault="00E0599B" w:rsidP="005E0FFE">
      <w:pPr>
        <w:widowControl w:val="0"/>
        <w:tabs>
          <w:tab w:val="left" w:pos="922"/>
          <w:tab w:val="left" w:pos="1310"/>
          <w:tab w:val="left" w:pos="1699"/>
          <w:tab w:val="left" w:pos="2074"/>
        </w:tabs>
        <w:ind w:left="1310"/>
        <w:rPr>
          <w:sz w:val="22"/>
        </w:rPr>
      </w:pPr>
      <w:r w:rsidRPr="007573E8">
        <w:rPr>
          <w:sz w:val="22"/>
        </w:rPr>
        <w:t xml:space="preserve">(2)  </w:t>
      </w:r>
      <w:r w:rsidRPr="007573E8">
        <w:rPr>
          <w:sz w:val="22"/>
          <w:u w:val="single"/>
        </w:rPr>
        <w:t>Recipients of the Emergency Aid to the Elderly, Disabled and Children Program</w:t>
      </w:r>
      <w:r w:rsidRPr="007573E8">
        <w:rPr>
          <w:sz w:val="22"/>
        </w:rPr>
        <w:t>. For information on covered services for recipients of the Emergency Aid to the Elderly, Disabled</w:t>
      </w:r>
      <w:r w:rsidR="003C60BA" w:rsidRPr="007573E8">
        <w:rPr>
          <w:sz w:val="22"/>
        </w:rPr>
        <w:t xml:space="preserve"> </w:t>
      </w:r>
      <w:r w:rsidRPr="007573E8">
        <w:rPr>
          <w:sz w:val="22"/>
        </w:rPr>
        <w:t xml:space="preserve">and Children Program, </w:t>
      </w:r>
      <w:r w:rsidRPr="001970C0">
        <w:rPr>
          <w:i/>
          <w:iCs/>
          <w:sz w:val="22"/>
        </w:rPr>
        <w:t>see</w:t>
      </w:r>
      <w:r w:rsidRPr="007573E8">
        <w:rPr>
          <w:sz w:val="22"/>
        </w:rPr>
        <w:t xml:space="preserve"> 130 CMR 450.106: </w:t>
      </w:r>
      <w:r w:rsidRPr="007573E8">
        <w:rPr>
          <w:i/>
          <w:sz w:val="22"/>
          <w:szCs w:val="22"/>
        </w:rPr>
        <w:t>Emergency Aid to the Elderly, Disabled and Children Program</w:t>
      </w:r>
      <w:r w:rsidRPr="007573E8">
        <w:rPr>
          <w:sz w:val="22"/>
        </w:rPr>
        <w:t>.</w:t>
      </w:r>
      <w:r w:rsidR="008D68B8" w:rsidRPr="007573E8">
        <w:rPr>
          <w:sz w:val="22"/>
        </w:rPr>
        <w:tab/>
      </w:r>
      <w:r w:rsidR="00910AD4" w:rsidRPr="007573E8">
        <w:rPr>
          <w:sz w:val="22"/>
        </w:rPr>
        <w:t xml:space="preserve"> </w:t>
      </w:r>
    </w:p>
    <w:p w14:paraId="08212669" w14:textId="77777777" w:rsidR="00910AD4" w:rsidRPr="007573E8" w:rsidRDefault="00910AD4" w:rsidP="00E75056">
      <w:pPr>
        <w:tabs>
          <w:tab w:val="left" w:pos="-720"/>
          <w:tab w:val="left" w:pos="922"/>
          <w:tab w:val="left" w:pos="1310"/>
          <w:tab w:val="left" w:pos="1699"/>
          <w:tab w:val="left" w:pos="2074"/>
        </w:tabs>
        <w:suppressAutoHyphens/>
        <w:spacing w:line="260" w:lineRule="exact"/>
        <w:ind w:left="922"/>
        <w:rPr>
          <w:sz w:val="18"/>
        </w:rPr>
      </w:pPr>
    </w:p>
    <w:p w14:paraId="7ACB499B" w14:textId="2CC4A2B5" w:rsidR="00910AD4" w:rsidRPr="007573E8" w:rsidRDefault="00910AD4" w:rsidP="003C60BA">
      <w:pPr>
        <w:tabs>
          <w:tab w:val="left" w:pos="-720"/>
          <w:tab w:val="left" w:pos="922"/>
          <w:tab w:val="left" w:pos="1310"/>
          <w:tab w:val="left" w:pos="1699"/>
          <w:tab w:val="left" w:pos="2074"/>
        </w:tabs>
        <w:suppressAutoHyphens/>
        <w:spacing w:line="260" w:lineRule="exact"/>
        <w:ind w:left="936"/>
        <w:rPr>
          <w:sz w:val="22"/>
        </w:rPr>
      </w:pPr>
      <w:r w:rsidRPr="007573E8">
        <w:rPr>
          <w:sz w:val="22"/>
        </w:rPr>
        <w:t>(B)  For information on verifying member eligibility and coverage type</w:t>
      </w:r>
      <w:r w:rsidR="005E0FFE" w:rsidRPr="007573E8">
        <w:rPr>
          <w:sz w:val="22"/>
        </w:rPr>
        <w:t>s</w:t>
      </w:r>
      <w:r w:rsidRPr="007573E8">
        <w:rPr>
          <w:sz w:val="22"/>
        </w:rPr>
        <w:t xml:space="preserve">, </w:t>
      </w:r>
      <w:r w:rsidRPr="001970C0">
        <w:rPr>
          <w:i/>
          <w:iCs/>
          <w:sz w:val="22"/>
        </w:rPr>
        <w:t>see</w:t>
      </w:r>
      <w:r w:rsidRPr="007573E8">
        <w:rPr>
          <w:sz w:val="22"/>
        </w:rPr>
        <w:t xml:space="preserve"> 130 CMR 450.107: </w:t>
      </w:r>
      <w:r w:rsidRPr="007573E8">
        <w:rPr>
          <w:i/>
          <w:sz w:val="22"/>
          <w:szCs w:val="22"/>
        </w:rPr>
        <w:t>Eligible Members and the MassHealth Card</w:t>
      </w:r>
      <w:r w:rsidRPr="007573E8">
        <w:rPr>
          <w:sz w:val="22"/>
        </w:rPr>
        <w:t>.</w:t>
      </w:r>
    </w:p>
    <w:p w14:paraId="53E42E8C" w14:textId="5F50C866" w:rsidR="00910AD4" w:rsidRPr="007573E8" w:rsidRDefault="00910AD4" w:rsidP="003A11E6">
      <w:pPr>
        <w:pStyle w:val="ban"/>
      </w:pPr>
    </w:p>
    <w:p w14:paraId="3924D48F" w14:textId="77777777" w:rsidR="003A11E6" w:rsidRPr="007573E8" w:rsidRDefault="003A11E6" w:rsidP="003A11E6">
      <w:pPr>
        <w:pStyle w:val="ban"/>
        <w:rPr>
          <w:rFonts w:ascii="Times New Roman" w:hAnsi="Times New Roman"/>
          <w:sz w:val="6"/>
          <w:u w:val="single"/>
        </w:rPr>
      </w:pPr>
    </w:p>
    <w:p w14:paraId="41541052" w14:textId="77777777" w:rsidR="002B4991" w:rsidRDefault="002B4991">
      <w:pPr>
        <w:rPr>
          <w:sz w:val="22"/>
          <w:u w:val="single"/>
        </w:rPr>
      </w:pPr>
      <w:r>
        <w:rPr>
          <w:u w:val="single"/>
        </w:rPr>
        <w:br w:type="page"/>
      </w:r>
    </w:p>
    <w:tbl>
      <w:tblPr>
        <w:tblpPr w:leftFromText="180" w:rightFromText="180" w:vertAnchor="text" w:horzAnchor="margin" w:tblpY="3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B4991" w:rsidRPr="007573E8" w14:paraId="6DEF9622" w14:textId="77777777" w:rsidTr="002B4991">
        <w:trPr>
          <w:trHeight w:hRule="exact" w:val="864"/>
        </w:trPr>
        <w:tc>
          <w:tcPr>
            <w:tcW w:w="4080" w:type="dxa"/>
            <w:tcBorders>
              <w:bottom w:val="nil"/>
            </w:tcBorders>
          </w:tcPr>
          <w:p w14:paraId="4125EEE5" w14:textId="77777777" w:rsidR="002B4991" w:rsidRPr="007573E8" w:rsidRDefault="002B4991" w:rsidP="002B4991">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lastRenderedPageBreak/>
              <w:t>Commonwealth of Massachusetts</w:t>
            </w:r>
          </w:p>
          <w:p w14:paraId="674A963D" w14:textId="77777777" w:rsidR="002B4991" w:rsidRPr="007573E8" w:rsidRDefault="002B4991" w:rsidP="002B4991">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MassHealth</w:t>
            </w:r>
          </w:p>
          <w:p w14:paraId="33729434" w14:textId="77777777" w:rsidR="002B4991" w:rsidRPr="007573E8" w:rsidRDefault="002B4991" w:rsidP="002B4991">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Provider Manual Series</w:t>
            </w:r>
          </w:p>
        </w:tc>
        <w:tc>
          <w:tcPr>
            <w:tcW w:w="3750" w:type="dxa"/>
          </w:tcPr>
          <w:p w14:paraId="4DAC53E6" w14:textId="77777777" w:rsidR="002B4991" w:rsidRPr="007573E8" w:rsidRDefault="002B4991" w:rsidP="002B499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Subchapter Number and Title</w:t>
            </w:r>
          </w:p>
          <w:p w14:paraId="671B838E" w14:textId="77777777" w:rsidR="002B4991" w:rsidRPr="007573E8" w:rsidRDefault="002B4991" w:rsidP="002B4991">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1. Introduction</w:t>
            </w:r>
          </w:p>
          <w:p w14:paraId="2592D918" w14:textId="77777777" w:rsidR="002B4991" w:rsidRPr="007573E8" w:rsidRDefault="002B4991" w:rsidP="002B4991">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 xml:space="preserve">(130 CMR </w:t>
            </w:r>
            <w:r>
              <w:rPr>
                <w:rFonts w:ascii="Arial" w:hAnsi="Arial" w:cs="Arial"/>
                <w:sz w:val="20"/>
                <w:szCs w:val="20"/>
              </w:rPr>
              <w:t>457</w:t>
            </w:r>
            <w:r w:rsidRPr="007573E8">
              <w:rPr>
                <w:rFonts w:ascii="Arial" w:hAnsi="Arial" w:cs="Arial"/>
                <w:sz w:val="20"/>
                <w:szCs w:val="20"/>
              </w:rPr>
              <w:t>.000)</w:t>
            </w:r>
          </w:p>
        </w:tc>
        <w:tc>
          <w:tcPr>
            <w:tcW w:w="1771" w:type="dxa"/>
          </w:tcPr>
          <w:p w14:paraId="0D9F46E3" w14:textId="77777777" w:rsidR="002B4991" w:rsidRPr="007573E8" w:rsidRDefault="002B4991" w:rsidP="002B499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Page</w:t>
            </w:r>
          </w:p>
          <w:p w14:paraId="326F2BC9" w14:textId="77777777" w:rsidR="002B4991" w:rsidRPr="007573E8" w:rsidRDefault="002B4991" w:rsidP="002B499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4-2</w:t>
            </w:r>
          </w:p>
        </w:tc>
      </w:tr>
      <w:tr w:rsidR="002B4991" w:rsidRPr="007573E8" w14:paraId="40AB308C" w14:textId="77777777" w:rsidTr="002B4991">
        <w:trPr>
          <w:trHeight w:hRule="exact" w:val="864"/>
        </w:trPr>
        <w:tc>
          <w:tcPr>
            <w:tcW w:w="4080" w:type="dxa"/>
            <w:tcBorders>
              <w:top w:val="nil"/>
            </w:tcBorders>
            <w:vAlign w:val="center"/>
          </w:tcPr>
          <w:p w14:paraId="1B5F8792" w14:textId="77777777" w:rsidR="002B4991" w:rsidRPr="007573E8" w:rsidRDefault="002B4991" w:rsidP="002B4991">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Freestanding Birth Center Services Manual</w:t>
            </w:r>
          </w:p>
        </w:tc>
        <w:tc>
          <w:tcPr>
            <w:tcW w:w="3750" w:type="dxa"/>
          </w:tcPr>
          <w:p w14:paraId="3AE0B133" w14:textId="77777777" w:rsidR="002B4991" w:rsidRPr="007573E8" w:rsidRDefault="002B4991" w:rsidP="002B4991">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Transmittal Letter</w:t>
            </w:r>
          </w:p>
          <w:p w14:paraId="58FABE1A" w14:textId="77777777" w:rsidR="002B4991" w:rsidRPr="007573E8" w:rsidRDefault="002B4991" w:rsidP="002B499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FBC-1</w:t>
            </w:r>
          </w:p>
        </w:tc>
        <w:tc>
          <w:tcPr>
            <w:tcW w:w="1771" w:type="dxa"/>
          </w:tcPr>
          <w:p w14:paraId="265BDDB6" w14:textId="77777777" w:rsidR="002B4991" w:rsidRPr="007573E8" w:rsidRDefault="002B4991" w:rsidP="002B4991">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Date</w:t>
            </w:r>
          </w:p>
          <w:p w14:paraId="2D556908" w14:textId="6E5B177F" w:rsidR="002B4991" w:rsidRPr="007573E8" w:rsidRDefault="002B4991" w:rsidP="002B49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03/</w:t>
            </w:r>
            <w:r w:rsidR="00E100E8">
              <w:rPr>
                <w:rFonts w:ascii="Arial" w:hAnsi="Arial" w:cs="Arial"/>
                <w:sz w:val="20"/>
                <w:szCs w:val="20"/>
              </w:rPr>
              <w:t>15</w:t>
            </w:r>
            <w:r>
              <w:rPr>
                <w:rFonts w:ascii="Arial" w:hAnsi="Arial" w:cs="Arial"/>
                <w:sz w:val="20"/>
                <w:szCs w:val="20"/>
              </w:rPr>
              <w:t>/24</w:t>
            </w:r>
          </w:p>
        </w:tc>
      </w:tr>
    </w:tbl>
    <w:p w14:paraId="74130096" w14:textId="77777777" w:rsidR="002B4991" w:rsidRDefault="002B4991">
      <w:pPr>
        <w:pStyle w:val="ban"/>
        <w:rPr>
          <w:rFonts w:ascii="Times New Roman" w:hAnsi="Times New Roman"/>
          <w:u w:val="single"/>
        </w:rPr>
      </w:pPr>
    </w:p>
    <w:p w14:paraId="73DA8108" w14:textId="02724022" w:rsidR="00910AD4" w:rsidRPr="007573E8" w:rsidRDefault="00997E1D">
      <w:pPr>
        <w:pStyle w:val="ban"/>
        <w:rPr>
          <w:rFonts w:ascii="Times New Roman" w:hAnsi="Times New Roman"/>
          <w:szCs w:val="22"/>
        </w:rPr>
      </w:pPr>
      <w:r w:rsidRPr="007573E8">
        <w:rPr>
          <w:rFonts w:ascii="Times New Roman" w:hAnsi="Times New Roman"/>
          <w:u w:val="single"/>
        </w:rPr>
        <w:t>457</w:t>
      </w:r>
      <w:r w:rsidR="00910AD4" w:rsidRPr="007573E8">
        <w:rPr>
          <w:rFonts w:ascii="Times New Roman" w:hAnsi="Times New Roman"/>
          <w:szCs w:val="22"/>
          <w:u w:val="single"/>
        </w:rPr>
        <w:t>.</w:t>
      </w:r>
      <w:r w:rsidR="00910402" w:rsidRPr="007573E8">
        <w:rPr>
          <w:rFonts w:ascii="Times New Roman" w:hAnsi="Times New Roman"/>
          <w:szCs w:val="22"/>
          <w:u w:val="single"/>
        </w:rPr>
        <w:t>404</w:t>
      </w:r>
      <w:r w:rsidR="00910AD4" w:rsidRPr="007573E8">
        <w:rPr>
          <w:rFonts w:ascii="Times New Roman" w:hAnsi="Times New Roman"/>
          <w:szCs w:val="22"/>
          <w:u w:val="single"/>
        </w:rPr>
        <w:t>:</w:t>
      </w:r>
      <w:r w:rsidR="00910AD4" w:rsidRPr="007573E8">
        <w:rPr>
          <w:rFonts w:ascii="Times New Roman" w:hAnsi="Times New Roman"/>
          <w:szCs w:val="22"/>
          <w:u w:val="single"/>
        </w:rPr>
        <w:tab/>
        <w:t>Provider Eligibility</w:t>
      </w:r>
    </w:p>
    <w:p w14:paraId="2094F762" w14:textId="77777777" w:rsidR="00910AD4" w:rsidRPr="007573E8" w:rsidRDefault="00910AD4">
      <w:pPr>
        <w:pStyle w:val="ban"/>
        <w:rPr>
          <w:rFonts w:ascii="Times New Roman" w:hAnsi="Times New Roman"/>
          <w:szCs w:val="22"/>
        </w:rPr>
      </w:pPr>
    </w:p>
    <w:p w14:paraId="0DE33E99" w14:textId="087BDAED" w:rsidR="00910AD4" w:rsidRPr="007573E8" w:rsidRDefault="00910AD4" w:rsidP="00E75056">
      <w:pPr>
        <w:pStyle w:val="ban"/>
        <w:ind w:left="936" w:firstLine="360"/>
        <w:rPr>
          <w:rFonts w:ascii="Times New Roman" w:hAnsi="Times New Roman"/>
          <w:szCs w:val="22"/>
        </w:rPr>
      </w:pPr>
      <w:r w:rsidRPr="007573E8">
        <w:rPr>
          <w:rFonts w:ascii="Times New Roman" w:hAnsi="Times New Roman"/>
          <w:szCs w:val="22"/>
        </w:rPr>
        <w:t xml:space="preserve">The MassHealth agency pays only </w:t>
      </w:r>
      <w:r w:rsidR="00903FA9" w:rsidRPr="007573E8">
        <w:rPr>
          <w:rFonts w:ascii="Times New Roman" w:hAnsi="Times New Roman"/>
          <w:szCs w:val="22"/>
        </w:rPr>
        <w:t>freestanding birth centers</w:t>
      </w:r>
      <w:r w:rsidRPr="007573E8">
        <w:rPr>
          <w:rFonts w:ascii="Times New Roman" w:hAnsi="Times New Roman"/>
          <w:szCs w:val="22"/>
        </w:rPr>
        <w:t xml:space="preserve"> who are participating in MassHealth on the date of service. </w:t>
      </w:r>
      <w:r w:rsidR="00903FA9" w:rsidRPr="007573E8">
        <w:rPr>
          <w:rFonts w:ascii="Times New Roman" w:hAnsi="Times New Roman"/>
          <w:szCs w:val="22"/>
        </w:rPr>
        <w:t>Freestanding birth centers</w:t>
      </w:r>
      <w:r w:rsidRPr="007573E8">
        <w:rPr>
          <w:rFonts w:ascii="Times New Roman" w:hAnsi="Times New Roman"/>
          <w:szCs w:val="22"/>
        </w:rPr>
        <w:t xml:space="preserve"> must meet the following eligibility requirements.</w:t>
      </w:r>
    </w:p>
    <w:p w14:paraId="7D8CFDAC" w14:textId="77777777" w:rsidR="002D4A6C" w:rsidRPr="007573E8" w:rsidRDefault="002D4A6C" w:rsidP="002D4A6C">
      <w:pPr>
        <w:pStyle w:val="ban"/>
        <w:tabs>
          <w:tab w:val="clear" w:pos="936"/>
        </w:tabs>
        <w:ind w:left="936"/>
        <w:rPr>
          <w:rFonts w:ascii="Times New Roman" w:hAnsi="Times New Roman"/>
          <w:szCs w:val="22"/>
        </w:rPr>
      </w:pPr>
    </w:p>
    <w:p w14:paraId="01421500" w14:textId="557364C7" w:rsidR="00962D57" w:rsidRPr="007573E8" w:rsidRDefault="002D4A6C" w:rsidP="00962D57">
      <w:pPr>
        <w:pStyle w:val="ban"/>
        <w:ind w:left="936"/>
        <w:rPr>
          <w:rFonts w:ascii="Times New Roman" w:hAnsi="Times New Roman"/>
          <w:szCs w:val="22"/>
        </w:rPr>
      </w:pPr>
      <w:r w:rsidRPr="007573E8">
        <w:rPr>
          <w:rFonts w:ascii="Times New Roman" w:hAnsi="Times New Roman"/>
          <w:szCs w:val="22"/>
        </w:rPr>
        <w:t xml:space="preserve">(A) </w:t>
      </w:r>
      <w:r w:rsidR="005E0FFE" w:rsidRPr="007573E8">
        <w:rPr>
          <w:rFonts w:ascii="Times New Roman" w:hAnsi="Times New Roman"/>
          <w:szCs w:val="22"/>
        </w:rPr>
        <w:t xml:space="preserve"> </w:t>
      </w:r>
      <w:r w:rsidRPr="001970C0">
        <w:rPr>
          <w:rFonts w:ascii="Times New Roman" w:hAnsi="Times New Roman"/>
          <w:szCs w:val="22"/>
          <w:u w:val="single"/>
        </w:rPr>
        <w:t>In-state Providers</w:t>
      </w:r>
      <w:r w:rsidRPr="007573E8">
        <w:rPr>
          <w:rFonts w:ascii="Times New Roman" w:hAnsi="Times New Roman"/>
          <w:szCs w:val="22"/>
        </w:rPr>
        <w:t xml:space="preserve">. </w:t>
      </w:r>
      <w:r w:rsidR="003A548F">
        <w:rPr>
          <w:rFonts w:ascii="Times New Roman" w:hAnsi="Times New Roman"/>
          <w:szCs w:val="22"/>
        </w:rPr>
        <w:t xml:space="preserve"> </w:t>
      </w:r>
      <w:r w:rsidR="00962D57" w:rsidRPr="007573E8">
        <w:rPr>
          <w:rFonts w:ascii="Times New Roman" w:hAnsi="Times New Roman"/>
          <w:szCs w:val="22"/>
        </w:rPr>
        <w:t>To be eligible for participation as a MassHealth FBC provider, the applicant must meet the MassHealth and DPH requirements specified as follows</w:t>
      </w:r>
      <w:r w:rsidR="00340B98">
        <w:rPr>
          <w:rFonts w:ascii="Times New Roman" w:hAnsi="Times New Roman"/>
          <w:szCs w:val="22"/>
        </w:rPr>
        <w:t>:</w:t>
      </w:r>
      <w:r w:rsidR="00962D57" w:rsidRPr="007573E8">
        <w:rPr>
          <w:rFonts w:ascii="Times New Roman" w:hAnsi="Times New Roman"/>
          <w:szCs w:val="22"/>
        </w:rPr>
        <w:t xml:space="preserve"> </w:t>
      </w:r>
    </w:p>
    <w:p w14:paraId="26A0FFBF" w14:textId="77777777" w:rsidR="001970C0" w:rsidRDefault="001970C0" w:rsidP="00962D57">
      <w:pPr>
        <w:pStyle w:val="ban"/>
        <w:ind w:left="1314"/>
        <w:rPr>
          <w:rFonts w:ascii="Times New Roman" w:hAnsi="Times New Roman"/>
          <w:szCs w:val="22"/>
        </w:rPr>
      </w:pPr>
    </w:p>
    <w:p w14:paraId="4446EBC2" w14:textId="11F60816" w:rsidR="00962D57" w:rsidRPr="007573E8" w:rsidRDefault="000829F8" w:rsidP="00962D57">
      <w:pPr>
        <w:pStyle w:val="ban"/>
        <w:ind w:left="1314"/>
        <w:rPr>
          <w:rFonts w:ascii="Times New Roman" w:hAnsi="Times New Roman"/>
          <w:szCs w:val="22"/>
        </w:rPr>
      </w:pPr>
      <w:r w:rsidRPr="007573E8">
        <w:rPr>
          <w:rFonts w:ascii="Times New Roman" w:hAnsi="Times New Roman"/>
          <w:szCs w:val="22"/>
        </w:rPr>
        <w:t xml:space="preserve">(1) </w:t>
      </w:r>
      <w:r w:rsidR="003A548F">
        <w:rPr>
          <w:rFonts w:ascii="Times New Roman" w:hAnsi="Times New Roman"/>
          <w:szCs w:val="22"/>
        </w:rPr>
        <w:t xml:space="preserve"> </w:t>
      </w:r>
      <w:r w:rsidR="00340B98">
        <w:rPr>
          <w:rFonts w:ascii="Times New Roman" w:hAnsi="Times New Roman"/>
          <w:szCs w:val="22"/>
        </w:rPr>
        <w:t>f</w:t>
      </w:r>
      <w:r w:rsidRPr="007573E8">
        <w:rPr>
          <w:rFonts w:ascii="Times New Roman" w:hAnsi="Times New Roman"/>
          <w:szCs w:val="22"/>
        </w:rPr>
        <w:t>or each service location, complete and submit the application for enrollment to MassHealth on the form provided for this purpose by MassHealth</w:t>
      </w:r>
      <w:r w:rsidR="00340B98">
        <w:rPr>
          <w:rFonts w:ascii="Times New Roman" w:hAnsi="Times New Roman"/>
          <w:szCs w:val="22"/>
        </w:rPr>
        <w:t>;</w:t>
      </w:r>
      <w:r w:rsidRPr="007573E8">
        <w:rPr>
          <w:rFonts w:ascii="Times New Roman" w:hAnsi="Times New Roman"/>
          <w:szCs w:val="22"/>
        </w:rPr>
        <w:t xml:space="preserve"> </w:t>
      </w:r>
    </w:p>
    <w:p w14:paraId="7F582AC8" w14:textId="6B657CE4" w:rsidR="00962D57" w:rsidRPr="007573E8" w:rsidRDefault="000829F8" w:rsidP="00962D57">
      <w:pPr>
        <w:pStyle w:val="ban"/>
        <w:ind w:left="1314"/>
        <w:rPr>
          <w:rFonts w:ascii="Times New Roman" w:hAnsi="Times New Roman"/>
          <w:szCs w:val="22"/>
        </w:rPr>
      </w:pPr>
      <w:r w:rsidRPr="007573E8">
        <w:rPr>
          <w:rFonts w:ascii="Times New Roman" w:hAnsi="Times New Roman"/>
          <w:szCs w:val="22"/>
        </w:rPr>
        <w:t xml:space="preserve">(2) </w:t>
      </w:r>
      <w:r w:rsidR="003A548F">
        <w:rPr>
          <w:rFonts w:ascii="Times New Roman" w:hAnsi="Times New Roman"/>
          <w:szCs w:val="22"/>
        </w:rPr>
        <w:t xml:space="preserve"> </w:t>
      </w:r>
      <w:r w:rsidR="00340B98">
        <w:rPr>
          <w:rFonts w:ascii="Times New Roman" w:hAnsi="Times New Roman"/>
          <w:szCs w:val="22"/>
        </w:rPr>
        <w:t>b</w:t>
      </w:r>
      <w:r w:rsidRPr="007573E8">
        <w:rPr>
          <w:rFonts w:ascii="Times New Roman" w:hAnsi="Times New Roman"/>
          <w:szCs w:val="22"/>
        </w:rPr>
        <w:t>e located and legally doing business in the Commonwealth of Massachusetts</w:t>
      </w:r>
      <w:r w:rsidR="00340B98">
        <w:rPr>
          <w:rFonts w:ascii="Times New Roman" w:hAnsi="Times New Roman"/>
          <w:szCs w:val="22"/>
        </w:rPr>
        <w:t>;</w:t>
      </w:r>
      <w:r w:rsidRPr="007573E8">
        <w:rPr>
          <w:rFonts w:ascii="Times New Roman" w:hAnsi="Times New Roman"/>
          <w:szCs w:val="22"/>
        </w:rPr>
        <w:t xml:space="preserve"> </w:t>
      </w:r>
    </w:p>
    <w:p w14:paraId="45504A99" w14:textId="51055E0F" w:rsidR="00962D57" w:rsidRPr="007573E8" w:rsidRDefault="000829F8" w:rsidP="00962D57">
      <w:pPr>
        <w:pStyle w:val="ban"/>
        <w:ind w:left="1314"/>
        <w:rPr>
          <w:rFonts w:ascii="Times New Roman" w:hAnsi="Times New Roman"/>
          <w:szCs w:val="22"/>
        </w:rPr>
      </w:pPr>
      <w:r w:rsidRPr="007573E8">
        <w:rPr>
          <w:rFonts w:ascii="Times New Roman" w:hAnsi="Times New Roman"/>
          <w:szCs w:val="22"/>
        </w:rPr>
        <w:t xml:space="preserve">(3) </w:t>
      </w:r>
      <w:r w:rsidR="003A548F">
        <w:rPr>
          <w:rFonts w:ascii="Times New Roman" w:hAnsi="Times New Roman"/>
          <w:szCs w:val="22"/>
        </w:rPr>
        <w:t xml:space="preserve"> </w:t>
      </w:r>
      <w:r w:rsidR="00340B98">
        <w:rPr>
          <w:rFonts w:ascii="Times New Roman" w:hAnsi="Times New Roman"/>
          <w:szCs w:val="22"/>
        </w:rPr>
        <w:t>o</w:t>
      </w:r>
      <w:r w:rsidRPr="007573E8">
        <w:rPr>
          <w:rFonts w:ascii="Times New Roman" w:hAnsi="Times New Roman"/>
          <w:szCs w:val="22"/>
        </w:rPr>
        <w:t xml:space="preserve">perate under an FBC clinic license issued by DPH, in accordance with </w:t>
      </w:r>
      <w:r w:rsidR="001049B7">
        <w:rPr>
          <w:rFonts w:ascii="Times New Roman" w:hAnsi="Times New Roman"/>
          <w:szCs w:val="22"/>
        </w:rPr>
        <w:t xml:space="preserve">105 CMR 140.000: </w:t>
      </w:r>
      <w:r w:rsidR="001049B7">
        <w:rPr>
          <w:rFonts w:ascii="Times New Roman" w:hAnsi="Times New Roman"/>
          <w:i/>
          <w:iCs/>
          <w:szCs w:val="22"/>
        </w:rPr>
        <w:t>Licensure of Clinics</w:t>
      </w:r>
      <w:r w:rsidR="00340B98">
        <w:rPr>
          <w:rFonts w:ascii="Times New Roman" w:hAnsi="Times New Roman"/>
          <w:szCs w:val="22"/>
        </w:rPr>
        <w:t>;</w:t>
      </w:r>
      <w:r w:rsidRPr="007573E8">
        <w:rPr>
          <w:rFonts w:ascii="Times New Roman" w:hAnsi="Times New Roman"/>
          <w:szCs w:val="22"/>
        </w:rPr>
        <w:t xml:space="preserve"> </w:t>
      </w:r>
      <w:r w:rsidR="00E67999">
        <w:rPr>
          <w:rFonts w:ascii="Times New Roman" w:hAnsi="Times New Roman"/>
          <w:szCs w:val="22"/>
        </w:rPr>
        <w:t>and</w:t>
      </w:r>
    </w:p>
    <w:p w14:paraId="2F46E66D" w14:textId="55F652B2" w:rsidR="00962D57" w:rsidRPr="007573E8" w:rsidRDefault="000829F8" w:rsidP="00962D57">
      <w:pPr>
        <w:pStyle w:val="ban"/>
        <w:ind w:left="1314"/>
        <w:rPr>
          <w:rFonts w:ascii="Times New Roman" w:hAnsi="Times New Roman"/>
          <w:szCs w:val="22"/>
        </w:rPr>
      </w:pPr>
      <w:r w:rsidRPr="007573E8">
        <w:rPr>
          <w:rFonts w:ascii="Times New Roman" w:hAnsi="Times New Roman"/>
          <w:szCs w:val="22"/>
        </w:rPr>
        <w:t xml:space="preserve">(4) </w:t>
      </w:r>
      <w:r w:rsidR="003A548F">
        <w:rPr>
          <w:rFonts w:ascii="Times New Roman" w:hAnsi="Times New Roman"/>
          <w:szCs w:val="22"/>
        </w:rPr>
        <w:t xml:space="preserve"> </w:t>
      </w:r>
      <w:r w:rsidR="00340B98">
        <w:rPr>
          <w:rFonts w:ascii="Times New Roman" w:hAnsi="Times New Roman"/>
          <w:szCs w:val="22"/>
        </w:rPr>
        <w:t>b</w:t>
      </w:r>
      <w:r w:rsidRPr="007573E8">
        <w:rPr>
          <w:rFonts w:ascii="Times New Roman" w:hAnsi="Times New Roman"/>
          <w:szCs w:val="22"/>
        </w:rPr>
        <w:t>e accredited by the Commission for the Accreditation of Birth Centers (CABC</w:t>
      </w:r>
      <w:r w:rsidR="00C67187" w:rsidRPr="007573E8">
        <w:rPr>
          <w:rFonts w:ascii="Times New Roman" w:hAnsi="Times New Roman"/>
          <w:szCs w:val="22"/>
        </w:rPr>
        <w:t>)</w:t>
      </w:r>
      <w:r w:rsidR="00DF26C9">
        <w:rPr>
          <w:rFonts w:ascii="Times New Roman" w:hAnsi="Times New Roman"/>
          <w:szCs w:val="22"/>
        </w:rPr>
        <w:t>.</w:t>
      </w:r>
    </w:p>
    <w:p w14:paraId="40212CA1" w14:textId="3C67AF5A" w:rsidR="00B45E08" w:rsidRPr="007573E8" w:rsidRDefault="003B3503" w:rsidP="001970C0">
      <w:pPr>
        <w:pStyle w:val="ban"/>
        <w:ind w:left="936"/>
        <w:rPr>
          <w:rFonts w:ascii="Times New Roman" w:hAnsi="Times New Roman"/>
          <w:szCs w:val="22"/>
        </w:rPr>
      </w:pPr>
      <w:r w:rsidRPr="007573E8">
        <w:rPr>
          <w:rFonts w:ascii="Times New Roman" w:hAnsi="Times New Roman"/>
          <w:szCs w:val="22"/>
        </w:rPr>
        <w:t>(</w:t>
      </w:r>
      <w:r>
        <w:rPr>
          <w:rFonts w:ascii="Times New Roman" w:hAnsi="Times New Roman"/>
          <w:szCs w:val="22"/>
        </w:rPr>
        <w:t>B</w:t>
      </w:r>
      <w:r w:rsidRPr="007573E8">
        <w:rPr>
          <w:rFonts w:ascii="Times New Roman" w:hAnsi="Times New Roman"/>
          <w:szCs w:val="22"/>
        </w:rPr>
        <w:t xml:space="preserve">)  </w:t>
      </w:r>
      <w:r w:rsidR="00B45E08" w:rsidRPr="001970C0">
        <w:rPr>
          <w:rFonts w:ascii="Times New Roman" w:hAnsi="Times New Roman"/>
          <w:szCs w:val="22"/>
          <w:u w:val="single"/>
        </w:rPr>
        <w:t>Out-of-</w:t>
      </w:r>
      <w:r w:rsidRPr="001970C0">
        <w:rPr>
          <w:rFonts w:ascii="Times New Roman" w:hAnsi="Times New Roman"/>
          <w:szCs w:val="22"/>
          <w:u w:val="single"/>
        </w:rPr>
        <w:t xml:space="preserve">state </w:t>
      </w:r>
      <w:r w:rsidR="00B45E08" w:rsidRPr="001970C0">
        <w:rPr>
          <w:rFonts w:ascii="Times New Roman" w:hAnsi="Times New Roman"/>
          <w:szCs w:val="22"/>
          <w:u w:val="single"/>
        </w:rPr>
        <w:t>Providers</w:t>
      </w:r>
      <w:r w:rsidR="00B45E08" w:rsidRPr="008943AE">
        <w:rPr>
          <w:rFonts w:ascii="Times New Roman" w:hAnsi="Times New Roman"/>
          <w:szCs w:val="22"/>
        </w:rPr>
        <w:t>.</w:t>
      </w:r>
      <w:r>
        <w:rPr>
          <w:rFonts w:ascii="Times New Roman" w:hAnsi="Times New Roman"/>
          <w:szCs w:val="22"/>
        </w:rPr>
        <w:t xml:space="preserve"> </w:t>
      </w:r>
      <w:r w:rsidR="003A548F">
        <w:rPr>
          <w:rFonts w:ascii="Times New Roman" w:hAnsi="Times New Roman"/>
          <w:szCs w:val="22"/>
        </w:rPr>
        <w:t xml:space="preserve"> </w:t>
      </w:r>
      <w:r w:rsidR="00B45E08" w:rsidRPr="007573E8">
        <w:rPr>
          <w:rFonts w:ascii="Times New Roman" w:hAnsi="Times New Roman"/>
          <w:szCs w:val="22"/>
        </w:rPr>
        <w:t xml:space="preserve">To participate in MassHealth, an out-of-state FBC must </w:t>
      </w:r>
      <w:r>
        <w:rPr>
          <w:rFonts w:ascii="Times New Roman" w:hAnsi="Times New Roman"/>
          <w:szCs w:val="22"/>
        </w:rPr>
        <w:t>meet the requirements specified as follows</w:t>
      </w:r>
      <w:r w:rsidR="00340B98">
        <w:rPr>
          <w:rFonts w:ascii="Times New Roman" w:hAnsi="Times New Roman"/>
          <w:szCs w:val="22"/>
        </w:rPr>
        <w:t>:</w:t>
      </w:r>
    </w:p>
    <w:p w14:paraId="21CF734F" w14:textId="70BED24E" w:rsidR="00B45E08" w:rsidRPr="007573E8" w:rsidRDefault="003B3503" w:rsidP="00BC1EA1">
      <w:pPr>
        <w:pStyle w:val="ban"/>
        <w:ind w:left="1314"/>
        <w:rPr>
          <w:rFonts w:ascii="Times New Roman" w:hAnsi="Times New Roman"/>
          <w:szCs w:val="22"/>
        </w:rPr>
      </w:pPr>
      <w:r>
        <w:rPr>
          <w:rFonts w:ascii="Times New Roman" w:hAnsi="Times New Roman"/>
          <w:szCs w:val="22"/>
        </w:rPr>
        <w:t>(1)</w:t>
      </w:r>
      <w:r w:rsidR="00340B98">
        <w:rPr>
          <w:rFonts w:ascii="Times New Roman" w:hAnsi="Times New Roman"/>
          <w:szCs w:val="22"/>
        </w:rPr>
        <w:t xml:space="preserve">  </w:t>
      </w:r>
      <w:r w:rsidR="00B45E08" w:rsidRPr="007573E8">
        <w:rPr>
          <w:rFonts w:ascii="Times New Roman" w:hAnsi="Times New Roman"/>
          <w:szCs w:val="22"/>
        </w:rPr>
        <w:t xml:space="preserve">obtain a MassHealth provider number from the MassHealth </w:t>
      </w:r>
      <w:proofErr w:type="gramStart"/>
      <w:r w:rsidR="00B45E08" w:rsidRPr="007573E8">
        <w:rPr>
          <w:rFonts w:ascii="Times New Roman" w:hAnsi="Times New Roman"/>
          <w:szCs w:val="22"/>
        </w:rPr>
        <w:t>agency;</w:t>
      </w:r>
      <w:proofErr w:type="gramEnd"/>
      <w:r w:rsidR="00B45E08" w:rsidRPr="007573E8">
        <w:rPr>
          <w:rFonts w:ascii="Times New Roman" w:hAnsi="Times New Roman"/>
          <w:szCs w:val="22"/>
        </w:rPr>
        <w:t xml:space="preserve"> </w:t>
      </w:r>
      <w:r w:rsidRPr="007573E8">
        <w:rPr>
          <w:rFonts w:ascii="Times New Roman" w:hAnsi="Times New Roman"/>
          <w:szCs w:val="22"/>
        </w:rPr>
        <w:t xml:space="preserve"> </w:t>
      </w:r>
    </w:p>
    <w:p w14:paraId="1A0268D9" w14:textId="043139CE" w:rsidR="00B45E08" w:rsidRPr="007573E8" w:rsidRDefault="003B3503" w:rsidP="00BC1EA1">
      <w:pPr>
        <w:pStyle w:val="ban"/>
        <w:ind w:left="1314"/>
        <w:rPr>
          <w:rFonts w:ascii="Times New Roman" w:hAnsi="Times New Roman"/>
          <w:szCs w:val="22"/>
        </w:rPr>
      </w:pPr>
      <w:r>
        <w:rPr>
          <w:rFonts w:ascii="Times New Roman" w:hAnsi="Times New Roman"/>
          <w:szCs w:val="22"/>
        </w:rPr>
        <w:t xml:space="preserve">(2) </w:t>
      </w:r>
      <w:r w:rsidR="00340B98">
        <w:rPr>
          <w:rFonts w:ascii="Times New Roman" w:hAnsi="Times New Roman"/>
          <w:szCs w:val="22"/>
        </w:rPr>
        <w:t xml:space="preserve"> </w:t>
      </w:r>
      <w:r w:rsidR="00B45E08" w:rsidRPr="007573E8">
        <w:rPr>
          <w:rFonts w:ascii="Times New Roman" w:hAnsi="Times New Roman"/>
          <w:szCs w:val="22"/>
        </w:rPr>
        <w:t xml:space="preserve">participate in its own state’s Medicaid program; </w:t>
      </w:r>
      <w:r w:rsidR="00DF26C9">
        <w:rPr>
          <w:rFonts w:ascii="Times New Roman" w:hAnsi="Times New Roman"/>
          <w:szCs w:val="22"/>
        </w:rPr>
        <w:t>and</w:t>
      </w:r>
    </w:p>
    <w:p w14:paraId="7CD4D91B" w14:textId="406DDC38" w:rsidR="00B45E08" w:rsidRPr="007573E8" w:rsidRDefault="003B3503" w:rsidP="00340B98">
      <w:pPr>
        <w:pStyle w:val="ban"/>
        <w:ind w:left="1310"/>
        <w:rPr>
          <w:rFonts w:ascii="Times New Roman" w:hAnsi="Times New Roman"/>
          <w:szCs w:val="22"/>
        </w:rPr>
      </w:pPr>
      <w:r>
        <w:rPr>
          <w:rFonts w:ascii="Times New Roman" w:hAnsi="Times New Roman"/>
          <w:szCs w:val="22"/>
        </w:rPr>
        <w:t xml:space="preserve">(3) </w:t>
      </w:r>
      <w:r w:rsidR="00340B98">
        <w:rPr>
          <w:rFonts w:ascii="Times New Roman" w:hAnsi="Times New Roman"/>
          <w:szCs w:val="22"/>
        </w:rPr>
        <w:t xml:space="preserve"> </w:t>
      </w:r>
      <w:r w:rsidR="00B45E08" w:rsidRPr="007573E8">
        <w:rPr>
          <w:rFonts w:ascii="Times New Roman" w:hAnsi="Times New Roman"/>
          <w:szCs w:val="22"/>
        </w:rPr>
        <w:t>operate as a provider of freestanding birth center services as authorized by the governing or licensing agency in its state</w:t>
      </w:r>
      <w:r w:rsidR="00DF26C9">
        <w:rPr>
          <w:rFonts w:ascii="Times New Roman" w:hAnsi="Times New Roman"/>
          <w:szCs w:val="22"/>
        </w:rPr>
        <w:t>.</w:t>
      </w:r>
      <w:r w:rsidR="00B45E08" w:rsidRPr="007573E8">
        <w:rPr>
          <w:rFonts w:ascii="Times New Roman" w:hAnsi="Times New Roman"/>
          <w:szCs w:val="22"/>
        </w:rPr>
        <w:t xml:space="preserve"> </w:t>
      </w:r>
      <w:r w:rsidRPr="007573E8">
        <w:rPr>
          <w:rFonts w:ascii="Times New Roman" w:hAnsi="Times New Roman"/>
          <w:szCs w:val="22"/>
        </w:rPr>
        <w:t xml:space="preserve"> </w:t>
      </w:r>
    </w:p>
    <w:p w14:paraId="46F0B42D" w14:textId="77777777" w:rsidR="00981888" w:rsidRPr="007573E8" w:rsidRDefault="00981888" w:rsidP="2400D07E">
      <w:pPr>
        <w:pStyle w:val="ban"/>
        <w:rPr>
          <w:rFonts w:ascii="Times New Roman" w:hAnsi="Times New Roman"/>
        </w:rPr>
      </w:pPr>
    </w:p>
    <w:p w14:paraId="51C9796B" w14:textId="2E1C0663" w:rsidR="00910AD4" w:rsidRPr="007573E8" w:rsidRDefault="00997E1D" w:rsidP="00E75056">
      <w:pPr>
        <w:pStyle w:val="ban"/>
        <w:rPr>
          <w:rFonts w:ascii="Times New Roman" w:hAnsi="Times New Roman"/>
          <w:szCs w:val="22"/>
        </w:rPr>
      </w:pPr>
      <w:r w:rsidRPr="007573E8">
        <w:rPr>
          <w:rFonts w:ascii="Times New Roman" w:hAnsi="Times New Roman"/>
          <w:u w:val="single"/>
        </w:rPr>
        <w:t>457</w:t>
      </w:r>
      <w:r w:rsidR="00910AD4" w:rsidRPr="007573E8">
        <w:rPr>
          <w:rFonts w:ascii="Times New Roman" w:hAnsi="Times New Roman"/>
          <w:szCs w:val="22"/>
          <w:u w:val="single"/>
        </w:rPr>
        <w:t>.</w:t>
      </w:r>
      <w:r w:rsidR="00910402" w:rsidRPr="007573E8">
        <w:rPr>
          <w:rFonts w:ascii="Times New Roman" w:hAnsi="Times New Roman"/>
          <w:szCs w:val="22"/>
          <w:u w:val="single"/>
        </w:rPr>
        <w:t>40</w:t>
      </w:r>
      <w:r w:rsidR="00333FF5" w:rsidRPr="007573E8">
        <w:rPr>
          <w:rFonts w:ascii="Times New Roman" w:hAnsi="Times New Roman"/>
          <w:szCs w:val="22"/>
          <w:u w:val="single"/>
        </w:rPr>
        <w:t>5</w:t>
      </w:r>
      <w:r w:rsidR="00910AD4" w:rsidRPr="007573E8">
        <w:rPr>
          <w:rFonts w:ascii="Times New Roman" w:hAnsi="Times New Roman"/>
          <w:szCs w:val="22"/>
          <w:u w:val="single"/>
        </w:rPr>
        <w:t>:</w:t>
      </w:r>
      <w:r w:rsidR="00910AD4" w:rsidRPr="007573E8">
        <w:rPr>
          <w:rFonts w:ascii="Times New Roman" w:hAnsi="Times New Roman"/>
          <w:szCs w:val="22"/>
          <w:u w:val="single"/>
        </w:rPr>
        <w:tab/>
      </w:r>
      <w:r w:rsidR="008C625E" w:rsidRPr="007573E8">
        <w:rPr>
          <w:rFonts w:ascii="Times New Roman" w:hAnsi="Times New Roman"/>
          <w:szCs w:val="22"/>
          <w:u w:val="single"/>
        </w:rPr>
        <w:t>Maximum Allowable Fees</w:t>
      </w:r>
    </w:p>
    <w:p w14:paraId="3943E798" w14:textId="77777777" w:rsidR="00910AD4" w:rsidRPr="007573E8" w:rsidRDefault="00910AD4" w:rsidP="00E75056">
      <w:pPr>
        <w:pStyle w:val="ban"/>
        <w:rPr>
          <w:rFonts w:ascii="Times New Roman" w:hAnsi="Times New Roman"/>
          <w:szCs w:val="22"/>
        </w:rPr>
      </w:pPr>
    </w:p>
    <w:p w14:paraId="5FD8E37D" w14:textId="414376BE" w:rsidR="000432A9" w:rsidRPr="007573E8" w:rsidRDefault="00910AD4" w:rsidP="2400D07E">
      <w:pPr>
        <w:pStyle w:val="ban"/>
        <w:ind w:left="936" w:firstLine="360"/>
        <w:rPr>
          <w:rFonts w:ascii="Times New Roman" w:hAnsi="Times New Roman"/>
        </w:rPr>
      </w:pPr>
      <w:r w:rsidRPr="007573E8">
        <w:rPr>
          <w:rFonts w:ascii="Times New Roman" w:hAnsi="Times New Roman"/>
        </w:rPr>
        <w:t xml:space="preserve">The </w:t>
      </w:r>
      <w:r w:rsidR="00C45693" w:rsidRPr="007573E8">
        <w:rPr>
          <w:rFonts w:ascii="Times New Roman" w:hAnsi="Times New Roman"/>
        </w:rPr>
        <w:t xml:space="preserve">Executive Office of Health and Human Services (EOHHS) determines the payment rate for </w:t>
      </w:r>
      <w:r w:rsidR="00903FA9" w:rsidRPr="007573E8">
        <w:rPr>
          <w:rFonts w:ascii="Times New Roman" w:hAnsi="Times New Roman"/>
        </w:rPr>
        <w:t>freestanding birth center</w:t>
      </w:r>
      <w:r w:rsidR="00C45693" w:rsidRPr="007573E8">
        <w:rPr>
          <w:rFonts w:ascii="Times New Roman" w:hAnsi="Times New Roman"/>
        </w:rPr>
        <w:t xml:space="preserve"> services in accordance </w:t>
      </w:r>
      <w:r w:rsidR="00782407" w:rsidRPr="007573E8">
        <w:rPr>
          <w:rFonts w:ascii="Times New Roman" w:hAnsi="Times New Roman"/>
        </w:rPr>
        <w:t xml:space="preserve">with </w:t>
      </w:r>
      <w:r w:rsidR="00C45693" w:rsidRPr="007573E8">
        <w:rPr>
          <w:rFonts w:ascii="Times New Roman" w:hAnsi="Times New Roman"/>
        </w:rPr>
        <w:t xml:space="preserve">101 CMR </w:t>
      </w:r>
      <w:r w:rsidR="000829F8" w:rsidRPr="007573E8">
        <w:rPr>
          <w:rFonts w:ascii="Times New Roman" w:hAnsi="Times New Roman"/>
        </w:rPr>
        <w:t>355</w:t>
      </w:r>
      <w:r w:rsidR="00C45693" w:rsidRPr="007573E8">
        <w:rPr>
          <w:rFonts w:ascii="Times New Roman" w:hAnsi="Times New Roman"/>
        </w:rPr>
        <w:t>.00</w:t>
      </w:r>
      <w:r w:rsidR="002C4AAF" w:rsidRPr="007573E8">
        <w:rPr>
          <w:rFonts w:ascii="Times New Roman" w:hAnsi="Times New Roman"/>
        </w:rPr>
        <w:t>:</w:t>
      </w:r>
      <w:r w:rsidR="00C45693" w:rsidRPr="007573E8">
        <w:rPr>
          <w:rFonts w:ascii="Times New Roman" w:hAnsi="Times New Roman"/>
        </w:rPr>
        <w:t xml:space="preserve"> </w:t>
      </w:r>
      <w:r w:rsidR="0096144C" w:rsidRPr="007573E8">
        <w:rPr>
          <w:rFonts w:ascii="Times New Roman" w:hAnsi="Times New Roman"/>
          <w:i/>
          <w:iCs/>
        </w:rPr>
        <w:t>Rates for</w:t>
      </w:r>
      <w:r w:rsidR="0096144C" w:rsidRPr="007573E8">
        <w:rPr>
          <w:rFonts w:ascii="Times New Roman" w:hAnsi="Times New Roman"/>
        </w:rPr>
        <w:t xml:space="preserve"> </w:t>
      </w:r>
      <w:r w:rsidR="000829F8" w:rsidRPr="007573E8">
        <w:rPr>
          <w:rFonts w:ascii="Times New Roman" w:hAnsi="Times New Roman"/>
          <w:i/>
          <w:iCs/>
        </w:rPr>
        <w:t>Freestanding Birth Center</w:t>
      </w:r>
      <w:r w:rsidR="0096144C" w:rsidRPr="007573E8">
        <w:rPr>
          <w:rFonts w:ascii="Times New Roman" w:hAnsi="Times New Roman"/>
          <w:i/>
          <w:iCs/>
        </w:rPr>
        <w:t xml:space="preserve"> Services</w:t>
      </w:r>
      <w:r w:rsidR="00C45693" w:rsidRPr="007573E8">
        <w:rPr>
          <w:rFonts w:ascii="Times New Roman" w:hAnsi="Times New Roman"/>
        </w:rPr>
        <w:t>.</w:t>
      </w:r>
      <w:r w:rsidR="002D4A6C" w:rsidRPr="007573E8">
        <w:rPr>
          <w:rFonts w:ascii="Times New Roman" w:hAnsi="Times New Roman"/>
        </w:rPr>
        <w:t xml:space="preserve"> </w:t>
      </w:r>
      <w:r w:rsidR="00C45693" w:rsidRPr="007573E8">
        <w:rPr>
          <w:rFonts w:ascii="Times New Roman" w:hAnsi="Times New Roman"/>
        </w:rPr>
        <w:t>Payment is subject to the conditions, exclusions, and limitations set forth in 130 CM</w:t>
      </w:r>
      <w:r w:rsidR="000432A9" w:rsidRPr="007573E8">
        <w:rPr>
          <w:rFonts w:ascii="Times New Roman" w:hAnsi="Times New Roman"/>
        </w:rPr>
        <w:t>R</w:t>
      </w:r>
      <w:r w:rsidR="00C45693" w:rsidRPr="007573E8">
        <w:rPr>
          <w:rFonts w:ascii="Times New Roman" w:hAnsi="Times New Roman"/>
        </w:rPr>
        <w:t xml:space="preserve"> </w:t>
      </w:r>
      <w:r w:rsidR="00E450F5">
        <w:rPr>
          <w:rFonts w:ascii="Times New Roman" w:hAnsi="Times New Roman"/>
        </w:rPr>
        <w:t>457</w:t>
      </w:r>
      <w:r w:rsidR="00C45693" w:rsidRPr="007573E8">
        <w:rPr>
          <w:rFonts w:ascii="Times New Roman" w:hAnsi="Times New Roman"/>
        </w:rPr>
        <w:t xml:space="preserve">.000 and </w:t>
      </w:r>
      <w:r w:rsidR="0096144C" w:rsidRPr="007573E8">
        <w:rPr>
          <w:rFonts w:ascii="Times New Roman" w:hAnsi="Times New Roman"/>
        </w:rPr>
        <w:t xml:space="preserve">130 CMR </w:t>
      </w:r>
      <w:r w:rsidR="00C45693" w:rsidRPr="007573E8">
        <w:rPr>
          <w:rFonts w:ascii="Times New Roman" w:hAnsi="Times New Roman"/>
        </w:rPr>
        <w:t xml:space="preserve">450.000: </w:t>
      </w:r>
      <w:r w:rsidR="00C45693" w:rsidRPr="007573E8">
        <w:rPr>
          <w:rFonts w:ascii="Times New Roman" w:hAnsi="Times New Roman"/>
          <w:i/>
          <w:iCs/>
        </w:rPr>
        <w:t>Administrative and Billing Regulations</w:t>
      </w:r>
      <w:r w:rsidR="00C45693" w:rsidRPr="007573E8">
        <w:rPr>
          <w:rFonts w:ascii="Times New Roman" w:hAnsi="Times New Roman"/>
        </w:rPr>
        <w:t>.</w:t>
      </w:r>
    </w:p>
    <w:p w14:paraId="17181438" w14:textId="77777777" w:rsidR="002E24F9" w:rsidRPr="007573E8" w:rsidRDefault="002E24F9" w:rsidP="00ED4446">
      <w:pPr>
        <w:pStyle w:val="ban"/>
        <w:tabs>
          <w:tab w:val="clear" w:pos="1314"/>
          <w:tab w:val="clear" w:pos="1692"/>
          <w:tab w:val="clear" w:pos="2070"/>
          <w:tab w:val="left" w:pos="1416"/>
          <w:tab w:val="left" w:pos="1860"/>
          <w:tab w:val="left" w:pos="2304"/>
        </w:tabs>
        <w:rPr>
          <w:rFonts w:ascii="Times New Roman" w:hAnsi="Times New Roman"/>
          <w:szCs w:val="22"/>
          <w:u w:val="single"/>
        </w:rPr>
      </w:pPr>
    </w:p>
    <w:p w14:paraId="13AAF63F" w14:textId="523C0D24" w:rsidR="00ED4446" w:rsidRPr="007573E8" w:rsidRDefault="00997E1D" w:rsidP="00ED4446">
      <w:pPr>
        <w:pStyle w:val="ban"/>
        <w:tabs>
          <w:tab w:val="clear" w:pos="1314"/>
          <w:tab w:val="clear" w:pos="1692"/>
          <w:tab w:val="clear" w:pos="2070"/>
          <w:tab w:val="left" w:pos="1416"/>
          <w:tab w:val="left" w:pos="1860"/>
          <w:tab w:val="left" w:pos="2304"/>
        </w:tabs>
        <w:rPr>
          <w:rFonts w:ascii="Times New Roman" w:hAnsi="Times New Roman"/>
          <w:szCs w:val="22"/>
          <w:u w:val="single"/>
        </w:rPr>
      </w:pPr>
      <w:r w:rsidRPr="007573E8">
        <w:rPr>
          <w:rFonts w:ascii="Times New Roman" w:hAnsi="Times New Roman"/>
          <w:u w:val="single"/>
        </w:rPr>
        <w:t>457</w:t>
      </w:r>
      <w:r w:rsidR="00ED4446" w:rsidRPr="007573E8">
        <w:rPr>
          <w:rFonts w:ascii="Times New Roman" w:hAnsi="Times New Roman"/>
          <w:szCs w:val="22"/>
          <w:u w:val="single"/>
        </w:rPr>
        <w:t>.</w:t>
      </w:r>
      <w:r w:rsidR="00BC1EA1" w:rsidRPr="007573E8">
        <w:rPr>
          <w:rFonts w:ascii="Times New Roman" w:hAnsi="Times New Roman"/>
          <w:szCs w:val="22"/>
          <w:u w:val="single"/>
        </w:rPr>
        <w:t>406</w:t>
      </w:r>
      <w:r w:rsidR="00ED4446" w:rsidRPr="007573E8">
        <w:rPr>
          <w:rFonts w:ascii="Times New Roman" w:hAnsi="Times New Roman"/>
          <w:szCs w:val="22"/>
          <w:u w:val="single"/>
        </w:rPr>
        <w:t xml:space="preserve">:  Early and Periodic Screening, </w:t>
      </w:r>
      <w:r w:rsidR="00B24ABE" w:rsidRPr="007573E8">
        <w:rPr>
          <w:rFonts w:ascii="Times New Roman" w:hAnsi="Times New Roman"/>
          <w:szCs w:val="22"/>
          <w:u w:val="single"/>
        </w:rPr>
        <w:t xml:space="preserve">Diagnostic </w:t>
      </w:r>
      <w:r w:rsidR="00ED4446" w:rsidRPr="007573E8">
        <w:rPr>
          <w:rFonts w:ascii="Times New Roman" w:hAnsi="Times New Roman"/>
          <w:szCs w:val="22"/>
          <w:u w:val="single"/>
        </w:rPr>
        <w:t>and Treatment (EPSDT) Services</w:t>
      </w:r>
    </w:p>
    <w:p w14:paraId="20B58D74" w14:textId="77777777" w:rsidR="00ED4446" w:rsidRPr="007573E8" w:rsidRDefault="00ED4446" w:rsidP="00ED4446">
      <w:pPr>
        <w:pStyle w:val="ban"/>
        <w:tabs>
          <w:tab w:val="clear" w:pos="1314"/>
          <w:tab w:val="clear" w:pos="1692"/>
          <w:tab w:val="clear" w:pos="2070"/>
          <w:tab w:val="left" w:pos="1416"/>
          <w:tab w:val="left" w:pos="1860"/>
          <w:tab w:val="left" w:pos="2304"/>
        </w:tabs>
        <w:rPr>
          <w:rFonts w:ascii="Times New Roman" w:hAnsi="Times New Roman"/>
          <w:szCs w:val="22"/>
        </w:rPr>
      </w:pPr>
    </w:p>
    <w:p w14:paraId="5AAEC8B6" w14:textId="542F367B" w:rsidR="00ED4446" w:rsidRPr="007573E8" w:rsidRDefault="00ED4446" w:rsidP="002E24F9">
      <w:pPr>
        <w:pStyle w:val="ban"/>
        <w:tabs>
          <w:tab w:val="clear" w:pos="1314"/>
          <w:tab w:val="clear" w:pos="1692"/>
          <w:tab w:val="clear" w:pos="2070"/>
          <w:tab w:val="left" w:pos="1416"/>
          <w:tab w:val="left" w:pos="1860"/>
          <w:tab w:val="left" w:pos="2304"/>
        </w:tabs>
        <w:ind w:left="936" w:firstLine="360"/>
        <w:rPr>
          <w:rFonts w:ascii="Times New Roman" w:hAnsi="Times New Roman"/>
          <w:i/>
          <w:szCs w:val="22"/>
        </w:rPr>
      </w:pPr>
      <w:r w:rsidRPr="007573E8">
        <w:rPr>
          <w:rFonts w:ascii="Times New Roman" w:hAnsi="Times New Roman"/>
          <w:szCs w:val="22"/>
        </w:rPr>
        <w:t xml:space="preserve">The MassHealth agency pays for all medically necessary </w:t>
      </w:r>
      <w:r w:rsidR="00903FA9" w:rsidRPr="007573E8">
        <w:rPr>
          <w:rFonts w:ascii="Times New Roman" w:hAnsi="Times New Roman"/>
          <w:szCs w:val="22"/>
        </w:rPr>
        <w:t>freestanding birth center</w:t>
      </w:r>
      <w:r w:rsidRPr="007573E8">
        <w:rPr>
          <w:rFonts w:ascii="Times New Roman" w:hAnsi="Times New Roman"/>
          <w:szCs w:val="22"/>
        </w:rPr>
        <w:t xml:space="preserve"> services for EPSDT-eligible members in accordance with 130 CMR 450.140: </w:t>
      </w:r>
      <w:r w:rsidRPr="007573E8">
        <w:rPr>
          <w:rFonts w:ascii="Times New Roman" w:hAnsi="Times New Roman"/>
          <w:i/>
          <w:szCs w:val="22"/>
        </w:rPr>
        <w:t xml:space="preserve">Early and Periodic Screening, </w:t>
      </w:r>
      <w:r w:rsidR="001C56F1" w:rsidRPr="007573E8">
        <w:rPr>
          <w:rFonts w:ascii="Times New Roman" w:hAnsi="Times New Roman"/>
          <w:i/>
          <w:szCs w:val="22"/>
        </w:rPr>
        <w:t xml:space="preserve">Diagnostic </w:t>
      </w:r>
      <w:r w:rsidRPr="007573E8">
        <w:rPr>
          <w:rFonts w:ascii="Times New Roman" w:hAnsi="Times New Roman"/>
          <w:i/>
          <w:szCs w:val="22"/>
        </w:rPr>
        <w:t>and Treatment (EPSDT) Services: Introduction</w:t>
      </w:r>
      <w:r w:rsidRPr="007573E8">
        <w:rPr>
          <w:rFonts w:ascii="Times New Roman" w:hAnsi="Times New Roman"/>
          <w:szCs w:val="22"/>
        </w:rPr>
        <w:t xml:space="preserve">, without regard to service limitations described in 130 CMR </w:t>
      </w:r>
      <w:r w:rsidR="00E450F5">
        <w:rPr>
          <w:rFonts w:ascii="Times New Roman" w:hAnsi="Times New Roman"/>
          <w:szCs w:val="22"/>
        </w:rPr>
        <w:t>457</w:t>
      </w:r>
      <w:r w:rsidRPr="007573E8">
        <w:rPr>
          <w:rFonts w:ascii="Times New Roman" w:hAnsi="Times New Roman"/>
          <w:szCs w:val="22"/>
        </w:rPr>
        <w:t xml:space="preserve">.000, and with prior authorization. </w:t>
      </w:r>
    </w:p>
    <w:p w14:paraId="09840960" w14:textId="0045B980" w:rsidR="002D4A6C" w:rsidRPr="001970C0" w:rsidRDefault="001970C0" w:rsidP="001970C0">
      <w:pPr>
        <w:rPr>
          <w:rFonts w:ascii="Helvetica" w:hAnsi="Helvetica"/>
          <w:sz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573E8" w:rsidRPr="007573E8" w14:paraId="11499E1A" w14:textId="77777777" w:rsidTr="00741C6F">
        <w:trPr>
          <w:trHeight w:hRule="exact" w:val="864"/>
        </w:trPr>
        <w:tc>
          <w:tcPr>
            <w:tcW w:w="4080" w:type="dxa"/>
            <w:tcBorders>
              <w:bottom w:val="nil"/>
            </w:tcBorders>
          </w:tcPr>
          <w:p w14:paraId="24E6ED76" w14:textId="77777777" w:rsidR="002D4A6C" w:rsidRPr="007573E8" w:rsidRDefault="002D4A6C" w:rsidP="00741C6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lastRenderedPageBreak/>
              <w:t>Commonwealth of Massachusetts</w:t>
            </w:r>
          </w:p>
          <w:p w14:paraId="4A309917" w14:textId="77777777" w:rsidR="002D4A6C" w:rsidRPr="007573E8" w:rsidRDefault="002D4A6C" w:rsidP="00741C6F">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MassHealth</w:t>
            </w:r>
          </w:p>
          <w:p w14:paraId="456DDD4C" w14:textId="77777777" w:rsidR="002D4A6C" w:rsidRPr="007573E8" w:rsidRDefault="002D4A6C" w:rsidP="00741C6F">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Provider Manual Series</w:t>
            </w:r>
          </w:p>
        </w:tc>
        <w:tc>
          <w:tcPr>
            <w:tcW w:w="3750" w:type="dxa"/>
          </w:tcPr>
          <w:p w14:paraId="22CF9390" w14:textId="77777777" w:rsidR="002D4A6C" w:rsidRPr="007573E8" w:rsidRDefault="002D4A6C" w:rsidP="00741C6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Subchapter Number and Title</w:t>
            </w:r>
          </w:p>
          <w:p w14:paraId="105CC4D2" w14:textId="77777777" w:rsidR="002D4A6C" w:rsidRPr="007573E8" w:rsidRDefault="002D4A6C" w:rsidP="00741C6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1. Introduction</w:t>
            </w:r>
          </w:p>
          <w:p w14:paraId="51F76708" w14:textId="3249F642" w:rsidR="002D4A6C" w:rsidRPr="007573E8" w:rsidRDefault="002D4A6C" w:rsidP="00741C6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 xml:space="preserve">(130 CMR </w:t>
            </w:r>
            <w:r w:rsidR="00530BB3">
              <w:rPr>
                <w:rFonts w:ascii="Arial" w:hAnsi="Arial" w:cs="Arial"/>
                <w:sz w:val="20"/>
                <w:szCs w:val="20"/>
              </w:rPr>
              <w:t>457</w:t>
            </w:r>
            <w:r w:rsidRPr="007573E8">
              <w:rPr>
                <w:rFonts w:ascii="Arial" w:hAnsi="Arial" w:cs="Arial"/>
                <w:sz w:val="20"/>
                <w:szCs w:val="20"/>
              </w:rPr>
              <w:t>.000)</w:t>
            </w:r>
          </w:p>
        </w:tc>
        <w:tc>
          <w:tcPr>
            <w:tcW w:w="1771" w:type="dxa"/>
          </w:tcPr>
          <w:p w14:paraId="1B388755" w14:textId="77777777" w:rsidR="002D4A6C" w:rsidRPr="007573E8" w:rsidRDefault="002D4A6C" w:rsidP="00741C6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Page</w:t>
            </w:r>
          </w:p>
          <w:p w14:paraId="62AC9128" w14:textId="39D09A87" w:rsidR="002D4A6C" w:rsidRPr="007573E8" w:rsidRDefault="00915ADA" w:rsidP="00402EB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4</w:t>
            </w:r>
            <w:r w:rsidR="002D4A6C" w:rsidRPr="007573E8">
              <w:rPr>
                <w:rFonts w:ascii="Arial" w:hAnsi="Arial" w:cs="Arial"/>
                <w:sz w:val="20"/>
                <w:szCs w:val="20"/>
              </w:rPr>
              <w:t>-</w:t>
            </w:r>
            <w:r w:rsidRPr="007573E8">
              <w:rPr>
                <w:rFonts w:ascii="Arial" w:hAnsi="Arial" w:cs="Arial"/>
                <w:sz w:val="20"/>
                <w:szCs w:val="20"/>
              </w:rPr>
              <w:t>3</w:t>
            </w:r>
          </w:p>
        </w:tc>
      </w:tr>
      <w:tr w:rsidR="009E777F" w:rsidRPr="007573E8" w14:paraId="3F78F17E" w14:textId="77777777" w:rsidTr="00741C6F">
        <w:trPr>
          <w:trHeight w:hRule="exact" w:val="864"/>
        </w:trPr>
        <w:tc>
          <w:tcPr>
            <w:tcW w:w="4080" w:type="dxa"/>
            <w:tcBorders>
              <w:top w:val="nil"/>
            </w:tcBorders>
            <w:vAlign w:val="center"/>
          </w:tcPr>
          <w:p w14:paraId="5042F481" w14:textId="3250525D" w:rsidR="009E777F" w:rsidRPr="007573E8" w:rsidRDefault="009E777F" w:rsidP="009E777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Freestanding Birth Center Services Manual</w:t>
            </w:r>
          </w:p>
        </w:tc>
        <w:tc>
          <w:tcPr>
            <w:tcW w:w="3750" w:type="dxa"/>
          </w:tcPr>
          <w:p w14:paraId="670B8CEB" w14:textId="77777777" w:rsidR="009E777F" w:rsidRPr="007573E8" w:rsidRDefault="009E777F" w:rsidP="009E777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Transmittal Letter</w:t>
            </w:r>
          </w:p>
          <w:p w14:paraId="3E7B715E" w14:textId="412A0796" w:rsidR="009E777F" w:rsidRPr="007573E8" w:rsidRDefault="009E777F" w:rsidP="009E777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FBC-1</w:t>
            </w:r>
          </w:p>
        </w:tc>
        <w:tc>
          <w:tcPr>
            <w:tcW w:w="1771" w:type="dxa"/>
          </w:tcPr>
          <w:p w14:paraId="1DFC43CA" w14:textId="77777777" w:rsidR="009E777F" w:rsidRPr="007573E8" w:rsidRDefault="009E777F" w:rsidP="009E777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Date</w:t>
            </w:r>
          </w:p>
          <w:p w14:paraId="75C27114" w14:textId="4DBCC947" w:rsidR="009E777F" w:rsidRPr="007573E8" w:rsidRDefault="00DF26C9" w:rsidP="009E777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03/</w:t>
            </w:r>
            <w:r w:rsidR="00E100E8">
              <w:rPr>
                <w:rFonts w:ascii="Arial" w:hAnsi="Arial" w:cs="Arial"/>
                <w:sz w:val="20"/>
                <w:szCs w:val="20"/>
              </w:rPr>
              <w:t>15</w:t>
            </w:r>
            <w:r>
              <w:rPr>
                <w:rFonts w:ascii="Arial" w:hAnsi="Arial" w:cs="Arial"/>
                <w:sz w:val="20"/>
                <w:szCs w:val="20"/>
              </w:rPr>
              <w:t>/24</w:t>
            </w:r>
          </w:p>
        </w:tc>
      </w:tr>
    </w:tbl>
    <w:p w14:paraId="199B09BF" w14:textId="77777777" w:rsidR="00D45B3F" w:rsidRPr="007573E8" w:rsidRDefault="00D45B3F" w:rsidP="009E765D">
      <w:pPr>
        <w:pStyle w:val="ban"/>
        <w:rPr>
          <w:rFonts w:ascii="Times New Roman" w:hAnsi="Times New Roman"/>
          <w:szCs w:val="22"/>
        </w:rPr>
      </w:pPr>
    </w:p>
    <w:p w14:paraId="5B5B514B" w14:textId="7BB9DA58" w:rsidR="00ED4446" w:rsidRPr="007573E8" w:rsidRDefault="00997E1D" w:rsidP="00ED4446">
      <w:pPr>
        <w:pStyle w:val="ban"/>
        <w:ind w:left="936" w:hanging="936"/>
        <w:rPr>
          <w:rFonts w:ascii="Times New Roman" w:hAnsi="Times New Roman"/>
          <w:szCs w:val="22"/>
          <w:u w:val="single"/>
        </w:rPr>
      </w:pPr>
      <w:r w:rsidRPr="007573E8">
        <w:rPr>
          <w:rFonts w:ascii="Times New Roman" w:hAnsi="Times New Roman"/>
          <w:u w:val="single"/>
        </w:rPr>
        <w:t>457</w:t>
      </w:r>
      <w:r w:rsidR="00F715BB" w:rsidRPr="007573E8">
        <w:rPr>
          <w:rFonts w:ascii="Times New Roman" w:hAnsi="Times New Roman"/>
          <w:szCs w:val="22"/>
          <w:u w:val="single"/>
        </w:rPr>
        <w:t>.</w:t>
      </w:r>
      <w:r w:rsidR="00BC1EA1" w:rsidRPr="007573E8">
        <w:rPr>
          <w:rFonts w:ascii="Times New Roman" w:hAnsi="Times New Roman"/>
          <w:szCs w:val="22"/>
          <w:u w:val="single"/>
        </w:rPr>
        <w:t>407</w:t>
      </w:r>
      <w:r w:rsidR="00ED4446" w:rsidRPr="007573E8">
        <w:rPr>
          <w:rFonts w:ascii="Times New Roman" w:hAnsi="Times New Roman"/>
          <w:szCs w:val="22"/>
          <w:u w:val="single"/>
        </w:rPr>
        <w:t>:</w:t>
      </w:r>
      <w:r w:rsidR="00BD6A9A">
        <w:rPr>
          <w:rFonts w:ascii="Times New Roman" w:hAnsi="Times New Roman"/>
          <w:szCs w:val="22"/>
          <w:u w:val="single"/>
        </w:rPr>
        <w:t xml:space="preserve">  </w:t>
      </w:r>
      <w:r w:rsidR="00DE04FC" w:rsidRPr="007573E8">
        <w:rPr>
          <w:rFonts w:ascii="Times New Roman" w:hAnsi="Times New Roman"/>
          <w:szCs w:val="22"/>
          <w:u w:val="single"/>
        </w:rPr>
        <w:t>Covered Services</w:t>
      </w:r>
    </w:p>
    <w:p w14:paraId="6F7C7AEE" w14:textId="77777777" w:rsidR="00ED4446" w:rsidRPr="007573E8" w:rsidRDefault="00ED4446" w:rsidP="00ED4446">
      <w:pPr>
        <w:pStyle w:val="ban"/>
        <w:ind w:left="936" w:hanging="936"/>
        <w:rPr>
          <w:rFonts w:ascii="Times New Roman" w:hAnsi="Times New Roman"/>
          <w:szCs w:val="22"/>
        </w:rPr>
      </w:pPr>
    </w:p>
    <w:p w14:paraId="6E6939CD" w14:textId="30EA0E5E" w:rsidR="00DE04FC" w:rsidRPr="00491D6A" w:rsidRDefault="007163FE" w:rsidP="00491D6A">
      <w:pPr>
        <w:ind w:left="936" w:firstLine="360"/>
        <w:rPr>
          <w:sz w:val="22"/>
          <w:szCs w:val="22"/>
        </w:rPr>
      </w:pPr>
      <w:r w:rsidRPr="00491D6A">
        <w:rPr>
          <w:sz w:val="22"/>
          <w:szCs w:val="22"/>
        </w:rPr>
        <w:t xml:space="preserve">The MassHealth agency pays for </w:t>
      </w:r>
      <w:r w:rsidR="00A10A37" w:rsidRPr="00491D6A">
        <w:rPr>
          <w:sz w:val="22"/>
          <w:szCs w:val="22"/>
        </w:rPr>
        <w:t xml:space="preserve">medically necessary FBC services, including </w:t>
      </w:r>
      <w:r w:rsidRPr="00491D6A">
        <w:rPr>
          <w:sz w:val="22"/>
          <w:szCs w:val="22"/>
        </w:rPr>
        <w:t>the following</w:t>
      </w:r>
      <w:r w:rsidR="00DE04FC" w:rsidRPr="00491D6A">
        <w:rPr>
          <w:sz w:val="22"/>
          <w:szCs w:val="22"/>
        </w:rPr>
        <w:t>:</w:t>
      </w:r>
    </w:p>
    <w:p w14:paraId="57222CBE" w14:textId="77777777" w:rsidR="00491D6A" w:rsidRPr="00491D6A" w:rsidRDefault="00491D6A" w:rsidP="00491D6A">
      <w:pPr>
        <w:ind w:left="936" w:firstLine="360"/>
        <w:rPr>
          <w:sz w:val="22"/>
          <w:szCs w:val="22"/>
        </w:rPr>
      </w:pPr>
    </w:p>
    <w:p w14:paraId="2E5048B4" w14:textId="5A791931" w:rsidR="00DE04FC" w:rsidRPr="001970C0" w:rsidRDefault="00491D6A" w:rsidP="00491D6A">
      <w:pPr>
        <w:ind w:left="936"/>
        <w:rPr>
          <w:sz w:val="22"/>
          <w:szCs w:val="22"/>
          <w:lang w:val="es-US"/>
        </w:rPr>
      </w:pPr>
      <w:r w:rsidRPr="001970C0">
        <w:rPr>
          <w:sz w:val="22"/>
          <w:szCs w:val="22"/>
          <w:lang w:val="es-US"/>
        </w:rPr>
        <w:t>(A)  p</w:t>
      </w:r>
      <w:r w:rsidR="00DE04FC" w:rsidRPr="001970C0">
        <w:rPr>
          <w:sz w:val="22"/>
          <w:szCs w:val="22"/>
          <w:lang w:val="es-US"/>
        </w:rPr>
        <w:t xml:space="preserve">renatal </w:t>
      </w:r>
      <w:proofErr w:type="spellStart"/>
      <w:r w:rsidR="00DE04FC" w:rsidRPr="001970C0">
        <w:rPr>
          <w:sz w:val="22"/>
          <w:szCs w:val="22"/>
          <w:lang w:val="es-US"/>
        </w:rPr>
        <w:t>visits</w:t>
      </w:r>
      <w:proofErr w:type="spellEnd"/>
      <w:r w:rsidRPr="001970C0">
        <w:rPr>
          <w:sz w:val="22"/>
          <w:szCs w:val="22"/>
          <w:lang w:val="es-US"/>
        </w:rPr>
        <w:t xml:space="preserve">; </w:t>
      </w:r>
    </w:p>
    <w:p w14:paraId="30B45C31" w14:textId="77777777" w:rsidR="00491D6A" w:rsidRPr="001970C0" w:rsidRDefault="00491D6A" w:rsidP="00491D6A">
      <w:pPr>
        <w:ind w:left="360"/>
        <w:rPr>
          <w:sz w:val="22"/>
          <w:szCs w:val="22"/>
          <w:lang w:val="es-US"/>
        </w:rPr>
      </w:pPr>
    </w:p>
    <w:p w14:paraId="3C88D492" w14:textId="72C8571F" w:rsidR="00DE04FC" w:rsidRPr="001970C0" w:rsidRDefault="00491D6A" w:rsidP="00491D6A">
      <w:pPr>
        <w:ind w:left="936"/>
        <w:rPr>
          <w:sz w:val="22"/>
          <w:szCs w:val="22"/>
          <w:lang w:val="es-US"/>
        </w:rPr>
      </w:pPr>
      <w:r w:rsidRPr="001970C0">
        <w:rPr>
          <w:sz w:val="22"/>
          <w:szCs w:val="22"/>
          <w:lang w:val="es-US"/>
        </w:rPr>
        <w:t xml:space="preserve">(B)  </w:t>
      </w:r>
      <w:proofErr w:type="spellStart"/>
      <w:r w:rsidRPr="001970C0">
        <w:rPr>
          <w:sz w:val="22"/>
          <w:szCs w:val="22"/>
          <w:lang w:val="es-US"/>
        </w:rPr>
        <w:t>u</w:t>
      </w:r>
      <w:r w:rsidR="00DE04FC" w:rsidRPr="001970C0">
        <w:rPr>
          <w:sz w:val="22"/>
          <w:szCs w:val="22"/>
          <w:lang w:val="es-US"/>
        </w:rPr>
        <w:t>ltrasound</w:t>
      </w:r>
      <w:proofErr w:type="spellEnd"/>
      <w:r w:rsidRPr="001970C0">
        <w:rPr>
          <w:sz w:val="22"/>
          <w:szCs w:val="22"/>
          <w:lang w:val="es-US"/>
        </w:rPr>
        <w:t xml:space="preserve">; </w:t>
      </w:r>
    </w:p>
    <w:p w14:paraId="62B99CCA" w14:textId="77777777" w:rsidR="00491D6A" w:rsidRPr="001970C0" w:rsidRDefault="00491D6A" w:rsidP="00491D6A">
      <w:pPr>
        <w:pStyle w:val="ListParagraph"/>
        <w:rPr>
          <w:sz w:val="22"/>
          <w:szCs w:val="22"/>
          <w:lang w:val="es-US"/>
        </w:rPr>
      </w:pPr>
    </w:p>
    <w:p w14:paraId="1005F52B" w14:textId="7E1A17BB" w:rsidR="00DE04FC" w:rsidRPr="00491D6A" w:rsidRDefault="00491D6A" w:rsidP="001970C0">
      <w:pPr>
        <w:pStyle w:val="ListParagraph"/>
        <w:ind w:left="936"/>
        <w:rPr>
          <w:sz w:val="22"/>
          <w:szCs w:val="22"/>
        </w:rPr>
      </w:pPr>
      <w:r w:rsidRPr="001970C0">
        <w:rPr>
          <w:sz w:val="22"/>
          <w:szCs w:val="22"/>
        </w:rPr>
        <w:t>(C)  l</w:t>
      </w:r>
      <w:r w:rsidR="00E450F5" w:rsidRPr="001970C0">
        <w:rPr>
          <w:sz w:val="22"/>
          <w:szCs w:val="22"/>
        </w:rPr>
        <w:t>ow</w:t>
      </w:r>
      <w:r w:rsidR="00E450F5" w:rsidRPr="00491D6A">
        <w:rPr>
          <w:sz w:val="22"/>
          <w:szCs w:val="22"/>
        </w:rPr>
        <w:t>-</w:t>
      </w:r>
      <w:r w:rsidR="00DE04FC" w:rsidRPr="00491D6A">
        <w:rPr>
          <w:sz w:val="22"/>
          <w:szCs w:val="22"/>
        </w:rPr>
        <w:t xml:space="preserve">risk labor and </w:t>
      </w:r>
      <w:proofErr w:type="gramStart"/>
      <w:r w:rsidR="00DE04FC" w:rsidRPr="00491D6A">
        <w:rPr>
          <w:sz w:val="22"/>
          <w:szCs w:val="22"/>
        </w:rPr>
        <w:t>delivery</w:t>
      </w:r>
      <w:r w:rsidRPr="00491D6A">
        <w:rPr>
          <w:sz w:val="22"/>
          <w:szCs w:val="22"/>
        </w:rPr>
        <w:t>;</w:t>
      </w:r>
      <w:proofErr w:type="gramEnd"/>
    </w:p>
    <w:p w14:paraId="2FE0B04C" w14:textId="77777777" w:rsidR="00491D6A" w:rsidRPr="00491D6A" w:rsidRDefault="00491D6A" w:rsidP="001970C0">
      <w:pPr>
        <w:ind w:left="936"/>
        <w:rPr>
          <w:sz w:val="22"/>
          <w:szCs w:val="22"/>
        </w:rPr>
      </w:pPr>
    </w:p>
    <w:p w14:paraId="4D907AC6" w14:textId="4A0D6927" w:rsidR="00DE04FC" w:rsidRPr="00491D6A" w:rsidRDefault="00491D6A" w:rsidP="001970C0">
      <w:pPr>
        <w:pStyle w:val="ListParagraph"/>
        <w:ind w:left="936"/>
        <w:rPr>
          <w:sz w:val="22"/>
          <w:szCs w:val="22"/>
        </w:rPr>
      </w:pPr>
      <w:r w:rsidRPr="00491D6A">
        <w:rPr>
          <w:sz w:val="22"/>
          <w:szCs w:val="22"/>
        </w:rPr>
        <w:t>(D)  p</w:t>
      </w:r>
      <w:r w:rsidR="00DE04FC" w:rsidRPr="00491D6A">
        <w:rPr>
          <w:sz w:val="22"/>
          <w:szCs w:val="22"/>
        </w:rPr>
        <w:t>ostpartum visit(s</w:t>
      </w:r>
      <w:proofErr w:type="gramStart"/>
      <w:r w:rsidR="00DE04FC" w:rsidRPr="00491D6A">
        <w:rPr>
          <w:sz w:val="22"/>
          <w:szCs w:val="22"/>
        </w:rPr>
        <w:t>)</w:t>
      </w:r>
      <w:r w:rsidRPr="00491D6A">
        <w:rPr>
          <w:sz w:val="22"/>
          <w:szCs w:val="22"/>
        </w:rPr>
        <w:t>;</w:t>
      </w:r>
      <w:proofErr w:type="gramEnd"/>
      <w:r w:rsidRPr="00491D6A">
        <w:rPr>
          <w:sz w:val="22"/>
          <w:szCs w:val="22"/>
        </w:rPr>
        <w:t xml:space="preserve"> </w:t>
      </w:r>
    </w:p>
    <w:p w14:paraId="64E103B6" w14:textId="77777777" w:rsidR="00491D6A" w:rsidRPr="00491D6A" w:rsidRDefault="00491D6A" w:rsidP="001970C0">
      <w:pPr>
        <w:ind w:left="936"/>
        <w:rPr>
          <w:sz w:val="22"/>
          <w:szCs w:val="22"/>
        </w:rPr>
      </w:pPr>
    </w:p>
    <w:p w14:paraId="2CF01863" w14:textId="7F87DFB2" w:rsidR="00DE04FC" w:rsidRPr="00491D6A" w:rsidRDefault="00491D6A" w:rsidP="001970C0">
      <w:pPr>
        <w:pStyle w:val="ListParagraph"/>
        <w:ind w:left="936"/>
        <w:rPr>
          <w:sz w:val="22"/>
          <w:szCs w:val="22"/>
        </w:rPr>
      </w:pPr>
      <w:r w:rsidRPr="00491D6A">
        <w:rPr>
          <w:sz w:val="22"/>
          <w:szCs w:val="22"/>
        </w:rPr>
        <w:t>(E)  n</w:t>
      </w:r>
      <w:r w:rsidR="00DE04FC" w:rsidRPr="00491D6A">
        <w:rPr>
          <w:sz w:val="22"/>
          <w:szCs w:val="22"/>
        </w:rPr>
        <w:t>ewborn care services</w:t>
      </w:r>
      <w:r w:rsidRPr="00491D6A">
        <w:rPr>
          <w:sz w:val="22"/>
          <w:szCs w:val="22"/>
        </w:rPr>
        <w:t>; and</w:t>
      </w:r>
    </w:p>
    <w:p w14:paraId="5A75EA35" w14:textId="77777777" w:rsidR="00491D6A" w:rsidRPr="00491D6A" w:rsidRDefault="00491D6A" w:rsidP="001970C0">
      <w:pPr>
        <w:ind w:left="936"/>
        <w:rPr>
          <w:sz w:val="22"/>
          <w:szCs w:val="22"/>
        </w:rPr>
      </w:pPr>
    </w:p>
    <w:p w14:paraId="5859BCCB" w14:textId="1A9DAA66" w:rsidR="00DE04FC" w:rsidRPr="00491D6A" w:rsidRDefault="00491D6A" w:rsidP="001970C0">
      <w:pPr>
        <w:pStyle w:val="ListParagraph"/>
        <w:ind w:left="936"/>
        <w:rPr>
          <w:sz w:val="22"/>
          <w:szCs w:val="22"/>
        </w:rPr>
      </w:pPr>
      <w:r w:rsidRPr="00491D6A">
        <w:rPr>
          <w:sz w:val="22"/>
          <w:szCs w:val="22"/>
        </w:rPr>
        <w:t>(F)  l</w:t>
      </w:r>
      <w:r w:rsidR="00DE04FC" w:rsidRPr="00491D6A">
        <w:rPr>
          <w:sz w:val="22"/>
          <w:szCs w:val="22"/>
        </w:rPr>
        <w:t>abor care prior to hospital transfer</w:t>
      </w:r>
      <w:r w:rsidRPr="00491D6A">
        <w:rPr>
          <w:sz w:val="22"/>
          <w:szCs w:val="22"/>
        </w:rPr>
        <w:t>.</w:t>
      </w:r>
    </w:p>
    <w:p w14:paraId="75123194" w14:textId="5604FEDD" w:rsidR="00DE04FC" w:rsidRPr="00491D6A" w:rsidRDefault="00DE04FC"/>
    <w:p w14:paraId="18B2471E" w14:textId="2D9ED2EA" w:rsidR="00DE04FC" w:rsidRPr="001970C0" w:rsidRDefault="00997E1D">
      <w:pPr>
        <w:rPr>
          <w:sz w:val="22"/>
          <w:szCs w:val="22"/>
          <w:u w:val="single"/>
        </w:rPr>
      </w:pPr>
      <w:r w:rsidRPr="00491D6A">
        <w:rPr>
          <w:sz w:val="22"/>
          <w:szCs w:val="22"/>
          <w:u w:val="single"/>
        </w:rPr>
        <w:t>457</w:t>
      </w:r>
      <w:r w:rsidR="00E450F5">
        <w:rPr>
          <w:sz w:val="22"/>
          <w:szCs w:val="22"/>
          <w:u w:val="single"/>
        </w:rPr>
        <w:t>.408:  Noncovered Services</w:t>
      </w:r>
    </w:p>
    <w:p w14:paraId="67FD05C7" w14:textId="77777777" w:rsidR="00491D6A" w:rsidRDefault="00491D6A">
      <w:pPr>
        <w:rPr>
          <w:sz w:val="22"/>
          <w:szCs w:val="22"/>
        </w:rPr>
      </w:pPr>
    </w:p>
    <w:p w14:paraId="7139086A" w14:textId="410E15E7" w:rsidR="00DE04FC" w:rsidRDefault="00BD355D" w:rsidP="00491D6A">
      <w:pPr>
        <w:ind w:left="936" w:firstLine="360"/>
        <w:rPr>
          <w:sz w:val="22"/>
          <w:szCs w:val="22"/>
        </w:rPr>
      </w:pPr>
      <w:r w:rsidRPr="001970C0">
        <w:rPr>
          <w:sz w:val="22"/>
          <w:szCs w:val="22"/>
        </w:rPr>
        <w:t xml:space="preserve">The </w:t>
      </w:r>
      <w:r w:rsidR="007163FE" w:rsidRPr="001970C0">
        <w:rPr>
          <w:sz w:val="22"/>
          <w:szCs w:val="22"/>
        </w:rPr>
        <w:t>MassHealth</w:t>
      </w:r>
      <w:r w:rsidRPr="001970C0">
        <w:rPr>
          <w:sz w:val="22"/>
          <w:szCs w:val="22"/>
        </w:rPr>
        <w:t xml:space="preserve"> agency does not pay </w:t>
      </w:r>
      <w:r w:rsidR="0D6B1AE2" w:rsidRPr="001970C0">
        <w:rPr>
          <w:sz w:val="22"/>
          <w:szCs w:val="22"/>
        </w:rPr>
        <w:t xml:space="preserve">FBCs </w:t>
      </w:r>
      <w:r w:rsidRPr="001970C0">
        <w:rPr>
          <w:sz w:val="22"/>
          <w:szCs w:val="22"/>
        </w:rPr>
        <w:t>for t</w:t>
      </w:r>
      <w:r w:rsidR="00DE04FC" w:rsidRPr="001970C0">
        <w:rPr>
          <w:sz w:val="22"/>
          <w:szCs w:val="22"/>
        </w:rPr>
        <w:t>he following services:</w:t>
      </w:r>
    </w:p>
    <w:p w14:paraId="5D1CF3A1" w14:textId="77777777" w:rsidR="00491D6A" w:rsidRPr="001970C0" w:rsidRDefault="00491D6A" w:rsidP="001970C0">
      <w:pPr>
        <w:ind w:left="936" w:firstLine="360"/>
        <w:rPr>
          <w:sz w:val="22"/>
          <w:szCs w:val="22"/>
        </w:rPr>
      </w:pPr>
    </w:p>
    <w:p w14:paraId="47C51CB8" w14:textId="546B0FEA" w:rsidR="00CC4D77" w:rsidRDefault="00491D6A" w:rsidP="00491D6A">
      <w:pPr>
        <w:ind w:left="936"/>
        <w:rPr>
          <w:sz w:val="22"/>
          <w:szCs w:val="22"/>
        </w:rPr>
      </w:pPr>
      <w:r>
        <w:rPr>
          <w:sz w:val="22"/>
          <w:szCs w:val="22"/>
        </w:rPr>
        <w:t xml:space="preserve">(A)  </w:t>
      </w:r>
      <w:r w:rsidRPr="001970C0">
        <w:rPr>
          <w:sz w:val="22"/>
          <w:szCs w:val="22"/>
        </w:rPr>
        <w:t>s</w:t>
      </w:r>
      <w:r w:rsidR="00CC4D77" w:rsidRPr="001970C0">
        <w:rPr>
          <w:sz w:val="22"/>
          <w:szCs w:val="22"/>
        </w:rPr>
        <w:t xml:space="preserve">urgical </w:t>
      </w:r>
      <w:r w:rsidR="00CC4D77" w:rsidRPr="00491D6A">
        <w:rPr>
          <w:sz w:val="22"/>
          <w:szCs w:val="22"/>
        </w:rPr>
        <w:t xml:space="preserve">procedures such as forceps delivery, tubal ligation, abortion, or cesarean </w:t>
      </w:r>
      <w:proofErr w:type="gramStart"/>
      <w:r w:rsidR="00CC4D77" w:rsidRPr="00491D6A">
        <w:rPr>
          <w:sz w:val="22"/>
          <w:szCs w:val="22"/>
        </w:rPr>
        <w:t>section</w:t>
      </w:r>
      <w:r w:rsidRPr="00491D6A">
        <w:rPr>
          <w:sz w:val="22"/>
          <w:szCs w:val="22"/>
        </w:rPr>
        <w:t>;</w:t>
      </w:r>
      <w:proofErr w:type="gramEnd"/>
      <w:r w:rsidR="00CC4D77" w:rsidRPr="00491D6A">
        <w:rPr>
          <w:sz w:val="22"/>
          <w:szCs w:val="22"/>
        </w:rPr>
        <w:t xml:space="preserve"> </w:t>
      </w:r>
    </w:p>
    <w:p w14:paraId="1A9FE4FA" w14:textId="77777777" w:rsidR="00491D6A" w:rsidRPr="003A548F" w:rsidRDefault="00491D6A" w:rsidP="001970C0">
      <w:pPr>
        <w:ind w:left="936"/>
        <w:rPr>
          <w:sz w:val="22"/>
          <w:szCs w:val="22"/>
        </w:rPr>
      </w:pPr>
    </w:p>
    <w:p w14:paraId="3BCD90B9" w14:textId="2C544646" w:rsidR="00DE04FC" w:rsidRDefault="00491D6A" w:rsidP="00491D6A">
      <w:pPr>
        <w:ind w:left="936"/>
        <w:rPr>
          <w:sz w:val="22"/>
          <w:szCs w:val="22"/>
        </w:rPr>
      </w:pPr>
      <w:r>
        <w:t xml:space="preserve">(B)  </w:t>
      </w:r>
      <w:r w:rsidR="26E049C4" w:rsidRPr="00491D6A">
        <w:t>s</w:t>
      </w:r>
      <w:r w:rsidR="00DE04FC" w:rsidRPr="00491D6A">
        <w:t>ervices</w:t>
      </w:r>
      <w:r w:rsidR="003A3FEF" w:rsidRPr="00491D6A">
        <w:t xml:space="preserve"> </w:t>
      </w:r>
      <w:r w:rsidR="003A3FEF" w:rsidRPr="003A548F">
        <w:rPr>
          <w:sz w:val="22"/>
          <w:szCs w:val="22"/>
        </w:rPr>
        <w:t>that are not</w:t>
      </w:r>
      <w:r w:rsidR="00DE04FC" w:rsidRPr="003A548F">
        <w:rPr>
          <w:sz w:val="22"/>
          <w:szCs w:val="22"/>
        </w:rPr>
        <w:t xml:space="preserve"> provided by </w:t>
      </w:r>
      <w:r w:rsidR="003A3FEF" w:rsidRPr="003A548F">
        <w:rPr>
          <w:sz w:val="22"/>
          <w:szCs w:val="22"/>
        </w:rPr>
        <w:t>a licensed</w:t>
      </w:r>
      <w:r w:rsidR="0045499C" w:rsidRPr="003A548F">
        <w:rPr>
          <w:sz w:val="22"/>
          <w:szCs w:val="22"/>
        </w:rPr>
        <w:t xml:space="preserve"> </w:t>
      </w:r>
      <w:r w:rsidR="003A3FEF" w:rsidRPr="003A548F">
        <w:rPr>
          <w:sz w:val="22"/>
          <w:szCs w:val="22"/>
        </w:rPr>
        <w:t>provider</w:t>
      </w:r>
      <w:r w:rsidR="00C24861" w:rsidRPr="003A548F">
        <w:rPr>
          <w:sz w:val="22"/>
          <w:szCs w:val="22"/>
        </w:rPr>
        <w:t xml:space="preserve"> within the scope of their practice </w:t>
      </w:r>
      <w:r w:rsidR="00E450F5" w:rsidRPr="003A548F">
        <w:rPr>
          <w:sz w:val="22"/>
          <w:szCs w:val="22"/>
        </w:rPr>
        <w:t xml:space="preserve">and </w:t>
      </w:r>
      <w:r w:rsidR="00C24861" w:rsidRPr="003A548F">
        <w:rPr>
          <w:sz w:val="22"/>
          <w:szCs w:val="22"/>
        </w:rPr>
        <w:t xml:space="preserve">authorized under state law or </w:t>
      </w:r>
      <w:proofErr w:type="gramStart"/>
      <w:r w:rsidR="00C24861" w:rsidRPr="003A548F">
        <w:rPr>
          <w:sz w:val="22"/>
          <w:szCs w:val="22"/>
        </w:rPr>
        <w:t>regulation</w:t>
      </w:r>
      <w:r w:rsidRPr="003A548F">
        <w:rPr>
          <w:sz w:val="22"/>
          <w:szCs w:val="22"/>
        </w:rPr>
        <w:t>;</w:t>
      </w:r>
      <w:proofErr w:type="gramEnd"/>
      <w:r w:rsidRPr="003A548F">
        <w:rPr>
          <w:sz w:val="22"/>
          <w:szCs w:val="22"/>
        </w:rPr>
        <w:t xml:space="preserve"> </w:t>
      </w:r>
    </w:p>
    <w:p w14:paraId="475E5DC6" w14:textId="77777777" w:rsidR="00491D6A" w:rsidRPr="003A548F" w:rsidRDefault="00491D6A" w:rsidP="001970C0">
      <w:pPr>
        <w:ind w:left="936"/>
        <w:rPr>
          <w:sz w:val="22"/>
          <w:szCs w:val="22"/>
        </w:rPr>
      </w:pPr>
    </w:p>
    <w:p w14:paraId="7ECDC561" w14:textId="2A4E6B69" w:rsidR="00DE04FC" w:rsidRDefault="00491D6A" w:rsidP="00491D6A">
      <w:pPr>
        <w:ind w:left="936"/>
        <w:rPr>
          <w:sz w:val="22"/>
          <w:szCs w:val="22"/>
        </w:rPr>
      </w:pPr>
      <w:r>
        <w:rPr>
          <w:sz w:val="22"/>
          <w:szCs w:val="22"/>
        </w:rPr>
        <w:t xml:space="preserve">(C)  </w:t>
      </w:r>
      <w:r w:rsidRPr="001970C0">
        <w:rPr>
          <w:sz w:val="22"/>
          <w:szCs w:val="22"/>
        </w:rPr>
        <w:t>h</w:t>
      </w:r>
      <w:r w:rsidR="00DE04FC" w:rsidRPr="001970C0">
        <w:rPr>
          <w:sz w:val="22"/>
          <w:szCs w:val="22"/>
        </w:rPr>
        <w:t>ome births</w:t>
      </w:r>
      <w:r w:rsidRPr="001970C0">
        <w:rPr>
          <w:sz w:val="22"/>
          <w:szCs w:val="22"/>
        </w:rPr>
        <w:t xml:space="preserve">; or </w:t>
      </w:r>
    </w:p>
    <w:p w14:paraId="136D4041" w14:textId="77777777" w:rsidR="00491D6A" w:rsidRPr="003A548F" w:rsidRDefault="00491D6A" w:rsidP="003A548F">
      <w:pPr>
        <w:ind w:left="936"/>
        <w:rPr>
          <w:sz w:val="22"/>
          <w:szCs w:val="22"/>
        </w:rPr>
      </w:pPr>
    </w:p>
    <w:p w14:paraId="0559E9A4" w14:textId="1D7B6819" w:rsidR="00DE04FC" w:rsidRPr="001970C0" w:rsidRDefault="00491D6A" w:rsidP="003A548F">
      <w:pPr>
        <w:ind w:left="936"/>
        <w:rPr>
          <w:sz w:val="22"/>
          <w:szCs w:val="22"/>
        </w:rPr>
      </w:pPr>
      <w:r>
        <w:rPr>
          <w:sz w:val="22"/>
          <w:szCs w:val="22"/>
        </w:rPr>
        <w:t xml:space="preserve">(D)  </w:t>
      </w:r>
      <w:r w:rsidRPr="001970C0">
        <w:rPr>
          <w:sz w:val="22"/>
          <w:szCs w:val="22"/>
        </w:rPr>
        <w:t>g</w:t>
      </w:r>
      <w:r w:rsidR="00DE04FC" w:rsidRPr="001970C0">
        <w:rPr>
          <w:sz w:val="22"/>
          <w:szCs w:val="22"/>
        </w:rPr>
        <w:t>eneral or regional anesthesia</w:t>
      </w:r>
      <w:r w:rsidRPr="001970C0">
        <w:rPr>
          <w:sz w:val="22"/>
          <w:szCs w:val="22"/>
        </w:rPr>
        <w:t>.</w:t>
      </w:r>
    </w:p>
    <w:p w14:paraId="65EB243D" w14:textId="77777777" w:rsidR="001970C0" w:rsidRPr="001970C0" w:rsidRDefault="001970C0">
      <w:pPr>
        <w:rPr>
          <w:sz w:val="22"/>
          <w:szCs w:val="22"/>
        </w:rPr>
      </w:pPr>
    </w:p>
    <w:p w14:paraId="4CE8B98F" w14:textId="22554F77" w:rsidR="00DE04FC" w:rsidRPr="001970C0" w:rsidRDefault="002E00F1">
      <w:pPr>
        <w:rPr>
          <w:sz w:val="22"/>
          <w:szCs w:val="22"/>
          <w:u w:val="single"/>
        </w:rPr>
      </w:pPr>
      <w:r w:rsidRPr="001970C0">
        <w:rPr>
          <w:sz w:val="22"/>
          <w:szCs w:val="22"/>
          <w:u w:val="single"/>
        </w:rPr>
        <w:t>457</w:t>
      </w:r>
      <w:r w:rsidR="00E450F5">
        <w:rPr>
          <w:sz w:val="22"/>
          <w:szCs w:val="22"/>
          <w:u w:val="single"/>
        </w:rPr>
        <w:t>.409:  Service Limitations</w:t>
      </w:r>
    </w:p>
    <w:p w14:paraId="47F2BD7E" w14:textId="77777777" w:rsidR="00DE04FC" w:rsidRPr="001970C0" w:rsidRDefault="00DE04FC">
      <w:pPr>
        <w:rPr>
          <w:sz w:val="22"/>
          <w:szCs w:val="22"/>
        </w:rPr>
      </w:pPr>
    </w:p>
    <w:p w14:paraId="6E5CE1D5" w14:textId="5D04E1EA" w:rsidR="004E2BA9" w:rsidRPr="001970C0" w:rsidRDefault="00BC1EA1" w:rsidP="001970C0">
      <w:pPr>
        <w:ind w:left="936" w:firstLine="360"/>
        <w:rPr>
          <w:sz w:val="22"/>
          <w:szCs w:val="22"/>
        </w:rPr>
      </w:pPr>
      <w:r w:rsidRPr="001970C0">
        <w:rPr>
          <w:sz w:val="22"/>
          <w:szCs w:val="22"/>
        </w:rPr>
        <w:t xml:space="preserve">Surgical procedures must be limited to those normally provided during an uncomplicated birth, including episiotomy and repair. </w:t>
      </w:r>
      <w:r w:rsidR="00392696" w:rsidRPr="001970C0">
        <w:rPr>
          <w:sz w:val="22"/>
          <w:szCs w:val="22"/>
        </w:rPr>
        <w:t>L</w:t>
      </w:r>
      <w:r w:rsidRPr="001970C0">
        <w:rPr>
          <w:sz w:val="22"/>
          <w:szCs w:val="22"/>
        </w:rPr>
        <w:t xml:space="preserve">ocal anesthesia may be administered when performed within the scope of practice of the health care provider. Members who are participating in the </w:t>
      </w:r>
      <w:r w:rsidR="001F5F10" w:rsidRPr="001970C0">
        <w:rPr>
          <w:sz w:val="22"/>
          <w:szCs w:val="22"/>
        </w:rPr>
        <w:t>Primary Care Clinician (</w:t>
      </w:r>
      <w:r w:rsidRPr="001970C0">
        <w:rPr>
          <w:sz w:val="22"/>
          <w:szCs w:val="22"/>
        </w:rPr>
        <w:t>PCC</w:t>
      </w:r>
      <w:r w:rsidR="001F5F10" w:rsidRPr="001970C0">
        <w:rPr>
          <w:sz w:val="22"/>
          <w:szCs w:val="22"/>
        </w:rPr>
        <w:t>)</w:t>
      </w:r>
      <w:r w:rsidRPr="001970C0">
        <w:rPr>
          <w:sz w:val="22"/>
          <w:szCs w:val="22"/>
        </w:rPr>
        <w:t xml:space="preserve"> plan do not require a referral for FBC services.</w:t>
      </w:r>
    </w:p>
    <w:p w14:paraId="18218A4A" w14:textId="1CACB06F" w:rsidR="009E765D" w:rsidRPr="001970C0" w:rsidRDefault="001970C0" w:rsidP="001970C0">
      <w:r>
        <w:br w:type="page"/>
      </w:r>
    </w:p>
    <w:p w14:paraId="59C2F9D8" w14:textId="77777777" w:rsidR="009E765D" w:rsidRPr="007573E8" w:rsidRDefault="009E765D"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573E8" w:rsidRPr="007573E8" w14:paraId="5EAC25AD" w14:textId="77777777" w:rsidTr="00741C6F">
        <w:trPr>
          <w:trHeight w:hRule="exact" w:val="864"/>
        </w:trPr>
        <w:tc>
          <w:tcPr>
            <w:tcW w:w="4080" w:type="dxa"/>
            <w:tcBorders>
              <w:bottom w:val="nil"/>
            </w:tcBorders>
          </w:tcPr>
          <w:p w14:paraId="6686816D" w14:textId="77777777" w:rsidR="009E765D" w:rsidRPr="007573E8" w:rsidRDefault="009E765D" w:rsidP="00741C6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Commonwealth of Massachusetts</w:t>
            </w:r>
          </w:p>
          <w:p w14:paraId="51201DE5" w14:textId="77777777" w:rsidR="009E765D" w:rsidRPr="007573E8" w:rsidRDefault="009E765D" w:rsidP="00741C6F">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MassHealth</w:t>
            </w:r>
          </w:p>
          <w:p w14:paraId="5827B83A" w14:textId="77777777" w:rsidR="009E765D" w:rsidRPr="007573E8" w:rsidRDefault="009E765D" w:rsidP="00741C6F">
            <w:pPr>
              <w:widowControl w:val="0"/>
              <w:tabs>
                <w:tab w:val="left" w:pos="936"/>
                <w:tab w:val="left" w:pos="1314"/>
                <w:tab w:val="left" w:pos="1692"/>
                <w:tab w:val="left" w:pos="2070"/>
              </w:tabs>
              <w:jc w:val="center"/>
              <w:rPr>
                <w:rFonts w:ascii="Arial" w:hAnsi="Arial" w:cs="Arial"/>
                <w:b/>
                <w:sz w:val="20"/>
                <w:szCs w:val="20"/>
              </w:rPr>
            </w:pPr>
            <w:r w:rsidRPr="007573E8">
              <w:rPr>
                <w:rFonts w:ascii="Arial" w:hAnsi="Arial" w:cs="Arial"/>
                <w:b/>
                <w:sz w:val="20"/>
                <w:szCs w:val="20"/>
              </w:rPr>
              <w:t>Provider Manual Series</w:t>
            </w:r>
          </w:p>
        </w:tc>
        <w:tc>
          <w:tcPr>
            <w:tcW w:w="3750" w:type="dxa"/>
          </w:tcPr>
          <w:p w14:paraId="06D36157" w14:textId="77777777" w:rsidR="009E765D" w:rsidRPr="007573E8" w:rsidRDefault="009E765D" w:rsidP="00741C6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Subchapter Number and Title</w:t>
            </w:r>
          </w:p>
          <w:p w14:paraId="7649F907" w14:textId="77777777" w:rsidR="009E765D" w:rsidRPr="007573E8" w:rsidRDefault="009E765D" w:rsidP="00741C6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1. Introduction</w:t>
            </w:r>
          </w:p>
          <w:p w14:paraId="0EE38B1D" w14:textId="3DD64D8A" w:rsidR="009E765D" w:rsidRPr="007573E8" w:rsidRDefault="009E765D" w:rsidP="00741C6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 xml:space="preserve">(130 CMR </w:t>
            </w:r>
            <w:r w:rsidR="00530BB3">
              <w:rPr>
                <w:rFonts w:ascii="Arial" w:hAnsi="Arial" w:cs="Arial"/>
                <w:sz w:val="20"/>
                <w:szCs w:val="20"/>
              </w:rPr>
              <w:t>457</w:t>
            </w:r>
            <w:r w:rsidRPr="007573E8">
              <w:rPr>
                <w:rFonts w:ascii="Arial" w:hAnsi="Arial" w:cs="Arial"/>
                <w:sz w:val="20"/>
                <w:szCs w:val="20"/>
              </w:rPr>
              <w:t>.000)</w:t>
            </w:r>
          </w:p>
        </w:tc>
        <w:tc>
          <w:tcPr>
            <w:tcW w:w="1771" w:type="dxa"/>
          </w:tcPr>
          <w:p w14:paraId="4A5C9DE4" w14:textId="77777777" w:rsidR="009E765D" w:rsidRPr="007573E8" w:rsidRDefault="009E765D" w:rsidP="00741C6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b/>
                <w:sz w:val="20"/>
                <w:szCs w:val="20"/>
              </w:rPr>
              <w:t>Page</w:t>
            </w:r>
          </w:p>
          <w:p w14:paraId="5E22232C" w14:textId="32CE71F9" w:rsidR="009E765D" w:rsidRPr="007573E8" w:rsidRDefault="00402EB1" w:rsidP="00402EB1">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4</w:t>
            </w:r>
            <w:r w:rsidR="009E765D" w:rsidRPr="007573E8">
              <w:rPr>
                <w:rFonts w:ascii="Arial" w:hAnsi="Arial" w:cs="Arial"/>
                <w:sz w:val="20"/>
                <w:szCs w:val="20"/>
              </w:rPr>
              <w:t>-</w:t>
            </w:r>
            <w:r w:rsidRPr="007573E8">
              <w:rPr>
                <w:rFonts w:ascii="Arial" w:hAnsi="Arial" w:cs="Arial"/>
                <w:sz w:val="20"/>
                <w:szCs w:val="20"/>
              </w:rPr>
              <w:t>4</w:t>
            </w:r>
          </w:p>
        </w:tc>
      </w:tr>
      <w:tr w:rsidR="009E777F" w:rsidRPr="007573E8" w14:paraId="7405EE5C" w14:textId="77777777" w:rsidTr="00741C6F">
        <w:trPr>
          <w:trHeight w:hRule="exact" w:val="864"/>
        </w:trPr>
        <w:tc>
          <w:tcPr>
            <w:tcW w:w="4080" w:type="dxa"/>
            <w:tcBorders>
              <w:top w:val="nil"/>
            </w:tcBorders>
            <w:vAlign w:val="center"/>
          </w:tcPr>
          <w:p w14:paraId="0D2E3DC2" w14:textId="35A80A8A" w:rsidR="009E777F" w:rsidRPr="007573E8" w:rsidRDefault="009E777F" w:rsidP="009E777F">
            <w:pPr>
              <w:widowControl w:val="0"/>
              <w:tabs>
                <w:tab w:val="left" w:pos="936"/>
                <w:tab w:val="left" w:pos="1314"/>
                <w:tab w:val="left" w:pos="1692"/>
                <w:tab w:val="left" w:pos="2070"/>
              </w:tabs>
              <w:jc w:val="center"/>
              <w:rPr>
                <w:rFonts w:ascii="Arial" w:hAnsi="Arial" w:cs="Arial"/>
                <w:sz w:val="20"/>
                <w:szCs w:val="20"/>
              </w:rPr>
            </w:pPr>
            <w:r w:rsidRPr="007573E8">
              <w:rPr>
                <w:rFonts w:ascii="Arial" w:hAnsi="Arial" w:cs="Arial"/>
                <w:sz w:val="20"/>
                <w:szCs w:val="20"/>
              </w:rPr>
              <w:t>Freestanding Birth Center Services Manual</w:t>
            </w:r>
          </w:p>
        </w:tc>
        <w:tc>
          <w:tcPr>
            <w:tcW w:w="3750" w:type="dxa"/>
          </w:tcPr>
          <w:p w14:paraId="14DBFCBB" w14:textId="77777777" w:rsidR="009E777F" w:rsidRPr="007573E8" w:rsidRDefault="009E777F" w:rsidP="009E777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Transmittal Letter</w:t>
            </w:r>
          </w:p>
          <w:p w14:paraId="2ED2B735" w14:textId="567B42A3" w:rsidR="009E777F" w:rsidRPr="007573E8" w:rsidRDefault="009E777F" w:rsidP="009E777F">
            <w:pPr>
              <w:widowControl w:val="0"/>
              <w:tabs>
                <w:tab w:val="left" w:pos="936"/>
                <w:tab w:val="left" w:pos="1314"/>
                <w:tab w:val="left" w:pos="1692"/>
                <w:tab w:val="left" w:pos="2070"/>
              </w:tabs>
              <w:spacing w:before="120"/>
              <w:jc w:val="center"/>
              <w:rPr>
                <w:rFonts w:ascii="Arial" w:hAnsi="Arial" w:cs="Arial"/>
                <w:sz w:val="20"/>
                <w:szCs w:val="20"/>
              </w:rPr>
            </w:pPr>
            <w:r w:rsidRPr="007573E8">
              <w:rPr>
                <w:rFonts w:ascii="Arial" w:hAnsi="Arial" w:cs="Arial"/>
                <w:sz w:val="20"/>
                <w:szCs w:val="20"/>
              </w:rPr>
              <w:t>FBC-1</w:t>
            </w:r>
          </w:p>
        </w:tc>
        <w:tc>
          <w:tcPr>
            <w:tcW w:w="1771" w:type="dxa"/>
          </w:tcPr>
          <w:p w14:paraId="2506435D" w14:textId="77777777" w:rsidR="009E777F" w:rsidRPr="007573E8" w:rsidRDefault="009E777F" w:rsidP="009E777F">
            <w:pPr>
              <w:widowControl w:val="0"/>
              <w:tabs>
                <w:tab w:val="left" w:pos="936"/>
                <w:tab w:val="left" w:pos="1314"/>
                <w:tab w:val="left" w:pos="1692"/>
                <w:tab w:val="left" w:pos="2070"/>
              </w:tabs>
              <w:spacing w:before="120"/>
              <w:jc w:val="center"/>
              <w:rPr>
                <w:rFonts w:ascii="Arial" w:hAnsi="Arial" w:cs="Arial"/>
                <w:b/>
                <w:sz w:val="20"/>
                <w:szCs w:val="20"/>
              </w:rPr>
            </w:pPr>
            <w:r w:rsidRPr="007573E8">
              <w:rPr>
                <w:rFonts w:ascii="Arial" w:hAnsi="Arial" w:cs="Arial"/>
                <w:b/>
                <w:sz w:val="20"/>
                <w:szCs w:val="20"/>
              </w:rPr>
              <w:t>Date</w:t>
            </w:r>
          </w:p>
          <w:p w14:paraId="625BBA46" w14:textId="16F8F6DC" w:rsidR="009E777F" w:rsidRPr="007573E8" w:rsidRDefault="00DF26C9" w:rsidP="009E777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03/</w:t>
            </w:r>
            <w:r w:rsidR="00E100E8">
              <w:rPr>
                <w:rFonts w:ascii="Arial" w:hAnsi="Arial" w:cs="Arial"/>
                <w:sz w:val="20"/>
                <w:szCs w:val="20"/>
              </w:rPr>
              <w:t>15</w:t>
            </w:r>
            <w:r>
              <w:rPr>
                <w:rFonts w:ascii="Arial" w:hAnsi="Arial" w:cs="Arial"/>
                <w:sz w:val="20"/>
                <w:szCs w:val="20"/>
              </w:rPr>
              <w:t>/24</w:t>
            </w:r>
          </w:p>
        </w:tc>
      </w:tr>
    </w:tbl>
    <w:p w14:paraId="27F7BFD1" w14:textId="77777777" w:rsidR="009E765D" w:rsidRPr="007573E8" w:rsidRDefault="009E765D"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p w14:paraId="3E1B1EDB" w14:textId="5797E387" w:rsidR="00910AD4" w:rsidRPr="007573E8" w:rsidRDefault="00B05BC9">
      <w:pPr>
        <w:pStyle w:val="ban"/>
        <w:tabs>
          <w:tab w:val="clear" w:pos="1314"/>
          <w:tab w:val="clear" w:pos="1692"/>
          <w:tab w:val="clear" w:pos="2070"/>
          <w:tab w:val="left" w:pos="1416"/>
          <w:tab w:val="left" w:pos="1860"/>
          <w:tab w:val="left" w:pos="2304"/>
        </w:tabs>
        <w:rPr>
          <w:rFonts w:ascii="Times New Roman" w:hAnsi="Times New Roman"/>
          <w:szCs w:val="22"/>
        </w:rPr>
      </w:pPr>
      <w:r>
        <w:rPr>
          <w:rFonts w:ascii="Times New Roman" w:hAnsi="Times New Roman"/>
          <w:u w:val="single"/>
        </w:rPr>
        <w:t>457</w:t>
      </w:r>
      <w:r w:rsidR="00910AD4" w:rsidRPr="007573E8">
        <w:rPr>
          <w:rFonts w:ascii="Times New Roman" w:hAnsi="Times New Roman"/>
          <w:szCs w:val="22"/>
          <w:u w:val="single"/>
        </w:rPr>
        <w:t>.</w:t>
      </w:r>
      <w:r w:rsidR="00BC1EA1" w:rsidRPr="007573E8">
        <w:rPr>
          <w:rFonts w:ascii="Times New Roman" w:hAnsi="Times New Roman"/>
          <w:szCs w:val="22"/>
          <w:u w:val="single"/>
        </w:rPr>
        <w:t>4</w:t>
      </w:r>
      <w:r w:rsidR="00A50BC7" w:rsidRPr="007573E8">
        <w:rPr>
          <w:rFonts w:ascii="Times New Roman" w:hAnsi="Times New Roman"/>
          <w:szCs w:val="22"/>
          <w:u w:val="single"/>
        </w:rPr>
        <w:t>10</w:t>
      </w:r>
      <w:r w:rsidR="00910AD4" w:rsidRPr="007573E8">
        <w:rPr>
          <w:rFonts w:ascii="Times New Roman" w:hAnsi="Times New Roman"/>
          <w:szCs w:val="22"/>
          <w:u w:val="single"/>
        </w:rPr>
        <w:t>:</w:t>
      </w:r>
      <w:r w:rsidR="00BD6A9A">
        <w:rPr>
          <w:rFonts w:ascii="Times New Roman" w:hAnsi="Times New Roman"/>
          <w:szCs w:val="22"/>
          <w:u w:val="single"/>
        </w:rPr>
        <w:t xml:space="preserve">  </w:t>
      </w:r>
      <w:r w:rsidR="00910AD4" w:rsidRPr="007573E8">
        <w:rPr>
          <w:rFonts w:ascii="Times New Roman" w:hAnsi="Times New Roman"/>
          <w:szCs w:val="22"/>
          <w:u w:val="single"/>
        </w:rPr>
        <w:t>Recordkeeping Requirements</w:t>
      </w:r>
    </w:p>
    <w:p w14:paraId="317B881C" w14:textId="77777777" w:rsidR="00910AD4" w:rsidRPr="007573E8"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14:paraId="7F62E8DA" w14:textId="3A924A84" w:rsidR="00E0599B" w:rsidRPr="001970C0" w:rsidRDefault="00BC1EA1" w:rsidP="001970C0">
      <w:pPr>
        <w:pStyle w:val="ban"/>
        <w:tabs>
          <w:tab w:val="clear" w:pos="1314"/>
          <w:tab w:val="clear" w:pos="1692"/>
          <w:tab w:val="clear" w:pos="2070"/>
          <w:tab w:val="left" w:pos="1416"/>
          <w:tab w:val="left" w:pos="1860"/>
          <w:tab w:val="left" w:pos="2304"/>
        </w:tabs>
        <w:ind w:left="936" w:firstLine="360"/>
        <w:rPr>
          <w:rFonts w:ascii="Times New Roman" w:hAnsi="Times New Roman"/>
          <w:szCs w:val="22"/>
        </w:rPr>
      </w:pPr>
      <w:r w:rsidRPr="001970C0">
        <w:rPr>
          <w:rFonts w:ascii="Times New Roman" w:hAnsi="Times New Roman"/>
          <w:szCs w:val="22"/>
        </w:rPr>
        <w:t>FBCs are governed by recordkeeping provisions at</w:t>
      </w:r>
      <w:r w:rsidR="00377359" w:rsidRPr="001970C0">
        <w:rPr>
          <w:rFonts w:ascii="Times New Roman" w:hAnsi="Times New Roman"/>
          <w:szCs w:val="22"/>
        </w:rPr>
        <w:t xml:space="preserve"> </w:t>
      </w:r>
      <w:r w:rsidR="00F32E67" w:rsidRPr="001970C0">
        <w:rPr>
          <w:rFonts w:ascii="Times New Roman" w:hAnsi="Times New Roman"/>
          <w:szCs w:val="22"/>
        </w:rPr>
        <w:t xml:space="preserve">MassHealth regulations </w:t>
      </w:r>
      <w:r w:rsidR="00377359" w:rsidRPr="001970C0">
        <w:rPr>
          <w:rFonts w:ascii="Times New Roman" w:hAnsi="Times New Roman"/>
          <w:szCs w:val="22"/>
        </w:rPr>
        <w:t xml:space="preserve">130 CMR </w:t>
      </w:r>
      <w:r w:rsidR="00B05BC9" w:rsidRPr="001970C0">
        <w:rPr>
          <w:rFonts w:ascii="Times New Roman" w:hAnsi="Times New Roman"/>
          <w:szCs w:val="22"/>
        </w:rPr>
        <w:t>457</w:t>
      </w:r>
      <w:r w:rsidR="00377359" w:rsidRPr="001970C0">
        <w:rPr>
          <w:rFonts w:ascii="Times New Roman" w:hAnsi="Times New Roman"/>
          <w:szCs w:val="22"/>
        </w:rPr>
        <w:t>.410</w:t>
      </w:r>
      <w:r w:rsidR="003A548F">
        <w:rPr>
          <w:rFonts w:ascii="Times New Roman" w:hAnsi="Times New Roman"/>
          <w:szCs w:val="22"/>
        </w:rPr>
        <w:t xml:space="preserve"> and</w:t>
      </w:r>
      <w:r w:rsidR="003A548F" w:rsidRPr="001970C0">
        <w:rPr>
          <w:rFonts w:ascii="Times New Roman" w:hAnsi="Times New Roman"/>
          <w:szCs w:val="22"/>
        </w:rPr>
        <w:t xml:space="preserve"> </w:t>
      </w:r>
      <w:r w:rsidRPr="001970C0">
        <w:rPr>
          <w:rFonts w:ascii="Times New Roman" w:hAnsi="Times New Roman"/>
          <w:szCs w:val="22"/>
        </w:rPr>
        <w:t>130 CMR 450.</w:t>
      </w:r>
      <w:r w:rsidR="00377359" w:rsidRPr="001970C0">
        <w:rPr>
          <w:rFonts w:ascii="Times New Roman" w:hAnsi="Times New Roman"/>
          <w:szCs w:val="22"/>
        </w:rPr>
        <w:t>000</w:t>
      </w:r>
      <w:r w:rsidR="003A548F">
        <w:rPr>
          <w:rFonts w:ascii="Times New Roman" w:hAnsi="Times New Roman"/>
          <w:szCs w:val="22"/>
        </w:rPr>
        <w:t xml:space="preserve">: </w:t>
      </w:r>
      <w:r w:rsidR="003A548F" w:rsidRPr="003A548F">
        <w:rPr>
          <w:rFonts w:ascii="Times New Roman" w:hAnsi="Times New Roman"/>
          <w:i/>
          <w:iCs/>
          <w:szCs w:val="22"/>
        </w:rPr>
        <w:t>Administrative and Billing Regulations</w:t>
      </w:r>
      <w:r w:rsidR="00377359" w:rsidRPr="001970C0">
        <w:rPr>
          <w:rFonts w:ascii="Times New Roman" w:hAnsi="Times New Roman"/>
          <w:szCs w:val="22"/>
        </w:rPr>
        <w:t>,</w:t>
      </w:r>
      <w:r w:rsidRPr="001970C0">
        <w:rPr>
          <w:rFonts w:ascii="Times New Roman" w:hAnsi="Times New Roman"/>
          <w:szCs w:val="22"/>
        </w:rPr>
        <w:t xml:space="preserve"> and DPH regulations at</w:t>
      </w:r>
      <w:r w:rsidR="007B79C8">
        <w:rPr>
          <w:rFonts w:ascii="Times New Roman" w:hAnsi="Times New Roman"/>
          <w:szCs w:val="22"/>
        </w:rPr>
        <w:t xml:space="preserve"> </w:t>
      </w:r>
      <w:r w:rsidRPr="001970C0">
        <w:rPr>
          <w:rFonts w:ascii="Times New Roman" w:hAnsi="Times New Roman"/>
          <w:szCs w:val="22"/>
        </w:rPr>
        <w:t>105 CMR 140.</w:t>
      </w:r>
      <w:r w:rsidR="00F32E67" w:rsidRPr="001970C0">
        <w:rPr>
          <w:rFonts w:ascii="Times New Roman" w:hAnsi="Times New Roman"/>
          <w:szCs w:val="22"/>
        </w:rPr>
        <w:t>000</w:t>
      </w:r>
      <w:r w:rsidR="003A548F">
        <w:rPr>
          <w:rFonts w:ascii="Times New Roman" w:hAnsi="Times New Roman"/>
          <w:szCs w:val="22"/>
        </w:rPr>
        <w:t xml:space="preserve">: </w:t>
      </w:r>
      <w:r w:rsidR="003A548F" w:rsidRPr="003A548F">
        <w:rPr>
          <w:rFonts w:ascii="Times New Roman" w:hAnsi="Times New Roman"/>
          <w:i/>
          <w:iCs/>
          <w:szCs w:val="22"/>
        </w:rPr>
        <w:t>Licensure of Clinics</w:t>
      </w:r>
      <w:r w:rsidRPr="001970C0">
        <w:rPr>
          <w:rFonts w:ascii="Times New Roman" w:hAnsi="Times New Roman"/>
          <w:szCs w:val="22"/>
        </w:rPr>
        <w:t xml:space="preserve">. </w:t>
      </w:r>
    </w:p>
    <w:p w14:paraId="180B3C70" w14:textId="021A573A" w:rsidR="0008543B" w:rsidRPr="001970C0" w:rsidRDefault="0008543B" w:rsidP="003A548F">
      <w:pPr>
        <w:pStyle w:val="ban"/>
        <w:tabs>
          <w:tab w:val="clear" w:pos="1314"/>
          <w:tab w:val="clear" w:pos="1692"/>
          <w:tab w:val="clear" w:pos="2070"/>
          <w:tab w:val="left" w:pos="1416"/>
          <w:tab w:val="left" w:pos="1860"/>
          <w:tab w:val="left" w:pos="2304"/>
        </w:tabs>
        <w:ind w:left="936"/>
        <w:rPr>
          <w:rFonts w:ascii="Times New Roman" w:hAnsi="Times New Roman"/>
          <w:szCs w:val="22"/>
        </w:rPr>
      </w:pPr>
    </w:p>
    <w:p w14:paraId="7DD02D22" w14:textId="7519A1D7" w:rsidR="00377359" w:rsidRDefault="003A548F" w:rsidP="00BD6A9A">
      <w:pPr>
        <w:pStyle w:val="ban"/>
        <w:tabs>
          <w:tab w:val="clear" w:pos="1314"/>
          <w:tab w:val="clear" w:pos="1692"/>
          <w:tab w:val="clear" w:pos="2070"/>
          <w:tab w:val="left" w:pos="1416"/>
          <w:tab w:val="left" w:pos="1860"/>
          <w:tab w:val="left" w:pos="2304"/>
        </w:tabs>
        <w:ind w:left="936"/>
        <w:rPr>
          <w:rFonts w:ascii="Times New Roman" w:hAnsi="Times New Roman"/>
          <w:szCs w:val="22"/>
        </w:rPr>
      </w:pPr>
      <w:r>
        <w:rPr>
          <w:rFonts w:ascii="Times New Roman" w:hAnsi="Times New Roman"/>
          <w:szCs w:val="22"/>
        </w:rPr>
        <w:t xml:space="preserve">(A) </w:t>
      </w:r>
      <w:r w:rsidR="00BD6A9A">
        <w:rPr>
          <w:rFonts w:ascii="Times New Roman" w:hAnsi="Times New Roman"/>
          <w:szCs w:val="22"/>
        </w:rPr>
        <w:t xml:space="preserve"> </w:t>
      </w:r>
      <w:r w:rsidR="0008543B" w:rsidRPr="001970C0">
        <w:rPr>
          <w:rFonts w:ascii="Times New Roman" w:hAnsi="Times New Roman"/>
          <w:szCs w:val="22"/>
        </w:rPr>
        <w:t xml:space="preserve">Payment for any service listed in 130 CMR </w:t>
      </w:r>
      <w:r w:rsidR="00B05BC9" w:rsidRPr="001970C0">
        <w:rPr>
          <w:rFonts w:ascii="Times New Roman" w:hAnsi="Times New Roman"/>
          <w:szCs w:val="22"/>
        </w:rPr>
        <w:t>457</w:t>
      </w:r>
      <w:r w:rsidR="0008543B" w:rsidRPr="001970C0">
        <w:rPr>
          <w:rFonts w:ascii="Times New Roman" w:hAnsi="Times New Roman"/>
          <w:szCs w:val="22"/>
        </w:rPr>
        <w:t>.000 is conditioned upon its full and complete documentation in the member</w:t>
      </w:r>
      <w:r w:rsidR="00963AB8">
        <w:rPr>
          <w:rFonts w:ascii="Times New Roman" w:hAnsi="Times New Roman"/>
          <w:szCs w:val="22"/>
        </w:rPr>
        <w:t>’</w:t>
      </w:r>
      <w:r w:rsidR="0008543B" w:rsidRPr="001970C0">
        <w:rPr>
          <w:rFonts w:ascii="Times New Roman" w:hAnsi="Times New Roman"/>
          <w:szCs w:val="22"/>
        </w:rPr>
        <w:t>s medical record.</w:t>
      </w:r>
      <w:r w:rsidR="00377359" w:rsidRPr="001970C0">
        <w:rPr>
          <w:rFonts w:ascii="Times New Roman" w:hAnsi="Times New Roman"/>
          <w:szCs w:val="22"/>
        </w:rPr>
        <w:t xml:space="preserve"> </w:t>
      </w:r>
      <w:r w:rsidR="0008543B" w:rsidRPr="001970C0">
        <w:rPr>
          <w:rFonts w:ascii="Times New Roman" w:hAnsi="Times New Roman"/>
          <w:szCs w:val="22"/>
        </w:rPr>
        <w:t xml:space="preserve">An FBC must maintain a record of all medical services provided to a member for at least six years following the date of service. </w:t>
      </w:r>
      <w:r w:rsidR="00377359" w:rsidRPr="001970C0">
        <w:rPr>
          <w:rFonts w:ascii="Times New Roman" w:hAnsi="Times New Roman"/>
          <w:szCs w:val="22"/>
        </w:rPr>
        <w:t>Payment for maintaining the member’s medical record is included in the fee for the FBC service. Each medical record must contain sufficient information to document fully the nature, extent, quality, and necessity of the care furnished to the member for each date of service claimed for payment. If the documentation is not sufficient to justify the service for which payment is claimed by the FBC, the MassHealth agency will not pay for the service or, if payment has been made, may consider such payment to be an overpayment subject to recovery in accordance with 130 CMR 450.000</w:t>
      </w:r>
      <w:r w:rsidR="00BD6A9A">
        <w:rPr>
          <w:rFonts w:ascii="Times New Roman" w:hAnsi="Times New Roman"/>
          <w:szCs w:val="22"/>
        </w:rPr>
        <w:t xml:space="preserve">: </w:t>
      </w:r>
      <w:r w:rsidR="00BD6A9A" w:rsidRPr="003A548F">
        <w:rPr>
          <w:rFonts w:ascii="Times New Roman" w:hAnsi="Times New Roman"/>
          <w:i/>
          <w:iCs/>
          <w:szCs w:val="22"/>
        </w:rPr>
        <w:t>Administrative and Billing Regulations</w:t>
      </w:r>
      <w:r w:rsidR="00377359" w:rsidRPr="001970C0">
        <w:rPr>
          <w:rFonts w:ascii="Times New Roman" w:hAnsi="Times New Roman"/>
          <w:szCs w:val="22"/>
        </w:rPr>
        <w:t xml:space="preserve">. </w:t>
      </w:r>
    </w:p>
    <w:p w14:paraId="689FCF9E" w14:textId="77777777" w:rsidR="003A548F" w:rsidRPr="001970C0" w:rsidRDefault="003A548F" w:rsidP="003A548F">
      <w:pPr>
        <w:pStyle w:val="ban"/>
        <w:tabs>
          <w:tab w:val="clear" w:pos="1314"/>
          <w:tab w:val="clear" w:pos="1692"/>
          <w:tab w:val="clear" w:pos="2070"/>
          <w:tab w:val="left" w:pos="1416"/>
          <w:tab w:val="left" w:pos="1860"/>
          <w:tab w:val="left" w:pos="2304"/>
        </w:tabs>
        <w:ind w:left="936"/>
        <w:rPr>
          <w:rFonts w:ascii="Times New Roman" w:hAnsi="Times New Roman"/>
          <w:szCs w:val="22"/>
        </w:rPr>
      </w:pPr>
    </w:p>
    <w:p w14:paraId="47910AEF" w14:textId="19287055" w:rsidR="0008543B" w:rsidRPr="001970C0" w:rsidRDefault="008A223A" w:rsidP="003A548F">
      <w:pPr>
        <w:pStyle w:val="ban"/>
        <w:tabs>
          <w:tab w:val="clear" w:pos="1314"/>
          <w:tab w:val="clear" w:pos="1692"/>
          <w:tab w:val="clear" w:pos="2070"/>
          <w:tab w:val="left" w:pos="1416"/>
          <w:tab w:val="left" w:pos="1860"/>
          <w:tab w:val="left" w:pos="2304"/>
        </w:tabs>
        <w:ind w:left="936"/>
        <w:rPr>
          <w:rFonts w:ascii="Times New Roman" w:hAnsi="Times New Roman"/>
          <w:szCs w:val="22"/>
        </w:rPr>
      </w:pPr>
      <w:r>
        <w:rPr>
          <w:rFonts w:ascii="Times New Roman" w:hAnsi="Times New Roman"/>
          <w:szCs w:val="22"/>
        </w:rPr>
        <w:t xml:space="preserve">(B) </w:t>
      </w:r>
      <w:r w:rsidR="00BD6A9A">
        <w:rPr>
          <w:rFonts w:ascii="Times New Roman" w:hAnsi="Times New Roman"/>
          <w:szCs w:val="22"/>
        </w:rPr>
        <w:t xml:space="preserve"> </w:t>
      </w:r>
      <w:r w:rsidR="00963AB8">
        <w:rPr>
          <w:rFonts w:ascii="Times New Roman" w:hAnsi="Times New Roman"/>
          <w:szCs w:val="22"/>
        </w:rPr>
        <w:t xml:space="preserve">The medical record for </w:t>
      </w:r>
      <w:r w:rsidR="0008543B" w:rsidRPr="001970C0">
        <w:rPr>
          <w:rFonts w:ascii="Times New Roman" w:hAnsi="Times New Roman"/>
          <w:szCs w:val="22"/>
        </w:rPr>
        <w:t xml:space="preserve">each member </w:t>
      </w:r>
      <w:r w:rsidR="009E2D6F" w:rsidRPr="001970C0">
        <w:rPr>
          <w:rFonts w:ascii="Times New Roman" w:hAnsi="Times New Roman"/>
          <w:szCs w:val="22"/>
        </w:rPr>
        <w:t>must contain</w:t>
      </w:r>
      <w:r w:rsidR="005B220F" w:rsidRPr="001970C0">
        <w:rPr>
          <w:rFonts w:ascii="Times New Roman" w:hAnsi="Times New Roman"/>
          <w:szCs w:val="22"/>
        </w:rPr>
        <w:t>, at a minimum,</w:t>
      </w:r>
      <w:r w:rsidR="009E2D6F" w:rsidRPr="001970C0">
        <w:rPr>
          <w:rFonts w:ascii="Times New Roman" w:hAnsi="Times New Roman"/>
          <w:szCs w:val="22"/>
        </w:rPr>
        <w:t xml:space="preserve"> the following</w:t>
      </w:r>
      <w:r w:rsidR="005B220F" w:rsidRPr="001970C0">
        <w:rPr>
          <w:rFonts w:ascii="Times New Roman" w:hAnsi="Times New Roman"/>
          <w:szCs w:val="22"/>
        </w:rPr>
        <w:t xml:space="preserve"> information</w:t>
      </w:r>
      <w:r w:rsidR="009E2D6F" w:rsidRPr="001970C0">
        <w:rPr>
          <w:rFonts w:ascii="Times New Roman" w:hAnsi="Times New Roman"/>
          <w:szCs w:val="22"/>
        </w:rPr>
        <w:t xml:space="preserve">: </w:t>
      </w:r>
    </w:p>
    <w:p w14:paraId="554C1190" w14:textId="6E3EFAC0" w:rsidR="0008543B" w:rsidRPr="001970C0" w:rsidRDefault="0008543B"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(1) </w:t>
      </w:r>
      <w:r w:rsidR="00BD6A9A">
        <w:rPr>
          <w:rFonts w:ascii="Times New Roman" w:hAnsi="Times New Roman"/>
          <w:szCs w:val="22"/>
        </w:rPr>
        <w:t xml:space="preserve"> </w:t>
      </w:r>
      <w:r w:rsidR="003A548F">
        <w:rPr>
          <w:rFonts w:ascii="Times New Roman" w:hAnsi="Times New Roman"/>
          <w:szCs w:val="22"/>
        </w:rPr>
        <w:t>m</w:t>
      </w:r>
      <w:r w:rsidR="00DE04FC" w:rsidRPr="001970C0">
        <w:rPr>
          <w:rFonts w:ascii="Times New Roman" w:hAnsi="Times New Roman"/>
          <w:szCs w:val="22"/>
        </w:rPr>
        <w:t>ember’s</w:t>
      </w:r>
      <w:r w:rsidRPr="001970C0">
        <w:rPr>
          <w:rFonts w:ascii="Times New Roman" w:hAnsi="Times New Roman"/>
          <w:szCs w:val="22"/>
        </w:rPr>
        <w:t xml:space="preserve"> name, date of birth, home address and telephone number, and spouse or </w:t>
      </w:r>
      <w:proofErr w:type="gramStart"/>
      <w:r w:rsidRPr="001970C0">
        <w:rPr>
          <w:rFonts w:ascii="Times New Roman" w:hAnsi="Times New Roman"/>
          <w:szCs w:val="22"/>
        </w:rPr>
        <w:t>other</w:t>
      </w:r>
      <w:proofErr w:type="gramEnd"/>
      <w:r w:rsidR="003A548F">
        <w:rPr>
          <w:rFonts w:ascii="Times New Roman" w:hAnsi="Times New Roman"/>
          <w:szCs w:val="22"/>
        </w:rPr>
        <w:t xml:space="preserve"> </w:t>
      </w:r>
      <w:r w:rsidRPr="001970C0">
        <w:rPr>
          <w:rFonts w:ascii="Times New Roman" w:hAnsi="Times New Roman"/>
          <w:szCs w:val="22"/>
        </w:rPr>
        <w:t>person to contact in an emergency</w:t>
      </w:r>
      <w:r w:rsidR="003A548F">
        <w:rPr>
          <w:rFonts w:ascii="Times New Roman" w:hAnsi="Times New Roman"/>
          <w:szCs w:val="22"/>
        </w:rPr>
        <w:t>;</w:t>
      </w:r>
    </w:p>
    <w:p w14:paraId="624AA45E" w14:textId="73925D11" w:rsidR="0008543B" w:rsidRPr="001970C0" w:rsidRDefault="0008543B"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(2) </w:t>
      </w:r>
      <w:r w:rsidR="00BD6A9A">
        <w:rPr>
          <w:rFonts w:ascii="Times New Roman" w:hAnsi="Times New Roman"/>
          <w:szCs w:val="22"/>
        </w:rPr>
        <w:t xml:space="preserve"> </w:t>
      </w:r>
      <w:r w:rsidR="003A548F">
        <w:rPr>
          <w:rFonts w:ascii="Times New Roman" w:hAnsi="Times New Roman"/>
          <w:szCs w:val="22"/>
        </w:rPr>
        <w:t>d</w:t>
      </w:r>
      <w:r w:rsidRPr="001970C0">
        <w:rPr>
          <w:rFonts w:ascii="Times New Roman" w:hAnsi="Times New Roman"/>
          <w:szCs w:val="22"/>
        </w:rPr>
        <w:t xml:space="preserve">ate of each </w:t>
      </w:r>
      <w:r w:rsidR="00DE04FC" w:rsidRPr="001970C0">
        <w:rPr>
          <w:rFonts w:ascii="Times New Roman" w:hAnsi="Times New Roman"/>
          <w:szCs w:val="22"/>
        </w:rPr>
        <w:t>member</w:t>
      </w:r>
      <w:r w:rsidRPr="001970C0">
        <w:rPr>
          <w:rFonts w:ascii="Times New Roman" w:hAnsi="Times New Roman"/>
          <w:szCs w:val="22"/>
        </w:rPr>
        <w:t xml:space="preserve"> visit with </w:t>
      </w:r>
      <w:r w:rsidR="00DE04FC" w:rsidRPr="001970C0">
        <w:rPr>
          <w:rFonts w:ascii="Times New Roman" w:hAnsi="Times New Roman"/>
          <w:szCs w:val="22"/>
        </w:rPr>
        <w:t>FBC</w:t>
      </w:r>
      <w:r w:rsidRPr="001970C0">
        <w:rPr>
          <w:rFonts w:ascii="Times New Roman" w:hAnsi="Times New Roman"/>
          <w:szCs w:val="22"/>
        </w:rPr>
        <w:t xml:space="preserve"> </w:t>
      </w:r>
      <w:proofErr w:type="gramStart"/>
      <w:r w:rsidRPr="001970C0">
        <w:rPr>
          <w:rFonts w:ascii="Times New Roman" w:hAnsi="Times New Roman"/>
          <w:szCs w:val="22"/>
        </w:rPr>
        <w:t>staff</w:t>
      </w:r>
      <w:r w:rsidR="003A548F">
        <w:rPr>
          <w:rFonts w:ascii="Times New Roman" w:hAnsi="Times New Roman"/>
          <w:szCs w:val="22"/>
        </w:rPr>
        <w:t>;</w:t>
      </w:r>
      <w:proofErr w:type="gramEnd"/>
    </w:p>
    <w:p w14:paraId="649088EE" w14:textId="7182FB56" w:rsidR="0008543B" w:rsidRPr="001970C0" w:rsidRDefault="0008543B"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(3) </w:t>
      </w:r>
      <w:r w:rsidR="00BD6A9A">
        <w:rPr>
          <w:rFonts w:ascii="Times New Roman" w:hAnsi="Times New Roman"/>
          <w:szCs w:val="22"/>
        </w:rPr>
        <w:t xml:space="preserve"> </w:t>
      </w:r>
      <w:r w:rsidR="003A548F">
        <w:rPr>
          <w:rFonts w:ascii="Times New Roman" w:hAnsi="Times New Roman"/>
          <w:szCs w:val="22"/>
        </w:rPr>
        <w:t>o</w:t>
      </w:r>
      <w:r w:rsidRPr="001970C0">
        <w:rPr>
          <w:rFonts w:ascii="Times New Roman" w:hAnsi="Times New Roman"/>
          <w:szCs w:val="22"/>
        </w:rPr>
        <w:t xml:space="preserve">bstetrical and medical </w:t>
      </w:r>
      <w:proofErr w:type="gramStart"/>
      <w:r w:rsidRPr="001970C0">
        <w:rPr>
          <w:rFonts w:ascii="Times New Roman" w:hAnsi="Times New Roman"/>
          <w:szCs w:val="22"/>
        </w:rPr>
        <w:t>history</w:t>
      </w:r>
      <w:r w:rsidR="003A548F">
        <w:rPr>
          <w:rFonts w:ascii="Times New Roman" w:hAnsi="Times New Roman"/>
          <w:szCs w:val="22"/>
        </w:rPr>
        <w:t>;</w:t>
      </w:r>
      <w:proofErr w:type="gramEnd"/>
    </w:p>
    <w:p w14:paraId="17E20A0D" w14:textId="2DD11A7F" w:rsidR="0008543B" w:rsidRPr="001970C0" w:rsidRDefault="0008543B"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(4) </w:t>
      </w:r>
      <w:r w:rsidR="00BD6A9A">
        <w:rPr>
          <w:rFonts w:ascii="Times New Roman" w:hAnsi="Times New Roman"/>
          <w:szCs w:val="22"/>
        </w:rPr>
        <w:t xml:space="preserve"> </w:t>
      </w:r>
      <w:r w:rsidR="003A548F">
        <w:rPr>
          <w:rFonts w:ascii="Times New Roman" w:hAnsi="Times New Roman"/>
          <w:szCs w:val="22"/>
        </w:rPr>
        <w:t>d</w:t>
      </w:r>
      <w:r w:rsidRPr="001970C0">
        <w:rPr>
          <w:rFonts w:ascii="Times New Roman" w:hAnsi="Times New Roman"/>
          <w:szCs w:val="22"/>
        </w:rPr>
        <w:t xml:space="preserve">iagnostic observations, evaluations, and therapeutic </w:t>
      </w:r>
      <w:proofErr w:type="gramStart"/>
      <w:r w:rsidRPr="001970C0">
        <w:rPr>
          <w:rFonts w:ascii="Times New Roman" w:hAnsi="Times New Roman"/>
          <w:szCs w:val="22"/>
        </w:rPr>
        <w:t>plans</w:t>
      </w:r>
      <w:r w:rsidR="003A548F">
        <w:rPr>
          <w:rFonts w:ascii="Times New Roman" w:hAnsi="Times New Roman"/>
          <w:szCs w:val="22"/>
        </w:rPr>
        <w:t>;</w:t>
      </w:r>
      <w:proofErr w:type="gramEnd"/>
    </w:p>
    <w:p w14:paraId="55A8444D" w14:textId="1E094012" w:rsidR="0008543B" w:rsidRPr="001970C0" w:rsidRDefault="0008543B"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(5) </w:t>
      </w:r>
      <w:r w:rsidR="00BD6A9A">
        <w:rPr>
          <w:rFonts w:ascii="Times New Roman" w:hAnsi="Times New Roman"/>
          <w:szCs w:val="22"/>
        </w:rPr>
        <w:t xml:space="preserve"> </w:t>
      </w:r>
      <w:r w:rsidR="003A548F">
        <w:rPr>
          <w:rFonts w:ascii="Times New Roman" w:hAnsi="Times New Roman"/>
          <w:szCs w:val="22"/>
        </w:rPr>
        <w:t>o</w:t>
      </w:r>
      <w:r w:rsidRPr="001970C0">
        <w:rPr>
          <w:rFonts w:ascii="Times New Roman" w:hAnsi="Times New Roman"/>
          <w:szCs w:val="22"/>
        </w:rPr>
        <w:t xml:space="preserve">rders for any medication, test, or </w:t>
      </w:r>
      <w:proofErr w:type="gramStart"/>
      <w:r w:rsidRPr="001970C0">
        <w:rPr>
          <w:rFonts w:ascii="Times New Roman" w:hAnsi="Times New Roman"/>
          <w:szCs w:val="22"/>
        </w:rPr>
        <w:t>treatment</w:t>
      </w:r>
      <w:r w:rsidR="003A548F">
        <w:rPr>
          <w:rFonts w:ascii="Times New Roman" w:hAnsi="Times New Roman"/>
          <w:szCs w:val="22"/>
        </w:rPr>
        <w:t>;</w:t>
      </w:r>
      <w:proofErr w:type="gramEnd"/>
    </w:p>
    <w:p w14:paraId="335124ED" w14:textId="27F9A11F" w:rsidR="0008543B" w:rsidRPr="001970C0" w:rsidRDefault="0008543B"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(6)</w:t>
      </w:r>
      <w:r w:rsidR="00BD6A9A">
        <w:rPr>
          <w:rFonts w:ascii="Times New Roman" w:hAnsi="Times New Roman"/>
          <w:szCs w:val="22"/>
        </w:rPr>
        <w:t xml:space="preserve"> </w:t>
      </w:r>
      <w:r w:rsidRPr="001970C0">
        <w:rPr>
          <w:rFonts w:ascii="Times New Roman" w:hAnsi="Times New Roman"/>
          <w:szCs w:val="22"/>
        </w:rPr>
        <w:t xml:space="preserve"> </w:t>
      </w:r>
      <w:r w:rsidR="003A548F">
        <w:rPr>
          <w:rFonts w:ascii="Times New Roman" w:hAnsi="Times New Roman"/>
          <w:szCs w:val="22"/>
        </w:rPr>
        <w:t>r</w:t>
      </w:r>
      <w:r w:rsidRPr="001970C0">
        <w:rPr>
          <w:rFonts w:ascii="Times New Roman" w:hAnsi="Times New Roman"/>
          <w:szCs w:val="22"/>
        </w:rPr>
        <w:t xml:space="preserve">ecords of any administration of medications, treatment, or </w:t>
      </w:r>
      <w:proofErr w:type="gramStart"/>
      <w:r w:rsidRPr="001970C0">
        <w:rPr>
          <w:rFonts w:ascii="Times New Roman" w:hAnsi="Times New Roman"/>
          <w:szCs w:val="22"/>
        </w:rPr>
        <w:t>therapy</w:t>
      </w:r>
      <w:r w:rsidR="003A548F">
        <w:rPr>
          <w:rFonts w:ascii="Times New Roman" w:hAnsi="Times New Roman"/>
          <w:szCs w:val="22"/>
        </w:rPr>
        <w:t>;</w:t>
      </w:r>
      <w:proofErr w:type="gramEnd"/>
    </w:p>
    <w:p w14:paraId="4B02619A" w14:textId="554B2434" w:rsidR="0008543B" w:rsidRPr="001970C0" w:rsidRDefault="0008543B"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(7) </w:t>
      </w:r>
      <w:r w:rsidR="00BD6A9A">
        <w:rPr>
          <w:rFonts w:ascii="Times New Roman" w:hAnsi="Times New Roman"/>
          <w:szCs w:val="22"/>
        </w:rPr>
        <w:t xml:space="preserve"> </w:t>
      </w:r>
      <w:r w:rsidR="003A548F">
        <w:rPr>
          <w:rFonts w:ascii="Times New Roman" w:hAnsi="Times New Roman"/>
          <w:szCs w:val="22"/>
        </w:rPr>
        <w:t>l</w:t>
      </w:r>
      <w:r w:rsidRPr="001970C0">
        <w:rPr>
          <w:rFonts w:ascii="Times New Roman" w:hAnsi="Times New Roman"/>
          <w:szCs w:val="22"/>
        </w:rPr>
        <w:t xml:space="preserve">aboratory, radiology, and other diagnostic </w:t>
      </w:r>
      <w:proofErr w:type="gramStart"/>
      <w:r w:rsidRPr="001970C0">
        <w:rPr>
          <w:rFonts w:ascii="Times New Roman" w:hAnsi="Times New Roman"/>
          <w:szCs w:val="22"/>
        </w:rPr>
        <w:t>reports</w:t>
      </w:r>
      <w:r w:rsidR="003A548F">
        <w:rPr>
          <w:rFonts w:ascii="Times New Roman" w:hAnsi="Times New Roman"/>
          <w:szCs w:val="22"/>
        </w:rPr>
        <w:t>;</w:t>
      </w:r>
      <w:proofErr w:type="gramEnd"/>
    </w:p>
    <w:p w14:paraId="3567320E" w14:textId="2BE3F693" w:rsidR="0008543B" w:rsidRPr="001970C0" w:rsidRDefault="0008543B"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(8)</w:t>
      </w:r>
      <w:r w:rsidR="00BD6A9A">
        <w:rPr>
          <w:rFonts w:ascii="Times New Roman" w:hAnsi="Times New Roman"/>
          <w:szCs w:val="22"/>
        </w:rPr>
        <w:t xml:space="preserve"> </w:t>
      </w:r>
      <w:r w:rsidRPr="001970C0">
        <w:rPr>
          <w:rFonts w:ascii="Times New Roman" w:hAnsi="Times New Roman"/>
          <w:szCs w:val="22"/>
        </w:rPr>
        <w:t xml:space="preserve"> </w:t>
      </w:r>
      <w:r w:rsidR="003A548F">
        <w:rPr>
          <w:rFonts w:ascii="Times New Roman" w:hAnsi="Times New Roman"/>
          <w:szCs w:val="22"/>
        </w:rPr>
        <w:t>p</w:t>
      </w:r>
      <w:r w:rsidRPr="001970C0">
        <w:rPr>
          <w:rFonts w:ascii="Times New Roman" w:hAnsi="Times New Roman"/>
          <w:szCs w:val="22"/>
        </w:rPr>
        <w:t xml:space="preserve">rogress </w:t>
      </w:r>
      <w:proofErr w:type="gramStart"/>
      <w:r w:rsidRPr="001970C0">
        <w:rPr>
          <w:rFonts w:ascii="Times New Roman" w:hAnsi="Times New Roman"/>
          <w:szCs w:val="22"/>
        </w:rPr>
        <w:t>notes</w:t>
      </w:r>
      <w:r w:rsidR="003A548F">
        <w:rPr>
          <w:rFonts w:ascii="Times New Roman" w:hAnsi="Times New Roman"/>
          <w:szCs w:val="22"/>
        </w:rPr>
        <w:t>;</w:t>
      </w:r>
      <w:proofErr w:type="gramEnd"/>
    </w:p>
    <w:p w14:paraId="52F80625" w14:textId="43A682C6" w:rsidR="0008543B" w:rsidRPr="001970C0" w:rsidRDefault="0008543B"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 xml:space="preserve">(9) </w:t>
      </w:r>
      <w:r w:rsidR="00BD6A9A">
        <w:rPr>
          <w:rFonts w:ascii="Times New Roman" w:hAnsi="Times New Roman"/>
          <w:szCs w:val="22"/>
        </w:rPr>
        <w:t xml:space="preserve"> </w:t>
      </w:r>
      <w:r w:rsidR="003A548F">
        <w:rPr>
          <w:rFonts w:ascii="Times New Roman" w:hAnsi="Times New Roman"/>
          <w:szCs w:val="22"/>
        </w:rPr>
        <w:t>r</w:t>
      </w:r>
      <w:r w:rsidRPr="001970C0">
        <w:rPr>
          <w:rFonts w:ascii="Times New Roman" w:hAnsi="Times New Roman"/>
          <w:szCs w:val="22"/>
        </w:rPr>
        <w:t xml:space="preserve">eports of any consultations, special examinations, or </w:t>
      </w:r>
      <w:proofErr w:type="gramStart"/>
      <w:r w:rsidRPr="001970C0">
        <w:rPr>
          <w:rFonts w:ascii="Times New Roman" w:hAnsi="Times New Roman"/>
          <w:szCs w:val="22"/>
        </w:rPr>
        <w:t>procedures</w:t>
      </w:r>
      <w:r w:rsidR="003A548F">
        <w:rPr>
          <w:rFonts w:ascii="Times New Roman" w:hAnsi="Times New Roman"/>
          <w:szCs w:val="22"/>
        </w:rPr>
        <w:t>;</w:t>
      </w:r>
      <w:proofErr w:type="gramEnd"/>
    </w:p>
    <w:p w14:paraId="1010A916" w14:textId="05B848B7" w:rsidR="0008543B" w:rsidRPr="001970C0" w:rsidRDefault="0008543B"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(10)</w:t>
      </w:r>
      <w:r w:rsidR="00BD6A9A">
        <w:rPr>
          <w:rFonts w:ascii="Times New Roman" w:hAnsi="Times New Roman"/>
          <w:szCs w:val="22"/>
        </w:rPr>
        <w:t xml:space="preserve"> </w:t>
      </w:r>
      <w:r w:rsidRPr="001970C0">
        <w:rPr>
          <w:rFonts w:ascii="Times New Roman" w:hAnsi="Times New Roman"/>
          <w:szCs w:val="22"/>
        </w:rPr>
        <w:t xml:space="preserve"> </w:t>
      </w:r>
      <w:proofErr w:type="gramStart"/>
      <w:r w:rsidR="003A548F">
        <w:rPr>
          <w:rFonts w:ascii="Times New Roman" w:hAnsi="Times New Roman"/>
          <w:szCs w:val="22"/>
        </w:rPr>
        <w:t>r</w:t>
      </w:r>
      <w:r w:rsidRPr="001970C0">
        <w:rPr>
          <w:rFonts w:ascii="Times New Roman" w:hAnsi="Times New Roman"/>
          <w:szCs w:val="22"/>
        </w:rPr>
        <w:t>eferrals</w:t>
      </w:r>
      <w:r w:rsidR="003A548F">
        <w:rPr>
          <w:rFonts w:ascii="Times New Roman" w:hAnsi="Times New Roman"/>
          <w:szCs w:val="22"/>
        </w:rPr>
        <w:t>;</w:t>
      </w:r>
      <w:proofErr w:type="gramEnd"/>
    </w:p>
    <w:p w14:paraId="21C221C1" w14:textId="0FC9592B" w:rsidR="0008543B" w:rsidRPr="001970C0" w:rsidRDefault="0008543B" w:rsidP="003A548F">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1970C0">
        <w:rPr>
          <w:rFonts w:ascii="Times New Roman" w:hAnsi="Times New Roman"/>
          <w:szCs w:val="22"/>
        </w:rPr>
        <w:t>(11)</w:t>
      </w:r>
      <w:r w:rsidR="00BD6A9A">
        <w:rPr>
          <w:rFonts w:ascii="Times New Roman" w:hAnsi="Times New Roman"/>
          <w:szCs w:val="22"/>
        </w:rPr>
        <w:t xml:space="preserve"> </w:t>
      </w:r>
      <w:r w:rsidRPr="001970C0">
        <w:rPr>
          <w:rFonts w:ascii="Times New Roman" w:hAnsi="Times New Roman"/>
          <w:szCs w:val="22"/>
        </w:rPr>
        <w:t xml:space="preserve"> </w:t>
      </w:r>
      <w:r w:rsidR="003A548F" w:rsidRPr="001970C0">
        <w:rPr>
          <w:rFonts w:ascii="Times New Roman" w:hAnsi="Times New Roman"/>
          <w:szCs w:val="22"/>
        </w:rPr>
        <w:t>d</w:t>
      </w:r>
      <w:r w:rsidRPr="001970C0">
        <w:rPr>
          <w:rFonts w:ascii="Times New Roman" w:hAnsi="Times New Roman"/>
          <w:szCs w:val="22"/>
        </w:rPr>
        <w:t>ischarge summary where appropriate</w:t>
      </w:r>
      <w:r w:rsidR="003A548F" w:rsidRPr="001970C0">
        <w:rPr>
          <w:rFonts w:ascii="Times New Roman" w:hAnsi="Times New Roman"/>
          <w:szCs w:val="22"/>
        </w:rPr>
        <w:t xml:space="preserve">; and </w:t>
      </w:r>
      <w:r w:rsidR="0051765C" w:rsidRPr="001970C0">
        <w:rPr>
          <w:rFonts w:ascii="Times New Roman" w:hAnsi="Times New Roman"/>
          <w:szCs w:val="22"/>
        </w:rPr>
        <w:br/>
        <w:t>(12</w:t>
      </w:r>
      <w:proofErr w:type="gramStart"/>
      <w:r w:rsidR="0051765C" w:rsidRPr="001970C0">
        <w:rPr>
          <w:rFonts w:ascii="Times New Roman" w:hAnsi="Times New Roman"/>
          <w:szCs w:val="22"/>
        </w:rPr>
        <w:t xml:space="preserve">) </w:t>
      </w:r>
      <w:r w:rsidR="00BD6A9A">
        <w:rPr>
          <w:rFonts w:ascii="Times New Roman" w:hAnsi="Times New Roman"/>
          <w:szCs w:val="22"/>
        </w:rPr>
        <w:t xml:space="preserve"> </w:t>
      </w:r>
      <w:r w:rsidR="0051765C" w:rsidRPr="001970C0">
        <w:rPr>
          <w:rFonts w:ascii="Times New Roman" w:hAnsi="Times New Roman"/>
          <w:szCs w:val="22"/>
        </w:rPr>
        <w:t>in</w:t>
      </w:r>
      <w:proofErr w:type="gramEnd"/>
      <w:r w:rsidR="0051765C" w:rsidRPr="001970C0">
        <w:rPr>
          <w:rFonts w:ascii="Times New Roman" w:hAnsi="Times New Roman"/>
          <w:szCs w:val="22"/>
        </w:rPr>
        <w:t xml:space="preserve"> addition to items 1 through 11 above, in regard to each newborn, the medical record must include the following: </w:t>
      </w:r>
    </w:p>
    <w:p w14:paraId="006970DD" w14:textId="26900B0D" w:rsidR="00DE04FC" w:rsidRPr="001970C0" w:rsidRDefault="008A223A" w:rsidP="001970C0">
      <w:pPr>
        <w:pStyle w:val="ban"/>
        <w:tabs>
          <w:tab w:val="left" w:pos="1416"/>
          <w:tab w:val="left" w:pos="1860"/>
          <w:tab w:val="left" w:pos="2304"/>
        </w:tabs>
        <w:ind w:left="1699"/>
        <w:rPr>
          <w:rFonts w:ascii="Times New Roman" w:hAnsi="Times New Roman"/>
          <w:szCs w:val="22"/>
        </w:rPr>
      </w:pPr>
      <w:r>
        <w:rPr>
          <w:rFonts w:ascii="Times New Roman" w:hAnsi="Times New Roman"/>
          <w:szCs w:val="22"/>
        </w:rPr>
        <w:t>(a)</w:t>
      </w:r>
      <w:r w:rsidR="00BD6A9A">
        <w:rPr>
          <w:rFonts w:ascii="Times New Roman" w:hAnsi="Times New Roman"/>
          <w:szCs w:val="22"/>
        </w:rPr>
        <w:t xml:space="preserve"> </w:t>
      </w:r>
      <w:r w:rsidR="00963AB8">
        <w:rPr>
          <w:rFonts w:ascii="Times New Roman" w:hAnsi="Times New Roman"/>
          <w:szCs w:val="22"/>
        </w:rPr>
        <w:t xml:space="preserve"> </w:t>
      </w:r>
      <w:r w:rsidR="003A548F">
        <w:rPr>
          <w:rFonts w:ascii="Times New Roman" w:hAnsi="Times New Roman"/>
          <w:szCs w:val="22"/>
        </w:rPr>
        <w:t>t</w:t>
      </w:r>
      <w:r w:rsidR="00DE04FC" w:rsidRPr="001970C0">
        <w:rPr>
          <w:rFonts w:ascii="Times New Roman" w:hAnsi="Times New Roman"/>
          <w:szCs w:val="22"/>
        </w:rPr>
        <w:t>he condition of the infant at birth to include Apgar Score (or its equivalent) at one minute and five minutes, time of sustained respiration, details of physical abnormalities</w:t>
      </w:r>
      <w:r w:rsidR="00963AB8">
        <w:rPr>
          <w:rFonts w:ascii="Times New Roman" w:hAnsi="Times New Roman"/>
          <w:szCs w:val="22"/>
        </w:rPr>
        <w:t>,</w:t>
      </w:r>
      <w:r w:rsidR="00DE04FC" w:rsidRPr="001970C0">
        <w:rPr>
          <w:rFonts w:ascii="Times New Roman" w:hAnsi="Times New Roman"/>
          <w:szCs w:val="22"/>
        </w:rPr>
        <w:t xml:space="preserve"> and pathological </w:t>
      </w:r>
      <w:proofErr w:type="gramStart"/>
      <w:r w:rsidR="00DE04FC" w:rsidRPr="001970C0">
        <w:rPr>
          <w:rFonts w:ascii="Times New Roman" w:hAnsi="Times New Roman"/>
          <w:szCs w:val="22"/>
        </w:rPr>
        <w:t>states</w:t>
      </w:r>
      <w:r w:rsidR="003A548F">
        <w:rPr>
          <w:rFonts w:ascii="Times New Roman" w:hAnsi="Times New Roman"/>
          <w:szCs w:val="22"/>
        </w:rPr>
        <w:t>;</w:t>
      </w:r>
      <w:proofErr w:type="gramEnd"/>
    </w:p>
    <w:p w14:paraId="681B8608" w14:textId="6F561604" w:rsidR="00DE04FC" w:rsidRPr="001970C0" w:rsidRDefault="008A223A" w:rsidP="001970C0">
      <w:pPr>
        <w:pStyle w:val="ban"/>
        <w:tabs>
          <w:tab w:val="left" w:pos="1416"/>
          <w:tab w:val="left" w:pos="1860"/>
          <w:tab w:val="left" w:pos="2304"/>
        </w:tabs>
        <w:ind w:left="1699"/>
        <w:rPr>
          <w:rFonts w:ascii="Times New Roman" w:hAnsi="Times New Roman"/>
          <w:szCs w:val="22"/>
        </w:rPr>
      </w:pPr>
      <w:r>
        <w:rPr>
          <w:rFonts w:ascii="Times New Roman" w:hAnsi="Times New Roman"/>
          <w:szCs w:val="22"/>
        </w:rPr>
        <w:t>(b)</w:t>
      </w:r>
      <w:r w:rsidR="00BD6A9A">
        <w:rPr>
          <w:rFonts w:ascii="Times New Roman" w:hAnsi="Times New Roman"/>
          <w:szCs w:val="22"/>
        </w:rPr>
        <w:t xml:space="preserve"> </w:t>
      </w:r>
      <w:r>
        <w:rPr>
          <w:rFonts w:ascii="Times New Roman" w:hAnsi="Times New Roman"/>
          <w:szCs w:val="22"/>
        </w:rPr>
        <w:t xml:space="preserve"> </w:t>
      </w:r>
      <w:r w:rsidR="003A548F">
        <w:rPr>
          <w:rFonts w:ascii="Times New Roman" w:hAnsi="Times New Roman"/>
          <w:szCs w:val="22"/>
        </w:rPr>
        <w:t>d</w:t>
      </w:r>
      <w:r w:rsidR="00DE04FC" w:rsidRPr="001970C0">
        <w:rPr>
          <w:rFonts w:ascii="Times New Roman" w:hAnsi="Times New Roman"/>
          <w:szCs w:val="22"/>
        </w:rPr>
        <w:t>ate and hour of birth, birth weight</w:t>
      </w:r>
      <w:r w:rsidR="00963AB8">
        <w:rPr>
          <w:rFonts w:ascii="Times New Roman" w:hAnsi="Times New Roman"/>
          <w:szCs w:val="22"/>
        </w:rPr>
        <w:t>,</w:t>
      </w:r>
      <w:r w:rsidR="00DE04FC" w:rsidRPr="001970C0">
        <w:rPr>
          <w:rFonts w:ascii="Times New Roman" w:hAnsi="Times New Roman"/>
          <w:szCs w:val="22"/>
        </w:rPr>
        <w:t xml:space="preserve"> and period of </w:t>
      </w:r>
      <w:proofErr w:type="gramStart"/>
      <w:r w:rsidR="00DE04FC" w:rsidRPr="001970C0">
        <w:rPr>
          <w:rFonts w:ascii="Times New Roman" w:hAnsi="Times New Roman"/>
          <w:szCs w:val="22"/>
        </w:rPr>
        <w:t>gestation</w:t>
      </w:r>
      <w:r w:rsidR="003A548F">
        <w:rPr>
          <w:rFonts w:ascii="Times New Roman" w:hAnsi="Times New Roman"/>
          <w:szCs w:val="22"/>
        </w:rPr>
        <w:t>;</w:t>
      </w:r>
      <w:proofErr w:type="gramEnd"/>
    </w:p>
    <w:p w14:paraId="02F1C025" w14:textId="6CB37089" w:rsidR="00DE04FC" w:rsidRPr="001970C0" w:rsidRDefault="008A223A" w:rsidP="001970C0">
      <w:pPr>
        <w:pStyle w:val="ban"/>
        <w:tabs>
          <w:tab w:val="left" w:pos="1416"/>
          <w:tab w:val="left" w:pos="1860"/>
          <w:tab w:val="left" w:pos="2304"/>
        </w:tabs>
        <w:ind w:left="1699"/>
        <w:rPr>
          <w:rFonts w:ascii="Times New Roman" w:hAnsi="Times New Roman"/>
          <w:szCs w:val="22"/>
        </w:rPr>
      </w:pPr>
      <w:r>
        <w:rPr>
          <w:rFonts w:ascii="Times New Roman" w:hAnsi="Times New Roman"/>
          <w:szCs w:val="22"/>
        </w:rPr>
        <w:t>(c)</w:t>
      </w:r>
      <w:r w:rsidR="00BD6A9A">
        <w:rPr>
          <w:rFonts w:ascii="Times New Roman" w:hAnsi="Times New Roman"/>
          <w:szCs w:val="22"/>
        </w:rPr>
        <w:t xml:space="preserve"> </w:t>
      </w:r>
      <w:r>
        <w:rPr>
          <w:rFonts w:ascii="Times New Roman" w:hAnsi="Times New Roman"/>
          <w:szCs w:val="22"/>
        </w:rPr>
        <w:t xml:space="preserve"> </w:t>
      </w:r>
      <w:r w:rsidR="003A548F">
        <w:rPr>
          <w:rFonts w:ascii="Times New Roman" w:hAnsi="Times New Roman"/>
          <w:szCs w:val="22"/>
        </w:rPr>
        <w:t>n</w:t>
      </w:r>
      <w:r w:rsidR="00DE04FC" w:rsidRPr="001970C0">
        <w:rPr>
          <w:rFonts w:ascii="Times New Roman" w:hAnsi="Times New Roman"/>
          <w:szCs w:val="22"/>
        </w:rPr>
        <w:t xml:space="preserve">umber of cord vessels and any abnormalities of the </w:t>
      </w:r>
      <w:proofErr w:type="gramStart"/>
      <w:r w:rsidR="00DE04FC" w:rsidRPr="001970C0">
        <w:rPr>
          <w:rFonts w:ascii="Times New Roman" w:hAnsi="Times New Roman"/>
          <w:szCs w:val="22"/>
        </w:rPr>
        <w:t>placenta</w:t>
      </w:r>
      <w:r w:rsidR="003A548F">
        <w:rPr>
          <w:rFonts w:ascii="Times New Roman" w:hAnsi="Times New Roman"/>
          <w:szCs w:val="22"/>
        </w:rPr>
        <w:t>;</w:t>
      </w:r>
      <w:proofErr w:type="gramEnd"/>
    </w:p>
    <w:p w14:paraId="0F650823" w14:textId="16515E2C" w:rsidR="00DE04FC" w:rsidRPr="001970C0" w:rsidRDefault="008A223A" w:rsidP="001970C0">
      <w:pPr>
        <w:pStyle w:val="ban"/>
        <w:tabs>
          <w:tab w:val="left" w:pos="1416"/>
          <w:tab w:val="left" w:pos="1860"/>
          <w:tab w:val="left" w:pos="2304"/>
        </w:tabs>
        <w:ind w:left="1699"/>
        <w:rPr>
          <w:rFonts w:ascii="Times New Roman" w:hAnsi="Times New Roman"/>
          <w:szCs w:val="22"/>
        </w:rPr>
      </w:pPr>
      <w:r>
        <w:rPr>
          <w:rFonts w:ascii="Times New Roman" w:hAnsi="Times New Roman"/>
          <w:szCs w:val="22"/>
        </w:rPr>
        <w:t>(d)</w:t>
      </w:r>
      <w:r w:rsidR="00BD6A9A">
        <w:rPr>
          <w:rFonts w:ascii="Times New Roman" w:hAnsi="Times New Roman"/>
          <w:szCs w:val="22"/>
        </w:rPr>
        <w:t xml:space="preserve"> </w:t>
      </w:r>
      <w:r>
        <w:rPr>
          <w:rFonts w:ascii="Times New Roman" w:hAnsi="Times New Roman"/>
          <w:szCs w:val="22"/>
        </w:rPr>
        <w:t xml:space="preserve"> </w:t>
      </w:r>
      <w:r w:rsidR="003A548F">
        <w:rPr>
          <w:rFonts w:ascii="Times New Roman" w:hAnsi="Times New Roman"/>
          <w:szCs w:val="22"/>
        </w:rPr>
        <w:t>v</w:t>
      </w:r>
      <w:r w:rsidR="00DE04FC" w:rsidRPr="001970C0">
        <w:rPr>
          <w:rFonts w:ascii="Times New Roman" w:hAnsi="Times New Roman"/>
          <w:szCs w:val="22"/>
        </w:rPr>
        <w:t xml:space="preserve">erification of eye </w:t>
      </w:r>
      <w:proofErr w:type="gramStart"/>
      <w:r w:rsidR="00DE04FC" w:rsidRPr="001970C0">
        <w:rPr>
          <w:rFonts w:ascii="Times New Roman" w:hAnsi="Times New Roman"/>
          <w:szCs w:val="22"/>
        </w:rPr>
        <w:t>prophylaxis</w:t>
      </w:r>
      <w:r w:rsidR="003A548F">
        <w:rPr>
          <w:rFonts w:ascii="Times New Roman" w:hAnsi="Times New Roman"/>
          <w:szCs w:val="22"/>
        </w:rPr>
        <w:t>;</w:t>
      </w:r>
      <w:proofErr w:type="gramEnd"/>
    </w:p>
    <w:p w14:paraId="31F5DF24" w14:textId="6764BE1E" w:rsidR="00DE04FC" w:rsidRDefault="008A223A" w:rsidP="008A223A">
      <w:pPr>
        <w:pStyle w:val="ban"/>
        <w:tabs>
          <w:tab w:val="left" w:pos="1416"/>
          <w:tab w:val="left" w:pos="1860"/>
          <w:tab w:val="left" w:pos="2304"/>
        </w:tabs>
        <w:ind w:left="1699"/>
        <w:rPr>
          <w:rFonts w:ascii="Times New Roman" w:hAnsi="Times New Roman"/>
          <w:szCs w:val="22"/>
        </w:rPr>
      </w:pPr>
      <w:r>
        <w:rPr>
          <w:rFonts w:ascii="Times New Roman" w:hAnsi="Times New Roman"/>
          <w:szCs w:val="22"/>
        </w:rPr>
        <w:t>(e)</w:t>
      </w:r>
      <w:r w:rsidR="00963AB8">
        <w:rPr>
          <w:rFonts w:ascii="Times New Roman" w:hAnsi="Times New Roman"/>
          <w:szCs w:val="22"/>
        </w:rPr>
        <w:t xml:space="preserve"> </w:t>
      </w:r>
      <w:r w:rsidR="00BD6A9A">
        <w:rPr>
          <w:rFonts w:ascii="Times New Roman" w:hAnsi="Times New Roman"/>
          <w:szCs w:val="22"/>
        </w:rPr>
        <w:t xml:space="preserve"> </w:t>
      </w:r>
      <w:r w:rsidR="003A548F">
        <w:rPr>
          <w:rFonts w:ascii="Times New Roman" w:hAnsi="Times New Roman"/>
          <w:szCs w:val="22"/>
        </w:rPr>
        <w:t>m</w:t>
      </w:r>
      <w:r w:rsidR="00DE04FC" w:rsidRPr="001970C0">
        <w:rPr>
          <w:rFonts w:ascii="Times New Roman" w:hAnsi="Times New Roman"/>
          <w:szCs w:val="22"/>
        </w:rPr>
        <w:t xml:space="preserve">etabolic </w:t>
      </w:r>
      <w:proofErr w:type="gramStart"/>
      <w:r w:rsidR="00DE04FC" w:rsidRPr="001970C0">
        <w:rPr>
          <w:rFonts w:ascii="Times New Roman" w:hAnsi="Times New Roman"/>
          <w:szCs w:val="22"/>
        </w:rPr>
        <w:t>screening</w:t>
      </w:r>
      <w:r w:rsidR="003A548F">
        <w:rPr>
          <w:rFonts w:ascii="Times New Roman" w:hAnsi="Times New Roman"/>
          <w:szCs w:val="22"/>
        </w:rPr>
        <w:t>;</w:t>
      </w:r>
      <w:proofErr w:type="gramEnd"/>
    </w:p>
    <w:p w14:paraId="51245971" w14:textId="72CC3465" w:rsidR="00963AB8" w:rsidRPr="001970C0" w:rsidRDefault="008A223A" w:rsidP="001970C0">
      <w:pPr>
        <w:pStyle w:val="ban"/>
        <w:tabs>
          <w:tab w:val="left" w:pos="1416"/>
          <w:tab w:val="left" w:pos="1860"/>
          <w:tab w:val="left" w:pos="2304"/>
        </w:tabs>
        <w:ind w:left="1699"/>
        <w:rPr>
          <w:rFonts w:ascii="Times New Roman" w:hAnsi="Times New Roman"/>
          <w:szCs w:val="22"/>
        </w:rPr>
      </w:pPr>
      <w:r>
        <w:rPr>
          <w:rFonts w:ascii="Times New Roman" w:hAnsi="Times New Roman"/>
          <w:szCs w:val="22"/>
        </w:rPr>
        <w:t>(f)</w:t>
      </w:r>
      <w:r w:rsidR="00BD6A9A">
        <w:rPr>
          <w:rFonts w:ascii="Times New Roman" w:hAnsi="Times New Roman"/>
          <w:szCs w:val="22"/>
        </w:rPr>
        <w:t xml:space="preserve"> </w:t>
      </w:r>
      <w:r>
        <w:rPr>
          <w:rFonts w:ascii="Times New Roman" w:hAnsi="Times New Roman"/>
          <w:szCs w:val="22"/>
        </w:rPr>
        <w:t xml:space="preserve"> treatments, medications, and special procedures; and</w:t>
      </w:r>
    </w:p>
    <w:p w14:paraId="7F42837C" w14:textId="1F0855D8" w:rsidR="00DE04FC" w:rsidRPr="001970C0" w:rsidRDefault="008A223A" w:rsidP="001970C0">
      <w:pPr>
        <w:pStyle w:val="ban"/>
        <w:tabs>
          <w:tab w:val="left" w:pos="1416"/>
          <w:tab w:val="left" w:pos="1860"/>
          <w:tab w:val="left" w:pos="2304"/>
        </w:tabs>
        <w:ind w:left="1699"/>
        <w:rPr>
          <w:rFonts w:ascii="Times New Roman" w:hAnsi="Times New Roman"/>
          <w:szCs w:val="22"/>
        </w:rPr>
      </w:pPr>
      <w:r>
        <w:rPr>
          <w:rFonts w:ascii="Times New Roman" w:hAnsi="Times New Roman"/>
          <w:szCs w:val="22"/>
        </w:rPr>
        <w:t>(g)</w:t>
      </w:r>
      <w:r w:rsidR="00BD6A9A">
        <w:rPr>
          <w:rFonts w:ascii="Times New Roman" w:hAnsi="Times New Roman"/>
          <w:szCs w:val="22"/>
        </w:rPr>
        <w:t xml:space="preserve"> </w:t>
      </w:r>
      <w:r w:rsidR="00963AB8">
        <w:rPr>
          <w:rFonts w:ascii="Times New Roman" w:hAnsi="Times New Roman"/>
          <w:szCs w:val="22"/>
        </w:rPr>
        <w:t xml:space="preserve"> </w:t>
      </w:r>
      <w:r w:rsidR="003A548F">
        <w:rPr>
          <w:rFonts w:ascii="Times New Roman" w:hAnsi="Times New Roman"/>
          <w:szCs w:val="22"/>
        </w:rPr>
        <w:t>c</w:t>
      </w:r>
      <w:r w:rsidR="00DE04FC" w:rsidRPr="001970C0">
        <w:rPr>
          <w:rFonts w:ascii="Times New Roman" w:hAnsi="Times New Roman"/>
          <w:szCs w:val="22"/>
        </w:rPr>
        <w:t xml:space="preserve">ondition at discharge or transfer. </w:t>
      </w:r>
      <w:r w:rsidR="00DE04FC" w:rsidRPr="001970C0">
        <w:rPr>
          <w:rFonts w:ascii="Times New Roman" w:hAnsi="Times New Roman"/>
          <w:szCs w:val="22"/>
        </w:rPr>
        <w:cr/>
      </w:r>
    </w:p>
    <w:p w14:paraId="3648E7C5" w14:textId="330B5C59" w:rsidR="0008543B" w:rsidRPr="00E450F5" w:rsidRDefault="0008543B" w:rsidP="2400D07E">
      <w:pPr>
        <w:pStyle w:val="ban"/>
        <w:tabs>
          <w:tab w:val="clear" w:pos="1314"/>
          <w:tab w:val="clear" w:pos="1692"/>
          <w:tab w:val="clear" w:pos="2070"/>
          <w:tab w:val="left" w:pos="1416"/>
          <w:tab w:val="left" w:pos="1860"/>
          <w:tab w:val="left" w:pos="2304"/>
        </w:tabs>
        <w:ind w:left="936"/>
        <w:rPr>
          <w:rFonts w:ascii="Times New Roman" w:hAnsi="Times New Roman"/>
          <w:i/>
          <w:iCs/>
          <w:szCs w:val="22"/>
        </w:rPr>
      </w:pPr>
    </w:p>
    <w:p w14:paraId="6319F015" w14:textId="77777777" w:rsidR="00910AD4" w:rsidRPr="00E450F5"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14:paraId="751C40D9" w14:textId="77777777" w:rsidR="00910AD4" w:rsidRPr="00E450F5" w:rsidRDefault="00910AD4">
      <w:pPr>
        <w:pStyle w:val="ban"/>
        <w:tabs>
          <w:tab w:val="clear" w:pos="1314"/>
          <w:tab w:val="clear" w:pos="1692"/>
          <w:tab w:val="clear" w:pos="2070"/>
          <w:tab w:val="left" w:pos="1416"/>
          <w:tab w:val="left" w:pos="1860"/>
          <w:tab w:val="left" w:pos="2304"/>
        </w:tabs>
        <w:rPr>
          <w:rFonts w:ascii="Times New Roman" w:hAnsi="Times New Roman"/>
          <w:szCs w:val="22"/>
        </w:rPr>
      </w:pPr>
      <w:r w:rsidRPr="00E450F5">
        <w:rPr>
          <w:rFonts w:ascii="Times New Roman" w:hAnsi="Times New Roman"/>
          <w:szCs w:val="22"/>
        </w:rPr>
        <w:t>REGULATORY AUTHORITY</w:t>
      </w:r>
    </w:p>
    <w:p w14:paraId="57F0C243" w14:textId="77777777" w:rsidR="00910AD4" w:rsidRPr="00E450F5"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14:paraId="23483BF2" w14:textId="77777777" w:rsidR="00973F30" w:rsidRPr="00E450F5" w:rsidRDefault="00973F30">
      <w:pPr>
        <w:pStyle w:val="ban"/>
        <w:tabs>
          <w:tab w:val="clear" w:pos="1314"/>
          <w:tab w:val="clear" w:pos="1692"/>
          <w:tab w:val="clear" w:pos="2070"/>
          <w:tab w:val="left" w:pos="1416"/>
          <w:tab w:val="left" w:pos="1860"/>
          <w:tab w:val="left" w:pos="2304"/>
        </w:tabs>
        <w:rPr>
          <w:rFonts w:ascii="Times New Roman" w:hAnsi="Times New Roman"/>
          <w:szCs w:val="22"/>
        </w:rPr>
      </w:pPr>
    </w:p>
    <w:p w14:paraId="4A5960E0" w14:textId="61068994" w:rsidR="00910AD4" w:rsidRPr="00E450F5" w:rsidRDefault="00910AD4" w:rsidP="00026755">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E450F5">
        <w:rPr>
          <w:rFonts w:ascii="Times New Roman" w:hAnsi="Times New Roman"/>
          <w:szCs w:val="22"/>
        </w:rPr>
        <w:t>130 CMR</w:t>
      </w:r>
      <w:r w:rsidR="007D6F2A" w:rsidRPr="00E450F5">
        <w:rPr>
          <w:rFonts w:ascii="Times New Roman" w:hAnsi="Times New Roman"/>
          <w:szCs w:val="22"/>
        </w:rPr>
        <w:t xml:space="preserve"> 457</w:t>
      </w:r>
      <w:r w:rsidR="00F715BB" w:rsidRPr="00E450F5">
        <w:rPr>
          <w:rFonts w:ascii="Times New Roman" w:hAnsi="Times New Roman"/>
          <w:szCs w:val="22"/>
        </w:rPr>
        <w:t xml:space="preserve">.000: </w:t>
      </w:r>
      <w:r w:rsidRPr="00E450F5">
        <w:rPr>
          <w:rFonts w:ascii="Times New Roman" w:hAnsi="Times New Roman"/>
          <w:szCs w:val="22"/>
        </w:rPr>
        <w:t>M.G.L. c 118E, §§ 7 and 12.</w:t>
      </w:r>
    </w:p>
    <w:p w14:paraId="61E657BA" w14:textId="77777777" w:rsidR="00026755" w:rsidRPr="007573E8" w:rsidRDefault="00026755" w:rsidP="00026755">
      <w:pPr>
        <w:pStyle w:val="ban"/>
        <w:tabs>
          <w:tab w:val="clear" w:pos="1314"/>
          <w:tab w:val="clear" w:pos="1692"/>
          <w:tab w:val="clear" w:pos="2070"/>
          <w:tab w:val="left" w:pos="1416"/>
          <w:tab w:val="left" w:pos="1860"/>
          <w:tab w:val="left" w:pos="2304"/>
        </w:tabs>
        <w:rPr>
          <w:rFonts w:ascii="Times New Roman" w:hAnsi="Times New Roman"/>
          <w:szCs w:val="22"/>
        </w:rPr>
      </w:pPr>
    </w:p>
    <w:sectPr w:rsidR="00026755" w:rsidRPr="007573E8">
      <w:endnotePr>
        <w:numFmt w:val="decimal"/>
      </w:endnotePr>
      <w:pgSz w:w="12240" w:h="15840"/>
      <w:pgMar w:top="576" w:right="1296" w:bottom="432" w:left="1296" w:header="432"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10430" w14:textId="77777777" w:rsidR="0076202D" w:rsidRDefault="0076202D">
      <w:r>
        <w:separator/>
      </w:r>
    </w:p>
  </w:endnote>
  <w:endnote w:type="continuationSeparator" w:id="0">
    <w:p w14:paraId="6A0C2997" w14:textId="77777777" w:rsidR="0076202D" w:rsidRDefault="0076202D">
      <w:r>
        <w:continuationSeparator/>
      </w:r>
    </w:p>
  </w:endnote>
  <w:endnote w:type="continuationNotice" w:id="1">
    <w:p w14:paraId="13A1172E" w14:textId="77777777" w:rsidR="0076202D" w:rsidRDefault="00762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EFE2C" w14:textId="77777777" w:rsidR="0076202D" w:rsidRDefault="0076202D">
      <w:r>
        <w:separator/>
      </w:r>
    </w:p>
  </w:footnote>
  <w:footnote w:type="continuationSeparator" w:id="0">
    <w:p w14:paraId="7F604A90" w14:textId="77777777" w:rsidR="0076202D" w:rsidRDefault="0076202D">
      <w:r>
        <w:continuationSeparator/>
      </w:r>
    </w:p>
  </w:footnote>
  <w:footnote w:type="continuationNotice" w:id="1">
    <w:p w14:paraId="65215783" w14:textId="77777777" w:rsidR="0076202D" w:rsidRDefault="007620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605C5"/>
    <w:multiLevelType w:val="hybridMultilevel"/>
    <w:tmpl w:val="180E4824"/>
    <w:lvl w:ilvl="0" w:tplc="AEC0772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A4E0584"/>
    <w:multiLevelType w:val="hybridMultilevel"/>
    <w:tmpl w:val="4A308D36"/>
    <w:lvl w:ilvl="0" w:tplc="725245FA">
      <w:start w:val="1"/>
      <w:numFmt w:val="upperLetter"/>
      <w:lvlText w:val="(%1)"/>
      <w:lvlJc w:val="left"/>
      <w:pPr>
        <w:ind w:left="153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994F1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35011CF"/>
    <w:multiLevelType w:val="multilevel"/>
    <w:tmpl w:val="B3426018"/>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743213C"/>
    <w:multiLevelType w:val="multilevel"/>
    <w:tmpl w:val="75104F0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8FD61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B66DB3"/>
    <w:multiLevelType w:val="multilevel"/>
    <w:tmpl w:val="6ADE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809FA"/>
    <w:multiLevelType w:val="hybridMultilevel"/>
    <w:tmpl w:val="D63C5F80"/>
    <w:lvl w:ilvl="0" w:tplc="6156A642">
      <w:start w:val="6"/>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8" w15:restartNumberingAfterBreak="0">
    <w:nsid w:val="257C3D39"/>
    <w:multiLevelType w:val="hybridMultilevel"/>
    <w:tmpl w:val="46D24A24"/>
    <w:lvl w:ilvl="0" w:tplc="A24EFA48">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28DC4A3C"/>
    <w:multiLevelType w:val="hybridMultilevel"/>
    <w:tmpl w:val="384AD4FA"/>
    <w:lvl w:ilvl="0" w:tplc="5CD030AA">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2BB62BCA"/>
    <w:multiLevelType w:val="hybridMultilevel"/>
    <w:tmpl w:val="32F420CC"/>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1" w15:restartNumberingAfterBreak="0">
    <w:nsid w:val="2E2D2D20"/>
    <w:multiLevelType w:val="hybridMultilevel"/>
    <w:tmpl w:val="4A308D36"/>
    <w:lvl w:ilvl="0" w:tplc="725245FA">
      <w:start w:val="1"/>
      <w:numFmt w:val="upperLetter"/>
      <w:lvlText w:val="(%1)"/>
      <w:lvlJc w:val="left"/>
      <w:pPr>
        <w:ind w:left="126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059766F"/>
    <w:multiLevelType w:val="hybridMultilevel"/>
    <w:tmpl w:val="A80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E49E9"/>
    <w:multiLevelType w:val="hybridMultilevel"/>
    <w:tmpl w:val="14FC4E7C"/>
    <w:lvl w:ilvl="0" w:tplc="C4B290EC">
      <w:start w:val="5"/>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2A496D"/>
    <w:multiLevelType w:val="hybridMultilevel"/>
    <w:tmpl w:val="AD4A6DCC"/>
    <w:lvl w:ilvl="0" w:tplc="6F50D576">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4A0018E2"/>
    <w:multiLevelType w:val="hybridMultilevel"/>
    <w:tmpl w:val="477CDAC0"/>
    <w:lvl w:ilvl="0" w:tplc="1564E810">
      <w:start w:val="1"/>
      <w:numFmt w:val="upperLetter"/>
      <w:lvlText w:val="(%1)"/>
      <w:lvlJc w:val="left"/>
      <w:pPr>
        <w:ind w:left="1326" w:hanging="39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4A7230ED"/>
    <w:multiLevelType w:val="hybridMultilevel"/>
    <w:tmpl w:val="A5DEA590"/>
    <w:lvl w:ilvl="0" w:tplc="E9A05C56">
      <w:start w:val="1"/>
      <w:numFmt w:val="lowerLetter"/>
      <w:lvlText w:val="(%1)"/>
      <w:lvlJc w:val="left"/>
      <w:pPr>
        <w:ind w:left="2160" w:hanging="360"/>
      </w:pPr>
      <w:rPr>
        <w:rFonts w:ascii="Times New Roman" w:eastAsia="Cambria"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8C40CF"/>
    <w:multiLevelType w:val="hybridMultilevel"/>
    <w:tmpl w:val="D4348320"/>
    <w:lvl w:ilvl="0" w:tplc="40A8FA1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0" w15:restartNumberingAfterBreak="0">
    <w:nsid w:val="5499458F"/>
    <w:multiLevelType w:val="hybridMultilevel"/>
    <w:tmpl w:val="8D8E0F52"/>
    <w:lvl w:ilvl="0" w:tplc="AEC07722">
      <w:start w:val="1"/>
      <w:numFmt w:val="decimal"/>
      <w:lvlText w:val="(%1)"/>
      <w:lvlJc w:val="left"/>
      <w:pPr>
        <w:ind w:left="1080" w:hanging="360"/>
      </w:pPr>
      <w:rPr>
        <w:rFonts w:hint="default"/>
      </w:rPr>
    </w:lvl>
    <w:lvl w:ilvl="1" w:tplc="AEC07722">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2E6AF394">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DC7453"/>
    <w:multiLevelType w:val="multilevel"/>
    <w:tmpl w:val="DC9E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15415"/>
    <w:multiLevelType w:val="hybridMultilevel"/>
    <w:tmpl w:val="FCDAC84E"/>
    <w:lvl w:ilvl="0" w:tplc="13420F2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61136039"/>
    <w:multiLevelType w:val="hybridMultilevel"/>
    <w:tmpl w:val="4A308D36"/>
    <w:lvl w:ilvl="0" w:tplc="725245FA">
      <w:start w:val="1"/>
      <w:numFmt w:val="upperLetter"/>
      <w:lvlText w:val="(%1)"/>
      <w:lvlJc w:val="left"/>
      <w:pPr>
        <w:ind w:left="126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6FEC711B"/>
    <w:multiLevelType w:val="hybridMultilevel"/>
    <w:tmpl w:val="B7A250A6"/>
    <w:lvl w:ilvl="0" w:tplc="AEC07722">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5" w15:restartNumberingAfterBreak="0">
    <w:nsid w:val="71F47A95"/>
    <w:multiLevelType w:val="hybridMultilevel"/>
    <w:tmpl w:val="EF9A8B9E"/>
    <w:lvl w:ilvl="0" w:tplc="AEC077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175CDD"/>
    <w:multiLevelType w:val="hybridMultilevel"/>
    <w:tmpl w:val="9196CAE2"/>
    <w:lvl w:ilvl="0" w:tplc="BCFCBAD8">
      <w:start w:val="6"/>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522968">
    <w:abstractNumId w:val="18"/>
  </w:num>
  <w:num w:numId="2" w16cid:durableId="1868638864">
    <w:abstractNumId w:val="1"/>
  </w:num>
  <w:num w:numId="3" w16cid:durableId="899025166">
    <w:abstractNumId w:val="20"/>
  </w:num>
  <w:num w:numId="4" w16cid:durableId="776607123">
    <w:abstractNumId w:val="14"/>
  </w:num>
  <w:num w:numId="5" w16cid:durableId="790175570">
    <w:abstractNumId w:val="26"/>
  </w:num>
  <w:num w:numId="6" w16cid:durableId="884296027">
    <w:abstractNumId w:val="9"/>
  </w:num>
  <w:num w:numId="7" w16cid:durableId="54011084">
    <w:abstractNumId w:val="22"/>
  </w:num>
  <w:num w:numId="8" w16cid:durableId="235215524">
    <w:abstractNumId w:val="25"/>
  </w:num>
  <w:num w:numId="9" w16cid:durableId="811756915">
    <w:abstractNumId w:val="24"/>
  </w:num>
  <w:num w:numId="10" w16cid:durableId="1174800682">
    <w:abstractNumId w:val="17"/>
  </w:num>
  <w:num w:numId="11" w16cid:durableId="2059738027">
    <w:abstractNumId w:val="0"/>
  </w:num>
  <w:num w:numId="12" w16cid:durableId="2102991641">
    <w:abstractNumId w:val="21"/>
  </w:num>
  <w:num w:numId="13" w16cid:durableId="1130899659">
    <w:abstractNumId w:val="6"/>
  </w:num>
  <w:num w:numId="14" w16cid:durableId="359399561">
    <w:abstractNumId w:val="12"/>
  </w:num>
  <w:num w:numId="15" w16cid:durableId="2084832384">
    <w:abstractNumId w:val="10"/>
  </w:num>
  <w:num w:numId="16" w16cid:durableId="2081057543">
    <w:abstractNumId w:val="19"/>
  </w:num>
  <w:num w:numId="17" w16cid:durableId="596644990">
    <w:abstractNumId w:val="8"/>
  </w:num>
  <w:num w:numId="18" w16cid:durableId="459105590">
    <w:abstractNumId w:val="23"/>
  </w:num>
  <w:num w:numId="19" w16cid:durableId="1245609982">
    <w:abstractNumId w:val="11"/>
  </w:num>
  <w:num w:numId="20" w16cid:durableId="724640818">
    <w:abstractNumId w:val="13"/>
  </w:num>
  <w:num w:numId="21" w16cid:durableId="936444732">
    <w:abstractNumId w:val="2"/>
  </w:num>
  <w:num w:numId="22" w16cid:durableId="1193305902">
    <w:abstractNumId w:val="4"/>
  </w:num>
  <w:num w:numId="23" w16cid:durableId="535315234">
    <w:abstractNumId w:val="16"/>
  </w:num>
  <w:num w:numId="24" w16cid:durableId="337006141">
    <w:abstractNumId w:val="5"/>
  </w:num>
  <w:num w:numId="25" w16cid:durableId="1508907324">
    <w:abstractNumId w:val="3"/>
  </w:num>
  <w:num w:numId="26" w16cid:durableId="38821177">
    <w:abstractNumId w:val="7"/>
  </w:num>
  <w:num w:numId="27" w16cid:durableId="3089437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743C"/>
    <w:rsid w:val="0002266F"/>
    <w:rsid w:val="00026755"/>
    <w:rsid w:val="00032842"/>
    <w:rsid w:val="00033354"/>
    <w:rsid w:val="00036390"/>
    <w:rsid w:val="00037508"/>
    <w:rsid w:val="000375D5"/>
    <w:rsid w:val="000377A6"/>
    <w:rsid w:val="000432A9"/>
    <w:rsid w:val="00044735"/>
    <w:rsid w:val="00045F4F"/>
    <w:rsid w:val="0005147E"/>
    <w:rsid w:val="00051DDA"/>
    <w:rsid w:val="00052476"/>
    <w:rsid w:val="0007031D"/>
    <w:rsid w:val="00072796"/>
    <w:rsid w:val="00072F82"/>
    <w:rsid w:val="00074F44"/>
    <w:rsid w:val="000829F8"/>
    <w:rsid w:val="000834C8"/>
    <w:rsid w:val="0008352B"/>
    <w:rsid w:val="0008543B"/>
    <w:rsid w:val="00097FE4"/>
    <w:rsid w:val="000A544C"/>
    <w:rsid w:val="000B17B0"/>
    <w:rsid w:val="000B2575"/>
    <w:rsid w:val="000C17C6"/>
    <w:rsid w:val="000C796B"/>
    <w:rsid w:val="000D26D3"/>
    <w:rsid w:val="000D4E3B"/>
    <w:rsid w:val="000D6535"/>
    <w:rsid w:val="000E2B14"/>
    <w:rsid w:val="000E2E4F"/>
    <w:rsid w:val="000F54EA"/>
    <w:rsid w:val="000F66A4"/>
    <w:rsid w:val="000F7E61"/>
    <w:rsid w:val="001049B7"/>
    <w:rsid w:val="00114167"/>
    <w:rsid w:val="00121917"/>
    <w:rsid w:val="00122EA5"/>
    <w:rsid w:val="00124FE3"/>
    <w:rsid w:val="0013111A"/>
    <w:rsid w:val="001403D3"/>
    <w:rsid w:val="001505B0"/>
    <w:rsid w:val="00152200"/>
    <w:rsid w:val="00153496"/>
    <w:rsid w:val="00153956"/>
    <w:rsid w:val="00153B4E"/>
    <w:rsid w:val="001553F0"/>
    <w:rsid w:val="00171FAE"/>
    <w:rsid w:val="00174F94"/>
    <w:rsid w:val="00182255"/>
    <w:rsid w:val="001834BB"/>
    <w:rsid w:val="00191F44"/>
    <w:rsid w:val="001958D0"/>
    <w:rsid w:val="001970C0"/>
    <w:rsid w:val="00197FA5"/>
    <w:rsid w:val="001A17DC"/>
    <w:rsid w:val="001A21C6"/>
    <w:rsid w:val="001A516A"/>
    <w:rsid w:val="001A571E"/>
    <w:rsid w:val="001B07E8"/>
    <w:rsid w:val="001B1323"/>
    <w:rsid w:val="001B1C54"/>
    <w:rsid w:val="001C0EA7"/>
    <w:rsid w:val="001C4574"/>
    <w:rsid w:val="001C56F1"/>
    <w:rsid w:val="001D067F"/>
    <w:rsid w:val="001E690F"/>
    <w:rsid w:val="001F1225"/>
    <w:rsid w:val="001F2BA7"/>
    <w:rsid w:val="001F5F10"/>
    <w:rsid w:val="002109FF"/>
    <w:rsid w:val="00216B36"/>
    <w:rsid w:val="002326FD"/>
    <w:rsid w:val="00241038"/>
    <w:rsid w:val="00262B82"/>
    <w:rsid w:val="00267AD4"/>
    <w:rsid w:val="00277BA9"/>
    <w:rsid w:val="00280705"/>
    <w:rsid w:val="002811A5"/>
    <w:rsid w:val="00293C36"/>
    <w:rsid w:val="002A002F"/>
    <w:rsid w:val="002A2379"/>
    <w:rsid w:val="002B4991"/>
    <w:rsid w:val="002B6E95"/>
    <w:rsid w:val="002B7BDB"/>
    <w:rsid w:val="002C4AAF"/>
    <w:rsid w:val="002D3EBF"/>
    <w:rsid w:val="002D4A6C"/>
    <w:rsid w:val="002E00F1"/>
    <w:rsid w:val="002E24F9"/>
    <w:rsid w:val="002E40EB"/>
    <w:rsid w:val="002F1666"/>
    <w:rsid w:val="002F7A3F"/>
    <w:rsid w:val="00305E8D"/>
    <w:rsid w:val="003248F6"/>
    <w:rsid w:val="00326EBC"/>
    <w:rsid w:val="00332204"/>
    <w:rsid w:val="00333FF5"/>
    <w:rsid w:val="00334CF9"/>
    <w:rsid w:val="0034033E"/>
    <w:rsid w:val="00340B98"/>
    <w:rsid w:val="00355633"/>
    <w:rsid w:val="0036359B"/>
    <w:rsid w:val="00363B2A"/>
    <w:rsid w:val="0037107D"/>
    <w:rsid w:val="00377359"/>
    <w:rsid w:val="003805C3"/>
    <w:rsid w:val="00391B61"/>
    <w:rsid w:val="00391E58"/>
    <w:rsid w:val="00392696"/>
    <w:rsid w:val="0039787A"/>
    <w:rsid w:val="003A11E6"/>
    <w:rsid w:val="003A3FEF"/>
    <w:rsid w:val="003A50F8"/>
    <w:rsid w:val="003A548F"/>
    <w:rsid w:val="003B3503"/>
    <w:rsid w:val="003B43D9"/>
    <w:rsid w:val="003C4A8F"/>
    <w:rsid w:val="003C54E6"/>
    <w:rsid w:val="003C60BA"/>
    <w:rsid w:val="003D018D"/>
    <w:rsid w:val="00402EB1"/>
    <w:rsid w:val="00406081"/>
    <w:rsid w:val="00413684"/>
    <w:rsid w:val="004273A3"/>
    <w:rsid w:val="00427675"/>
    <w:rsid w:val="00427A51"/>
    <w:rsid w:val="00440217"/>
    <w:rsid w:val="00441E0C"/>
    <w:rsid w:val="00453C64"/>
    <w:rsid w:val="0045499C"/>
    <w:rsid w:val="00455276"/>
    <w:rsid w:val="00460960"/>
    <w:rsid w:val="00481DE7"/>
    <w:rsid w:val="00481EEA"/>
    <w:rsid w:val="0048460F"/>
    <w:rsid w:val="00486000"/>
    <w:rsid w:val="00491D6A"/>
    <w:rsid w:val="0049283F"/>
    <w:rsid w:val="004A0D97"/>
    <w:rsid w:val="004A15D0"/>
    <w:rsid w:val="004A682A"/>
    <w:rsid w:val="004B6E99"/>
    <w:rsid w:val="004C43A4"/>
    <w:rsid w:val="004C5316"/>
    <w:rsid w:val="004D0654"/>
    <w:rsid w:val="004E299F"/>
    <w:rsid w:val="004E2BA9"/>
    <w:rsid w:val="004E634A"/>
    <w:rsid w:val="004F51FE"/>
    <w:rsid w:val="00502687"/>
    <w:rsid w:val="0051765C"/>
    <w:rsid w:val="00530BB3"/>
    <w:rsid w:val="00531751"/>
    <w:rsid w:val="00557A06"/>
    <w:rsid w:val="005619EE"/>
    <w:rsid w:val="00563A3C"/>
    <w:rsid w:val="00566B2C"/>
    <w:rsid w:val="005708BB"/>
    <w:rsid w:val="00570DA2"/>
    <w:rsid w:val="0057321C"/>
    <w:rsid w:val="005846EE"/>
    <w:rsid w:val="00587E91"/>
    <w:rsid w:val="005B220F"/>
    <w:rsid w:val="005C3E29"/>
    <w:rsid w:val="005D24C7"/>
    <w:rsid w:val="005D5562"/>
    <w:rsid w:val="005E018A"/>
    <w:rsid w:val="005E0FFE"/>
    <w:rsid w:val="005E1579"/>
    <w:rsid w:val="005E2274"/>
    <w:rsid w:val="005E2459"/>
    <w:rsid w:val="005E5542"/>
    <w:rsid w:val="005F496D"/>
    <w:rsid w:val="005F5937"/>
    <w:rsid w:val="005F7499"/>
    <w:rsid w:val="00602A98"/>
    <w:rsid w:val="00605D52"/>
    <w:rsid w:val="00606809"/>
    <w:rsid w:val="006105AA"/>
    <w:rsid w:val="00612BE9"/>
    <w:rsid w:val="006151BF"/>
    <w:rsid w:val="00615AF4"/>
    <w:rsid w:val="00616ABE"/>
    <w:rsid w:val="00637E32"/>
    <w:rsid w:val="006548A0"/>
    <w:rsid w:val="00671602"/>
    <w:rsid w:val="00675A27"/>
    <w:rsid w:val="00676ED1"/>
    <w:rsid w:val="00683D2E"/>
    <w:rsid w:val="00687DB6"/>
    <w:rsid w:val="006961DC"/>
    <w:rsid w:val="00697EF7"/>
    <w:rsid w:val="006B30CC"/>
    <w:rsid w:val="006B370E"/>
    <w:rsid w:val="006B76ED"/>
    <w:rsid w:val="006C13E2"/>
    <w:rsid w:val="006C4BE1"/>
    <w:rsid w:val="006D386E"/>
    <w:rsid w:val="006E0A8A"/>
    <w:rsid w:val="006E7E9B"/>
    <w:rsid w:val="006F2F9E"/>
    <w:rsid w:val="00712925"/>
    <w:rsid w:val="007163FE"/>
    <w:rsid w:val="007302DC"/>
    <w:rsid w:val="007303DB"/>
    <w:rsid w:val="00732215"/>
    <w:rsid w:val="0073532F"/>
    <w:rsid w:val="0074082B"/>
    <w:rsid w:val="007418F4"/>
    <w:rsid w:val="00741C6F"/>
    <w:rsid w:val="007469EF"/>
    <w:rsid w:val="007543BB"/>
    <w:rsid w:val="007548F6"/>
    <w:rsid w:val="00755590"/>
    <w:rsid w:val="007557AE"/>
    <w:rsid w:val="007573E8"/>
    <w:rsid w:val="00757944"/>
    <w:rsid w:val="0076202D"/>
    <w:rsid w:val="007666C9"/>
    <w:rsid w:val="00767A53"/>
    <w:rsid w:val="00782407"/>
    <w:rsid w:val="00782EB1"/>
    <w:rsid w:val="00792532"/>
    <w:rsid w:val="007A15E4"/>
    <w:rsid w:val="007A5862"/>
    <w:rsid w:val="007A5B14"/>
    <w:rsid w:val="007A6062"/>
    <w:rsid w:val="007B79C8"/>
    <w:rsid w:val="007C3015"/>
    <w:rsid w:val="007C63C9"/>
    <w:rsid w:val="007C652D"/>
    <w:rsid w:val="007C6A30"/>
    <w:rsid w:val="007C6D6A"/>
    <w:rsid w:val="007C7A2A"/>
    <w:rsid w:val="007D4D70"/>
    <w:rsid w:val="007D5E5C"/>
    <w:rsid w:val="007D6F2A"/>
    <w:rsid w:val="007E2E0F"/>
    <w:rsid w:val="00803857"/>
    <w:rsid w:val="00807B59"/>
    <w:rsid w:val="00811F3F"/>
    <w:rsid w:val="008125BD"/>
    <w:rsid w:val="0081403E"/>
    <w:rsid w:val="008262E5"/>
    <w:rsid w:val="008278C4"/>
    <w:rsid w:val="008329EF"/>
    <w:rsid w:val="00836A72"/>
    <w:rsid w:val="00837B06"/>
    <w:rsid w:val="00853ED8"/>
    <w:rsid w:val="00855FA9"/>
    <w:rsid w:val="00861823"/>
    <w:rsid w:val="00861EA6"/>
    <w:rsid w:val="008843EC"/>
    <w:rsid w:val="008870BA"/>
    <w:rsid w:val="008914FD"/>
    <w:rsid w:val="00893684"/>
    <w:rsid w:val="008943AE"/>
    <w:rsid w:val="008963B8"/>
    <w:rsid w:val="008A223A"/>
    <w:rsid w:val="008B06B0"/>
    <w:rsid w:val="008C1667"/>
    <w:rsid w:val="008C625E"/>
    <w:rsid w:val="008C6D71"/>
    <w:rsid w:val="008C70A6"/>
    <w:rsid w:val="008D553D"/>
    <w:rsid w:val="008D5BE7"/>
    <w:rsid w:val="008D68B8"/>
    <w:rsid w:val="008E4DE8"/>
    <w:rsid w:val="008E559F"/>
    <w:rsid w:val="008F0A28"/>
    <w:rsid w:val="008F31C0"/>
    <w:rsid w:val="008F6655"/>
    <w:rsid w:val="009023B9"/>
    <w:rsid w:val="00903FA9"/>
    <w:rsid w:val="00906EFC"/>
    <w:rsid w:val="00910402"/>
    <w:rsid w:val="00910AD4"/>
    <w:rsid w:val="00911A2F"/>
    <w:rsid w:val="00914AA5"/>
    <w:rsid w:val="00915ADA"/>
    <w:rsid w:val="0092202C"/>
    <w:rsid w:val="00931579"/>
    <w:rsid w:val="00931BE1"/>
    <w:rsid w:val="00931E7B"/>
    <w:rsid w:val="009551DA"/>
    <w:rsid w:val="009560E8"/>
    <w:rsid w:val="00960159"/>
    <w:rsid w:val="0096144C"/>
    <w:rsid w:val="00962D57"/>
    <w:rsid w:val="00963AB8"/>
    <w:rsid w:val="00964232"/>
    <w:rsid w:val="00972E5C"/>
    <w:rsid w:val="00973470"/>
    <w:rsid w:val="00973F30"/>
    <w:rsid w:val="009751D4"/>
    <w:rsid w:val="0097736F"/>
    <w:rsid w:val="009777CB"/>
    <w:rsid w:val="00981888"/>
    <w:rsid w:val="00982519"/>
    <w:rsid w:val="00983472"/>
    <w:rsid w:val="0098368A"/>
    <w:rsid w:val="00991587"/>
    <w:rsid w:val="00997E1D"/>
    <w:rsid w:val="009A1C83"/>
    <w:rsid w:val="009A414F"/>
    <w:rsid w:val="009A659A"/>
    <w:rsid w:val="009B05CA"/>
    <w:rsid w:val="009B08C0"/>
    <w:rsid w:val="009B4122"/>
    <w:rsid w:val="009C0A60"/>
    <w:rsid w:val="009C6896"/>
    <w:rsid w:val="009D27E5"/>
    <w:rsid w:val="009D519A"/>
    <w:rsid w:val="009E2D6F"/>
    <w:rsid w:val="009E5B61"/>
    <w:rsid w:val="009E5E65"/>
    <w:rsid w:val="009E765D"/>
    <w:rsid w:val="009E777F"/>
    <w:rsid w:val="009F2D32"/>
    <w:rsid w:val="00A0571A"/>
    <w:rsid w:val="00A10559"/>
    <w:rsid w:val="00A10A37"/>
    <w:rsid w:val="00A3078E"/>
    <w:rsid w:val="00A36CFC"/>
    <w:rsid w:val="00A40193"/>
    <w:rsid w:val="00A42163"/>
    <w:rsid w:val="00A50617"/>
    <w:rsid w:val="00A50BC7"/>
    <w:rsid w:val="00A56596"/>
    <w:rsid w:val="00A566A8"/>
    <w:rsid w:val="00A63A65"/>
    <w:rsid w:val="00A65821"/>
    <w:rsid w:val="00A77CFE"/>
    <w:rsid w:val="00AA56BA"/>
    <w:rsid w:val="00AD337E"/>
    <w:rsid w:val="00AE2817"/>
    <w:rsid w:val="00AE30DB"/>
    <w:rsid w:val="00AE4654"/>
    <w:rsid w:val="00AF7C8B"/>
    <w:rsid w:val="00B0039F"/>
    <w:rsid w:val="00B0247C"/>
    <w:rsid w:val="00B05BC9"/>
    <w:rsid w:val="00B062EA"/>
    <w:rsid w:val="00B20419"/>
    <w:rsid w:val="00B2330C"/>
    <w:rsid w:val="00B24ABE"/>
    <w:rsid w:val="00B25FC2"/>
    <w:rsid w:val="00B266CB"/>
    <w:rsid w:val="00B305E4"/>
    <w:rsid w:val="00B30E4C"/>
    <w:rsid w:val="00B45E08"/>
    <w:rsid w:val="00B754B6"/>
    <w:rsid w:val="00B8031A"/>
    <w:rsid w:val="00B849B6"/>
    <w:rsid w:val="00B877DD"/>
    <w:rsid w:val="00B9147F"/>
    <w:rsid w:val="00B97928"/>
    <w:rsid w:val="00BA5D7C"/>
    <w:rsid w:val="00BB2205"/>
    <w:rsid w:val="00BB3099"/>
    <w:rsid w:val="00BB55FE"/>
    <w:rsid w:val="00BC1EA1"/>
    <w:rsid w:val="00BC63CD"/>
    <w:rsid w:val="00BC6517"/>
    <w:rsid w:val="00BC7658"/>
    <w:rsid w:val="00BD355D"/>
    <w:rsid w:val="00BD6305"/>
    <w:rsid w:val="00BD6A9A"/>
    <w:rsid w:val="00BE2F17"/>
    <w:rsid w:val="00BF1B7E"/>
    <w:rsid w:val="00BF6737"/>
    <w:rsid w:val="00C0252E"/>
    <w:rsid w:val="00C07723"/>
    <w:rsid w:val="00C1164A"/>
    <w:rsid w:val="00C24861"/>
    <w:rsid w:val="00C273D4"/>
    <w:rsid w:val="00C30313"/>
    <w:rsid w:val="00C31515"/>
    <w:rsid w:val="00C3173E"/>
    <w:rsid w:val="00C372F9"/>
    <w:rsid w:val="00C37866"/>
    <w:rsid w:val="00C40951"/>
    <w:rsid w:val="00C42509"/>
    <w:rsid w:val="00C4306C"/>
    <w:rsid w:val="00C45693"/>
    <w:rsid w:val="00C46D0C"/>
    <w:rsid w:val="00C475D9"/>
    <w:rsid w:val="00C52B90"/>
    <w:rsid w:val="00C545AA"/>
    <w:rsid w:val="00C62E26"/>
    <w:rsid w:val="00C63F69"/>
    <w:rsid w:val="00C67187"/>
    <w:rsid w:val="00C719F7"/>
    <w:rsid w:val="00C7747F"/>
    <w:rsid w:val="00C812DC"/>
    <w:rsid w:val="00C947F6"/>
    <w:rsid w:val="00C97D3B"/>
    <w:rsid w:val="00CA3C5E"/>
    <w:rsid w:val="00CA4799"/>
    <w:rsid w:val="00CA5F0A"/>
    <w:rsid w:val="00CA792D"/>
    <w:rsid w:val="00CA7B19"/>
    <w:rsid w:val="00CB2598"/>
    <w:rsid w:val="00CB3578"/>
    <w:rsid w:val="00CC0EB8"/>
    <w:rsid w:val="00CC4D77"/>
    <w:rsid w:val="00CE00F5"/>
    <w:rsid w:val="00CE3333"/>
    <w:rsid w:val="00CE41BD"/>
    <w:rsid w:val="00CE63EE"/>
    <w:rsid w:val="00CF1593"/>
    <w:rsid w:val="00CF79FC"/>
    <w:rsid w:val="00D00FBD"/>
    <w:rsid w:val="00D0210B"/>
    <w:rsid w:val="00D219D4"/>
    <w:rsid w:val="00D228BD"/>
    <w:rsid w:val="00D3726D"/>
    <w:rsid w:val="00D376B5"/>
    <w:rsid w:val="00D45B3B"/>
    <w:rsid w:val="00D45B3F"/>
    <w:rsid w:val="00D62C10"/>
    <w:rsid w:val="00D6389D"/>
    <w:rsid w:val="00D64E88"/>
    <w:rsid w:val="00D66A39"/>
    <w:rsid w:val="00D86881"/>
    <w:rsid w:val="00D869B8"/>
    <w:rsid w:val="00D8720F"/>
    <w:rsid w:val="00D947B1"/>
    <w:rsid w:val="00D95AC9"/>
    <w:rsid w:val="00D96160"/>
    <w:rsid w:val="00DA02FE"/>
    <w:rsid w:val="00DA2C0D"/>
    <w:rsid w:val="00DB5445"/>
    <w:rsid w:val="00DD4C29"/>
    <w:rsid w:val="00DD7FC7"/>
    <w:rsid w:val="00DE04FC"/>
    <w:rsid w:val="00DE60F2"/>
    <w:rsid w:val="00DF26C9"/>
    <w:rsid w:val="00DF2A27"/>
    <w:rsid w:val="00E0599B"/>
    <w:rsid w:val="00E100E8"/>
    <w:rsid w:val="00E1048C"/>
    <w:rsid w:val="00E249E7"/>
    <w:rsid w:val="00E26259"/>
    <w:rsid w:val="00E27854"/>
    <w:rsid w:val="00E3033A"/>
    <w:rsid w:val="00E327AA"/>
    <w:rsid w:val="00E33B33"/>
    <w:rsid w:val="00E447FA"/>
    <w:rsid w:val="00E450F5"/>
    <w:rsid w:val="00E4775B"/>
    <w:rsid w:val="00E503DA"/>
    <w:rsid w:val="00E5079A"/>
    <w:rsid w:val="00E60DC3"/>
    <w:rsid w:val="00E66E54"/>
    <w:rsid w:val="00E67999"/>
    <w:rsid w:val="00E7444C"/>
    <w:rsid w:val="00E75056"/>
    <w:rsid w:val="00E93233"/>
    <w:rsid w:val="00EA3557"/>
    <w:rsid w:val="00EC5EFA"/>
    <w:rsid w:val="00EC695A"/>
    <w:rsid w:val="00ED4446"/>
    <w:rsid w:val="00EE3297"/>
    <w:rsid w:val="00F11770"/>
    <w:rsid w:val="00F136DB"/>
    <w:rsid w:val="00F1381D"/>
    <w:rsid w:val="00F30477"/>
    <w:rsid w:val="00F32E67"/>
    <w:rsid w:val="00F3302D"/>
    <w:rsid w:val="00F3616E"/>
    <w:rsid w:val="00F445F6"/>
    <w:rsid w:val="00F46CB2"/>
    <w:rsid w:val="00F4785F"/>
    <w:rsid w:val="00F5474C"/>
    <w:rsid w:val="00F715BB"/>
    <w:rsid w:val="00F72F61"/>
    <w:rsid w:val="00F82646"/>
    <w:rsid w:val="00F861E4"/>
    <w:rsid w:val="00F87613"/>
    <w:rsid w:val="00F87947"/>
    <w:rsid w:val="00F971F9"/>
    <w:rsid w:val="00FA2CED"/>
    <w:rsid w:val="00FB26EF"/>
    <w:rsid w:val="00FB3293"/>
    <w:rsid w:val="00FC082F"/>
    <w:rsid w:val="00FC1BD1"/>
    <w:rsid w:val="00FC1CD5"/>
    <w:rsid w:val="00FC4F60"/>
    <w:rsid w:val="00FC7D2C"/>
    <w:rsid w:val="00FD188E"/>
    <w:rsid w:val="00FD68DA"/>
    <w:rsid w:val="00FE2097"/>
    <w:rsid w:val="00FE2BFA"/>
    <w:rsid w:val="00FF3490"/>
    <w:rsid w:val="00FF4A32"/>
    <w:rsid w:val="098004ED"/>
    <w:rsid w:val="0D6B1AE2"/>
    <w:rsid w:val="0FAACF96"/>
    <w:rsid w:val="130D5A2F"/>
    <w:rsid w:val="148E4CA0"/>
    <w:rsid w:val="15B67A87"/>
    <w:rsid w:val="15BF9602"/>
    <w:rsid w:val="1739228B"/>
    <w:rsid w:val="1AC09187"/>
    <w:rsid w:val="1B2A7134"/>
    <w:rsid w:val="204B8BD2"/>
    <w:rsid w:val="20771477"/>
    <w:rsid w:val="20E1C0A1"/>
    <w:rsid w:val="2212E4D8"/>
    <w:rsid w:val="2400D07E"/>
    <w:rsid w:val="252DAC5E"/>
    <w:rsid w:val="26E049C4"/>
    <w:rsid w:val="2F6245C0"/>
    <w:rsid w:val="32287225"/>
    <w:rsid w:val="33CCC689"/>
    <w:rsid w:val="35C211DA"/>
    <w:rsid w:val="365407B0"/>
    <w:rsid w:val="380DDD2F"/>
    <w:rsid w:val="3B9464D3"/>
    <w:rsid w:val="3DC370CC"/>
    <w:rsid w:val="3E133F06"/>
    <w:rsid w:val="3F33F2AF"/>
    <w:rsid w:val="3F5F412D"/>
    <w:rsid w:val="4081BC77"/>
    <w:rsid w:val="40CFC310"/>
    <w:rsid w:val="426B9371"/>
    <w:rsid w:val="43B95D39"/>
    <w:rsid w:val="4583B38B"/>
    <w:rsid w:val="45A33433"/>
    <w:rsid w:val="516A55DE"/>
    <w:rsid w:val="52A57DD5"/>
    <w:rsid w:val="54739389"/>
    <w:rsid w:val="5ABDDA15"/>
    <w:rsid w:val="6021AC7C"/>
    <w:rsid w:val="645F5F86"/>
    <w:rsid w:val="66DD5261"/>
    <w:rsid w:val="6701AFF1"/>
    <w:rsid w:val="682CBE61"/>
    <w:rsid w:val="6A14F323"/>
    <w:rsid w:val="6B46F0F7"/>
    <w:rsid w:val="6B7B693D"/>
    <w:rsid w:val="6E8777DB"/>
    <w:rsid w:val="715F8DF3"/>
    <w:rsid w:val="7336EAC6"/>
    <w:rsid w:val="74CE44CC"/>
    <w:rsid w:val="75133BBB"/>
    <w:rsid w:val="75C2AE8D"/>
    <w:rsid w:val="7644DCF8"/>
    <w:rsid w:val="77C05727"/>
    <w:rsid w:val="78E60FCA"/>
    <w:rsid w:val="7B27F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D3A49"/>
  <w15:docId w15:val="{CD5A4688-4AD7-5F45-9304-CEB2EEBA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EF7"/>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customStyle="1" w:styleId="ban">
    <w:name w:val="ban"/>
    <w:rsid w:val="00910AD4"/>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rPr>
  </w:style>
  <w:style w:type="paragraph" w:styleId="BalloonText">
    <w:name w:val="Balloon Text"/>
    <w:basedOn w:val="Normal"/>
    <w:link w:val="BalloonTextChar"/>
    <w:rsid w:val="00FF4A32"/>
    <w:rPr>
      <w:rFonts w:ascii="Tahoma" w:hAnsi="Tahoma" w:cs="Tahoma"/>
      <w:sz w:val="16"/>
      <w:szCs w:val="16"/>
    </w:rPr>
  </w:style>
  <w:style w:type="character" w:customStyle="1" w:styleId="BalloonTextChar">
    <w:name w:val="Balloon Text Char"/>
    <w:basedOn w:val="DefaultParagraphFont"/>
    <w:link w:val="BalloonText"/>
    <w:rsid w:val="00FF4A32"/>
    <w:rPr>
      <w:rFonts w:ascii="Tahoma" w:hAnsi="Tahoma" w:cs="Tahoma"/>
      <w:sz w:val="16"/>
      <w:szCs w:val="16"/>
    </w:rPr>
  </w:style>
  <w:style w:type="paragraph" w:styleId="NoSpacing">
    <w:name w:val="No Spacing"/>
    <w:uiPriority w:val="1"/>
    <w:qFormat/>
    <w:rsid w:val="00C545AA"/>
    <w:rPr>
      <w:rFonts w:ascii="Cambria" w:eastAsia="Cambria" w:hAnsi="Cambria"/>
      <w:sz w:val="22"/>
      <w:szCs w:val="22"/>
    </w:rPr>
  </w:style>
  <w:style w:type="paragraph" w:styleId="ListParagraph">
    <w:name w:val="List Paragraph"/>
    <w:basedOn w:val="Normal"/>
    <w:uiPriority w:val="34"/>
    <w:qFormat/>
    <w:rsid w:val="007C63C9"/>
    <w:pPr>
      <w:ind w:left="720"/>
      <w:contextualSpacing/>
    </w:pPr>
  </w:style>
  <w:style w:type="character" w:styleId="CommentReference">
    <w:name w:val="annotation reference"/>
    <w:basedOn w:val="DefaultParagraphFont"/>
    <w:semiHidden/>
    <w:unhideWhenUsed/>
    <w:rsid w:val="00E75056"/>
    <w:rPr>
      <w:sz w:val="18"/>
      <w:szCs w:val="18"/>
    </w:rPr>
  </w:style>
  <w:style w:type="paragraph" w:styleId="CommentText">
    <w:name w:val="annotation text"/>
    <w:basedOn w:val="Normal"/>
    <w:link w:val="CommentTextChar"/>
    <w:unhideWhenUsed/>
    <w:rsid w:val="00E75056"/>
  </w:style>
  <w:style w:type="character" w:customStyle="1" w:styleId="CommentTextChar">
    <w:name w:val="Comment Text Char"/>
    <w:basedOn w:val="DefaultParagraphFont"/>
    <w:link w:val="CommentText"/>
    <w:rsid w:val="00E75056"/>
    <w:rPr>
      <w:sz w:val="24"/>
      <w:szCs w:val="24"/>
    </w:rPr>
  </w:style>
  <w:style w:type="paragraph" w:styleId="CommentSubject">
    <w:name w:val="annotation subject"/>
    <w:basedOn w:val="CommentText"/>
    <w:next w:val="CommentText"/>
    <w:link w:val="CommentSubjectChar"/>
    <w:semiHidden/>
    <w:unhideWhenUsed/>
    <w:rsid w:val="00E75056"/>
    <w:rPr>
      <w:b/>
      <w:bCs/>
      <w:sz w:val="20"/>
      <w:szCs w:val="20"/>
    </w:rPr>
  </w:style>
  <w:style w:type="character" w:customStyle="1" w:styleId="CommentSubjectChar">
    <w:name w:val="Comment Subject Char"/>
    <w:basedOn w:val="CommentTextChar"/>
    <w:link w:val="CommentSubject"/>
    <w:semiHidden/>
    <w:rsid w:val="00E75056"/>
    <w:rPr>
      <w:b/>
      <w:bCs/>
      <w:sz w:val="24"/>
      <w:szCs w:val="24"/>
    </w:rPr>
  </w:style>
  <w:style w:type="paragraph" w:styleId="NormalWeb">
    <w:name w:val="Normal (Web)"/>
    <w:basedOn w:val="Normal"/>
    <w:uiPriority w:val="99"/>
    <w:unhideWhenUsed/>
    <w:rsid w:val="006105AA"/>
    <w:pPr>
      <w:spacing w:before="100" w:beforeAutospacing="1" w:after="100" w:afterAutospacing="1"/>
    </w:pPr>
    <w:rPr>
      <w:rFonts w:ascii="Times" w:hAnsi="Times"/>
    </w:rPr>
  </w:style>
  <w:style w:type="paragraph" w:styleId="Revision">
    <w:name w:val="Revision"/>
    <w:hidden/>
    <w:uiPriority w:val="99"/>
    <w:semiHidden/>
    <w:rsid w:val="008329EF"/>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06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119092">
      <w:bodyDiv w:val="1"/>
      <w:marLeft w:val="0"/>
      <w:marRight w:val="0"/>
      <w:marTop w:val="0"/>
      <w:marBottom w:val="0"/>
      <w:divBdr>
        <w:top w:val="none" w:sz="0" w:space="0" w:color="auto"/>
        <w:left w:val="none" w:sz="0" w:space="0" w:color="auto"/>
        <w:bottom w:val="none" w:sz="0" w:space="0" w:color="auto"/>
        <w:right w:val="none" w:sz="0" w:space="0" w:color="auto"/>
      </w:divBdr>
    </w:div>
    <w:div w:id="924800849">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9">
          <w:marLeft w:val="0"/>
          <w:marRight w:val="0"/>
          <w:marTop w:val="0"/>
          <w:marBottom w:val="0"/>
          <w:divBdr>
            <w:top w:val="none" w:sz="0" w:space="0" w:color="auto"/>
            <w:left w:val="none" w:sz="0" w:space="0" w:color="auto"/>
            <w:bottom w:val="none" w:sz="0" w:space="0" w:color="auto"/>
            <w:right w:val="none" w:sz="0" w:space="0" w:color="auto"/>
          </w:divBdr>
          <w:divsChild>
            <w:div w:id="781191161">
              <w:marLeft w:val="0"/>
              <w:marRight w:val="0"/>
              <w:marTop w:val="0"/>
              <w:marBottom w:val="0"/>
              <w:divBdr>
                <w:top w:val="none" w:sz="0" w:space="0" w:color="auto"/>
                <w:left w:val="none" w:sz="0" w:space="0" w:color="auto"/>
                <w:bottom w:val="none" w:sz="0" w:space="0" w:color="auto"/>
                <w:right w:val="none" w:sz="0" w:space="0" w:color="auto"/>
              </w:divBdr>
              <w:divsChild>
                <w:div w:id="16113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41189">
      <w:bodyDiv w:val="1"/>
      <w:marLeft w:val="0"/>
      <w:marRight w:val="0"/>
      <w:marTop w:val="0"/>
      <w:marBottom w:val="0"/>
      <w:divBdr>
        <w:top w:val="none" w:sz="0" w:space="0" w:color="auto"/>
        <w:left w:val="none" w:sz="0" w:space="0" w:color="auto"/>
        <w:bottom w:val="none" w:sz="0" w:space="0" w:color="auto"/>
        <w:right w:val="none" w:sz="0" w:space="0" w:color="auto"/>
      </w:divBdr>
    </w:div>
    <w:div w:id="1200437034">
      <w:bodyDiv w:val="1"/>
      <w:marLeft w:val="0"/>
      <w:marRight w:val="0"/>
      <w:marTop w:val="0"/>
      <w:marBottom w:val="0"/>
      <w:divBdr>
        <w:top w:val="none" w:sz="0" w:space="0" w:color="auto"/>
        <w:left w:val="none" w:sz="0" w:space="0" w:color="auto"/>
        <w:bottom w:val="none" w:sz="0" w:space="0" w:color="auto"/>
        <w:right w:val="none" w:sz="0" w:space="0" w:color="auto"/>
      </w:divBdr>
    </w:div>
    <w:div w:id="1531797773">
      <w:bodyDiv w:val="1"/>
      <w:marLeft w:val="0"/>
      <w:marRight w:val="0"/>
      <w:marTop w:val="0"/>
      <w:marBottom w:val="0"/>
      <w:divBdr>
        <w:top w:val="none" w:sz="0" w:space="0" w:color="auto"/>
        <w:left w:val="none" w:sz="0" w:space="0" w:color="auto"/>
        <w:bottom w:val="none" w:sz="0" w:space="0" w:color="auto"/>
        <w:right w:val="none" w:sz="0" w:space="0" w:color="auto"/>
      </w:divBdr>
      <w:divsChild>
        <w:div w:id="662974463">
          <w:marLeft w:val="0"/>
          <w:marRight w:val="0"/>
          <w:marTop w:val="0"/>
          <w:marBottom w:val="0"/>
          <w:divBdr>
            <w:top w:val="none" w:sz="0" w:space="0" w:color="auto"/>
            <w:left w:val="none" w:sz="0" w:space="0" w:color="auto"/>
            <w:bottom w:val="none" w:sz="0" w:space="0" w:color="auto"/>
            <w:right w:val="none" w:sz="0" w:space="0" w:color="auto"/>
          </w:divBdr>
          <w:divsChild>
            <w:div w:id="855121289">
              <w:marLeft w:val="0"/>
              <w:marRight w:val="0"/>
              <w:marTop w:val="0"/>
              <w:marBottom w:val="0"/>
              <w:divBdr>
                <w:top w:val="none" w:sz="0" w:space="0" w:color="auto"/>
                <w:left w:val="none" w:sz="0" w:space="0" w:color="auto"/>
                <w:bottom w:val="none" w:sz="0" w:space="0" w:color="auto"/>
                <w:right w:val="none" w:sz="0" w:space="0" w:color="auto"/>
              </w:divBdr>
              <w:divsChild>
                <w:div w:id="1453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3023">
      <w:bodyDiv w:val="1"/>
      <w:marLeft w:val="0"/>
      <w:marRight w:val="0"/>
      <w:marTop w:val="0"/>
      <w:marBottom w:val="0"/>
      <w:divBdr>
        <w:top w:val="none" w:sz="0" w:space="0" w:color="auto"/>
        <w:left w:val="none" w:sz="0" w:space="0" w:color="auto"/>
        <w:bottom w:val="none" w:sz="0" w:space="0" w:color="auto"/>
        <w:right w:val="none" w:sz="0" w:space="0" w:color="auto"/>
      </w:divBdr>
    </w:div>
    <w:div w:id="1876113777">
      <w:bodyDiv w:val="1"/>
      <w:marLeft w:val="0"/>
      <w:marRight w:val="0"/>
      <w:marTop w:val="0"/>
      <w:marBottom w:val="0"/>
      <w:divBdr>
        <w:top w:val="none" w:sz="0" w:space="0" w:color="auto"/>
        <w:left w:val="none" w:sz="0" w:space="0" w:color="auto"/>
        <w:bottom w:val="none" w:sz="0" w:space="0" w:color="auto"/>
        <w:right w:val="none" w:sz="0" w:space="0" w:color="auto"/>
      </w:divBdr>
      <w:divsChild>
        <w:div w:id="1659655480">
          <w:marLeft w:val="0"/>
          <w:marRight w:val="0"/>
          <w:marTop w:val="0"/>
          <w:marBottom w:val="0"/>
          <w:divBdr>
            <w:top w:val="none" w:sz="0" w:space="0" w:color="auto"/>
            <w:left w:val="none" w:sz="0" w:space="0" w:color="auto"/>
            <w:bottom w:val="none" w:sz="0" w:space="0" w:color="auto"/>
            <w:right w:val="none" w:sz="0" w:space="0" w:color="auto"/>
          </w:divBdr>
          <w:divsChild>
            <w:div w:id="1198661200">
              <w:marLeft w:val="0"/>
              <w:marRight w:val="0"/>
              <w:marTop w:val="0"/>
              <w:marBottom w:val="0"/>
              <w:divBdr>
                <w:top w:val="none" w:sz="0" w:space="0" w:color="auto"/>
                <w:left w:val="none" w:sz="0" w:space="0" w:color="auto"/>
                <w:bottom w:val="none" w:sz="0" w:space="0" w:color="auto"/>
                <w:right w:val="none" w:sz="0" w:space="0" w:color="auto"/>
              </w:divBdr>
              <w:divsChild>
                <w:div w:id="14375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2EC08716-DB04-4A53-8FC2-8428987C3F4C}">
    <t:Anchor>
      <t:Comment id="1502831962"/>
    </t:Anchor>
    <t:History>
      <t:Event id="{A7ADD1D9-2B7A-4307-9EC3-E40D80A16D50}" time="2023-04-07T13:51:02.611Z">
        <t:Attribution userId="S::sarah.h.krinsky@mass.gov::24bae245-c218-45a7-84c3-f39292e89035" userProvider="AD" userName="Krinsky, Sarah H (EHS)"/>
        <t:Anchor>
          <t:Comment id="219220884"/>
        </t:Anchor>
        <t:Create/>
      </t:Event>
      <t:Event id="{C7BD60E8-58D5-4E30-BEFC-CF926572FCAB}" time="2023-04-07T13:51:02.611Z">
        <t:Attribution userId="S::sarah.h.krinsky@mass.gov::24bae245-c218-45a7-84c3-f39292e89035" userProvider="AD" userName="Krinsky, Sarah H (EHS)"/>
        <t:Anchor>
          <t:Comment id="219220884"/>
        </t:Anchor>
        <t:Assign userId="S::Viveka.Prakash-Zawisza@mass.gov::3904abbc-04ce-43df-ad24-fb54638a9e9c" userProvider="AD" userName="Prakash-Zawisza, Viveka"/>
      </t:Event>
      <t:Event id="{4C1D36A4-12D5-4A10-9552-07FC781D0B56}" time="2023-04-07T13:51:02.611Z">
        <t:Attribution userId="S::sarah.h.krinsky@mass.gov::24bae245-c218-45a7-84c3-f39292e89035" userProvider="AD" userName="Krinsky, Sarah H (EHS)"/>
        <t:Anchor>
          <t:Comment id="219220884"/>
        </t:Anchor>
        <t:SetTitle title="@Prakash-Zawisza, Viveka"/>
      </t:Event>
      <t:Event id="{917B92DC-92D5-4294-B8F5-7C05DB35A2C4}" time="2023-04-07T15:00:23.791Z">
        <t:Attribution userId="S::sarah.h.krinsky@mass.gov::24bae245-c218-45a7-84c3-f39292e89035" userProvider="AD" userName="Krinsky, Sarah H (EHS)"/>
        <t:Progress percentComplete="100"/>
      </t:Event>
    </t:History>
  </t:Task>
  <t:Task id="{0B300372-2644-4E1E-80FF-D894ACD1B426}">
    <t:Anchor>
      <t:Comment id="269516803"/>
    </t:Anchor>
    <t:History>
      <t:Event id="{B0495301-F38E-48D5-90A4-BB7AF24F0111}" time="2023-04-07T13:52:22.564Z">
        <t:Attribution userId="S::sarah.h.krinsky@mass.gov::24bae245-c218-45a7-84c3-f39292e89035" userProvider="AD" userName="Krinsky, Sarah H (EHS)"/>
        <t:Anchor>
          <t:Comment id="269516803"/>
        </t:Anchor>
        <t:Create/>
      </t:Event>
      <t:Event id="{25133B0F-3EB6-4CD5-B74D-FAF08DCE5C59}" time="2023-04-07T13:52:22.564Z">
        <t:Attribution userId="S::sarah.h.krinsky@mass.gov::24bae245-c218-45a7-84c3-f39292e89035" userProvider="AD" userName="Krinsky, Sarah H (EHS)"/>
        <t:Anchor>
          <t:Comment id="269516803"/>
        </t:Anchor>
        <t:Assign userId="S::Viveka.Prakash-Zawisza@mass.gov::3904abbc-04ce-43df-ad24-fb54638a9e9c" userProvider="AD" userName="Prakash-Zawisza, Viveka"/>
      </t:Event>
      <t:Event id="{F30CE824-49E1-470E-9468-72FDC99D7A2C}" time="2023-04-07T13:52:22.564Z">
        <t:Attribution userId="S::sarah.h.krinsky@mass.gov::24bae245-c218-45a7-84c3-f39292e89035" userProvider="AD" userName="Krinsky, Sarah H (EHS)"/>
        <t:Anchor>
          <t:Comment id="269516803"/>
        </t:Anchor>
        <t:SetTitle title="…a little confused: - would episiotomy be considered a &quot;surgical procedure&quot;, which is not a covered service per above language? - I believe &quot;repair&quot; requires some sort of regional anesthesia, which again, is a non-covered service @Prakash-Zawisza, Viveka"/>
      </t:Event>
    </t:History>
  </t:Task>
  <t:Task id="{998EB724-6312-426A-9D3E-22F923BD28C5}">
    <t:Anchor>
      <t:Comment id="742231226"/>
    </t:Anchor>
    <t:History>
      <t:Event id="{7A6EEE43-5216-4E6D-A155-A6A027C4650B}" time="2023-04-07T13:54:45.591Z">
        <t:Attribution userId="S::sarah.h.krinsky@mass.gov::24bae245-c218-45a7-84c3-f39292e89035" userProvider="AD" userName="Krinsky, Sarah H (EHS)"/>
        <t:Anchor>
          <t:Comment id="742231226"/>
        </t:Anchor>
        <t:Create/>
      </t:Event>
      <t:Event id="{335BCD71-E83F-4CE6-85B7-EFD851312E14}" time="2023-04-07T13:54:45.591Z">
        <t:Attribution userId="S::sarah.h.krinsky@mass.gov::24bae245-c218-45a7-84c3-f39292e89035" userProvider="AD" userName="Krinsky, Sarah H (EHS)"/>
        <t:Anchor>
          <t:Comment id="742231226"/>
        </t:Anchor>
        <t:Assign userId="S::Viveka.Prakash-Zawisza@mass.gov::3904abbc-04ce-43df-ad24-fb54638a9e9c" userProvider="AD" userName="Prakash-Zawisza, Viveka"/>
      </t:Event>
      <t:Event id="{A049B6B6-5A6C-4623-9494-E6FD2CAD7D49}" time="2023-04-07T13:54:45.591Z">
        <t:Attribution userId="S::sarah.h.krinsky@mass.gov::24bae245-c218-45a7-84c3-f39292e89035" userProvider="AD" userName="Krinsky, Sarah H (EHS)"/>
        <t:Anchor>
          <t:Comment id="742231226"/>
        </t:Anchor>
        <t:SetTitle title="should this be gestational age? @Prakash-Zawisza, Viveka"/>
      </t:Event>
    </t:History>
  </t:Task>
  <t:Task id="{90B54BF8-4F20-4684-A0E8-E9841F281590}">
    <t:Anchor>
      <t:Comment id="667676939"/>
    </t:Anchor>
    <t:History>
      <t:Event id="{E0619D8A-8C78-4B6B-BE78-256C41119915}" time="2023-04-07T14:00:26.611Z">
        <t:Attribution userId="S::sarah.h.krinsky@mass.gov::24bae245-c218-45a7-84c3-f39292e89035" userProvider="AD" userName="Krinsky, Sarah H (EHS)"/>
        <t:Anchor>
          <t:Comment id="752577149"/>
        </t:Anchor>
        <t:Create/>
      </t:Event>
      <t:Event id="{4F203471-E46E-47CA-9BEF-E16D80D23FAA}" time="2023-04-07T14:00:26.611Z">
        <t:Attribution userId="S::sarah.h.krinsky@mass.gov::24bae245-c218-45a7-84c3-f39292e89035" userProvider="AD" userName="Krinsky, Sarah H (EHS)"/>
        <t:Anchor>
          <t:Comment id="752577149"/>
        </t:Anchor>
        <t:Assign userId="S::Brian.C.Kiwanuka@mass.gov::b00fdf24-9243-42ee-a56c-364220fd0195" userProvider="AD" userName="Kiwanuka, Brian C. (EHS)"/>
      </t:Event>
      <t:Event id="{ECECC146-EBAB-4449-8F58-3D291CA9EDE7}" time="2023-04-07T14:00:26.611Z">
        <t:Attribution userId="S::sarah.h.krinsky@mass.gov::24bae245-c218-45a7-84c3-f39292e89035" userProvider="AD" userName="Krinsky, Sarah H (EHS)"/>
        <t:Anchor>
          <t:Comment id="752577149"/>
        </t:Anchor>
        <t:SetTitle title="@Kiwanuka, Brian C. (EHS) my understanding is that providers can bill using a global fee/code OR bill FFS, or a combination of the two"/>
      </t:Event>
      <t:Event id="{DEB3DB67-9544-4BF1-9843-65DD17175D6A}" time="2023-04-07T15:00:28.721Z">
        <t:Attribution userId="S::sarah.h.krinsky@mass.gov::24bae245-c218-45a7-84c3-f39292e89035" userProvider="AD" userName="Krinsky, Sarah H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4" ma:contentTypeDescription="Create a new document." ma:contentTypeScope="" ma:versionID="fb656052da07088801b757a5d2bb09fc">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ac97c4d5886712bfd47f95857eb1d219"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15A54-98A9-4115-BAD9-0EA6C04D42BB}">
  <ds:schemaRefs>
    <ds:schemaRef ds:uri="http://schemas.openxmlformats.org/officeDocument/2006/bibliography"/>
  </ds:schemaRefs>
</ds:datastoreItem>
</file>

<file path=customXml/itemProps2.xml><?xml version="1.0" encoding="utf-8"?>
<ds:datastoreItem xmlns:ds="http://schemas.openxmlformats.org/officeDocument/2006/customXml" ds:itemID="{6C078E49-2ECC-474C-A65A-430C95526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26647-3122-400D-B068-2DC43EDD2844}">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4.xml><?xml version="1.0" encoding="utf-8"?>
<ds:datastoreItem xmlns:ds="http://schemas.openxmlformats.org/officeDocument/2006/customXml" ds:itemID="{6FCFAECF-1179-4A09-918A-966AD9585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1375</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Kovach, Karen E (EHS)</cp:lastModifiedBy>
  <cp:revision>5</cp:revision>
  <cp:lastPrinted>2024-02-15T20:54:00Z</cp:lastPrinted>
  <dcterms:created xsi:type="dcterms:W3CDTF">2023-12-15T18:33:00Z</dcterms:created>
  <dcterms:modified xsi:type="dcterms:W3CDTF">2024-02-22T15:41:00Z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