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446B8" w14:textId="2182032D" w:rsidR="000979A7" w:rsidRPr="008736C2" w:rsidRDefault="002C4FAD" w:rsidP="006C17F7">
      <w:pPr>
        <w:pStyle w:val="ListParagraph"/>
        <w:numPr>
          <w:ilvl w:val="0"/>
          <w:numId w:val="1"/>
        </w:numPr>
        <w:rPr>
          <w:b/>
          <w:sz w:val="24"/>
          <w:szCs w:val="24"/>
        </w:rPr>
      </w:pPr>
      <w:r w:rsidRPr="008736C2">
        <w:rPr>
          <w:b/>
          <w:sz w:val="24"/>
          <w:szCs w:val="24"/>
        </w:rPr>
        <w:t>What do both</w:t>
      </w:r>
      <w:r w:rsidR="000979A7" w:rsidRPr="008736C2">
        <w:rPr>
          <w:b/>
          <w:sz w:val="24"/>
          <w:szCs w:val="24"/>
        </w:rPr>
        <w:t xml:space="preserve"> the </w:t>
      </w:r>
      <w:r w:rsidR="00AB13ED" w:rsidRPr="008736C2">
        <w:rPr>
          <w:b/>
          <w:sz w:val="24"/>
          <w:szCs w:val="24"/>
        </w:rPr>
        <w:t>Institutional Review Board (</w:t>
      </w:r>
      <w:r w:rsidR="000979A7" w:rsidRPr="008736C2">
        <w:rPr>
          <w:b/>
          <w:sz w:val="24"/>
          <w:szCs w:val="24"/>
        </w:rPr>
        <w:t>IRB</w:t>
      </w:r>
      <w:r w:rsidR="00AB13ED" w:rsidRPr="008736C2">
        <w:rPr>
          <w:b/>
          <w:sz w:val="24"/>
          <w:szCs w:val="24"/>
        </w:rPr>
        <w:t>)</w:t>
      </w:r>
      <w:r w:rsidR="000979A7" w:rsidRPr="008736C2">
        <w:rPr>
          <w:b/>
          <w:sz w:val="24"/>
          <w:szCs w:val="24"/>
        </w:rPr>
        <w:t xml:space="preserve"> review and Data Access review entail?</w:t>
      </w:r>
    </w:p>
    <w:p w14:paraId="409C1580" w14:textId="5EF9169C" w:rsidR="002C4FAD" w:rsidRDefault="002C4FAD" w:rsidP="000979A7">
      <w:pPr>
        <w:pStyle w:val="ListParagraph"/>
        <w:ind w:left="360"/>
      </w:pPr>
      <w:r>
        <w:t>IRB review is for</w:t>
      </w:r>
      <w:r w:rsidR="000979A7" w:rsidRPr="001F14A5">
        <w:t xml:space="preserve"> research studies </w:t>
      </w:r>
      <w:r w:rsidR="00AB13ED">
        <w:t xml:space="preserve">to ensure that federal rules and ethical guidelines issued by the </w:t>
      </w:r>
      <w:r>
        <w:t>O</w:t>
      </w:r>
      <w:r w:rsidR="00AB13ED">
        <w:t xml:space="preserve">ffice for </w:t>
      </w:r>
      <w:r>
        <w:t>H</w:t>
      </w:r>
      <w:r w:rsidR="00AB13ED">
        <w:t xml:space="preserve">uman </w:t>
      </w:r>
      <w:r>
        <w:t>R</w:t>
      </w:r>
      <w:r w:rsidR="00AB13ED">
        <w:t xml:space="preserve">esearch </w:t>
      </w:r>
      <w:r>
        <w:t>P</w:t>
      </w:r>
      <w:r w:rsidR="00AB13ED">
        <w:t>rotections (OHRP</w:t>
      </w:r>
      <w:r>
        <w:t xml:space="preserve">) </w:t>
      </w:r>
      <w:r w:rsidR="00AB13ED">
        <w:t xml:space="preserve">are followed. </w:t>
      </w:r>
      <w:r>
        <w:t xml:space="preserve"> </w:t>
      </w:r>
      <w:r w:rsidR="00AB13ED">
        <w:t xml:space="preserve">See </w:t>
      </w:r>
      <w:hyperlink r:id="rId8" w:history="1">
        <w:r w:rsidR="00AB13ED" w:rsidRPr="00D95E60">
          <w:rPr>
            <w:rStyle w:val="Hyperlink"/>
          </w:rPr>
          <w:t>http://www.hhs.gov/ohrp/</w:t>
        </w:r>
      </w:hyperlink>
      <w:r w:rsidR="00AB13ED">
        <w:t xml:space="preserve"> for more information about OHRP and Institutional Review Boards.</w:t>
      </w:r>
      <w:r w:rsidR="008C6E48">
        <w:t xml:space="preserve"> The DPH IRB generally reviews research studies that are conducted by MDPH staff or agents or that are funded by MDPH.</w:t>
      </w:r>
    </w:p>
    <w:p w14:paraId="55931BF4" w14:textId="77777777" w:rsidR="002C4FAD" w:rsidRDefault="002C4FAD" w:rsidP="000979A7">
      <w:pPr>
        <w:pStyle w:val="ListParagraph"/>
        <w:ind w:left="360"/>
      </w:pPr>
    </w:p>
    <w:p w14:paraId="13D5EE66" w14:textId="4A17C544" w:rsidR="000979A7" w:rsidRPr="001F14A5" w:rsidRDefault="002C4FAD" w:rsidP="000979A7">
      <w:pPr>
        <w:pStyle w:val="ListParagraph"/>
        <w:ind w:left="360"/>
      </w:pPr>
      <w:r>
        <w:t>Data A</w:t>
      </w:r>
      <w:r w:rsidR="000979A7" w:rsidRPr="001F14A5">
        <w:t>ccess review (also known as “24A” review</w:t>
      </w:r>
      <w:r w:rsidR="00AD0E95">
        <w:t>, which refers to section 24A of MA General Law c. 111</w:t>
      </w:r>
      <w:r w:rsidR="000979A7" w:rsidRPr="001F14A5">
        <w:t xml:space="preserve">) </w:t>
      </w:r>
      <w:r>
        <w:t>is for</w:t>
      </w:r>
      <w:r w:rsidR="000979A7" w:rsidRPr="001F14A5">
        <w:t xml:space="preserve"> research </w:t>
      </w:r>
      <w:r w:rsidR="00AD0E95">
        <w:t>or studies that typically involve  a request for access to confidential MDPH data for purposes of conducting the research or study.</w:t>
      </w:r>
      <w:r w:rsidR="00AB13ED">
        <w:t xml:space="preserve">(e.g., </w:t>
      </w:r>
      <w:r w:rsidR="00AD0E95">
        <w:t>use of MA Cancer Registry data for a study</w:t>
      </w:r>
      <w:r w:rsidR="00AB13ED">
        <w:t>)</w:t>
      </w:r>
      <w:r>
        <w:t xml:space="preserve">. </w:t>
      </w:r>
      <w:r w:rsidR="00AD0E95">
        <w:t>The review</w:t>
      </w:r>
      <w:r>
        <w:t xml:space="preserve"> functions</w:t>
      </w:r>
      <w:r w:rsidR="000979A7" w:rsidRPr="001F14A5">
        <w:t xml:space="preserve"> to ensure that federal and state laws regarding the </w:t>
      </w:r>
      <w:r w:rsidR="00AD0E95">
        <w:t xml:space="preserve">access and </w:t>
      </w:r>
      <w:proofErr w:type="gramStart"/>
      <w:r w:rsidR="000979A7" w:rsidRPr="001F14A5">
        <w:t xml:space="preserve">use  </w:t>
      </w:r>
      <w:r w:rsidR="00AB13ED">
        <w:t>MDPH</w:t>
      </w:r>
      <w:proofErr w:type="gramEnd"/>
      <w:r w:rsidR="00AB13ED">
        <w:t xml:space="preserve"> data</w:t>
      </w:r>
      <w:r w:rsidR="000979A7" w:rsidRPr="001F14A5">
        <w:t xml:space="preserve"> are </w:t>
      </w:r>
      <w:r>
        <w:t>followed</w:t>
      </w:r>
      <w:r w:rsidR="001F14A5" w:rsidRPr="001F14A5">
        <w:t xml:space="preserve">, and that all </w:t>
      </w:r>
      <w:r w:rsidR="00AD0E95">
        <w:t xml:space="preserve">MDPH privacy and security policies are followed. </w:t>
      </w:r>
      <w:r w:rsidR="000979A7" w:rsidRPr="001F14A5">
        <w:t xml:space="preserve"> If the project </w:t>
      </w:r>
      <w:r>
        <w:t xml:space="preserve">under review </w:t>
      </w:r>
      <w:proofErr w:type="gramStart"/>
      <w:r w:rsidR="000979A7" w:rsidRPr="001F14A5">
        <w:t>involves</w:t>
      </w:r>
      <w:r>
        <w:t xml:space="preserve"> </w:t>
      </w:r>
      <w:r w:rsidR="000979A7" w:rsidRPr="001F14A5">
        <w:t xml:space="preserve"> contact</w:t>
      </w:r>
      <w:proofErr w:type="gramEnd"/>
      <w:r w:rsidR="00255661">
        <w:t xml:space="preserve"> with data subjects</w:t>
      </w:r>
      <w:r w:rsidR="000979A7" w:rsidRPr="001F14A5">
        <w:t>,</w:t>
      </w:r>
      <w:r w:rsidR="00AB13ED">
        <w:t xml:space="preserve"> this </w:t>
      </w:r>
      <w:r w:rsidR="000979A7" w:rsidRPr="001F14A5">
        <w:t xml:space="preserve">review </w:t>
      </w:r>
      <w:r w:rsidR="00AB13ED">
        <w:t xml:space="preserve">also ensures </w:t>
      </w:r>
      <w:r>
        <w:t xml:space="preserve">that </w:t>
      </w:r>
      <w:r w:rsidRPr="001F14A5">
        <w:t xml:space="preserve">ethical </w:t>
      </w:r>
      <w:r w:rsidR="00255661">
        <w:t xml:space="preserve">standards for informed consent and contact procedures </w:t>
      </w:r>
      <w:r>
        <w:t xml:space="preserve"> are followed</w:t>
      </w:r>
      <w:r w:rsidR="001F14A5" w:rsidRPr="001F14A5">
        <w:t xml:space="preserve">. </w:t>
      </w:r>
    </w:p>
    <w:p w14:paraId="2C949A9F" w14:textId="77777777" w:rsidR="001F14A5" w:rsidRDefault="001F14A5" w:rsidP="000979A7">
      <w:pPr>
        <w:pStyle w:val="ListParagraph"/>
        <w:ind w:left="360"/>
        <w:rPr>
          <w:b/>
        </w:rPr>
      </w:pPr>
    </w:p>
    <w:p w14:paraId="70EACCE0" w14:textId="77777777" w:rsidR="006C17F7" w:rsidRPr="008736C2" w:rsidRDefault="006C17F7" w:rsidP="006C17F7">
      <w:pPr>
        <w:pStyle w:val="ListParagraph"/>
        <w:numPr>
          <w:ilvl w:val="0"/>
          <w:numId w:val="1"/>
        </w:numPr>
        <w:rPr>
          <w:b/>
          <w:sz w:val="24"/>
          <w:szCs w:val="24"/>
        </w:rPr>
      </w:pPr>
      <w:r w:rsidRPr="008736C2">
        <w:rPr>
          <w:b/>
          <w:sz w:val="24"/>
          <w:szCs w:val="24"/>
        </w:rPr>
        <w:t>How long does the review process take?</w:t>
      </w:r>
    </w:p>
    <w:p w14:paraId="237EE6F0" w14:textId="528E8C48" w:rsidR="00C5677E" w:rsidRDefault="00942CDD" w:rsidP="00942CDD">
      <w:pPr>
        <w:pStyle w:val="ListParagraph"/>
        <w:ind w:left="360"/>
      </w:pPr>
      <w:r>
        <w:rPr>
          <w:noProof/>
        </w:rPr>
        <mc:AlternateContent>
          <mc:Choice Requires="wpg">
            <w:drawing>
              <wp:anchor distT="0" distB="0" distL="114300" distR="114300" simplePos="0" relativeHeight="251659264" behindDoc="0" locked="0" layoutInCell="1" allowOverlap="1" wp14:anchorId="3B0B4917" wp14:editId="15235C74">
                <wp:simplePos x="0" y="0"/>
                <wp:positionH relativeFrom="column">
                  <wp:posOffset>1837690</wp:posOffset>
                </wp:positionH>
                <wp:positionV relativeFrom="paragraph">
                  <wp:posOffset>1319530</wp:posOffset>
                </wp:positionV>
                <wp:extent cx="3133725" cy="3587115"/>
                <wp:effectExtent l="0" t="0" r="28575" b="13335"/>
                <wp:wrapNone/>
                <wp:docPr id="6" name="Group 6"/>
                <wp:cNvGraphicFramePr/>
                <a:graphic xmlns:a="http://schemas.openxmlformats.org/drawingml/2006/main">
                  <a:graphicData uri="http://schemas.microsoft.com/office/word/2010/wordprocessingGroup">
                    <wpg:wgp>
                      <wpg:cNvGrpSpPr/>
                      <wpg:grpSpPr>
                        <a:xfrm>
                          <a:off x="0" y="0"/>
                          <a:ext cx="3133725" cy="3587115"/>
                          <a:chOff x="0" y="0"/>
                          <a:chExt cx="3133725" cy="3587403"/>
                        </a:xfrm>
                      </wpg:grpSpPr>
                      <wps:wsp>
                        <wps:cNvPr id="307" name="Text Box 2"/>
                        <wps:cNvSpPr txBox="1">
                          <a:spLocks noChangeArrowheads="1"/>
                        </wps:cNvSpPr>
                        <wps:spPr bwMode="auto">
                          <a:xfrm>
                            <a:off x="0" y="0"/>
                            <a:ext cx="3133725" cy="642569"/>
                          </a:xfrm>
                          <a:prstGeom prst="rect">
                            <a:avLst/>
                          </a:prstGeom>
                          <a:solidFill>
                            <a:srgbClr val="FFFFFF"/>
                          </a:solidFill>
                          <a:ln w="9525">
                            <a:solidFill>
                              <a:srgbClr val="000000"/>
                            </a:solidFill>
                            <a:miter lim="800000"/>
                            <a:headEnd/>
                            <a:tailEnd/>
                          </a:ln>
                        </wps:spPr>
                        <wps:txbx>
                          <w:txbxContent>
                            <w:p w14:paraId="66E2842E" w14:textId="77777777" w:rsidR="00047105" w:rsidRDefault="00047105" w:rsidP="00047105">
                              <w:pPr>
                                <w:spacing w:after="0"/>
                                <w:jc w:val="center"/>
                              </w:pPr>
                              <w:r>
                                <w:rPr>
                                  <w:b/>
                                  <w:u w:val="single"/>
                                </w:rPr>
                                <w:t>Initial Review</w:t>
                              </w:r>
                            </w:p>
                            <w:p w14:paraId="1AF5C7AF" w14:textId="77777777" w:rsidR="00047105" w:rsidRDefault="00047105" w:rsidP="00047105">
                              <w:pPr>
                                <w:spacing w:after="0"/>
                                <w:jc w:val="center"/>
                              </w:pPr>
                              <w:r>
                                <w:t xml:space="preserve">Determine if submission materials are complete and </w:t>
                              </w:r>
                              <w:r w:rsidRPr="00EB0D9D">
                                <w:t>the type of review required</w:t>
                              </w:r>
                            </w:p>
                          </w:txbxContent>
                        </wps:txbx>
                        <wps:bodyPr rot="0" vert="horz" wrap="square" lIns="91440" tIns="45720" rIns="91440" bIns="45720" anchor="t" anchorCtr="0">
                          <a:noAutofit/>
                        </wps:bodyPr>
                      </wps:wsp>
                      <wps:wsp>
                        <wps:cNvPr id="1" name="Text Box 2"/>
                        <wps:cNvSpPr txBox="1">
                          <a:spLocks noChangeArrowheads="1"/>
                        </wps:cNvSpPr>
                        <wps:spPr bwMode="auto">
                          <a:xfrm>
                            <a:off x="0" y="1152525"/>
                            <a:ext cx="3133725" cy="481675"/>
                          </a:xfrm>
                          <a:prstGeom prst="rect">
                            <a:avLst/>
                          </a:prstGeom>
                          <a:solidFill>
                            <a:srgbClr val="FFFFFF"/>
                          </a:solidFill>
                          <a:ln w="9525">
                            <a:solidFill>
                              <a:srgbClr val="000000"/>
                            </a:solidFill>
                            <a:miter lim="800000"/>
                            <a:headEnd/>
                            <a:tailEnd/>
                          </a:ln>
                        </wps:spPr>
                        <wps:txbx>
                          <w:txbxContent>
                            <w:p w14:paraId="61FA386C" w14:textId="5BEA40C4" w:rsidR="00047105" w:rsidRDefault="008736C2" w:rsidP="00047105">
                              <w:pPr>
                                <w:jc w:val="center"/>
                              </w:pPr>
                              <w:r>
                                <w:rPr>
                                  <w:b/>
                                  <w:u w:val="single"/>
                                </w:rPr>
                                <w:t xml:space="preserve">Assign Reviewers and </w:t>
                              </w:r>
                              <w:r w:rsidR="000979A7">
                                <w:rPr>
                                  <w:b/>
                                  <w:u w:val="single"/>
                                </w:rPr>
                                <w:t>Schedule Review Date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2943225"/>
                            <a:ext cx="3133722" cy="644178"/>
                          </a:xfrm>
                          <a:prstGeom prst="rect">
                            <a:avLst/>
                          </a:prstGeom>
                          <a:solidFill>
                            <a:srgbClr val="FFFFFF"/>
                          </a:solidFill>
                          <a:ln w="9525">
                            <a:solidFill>
                              <a:srgbClr val="000000"/>
                            </a:solidFill>
                            <a:miter lim="800000"/>
                            <a:headEnd/>
                            <a:tailEnd/>
                          </a:ln>
                        </wps:spPr>
                        <wps:txbx>
                          <w:txbxContent>
                            <w:p w14:paraId="57537BBF" w14:textId="00775F1B" w:rsidR="00047105" w:rsidRDefault="000979A7" w:rsidP="001F14A5">
                              <w:pPr>
                                <w:spacing w:after="0" w:line="240" w:lineRule="auto"/>
                                <w:jc w:val="center"/>
                                <w:rPr>
                                  <w:b/>
                                  <w:u w:val="single"/>
                                </w:rPr>
                              </w:pPr>
                              <w:r>
                                <w:rPr>
                                  <w:b/>
                                  <w:u w:val="single"/>
                                </w:rPr>
                                <w:t xml:space="preserve">Communicate Review </w:t>
                              </w:r>
                              <w:r w:rsidR="004172CB">
                                <w:rPr>
                                  <w:b/>
                                  <w:u w:val="single"/>
                                </w:rPr>
                                <w:t>Decision</w:t>
                              </w:r>
                            </w:p>
                            <w:p w14:paraId="316A2671" w14:textId="50519AB6" w:rsidR="001F14A5" w:rsidRPr="001F14A5" w:rsidRDefault="001F14A5" w:rsidP="001F14A5">
                              <w:pPr>
                                <w:spacing w:after="0" w:line="240" w:lineRule="auto"/>
                                <w:jc w:val="center"/>
                              </w:pPr>
                              <w:r w:rsidRPr="001F14A5">
                                <w:t>(e.g., Approved, Approved with Conditions, Modifications Required)</w:t>
                              </w:r>
                            </w:p>
                          </w:txbxContent>
                        </wps:txbx>
                        <wps:bodyPr rot="0" vert="horz" wrap="square" lIns="91440" tIns="45720" rIns="91440" bIns="45720" anchor="t" anchorCtr="0">
                          <a:noAutofit/>
                        </wps:bodyPr>
                      </wps:wsp>
                      <wps:wsp>
                        <wps:cNvPr id="4" name="Down Arrow 4"/>
                        <wps:cNvSpPr/>
                        <wps:spPr>
                          <a:xfrm>
                            <a:off x="1400175" y="781050"/>
                            <a:ext cx="330927" cy="231325"/>
                          </a:xfrm>
                          <a:prstGeom prst="downArrow">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own Arrow 5"/>
                        <wps:cNvSpPr/>
                        <wps:spPr>
                          <a:xfrm>
                            <a:off x="1400175" y="2600325"/>
                            <a:ext cx="330927" cy="231325"/>
                          </a:xfrm>
                          <a:prstGeom prst="downArrow">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2"/>
                        <wps:cNvSpPr txBox="1">
                          <a:spLocks noChangeArrowheads="1"/>
                        </wps:cNvSpPr>
                        <wps:spPr bwMode="auto">
                          <a:xfrm>
                            <a:off x="0" y="2114550"/>
                            <a:ext cx="3133723" cy="376974"/>
                          </a:xfrm>
                          <a:prstGeom prst="rect">
                            <a:avLst/>
                          </a:prstGeom>
                          <a:solidFill>
                            <a:srgbClr val="FFFFFF"/>
                          </a:solidFill>
                          <a:ln w="9525">
                            <a:solidFill>
                              <a:srgbClr val="000000"/>
                            </a:solidFill>
                            <a:miter lim="800000"/>
                            <a:headEnd/>
                            <a:tailEnd/>
                          </a:ln>
                        </wps:spPr>
                        <wps:txbx>
                          <w:txbxContent>
                            <w:p w14:paraId="38BF3989" w14:textId="77777777" w:rsidR="00047105" w:rsidRDefault="00047105" w:rsidP="00047105">
                              <w:pPr>
                                <w:jc w:val="center"/>
                              </w:pPr>
                              <w:r>
                                <w:rPr>
                                  <w:b/>
                                  <w:u w:val="single"/>
                                </w:rPr>
                                <w:t>Conduct Review</w:t>
                              </w:r>
                            </w:p>
                          </w:txbxContent>
                        </wps:txbx>
                        <wps:bodyPr rot="0" vert="horz" wrap="square" lIns="91440" tIns="45720" rIns="91440" bIns="45720" anchor="t" anchorCtr="0">
                          <a:noAutofit/>
                        </wps:bodyPr>
                      </wps:wsp>
                      <wps:wsp>
                        <wps:cNvPr id="14" name="Down Arrow 14"/>
                        <wps:cNvSpPr/>
                        <wps:spPr>
                          <a:xfrm>
                            <a:off x="1400175" y="1771650"/>
                            <a:ext cx="330927" cy="231325"/>
                          </a:xfrm>
                          <a:prstGeom prst="downArrow">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 o:spid="_x0000_s1026" style="position:absolute;left:0;text-align:left;margin-left:144.7pt;margin-top:103.9pt;width:246.75pt;height:282.45pt;z-index:251659264" coordsize="31337,35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SJ/dgQAAEEaAAAOAAAAZHJzL2Uyb0RvYy54bWzsWd9v2zYQfh+w/4Hg+2JJli1biFJ4SRMM&#10;yNpgSdFnmqIsYRKpkXTk7K/f8fQjie0UbdYC3mI/yKR4PB4/Hu8+UqfvNlVJ7oU2hZIJ9U88SoTk&#10;Ki3kKqGf7i5/mVFiLJMpK5UUCX0Qhr47+/mn06aORaByVaZCE1AiTdzUCc2trePRyPBcVMycqFpI&#10;aMyUrpiFql6NUs0a0F6Vo8DzpqNG6bTWigtj4O1F20jPUH+WCW4/ZpkRlpQJBdssPjU+l+45Ojtl&#10;8UqzOi94ZwZ7hRUVKyQMOqi6YJaRtS52VFUF18qozJ5wVY1UlhVc4BxgNr63NZsrrdY1zmUVN6t6&#10;gAmg3cLp1Wr5h/sbTYo0oVNKJKtgiXBUMnXQNPUqBokrXd/WN7p7sWprbrabTFfuH+ZBNgjqwwCq&#10;2FjC4eXYH4+jYEIJh7bxZBb5/qSFneewNjv9eP7+pZ6hN3Y9R/3AI2ffYE5TgwuZR5TMv0PpNme1&#10;QPCNw6BDaexFPU53boa/qg0JWqhQzOFE7AZew25AjzD1teJ/GiLVec7kSiy0Vk0uWAr2+TgdZziM&#10;4Lo6yE1snJJl87tKYTnY2ipU9M1gT8NgMp0/Q4zFtTb2SqiKuEJCNewQ1M7ur41twe1F3MoaVRbp&#10;ZVGWWNGr5XmpyT2D3XSJv077M7FSkiah8wks+pdVePjbp6IqLISFsqgSOhuEWOxgey9TMJPFlhVl&#10;WwZ/KCW4RQ9dC6LdLDfosSZeqvQBENWq3f4QrqCQK/03JQ1s/YSav9ZMC0rK3ySsytwPQxcrsBJO&#10;ogAq+mnL8mkLkxxUJdRS0hbPLcYXZ6NUC1i9rEBgnXmtJZ2t4KytqT/ca/2D8lkIAIFzDlzGvWEi&#10;nPnTCAWGvf7GPBdDMoaHR7d5ww4cHJQDB/NwHOx3YDDU5blpGPrR7C2HXnTgITO++Qgc9g58oRpJ&#10;kAOQ0PmH295d8u9qLvu75LGV7/3Q83wIigTcK5r53qQjr0MAHXvzAMiJc78ASFfrny/HzxQMQTu+&#10;Pv07Ui4GAmA3uLwwwlb23036X9FxfxI39qEUTl8p/xAZ+BTQqqBlFc91Ms6FtB3jylkqWpIyceSh&#10;Jxh9D2SQqNBpzoDcDLo7Bb1kq6TXDesDVnbyrqvAA8bQ2fuSYW3noQeOrKQdOleFVHqfghJm1Y3c&#10;yvdMp4VmT3owNb8sgN1dM2NvmIbzDBAYR3o+wiMrFZAz1ZUocTRo3/vvS5LkujpXQBqBiIB1WHSk&#10;ypZ9MdOq+gxHuYWjZtDUsypudV/peBWBwyAXiwWKwSGqZvZa3ta859uOvd5tPjNddxTXwg75oHo6&#10;z+ItptvKuvU4FLYGe7w9iT2JFUiGXhUrgqnndcEAPLY/Wh2DxTFY4A46Bov/drA4rOuIwPfDyQ4z&#10;wRugcXcDFE3nETKfl6nJ//tSApkxXmTtyd3fN+32WfSg7yb2UWP/9dzYjyJ/uuOCx3x3zHfHfIe3&#10;vz8s3+F1PHynwGNS903FfQh5WsfDy+OXn7N/AAAA//8DAFBLAwQUAAYACAAAACEAR6EWJeIAAAAL&#10;AQAADwAAAGRycy9kb3ducmV2LnhtbEyPzU7DMBCE70i8g7VI3KiT8JM0xKmqCjhVSLRIiNs23iZR&#10;YzuK3SR9e5YT3Ga0n2ZnitVsOjHS4FtnFcSLCATZyunW1go+9693GQgf0GrsnCUFF/KwKq+vCsy1&#10;m+wHjbtQCw6xPkcFTQh9LqWvGjLoF64ny7ejGwwGtkMt9YATh5tOJlH0JA22lj802NOmoeq0OxsF&#10;bxNO6/v4ZdyejpvL9/7x/Wsbk1K3N/P6GUSgOfzB8Fufq0PJnQ7ubLUXnYIkWz4wyiJKeQMTaZYs&#10;QRxYpEkKsizk/w3lDwAAAP//AwBQSwECLQAUAAYACAAAACEAtoM4kv4AAADhAQAAEwAAAAAAAAAA&#10;AAAAAAAAAAAAW0NvbnRlbnRfVHlwZXNdLnhtbFBLAQItABQABgAIAAAAIQA4/SH/1gAAAJQBAAAL&#10;AAAAAAAAAAAAAAAAAC8BAABfcmVscy8ucmVsc1BLAQItABQABgAIAAAAIQARdSJ/dgQAAEEaAAAO&#10;AAAAAAAAAAAAAAAAAC4CAABkcnMvZTJvRG9jLnhtbFBLAQItABQABgAIAAAAIQBHoRYl4gAAAAsB&#10;AAAPAAAAAAAAAAAAAAAAANAGAABkcnMvZG93bnJldi54bWxQSwUGAAAAAAQABADzAAAA3wcAAAAA&#10;">
                <v:shapetype id="_x0000_t202" coordsize="21600,21600" o:spt="202" path="m,l,21600r21600,l21600,xe">
                  <v:stroke joinstyle="miter"/>
                  <v:path gradientshapeok="t" o:connecttype="rect"/>
                </v:shapetype>
                <v:shape id="Text Box 2" o:spid="_x0000_s1027" type="#_x0000_t202" style="position:absolute;width:31337;height:6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14:paraId="66E2842E" w14:textId="77777777" w:rsidR="00047105" w:rsidRDefault="00047105" w:rsidP="00047105">
                        <w:pPr>
                          <w:spacing w:after="0"/>
                          <w:jc w:val="center"/>
                        </w:pPr>
                        <w:r>
                          <w:rPr>
                            <w:b/>
                            <w:u w:val="single"/>
                          </w:rPr>
                          <w:t>Initial Review</w:t>
                        </w:r>
                      </w:p>
                      <w:p w14:paraId="1AF5C7AF" w14:textId="77777777" w:rsidR="00047105" w:rsidRDefault="00047105" w:rsidP="00047105">
                        <w:pPr>
                          <w:spacing w:after="0"/>
                          <w:jc w:val="center"/>
                        </w:pPr>
                        <w:r>
                          <w:t xml:space="preserve">Determine if submission materials are complete and </w:t>
                        </w:r>
                        <w:r w:rsidRPr="00EB0D9D">
                          <w:t>the type of review required</w:t>
                        </w:r>
                      </w:p>
                    </w:txbxContent>
                  </v:textbox>
                </v:shape>
                <v:shape id="Text Box 2" o:spid="_x0000_s1028" type="#_x0000_t202" style="position:absolute;top:11525;width:31337;height:4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14:paraId="61FA386C" w14:textId="5BEA40C4" w:rsidR="00047105" w:rsidRDefault="008736C2" w:rsidP="00047105">
                        <w:pPr>
                          <w:jc w:val="center"/>
                        </w:pPr>
                        <w:r>
                          <w:rPr>
                            <w:b/>
                            <w:u w:val="single"/>
                          </w:rPr>
                          <w:t xml:space="preserve">Assign Reviewers and </w:t>
                        </w:r>
                        <w:r w:rsidR="000979A7">
                          <w:rPr>
                            <w:b/>
                            <w:u w:val="single"/>
                          </w:rPr>
                          <w:t>Schedule Review Date</w:t>
                        </w:r>
                      </w:p>
                    </w:txbxContent>
                  </v:textbox>
                </v:shape>
                <v:shape id="Text Box 2" o:spid="_x0000_s1029" type="#_x0000_t202" style="position:absolute;top:29432;width:31337;height:6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57537BBF" w14:textId="00775F1B" w:rsidR="00047105" w:rsidRDefault="000979A7" w:rsidP="001F14A5">
                        <w:pPr>
                          <w:spacing w:after="0" w:line="240" w:lineRule="auto"/>
                          <w:jc w:val="center"/>
                          <w:rPr>
                            <w:b/>
                            <w:u w:val="single"/>
                          </w:rPr>
                        </w:pPr>
                        <w:r>
                          <w:rPr>
                            <w:b/>
                            <w:u w:val="single"/>
                          </w:rPr>
                          <w:t xml:space="preserve">Communicate Review </w:t>
                        </w:r>
                        <w:r w:rsidR="004172CB">
                          <w:rPr>
                            <w:b/>
                            <w:u w:val="single"/>
                          </w:rPr>
                          <w:t>Decision</w:t>
                        </w:r>
                      </w:p>
                      <w:p w14:paraId="316A2671" w14:textId="50519AB6" w:rsidR="001F14A5" w:rsidRPr="001F14A5" w:rsidRDefault="001F14A5" w:rsidP="001F14A5">
                        <w:pPr>
                          <w:spacing w:after="0" w:line="240" w:lineRule="auto"/>
                          <w:jc w:val="center"/>
                        </w:pPr>
                        <w:r w:rsidRPr="001F14A5">
                          <w:t>(e.g., Approved, Approved with Conditions, Modifications Required)</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30" type="#_x0000_t67" style="position:absolute;left:14001;top:7810;width:3310;height:2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9SxsAA&#10;AADaAAAADwAAAGRycy9kb3ducmV2LnhtbESP3arCMBCE7wXfIazgnaaWIlKNoh4ELwTx5wHWZm2L&#10;zaY0OVp9eiMIXg4z8w0zW7SmEndqXGlZwWgYgSDOrC45V3A+bQYTEM4ja6wsk4InOVjMu50Zpto+&#10;+ED3o89FgLBLUUHhfZ1K6bKCDLqhrYmDd7WNQR9kk0vd4CPATSXjKBpLgyWHhQJrWheU3Y7/RkF2&#10;3ku5vF3jJC4vqz8aJbtXYpXq99rlFISn1v/C3/ZWK0jgcyXc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9SxsAAAADaAAAADwAAAAAAAAAAAAAAAACYAgAAZHJzL2Rvd25y&#10;ZXYueG1sUEsFBgAAAAAEAAQA9QAAAIUDAAAAAA==&#10;" adj="10800" fillcolor="#1f497d [3215]" strokecolor="#1f497d [3215]" strokeweight="2pt"/>
                <v:shape id="Down Arrow 5" o:spid="_x0000_s1031" type="#_x0000_t67" style="position:absolute;left:14001;top:26003;width:3310;height:2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P3XcEA&#10;AADaAAAADwAAAGRycy9kb3ducmV2LnhtbESP3YrCMBSE7xd8h3AE79bUUkWqUfxB8EIQfx7g2Bzb&#10;YnNSmqh1n34jCF4OM/MNM523phIPalxpWcGgH4EgzqwuOVdwPm1+xyCcR9ZYWSYFL3Iwn3V+pphq&#10;++QDPY4+FwHCLkUFhfd1KqXLCjLo+rYmDt7VNgZ9kE0udYPPADeVjKNoJA2WHBYKrGlVUHY73o2C&#10;7LyXcnG7xklcXpZrGiS7v8Qq1eu2iwkIT63/hj/trVYwhPeVcAP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D913BAAAA2gAAAA8AAAAAAAAAAAAAAAAAmAIAAGRycy9kb3du&#10;cmV2LnhtbFBLBQYAAAAABAAEAPUAAACGAwAAAAA=&#10;" adj="10800" fillcolor="#1f497d [3215]" strokecolor="#1f497d [3215]" strokeweight="2pt"/>
                <v:shape id="Text Box 2" o:spid="_x0000_s1032" type="#_x0000_t202" style="position:absolute;top:21145;width:31337;height:3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38BF3989" w14:textId="77777777" w:rsidR="00047105" w:rsidRDefault="00047105" w:rsidP="00047105">
                        <w:pPr>
                          <w:jc w:val="center"/>
                        </w:pPr>
                        <w:r>
                          <w:rPr>
                            <w:b/>
                            <w:u w:val="single"/>
                          </w:rPr>
                          <w:t>Conduct Review</w:t>
                        </w:r>
                      </w:p>
                    </w:txbxContent>
                  </v:textbox>
                </v:shape>
                <v:shape id="Down Arrow 14" o:spid="_x0000_s1033" type="#_x0000_t67" style="position:absolute;left:14001;top:17716;width:3310;height:2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uxFsIA&#10;AADbAAAADwAAAGRycy9kb3ducmV2LnhtbERPS2rDMBDdF3IHMYHuGtnGlOJEDk5CoYtCaeIDTKzx&#10;h1gjYym229NXhUJ383jf2e0X04uJRtdZVhBvIhDEldUdNwrKy+vTCwjnkTX2lknBFznY56uHHWba&#10;zvxJ09k3IoSwy1BB6/2QSemqlgy6jR2IA1fb0aAPcGykHnEO4aaXSRQ9S4Mdh4YWBzq2VN3Od6Og&#10;Kj+kLG51kibd9XCiOH3/Tq1Sj+ul2ILwtPh/8Z/7TYf5Kfz+Eg6Q+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i7EWwgAAANsAAAAPAAAAAAAAAAAAAAAAAJgCAABkcnMvZG93&#10;bnJldi54bWxQSwUGAAAAAAQABAD1AAAAhwMAAAAA&#10;" adj="10800" fillcolor="#1f497d [3215]" strokecolor="#1f497d [3215]" strokeweight="2pt"/>
              </v:group>
            </w:pict>
          </mc:Fallback>
        </mc:AlternateContent>
      </w:r>
      <w:r w:rsidR="008736C2">
        <w:t>New applications take an average of</w:t>
      </w:r>
      <w:r w:rsidR="009A7AD7">
        <w:t xml:space="preserve"> </w:t>
      </w:r>
      <w:r w:rsidR="009A7AD7" w:rsidRPr="00B10FF9">
        <w:rPr>
          <w:b/>
        </w:rPr>
        <w:t>30-60</w:t>
      </w:r>
      <w:r w:rsidR="008736C2">
        <w:t xml:space="preserve"> days to receive a review decision</w:t>
      </w:r>
      <w:r w:rsidR="009A7AD7">
        <w:t xml:space="preserve">.  </w:t>
      </w:r>
      <w:r w:rsidR="008736C2">
        <w:t xml:space="preserve">Modifications of existing projects take an average of </w:t>
      </w:r>
      <w:r w:rsidR="009A7AD7" w:rsidRPr="00B10FF9">
        <w:rPr>
          <w:b/>
        </w:rPr>
        <w:t>30-45</w:t>
      </w:r>
      <w:r w:rsidR="009A7AD7">
        <w:t xml:space="preserve"> days </w:t>
      </w:r>
      <w:r w:rsidR="008736C2">
        <w:t>to receive</w:t>
      </w:r>
      <w:r w:rsidR="004172CB">
        <w:t xml:space="preserve"> a</w:t>
      </w:r>
      <w:r w:rsidR="009A7AD7">
        <w:t xml:space="preserve"> review</w:t>
      </w:r>
      <w:r w:rsidR="000979A7">
        <w:t xml:space="preserve"> </w:t>
      </w:r>
      <w:r w:rsidR="004172CB">
        <w:t>decision</w:t>
      </w:r>
      <w:r w:rsidR="009A7AD7">
        <w:t xml:space="preserve">.   </w:t>
      </w:r>
      <w:r w:rsidR="005D1C44">
        <w:t>However, t</w:t>
      </w:r>
      <w:r w:rsidR="0030142C">
        <w:t xml:space="preserve">he timing of </w:t>
      </w:r>
      <w:r w:rsidR="005D1C44">
        <w:t>the</w:t>
      </w:r>
      <w:r w:rsidR="0030142C">
        <w:t xml:space="preserve"> review</w:t>
      </w:r>
      <w:r w:rsidR="009A7AD7">
        <w:t xml:space="preserve"> </w:t>
      </w:r>
      <w:r w:rsidR="005D1C44">
        <w:t xml:space="preserve">for a study </w:t>
      </w:r>
      <w:r w:rsidR="009A7AD7">
        <w:t xml:space="preserve">depends upon </w:t>
      </w:r>
      <w:r w:rsidR="005D1C44">
        <w:t xml:space="preserve">a number of </w:t>
      </w:r>
      <w:proofErr w:type="gramStart"/>
      <w:r w:rsidR="005D1C44">
        <w:t>factors,</w:t>
      </w:r>
      <w:proofErr w:type="gramEnd"/>
      <w:r w:rsidR="005D1C44">
        <w:t xml:space="preserve"> including </w:t>
      </w:r>
      <w:r w:rsidR="009A7AD7">
        <w:t>the availability of agenda dates for the</w:t>
      </w:r>
      <w:r w:rsidR="004172CB">
        <w:t xml:space="preserve"> appropriate</w:t>
      </w:r>
      <w:r w:rsidR="009A7AD7">
        <w:t xml:space="preserve"> review committee</w:t>
      </w:r>
      <w:r w:rsidR="005D1C44">
        <w:t xml:space="preserve"> and the schedule of reviewers </w:t>
      </w:r>
      <w:r w:rsidR="008650FC">
        <w:t>(See additional factors under #3, b</w:t>
      </w:r>
      <w:r w:rsidR="005D1C44">
        <w:t>elow)</w:t>
      </w:r>
      <w:r w:rsidR="0030142C">
        <w:t xml:space="preserve">.  </w:t>
      </w:r>
      <w:r w:rsidR="004172CB">
        <w:t xml:space="preserve">Applications are assigned to review on a first come, first serve basis, and meeting agendas can fill quickly. </w:t>
      </w:r>
      <w:r w:rsidR="0030142C">
        <w:t>P</w:t>
      </w:r>
      <w:r w:rsidR="008650FC">
        <w:t xml:space="preserve">lease email </w:t>
      </w:r>
      <w:hyperlink r:id="rId9" w:history="1">
        <w:r w:rsidR="008650FC" w:rsidRPr="006738F3">
          <w:rPr>
            <w:rStyle w:val="Hyperlink"/>
          </w:rPr>
          <w:t>dph.irb@state.ma.us</w:t>
        </w:r>
      </w:hyperlink>
      <w:r w:rsidR="008650FC">
        <w:t xml:space="preserve"> </w:t>
      </w:r>
      <w:r w:rsidR="009A7AD7">
        <w:t>to inquire about available review dates.</w:t>
      </w:r>
      <w:r w:rsidR="0030142C">
        <w:t xml:space="preserve">  </w:t>
      </w:r>
      <w:r w:rsidR="005D1C44">
        <w:t>The</w:t>
      </w:r>
      <w:r w:rsidR="000979A7">
        <w:t xml:space="preserve"> IRB/Data Access</w:t>
      </w:r>
      <w:r w:rsidR="008736C2">
        <w:t xml:space="preserve"> Review P</w:t>
      </w:r>
      <w:r w:rsidR="00C5677E">
        <w:t>rocess</w:t>
      </w:r>
      <w:r w:rsidR="005D1C44">
        <w:t xml:space="preserve"> is as follows</w:t>
      </w:r>
      <w:r w:rsidR="00C5677E">
        <w:t>:</w:t>
      </w:r>
    </w:p>
    <w:p w14:paraId="3515AFC1" w14:textId="08E19E9C" w:rsidR="00C5677E" w:rsidRDefault="00C5677E" w:rsidP="00235D66">
      <w:pPr>
        <w:pStyle w:val="ListParagraph"/>
        <w:ind w:left="360"/>
      </w:pPr>
    </w:p>
    <w:p w14:paraId="1C04416D" w14:textId="22AAD865" w:rsidR="00C5677E" w:rsidRDefault="00C5677E" w:rsidP="00235D66">
      <w:pPr>
        <w:pStyle w:val="ListParagraph"/>
        <w:ind w:left="360"/>
      </w:pPr>
    </w:p>
    <w:p w14:paraId="6A4EC2EB" w14:textId="77777777" w:rsidR="00C5677E" w:rsidRDefault="00C5677E" w:rsidP="00235D66">
      <w:pPr>
        <w:pStyle w:val="ListParagraph"/>
        <w:ind w:left="360"/>
      </w:pPr>
    </w:p>
    <w:p w14:paraId="6A98A6C8" w14:textId="2BB2EFEC" w:rsidR="00C5677E" w:rsidRDefault="00C5677E" w:rsidP="00235D66">
      <w:pPr>
        <w:pStyle w:val="ListParagraph"/>
        <w:ind w:left="360"/>
      </w:pPr>
    </w:p>
    <w:p w14:paraId="7D4338B2" w14:textId="77777777" w:rsidR="00C5677E" w:rsidRDefault="00C5677E" w:rsidP="00235D66">
      <w:pPr>
        <w:pStyle w:val="ListParagraph"/>
        <w:ind w:left="360"/>
      </w:pPr>
    </w:p>
    <w:p w14:paraId="16E2F00A" w14:textId="77777777" w:rsidR="00C5677E" w:rsidRDefault="00C5677E" w:rsidP="00235D66">
      <w:pPr>
        <w:pStyle w:val="ListParagraph"/>
        <w:ind w:left="360"/>
      </w:pPr>
    </w:p>
    <w:p w14:paraId="1B1F6E5A" w14:textId="4A0DBE93" w:rsidR="00C5677E" w:rsidRDefault="00C5677E" w:rsidP="00235D66">
      <w:pPr>
        <w:pStyle w:val="ListParagraph"/>
        <w:ind w:left="360"/>
      </w:pPr>
    </w:p>
    <w:p w14:paraId="1FD92772" w14:textId="52E86863" w:rsidR="00C5677E" w:rsidRDefault="00C5677E" w:rsidP="00235D66">
      <w:pPr>
        <w:pStyle w:val="ListParagraph"/>
        <w:ind w:left="360"/>
      </w:pPr>
    </w:p>
    <w:p w14:paraId="52030990" w14:textId="77777777" w:rsidR="00C5677E" w:rsidRDefault="00C5677E" w:rsidP="00235D66">
      <w:pPr>
        <w:pStyle w:val="ListParagraph"/>
        <w:ind w:left="360"/>
      </w:pPr>
    </w:p>
    <w:p w14:paraId="5992ADE8" w14:textId="77777777" w:rsidR="00C5677E" w:rsidRDefault="00C5677E" w:rsidP="00235D66">
      <w:pPr>
        <w:pStyle w:val="ListParagraph"/>
        <w:ind w:left="360"/>
      </w:pPr>
    </w:p>
    <w:p w14:paraId="6B2679E4" w14:textId="445C5F1E" w:rsidR="00C5677E" w:rsidRDefault="00C5677E" w:rsidP="00235D66">
      <w:pPr>
        <w:pStyle w:val="ListParagraph"/>
        <w:ind w:left="360"/>
      </w:pPr>
    </w:p>
    <w:p w14:paraId="3E1F0D26" w14:textId="568BB4EB" w:rsidR="00C5677E" w:rsidRDefault="00C5677E" w:rsidP="00235D66">
      <w:pPr>
        <w:pStyle w:val="ListParagraph"/>
        <w:ind w:left="360"/>
      </w:pPr>
    </w:p>
    <w:p w14:paraId="4848453E" w14:textId="77777777" w:rsidR="00C5677E" w:rsidRDefault="00C5677E" w:rsidP="00235D66">
      <w:pPr>
        <w:pStyle w:val="ListParagraph"/>
        <w:ind w:left="360"/>
      </w:pPr>
    </w:p>
    <w:p w14:paraId="093B6B14" w14:textId="77777777" w:rsidR="00462685" w:rsidRDefault="00462685" w:rsidP="00462685">
      <w:pPr>
        <w:pStyle w:val="ListParagraph"/>
        <w:ind w:left="360"/>
        <w:rPr>
          <w:b/>
          <w:sz w:val="24"/>
          <w:szCs w:val="24"/>
        </w:rPr>
      </w:pPr>
    </w:p>
    <w:p w14:paraId="47878F32" w14:textId="77777777" w:rsidR="00462685" w:rsidRDefault="00462685" w:rsidP="00462685">
      <w:pPr>
        <w:pStyle w:val="ListParagraph"/>
        <w:ind w:left="360"/>
        <w:rPr>
          <w:b/>
          <w:sz w:val="24"/>
          <w:szCs w:val="24"/>
        </w:rPr>
      </w:pPr>
    </w:p>
    <w:p w14:paraId="368D3C18" w14:textId="3D26DD6B" w:rsidR="00462685" w:rsidRDefault="00462685" w:rsidP="00462685">
      <w:pPr>
        <w:pStyle w:val="ListParagraph"/>
        <w:ind w:left="360"/>
        <w:rPr>
          <w:b/>
          <w:sz w:val="24"/>
          <w:szCs w:val="24"/>
        </w:rPr>
      </w:pPr>
    </w:p>
    <w:p w14:paraId="1B8B7F9E" w14:textId="2AA53599" w:rsidR="008E3C28" w:rsidRPr="008736C2" w:rsidRDefault="008E3C28" w:rsidP="00047105">
      <w:pPr>
        <w:pStyle w:val="ListParagraph"/>
        <w:numPr>
          <w:ilvl w:val="0"/>
          <w:numId w:val="1"/>
        </w:numPr>
        <w:rPr>
          <w:b/>
          <w:sz w:val="24"/>
          <w:szCs w:val="24"/>
        </w:rPr>
      </w:pPr>
      <w:r w:rsidRPr="008736C2">
        <w:rPr>
          <w:b/>
          <w:sz w:val="24"/>
          <w:szCs w:val="24"/>
        </w:rPr>
        <w:lastRenderedPageBreak/>
        <w:t xml:space="preserve">Besides the </w:t>
      </w:r>
      <w:r w:rsidR="00047105" w:rsidRPr="008736C2">
        <w:rPr>
          <w:b/>
          <w:sz w:val="24"/>
          <w:szCs w:val="24"/>
        </w:rPr>
        <w:t xml:space="preserve">volume of applications </w:t>
      </w:r>
      <w:proofErr w:type="gramStart"/>
      <w:r w:rsidR="00047105" w:rsidRPr="008736C2">
        <w:rPr>
          <w:b/>
          <w:sz w:val="24"/>
          <w:szCs w:val="24"/>
        </w:rPr>
        <w:t>received</w:t>
      </w:r>
      <w:r w:rsidRPr="008736C2">
        <w:rPr>
          <w:b/>
          <w:sz w:val="24"/>
          <w:szCs w:val="24"/>
        </w:rPr>
        <w:t>,</w:t>
      </w:r>
      <w:proofErr w:type="gramEnd"/>
      <w:r w:rsidRPr="008736C2">
        <w:rPr>
          <w:b/>
          <w:sz w:val="24"/>
          <w:szCs w:val="24"/>
        </w:rPr>
        <w:t xml:space="preserve"> </w:t>
      </w:r>
      <w:r w:rsidR="0030142C" w:rsidRPr="008736C2">
        <w:rPr>
          <w:b/>
          <w:sz w:val="24"/>
          <w:szCs w:val="24"/>
        </w:rPr>
        <w:t xml:space="preserve">what other </w:t>
      </w:r>
      <w:r w:rsidRPr="008736C2">
        <w:rPr>
          <w:b/>
          <w:sz w:val="24"/>
          <w:szCs w:val="24"/>
        </w:rPr>
        <w:t xml:space="preserve">factors </w:t>
      </w:r>
      <w:r w:rsidR="0030142C" w:rsidRPr="008736C2">
        <w:rPr>
          <w:b/>
          <w:sz w:val="24"/>
          <w:szCs w:val="24"/>
        </w:rPr>
        <w:t xml:space="preserve">can slow down the </w:t>
      </w:r>
      <w:r w:rsidR="001F14A5" w:rsidRPr="008736C2">
        <w:rPr>
          <w:b/>
          <w:sz w:val="24"/>
          <w:szCs w:val="24"/>
        </w:rPr>
        <w:t>review</w:t>
      </w:r>
      <w:r w:rsidR="0030142C" w:rsidRPr="008736C2">
        <w:rPr>
          <w:b/>
          <w:sz w:val="24"/>
          <w:szCs w:val="24"/>
        </w:rPr>
        <w:t xml:space="preserve"> process?</w:t>
      </w:r>
    </w:p>
    <w:p w14:paraId="01A77488" w14:textId="30864510" w:rsidR="008E3C28" w:rsidRDefault="008E3C28" w:rsidP="00047105">
      <w:pPr>
        <w:pStyle w:val="ListParagraph"/>
        <w:numPr>
          <w:ilvl w:val="0"/>
          <w:numId w:val="7"/>
        </w:numPr>
      </w:pPr>
      <w:r>
        <w:t>The complexity of the project</w:t>
      </w:r>
      <w:r w:rsidR="005D1C44">
        <w:t>.</w:t>
      </w:r>
    </w:p>
    <w:p w14:paraId="4E3B4121" w14:textId="03A136C6" w:rsidR="008E3C28" w:rsidRDefault="008E3C28" w:rsidP="00047105">
      <w:pPr>
        <w:pStyle w:val="ListParagraph"/>
        <w:numPr>
          <w:ilvl w:val="0"/>
          <w:numId w:val="7"/>
        </w:numPr>
      </w:pPr>
      <w:r>
        <w:t>Whether a linkage to other data sets is anticipated</w:t>
      </w:r>
      <w:r w:rsidR="0030142C">
        <w:t>.  Multiple linkages require more time.</w:t>
      </w:r>
    </w:p>
    <w:p w14:paraId="2F757DE2" w14:textId="12D9FF75" w:rsidR="0030142C" w:rsidRDefault="0030142C" w:rsidP="00047105">
      <w:pPr>
        <w:pStyle w:val="ListParagraph"/>
        <w:numPr>
          <w:ilvl w:val="0"/>
          <w:numId w:val="7"/>
        </w:numPr>
      </w:pPr>
      <w:r>
        <w:t>Laws or regulations restricting access may require additional legal review.</w:t>
      </w:r>
    </w:p>
    <w:p w14:paraId="41E060D0" w14:textId="34F851E1" w:rsidR="008E3C28" w:rsidRDefault="008E3C28" w:rsidP="00047105">
      <w:pPr>
        <w:pStyle w:val="ListParagraph"/>
        <w:numPr>
          <w:ilvl w:val="0"/>
          <w:numId w:val="7"/>
        </w:numPr>
      </w:pPr>
      <w:r>
        <w:t xml:space="preserve">Whether there are other data owners besides </w:t>
      </w:r>
      <w:r w:rsidR="008736C2">
        <w:t>M</w:t>
      </w:r>
      <w:r>
        <w:t xml:space="preserve">DPH.  For example, the All Payer Claims Database (APCD) and the Casemix data are managed by the Center for Health Information and Analysis (CHIA).  CHIA has a separate review process that is not under the control of </w:t>
      </w:r>
      <w:r w:rsidR="008736C2">
        <w:t>M</w:t>
      </w:r>
      <w:r>
        <w:t>DPH which will add an unknown amount of time to the entire review process.</w:t>
      </w:r>
    </w:p>
    <w:p w14:paraId="2C7EB3E0" w14:textId="2A144351" w:rsidR="00AD06DD" w:rsidRDefault="0030142C" w:rsidP="00AD06DD">
      <w:pPr>
        <w:pStyle w:val="ListParagraph"/>
        <w:numPr>
          <w:ilvl w:val="0"/>
          <w:numId w:val="7"/>
        </w:numPr>
      </w:pPr>
      <w:r>
        <w:t xml:space="preserve">Poorly written </w:t>
      </w:r>
      <w:r w:rsidR="005D1C44">
        <w:t xml:space="preserve">or incomplete </w:t>
      </w:r>
      <w:r>
        <w:t>application materials</w:t>
      </w:r>
      <w:r w:rsidR="00AA6B96">
        <w:t>.</w:t>
      </w:r>
    </w:p>
    <w:p w14:paraId="3569FD01" w14:textId="77777777" w:rsidR="008736C2" w:rsidRDefault="008736C2" w:rsidP="008736C2">
      <w:pPr>
        <w:pStyle w:val="ListParagraph"/>
        <w:ind w:left="360"/>
        <w:rPr>
          <w:b/>
        </w:rPr>
      </w:pPr>
    </w:p>
    <w:p w14:paraId="695A1488" w14:textId="77777777" w:rsidR="006C17F7" w:rsidRPr="008736C2" w:rsidRDefault="006C17F7" w:rsidP="006C17F7">
      <w:pPr>
        <w:pStyle w:val="ListParagraph"/>
        <w:numPr>
          <w:ilvl w:val="0"/>
          <w:numId w:val="1"/>
        </w:numPr>
        <w:rPr>
          <w:b/>
          <w:sz w:val="24"/>
          <w:szCs w:val="24"/>
        </w:rPr>
      </w:pPr>
      <w:r w:rsidRPr="008736C2">
        <w:rPr>
          <w:b/>
          <w:sz w:val="24"/>
          <w:szCs w:val="24"/>
        </w:rPr>
        <w:t>What tips are there to make the process go faster?</w:t>
      </w:r>
    </w:p>
    <w:p w14:paraId="07750E42" w14:textId="09662D2B" w:rsidR="004172CB" w:rsidRDefault="004172CB" w:rsidP="004172CB">
      <w:pPr>
        <w:pStyle w:val="ListParagraph"/>
        <w:numPr>
          <w:ilvl w:val="0"/>
          <w:numId w:val="8"/>
        </w:numPr>
      </w:pPr>
      <w:r>
        <w:t xml:space="preserve">Make sure that the project narrative provides a clear explanation of and rationale for the data elements </w:t>
      </w:r>
      <w:r w:rsidR="008736C2">
        <w:t>requested or gathered</w:t>
      </w:r>
      <w:r>
        <w:t>.</w:t>
      </w:r>
    </w:p>
    <w:p w14:paraId="60CE13A4" w14:textId="239A6B89" w:rsidR="00DA6F34" w:rsidRDefault="004172CB" w:rsidP="00957DEF">
      <w:pPr>
        <w:pStyle w:val="ListParagraph"/>
        <w:numPr>
          <w:ilvl w:val="0"/>
          <w:numId w:val="8"/>
        </w:numPr>
      </w:pPr>
      <w:r>
        <w:t>C</w:t>
      </w:r>
      <w:r w:rsidR="00DA6F34">
        <w:t>learly explain the project rationale and methods. If your project is complex or involves complex methodology, you will need to be especially thorough in explaining the project.</w:t>
      </w:r>
    </w:p>
    <w:p w14:paraId="5CD472D6" w14:textId="0389AABB" w:rsidR="00DA6F34" w:rsidRDefault="004172CB" w:rsidP="00957DEF">
      <w:pPr>
        <w:pStyle w:val="ListParagraph"/>
        <w:numPr>
          <w:ilvl w:val="0"/>
          <w:numId w:val="8"/>
        </w:numPr>
      </w:pPr>
      <w:r>
        <w:t>Ensure that</w:t>
      </w:r>
      <w:r w:rsidR="00DA6F34">
        <w:t xml:space="preserve"> </w:t>
      </w:r>
      <w:r w:rsidR="006622B6">
        <w:t>the details of the project are consistent</w:t>
      </w:r>
      <w:r>
        <w:t>ly explained across all application materials</w:t>
      </w:r>
      <w:r w:rsidR="00DA6F34">
        <w:t>.</w:t>
      </w:r>
    </w:p>
    <w:p w14:paraId="19D4CC15" w14:textId="60C1E824" w:rsidR="00DA6F34" w:rsidRDefault="00DA6F34" w:rsidP="00957DEF">
      <w:pPr>
        <w:pStyle w:val="ListParagraph"/>
        <w:numPr>
          <w:ilvl w:val="0"/>
          <w:numId w:val="8"/>
        </w:numPr>
      </w:pPr>
      <w:r>
        <w:t>If your project involves linking datasets, include a graphic representation of the proposed linkage plan.</w:t>
      </w:r>
    </w:p>
    <w:p w14:paraId="33E608CD" w14:textId="04A69531" w:rsidR="00500877" w:rsidRDefault="00500877" w:rsidP="00500877">
      <w:pPr>
        <w:pStyle w:val="ListParagraph"/>
        <w:numPr>
          <w:ilvl w:val="0"/>
          <w:numId w:val="8"/>
        </w:numPr>
      </w:pPr>
      <w:r>
        <w:t>If your project involves contact with participants, make sure that you’ve thought through potential risks to participants</w:t>
      </w:r>
      <w:r w:rsidR="004172CB">
        <w:t>. Clearly</w:t>
      </w:r>
      <w:r>
        <w:t xml:space="preserve"> articulate </w:t>
      </w:r>
      <w:r w:rsidR="00CC2FAB">
        <w:t xml:space="preserve">in your application </w:t>
      </w:r>
      <w:r>
        <w:t xml:space="preserve">how you </w:t>
      </w:r>
      <w:r w:rsidR="004172CB">
        <w:t>plan</w:t>
      </w:r>
      <w:r>
        <w:t xml:space="preserve"> to minimize </w:t>
      </w:r>
      <w:r w:rsidR="004172CB">
        <w:t>these risks</w:t>
      </w:r>
      <w:r>
        <w:t>.</w:t>
      </w:r>
    </w:p>
    <w:p w14:paraId="620D1FC0" w14:textId="5C30F254" w:rsidR="00335029" w:rsidRDefault="008537D9" w:rsidP="00957DEF">
      <w:pPr>
        <w:pStyle w:val="ListParagraph"/>
        <w:numPr>
          <w:ilvl w:val="0"/>
          <w:numId w:val="8"/>
        </w:numPr>
      </w:pPr>
      <w:r>
        <w:t xml:space="preserve">If responding to a previous review, make sure that you understand what is being asked and that your response </w:t>
      </w:r>
      <w:r w:rsidR="007D0D9E">
        <w:t xml:space="preserve">fully and thoughtfully </w:t>
      </w:r>
      <w:r>
        <w:t>addresses the concern.</w:t>
      </w:r>
    </w:p>
    <w:p w14:paraId="32B86D54" w14:textId="23780F4A" w:rsidR="00E82C8B" w:rsidRDefault="006622B6" w:rsidP="006622B6">
      <w:pPr>
        <w:pStyle w:val="ListParagraph"/>
        <w:numPr>
          <w:ilvl w:val="0"/>
          <w:numId w:val="8"/>
        </w:numPr>
      </w:pPr>
      <w:r>
        <w:t>U</w:t>
      </w:r>
      <w:r w:rsidR="00E82C8B">
        <w:t xml:space="preserve">se the </w:t>
      </w:r>
      <w:r w:rsidR="004172CB">
        <w:t>Application C</w:t>
      </w:r>
      <w:r w:rsidR="00E82C8B">
        <w:t xml:space="preserve">hecklist as a guide to prepare your application.  </w:t>
      </w:r>
      <w:r w:rsidR="00CC2FAB">
        <w:t>Make sure you have submitted all required Appendices and all supplemental materials (consent form, contact scripts, etc.).</w:t>
      </w:r>
    </w:p>
    <w:p w14:paraId="09DD7117" w14:textId="3D7743FD" w:rsidR="00AD06DD" w:rsidRDefault="00AD06DD" w:rsidP="006622B6">
      <w:pPr>
        <w:pStyle w:val="ListParagraph"/>
        <w:numPr>
          <w:ilvl w:val="0"/>
          <w:numId w:val="8"/>
        </w:numPr>
      </w:pPr>
      <w:r>
        <w:t>If your review decision asks that you make modifications to your project or submit additional information, it is important that you respond in a timely manner (within 45 days). This will help the reviewers to quickly review your response and reach a decision.</w:t>
      </w:r>
      <w:r w:rsidR="00CC2FAB">
        <w:t xml:space="preserve">  In addition to responding to each question, you should submit revised materials with track changes or highlighted text so reviewers can easily see changes that were made.</w:t>
      </w:r>
    </w:p>
    <w:p w14:paraId="71140265" w14:textId="77777777" w:rsidR="00025C11" w:rsidRDefault="00025C11" w:rsidP="00E82C8B">
      <w:pPr>
        <w:pStyle w:val="ListParagraph"/>
        <w:ind w:left="360"/>
      </w:pPr>
    </w:p>
    <w:p w14:paraId="19F649AF" w14:textId="1A00DFB8" w:rsidR="008E3C28" w:rsidRPr="008736C2" w:rsidRDefault="008E3C28" w:rsidP="00025C11">
      <w:pPr>
        <w:pStyle w:val="ListParagraph"/>
        <w:numPr>
          <w:ilvl w:val="0"/>
          <w:numId w:val="1"/>
        </w:numPr>
        <w:rPr>
          <w:b/>
          <w:sz w:val="24"/>
          <w:szCs w:val="24"/>
        </w:rPr>
      </w:pPr>
      <w:r w:rsidRPr="008736C2">
        <w:rPr>
          <w:b/>
          <w:sz w:val="24"/>
          <w:szCs w:val="24"/>
        </w:rPr>
        <w:t xml:space="preserve">Once a project is approved, </w:t>
      </w:r>
      <w:r w:rsidR="00AA6B96" w:rsidRPr="008736C2">
        <w:rPr>
          <w:b/>
          <w:sz w:val="24"/>
          <w:szCs w:val="24"/>
        </w:rPr>
        <w:t>how long will it take to get the data I’ve requested?</w:t>
      </w:r>
    </w:p>
    <w:p w14:paraId="4916087F" w14:textId="5ABEEDF8" w:rsidR="008E3C28" w:rsidRPr="00AA6B96" w:rsidRDefault="00AA6B96" w:rsidP="008736C2">
      <w:pPr>
        <w:pStyle w:val="ListParagraph"/>
        <w:ind w:left="360"/>
      </w:pPr>
      <w:r>
        <w:t xml:space="preserve">Allow at least 30 days for </w:t>
      </w:r>
      <w:r w:rsidR="00CC2FAB">
        <w:t xml:space="preserve">MDPH staff </w:t>
      </w:r>
      <w:r>
        <w:t>to</w:t>
      </w:r>
      <w:r w:rsidR="0030142C" w:rsidRPr="00AA6B96">
        <w:t xml:space="preserve"> prepare the data files to specification.  </w:t>
      </w:r>
      <w:r>
        <w:t xml:space="preserve">If the data request is </w:t>
      </w:r>
      <w:r w:rsidR="0030142C" w:rsidRPr="00AA6B96">
        <w:t>complex</w:t>
      </w:r>
      <w:r>
        <w:t xml:space="preserve"> and/or involves linking datasets,</w:t>
      </w:r>
      <w:r w:rsidR="0030142C" w:rsidRPr="00AA6B96">
        <w:t xml:space="preserve"> </w:t>
      </w:r>
      <w:r>
        <w:t>allow additional time</w:t>
      </w:r>
      <w:r w:rsidR="0030142C" w:rsidRPr="00AA6B96">
        <w:t xml:space="preserve">.  In all cases, this work is being conducted in the midst of other </w:t>
      </w:r>
      <w:r w:rsidR="00CC2FAB">
        <w:t>priorities</w:t>
      </w:r>
      <w:r w:rsidR="00CC2FAB" w:rsidRPr="00AA6B96">
        <w:t xml:space="preserve"> </w:t>
      </w:r>
      <w:r w:rsidR="0030142C" w:rsidRPr="00AA6B96">
        <w:t xml:space="preserve">at </w:t>
      </w:r>
      <w:r w:rsidR="00CC2FAB">
        <w:t>MDPH</w:t>
      </w:r>
      <w:r w:rsidR="0030142C" w:rsidRPr="00AA6B96">
        <w:t xml:space="preserve">.  </w:t>
      </w:r>
      <w:r w:rsidR="00CC2FAB">
        <w:t>These p</w:t>
      </w:r>
      <w:r w:rsidR="0030142C" w:rsidRPr="00AA6B96">
        <w:t>riori</w:t>
      </w:r>
      <w:r>
        <w:t xml:space="preserve">ties can change on short notice, and this may </w:t>
      </w:r>
      <w:r w:rsidR="0030142C" w:rsidRPr="00AA6B96">
        <w:t xml:space="preserve">impact the delivery of data files to approved applicants.  </w:t>
      </w:r>
      <w:r w:rsidR="00CC2FAB">
        <w:t>MDPH staff will make every effort to provide data</w:t>
      </w:r>
      <w:r w:rsidR="00335029">
        <w:t xml:space="preserve"> quickly once approved.</w:t>
      </w:r>
    </w:p>
    <w:p w14:paraId="37280B4E" w14:textId="62F3CC9B" w:rsidR="00025C11" w:rsidRPr="00462685" w:rsidRDefault="000610D0" w:rsidP="00462685">
      <w:pPr>
        <w:pStyle w:val="ListParagraph"/>
        <w:numPr>
          <w:ilvl w:val="0"/>
          <w:numId w:val="1"/>
        </w:numPr>
        <w:rPr>
          <w:b/>
        </w:rPr>
      </w:pPr>
      <w:r w:rsidRPr="00462685">
        <w:rPr>
          <w:b/>
        </w:rPr>
        <w:br w:type="page"/>
      </w:r>
      <w:r w:rsidR="00BF1320" w:rsidRPr="00462685">
        <w:rPr>
          <w:b/>
        </w:rPr>
        <w:lastRenderedPageBreak/>
        <w:t>How will I know when my project is undergoing review</w:t>
      </w:r>
      <w:r w:rsidR="00025C11" w:rsidRPr="00462685">
        <w:rPr>
          <w:b/>
        </w:rPr>
        <w:t>?</w:t>
      </w:r>
    </w:p>
    <w:p w14:paraId="57DB0D8D" w14:textId="245DB015" w:rsidR="00335029" w:rsidRDefault="00335029" w:rsidP="00AA6B96">
      <w:pPr>
        <w:tabs>
          <w:tab w:val="left" w:pos="360"/>
        </w:tabs>
        <w:ind w:left="360"/>
      </w:pPr>
      <w:r>
        <w:t xml:space="preserve">Some projects are reviewed by the </w:t>
      </w:r>
      <w:r w:rsidRPr="00BF1320">
        <w:rPr>
          <w:b/>
        </w:rPr>
        <w:t>IRB Committee</w:t>
      </w:r>
      <w:r>
        <w:t xml:space="preserve"> and others by the </w:t>
      </w:r>
      <w:r w:rsidRPr="00BF1320">
        <w:rPr>
          <w:b/>
        </w:rPr>
        <w:t>Oversight Committee</w:t>
      </w:r>
      <w:r w:rsidR="00BF1320" w:rsidRPr="00BF1320">
        <w:t xml:space="preserve">, a </w:t>
      </w:r>
      <w:r w:rsidR="00BF1320">
        <w:t>working group comprised of IRB co-Chairs and staff</w:t>
      </w:r>
      <w:r>
        <w:t>.</w:t>
      </w:r>
    </w:p>
    <w:p w14:paraId="0A467745" w14:textId="199D6056" w:rsidR="00335029" w:rsidRDefault="00335029" w:rsidP="00AA6B96">
      <w:pPr>
        <w:tabs>
          <w:tab w:val="left" w:pos="360"/>
        </w:tabs>
        <w:ind w:left="360"/>
      </w:pPr>
      <w:r>
        <w:t>I</w:t>
      </w:r>
      <w:r w:rsidR="00025C11">
        <w:t xml:space="preserve">f you are submitting </w:t>
      </w:r>
      <w:r w:rsidR="00025C11" w:rsidRPr="00AA6B96">
        <w:rPr>
          <w:b/>
        </w:rPr>
        <w:t>a new research study</w:t>
      </w:r>
      <w:r w:rsidR="00B54DBC">
        <w:t xml:space="preserve"> that involves</w:t>
      </w:r>
      <w:r w:rsidR="00025C11">
        <w:t xml:space="preserve"> human subjects contact, and are seeking IRB approval, it must be reviewed by the </w:t>
      </w:r>
      <w:r w:rsidR="00BF1320">
        <w:t xml:space="preserve">IRB </w:t>
      </w:r>
      <w:r w:rsidR="00025C11">
        <w:t>Committee.  The IRB Committee meets on the 3</w:t>
      </w:r>
      <w:r w:rsidR="00025C11" w:rsidRPr="006C17F7">
        <w:rPr>
          <w:vertAlign w:val="superscript"/>
        </w:rPr>
        <w:t>rd</w:t>
      </w:r>
      <w:r w:rsidR="00025C11">
        <w:t xml:space="preserve"> Wednesday of each month.  All submissions must be received at least three weeks prior to the meeting date to be p</w:t>
      </w:r>
      <w:r w:rsidR="00AE1D00">
        <w:t xml:space="preserve">laced on that month’s agenda.  </w:t>
      </w:r>
      <w:r w:rsidR="00AA6B96">
        <w:t xml:space="preserve">If there is no room on the agenda for the upcoming meeting, it will be placed on the agenda for the </w:t>
      </w:r>
      <w:r w:rsidR="00BF1320">
        <w:t xml:space="preserve">next </w:t>
      </w:r>
      <w:r w:rsidR="00AA6B96">
        <w:t>meeting.</w:t>
      </w:r>
      <w:r w:rsidR="00025C11">
        <w:t xml:space="preserve">   </w:t>
      </w:r>
    </w:p>
    <w:p w14:paraId="058C0582" w14:textId="4A02AA17" w:rsidR="00025C11" w:rsidRDefault="00BF1320" w:rsidP="00AA6B96">
      <w:pPr>
        <w:tabs>
          <w:tab w:val="left" w:pos="450"/>
        </w:tabs>
        <w:ind w:left="360" w:hanging="90"/>
      </w:pPr>
      <w:r>
        <w:t>S</w:t>
      </w:r>
      <w:r w:rsidR="00025C11">
        <w:t xml:space="preserve">ee </w:t>
      </w:r>
      <w:r w:rsidR="00025C11" w:rsidRPr="00954BF0">
        <w:rPr>
          <w:i/>
        </w:rPr>
        <w:t xml:space="preserve">IRB </w:t>
      </w:r>
      <w:r>
        <w:rPr>
          <w:i/>
        </w:rPr>
        <w:t xml:space="preserve">Committee </w:t>
      </w:r>
      <w:r w:rsidR="000B04B8">
        <w:rPr>
          <w:i/>
        </w:rPr>
        <w:t xml:space="preserve">Meeting Schedule </w:t>
      </w:r>
      <w:r w:rsidR="00025C11" w:rsidRPr="00954BF0">
        <w:rPr>
          <w:i/>
        </w:rPr>
        <w:t>Dates</w:t>
      </w:r>
      <w:r w:rsidR="00025C11">
        <w:t>.</w:t>
      </w:r>
    </w:p>
    <w:p w14:paraId="30F3B531" w14:textId="20F6E0D0" w:rsidR="00BF1320" w:rsidRDefault="00B54DBC" w:rsidP="00462685">
      <w:pPr>
        <w:tabs>
          <w:tab w:val="left" w:pos="450"/>
        </w:tabs>
        <w:spacing w:line="240" w:lineRule="auto"/>
        <w:ind w:left="360"/>
      </w:pPr>
      <w:r>
        <w:t>If</w:t>
      </w:r>
      <w:r w:rsidR="00025C11">
        <w:t xml:space="preserve"> your </w:t>
      </w:r>
      <w:r>
        <w:t xml:space="preserve">project constitutes non-research activities (e.g., program evaluation) and/or does not involve contact with participants, it </w:t>
      </w:r>
      <w:r w:rsidR="00B73558">
        <w:t xml:space="preserve">may qualify for exemption or expedited review from the MDPH IRB </w:t>
      </w:r>
      <w:r w:rsidR="00025C11">
        <w:t xml:space="preserve">or </w:t>
      </w:r>
      <w:r w:rsidR="00BF1320">
        <w:t>Data A</w:t>
      </w:r>
      <w:r w:rsidR="00025C11">
        <w:t xml:space="preserve">ccess </w:t>
      </w:r>
      <w:r w:rsidR="00BF1320">
        <w:t>review only</w:t>
      </w:r>
      <w:r>
        <w:t xml:space="preserve">. These reviews are conducted </w:t>
      </w:r>
      <w:r w:rsidR="00025C11">
        <w:t xml:space="preserve">by the </w:t>
      </w:r>
      <w:r w:rsidR="00025C11" w:rsidRPr="00AA6B96">
        <w:rPr>
          <w:b/>
        </w:rPr>
        <w:t>Oversight Committee</w:t>
      </w:r>
      <w:r w:rsidR="00AA6B96" w:rsidRPr="00BF1320">
        <w:t xml:space="preserve">, </w:t>
      </w:r>
      <w:r w:rsidR="00BF1320" w:rsidRPr="00BF1320">
        <w:t xml:space="preserve">a </w:t>
      </w:r>
      <w:r w:rsidR="00BF1320">
        <w:t>working group comprised of</w:t>
      </w:r>
      <w:r>
        <w:t xml:space="preserve"> the</w:t>
      </w:r>
      <w:r w:rsidR="00BF1320">
        <w:t xml:space="preserve"> IRB co-Chairs and staff</w:t>
      </w:r>
      <w:r w:rsidR="00025C11">
        <w:t xml:space="preserve">.  </w:t>
      </w:r>
      <w:r w:rsidR="00BF1320">
        <w:t>Oversight C</w:t>
      </w:r>
      <w:r w:rsidR="00025C11">
        <w:t xml:space="preserve">ommittee meets biweekly on Thursdays.  All submissions must be received three weeks prior to the meeting date to be placed on the agenda.  </w:t>
      </w:r>
      <w:r w:rsidR="00BF1320">
        <w:t xml:space="preserve">If there is no room on the agenda for the upcoming meeting, it will be placed on the agenda for the next meeting.  </w:t>
      </w:r>
    </w:p>
    <w:p w14:paraId="1E38D3ED" w14:textId="135F8BB7" w:rsidR="00AE1D00" w:rsidRDefault="00AE1D00" w:rsidP="00462685">
      <w:pPr>
        <w:tabs>
          <w:tab w:val="left" w:pos="450"/>
        </w:tabs>
        <w:spacing w:line="240" w:lineRule="auto"/>
        <w:ind w:left="360"/>
      </w:pPr>
      <w:r>
        <w:t>The timeliness of reviews also depends upon the availability of staff with the appropriate expertise. If the availability of these staff is limited due to other Department priorities, reviews may be delayed. However, the Department staff work very hard to ensure a timely review, and if we anticipate significant delays we will inform the applicant of the expected time frame.</w:t>
      </w:r>
    </w:p>
    <w:p w14:paraId="0784EBF7" w14:textId="77777777" w:rsidR="00025C11" w:rsidRDefault="00025C11" w:rsidP="00AA6B96">
      <w:pPr>
        <w:pStyle w:val="ListParagraph"/>
        <w:ind w:left="360"/>
      </w:pPr>
    </w:p>
    <w:p w14:paraId="2073779F" w14:textId="7BFFE80A" w:rsidR="00025C11" w:rsidRPr="00E82C8B" w:rsidRDefault="00025C11" w:rsidP="00025C11">
      <w:pPr>
        <w:pStyle w:val="ListParagraph"/>
        <w:numPr>
          <w:ilvl w:val="0"/>
          <w:numId w:val="1"/>
        </w:numPr>
      </w:pPr>
      <w:r w:rsidRPr="00E82C8B">
        <w:rPr>
          <w:b/>
        </w:rPr>
        <w:t xml:space="preserve">I have </w:t>
      </w:r>
      <w:r w:rsidR="00B05BE6">
        <w:rPr>
          <w:b/>
        </w:rPr>
        <w:t xml:space="preserve">received approval from my research project from </w:t>
      </w:r>
      <w:r w:rsidRPr="00E82C8B">
        <w:rPr>
          <w:b/>
        </w:rPr>
        <w:t xml:space="preserve">my own institution’s IRB and am seeking access to confidential MDPH data </w:t>
      </w:r>
      <w:r w:rsidR="00B05BE6">
        <w:rPr>
          <w:b/>
        </w:rPr>
        <w:t xml:space="preserve">for use in this project.  What will the Department </w:t>
      </w:r>
      <w:proofErr w:type="gramStart"/>
      <w:r w:rsidR="00B05BE6">
        <w:rPr>
          <w:b/>
        </w:rPr>
        <w:t>be</w:t>
      </w:r>
      <w:proofErr w:type="gramEnd"/>
      <w:r w:rsidR="00B05BE6">
        <w:rPr>
          <w:b/>
        </w:rPr>
        <w:t xml:space="preserve"> looking for in their review of my application for access to confidential data?</w:t>
      </w:r>
    </w:p>
    <w:p w14:paraId="08C0D679" w14:textId="50F3A8F2" w:rsidR="00025C11" w:rsidRPr="00BE27AA" w:rsidRDefault="00025C11" w:rsidP="00462685">
      <w:pPr>
        <w:pStyle w:val="NormalWeb"/>
        <w:shd w:val="clear" w:color="auto" w:fill="FFFFFF"/>
        <w:ind w:left="360"/>
        <w:rPr>
          <w:rFonts w:ascii="Calibri" w:hAnsi="Calibri"/>
          <w:sz w:val="22"/>
          <w:szCs w:val="22"/>
          <w:lang w:val="en"/>
        </w:rPr>
      </w:pPr>
      <w:r>
        <w:rPr>
          <w:rFonts w:ascii="Calibri" w:hAnsi="Calibri"/>
          <w:sz w:val="22"/>
          <w:szCs w:val="22"/>
        </w:rPr>
        <w:t xml:space="preserve">In addition to obtaining approval from the </w:t>
      </w:r>
      <w:r w:rsidR="00B73558">
        <w:rPr>
          <w:rFonts w:ascii="Calibri" w:hAnsi="Calibri"/>
          <w:sz w:val="22"/>
          <w:szCs w:val="22"/>
        </w:rPr>
        <w:t xml:space="preserve">IRB at the </w:t>
      </w:r>
      <w:r>
        <w:rPr>
          <w:rFonts w:ascii="Calibri" w:hAnsi="Calibri"/>
          <w:sz w:val="22"/>
          <w:szCs w:val="22"/>
        </w:rPr>
        <w:t>Principal Investigator</w:t>
      </w:r>
      <w:r w:rsidR="00B05BE6">
        <w:rPr>
          <w:rFonts w:ascii="Calibri" w:hAnsi="Calibri"/>
          <w:sz w:val="22"/>
          <w:szCs w:val="22"/>
        </w:rPr>
        <w:t>’</w:t>
      </w:r>
      <w:r>
        <w:rPr>
          <w:rFonts w:ascii="Calibri" w:hAnsi="Calibri"/>
          <w:sz w:val="22"/>
          <w:szCs w:val="22"/>
        </w:rPr>
        <w:t xml:space="preserve">s </w:t>
      </w:r>
      <w:r w:rsidR="00B73558">
        <w:rPr>
          <w:rFonts w:ascii="Calibri" w:hAnsi="Calibri"/>
          <w:sz w:val="22"/>
          <w:szCs w:val="22"/>
        </w:rPr>
        <w:t>institution</w:t>
      </w:r>
      <w:r>
        <w:rPr>
          <w:rFonts w:ascii="Calibri" w:hAnsi="Calibri"/>
          <w:sz w:val="22"/>
          <w:szCs w:val="22"/>
        </w:rPr>
        <w:t xml:space="preserve">, </w:t>
      </w:r>
      <w:r w:rsidR="00B73558">
        <w:rPr>
          <w:rFonts w:ascii="Calibri" w:hAnsi="Calibri"/>
          <w:sz w:val="22"/>
          <w:szCs w:val="22"/>
        </w:rPr>
        <w:t xml:space="preserve">the Principal Investigator must </w:t>
      </w:r>
      <w:r>
        <w:rPr>
          <w:rFonts w:ascii="Calibri" w:hAnsi="Calibri"/>
          <w:sz w:val="22"/>
          <w:szCs w:val="22"/>
          <w:lang w:val="en"/>
        </w:rPr>
        <w:t xml:space="preserve"> request access </w:t>
      </w:r>
      <w:r w:rsidRPr="00BE27AA">
        <w:rPr>
          <w:rFonts w:ascii="Calibri" w:hAnsi="Calibri"/>
          <w:sz w:val="22"/>
          <w:szCs w:val="22"/>
          <w:lang w:val="en"/>
        </w:rPr>
        <w:t xml:space="preserve">to MDPH confidential </w:t>
      </w:r>
      <w:r>
        <w:rPr>
          <w:rFonts w:ascii="Calibri" w:hAnsi="Calibri"/>
          <w:sz w:val="22"/>
          <w:szCs w:val="22"/>
          <w:lang w:val="en"/>
        </w:rPr>
        <w:t>data</w:t>
      </w:r>
      <w:r w:rsidRPr="00BE27AA">
        <w:rPr>
          <w:rFonts w:ascii="Calibri" w:hAnsi="Calibri"/>
          <w:sz w:val="22"/>
          <w:szCs w:val="22"/>
          <w:lang w:val="en"/>
        </w:rPr>
        <w:t xml:space="preserve"> for research  from  the Commissioner of Public Health in accordance with M.G.L. c. 111, §24A.  </w:t>
      </w:r>
      <w:r w:rsidR="00B05BE6">
        <w:rPr>
          <w:rFonts w:ascii="Calibri" w:hAnsi="Calibri"/>
          <w:sz w:val="22"/>
          <w:szCs w:val="22"/>
          <w:lang w:val="en"/>
        </w:rPr>
        <w:t xml:space="preserve">In order to obtain this approval, applications need to undergo Data Access review. See the response to Question 1 in this FAQ for additional details regarding Data Access review. </w:t>
      </w:r>
    </w:p>
    <w:sectPr w:rsidR="00025C11" w:rsidRPr="00BE27AA" w:rsidSect="00A73A28">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E20CA1" w15:done="0"/>
  <w15:commentEx w15:paraId="560B48C4" w15:done="0"/>
  <w15:commentEx w15:paraId="09F35D99" w15:done="0"/>
  <w15:commentEx w15:paraId="585A7A9E" w15:done="0"/>
  <w15:commentEx w15:paraId="221ED68B" w15:done="0"/>
  <w15:commentEx w15:paraId="14194F7E" w15:done="0"/>
  <w15:commentEx w15:paraId="0D0ADA7F" w15:done="0"/>
  <w15:commentEx w15:paraId="746CEB36" w15:done="0"/>
  <w15:commentEx w15:paraId="118875D9" w15:done="0"/>
  <w15:commentEx w15:paraId="3B1DC9CB" w15:done="0"/>
  <w15:commentEx w15:paraId="00D340EC" w15:done="0"/>
  <w15:commentEx w15:paraId="436E5E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C2C81" w14:textId="77777777" w:rsidR="0031456E" w:rsidRDefault="0031456E" w:rsidP="00462685">
      <w:pPr>
        <w:spacing w:after="0" w:line="240" w:lineRule="auto"/>
      </w:pPr>
      <w:r>
        <w:separator/>
      </w:r>
    </w:p>
  </w:endnote>
  <w:endnote w:type="continuationSeparator" w:id="0">
    <w:p w14:paraId="7C2B99E1" w14:textId="77777777" w:rsidR="0031456E" w:rsidRDefault="0031456E" w:rsidP="0046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80FBB" w14:textId="77777777" w:rsidR="00711244" w:rsidRDefault="007112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A609" w14:textId="7616F319" w:rsidR="00711244" w:rsidRPr="00711244" w:rsidRDefault="00711244">
    <w:pPr>
      <w:pStyle w:val="Footer"/>
      <w:rPr>
        <w:sz w:val="20"/>
        <w:szCs w:val="20"/>
      </w:rPr>
    </w:pPr>
    <w:r>
      <w:rPr>
        <w:b/>
        <w:sz w:val="20"/>
        <w:szCs w:val="20"/>
      </w:rPr>
      <w:t xml:space="preserve">MDPH </w:t>
    </w:r>
    <w:bookmarkStart w:id="0" w:name="_GoBack"/>
    <w:bookmarkEnd w:id="0"/>
    <w:r w:rsidRPr="00711244">
      <w:rPr>
        <w:b/>
        <w:sz w:val="20"/>
        <w:szCs w:val="20"/>
      </w:rPr>
      <w:t>IRB / Data Access FAQ</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13069" w14:textId="0DDB6BBD" w:rsidR="00A73A28" w:rsidRDefault="00A73A28" w:rsidP="00A73A28">
    <w:pPr>
      <w:pStyle w:val="Footer"/>
      <w:jc w:val="right"/>
    </w:pPr>
    <w:r>
      <w:t>4/2016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A7C12" w14:textId="77777777" w:rsidR="0031456E" w:rsidRDefault="0031456E" w:rsidP="00462685">
      <w:pPr>
        <w:spacing w:after="0" w:line="240" w:lineRule="auto"/>
      </w:pPr>
      <w:r>
        <w:separator/>
      </w:r>
    </w:p>
  </w:footnote>
  <w:footnote w:type="continuationSeparator" w:id="0">
    <w:p w14:paraId="18354958" w14:textId="77777777" w:rsidR="0031456E" w:rsidRDefault="0031456E" w:rsidP="004626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80554" w14:textId="77777777" w:rsidR="00711244" w:rsidRDefault="007112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88D43" w14:textId="77777777" w:rsidR="00711244" w:rsidRDefault="007112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478"/>
    </w:tblGrid>
    <w:tr w:rsidR="00A73A28" w:rsidRPr="00021CBF" w14:paraId="05302D2F" w14:textId="77777777" w:rsidTr="00986952">
      <w:trPr>
        <w:trHeight w:val="1520"/>
      </w:trPr>
      <w:tc>
        <w:tcPr>
          <w:tcW w:w="1818" w:type="dxa"/>
        </w:tcPr>
        <w:p w14:paraId="2E5F9950" w14:textId="77777777" w:rsidR="00A73A28" w:rsidRPr="00104AC2" w:rsidRDefault="00A73A28" w:rsidP="00986952">
          <w:pPr>
            <w:jc w:val="center"/>
            <w:rPr>
              <w:rFonts w:ascii="Arial" w:hAnsi="Arial" w:cs="Arial"/>
              <w:sz w:val="20"/>
              <w:szCs w:val="20"/>
            </w:rPr>
          </w:pPr>
          <w:r>
            <w:rPr>
              <w:rFonts w:ascii="Arial" w:hAnsi="Arial" w:cs="Arial"/>
              <w:noProof/>
              <w:sz w:val="20"/>
              <w:szCs w:val="20"/>
            </w:rPr>
            <w:drawing>
              <wp:inline distT="0" distB="0" distL="0" distR="0" wp14:anchorId="244214B4" wp14:editId="162112D0">
                <wp:extent cx="996696" cy="9966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6696" cy="996696"/>
                        </a:xfrm>
                        <a:prstGeom prst="rect">
                          <a:avLst/>
                        </a:prstGeom>
                      </pic:spPr>
                    </pic:pic>
                  </a:graphicData>
                </a:graphic>
              </wp:inline>
            </w:drawing>
          </w:r>
        </w:p>
      </w:tc>
      <w:tc>
        <w:tcPr>
          <w:tcW w:w="8478" w:type="dxa"/>
        </w:tcPr>
        <w:p w14:paraId="24895606" w14:textId="77777777" w:rsidR="00A73A28" w:rsidRDefault="00A73A28" w:rsidP="009869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2"/>
          </w:tblGrid>
          <w:tr w:rsidR="00A73A28" w:rsidRPr="00195784" w14:paraId="698253E7" w14:textId="77777777" w:rsidTr="00986952">
            <w:tc>
              <w:tcPr>
                <w:tcW w:w="7602" w:type="dxa"/>
              </w:tcPr>
              <w:p w14:paraId="43B5F45A" w14:textId="77777777" w:rsidR="00A73A28" w:rsidRDefault="00A73A28" w:rsidP="00986952">
                <w:pPr>
                  <w:rPr>
                    <w:b/>
                    <w:sz w:val="28"/>
                    <w:szCs w:val="28"/>
                  </w:rPr>
                </w:pPr>
              </w:p>
              <w:p w14:paraId="366C082C" w14:textId="77777777" w:rsidR="00A73A28" w:rsidRPr="00A67275" w:rsidRDefault="00A73A28" w:rsidP="00986952">
                <w:pPr>
                  <w:rPr>
                    <w:rFonts w:ascii="Arial" w:hAnsi="Arial" w:cs="Arial"/>
                    <w:b/>
                    <w:sz w:val="32"/>
                    <w:szCs w:val="32"/>
                  </w:rPr>
                </w:pPr>
                <w:r>
                  <w:rPr>
                    <w:rFonts w:ascii="Arial" w:hAnsi="Arial" w:cs="Arial"/>
                    <w:b/>
                    <w:sz w:val="32"/>
                    <w:szCs w:val="32"/>
                  </w:rPr>
                  <w:t>IRB / Data Access FAQ</w:t>
                </w:r>
              </w:p>
            </w:tc>
          </w:tr>
        </w:tbl>
        <w:p w14:paraId="47D9AF8A" w14:textId="77777777" w:rsidR="00A73A28" w:rsidRPr="00104AC2" w:rsidRDefault="00A73A28" w:rsidP="00986952">
          <w:pPr>
            <w:rPr>
              <w:rFonts w:ascii="Arial" w:hAnsi="Arial" w:cs="Arial"/>
              <w:sz w:val="20"/>
              <w:szCs w:val="20"/>
            </w:rPr>
          </w:pPr>
        </w:p>
      </w:tc>
    </w:tr>
  </w:tbl>
  <w:p w14:paraId="7672F87D" w14:textId="77777777" w:rsidR="00A73A28" w:rsidRDefault="00A73A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540A"/>
    <w:multiLevelType w:val="hybridMultilevel"/>
    <w:tmpl w:val="F530D60C"/>
    <w:lvl w:ilvl="0" w:tplc="93E43006">
      <w:start w:val="1"/>
      <w:numFmt w:val="bullet"/>
      <w:lvlText w:val=""/>
      <w:lvlJc w:val="left"/>
      <w:pPr>
        <w:ind w:left="1440" w:hanging="360"/>
      </w:pPr>
      <w:rPr>
        <w:rFonts w:ascii="Wingdings" w:hAnsi="Wingdings" w:hint="default"/>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DD1F0B"/>
    <w:multiLevelType w:val="hybridMultilevel"/>
    <w:tmpl w:val="3DECFBE8"/>
    <w:lvl w:ilvl="0" w:tplc="93E43006">
      <w:start w:val="1"/>
      <w:numFmt w:val="bullet"/>
      <w:lvlText w:val=""/>
      <w:lvlJc w:val="left"/>
      <w:pPr>
        <w:ind w:left="1440" w:hanging="360"/>
      </w:pPr>
      <w:rPr>
        <w:rFonts w:ascii="Wingdings" w:hAnsi="Wingdings" w:hint="default"/>
        <w:sz w:val="28"/>
      </w:rPr>
    </w:lvl>
    <w:lvl w:ilvl="1" w:tplc="AB3CC626">
      <w:start w:val="1"/>
      <w:numFmt w:val="bullet"/>
      <w:lvlText w:val=""/>
      <w:lvlJc w:val="left"/>
      <w:pPr>
        <w:ind w:left="2160" w:hanging="360"/>
      </w:pPr>
      <w:rPr>
        <w:rFonts w:ascii="Wingdings" w:hAnsi="Wingding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114F54"/>
    <w:multiLevelType w:val="multilevel"/>
    <w:tmpl w:val="43B8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433B65"/>
    <w:multiLevelType w:val="hybridMultilevel"/>
    <w:tmpl w:val="BBEE20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F68767B"/>
    <w:multiLevelType w:val="hybridMultilevel"/>
    <w:tmpl w:val="B9DA8C04"/>
    <w:lvl w:ilvl="0" w:tplc="68FCE446">
      <w:start w:val="1"/>
      <w:numFmt w:val="bullet"/>
      <w:lvlText w:val=""/>
      <w:lvlJc w:val="left"/>
      <w:pPr>
        <w:ind w:left="1080" w:hanging="360"/>
      </w:pPr>
      <w:rPr>
        <w:rFonts w:ascii="Wingdings" w:hAnsi="Wingdings" w:hint="default"/>
        <w:sz w:val="28"/>
      </w:rPr>
    </w:lvl>
    <w:lvl w:ilvl="1" w:tplc="93E43006">
      <w:start w:val="1"/>
      <w:numFmt w:val="bullet"/>
      <w:lvlText w:val=""/>
      <w:lvlJc w:val="left"/>
      <w:pPr>
        <w:ind w:left="1800" w:hanging="360"/>
      </w:pPr>
      <w:rPr>
        <w:rFonts w:ascii="Wingdings" w:hAnsi="Wingdings" w:hint="default"/>
        <w:sz w:val="28"/>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177096"/>
    <w:multiLevelType w:val="hybridMultilevel"/>
    <w:tmpl w:val="03007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4C07723"/>
    <w:multiLevelType w:val="hybridMultilevel"/>
    <w:tmpl w:val="0B62064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5F82580"/>
    <w:multiLevelType w:val="hybridMultilevel"/>
    <w:tmpl w:val="9E9C44B8"/>
    <w:lvl w:ilvl="0" w:tplc="0409000F">
      <w:start w:val="1"/>
      <w:numFmt w:val="decimal"/>
      <w:lvlText w:val="%1."/>
      <w:lvlJc w:val="left"/>
      <w:pPr>
        <w:ind w:left="1080" w:hanging="360"/>
      </w:pPr>
      <w:rPr>
        <w:rFonts w:hint="default"/>
      </w:rPr>
    </w:lvl>
    <w:lvl w:ilvl="1" w:tplc="0409000D">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577C0B"/>
    <w:multiLevelType w:val="hybridMultilevel"/>
    <w:tmpl w:val="FFB098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7"/>
  </w:num>
  <w:num w:numId="3">
    <w:abstractNumId w:val="4"/>
  </w:num>
  <w:num w:numId="4">
    <w:abstractNumId w:val="8"/>
  </w:num>
  <w:num w:numId="5">
    <w:abstractNumId w:val="0"/>
  </w:num>
  <w:num w:numId="6">
    <w:abstractNumId w:val="2"/>
  </w:num>
  <w:num w:numId="7">
    <w:abstractNumId w:val="5"/>
  </w:num>
  <w:num w:numId="8">
    <w:abstractNumId w:val="3"/>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y Foell">
    <w15:presenceInfo w15:providerId="Windows Live" w15:userId="c53ce1d36bad7f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7F7"/>
    <w:rsid w:val="00025C11"/>
    <w:rsid w:val="00047105"/>
    <w:rsid w:val="000610D0"/>
    <w:rsid w:val="00062505"/>
    <w:rsid w:val="000979A7"/>
    <w:rsid w:val="000B04B8"/>
    <w:rsid w:val="001F14A5"/>
    <w:rsid w:val="00235D66"/>
    <w:rsid w:val="00255661"/>
    <w:rsid w:val="0025570A"/>
    <w:rsid w:val="002C4FAD"/>
    <w:rsid w:val="0030142C"/>
    <w:rsid w:val="0031456E"/>
    <w:rsid w:val="003342F4"/>
    <w:rsid w:val="00335029"/>
    <w:rsid w:val="003B5017"/>
    <w:rsid w:val="004172CB"/>
    <w:rsid w:val="00462685"/>
    <w:rsid w:val="00500877"/>
    <w:rsid w:val="00505813"/>
    <w:rsid w:val="005A1BE8"/>
    <w:rsid w:val="005D1C44"/>
    <w:rsid w:val="006622B6"/>
    <w:rsid w:val="0067033B"/>
    <w:rsid w:val="006C17F7"/>
    <w:rsid w:val="006D03BA"/>
    <w:rsid w:val="00711244"/>
    <w:rsid w:val="00795044"/>
    <w:rsid w:val="007D0D9E"/>
    <w:rsid w:val="007E2C84"/>
    <w:rsid w:val="00803BA1"/>
    <w:rsid w:val="008537D9"/>
    <w:rsid w:val="008650FC"/>
    <w:rsid w:val="008736C2"/>
    <w:rsid w:val="00884519"/>
    <w:rsid w:val="008C6E48"/>
    <w:rsid w:val="008E3C28"/>
    <w:rsid w:val="00912D73"/>
    <w:rsid w:val="00913946"/>
    <w:rsid w:val="00931C6E"/>
    <w:rsid w:val="009412FA"/>
    <w:rsid w:val="00942CDD"/>
    <w:rsid w:val="00954BF0"/>
    <w:rsid w:val="00957DEF"/>
    <w:rsid w:val="00987B85"/>
    <w:rsid w:val="009A7AD7"/>
    <w:rsid w:val="00A05395"/>
    <w:rsid w:val="00A273E8"/>
    <w:rsid w:val="00A73A28"/>
    <w:rsid w:val="00AA6B96"/>
    <w:rsid w:val="00AB13ED"/>
    <w:rsid w:val="00AD06DD"/>
    <w:rsid w:val="00AD0E95"/>
    <w:rsid w:val="00AD6281"/>
    <w:rsid w:val="00AE1D00"/>
    <w:rsid w:val="00B05BE6"/>
    <w:rsid w:val="00B10FF9"/>
    <w:rsid w:val="00B3458C"/>
    <w:rsid w:val="00B54DBC"/>
    <w:rsid w:val="00B609E7"/>
    <w:rsid w:val="00B73558"/>
    <w:rsid w:val="00BE27AA"/>
    <w:rsid w:val="00BE3B39"/>
    <w:rsid w:val="00BF1320"/>
    <w:rsid w:val="00C441DF"/>
    <w:rsid w:val="00C5677E"/>
    <w:rsid w:val="00CC2FAB"/>
    <w:rsid w:val="00D250EF"/>
    <w:rsid w:val="00D3588E"/>
    <w:rsid w:val="00D5552B"/>
    <w:rsid w:val="00D933F5"/>
    <w:rsid w:val="00DA6F34"/>
    <w:rsid w:val="00E42BCB"/>
    <w:rsid w:val="00E82C8B"/>
    <w:rsid w:val="00EB45A4"/>
    <w:rsid w:val="00EE5BC8"/>
    <w:rsid w:val="00F93F56"/>
    <w:rsid w:val="00FA4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3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7F7"/>
    <w:pPr>
      <w:ind w:left="720"/>
      <w:contextualSpacing/>
    </w:pPr>
  </w:style>
  <w:style w:type="paragraph" w:styleId="NormalWeb">
    <w:name w:val="Normal (Web)"/>
    <w:basedOn w:val="Normal"/>
    <w:uiPriority w:val="99"/>
    <w:semiHidden/>
    <w:unhideWhenUsed/>
    <w:rsid w:val="00BE27AA"/>
    <w:pPr>
      <w:spacing w:after="24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E27AA"/>
    <w:rPr>
      <w:sz w:val="16"/>
      <w:szCs w:val="16"/>
    </w:rPr>
  </w:style>
  <w:style w:type="paragraph" w:styleId="CommentText">
    <w:name w:val="annotation text"/>
    <w:basedOn w:val="Normal"/>
    <w:link w:val="CommentTextChar"/>
    <w:uiPriority w:val="99"/>
    <w:semiHidden/>
    <w:unhideWhenUsed/>
    <w:rsid w:val="00BE27AA"/>
    <w:pPr>
      <w:spacing w:line="240" w:lineRule="auto"/>
    </w:pPr>
    <w:rPr>
      <w:sz w:val="20"/>
      <w:szCs w:val="20"/>
    </w:rPr>
  </w:style>
  <w:style w:type="character" w:customStyle="1" w:styleId="CommentTextChar">
    <w:name w:val="Comment Text Char"/>
    <w:basedOn w:val="DefaultParagraphFont"/>
    <w:link w:val="CommentText"/>
    <w:uiPriority w:val="99"/>
    <w:semiHidden/>
    <w:rsid w:val="00BE27AA"/>
    <w:rPr>
      <w:sz w:val="20"/>
      <w:szCs w:val="20"/>
    </w:rPr>
  </w:style>
  <w:style w:type="paragraph" w:styleId="CommentSubject">
    <w:name w:val="annotation subject"/>
    <w:basedOn w:val="CommentText"/>
    <w:next w:val="CommentText"/>
    <w:link w:val="CommentSubjectChar"/>
    <w:uiPriority w:val="99"/>
    <w:semiHidden/>
    <w:unhideWhenUsed/>
    <w:rsid w:val="00BE27AA"/>
    <w:rPr>
      <w:b/>
      <w:bCs/>
    </w:rPr>
  </w:style>
  <w:style w:type="character" w:customStyle="1" w:styleId="CommentSubjectChar">
    <w:name w:val="Comment Subject Char"/>
    <w:basedOn w:val="CommentTextChar"/>
    <w:link w:val="CommentSubject"/>
    <w:uiPriority w:val="99"/>
    <w:semiHidden/>
    <w:rsid w:val="00BE27AA"/>
    <w:rPr>
      <w:b/>
      <w:bCs/>
      <w:sz w:val="20"/>
      <w:szCs w:val="20"/>
    </w:rPr>
  </w:style>
  <w:style w:type="paragraph" w:styleId="BalloonText">
    <w:name w:val="Balloon Text"/>
    <w:basedOn w:val="Normal"/>
    <w:link w:val="BalloonTextChar"/>
    <w:uiPriority w:val="99"/>
    <w:semiHidden/>
    <w:unhideWhenUsed/>
    <w:rsid w:val="00BE2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7AA"/>
    <w:rPr>
      <w:rFonts w:ascii="Tahoma" w:hAnsi="Tahoma" w:cs="Tahoma"/>
      <w:sz w:val="16"/>
      <w:szCs w:val="16"/>
    </w:rPr>
  </w:style>
  <w:style w:type="character" w:styleId="Hyperlink">
    <w:name w:val="Hyperlink"/>
    <w:basedOn w:val="DefaultParagraphFont"/>
    <w:uiPriority w:val="99"/>
    <w:unhideWhenUsed/>
    <w:rsid w:val="00912D73"/>
    <w:rPr>
      <w:color w:val="0000FF" w:themeColor="hyperlink"/>
      <w:u w:val="single"/>
    </w:rPr>
  </w:style>
  <w:style w:type="paragraph" w:styleId="Revision">
    <w:name w:val="Revision"/>
    <w:hidden/>
    <w:uiPriority w:val="99"/>
    <w:semiHidden/>
    <w:rsid w:val="009A7AD7"/>
    <w:pPr>
      <w:spacing w:after="0" w:line="240" w:lineRule="auto"/>
    </w:pPr>
  </w:style>
  <w:style w:type="table" w:styleId="TableGrid">
    <w:name w:val="Table Grid"/>
    <w:basedOn w:val="TableNormal"/>
    <w:uiPriority w:val="59"/>
    <w:rsid w:val="00942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85"/>
  </w:style>
  <w:style w:type="paragraph" w:styleId="Footer">
    <w:name w:val="footer"/>
    <w:basedOn w:val="Normal"/>
    <w:link w:val="FooterChar"/>
    <w:uiPriority w:val="99"/>
    <w:unhideWhenUsed/>
    <w:rsid w:val="00462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7F7"/>
    <w:pPr>
      <w:ind w:left="720"/>
      <w:contextualSpacing/>
    </w:pPr>
  </w:style>
  <w:style w:type="paragraph" w:styleId="NormalWeb">
    <w:name w:val="Normal (Web)"/>
    <w:basedOn w:val="Normal"/>
    <w:uiPriority w:val="99"/>
    <w:semiHidden/>
    <w:unhideWhenUsed/>
    <w:rsid w:val="00BE27AA"/>
    <w:pPr>
      <w:spacing w:after="24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E27AA"/>
    <w:rPr>
      <w:sz w:val="16"/>
      <w:szCs w:val="16"/>
    </w:rPr>
  </w:style>
  <w:style w:type="paragraph" w:styleId="CommentText">
    <w:name w:val="annotation text"/>
    <w:basedOn w:val="Normal"/>
    <w:link w:val="CommentTextChar"/>
    <w:uiPriority w:val="99"/>
    <w:semiHidden/>
    <w:unhideWhenUsed/>
    <w:rsid w:val="00BE27AA"/>
    <w:pPr>
      <w:spacing w:line="240" w:lineRule="auto"/>
    </w:pPr>
    <w:rPr>
      <w:sz w:val="20"/>
      <w:szCs w:val="20"/>
    </w:rPr>
  </w:style>
  <w:style w:type="character" w:customStyle="1" w:styleId="CommentTextChar">
    <w:name w:val="Comment Text Char"/>
    <w:basedOn w:val="DefaultParagraphFont"/>
    <w:link w:val="CommentText"/>
    <w:uiPriority w:val="99"/>
    <w:semiHidden/>
    <w:rsid w:val="00BE27AA"/>
    <w:rPr>
      <w:sz w:val="20"/>
      <w:szCs w:val="20"/>
    </w:rPr>
  </w:style>
  <w:style w:type="paragraph" w:styleId="CommentSubject">
    <w:name w:val="annotation subject"/>
    <w:basedOn w:val="CommentText"/>
    <w:next w:val="CommentText"/>
    <w:link w:val="CommentSubjectChar"/>
    <w:uiPriority w:val="99"/>
    <w:semiHidden/>
    <w:unhideWhenUsed/>
    <w:rsid w:val="00BE27AA"/>
    <w:rPr>
      <w:b/>
      <w:bCs/>
    </w:rPr>
  </w:style>
  <w:style w:type="character" w:customStyle="1" w:styleId="CommentSubjectChar">
    <w:name w:val="Comment Subject Char"/>
    <w:basedOn w:val="CommentTextChar"/>
    <w:link w:val="CommentSubject"/>
    <w:uiPriority w:val="99"/>
    <w:semiHidden/>
    <w:rsid w:val="00BE27AA"/>
    <w:rPr>
      <w:b/>
      <w:bCs/>
      <w:sz w:val="20"/>
      <w:szCs w:val="20"/>
    </w:rPr>
  </w:style>
  <w:style w:type="paragraph" w:styleId="BalloonText">
    <w:name w:val="Balloon Text"/>
    <w:basedOn w:val="Normal"/>
    <w:link w:val="BalloonTextChar"/>
    <w:uiPriority w:val="99"/>
    <w:semiHidden/>
    <w:unhideWhenUsed/>
    <w:rsid w:val="00BE2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7AA"/>
    <w:rPr>
      <w:rFonts w:ascii="Tahoma" w:hAnsi="Tahoma" w:cs="Tahoma"/>
      <w:sz w:val="16"/>
      <w:szCs w:val="16"/>
    </w:rPr>
  </w:style>
  <w:style w:type="character" w:styleId="Hyperlink">
    <w:name w:val="Hyperlink"/>
    <w:basedOn w:val="DefaultParagraphFont"/>
    <w:uiPriority w:val="99"/>
    <w:unhideWhenUsed/>
    <w:rsid w:val="00912D73"/>
    <w:rPr>
      <w:color w:val="0000FF" w:themeColor="hyperlink"/>
      <w:u w:val="single"/>
    </w:rPr>
  </w:style>
  <w:style w:type="paragraph" w:styleId="Revision">
    <w:name w:val="Revision"/>
    <w:hidden/>
    <w:uiPriority w:val="99"/>
    <w:semiHidden/>
    <w:rsid w:val="009A7AD7"/>
    <w:pPr>
      <w:spacing w:after="0" w:line="240" w:lineRule="auto"/>
    </w:pPr>
  </w:style>
  <w:style w:type="table" w:styleId="TableGrid">
    <w:name w:val="Table Grid"/>
    <w:basedOn w:val="TableNormal"/>
    <w:uiPriority w:val="59"/>
    <w:rsid w:val="00942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85"/>
  </w:style>
  <w:style w:type="paragraph" w:styleId="Footer">
    <w:name w:val="footer"/>
    <w:basedOn w:val="Normal"/>
    <w:link w:val="FooterChar"/>
    <w:uiPriority w:val="99"/>
    <w:unhideWhenUsed/>
    <w:rsid w:val="00462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75025">
      <w:bodyDiv w:val="1"/>
      <w:marLeft w:val="0"/>
      <w:marRight w:val="0"/>
      <w:marTop w:val="0"/>
      <w:marBottom w:val="0"/>
      <w:divBdr>
        <w:top w:val="none" w:sz="0" w:space="0" w:color="auto"/>
        <w:left w:val="none" w:sz="0" w:space="0" w:color="auto"/>
        <w:bottom w:val="none" w:sz="0" w:space="0" w:color="auto"/>
        <w:right w:val="none" w:sz="0" w:space="0" w:color="auto"/>
      </w:divBdr>
      <w:divsChild>
        <w:div w:id="1580867804">
          <w:marLeft w:val="0"/>
          <w:marRight w:val="0"/>
          <w:marTop w:val="0"/>
          <w:marBottom w:val="0"/>
          <w:divBdr>
            <w:top w:val="none" w:sz="0" w:space="0" w:color="auto"/>
            <w:left w:val="none" w:sz="0" w:space="0" w:color="auto"/>
            <w:bottom w:val="none" w:sz="0" w:space="0" w:color="auto"/>
            <w:right w:val="none" w:sz="0" w:space="0" w:color="auto"/>
          </w:divBdr>
          <w:divsChild>
            <w:div w:id="950819919">
              <w:marLeft w:val="0"/>
              <w:marRight w:val="0"/>
              <w:marTop w:val="0"/>
              <w:marBottom w:val="0"/>
              <w:divBdr>
                <w:top w:val="none" w:sz="0" w:space="0" w:color="auto"/>
                <w:left w:val="none" w:sz="0" w:space="0" w:color="auto"/>
                <w:bottom w:val="none" w:sz="0" w:space="0" w:color="auto"/>
                <w:right w:val="none" w:sz="0" w:space="0" w:color="auto"/>
              </w:divBdr>
              <w:divsChild>
                <w:div w:id="7412913">
                  <w:marLeft w:val="0"/>
                  <w:marRight w:val="0"/>
                  <w:marTop w:val="0"/>
                  <w:marBottom w:val="0"/>
                  <w:divBdr>
                    <w:top w:val="none" w:sz="0" w:space="0" w:color="auto"/>
                    <w:left w:val="none" w:sz="0" w:space="0" w:color="auto"/>
                    <w:bottom w:val="none" w:sz="0" w:space="0" w:color="auto"/>
                    <w:right w:val="none" w:sz="0" w:space="0" w:color="auto"/>
                  </w:divBdr>
                  <w:divsChild>
                    <w:div w:id="1878545721">
                      <w:marLeft w:val="2"/>
                      <w:marRight w:val="0"/>
                      <w:marTop w:val="0"/>
                      <w:marBottom w:val="0"/>
                      <w:divBdr>
                        <w:top w:val="none" w:sz="0" w:space="0" w:color="auto"/>
                        <w:left w:val="none" w:sz="0" w:space="0" w:color="auto"/>
                        <w:bottom w:val="none" w:sz="0" w:space="0" w:color="auto"/>
                        <w:right w:val="none" w:sz="0" w:space="0" w:color="auto"/>
                      </w:divBdr>
                      <w:divsChild>
                        <w:div w:id="3661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18" Type="http://schemas.microsoft.com/office/2011/relationships/commentsExtended" Target="commentsExtended.xml"/>
  <Relationship Id="rId19" Type="http://schemas.microsoft.com/office/2011/relationships/people" Target="people.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hhs.gov/ohrp/"/>
  <Relationship Id="rId9" Type="http://schemas.openxmlformats.org/officeDocument/2006/relationships/hyperlink" TargetMode="External" Target="mailto:dph.irb@state.ma.us"/>
</Relationships>

</file>

<file path=word/_rels/header3.xml.rels><?xml version="1.0" encoding="UTF-8"?>

<Relationships xmlns="http://schemas.openxmlformats.org/package/2006/relationships">
  <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7018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2016-05-26T14:52:00Z</dcterms:created>
  <dc:creator>Isenberg, Deborah (DPH)</dc:creator>
  <lastModifiedBy/>
  <lastPrinted>2016-04-05T16:05:00Z</lastPrinted>
  <dcterms:modified xsi:type="dcterms:W3CDTF">2016-05-26T14:54:00Z</dcterms:modified>
  <revision>4</revision>
</coreProperties>
</file>