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94" w:rsidRPr="007A4594" w:rsidRDefault="007A4594" w:rsidP="007A4594">
      <w:pPr>
        <w:pStyle w:val="NoSpacing"/>
        <w:jc w:val="center"/>
        <w:rPr>
          <w:b/>
          <w:sz w:val="24"/>
          <w:szCs w:val="24"/>
        </w:rPr>
      </w:pPr>
      <w:bookmarkStart w:id="0" w:name="_GoBack"/>
      <w:bookmarkEnd w:id="0"/>
      <w:r w:rsidRPr="007A4594">
        <w:rPr>
          <w:b/>
          <w:sz w:val="24"/>
          <w:szCs w:val="24"/>
        </w:rPr>
        <w:t>Upcoming Licensure and certification changes</w:t>
      </w:r>
    </w:p>
    <w:p w:rsidR="00E54EBF" w:rsidRPr="007A4594" w:rsidRDefault="00644456" w:rsidP="007A4594">
      <w:pPr>
        <w:pStyle w:val="NoSpacing"/>
        <w:jc w:val="center"/>
        <w:rPr>
          <w:b/>
          <w:sz w:val="24"/>
          <w:szCs w:val="24"/>
        </w:rPr>
      </w:pPr>
      <w:r>
        <w:rPr>
          <w:b/>
          <w:sz w:val="24"/>
          <w:szCs w:val="24"/>
        </w:rPr>
        <w:t>Frequently asked questions- 7</w:t>
      </w:r>
      <w:r w:rsidR="007A4594" w:rsidRPr="007A4594">
        <w:rPr>
          <w:b/>
          <w:sz w:val="24"/>
          <w:szCs w:val="24"/>
        </w:rPr>
        <w:t>/</w:t>
      </w:r>
      <w:r>
        <w:rPr>
          <w:b/>
          <w:sz w:val="24"/>
          <w:szCs w:val="24"/>
        </w:rPr>
        <w:t>5</w:t>
      </w:r>
      <w:r w:rsidR="007A4594" w:rsidRPr="007A4594">
        <w:rPr>
          <w:b/>
          <w:sz w:val="24"/>
          <w:szCs w:val="24"/>
        </w:rPr>
        <w:t>/16</w:t>
      </w:r>
    </w:p>
    <w:p w:rsidR="00B96184" w:rsidRDefault="00B96184" w:rsidP="00A45C85">
      <w:pPr>
        <w:pStyle w:val="NoSpacing"/>
        <w:rPr>
          <w:b/>
        </w:rPr>
      </w:pPr>
    </w:p>
    <w:p w:rsidR="00A45C85" w:rsidRPr="00B96184" w:rsidRDefault="00B96184" w:rsidP="00A45C85">
      <w:pPr>
        <w:pStyle w:val="NoSpacing"/>
        <w:rPr>
          <w:b/>
        </w:rPr>
      </w:pPr>
      <w:r w:rsidRPr="00B96184">
        <w:rPr>
          <w:b/>
        </w:rPr>
        <w:t>BACKGROUND</w:t>
      </w:r>
    </w:p>
    <w:p w:rsidR="007A4594" w:rsidRPr="00491A07" w:rsidRDefault="007A4594" w:rsidP="00A45C85">
      <w:pPr>
        <w:pStyle w:val="NoSpacing"/>
      </w:pPr>
      <w:r w:rsidRPr="00491A07">
        <w:t>Q:  Why is licensure and certification being modified at this point in time?</w:t>
      </w:r>
    </w:p>
    <w:p w:rsidR="007A4594" w:rsidRDefault="007A4594" w:rsidP="00A45C85">
      <w:pPr>
        <w:pStyle w:val="NoSpacing"/>
      </w:pPr>
      <w:r>
        <w:t>A: The Centers for Medicare and Medicaid (CMS) issued regulations in March, 2014 known as the Community Rule</w:t>
      </w:r>
      <w:r w:rsidR="00E05DF6">
        <w:t>.</w:t>
      </w:r>
      <w:r>
        <w:t xml:space="preserve"> </w:t>
      </w:r>
      <w:r w:rsidR="00E05DF6">
        <w:t xml:space="preserve">The Community Rule clearly spells out what it means for individuals to be in and of the community.  </w:t>
      </w:r>
      <w:r>
        <w:t xml:space="preserve"> </w:t>
      </w:r>
      <w:r w:rsidR="00052F46">
        <w:t>K</w:t>
      </w:r>
      <w:r>
        <w:t>ey elements of the rule</w:t>
      </w:r>
      <w:r w:rsidR="00E05DF6">
        <w:t xml:space="preserve"> include but are not limited to offering individuals</w:t>
      </w:r>
      <w:r w:rsidR="00052F46">
        <w:t>:</w:t>
      </w:r>
    </w:p>
    <w:p w:rsidR="007A4594" w:rsidRDefault="007A4594" w:rsidP="00A45C85">
      <w:pPr>
        <w:pStyle w:val="NoSpacing"/>
        <w:numPr>
          <w:ilvl w:val="0"/>
          <w:numId w:val="3"/>
        </w:numPr>
      </w:pPr>
      <w:r>
        <w:t xml:space="preserve">the benefits of full access and integration in the community, </w:t>
      </w:r>
    </w:p>
    <w:p w:rsidR="007A4594" w:rsidRDefault="007A4594" w:rsidP="00A45C85">
      <w:pPr>
        <w:pStyle w:val="NoSpacing"/>
        <w:numPr>
          <w:ilvl w:val="0"/>
          <w:numId w:val="3"/>
        </w:numPr>
      </w:pPr>
      <w:r>
        <w:t xml:space="preserve">choice and control in their lives, and </w:t>
      </w:r>
    </w:p>
    <w:p w:rsidR="007A4594" w:rsidRDefault="007A4594" w:rsidP="00A45C85">
      <w:pPr>
        <w:pStyle w:val="NoSpacing"/>
        <w:numPr>
          <w:ilvl w:val="0"/>
          <w:numId w:val="3"/>
        </w:numPr>
      </w:pPr>
      <w:r>
        <w:t xml:space="preserve">respect and dignity.  </w:t>
      </w:r>
    </w:p>
    <w:p w:rsidR="002F2886" w:rsidRDefault="002F2886" w:rsidP="006B05EC">
      <w:pPr>
        <w:pStyle w:val="NoSpacing"/>
      </w:pPr>
    </w:p>
    <w:p w:rsidR="006B05EC" w:rsidRDefault="002F2886" w:rsidP="006B05EC">
      <w:pPr>
        <w:pStyle w:val="NoSpacing"/>
      </w:pPr>
      <w:r w:rsidRPr="002F2886">
        <w:t xml:space="preserve">Complying with the Community Rule is required for state to receive funding for its Home and Community Based Waiver programs.  The Community Rule gives states until March 16, 2019 to become compliant with the Rule.  If states are not compliant by 2019, there is a significant risk of losing federal funding. To ensure compliance, Massachusetts has developed a transition plan and is in the process of obtaining CMA approval for the transition plan.  As part of the plan, Massachusetts must assure that it </w:t>
      </w:r>
      <w:r w:rsidR="00872115">
        <w:t>h</w:t>
      </w:r>
      <w:r w:rsidRPr="002F2886">
        <w:t>as systems and processes in plan to monitor, on an ongoing basis, that the Community Rule requirements are met for individuals receiving services and supports in community settings.  DDS has many monitoring systems that will be helpful for this, including licensure and certification tools.</w:t>
      </w:r>
    </w:p>
    <w:p w:rsidR="002F2886" w:rsidRDefault="002F2886" w:rsidP="006B05EC">
      <w:pPr>
        <w:pStyle w:val="NoSpacing"/>
      </w:pPr>
    </w:p>
    <w:p w:rsidR="00014A7D" w:rsidRDefault="007A4594" w:rsidP="00A45C85">
      <w:pPr>
        <w:pStyle w:val="NoSpacing"/>
      </w:pPr>
      <w:r>
        <w:t xml:space="preserve">The existing licensure and certification tools were revised and/or strengthened and </w:t>
      </w:r>
      <w:r w:rsidRPr="00CB09A9">
        <w:t>the</w:t>
      </w:r>
      <w:r w:rsidR="005918F1" w:rsidRPr="00CB09A9">
        <w:t>re was an</w:t>
      </w:r>
      <w:r w:rsidR="005918F1">
        <w:t xml:space="preserve"> </w:t>
      </w:r>
      <w:r>
        <w:t xml:space="preserve">addition of 1 new indicator in licensing and 9 new </w:t>
      </w:r>
      <w:r w:rsidR="00A45C85">
        <w:t>indicators</w:t>
      </w:r>
      <w:r>
        <w:t xml:space="preserve"> in certification where the current tool did not address issues critical to the requirements of the Community Rule. </w:t>
      </w:r>
      <w:r w:rsidR="006B05EC">
        <w:t xml:space="preserve"> </w:t>
      </w:r>
    </w:p>
    <w:p w:rsidR="00014A7D" w:rsidRDefault="00014A7D" w:rsidP="00A45C85">
      <w:pPr>
        <w:pStyle w:val="NoSpacing"/>
      </w:pPr>
    </w:p>
    <w:p w:rsidR="00014A7D" w:rsidRDefault="00014A7D" w:rsidP="00014A7D">
      <w:pPr>
        <w:pStyle w:val="PlainText"/>
      </w:pPr>
      <w:r>
        <w:t>DDS worked with a group of self-advocates, family members, providers and DDS staff to revise and enhance the existing licensure and certification tool to reflect the key elements of the Community Rule.  The proposed revisions to the DDS Licensure and Certification process were then sent out to a broad array of internal and external stakeholders.  The vast majority of comments reflected support for the changes, and modifications to the guidelines were incorporated into the draft.  Based on this version of the tool, DDS conducted a pilot of the tool in March, made further revisions, and recirculated the tools to the broad array of internal and external stakeholders, with development of the final draft in April 2016.   Full implementation is scheduled for August, 2016.</w:t>
      </w:r>
    </w:p>
    <w:p w:rsidR="00052F46" w:rsidRDefault="00052F46" w:rsidP="00A45C85">
      <w:pPr>
        <w:pStyle w:val="NoSpacing"/>
      </w:pPr>
    </w:p>
    <w:p w:rsidR="00052F46" w:rsidRDefault="00052F46" w:rsidP="00A45C85">
      <w:pPr>
        <w:pStyle w:val="NoSpacing"/>
      </w:pPr>
      <w:r>
        <w:t>Q:  What is the difference between Licensure and Certification?</w:t>
      </w:r>
    </w:p>
    <w:p w:rsidR="00EE3D9E" w:rsidRPr="00014A7D" w:rsidRDefault="00052F46" w:rsidP="008313EA">
      <w:pPr>
        <w:pStyle w:val="NoSpacing"/>
        <w:rPr>
          <w:b/>
        </w:rPr>
      </w:pPr>
      <w:r>
        <w:t xml:space="preserve">A:   </w:t>
      </w:r>
      <w:r w:rsidR="00EE3D9E" w:rsidRPr="00014A7D">
        <w:rPr>
          <w:b/>
        </w:rPr>
        <w:t>Licensure</w:t>
      </w:r>
    </w:p>
    <w:p w:rsidR="00EE3D9E" w:rsidRDefault="00EE3D9E" w:rsidP="008313EA">
      <w:pPr>
        <w:pStyle w:val="NoSpacing"/>
      </w:pPr>
      <w:r>
        <w:t xml:space="preserve">The licensure process confers upon the provider, the legal authorization to provide services and supports to individuals.  It is based upon the ability of the provider to meet several essential safeguards in areas including but not limited to personal safety, environmental safety, communication, health, human rights, and competent workforce.  These essential safeguards are non-negotiable and are considered threshold requirements in order for a provider to serve adults with intellectual disability in Massachusetts.  </w:t>
      </w:r>
      <w:r w:rsidR="006B05EC">
        <w:t xml:space="preserve"> </w:t>
      </w:r>
    </w:p>
    <w:p w:rsidR="002B7AC6" w:rsidRDefault="002B7AC6" w:rsidP="008313EA">
      <w:pPr>
        <w:pStyle w:val="NoSpacing"/>
      </w:pPr>
    </w:p>
    <w:p w:rsidR="00EE3D9E" w:rsidRPr="00014A7D" w:rsidRDefault="00EE3D9E" w:rsidP="008313EA">
      <w:pPr>
        <w:pStyle w:val="NoSpacing"/>
        <w:rPr>
          <w:b/>
        </w:rPr>
      </w:pPr>
      <w:r w:rsidRPr="00014A7D">
        <w:rPr>
          <w:b/>
        </w:rPr>
        <w:t>Certification</w:t>
      </w:r>
    </w:p>
    <w:p w:rsidR="002B7AC6" w:rsidRDefault="00EE3D9E" w:rsidP="002B7AC6">
      <w:pPr>
        <w:pStyle w:val="NoSpacing"/>
      </w:pPr>
      <w:r>
        <w:t xml:space="preserve">The certification process sets forth standards for specific services that promote quality and responsiveness and when implemented are predictive of positive outcomes in the lives of individuals.   These indicators are equally as important as the licensure indicators, but are tied to the intended </w:t>
      </w:r>
      <w:r>
        <w:lastRenderedPageBreak/>
        <w:t xml:space="preserve">outcomes of the specific service model and represent a focus for continual quality improvement on the part of the provider.  The </w:t>
      </w:r>
      <w:r w:rsidRPr="002569FD">
        <w:t xml:space="preserve">specific support expectations </w:t>
      </w:r>
      <w:r w:rsidR="002B7AC6">
        <w:t xml:space="preserve">in </w:t>
      </w:r>
      <w:r>
        <w:t xml:space="preserve">certification </w:t>
      </w:r>
      <w:r w:rsidR="002B7AC6">
        <w:t xml:space="preserve">fall into several domains.  These include but are not limited to </w:t>
      </w:r>
      <w:r>
        <w:t xml:space="preserve">planning and quality improvement, choice and </w:t>
      </w:r>
      <w:r w:rsidR="002B7AC6">
        <w:t xml:space="preserve">personal </w:t>
      </w:r>
      <w:r>
        <w:t xml:space="preserve">growth, supporting and enhancing relationships, and career planning and development.  A new </w:t>
      </w:r>
      <w:r w:rsidR="002B7AC6">
        <w:t xml:space="preserve">domain, access and integration, </w:t>
      </w:r>
      <w:r>
        <w:t xml:space="preserve">has been added to certification.  </w:t>
      </w:r>
    </w:p>
    <w:p w:rsidR="008313EA" w:rsidRDefault="008313EA" w:rsidP="002B7AC6">
      <w:pPr>
        <w:pStyle w:val="NoSpacing"/>
      </w:pPr>
    </w:p>
    <w:p w:rsidR="00B96184" w:rsidRPr="00B96184" w:rsidRDefault="00B96184" w:rsidP="002B7AC6">
      <w:pPr>
        <w:pStyle w:val="NoSpacing"/>
        <w:rPr>
          <w:b/>
        </w:rPr>
      </w:pPr>
      <w:r w:rsidRPr="00B96184">
        <w:rPr>
          <w:b/>
        </w:rPr>
        <w:t>LICENSURE INDICATORS</w:t>
      </w:r>
    </w:p>
    <w:p w:rsidR="00A45C85" w:rsidRDefault="00A45C85" w:rsidP="00A45C85">
      <w:pPr>
        <w:pStyle w:val="NoSpacing"/>
      </w:pPr>
      <w:r>
        <w:t xml:space="preserve">Q: Which indicators were strengthened and added in </w:t>
      </w:r>
      <w:r w:rsidRPr="00014A7D">
        <w:rPr>
          <w:b/>
        </w:rPr>
        <w:t>licensure</w:t>
      </w:r>
      <w:r>
        <w:t>?</w:t>
      </w:r>
    </w:p>
    <w:p w:rsidR="00F05E52" w:rsidRDefault="00A45C85" w:rsidP="00F05E52">
      <w:pPr>
        <w:pStyle w:val="NoSpacing"/>
      </w:pPr>
      <w:r>
        <w:t xml:space="preserve">A: </w:t>
      </w:r>
      <w:r w:rsidR="00F05E52">
        <w:t xml:space="preserve">  </w:t>
      </w:r>
      <w:r w:rsidR="00825BA4">
        <w:t>The following indicators were strengthened:</w:t>
      </w:r>
      <w:r w:rsidR="00F05E52">
        <w:t xml:space="preserve">     </w:t>
      </w:r>
    </w:p>
    <w:p w:rsidR="00F05E52" w:rsidRPr="00F05E52" w:rsidRDefault="00F05E52" w:rsidP="00F05E52">
      <w:pPr>
        <w:pStyle w:val="NoSpacing"/>
        <w:numPr>
          <w:ilvl w:val="0"/>
          <w:numId w:val="4"/>
        </w:numPr>
      </w:pPr>
      <w:r w:rsidRPr="00F05E52">
        <w:t>Written and oral communication is respectful.</w:t>
      </w:r>
      <w:r w:rsidR="002A7DF8">
        <w:t>(L50)</w:t>
      </w:r>
    </w:p>
    <w:p w:rsidR="00F05E52" w:rsidRPr="00F05E52" w:rsidRDefault="00F05E52" w:rsidP="00F05E52">
      <w:pPr>
        <w:pStyle w:val="NoSpacing"/>
        <w:numPr>
          <w:ilvl w:val="0"/>
          <w:numId w:val="4"/>
        </w:numPr>
      </w:pPr>
      <w:r w:rsidRPr="00F05E52">
        <w:t>Individuals can use communication technology.</w:t>
      </w:r>
      <w:r w:rsidR="002A7DF8">
        <w:t xml:space="preserve"> (52)</w:t>
      </w:r>
    </w:p>
    <w:p w:rsidR="00F05E52" w:rsidRPr="00F05E52" w:rsidRDefault="00F05E52" w:rsidP="00F05E52">
      <w:pPr>
        <w:pStyle w:val="NoSpacing"/>
        <w:numPr>
          <w:ilvl w:val="0"/>
          <w:numId w:val="4"/>
        </w:numPr>
      </w:pPr>
      <w:r w:rsidRPr="00F05E52">
        <w:t>Individuals have privacy when taking care of personal needs and personal matters.</w:t>
      </w:r>
      <w:r w:rsidR="003D3A27">
        <w:t>(L54)</w:t>
      </w:r>
    </w:p>
    <w:p w:rsidR="00F05E52" w:rsidRPr="00F05E52" w:rsidRDefault="00F05E52" w:rsidP="00F05E52">
      <w:pPr>
        <w:pStyle w:val="NoSpacing"/>
        <w:numPr>
          <w:ilvl w:val="0"/>
          <w:numId w:val="4"/>
        </w:numPr>
      </w:pPr>
      <w:r w:rsidRPr="00F05E52">
        <w:t xml:space="preserve">Individuals and guardians have been informed of their human rights and know how to file a grievance or who to talk to if they have a concern.  </w:t>
      </w:r>
      <w:r w:rsidR="002A7DF8">
        <w:t>(L49)</w:t>
      </w:r>
    </w:p>
    <w:p w:rsidR="00A45C85" w:rsidRDefault="00825BA4" w:rsidP="00A45C85">
      <w:pPr>
        <w:pStyle w:val="NoSpacing"/>
      </w:pPr>
      <w:r>
        <w:t xml:space="preserve">         The following </w:t>
      </w:r>
      <w:r w:rsidR="006E6EB0">
        <w:t xml:space="preserve">new </w:t>
      </w:r>
      <w:r>
        <w:t>indicator was added:</w:t>
      </w:r>
    </w:p>
    <w:p w:rsidR="00825BA4" w:rsidRPr="00825BA4" w:rsidRDefault="00825BA4" w:rsidP="00825BA4">
      <w:pPr>
        <w:pStyle w:val="NoSpacing"/>
        <w:numPr>
          <w:ilvl w:val="0"/>
          <w:numId w:val="5"/>
        </w:numPr>
      </w:pPr>
      <w:r w:rsidRPr="00825BA4">
        <w:t xml:space="preserve">Individuals have privacy in their own space.   </w:t>
      </w:r>
      <w:r w:rsidR="002A7DF8">
        <w:t xml:space="preserve">(L90) </w:t>
      </w:r>
      <w:r w:rsidRPr="00825BA4">
        <w:t>(new)</w:t>
      </w:r>
    </w:p>
    <w:p w:rsidR="00825BA4" w:rsidRDefault="00825BA4" w:rsidP="00B96184">
      <w:pPr>
        <w:pStyle w:val="NoSpacing"/>
      </w:pPr>
    </w:p>
    <w:p w:rsidR="00B96184" w:rsidRPr="00B96184" w:rsidRDefault="00B96184" w:rsidP="00B96184">
      <w:pPr>
        <w:pStyle w:val="NoSpacing"/>
        <w:rPr>
          <w:b/>
        </w:rPr>
      </w:pPr>
      <w:r w:rsidRPr="00B96184">
        <w:rPr>
          <w:b/>
        </w:rPr>
        <w:t>CERTIFICATION INDICATORS</w:t>
      </w:r>
    </w:p>
    <w:p w:rsidR="00A45C85" w:rsidRDefault="00A45C85" w:rsidP="00A45C85">
      <w:pPr>
        <w:pStyle w:val="NoSpacing"/>
      </w:pPr>
      <w:r>
        <w:t xml:space="preserve">Q: Which indicators were strengthened and added in </w:t>
      </w:r>
      <w:r w:rsidRPr="00014A7D">
        <w:rPr>
          <w:b/>
        </w:rPr>
        <w:t>certification</w:t>
      </w:r>
      <w:r>
        <w:t>?</w:t>
      </w:r>
    </w:p>
    <w:p w:rsidR="007C7E95" w:rsidRDefault="00A45C85" w:rsidP="007C7E95">
      <w:pPr>
        <w:pStyle w:val="NoSpacing"/>
      </w:pPr>
      <w:r>
        <w:t>A</w:t>
      </w:r>
      <w:r w:rsidRPr="00014A7D">
        <w:t xml:space="preserve">: </w:t>
      </w:r>
      <w:r w:rsidR="007849D8" w:rsidRPr="00014A7D">
        <w:t xml:space="preserve"> </w:t>
      </w:r>
      <w:r w:rsidR="0013247F" w:rsidRPr="00014A7D">
        <w:t xml:space="preserve">A number of </w:t>
      </w:r>
      <w:r w:rsidR="007849D8">
        <w:t>certification indicators were strengthened and/or guidelines refined for clarity:</w:t>
      </w:r>
    </w:p>
    <w:p w:rsidR="00014A7D" w:rsidRDefault="0036396F" w:rsidP="0036396F">
      <w:pPr>
        <w:pStyle w:val="NoSpacing"/>
        <w:numPr>
          <w:ilvl w:val="0"/>
          <w:numId w:val="6"/>
        </w:numPr>
      </w:pPr>
      <w:r w:rsidRPr="00014A7D">
        <w:t>Added domain and indicators for community access and integration</w:t>
      </w:r>
      <w:r w:rsidR="0013247F" w:rsidRPr="00014A7D">
        <w:t xml:space="preserve">  </w:t>
      </w:r>
    </w:p>
    <w:p w:rsidR="0036396F" w:rsidRPr="0036396F" w:rsidRDefault="0036396F" w:rsidP="0036396F">
      <w:pPr>
        <w:pStyle w:val="NoSpacing"/>
        <w:numPr>
          <w:ilvl w:val="0"/>
          <w:numId w:val="6"/>
        </w:numPr>
      </w:pPr>
      <w:r w:rsidRPr="0036396F">
        <w:t>Organizationally:</w:t>
      </w:r>
    </w:p>
    <w:p w:rsidR="00DB3645" w:rsidRPr="0036396F" w:rsidRDefault="00802897" w:rsidP="0036396F">
      <w:pPr>
        <w:pStyle w:val="NoSpacing"/>
        <w:numPr>
          <w:ilvl w:val="1"/>
          <w:numId w:val="6"/>
        </w:numPr>
      </w:pPr>
      <w:r w:rsidRPr="0036396F">
        <w:t>Strengthened one indicator related to the providers role in being aware of, setting the stage for changes and in actualizing CMS expectations (C4)</w:t>
      </w:r>
    </w:p>
    <w:p w:rsidR="0036396F" w:rsidRPr="0036396F" w:rsidRDefault="0036396F" w:rsidP="0036396F">
      <w:pPr>
        <w:pStyle w:val="NoSpacing"/>
        <w:numPr>
          <w:ilvl w:val="0"/>
          <w:numId w:val="6"/>
        </w:numPr>
      </w:pPr>
      <w:r w:rsidRPr="0036396F">
        <w:t>Residentially (including Placement and IHS):</w:t>
      </w:r>
    </w:p>
    <w:p w:rsidR="00DB3645" w:rsidRPr="0036396F" w:rsidRDefault="00802897" w:rsidP="0036396F">
      <w:pPr>
        <w:pStyle w:val="NoSpacing"/>
        <w:numPr>
          <w:ilvl w:val="1"/>
          <w:numId w:val="6"/>
        </w:numPr>
      </w:pPr>
      <w:r w:rsidRPr="0036396F">
        <w:t>Strengthened many indicators in choice and control</w:t>
      </w:r>
    </w:p>
    <w:p w:rsidR="00DB3645" w:rsidRPr="0036396F" w:rsidRDefault="00802897" w:rsidP="0036396F">
      <w:pPr>
        <w:pStyle w:val="NoSpacing"/>
        <w:numPr>
          <w:ilvl w:val="1"/>
          <w:numId w:val="6"/>
        </w:numPr>
      </w:pPr>
      <w:r w:rsidRPr="0036396F">
        <w:t>Strengthened indicators on relationships and skill building</w:t>
      </w:r>
    </w:p>
    <w:p w:rsidR="00DB3645" w:rsidRPr="0036396F" w:rsidRDefault="00802897" w:rsidP="0036396F">
      <w:pPr>
        <w:pStyle w:val="NoSpacing"/>
        <w:numPr>
          <w:ilvl w:val="1"/>
          <w:numId w:val="6"/>
        </w:numPr>
      </w:pPr>
      <w:r w:rsidRPr="0036396F">
        <w:t>Strengthened community access and integration</w:t>
      </w:r>
    </w:p>
    <w:p w:rsidR="0036396F" w:rsidRPr="0036396F" w:rsidRDefault="0036396F" w:rsidP="0036396F">
      <w:pPr>
        <w:pStyle w:val="NoSpacing"/>
        <w:numPr>
          <w:ilvl w:val="0"/>
          <w:numId w:val="6"/>
        </w:numPr>
      </w:pPr>
      <w:r w:rsidRPr="0036396F">
        <w:t>Community Day Services/ Work:</w:t>
      </w:r>
    </w:p>
    <w:p w:rsidR="00DB3645" w:rsidRPr="0036396F" w:rsidRDefault="00802897" w:rsidP="0036396F">
      <w:pPr>
        <w:pStyle w:val="NoSpacing"/>
        <w:numPr>
          <w:ilvl w:val="1"/>
          <w:numId w:val="6"/>
        </w:numPr>
      </w:pPr>
      <w:r w:rsidRPr="0036396F">
        <w:t>Strengthened community access and integration</w:t>
      </w:r>
    </w:p>
    <w:p w:rsidR="00DB3645" w:rsidRPr="0036396F" w:rsidRDefault="00802897" w:rsidP="0036396F">
      <w:pPr>
        <w:pStyle w:val="NoSpacing"/>
        <w:numPr>
          <w:ilvl w:val="1"/>
          <w:numId w:val="6"/>
        </w:numPr>
      </w:pPr>
      <w:r w:rsidRPr="0036396F">
        <w:t>Added culture of the work place</w:t>
      </w:r>
    </w:p>
    <w:p w:rsidR="007C7E95" w:rsidRDefault="007C7E95" w:rsidP="007C7E95">
      <w:pPr>
        <w:pStyle w:val="NoSpacing"/>
      </w:pPr>
    </w:p>
    <w:p w:rsidR="00DB3645" w:rsidRPr="007C7E95" w:rsidRDefault="007849D8" w:rsidP="007C7E95">
      <w:pPr>
        <w:pStyle w:val="NoSpacing"/>
      </w:pPr>
      <w:r>
        <w:t xml:space="preserve">      </w:t>
      </w:r>
      <w:r w:rsidR="007C7E95">
        <w:t xml:space="preserve">The following are the new </w:t>
      </w:r>
      <w:r w:rsidR="007C7E95" w:rsidRPr="00014A7D">
        <w:rPr>
          <w:b/>
        </w:rPr>
        <w:t>certification</w:t>
      </w:r>
      <w:r w:rsidR="007C7E95">
        <w:t xml:space="preserve"> indicators:</w:t>
      </w:r>
      <w:r w:rsidR="00802897" w:rsidRPr="007C7E95">
        <w:t xml:space="preserve"> </w:t>
      </w:r>
    </w:p>
    <w:p w:rsidR="007C7E95" w:rsidRPr="007C7E95" w:rsidRDefault="007C7E95" w:rsidP="007C7E95">
      <w:pPr>
        <w:pStyle w:val="NoSpacing"/>
        <w:numPr>
          <w:ilvl w:val="0"/>
          <w:numId w:val="6"/>
        </w:numPr>
      </w:pPr>
      <w:r w:rsidRPr="007C7E95">
        <w:t>Use of generic resources. (C46)</w:t>
      </w:r>
    </w:p>
    <w:p w:rsidR="007C7E95" w:rsidRPr="007C7E95" w:rsidRDefault="007C7E95" w:rsidP="007C7E95">
      <w:pPr>
        <w:pStyle w:val="NoSpacing"/>
        <w:numPr>
          <w:ilvl w:val="0"/>
          <w:numId w:val="6"/>
        </w:numPr>
      </w:pPr>
      <w:r w:rsidRPr="007C7E95">
        <w:t>Access to transportation.(C47)</w:t>
      </w:r>
    </w:p>
    <w:p w:rsidR="007C7E95" w:rsidRPr="007C7E95" w:rsidRDefault="007C7E95" w:rsidP="007C7E95">
      <w:pPr>
        <w:pStyle w:val="NoSpacing"/>
        <w:numPr>
          <w:ilvl w:val="0"/>
          <w:numId w:val="6"/>
        </w:numPr>
      </w:pPr>
      <w:r w:rsidRPr="007C7E95">
        <w:t>Individuals are part of the neighborhood.(C48)</w:t>
      </w:r>
    </w:p>
    <w:p w:rsidR="007C7E95" w:rsidRPr="007C7E95" w:rsidRDefault="007C7E95" w:rsidP="007C7E95">
      <w:pPr>
        <w:pStyle w:val="NoSpacing"/>
        <w:numPr>
          <w:ilvl w:val="0"/>
          <w:numId w:val="6"/>
        </w:numPr>
      </w:pPr>
      <w:r w:rsidRPr="007C7E95">
        <w:t>The setting blends in with other homes in the area.(C49)</w:t>
      </w:r>
    </w:p>
    <w:p w:rsidR="007C7E95" w:rsidRDefault="007C7E95" w:rsidP="007C7E95">
      <w:pPr>
        <w:pStyle w:val="NoSpacing"/>
        <w:numPr>
          <w:ilvl w:val="0"/>
          <w:numId w:val="6"/>
        </w:numPr>
      </w:pPr>
      <w:r w:rsidRPr="007C7E95">
        <w:t>Individuals are part of the culture of the workplace.(C50)</w:t>
      </w:r>
    </w:p>
    <w:p w:rsidR="007C7E95" w:rsidRPr="007C7E95" w:rsidRDefault="007C7E95" w:rsidP="007C7E95">
      <w:pPr>
        <w:pStyle w:val="NoSpacing"/>
        <w:numPr>
          <w:ilvl w:val="0"/>
          <w:numId w:val="6"/>
        </w:numPr>
      </w:pPr>
      <w:r w:rsidRPr="007C7E95">
        <w:t>Staff/ Home providers understand people’s satisfaction with services and supports and help make changes as desired.(C51)</w:t>
      </w:r>
    </w:p>
    <w:p w:rsidR="007C7E95" w:rsidRPr="007C7E95" w:rsidRDefault="007C7E95" w:rsidP="007C7E95">
      <w:pPr>
        <w:pStyle w:val="NoSpacing"/>
        <w:numPr>
          <w:ilvl w:val="0"/>
          <w:numId w:val="6"/>
        </w:numPr>
      </w:pPr>
      <w:r w:rsidRPr="007C7E95">
        <w:t>Individuals have choice of leisure and non-scheduled activities.(C52)</w:t>
      </w:r>
    </w:p>
    <w:p w:rsidR="007C7E95" w:rsidRPr="007C7E95" w:rsidRDefault="007C7E95" w:rsidP="007C7E95">
      <w:pPr>
        <w:pStyle w:val="NoSpacing"/>
        <w:numPr>
          <w:ilvl w:val="0"/>
          <w:numId w:val="6"/>
        </w:numPr>
      </w:pPr>
      <w:r w:rsidRPr="007C7E95">
        <w:t>Individuals are supported to eat what, when, with whom they want.(C53)</w:t>
      </w:r>
    </w:p>
    <w:p w:rsidR="007C7E95" w:rsidRPr="007C7E95" w:rsidRDefault="007C7E95" w:rsidP="007C7E95">
      <w:pPr>
        <w:pStyle w:val="NoSpacing"/>
        <w:numPr>
          <w:ilvl w:val="0"/>
          <w:numId w:val="6"/>
        </w:numPr>
      </w:pPr>
      <w:r w:rsidRPr="007C7E95">
        <w:t>Individuals have assistive technology to maximize independence.(C54)</w:t>
      </w:r>
    </w:p>
    <w:p w:rsidR="00A45C85" w:rsidRDefault="00A45C85" w:rsidP="00A45C85">
      <w:pPr>
        <w:pStyle w:val="NoSpacing"/>
      </w:pPr>
    </w:p>
    <w:p w:rsidR="00A45C85" w:rsidRDefault="00A45C85" w:rsidP="00A45C85">
      <w:pPr>
        <w:pStyle w:val="NoSpacing"/>
      </w:pPr>
      <w:r>
        <w:t xml:space="preserve">Q: How do I find out which </w:t>
      </w:r>
      <w:r w:rsidR="00491A07">
        <w:t xml:space="preserve">new </w:t>
      </w:r>
      <w:r>
        <w:t xml:space="preserve">indicators are </w:t>
      </w:r>
      <w:r w:rsidR="00491A07">
        <w:t xml:space="preserve">being </w:t>
      </w:r>
      <w:r>
        <w:t>evaluated for which services?</w:t>
      </w:r>
    </w:p>
    <w:p w:rsidR="00A45C85" w:rsidRDefault="00A45C85" w:rsidP="00A45C85">
      <w:pPr>
        <w:pStyle w:val="NoSpacing"/>
      </w:pPr>
      <w:r>
        <w:lastRenderedPageBreak/>
        <w:t xml:space="preserve">A: </w:t>
      </w:r>
      <w:r w:rsidR="000A2EDA">
        <w:t xml:space="preserve">A new manual will be published electronically which will include a chart detailing which indicators apply to which services.  </w:t>
      </w:r>
      <w:r w:rsidR="0036396F">
        <w:t xml:space="preserve">Please consult </w:t>
      </w:r>
      <w:r w:rsidR="000A2EDA">
        <w:t>these</w:t>
      </w:r>
      <w:r w:rsidR="00052F46">
        <w:t xml:space="preserve"> </w:t>
      </w:r>
      <w:r w:rsidR="0036396F">
        <w:t>Applicability Charts</w:t>
      </w:r>
      <w:r w:rsidR="000C3E55">
        <w:t xml:space="preserve"> for specifics</w:t>
      </w:r>
      <w:r w:rsidR="0036396F">
        <w:t>.  In summary, the following new indicators are applicable to the following service</w:t>
      </w:r>
      <w:r w:rsidR="000C3E55">
        <w:t xml:space="preserve"> groupings</w:t>
      </w:r>
      <w:r w:rsidR="0036396F">
        <w:t>:</w:t>
      </w:r>
    </w:p>
    <w:p w:rsidR="00DB3645" w:rsidRPr="0036396F" w:rsidRDefault="00802897" w:rsidP="0036396F">
      <w:pPr>
        <w:pStyle w:val="NoSpacing"/>
        <w:numPr>
          <w:ilvl w:val="0"/>
          <w:numId w:val="12"/>
        </w:numPr>
      </w:pPr>
      <w:r w:rsidRPr="0036396F">
        <w:t>New indicators that apply to all services:</w:t>
      </w:r>
    </w:p>
    <w:p w:rsidR="0036396F" w:rsidRPr="007C7E95" w:rsidRDefault="0036396F" w:rsidP="0036396F">
      <w:pPr>
        <w:pStyle w:val="NoSpacing"/>
        <w:numPr>
          <w:ilvl w:val="1"/>
          <w:numId w:val="12"/>
        </w:numPr>
      </w:pPr>
      <w:r w:rsidRPr="007C7E95">
        <w:t>Use of generic resources. (C46)</w:t>
      </w:r>
      <w:r w:rsidR="000C3E55">
        <w:t xml:space="preserve"> (*all except employment)</w:t>
      </w:r>
    </w:p>
    <w:p w:rsidR="0036396F" w:rsidRDefault="0036396F" w:rsidP="0036396F">
      <w:pPr>
        <w:pStyle w:val="NoSpacing"/>
        <w:numPr>
          <w:ilvl w:val="1"/>
          <w:numId w:val="12"/>
        </w:numPr>
      </w:pPr>
      <w:r w:rsidRPr="007C7E95">
        <w:t>Access to transportation.(C47</w:t>
      </w:r>
      <w:r w:rsidR="000C3E55">
        <w:t>)</w:t>
      </w:r>
    </w:p>
    <w:p w:rsidR="0036396F" w:rsidRPr="007C7E95" w:rsidRDefault="0036396F" w:rsidP="0036396F">
      <w:pPr>
        <w:pStyle w:val="NoSpacing"/>
        <w:numPr>
          <w:ilvl w:val="1"/>
          <w:numId w:val="12"/>
        </w:numPr>
      </w:pPr>
      <w:r w:rsidRPr="007C7E95">
        <w:t>Staff/ Home providers understand people’s satisfaction with services and supports and help make changes as desired.(C51)</w:t>
      </w:r>
    </w:p>
    <w:p w:rsidR="000C3E55" w:rsidRPr="007C7E95" w:rsidRDefault="000C3E55" w:rsidP="000C3E55">
      <w:pPr>
        <w:pStyle w:val="NoSpacing"/>
        <w:numPr>
          <w:ilvl w:val="1"/>
          <w:numId w:val="12"/>
        </w:numPr>
      </w:pPr>
      <w:r w:rsidRPr="007C7E95">
        <w:t>Individuals have assistive technology to maximize independence.(C54)</w:t>
      </w:r>
    </w:p>
    <w:p w:rsidR="000C3E55" w:rsidRDefault="000C3E55" w:rsidP="000C3E55">
      <w:pPr>
        <w:pStyle w:val="NoSpacing"/>
        <w:numPr>
          <w:ilvl w:val="0"/>
          <w:numId w:val="18"/>
        </w:numPr>
      </w:pPr>
      <w:r>
        <w:t>Residential:</w:t>
      </w:r>
    </w:p>
    <w:p w:rsidR="0036396F" w:rsidRDefault="0036396F" w:rsidP="000C3E55">
      <w:pPr>
        <w:pStyle w:val="NoSpacing"/>
        <w:numPr>
          <w:ilvl w:val="1"/>
          <w:numId w:val="18"/>
        </w:numPr>
      </w:pPr>
      <w:r>
        <w:t xml:space="preserve">Privacy in bedroom (L90) </w:t>
      </w:r>
    </w:p>
    <w:p w:rsidR="0036396F" w:rsidRPr="007C7E95" w:rsidRDefault="0036396F" w:rsidP="000C3E55">
      <w:pPr>
        <w:pStyle w:val="NoSpacing"/>
        <w:numPr>
          <w:ilvl w:val="1"/>
          <w:numId w:val="6"/>
        </w:numPr>
      </w:pPr>
      <w:r w:rsidRPr="007C7E95">
        <w:t>Individuals are part of the neighborhood.(C48)</w:t>
      </w:r>
    </w:p>
    <w:p w:rsidR="0036396F" w:rsidRDefault="0036396F" w:rsidP="000C3E55">
      <w:pPr>
        <w:pStyle w:val="NoSpacing"/>
        <w:numPr>
          <w:ilvl w:val="1"/>
          <w:numId w:val="6"/>
        </w:numPr>
      </w:pPr>
      <w:r w:rsidRPr="007C7E95">
        <w:t>The setting blends in with other homes in the area.(C49)</w:t>
      </w:r>
    </w:p>
    <w:p w:rsidR="000C3E55" w:rsidRPr="007C7E95" w:rsidRDefault="000C3E55" w:rsidP="000C3E55">
      <w:pPr>
        <w:pStyle w:val="NoSpacing"/>
        <w:numPr>
          <w:ilvl w:val="1"/>
          <w:numId w:val="6"/>
        </w:numPr>
      </w:pPr>
      <w:r w:rsidRPr="007C7E95">
        <w:t>Individuals have choice of leisure and non-scheduled activities.(C52)</w:t>
      </w:r>
    </w:p>
    <w:p w:rsidR="000C3E55" w:rsidRPr="007C7E95" w:rsidRDefault="000C3E55" w:rsidP="000C3E55">
      <w:pPr>
        <w:pStyle w:val="NoSpacing"/>
        <w:numPr>
          <w:ilvl w:val="1"/>
          <w:numId w:val="6"/>
        </w:numPr>
      </w:pPr>
      <w:r w:rsidRPr="007C7E95">
        <w:t>Individuals are supported to eat what, when, with whom they want.(C53)</w:t>
      </w:r>
    </w:p>
    <w:p w:rsidR="000C3E55" w:rsidRDefault="000C3E55" w:rsidP="000C3E55">
      <w:pPr>
        <w:pStyle w:val="NoSpacing"/>
        <w:numPr>
          <w:ilvl w:val="0"/>
          <w:numId w:val="18"/>
        </w:numPr>
      </w:pPr>
      <w:r>
        <w:t>Employment/ Day:</w:t>
      </w:r>
    </w:p>
    <w:p w:rsidR="0036396F" w:rsidRDefault="0036396F" w:rsidP="000C3E55">
      <w:pPr>
        <w:pStyle w:val="NoSpacing"/>
        <w:numPr>
          <w:ilvl w:val="1"/>
          <w:numId w:val="6"/>
        </w:numPr>
      </w:pPr>
      <w:r w:rsidRPr="007C7E95">
        <w:t>Individuals are part of the culture of the workplace.(C50)</w:t>
      </w:r>
    </w:p>
    <w:p w:rsidR="00A45C85" w:rsidRDefault="00A45C85" w:rsidP="00A45C85">
      <w:pPr>
        <w:pStyle w:val="NoSpacing"/>
      </w:pPr>
    </w:p>
    <w:p w:rsidR="00B96184" w:rsidRPr="00B96184" w:rsidRDefault="00B96184" w:rsidP="00A45C85">
      <w:pPr>
        <w:pStyle w:val="NoSpacing"/>
        <w:rPr>
          <w:b/>
        </w:rPr>
      </w:pPr>
      <w:r w:rsidRPr="00B96184">
        <w:rPr>
          <w:b/>
        </w:rPr>
        <w:t>UNDERSTANDING THE TOOL</w:t>
      </w:r>
      <w:r>
        <w:rPr>
          <w:b/>
        </w:rPr>
        <w:t xml:space="preserve"> AND THE SURVEY VISITS</w:t>
      </w:r>
    </w:p>
    <w:p w:rsidR="000F3E99" w:rsidRDefault="000F3E99" w:rsidP="000F3E99">
      <w:pPr>
        <w:pStyle w:val="NoSpacing"/>
      </w:pPr>
      <w:r>
        <w:t>Q: How do I find out what the standard for success is in each indicator?</w:t>
      </w:r>
    </w:p>
    <w:p w:rsidR="000F3E99" w:rsidRDefault="000F3E99" w:rsidP="000F3E99">
      <w:pPr>
        <w:pStyle w:val="NoSpacing"/>
      </w:pPr>
      <w:r>
        <w:t xml:space="preserve">A: </w:t>
      </w:r>
      <w:r w:rsidR="000C3E55">
        <w:t xml:space="preserve"> </w:t>
      </w:r>
      <w:r w:rsidR="000A2EDA">
        <w:t xml:space="preserve">A new manual will be published electronically which will contain the revised tools. </w:t>
      </w:r>
      <w:r w:rsidR="000C3E55">
        <w:t>Please</w:t>
      </w:r>
      <w:r w:rsidR="000A2EDA">
        <w:t xml:space="preserve"> refer to this manual for specific details regarding </w:t>
      </w:r>
      <w:r w:rsidR="000C3E55">
        <w:t>the new Licensure and Certification tools.  The guidelines, how</w:t>
      </w:r>
      <w:r w:rsidR="000A2EDA">
        <w:t xml:space="preserve"> an indicator is </w:t>
      </w:r>
      <w:r w:rsidR="000C3E55">
        <w:t xml:space="preserve">measured and criteria for </w:t>
      </w:r>
      <w:r w:rsidR="000A2EDA">
        <w:t>meeting the indicator</w:t>
      </w:r>
      <w:r w:rsidR="000C3E55">
        <w:t xml:space="preserve"> sections are particularly helpful in clarifying what is needed to achieve success.  </w:t>
      </w:r>
      <w:r w:rsidR="006E6EB0">
        <w:t>Any changes made to existing indicators are noted in yellow for your convenience.</w:t>
      </w:r>
    </w:p>
    <w:p w:rsidR="003D3A27" w:rsidRDefault="003D3A27" w:rsidP="00A45C85">
      <w:pPr>
        <w:pStyle w:val="NoSpacing"/>
      </w:pPr>
    </w:p>
    <w:p w:rsidR="00A45C85" w:rsidRDefault="00A45C85" w:rsidP="00A45C85">
      <w:pPr>
        <w:pStyle w:val="NoSpacing"/>
      </w:pPr>
      <w:r>
        <w:t xml:space="preserve">Q: </w:t>
      </w:r>
      <w:r w:rsidR="000A2EDA">
        <w:t xml:space="preserve">The </w:t>
      </w:r>
      <w:r w:rsidR="000A2EDA" w:rsidRPr="00014A7D">
        <w:rPr>
          <w:b/>
        </w:rPr>
        <w:t>certification</w:t>
      </w:r>
      <w:r w:rsidR="000A2EDA">
        <w:t xml:space="preserve"> indicators are critical to reviewing how providers are supporting individuals to have quality lives and experiences that promote access, integration, choice, control, dignity and respect.  They are, however, more difficult to measure </w:t>
      </w:r>
      <w:r w:rsidR="00AB4304">
        <w:t xml:space="preserve">and </w:t>
      </w:r>
      <w:r w:rsidR="000A2EDA">
        <w:t xml:space="preserve">are sometimes viewed as subjective.   </w:t>
      </w:r>
      <w:r w:rsidR="000F3E99">
        <w:t xml:space="preserve"> How do we ensure that the ratings are consistent with the criteria for met and not met</w:t>
      </w:r>
      <w:r>
        <w:t xml:space="preserve">?  </w:t>
      </w:r>
    </w:p>
    <w:p w:rsidR="00A45C85" w:rsidRDefault="00A45C85" w:rsidP="002A19B6">
      <w:pPr>
        <w:pStyle w:val="NoSpacing"/>
      </w:pPr>
      <w:r>
        <w:t>A:</w:t>
      </w:r>
      <w:r w:rsidR="001649D8">
        <w:t xml:space="preserve"> </w:t>
      </w:r>
      <w:r w:rsidR="003D3A27">
        <w:t xml:space="preserve">While many </w:t>
      </w:r>
      <w:r w:rsidR="002A19B6" w:rsidRPr="00014A7D">
        <w:rPr>
          <w:b/>
        </w:rPr>
        <w:t>certification</w:t>
      </w:r>
      <w:r w:rsidR="002A19B6">
        <w:t xml:space="preserve"> </w:t>
      </w:r>
      <w:r w:rsidR="003D3A27">
        <w:t xml:space="preserve">indicators do not have </w:t>
      </w:r>
      <w:r w:rsidR="00752FBA">
        <w:t xml:space="preserve">a quantifiable </w:t>
      </w:r>
      <w:r w:rsidR="003D3A27">
        <w:t xml:space="preserve">threshold, such as water temperature, there is information within the criteria outlining efforts that need to be taken to set the stage for positive outcomes.  </w:t>
      </w:r>
      <w:r w:rsidR="00802897" w:rsidRPr="002A19B6">
        <w:t>To ensure that scoring decisions are based on the criteria established within the tool, and that each member of the team is evaluating the provider in accordance with these tools</w:t>
      </w:r>
      <w:r w:rsidR="002A19B6">
        <w:t xml:space="preserve">, QE is stressing that surveyor </w:t>
      </w:r>
      <w:r w:rsidR="00802897" w:rsidRPr="002A19B6">
        <w:t>worksheets</w:t>
      </w:r>
      <w:r w:rsidR="002A19B6">
        <w:t>, which are prepared and used at consensus,</w:t>
      </w:r>
      <w:r w:rsidR="00802897" w:rsidRPr="002A19B6">
        <w:t xml:space="preserve"> should </w:t>
      </w:r>
      <w:r w:rsidR="006E6EB0">
        <w:t xml:space="preserve">include </w:t>
      </w:r>
      <w:r w:rsidR="00802897" w:rsidRPr="002A19B6">
        <w:t>enough information on which to base individual ratings, by comparing</w:t>
      </w:r>
      <w:r w:rsidR="0013247F">
        <w:t xml:space="preserve"> </w:t>
      </w:r>
      <w:r w:rsidR="00802897" w:rsidRPr="002A19B6">
        <w:t>findings to criteria for met/not met.</w:t>
      </w:r>
      <w:r w:rsidR="002A19B6">
        <w:t xml:space="preserve">  </w:t>
      </w:r>
      <w:r w:rsidR="003D3A27">
        <w:t xml:space="preserve">The consensus process </w:t>
      </w:r>
      <w:r w:rsidR="002A19B6">
        <w:t xml:space="preserve">will continue to be used to </w:t>
      </w:r>
      <w:r w:rsidR="003D3A27">
        <w:t>ensur</w:t>
      </w:r>
      <w:r w:rsidR="002A19B6">
        <w:t>e</w:t>
      </w:r>
      <w:r w:rsidR="003D3A27">
        <w:t xml:space="preserve"> that the team is rating various locations according to the same criteria.   </w:t>
      </w:r>
      <w:r w:rsidR="00697B8E">
        <w:t xml:space="preserve">When additional guidance is needed, new interpretations will be developed.  </w:t>
      </w:r>
    </w:p>
    <w:p w:rsidR="00A45C85" w:rsidRDefault="00A45C85" w:rsidP="00A45C85">
      <w:pPr>
        <w:pStyle w:val="NoSpacing"/>
      </w:pPr>
    </w:p>
    <w:p w:rsidR="00A45C85" w:rsidRDefault="00A45C85" w:rsidP="00A45C85">
      <w:pPr>
        <w:pStyle w:val="NoSpacing"/>
      </w:pPr>
      <w:r>
        <w:t>Q:</w:t>
      </w:r>
      <w:r w:rsidR="000F3E99">
        <w:t xml:space="preserve"> Currently surveys are scheduled for up to 5 days.  As a result of the</w:t>
      </w:r>
      <w:r w:rsidR="00491A07">
        <w:t xml:space="preserve"> addition of </w:t>
      </w:r>
      <w:r w:rsidR="000F3E99">
        <w:t>new indicators, will the survey time interval be expanded</w:t>
      </w:r>
      <w:r>
        <w:t>?</w:t>
      </w:r>
    </w:p>
    <w:p w:rsidR="00A45C85" w:rsidRDefault="00A45C85" w:rsidP="00A45C85">
      <w:pPr>
        <w:pStyle w:val="NoSpacing"/>
      </w:pPr>
      <w:r>
        <w:t>A:</w:t>
      </w:r>
      <w:r w:rsidR="001649D8">
        <w:t xml:space="preserve">  No, the survey scheduling window will not be expanded as a result of these changes.  The survey window, namely the start date </w:t>
      </w:r>
      <w:r w:rsidR="004258C9">
        <w:t xml:space="preserve">(administrative review date) </w:t>
      </w:r>
      <w:r w:rsidR="001649D8">
        <w:t xml:space="preserve">to end date </w:t>
      </w:r>
      <w:r w:rsidR="004258C9">
        <w:t>will not exceed</w:t>
      </w:r>
      <w:r w:rsidR="001649D8">
        <w:t xml:space="preserve"> 5 days.   </w:t>
      </w:r>
    </w:p>
    <w:p w:rsidR="00A45C85" w:rsidRDefault="00A45C85" w:rsidP="00A45C85">
      <w:pPr>
        <w:pStyle w:val="NoSpacing"/>
      </w:pPr>
    </w:p>
    <w:p w:rsidR="00A45C85" w:rsidRDefault="00A45C85" w:rsidP="00697B8E">
      <w:pPr>
        <w:pStyle w:val="NoSpacing"/>
      </w:pPr>
      <w:r>
        <w:t>Q:</w:t>
      </w:r>
      <w:r w:rsidR="000F3E99">
        <w:t xml:space="preserve"> How will a residential survey day format change</w:t>
      </w:r>
      <w:r>
        <w:t>?</w:t>
      </w:r>
    </w:p>
    <w:p w:rsidR="00472343" w:rsidRDefault="00A45C85" w:rsidP="00697B8E">
      <w:pPr>
        <w:pStyle w:val="NoSpacing"/>
      </w:pPr>
      <w:r>
        <w:t>A:</w:t>
      </w:r>
      <w:r w:rsidR="003D3A27">
        <w:t xml:space="preserve">  </w:t>
      </w:r>
      <w:r w:rsidR="00472343">
        <w:t>Residential surveys (</w:t>
      </w:r>
      <w:r w:rsidR="005A0010">
        <w:t>one audit</w:t>
      </w:r>
      <w:r w:rsidR="00472343">
        <w:t xml:space="preserve">) will continue to be scheduled for </w:t>
      </w:r>
      <w:r w:rsidR="003A5B00">
        <w:t xml:space="preserve">one day.  However, we will be </w:t>
      </w:r>
      <w:r w:rsidR="00483A97">
        <w:t xml:space="preserve">formatting these </w:t>
      </w:r>
      <w:r w:rsidR="003A5B00">
        <w:t xml:space="preserve">audit days slightly differently, </w:t>
      </w:r>
      <w:r w:rsidR="00483A97">
        <w:t xml:space="preserve">setting the start time for </w:t>
      </w:r>
      <w:r w:rsidR="003A5B00">
        <w:t xml:space="preserve">later in the morning to review documentation and then staying later </w:t>
      </w:r>
      <w:r w:rsidR="00483A97">
        <w:t xml:space="preserve">in the day </w:t>
      </w:r>
      <w:r w:rsidR="003A5B00">
        <w:t>to conduct o</w:t>
      </w:r>
      <w:r w:rsidR="003A5B00" w:rsidRPr="009D3955">
        <w:t>bservation / Individual interview</w:t>
      </w:r>
      <w:r w:rsidR="003A5B00">
        <w:t>s</w:t>
      </w:r>
      <w:r w:rsidR="003A5B00" w:rsidRPr="009D3955">
        <w:t xml:space="preserve"> </w:t>
      </w:r>
      <w:r w:rsidR="003A5B00">
        <w:t>(about</w:t>
      </w:r>
      <w:r w:rsidR="003A5B00" w:rsidRPr="009D3955">
        <w:t xml:space="preserve"> 1- </w:t>
      </w:r>
      <w:r w:rsidR="003A5B00" w:rsidRPr="009D3955">
        <w:lastRenderedPageBreak/>
        <w:t>1.5 hours</w:t>
      </w:r>
      <w:r w:rsidR="003A5B00">
        <w:t xml:space="preserve">).  </w:t>
      </w:r>
      <w:r w:rsidR="00472343">
        <w:t xml:space="preserve">Typically, </w:t>
      </w:r>
      <w:r w:rsidR="003A5B00">
        <w:t xml:space="preserve">surveyors had </w:t>
      </w:r>
      <w:r w:rsidR="00472343">
        <w:t xml:space="preserve">been </w:t>
      </w:r>
      <w:r w:rsidR="00752FBA">
        <w:t xml:space="preserve">focused </w:t>
      </w:r>
      <w:r w:rsidR="00472343">
        <w:t xml:space="preserve">predominantly on gathering information to support the presence of the indicators through </w:t>
      </w:r>
      <w:r w:rsidR="003A5B00">
        <w:t xml:space="preserve">documentation review.  </w:t>
      </w:r>
      <w:r w:rsidR="00483A97">
        <w:t xml:space="preserve">However, the “information source” and “how measured” sections of the certification tool often refer to observation/ individual interview as the place </w:t>
      </w:r>
      <w:r w:rsidR="00472343">
        <w:t>to measure the certification indicators</w:t>
      </w:r>
      <w:r w:rsidR="00483A97">
        <w:t xml:space="preserve">. </w:t>
      </w:r>
      <w:r w:rsidR="003A5B00">
        <w:t xml:space="preserve">  For example, information on privacy, control, choices and relationships can be</w:t>
      </w:r>
      <w:r w:rsidR="00EE33B2">
        <w:t>st be</w:t>
      </w:r>
      <w:r w:rsidR="003A5B00">
        <w:t xml:space="preserve"> gathered through observation/ interview</w:t>
      </w:r>
      <w:r w:rsidR="00EE33B2">
        <w:t xml:space="preserve"> rather than documentation review.</w:t>
      </w:r>
      <w:r w:rsidR="003A5B00">
        <w:t xml:space="preserve">  </w:t>
      </w:r>
    </w:p>
    <w:p w:rsidR="00752FBA" w:rsidRDefault="00752FBA" w:rsidP="00491A07">
      <w:pPr>
        <w:pStyle w:val="NoSpacing"/>
      </w:pPr>
    </w:p>
    <w:p w:rsidR="00B96184" w:rsidRPr="009834F4" w:rsidRDefault="009834F4" w:rsidP="00491A07">
      <w:pPr>
        <w:pStyle w:val="NoSpacing"/>
        <w:rPr>
          <w:b/>
        </w:rPr>
      </w:pPr>
      <w:r w:rsidRPr="009834F4">
        <w:rPr>
          <w:b/>
        </w:rPr>
        <w:t>POST SURVEY AND CONSENSUS</w:t>
      </w:r>
    </w:p>
    <w:p w:rsidR="00491A07" w:rsidRDefault="00491A07" w:rsidP="00491A07">
      <w:pPr>
        <w:pStyle w:val="NoSpacing"/>
      </w:pPr>
      <w:r>
        <w:t xml:space="preserve">Q: </w:t>
      </w:r>
      <w:r w:rsidR="00752FBA">
        <w:t xml:space="preserve">How will QE continue to assure consistency?  </w:t>
      </w:r>
    </w:p>
    <w:p w:rsidR="00DB3645" w:rsidRPr="00FE3966" w:rsidRDefault="00491A07" w:rsidP="00881A80">
      <w:pPr>
        <w:pStyle w:val="NoSpacing"/>
      </w:pPr>
      <w:r>
        <w:t>A:</w:t>
      </w:r>
      <w:r w:rsidR="00FE3966" w:rsidRPr="00FE3966">
        <w:rPr>
          <w:rFonts w:eastAsiaTheme="minorEastAsia" w:hAnsi="Candara"/>
          <w:color w:val="1F497D" w:themeColor="text2"/>
          <w:kern w:val="24"/>
          <w:sz w:val="38"/>
          <w:szCs w:val="38"/>
        </w:rPr>
        <w:t xml:space="preserve"> </w:t>
      </w:r>
      <w:r w:rsidR="00752FBA">
        <w:t xml:space="preserve">In addition to longstanding processes to assure consistency, QE is increasing the structure of post survey activities and consensus meetings.  </w:t>
      </w:r>
      <w:r w:rsidR="008313EA">
        <w:rPr>
          <w:rFonts w:eastAsiaTheme="minorEastAsia" w:hAnsi="Candara"/>
          <w:kern w:val="24"/>
        </w:rPr>
        <w:t>F</w:t>
      </w:r>
      <w:r w:rsidR="00881A80">
        <w:rPr>
          <w:rFonts w:eastAsiaTheme="minorEastAsia" w:hAnsi="Candara"/>
          <w:kern w:val="24"/>
        </w:rPr>
        <w:t xml:space="preserve">indings will be </w:t>
      </w:r>
      <w:r w:rsidR="00802897" w:rsidRPr="00FE3966">
        <w:t xml:space="preserve">reviewed in conjunction with Guidelines and Criteria for Met and Not Met to ensure: </w:t>
      </w:r>
    </w:p>
    <w:p w:rsidR="00DB3645" w:rsidRPr="00FE3966" w:rsidRDefault="00802897" w:rsidP="00FE3966">
      <w:pPr>
        <w:pStyle w:val="NoSpacing"/>
        <w:numPr>
          <w:ilvl w:val="1"/>
          <w:numId w:val="27"/>
        </w:numPr>
      </w:pPr>
      <w:r w:rsidRPr="00FE3966">
        <w:t xml:space="preserve">evidence meets threshold </w:t>
      </w:r>
    </w:p>
    <w:p w:rsidR="00DB3645" w:rsidRPr="00FE3966" w:rsidRDefault="00802897" w:rsidP="00FE3966">
      <w:pPr>
        <w:pStyle w:val="NoSpacing"/>
        <w:numPr>
          <w:ilvl w:val="1"/>
          <w:numId w:val="27"/>
        </w:numPr>
      </w:pPr>
      <w:r w:rsidRPr="00FE3966">
        <w:t>the Guidelines and Criteria are clear</w:t>
      </w:r>
    </w:p>
    <w:p w:rsidR="00DB3645" w:rsidRPr="00FE3966" w:rsidRDefault="00802897" w:rsidP="00FE3966">
      <w:pPr>
        <w:pStyle w:val="NoSpacing"/>
        <w:numPr>
          <w:ilvl w:val="1"/>
          <w:numId w:val="27"/>
        </w:numPr>
      </w:pPr>
      <w:r w:rsidRPr="00FE3966">
        <w:t>ratings accurately reflect what is occurring in practice</w:t>
      </w:r>
    </w:p>
    <w:p w:rsidR="00491A07" w:rsidRDefault="00802897" w:rsidP="00491A07">
      <w:pPr>
        <w:pStyle w:val="NoSpacing"/>
      </w:pPr>
      <w:r w:rsidRPr="00FE3966">
        <w:t xml:space="preserve">QED/ Team leader/ Team </w:t>
      </w:r>
      <w:r w:rsidR="00697B8E">
        <w:t xml:space="preserve">will continue to be </w:t>
      </w:r>
      <w:r w:rsidRPr="00FE3966">
        <w:t xml:space="preserve">consulted if </w:t>
      </w:r>
      <w:r w:rsidR="00697B8E">
        <w:t xml:space="preserve">the </w:t>
      </w:r>
      <w:r w:rsidR="00881A80">
        <w:t>surveyor</w:t>
      </w:r>
      <w:r w:rsidR="008064EC">
        <w:t xml:space="preserve"> is</w:t>
      </w:r>
      <w:r w:rsidR="00881A80">
        <w:t xml:space="preserve"> </w:t>
      </w:r>
      <w:r w:rsidRPr="00FE3966">
        <w:t>unsure re: individual scoring decisions</w:t>
      </w:r>
      <w:r w:rsidR="00697B8E">
        <w:t xml:space="preserve">.   </w:t>
      </w:r>
      <w:r w:rsidRPr="00FE3966">
        <w:t>Consensus discussion will be detailed, and a brief review of every indicator will occur (Both M</w:t>
      </w:r>
      <w:r w:rsidR="008313EA">
        <w:t>et</w:t>
      </w:r>
      <w:r w:rsidRPr="00FE3966">
        <w:t xml:space="preserve"> and N</w:t>
      </w:r>
      <w:r w:rsidR="008313EA">
        <w:t xml:space="preserve">ot </w:t>
      </w:r>
      <w:r w:rsidRPr="00FE3966">
        <w:t>M</w:t>
      </w:r>
      <w:r w:rsidR="008313EA">
        <w:t>et indicators</w:t>
      </w:r>
      <w:r w:rsidR="00881A80">
        <w:t xml:space="preserve">; </w:t>
      </w:r>
      <w:r>
        <w:t>t</w:t>
      </w:r>
      <w:r w:rsidRPr="00FE3966">
        <w:t>eam</w:t>
      </w:r>
      <w:r w:rsidR="006E6EB0">
        <w:t>s</w:t>
      </w:r>
      <w:r w:rsidRPr="00FE3966">
        <w:t xml:space="preserve"> will confirm that evidence from each surveyor is consistent across the team and</w:t>
      </w:r>
      <w:r w:rsidR="00697B8E">
        <w:t xml:space="preserve"> that all ratings are based on </w:t>
      </w:r>
      <w:r w:rsidRPr="00FE3966">
        <w:t>criteria for Met and Not Met</w:t>
      </w:r>
      <w:r w:rsidR="00697B8E">
        <w:t xml:space="preserve">.   </w:t>
      </w:r>
      <w:r w:rsidR="00881A80">
        <w:t>In the event that the Guidelines and criteria are not clear, a discussion will occur, and new Interpretations developed.</w:t>
      </w:r>
    </w:p>
    <w:p w:rsidR="00881A80" w:rsidRDefault="00881A80" w:rsidP="00491A07">
      <w:pPr>
        <w:pStyle w:val="NoSpacing"/>
      </w:pPr>
    </w:p>
    <w:p w:rsidR="009834F4" w:rsidRPr="009834F4" w:rsidRDefault="009834F4" w:rsidP="00491A07">
      <w:pPr>
        <w:pStyle w:val="NoSpacing"/>
        <w:rPr>
          <w:b/>
        </w:rPr>
      </w:pPr>
      <w:r w:rsidRPr="009834F4">
        <w:rPr>
          <w:b/>
        </w:rPr>
        <w:t>CERTIFICATION LEVELS</w:t>
      </w:r>
    </w:p>
    <w:p w:rsidR="00491A07" w:rsidRDefault="00491A07" w:rsidP="00491A07">
      <w:pPr>
        <w:pStyle w:val="NoSpacing"/>
      </w:pPr>
      <w:r>
        <w:t xml:space="preserve">Q: I understand that there will now be </w:t>
      </w:r>
      <w:r w:rsidRPr="00014A7D">
        <w:rPr>
          <w:b/>
        </w:rPr>
        <w:t>certification</w:t>
      </w:r>
      <w:r>
        <w:t xml:space="preserve"> levels by Service Groupings.  Please explain how this will work.</w:t>
      </w:r>
    </w:p>
    <w:p w:rsidR="00DB3645" w:rsidRDefault="00491A07" w:rsidP="004258C9">
      <w:pPr>
        <w:pStyle w:val="NoSpacing"/>
      </w:pPr>
      <w:r>
        <w:t xml:space="preserve">A: </w:t>
      </w:r>
      <w:r w:rsidR="00802897" w:rsidRPr="004258C9">
        <w:t>Certification will “roll up” and be reported by two primary service groupings, i.e. Residential/I</w:t>
      </w:r>
      <w:r w:rsidR="00752FBA">
        <w:t>nd</w:t>
      </w:r>
      <w:r w:rsidR="00C22D11">
        <w:t>i</w:t>
      </w:r>
      <w:r w:rsidR="00752FBA">
        <w:t xml:space="preserve">vidual </w:t>
      </w:r>
      <w:r w:rsidR="00802897" w:rsidRPr="004258C9">
        <w:t>H</w:t>
      </w:r>
      <w:r w:rsidR="00752FBA">
        <w:t xml:space="preserve">ome </w:t>
      </w:r>
      <w:r w:rsidR="00802897" w:rsidRPr="004258C9">
        <w:t>S</w:t>
      </w:r>
      <w:r w:rsidR="00752FBA">
        <w:t>upports</w:t>
      </w:r>
      <w:r w:rsidR="00802897" w:rsidRPr="004258C9">
        <w:t xml:space="preserve"> and Employment/Day, rather than by each service type.</w:t>
      </w:r>
      <w:r w:rsidR="004258C9">
        <w:t xml:space="preserve">   </w:t>
      </w:r>
      <w:r w:rsidR="00802897" w:rsidRPr="004258C9">
        <w:t>A full review of certification indicators w</w:t>
      </w:r>
      <w:r w:rsidR="00C22D11">
        <w:t>ill</w:t>
      </w:r>
      <w:r w:rsidR="00802897" w:rsidRPr="004258C9">
        <w:t xml:space="preserve"> be conducted every two years either by DDS or through the self-assessment process.</w:t>
      </w:r>
    </w:p>
    <w:p w:rsidR="00DB3645" w:rsidRPr="002A7DF8" w:rsidRDefault="00802897" w:rsidP="002A7DF8">
      <w:pPr>
        <w:pStyle w:val="NoSpacing"/>
      </w:pPr>
      <w:r w:rsidRPr="002A7DF8">
        <w:t>Two levels of certification</w:t>
      </w:r>
    </w:p>
    <w:p w:rsidR="00DB3645" w:rsidRPr="002A7DF8" w:rsidRDefault="00802897" w:rsidP="002A7DF8">
      <w:pPr>
        <w:pStyle w:val="NoSpacing"/>
        <w:numPr>
          <w:ilvl w:val="0"/>
          <w:numId w:val="18"/>
        </w:numPr>
      </w:pPr>
      <w:r w:rsidRPr="002A7DF8">
        <w:t xml:space="preserve">80% or more certification indicators met </w:t>
      </w:r>
      <w:r w:rsidR="003D3A27">
        <w:t>are</w:t>
      </w:r>
      <w:r w:rsidRPr="002A7DF8">
        <w:t xml:space="preserve"> “certified”</w:t>
      </w:r>
    </w:p>
    <w:p w:rsidR="00DB3645" w:rsidRPr="002A7DF8" w:rsidRDefault="00802897" w:rsidP="002A7DF8">
      <w:pPr>
        <w:pStyle w:val="NoSpacing"/>
        <w:numPr>
          <w:ilvl w:val="0"/>
          <w:numId w:val="18"/>
        </w:numPr>
      </w:pPr>
      <w:r w:rsidRPr="002A7DF8">
        <w:t xml:space="preserve">Less than 80% certification indicators met </w:t>
      </w:r>
      <w:r w:rsidR="003D3A27">
        <w:t>are</w:t>
      </w:r>
      <w:r w:rsidRPr="002A7DF8">
        <w:t xml:space="preserve"> “certified with a progress report” </w:t>
      </w:r>
    </w:p>
    <w:p w:rsidR="008313EA" w:rsidRDefault="008313EA" w:rsidP="008313EA">
      <w:pPr>
        <w:pStyle w:val="NoSpacing"/>
        <w:rPr>
          <w:rFonts w:eastAsiaTheme="minorEastAsia" w:hAnsi="Candara"/>
          <w:kern w:val="24"/>
        </w:rPr>
      </w:pPr>
    </w:p>
    <w:p w:rsidR="008313EA" w:rsidRPr="004258C9" w:rsidRDefault="008313EA" w:rsidP="008313EA">
      <w:pPr>
        <w:pStyle w:val="NoSpacing"/>
      </w:pPr>
      <w:r>
        <w:rPr>
          <w:rFonts w:eastAsiaTheme="minorEastAsia" w:hAnsi="Candara"/>
          <w:kern w:val="24"/>
        </w:rPr>
        <w:t xml:space="preserve">For </w:t>
      </w:r>
      <w:r w:rsidRPr="004258C9">
        <w:rPr>
          <w:rFonts w:eastAsiaTheme="minorEastAsia" w:hAnsi="Candara"/>
          <w:kern w:val="24"/>
        </w:rPr>
        <w:t>example</w:t>
      </w:r>
      <w:r>
        <w:rPr>
          <w:rFonts w:eastAsiaTheme="minorEastAsia" w:hAnsi="Candara"/>
          <w:kern w:val="24"/>
        </w:rPr>
        <w:t>,</w:t>
      </w:r>
      <w:r w:rsidRPr="004258C9">
        <w:rPr>
          <w:rFonts w:eastAsiaTheme="minorEastAsia" w:hAnsi="Candara"/>
          <w:kern w:val="24"/>
        </w:rPr>
        <w:t xml:space="preserve"> 9 in</w:t>
      </w:r>
      <w:r>
        <w:rPr>
          <w:rFonts w:eastAsiaTheme="minorEastAsia" w:hAnsi="Candara"/>
          <w:kern w:val="24"/>
        </w:rPr>
        <w:t>dicators were not met in the provider</w:t>
      </w:r>
      <w:r>
        <w:rPr>
          <w:rFonts w:eastAsiaTheme="minorEastAsia" w:hAnsi="Candara"/>
          <w:kern w:val="24"/>
        </w:rPr>
        <w:t>’</w:t>
      </w:r>
      <w:r>
        <w:rPr>
          <w:rFonts w:eastAsiaTheme="minorEastAsia" w:hAnsi="Candara"/>
          <w:kern w:val="24"/>
        </w:rPr>
        <w:t>s placement services, yet the agency was certified overall.  A Progress Report would not be required.</w:t>
      </w:r>
    </w:p>
    <w:p w:rsidR="008313EA" w:rsidRPr="004258C9" w:rsidRDefault="008313EA" w:rsidP="008313EA">
      <w:pPr>
        <w:pStyle w:val="NoSpacing"/>
      </w:pPr>
      <w:r>
        <w:rPr>
          <w:b/>
          <w:bCs/>
        </w:rPr>
        <w:t xml:space="preserve">        </w:t>
      </w:r>
      <w:r w:rsidRPr="004258C9">
        <w:rPr>
          <w:b/>
          <w:bCs/>
        </w:rPr>
        <w:t>Residential / Individual Home Supports</w:t>
      </w:r>
      <w:r>
        <w:rPr>
          <w:b/>
          <w:bCs/>
        </w:rPr>
        <w:t xml:space="preserve"> -  Certified</w:t>
      </w:r>
    </w:p>
    <w:p w:rsidR="008313EA" w:rsidRPr="004258C9" w:rsidRDefault="008313EA" w:rsidP="008313EA">
      <w:pPr>
        <w:pStyle w:val="NoSpacing"/>
        <w:numPr>
          <w:ilvl w:val="0"/>
          <w:numId w:val="22"/>
        </w:numPr>
      </w:pPr>
      <w:r w:rsidRPr="004258C9">
        <w:t>20/20                      24/7 residential</w:t>
      </w:r>
    </w:p>
    <w:p w:rsidR="008313EA" w:rsidRPr="004258C9" w:rsidRDefault="008313EA" w:rsidP="008313EA">
      <w:pPr>
        <w:pStyle w:val="NoSpacing"/>
        <w:numPr>
          <w:ilvl w:val="0"/>
          <w:numId w:val="22"/>
        </w:numPr>
      </w:pPr>
      <w:r>
        <w:t>11</w:t>
      </w:r>
      <w:r w:rsidRPr="004258C9">
        <w:t>/20                      placement service locations</w:t>
      </w:r>
    </w:p>
    <w:p w:rsidR="008313EA" w:rsidRPr="004258C9" w:rsidRDefault="008313EA" w:rsidP="008313EA">
      <w:pPr>
        <w:pStyle w:val="NoSpacing"/>
        <w:numPr>
          <w:ilvl w:val="0"/>
          <w:numId w:val="22"/>
        </w:numPr>
      </w:pPr>
      <w:r>
        <w:t>10/1</w:t>
      </w:r>
      <w:r w:rsidRPr="004258C9">
        <w:t>0                      Individual Home Supports</w:t>
      </w:r>
    </w:p>
    <w:p w:rsidR="008313EA" w:rsidRPr="004258C9" w:rsidRDefault="008313EA" w:rsidP="008313EA">
      <w:pPr>
        <w:pStyle w:val="NoSpacing"/>
      </w:pPr>
      <w:r>
        <w:t xml:space="preserve">  If providing this array of</w:t>
      </w:r>
      <w:r w:rsidRPr="004258C9">
        <w:t xml:space="preserve"> services </w:t>
      </w:r>
      <w:r>
        <w:t>with 50</w:t>
      </w:r>
      <w:r w:rsidRPr="004258C9">
        <w:t xml:space="preserve"> indicators </w:t>
      </w:r>
      <w:r>
        <w:t>rated; 41/50</w:t>
      </w:r>
      <w:r w:rsidRPr="004258C9">
        <w:t xml:space="preserve"> were met</w:t>
      </w:r>
      <w:r>
        <w:t xml:space="preserve"> </w:t>
      </w:r>
      <w:r w:rsidRPr="004258C9">
        <w:t>= 8</w:t>
      </w:r>
      <w:r>
        <w:t>2</w:t>
      </w:r>
      <w:r w:rsidRPr="004258C9">
        <w:t xml:space="preserve">% = CERTIFIED                     </w:t>
      </w:r>
    </w:p>
    <w:p w:rsidR="002A7DF8" w:rsidRDefault="002A7DF8" w:rsidP="004258C9">
      <w:pPr>
        <w:pStyle w:val="NoSpacing"/>
        <w:rPr>
          <w:color w:val="FF0000"/>
        </w:rPr>
      </w:pPr>
    </w:p>
    <w:p w:rsidR="008313EA" w:rsidRPr="008313EA" w:rsidRDefault="00491A07" w:rsidP="008313EA">
      <w:pPr>
        <w:pStyle w:val="NoSpacing"/>
      </w:pPr>
      <w:r>
        <w:t xml:space="preserve">Q: </w:t>
      </w:r>
      <w:r w:rsidR="008313EA" w:rsidRPr="008313EA">
        <w:t xml:space="preserve">What are the implications of being </w:t>
      </w:r>
      <w:r w:rsidR="008313EA" w:rsidRPr="00014A7D">
        <w:rPr>
          <w:b/>
        </w:rPr>
        <w:t xml:space="preserve">certified </w:t>
      </w:r>
      <w:r w:rsidR="008313EA" w:rsidRPr="008313EA">
        <w:t>with a progress report?</w:t>
      </w:r>
    </w:p>
    <w:p w:rsidR="00933E17" w:rsidRDefault="008313EA" w:rsidP="008313EA">
      <w:pPr>
        <w:pStyle w:val="NoSpacing"/>
      </w:pPr>
      <w:r>
        <w:t xml:space="preserve">A: </w:t>
      </w:r>
      <w:r w:rsidR="00933E17">
        <w:t>The intent of the certification process is to focus on supports that if in place, will lead to positive outcomes in the lives of individuals with intellectual disabilities.  The focus is on continuous quality improvement.  DDS recognizes that improvement in these important areas is not a quick fix, but rather occurs over time.  Therefore the prog</w:t>
      </w:r>
      <w:r w:rsidR="008E4FFF">
        <w:t xml:space="preserve">ress report is meant to assist </w:t>
      </w:r>
      <w:r w:rsidR="00933E17">
        <w:t>provider</w:t>
      </w:r>
      <w:r w:rsidR="008E4FFF">
        <w:t>s</w:t>
      </w:r>
      <w:r w:rsidR="00933E17">
        <w:t xml:space="preserve"> to assess their own progress towards meeting indicators which may have</w:t>
      </w:r>
      <w:r w:rsidR="008E4FFF">
        <w:t xml:space="preserve"> presented some challenges.  It should be viewed as a service improvement not a punitive process.  </w:t>
      </w:r>
    </w:p>
    <w:p w:rsidR="004258C9" w:rsidRPr="004258C9" w:rsidRDefault="004258C9" w:rsidP="008313EA">
      <w:pPr>
        <w:pStyle w:val="NoSpacing"/>
      </w:pPr>
    </w:p>
    <w:p w:rsidR="00491A07" w:rsidRDefault="00491A07" w:rsidP="00491A07">
      <w:pPr>
        <w:pStyle w:val="NoSpacing"/>
      </w:pPr>
      <w:r>
        <w:lastRenderedPageBreak/>
        <w:t xml:space="preserve">Q: What happens if </w:t>
      </w:r>
      <w:r w:rsidR="00DD30A0">
        <w:t>an</w:t>
      </w:r>
      <w:r w:rsidR="000B4A9F">
        <w:t xml:space="preserve"> agency receives</w:t>
      </w:r>
      <w:r>
        <w:t xml:space="preserve"> </w:t>
      </w:r>
      <w:r w:rsidRPr="00014A7D">
        <w:rPr>
          <w:b/>
        </w:rPr>
        <w:t xml:space="preserve">Certified </w:t>
      </w:r>
      <w:r>
        <w:t>with a Progress Report?  Please explain how to complete the Progress Report.</w:t>
      </w:r>
    </w:p>
    <w:p w:rsidR="00491A07" w:rsidRDefault="00491A07" w:rsidP="00491A07">
      <w:pPr>
        <w:pStyle w:val="NoSpacing"/>
      </w:pPr>
      <w:r>
        <w:t>A:</w:t>
      </w:r>
      <w:r w:rsidR="003D3A27">
        <w:t xml:space="preserve">  </w:t>
      </w:r>
      <w:r w:rsidR="00DD30A0">
        <w:t xml:space="preserve">First and foremost, there are no sanctions or other outcomes imposed as a result of a Certification with Progress Report.  There is </w:t>
      </w:r>
      <w:r w:rsidR="00802897">
        <w:t xml:space="preserve">also </w:t>
      </w:r>
      <w:r w:rsidR="00DD30A0">
        <w:t xml:space="preserve">no 60 day follow-up on certification.  </w:t>
      </w:r>
      <w:r w:rsidR="002F5460">
        <w:t xml:space="preserve">The </w:t>
      </w:r>
      <w:r w:rsidR="006E6EB0">
        <w:t xml:space="preserve">Provider would need to complete the </w:t>
      </w:r>
      <w:r w:rsidR="002F5460">
        <w:t>Progress Report one year following the survey.  QE does not conduct an on-site review of any kind</w:t>
      </w:r>
      <w:r w:rsidR="002A19B6">
        <w:t xml:space="preserve"> at this juncture</w:t>
      </w:r>
      <w:r w:rsidR="002F5460">
        <w:t xml:space="preserve">.  The Progress Report is modeled after the Provider Follow-up report, which was implemented in 2011, and which is familiar to many providers.  </w:t>
      </w:r>
      <w:r w:rsidR="00DD30A0">
        <w:t xml:space="preserve">It is a way that the Provider can reflect on and outline the progress on meeting certification indicators one year later.  </w:t>
      </w:r>
      <w:r w:rsidR="002F5460">
        <w:t xml:space="preserve">The provider will receive a pre-populated form listing each not met certification indicator, and the area needing improvement that was noted at the time of the survey.  </w:t>
      </w:r>
      <w:r w:rsidR="002A19B6">
        <w:t>Providers</w:t>
      </w:r>
      <w:r w:rsidR="002F5460">
        <w:t xml:space="preserve"> will be asked to complete the form by the one year anniversary of the Service Enhancement Meeting. </w:t>
      </w:r>
      <w:r w:rsidR="008064EC">
        <w:t>The</w:t>
      </w:r>
      <w:r w:rsidR="002F5460">
        <w:t xml:space="preserve"> </w:t>
      </w:r>
      <w:r w:rsidR="003D3A27">
        <w:t>Provider would need to briefly comment on</w:t>
      </w:r>
      <w:r w:rsidR="008064EC">
        <w:t xml:space="preserve"> the</w:t>
      </w:r>
      <w:r w:rsidR="003D3A27">
        <w:t xml:space="preserve"> </w:t>
      </w:r>
      <w:r w:rsidR="002F5460">
        <w:t xml:space="preserve">process utilized to correct and review </w:t>
      </w:r>
      <w:r w:rsidR="002A19B6">
        <w:t>each of the indicators</w:t>
      </w:r>
      <w:r w:rsidR="002F5460">
        <w:t xml:space="preserve">, note the status </w:t>
      </w:r>
      <w:r w:rsidR="002A19B6">
        <w:t xml:space="preserve">of the indicator(s) </w:t>
      </w:r>
      <w:r w:rsidR="002F5460">
        <w:t>at this one year mark, and determine if the indicator</w:t>
      </w:r>
      <w:r w:rsidR="002A19B6">
        <w:t>(s) is now</w:t>
      </w:r>
      <w:r w:rsidR="002F5460">
        <w:t xml:space="preserve"> met or remains not met.  </w:t>
      </w:r>
      <w:r w:rsidR="00014A7D">
        <w:t xml:space="preserve">The form needs to be forwarded to the QE, who will forward it onto the Regional and Area Offices.  There is no additional review by Operations or OQE.  </w:t>
      </w:r>
      <w:r w:rsidR="002F5460">
        <w:t xml:space="preserve">Following completion of the progress report, QE will return for the next cycle’s review in one year’s time.  </w:t>
      </w:r>
    </w:p>
    <w:p w:rsidR="00A45C85" w:rsidRDefault="00A45C85" w:rsidP="00A45C85">
      <w:pPr>
        <w:pStyle w:val="NoSpacing"/>
      </w:pPr>
    </w:p>
    <w:p w:rsidR="009834F4" w:rsidRPr="009834F4" w:rsidRDefault="009834F4" w:rsidP="00A45C85">
      <w:pPr>
        <w:pStyle w:val="NoSpacing"/>
        <w:rPr>
          <w:b/>
        </w:rPr>
      </w:pPr>
      <w:r w:rsidRPr="009834F4">
        <w:rPr>
          <w:b/>
        </w:rPr>
        <w:t>SELF ASSESSMENT</w:t>
      </w:r>
      <w:r>
        <w:rPr>
          <w:b/>
        </w:rPr>
        <w:t xml:space="preserve"> PROCESS</w:t>
      </w:r>
    </w:p>
    <w:p w:rsidR="00F05E52" w:rsidRDefault="00F05E52" w:rsidP="00F05E52">
      <w:pPr>
        <w:pStyle w:val="NoSpacing"/>
      </w:pPr>
      <w:r>
        <w:t xml:space="preserve">Q: Providers that receive a Two Year license are eligible for a self- assessment.  When conducting a Self-assessment with a DDS targeted review, how will </w:t>
      </w:r>
      <w:r w:rsidRPr="00014A7D">
        <w:rPr>
          <w:b/>
        </w:rPr>
        <w:t>certification</w:t>
      </w:r>
      <w:r>
        <w:t xml:space="preserve"> be included?  </w:t>
      </w:r>
    </w:p>
    <w:p w:rsidR="00697B8E" w:rsidRPr="00697B8E" w:rsidRDefault="00F05E52" w:rsidP="00697B8E">
      <w:pPr>
        <w:pStyle w:val="NoSpacing"/>
      </w:pPr>
      <w:r>
        <w:t>A:</w:t>
      </w:r>
      <w:r w:rsidR="00FE3966">
        <w:t xml:space="preserve"> </w:t>
      </w:r>
      <w:r w:rsidR="00697B8E">
        <w:t xml:space="preserve">The Provider’s self- assessment will include a review of all licensure and certification indicators.  The Self-Assessment form will be pre-populated with the indicators and services to be reviewed.  DDS’s targeted review will include all critical indicators, </w:t>
      </w:r>
      <w:r w:rsidR="00DD30A0">
        <w:t xml:space="preserve">and </w:t>
      </w:r>
      <w:r w:rsidR="00697B8E">
        <w:t>all not met licensure</w:t>
      </w:r>
      <w:r w:rsidR="00DD30A0">
        <w:t xml:space="preserve"> indicators</w:t>
      </w:r>
      <w:r w:rsidR="000B4A9F">
        <w:t>,</w:t>
      </w:r>
      <w:r w:rsidR="00697B8E">
        <w:t xml:space="preserve"> and all not met certification indicators.  F</w:t>
      </w:r>
      <w:r w:rsidR="00697B8E" w:rsidRPr="00697B8E">
        <w:t>or the first cycle after implementation, DDS will review</w:t>
      </w:r>
      <w:r w:rsidR="000B4A9F">
        <w:t xml:space="preserve"> all new and revised indicators. </w:t>
      </w:r>
    </w:p>
    <w:p w:rsidR="00F05E52" w:rsidRDefault="00F05E52" w:rsidP="00F05E52">
      <w:pPr>
        <w:pStyle w:val="NoSpacing"/>
      </w:pPr>
    </w:p>
    <w:p w:rsidR="009834F4" w:rsidRPr="009834F4" w:rsidRDefault="009834F4" w:rsidP="00F05E52">
      <w:pPr>
        <w:pStyle w:val="NoSpacing"/>
        <w:rPr>
          <w:b/>
        </w:rPr>
      </w:pPr>
      <w:r w:rsidRPr="009834F4">
        <w:rPr>
          <w:b/>
        </w:rPr>
        <w:t>DEEMING</w:t>
      </w:r>
      <w:r>
        <w:rPr>
          <w:b/>
        </w:rPr>
        <w:t xml:space="preserve"> OF CERTIFICATION</w:t>
      </w:r>
    </w:p>
    <w:p w:rsidR="00F05E52" w:rsidRDefault="00F05E52" w:rsidP="00F05E52">
      <w:pPr>
        <w:pStyle w:val="NoSpacing"/>
      </w:pPr>
      <w:r>
        <w:t xml:space="preserve">Q: Will the department continue to deem CARF?  </w:t>
      </w:r>
    </w:p>
    <w:p w:rsidR="00F05E52" w:rsidRDefault="00F05E52" w:rsidP="00F05E52">
      <w:pPr>
        <w:pStyle w:val="NoSpacing"/>
      </w:pPr>
      <w:r>
        <w:t>A:</w:t>
      </w:r>
      <w:r w:rsidR="002F5460">
        <w:t xml:space="preserve">  Yes.  For the first cycle</w:t>
      </w:r>
      <w:r w:rsidR="002F5460" w:rsidRPr="002F5460">
        <w:t xml:space="preserve"> after implementation, DDS will review all new and revised </w:t>
      </w:r>
      <w:r w:rsidR="002A19B6">
        <w:t xml:space="preserve">certification </w:t>
      </w:r>
      <w:r w:rsidR="002F5460" w:rsidRPr="002F5460">
        <w:t>indicators</w:t>
      </w:r>
      <w:r w:rsidR="002A19B6">
        <w:t>, but will continue to deem CARF for the current unchanged certification indicators.</w:t>
      </w:r>
    </w:p>
    <w:p w:rsidR="009834F4" w:rsidRDefault="009834F4" w:rsidP="00052F46">
      <w:pPr>
        <w:pStyle w:val="NoSpacing"/>
      </w:pPr>
      <w:r>
        <w:t xml:space="preserve"> </w:t>
      </w:r>
    </w:p>
    <w:p w:rsidR="00052F46" w:rsidRPr="009834F4" w:rsidRDefault="009834F4" w:rsidP="00052F46">
      <w:pPr>
        <w:pStyle w:val="NoSpacing"/>
        <w:rPr>
          <w:b/>
        </w:rPr>
      </w:pPr>
      <w:r w:rsidRPr="009834F4">
        <w:rPr>
          <w:b/>
        </w:rPr>
        <w:t xml:space="preserve">OTHER INFORMATION </w:t>
      </w:r>
      <w:r w:rsidR="00052F46" w:rsidRPr="009834F4">
        <w:rPr>
          <w:b/>
        </w:rPr>
        <w:t xml:space="preserve">   </w:t>
      </w:r>
    </w:p>
    <w:p w:rsidR="00052F46" w:rsidRDefault="00052F46" w:rsidP="00052F46">
      <w:pPr>
        <w:pStyle w:val="NoSpacing"/>
      </w:pPr>
      <w:r>
        <w:t>Q: Please clarify what is needed relative to locks.</w:t>
      </w:r>
    </w:p>
    <w:p w:rsidR="00052F46" w:rsidRDefault="00052F46" w:rsidP="00052F46">
      <w:pPr>
        <w:pStyle w:val="PlainText"/>
      </w:pPr>
      <w:r>
        <w:t>A:   Please refer to more detailed guidance (</w:t>
      </w:r>
      <w:r w:rsidR="005A0010">
        <w:t>2/29</w:t>
      </w:r>
      <w:r>
        <w:t xml:space="preserve">/16).  In summary, individuals must have a lockable bedroom door, unless their door leads to an egress, or unless the lock has been determined to be contra-indicated through the ISP process.  Individuals are now supported to be safe and have privacy in their bedrooms by closing their bedroom door, with or without periodic staff checks.  With locked doors, appropriate staff can have a key to each bedroom (or a master which opens all bedroom doors), staff can continue to engage in night-time checks as necessary.  Therefore, providers are encouraged to only identify a lock as contra-indicated if it is considered necessary to limit / restrict individual's privacy for specific safety reasons requiring more active supervision, visible support and observation by staff.  </w:t>
      </w:r>
    </w:p>
    <w:p w:rsidR="00052F46" w:rsidRDefault="00052F46" w:rsidP="00052F46">
      <w:pPr>
        <w:pStyle w:val="NoSpacing"/>
      </w:pPr>
    </w:p>
    <w:p w:rsidR="00A45C85" w:rsidRDefault="00A45C85" w:rsidP="00A45C85">
      <w:pPr>
        <w:pStyle w:val="NoSpacing"/>
      </w:pPr>
      <w:r>
        <w:t xml:space="preserve">Q: </w:t>
      </w:r>
      <w:r w:rsidR="00491A07">
        <w:t>How can I learn more about the process</w:t>
      </w:r>
      <w:r>
        <w:t>?</w:t>
      </w:r>
    </w:p>
    <w:p w:rsidR="00A45C85" w:rsidRDefault="00A45C85" w:rsidP="00A45C85">
      <w:pPr>
        <w:pStyle w:val="NoSpacing"/>
      </w:pPr>
      <w:r>
        <w:t>A:</w:t>
      </w:r>
      <w:r w:rsidR="007849D8">
        <w:t xml:space="preserve">  There will be five Provider meetings in July.</w:t>
      </w:r>
    </w:p>
    <w:tbl>
      <w:tblPr>
        <w:tblW w:w="0" w:type="auto"/>
        <w:tblCellMar>
          <w:left w:w="0" w:type="dxa"/>
          <w:right w:w="0" w:type="dxa"/>
        </w:tblCellMar>
        <w:tblLook w:val="04A0" w:firstRow="1" w:lastRow="0" w:firstColumn="1" w:lastColumn="0" w:noHBand="0" w:noVBand="1"/>
      </w:tblPr>
      <w:tblGrid>
        <w:gridCol w:w="2691"/>
        <w:gridCol w:w="3101"/>
        <w:gridCol w:w="3784"/>
      </w:tblGrid>
      <w:tr w:rsidR="007849D8" w:rsidTr="007849D8">
        <w:tc>
          <w:tcPr>
            <w:tcW w:w="4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 xml:space="preserve">Northeast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July 12  10am to 12 noon</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 xml:space="preserve">Hogan Auditorium </w:t>
            </w:r>
          </w:p>
        </w:tc>
      </w:tr>
      <w:tr w:rsidR="007849D8" w:rsidTr="007849D8">
        <w:tc>
          <w:tcPr>
            <w:tcW w:w="4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Central/ West - Western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July 19  10am to 12 noon</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 xml:space="preserve">Palmer Public Library Community Room </w:t>
            </w:r>
          </w:p>
        </w:tc>
      </w:tr>
      <w:tr w:rsidR="007849D8" w:rsidTr="007849D8">
        <w:tc>
          <w:tcPr>
            <w:tcW w:w="4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Central/ West - Central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July 19  2pm to 4pm</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 xml:space="preserve">UMASS  South St. Amphitheatre  </w:t>
            </w:r>
          </w:p>
        </w:tc>
      </w:tr>
      <w:tr w:rsidR="007849D8" w:rsidTr="007849D8">
        <w:tc>
          <w:tcPr>
            <w:tcW w:w="4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lastRenderedPageBreak/>
              <w:t xml:space="preserve">Southeast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July 27  10am to 12 noon</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Regio</w:t>
            </w:r>
            <w:r>
              <w:t xml:space="preserve">nal Conference Room Middleboro </w:t>
            </w:r>
          </w:p>
        </w:tc>
      </w:tr>
      <w:tr w:rsidR="007849D8" w:rsidTr="007849D8">
        <w:trPr>
          <w:trHeight w:val="376"/>
        </w:trPr>
        <w:tc>
          <w:tcPr>
            <w:tcW w:w="4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Metro Boston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849D8" w:rsidRPr="007849D8" w:rsidRDefault="007849D8" w:rsidP="007849D8">
            <w:pPr>
              <w:pStyle w:val="NoSpacing"/>
              <w:rPr>
                <w:rFonts w:ascii="Calibri" w:hAnsi="Calibri"/>
              </w:rPr>
            </w:pPr>
            <w:r w:rsidRPr="007849D8">
              <w:t>July 27  2pm to 4pm</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rsidR="007849D8" w:rsidRPr="007849D8" w:rsidRDefault="007849D8" w:rsidP="007849D8">
            <w:pPr>
              <w:pStyle w:val="NoSpacing"/>
              <w:rPr>
                <w:rFonts w:ascii="Calibri" w:hAnsi="Calibri"/>
              </w:rPr>
            </w:pPr>
            <w:r w:rsidRPr="007849D8">
              <w:t>Morse Institute Library Natick  </w:t>
            </w:r>
          </w:p>
        </w:tc>
      </w:tr>
    </w:tbl>
    <w:p w:rsidR="007849D8" w:rsidRDefault="007849D8" w:rsidP="0036396F">
      <w:pPr>
        <w:pStyle w:val="NoSpacing"/>
      </w:pPr>
    </w:p>
    <w:p w:rsidR="007849D8" w:rsidRDefault="007849D8" w:rsidP="0036396F">
      <w:pPr>
        <w:pStyle w:val="NoSpacing"/>
      </w:pPr>
      <w:r>
        <w:t xml:space="preserve">In addition, </w:t>
      </w:r>
      <w:r w:rsidR="0036396F">
        <w:t>Providers being surveyed this F</w:t>
      </w:r>
      <w:r>
        <w:t>all should feel free to contact the Regional QE Director for further information and to set a date for your specific pre-orientation meeting.</w:t>
      </w:r>
    </w:p>
    <w:p w:rsidR="0036396F" w:rsidRDefault="0036396F" w:rsidP="00A45C85">
      <w:pPr>
        <w:pStyle w:val="NoSpacing"/>
      </w:pPr>
    </w:p>
    <w:p w:rsidR="00A45C85" w:rsidRPr="007A4594" w:rsidRDefault="00A45C85" w:rsidP="007A4594">
      <w:pPr>
        <w:rPr>
          <w:sz w:val="24"/>
          <w:szCs w:val="24"/>
        </w:rPr>
      </w:pPr>
    </w:p>
    <w:sectPr w:rsidR="00A45C85" w:rsidRPr="007A45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7F" w:rsidRDefault="00777F7F" w:rsidP="00491A07">
      <w:pPr>
        <w:spacing w:after="0" w:line="240" w:lineRule="auto"/>
      </w:pPr>
      <w:r>
        <w:separator/>
      </w:r>
    </w:p>
  </w:endnote>
  <w:endnote w:type="continuationSeparator" w:id="0">
    <w:p w:rsidR="00777F7F" w:rsidRDefault="00777F7F" w:rsidP="0049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626283"/>
      <w:docPartObj>
        <w:docPartGallery w:val="Page Numbers (Bottom of Page)"/>
        <w:docPartUnique/>
      </w:docPartObj>
    </w:sdtPr>
    <w:sdtEndPr>
      <w:rPr>
        <w:noProof/>
      </w:rPr>
    </w:sdtEndPr>
    <w:sdtContent>
      <w:p w:rsidR="00491A07" w:rsidRDefault="00491A07">
        <w:pPr>
          <w:pStyle w:val="Footer"/>
          <w:jc w:val="right"/>
        </w:pPr>
        <w:r>
          <w:fldChar w:fldCharType="begin"/>
        </w:r>
        <w:r>
          <w:instrText xml:space="preserve"> PAGE   \* MERGEFORMAT </w:instrText>
        </w:r>
        <w:r>
          <w:fldChar w:fldCharType="separate"/>
        </w:r>
        <w:r w:rsidR="0015696C">
          <w:rPr>
            <w:noProof/>
          </w:rPr>
          <w:t>1</w:t>
        </w:r>
        <w:r>
          <w:rPr>
            <w:noProof/>
          </w:rPr>
          <w:fldChar w:fldCharType="end"/>
        </w:r>
      </w:p>
    </w:sdtContent>
  </w:sdt>
  <w:p w:rsidR="00491A07" w:rsidRDefault="00491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7F" w:rsidRDefault="00777F7F" w:rsidP="00491A07">
      <w:pPr>
        <w:spacing w:after="0" w:line="240" w:lineRule="auto"/>
      </w:pPr>
      <w:r>
        <w:separator/>
      </w:r>
    </w:p>
  </w:footnote>
  <w:footnote w:type="continuationSeparator" w:id="0">
    <w:p w:rsidR="00777F7F" w:rsidRDefault="00777F7F" w:rsidP="00491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C4F"/>
    <w:multiLevelType w:val="hybridMultilevel"/>
    <w:tmpl w:val="5B1A5F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627ADE"/>
    <w:multiLevelType w:val="hybridMultilevel"/>
    <w:tmpl w:val="0248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35DD"/>
    <w:multiLevelType w:val="hybridMultilevel"/>
    <w:tmpl w:val="4BE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C34AE"/>
    <w:multiLevelType w:val="hybridMultilevel"/>
    <w:tmpl w:val="1D6C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A32A34"/>
    <w:multiLevelType w:val="hybridMultilevel"/>
    <w:tmpl w:val="AC769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F27A52"/>
    <w:multiLevelType w:val="hybridMultilevel"/>
    <w:tmpl w:val="F910A124"/>
    <w:lvl w:ilvl="0" w:tplc="8C16B6CA">
      <w:start w:val="1"/>
      <w:numFmt w:val="bullet"/>
      <w:lvlText w:val=""/>
      <w:lvlJc w:val="left"/>
      <w:pPr>
        <w:tabs>
          <w:tab w:val="num" w:pos="720"/>
        </w:tabs>
        <w:ind w:left="720" w:hanging="360"/>
      </w:pPr>
      <w:rPr>
        <w:rFonts w:ascii="Symbol" w:hAnsi="Symbol" w:hint="default"/>
      </w:rPr>
    </w:lvl>
    <w:lvl w:ilvl="1" w:tplc="E646B754" w:tentative="1">
      <w:start w:val="1"/>
      <w:numFmt w:val="bullet"/>
      <w:lvlText w:val=""/>
      <w:lvlJc w:val="left"/>
      <w:pPr>
        <w:tabs>
          <w:tab w:val="num" w:pos="1440"/>
        </w:tabs>
        <w:ind w:left="1440" w:hanging="360"/>
      </w:pPr>
      <w:rPr>
        <w:rFonts w:ascii="Symbol" w:hAnsi="Symbol" w:hint="default"/>
      </w:rPr>
    </w:lvl>
    <w:lvl w:ilvl="2" w:tplc="A038EF2A" w:tentative="1">
      <w:start w:val="1"/>
      <w:numFmt w:val="bullet"/>
      <w:lvlText w:val=""/>
      <w:lvlJc w:val="left"/>
      <w:pPr>
        <w:tabs>
          <w:tab w:val="num" w:pos="2160"/>
        </w:tabs>
        <w:ind w:left="2160" w:hanging="360"/>
      </w:pPr>
      <w:rPr>
        <w:rFonts w:ascii="Symbol" w:hAnsi="Symbol" w:hint="default"/>
      </w:rPr>
    </w:lvl>
    <w:lvl w:ilvl="3" w:tplc="D402DB34" w:tentative="1">
      <w:start w:val="1"/>
      <w:numFmt w:val="bullet"/>
      <w:lvlText w:val=""/>
      <w:lvlJc w:val="left"/>
      <w:pPr>
        <w:tabs>
          <w:tab w:val="num" w:pos="2880"/>
        </w:tabs>
        <w:ind w:left="2880" w:hanging="360"/>
      </w:pPr>
      <w:rPr>
        <w:rFonts w:ascii="Symbol" w:hAnsi="Symbol" w:hint="default"/>
      </w:rPr>
    </w:lvl>
    <w:lvl w:ilvl="4" w:tplc="EA520E64" w:tentative="1">
      <w:start w:val="1"/>
      <w:numFmt w:val="bullet"/>
      <w:lvlText w:val=""/>
      <w:lvlJc w:val="left"/>
      <w:pPr>
        <w:tabs>
          <w:tab w:val="num" w:pos="3600"/>
        </w:tabs>
        <w:ind w:left="3600" w:hanging="360"/>
      </w:pPr>
      <w:rPr>
        <w:rFonts w:ascii="Symbol" w:hAnsi="Symbol" w:hint="default"/>
      </w:rPr>
    </w:lvl>
    <w:lvl w:ilvl="5" w:tplc="51965F5E" w:tentative="1">
      <w:start w:val="1"/>
      <w:numFmt w:val="bullet"/>
      <w:lvlText w:val=""/>
      <w:lvlJc w:val="left"/>
      <w:pPr>
        <w:tabs>
          <w:tab w:val="num" w:pos="4320"/>
        </w:tabs>
        <w:ind w:left="4320" w:hanging="360"/>
      </w:pPr>
      <w:rPr>
        <w:rFonts w:ascii="Symbol" w:hAnsi="Symbol" w:hint="default"/>
      </w:rPr>
    </w:lvl>
    <w:lvl w:ilvl="6" w:tplc="F6E2E0CC" w:tentative="1">
      <w:start w:val="1"/>
      <w:numFmt w:val="bullet"/>
      <w:lvlText w:val=""/>
      <w:lvlJc w:val="left"/>
      <w:pPr>
        <w:tabs>
          <w:tab w:val="num" w:pos="5040"/>
        </w:tabs>
        <w:ind w:left="5040" w:hanging="360"/>
      </w:pPr>
      <w:rPr>
        <w:rFonts w:ascii="Symbol" w:hAnsi="Symbol" w:hint="default"/>
      </w:rPr>
    </w:lvl>
    <w:lvl w:ilvl="7" w:tplc="807C9CA4" w:tentative="1">
      <w:start w:val="1"/>
      <w:numFmt w:val="bullet"/>
      <w:lvlText w:val=""/>
      <w:lvlJc w:val="left"/>
      <w:pPr>
        <w:tabs>
          <w:tab w:val="num" w:pos="5760"/>
        </w:tabs>
        <w:ind w:left="5760" w:hanging="360"/>
      </w:pPr>
      <w:rPr>
        <w:rFonts w:ascii="Symbol" w:hAnsi="Symbol" w:hint="default"/>
      </w:rPr>
    </w:lvl>
    <w:lvl w:ilvl="8" w:tplc="E96C75E2" w:tentative="1">
      <w:start w:val="1"/>
      <w:numFmt w:val="bullet"/>
      <w:lvlText w:val=""/>
      <w:lvlJc w:val="left"/>
      <w:pPr>
        <w:tabs>
          <w:tab w:val="num" w:pos="6480"/>
        </w:tabs>
        <w:ind w:left="6480" w:hanging="360"/>
      </w:pPr>
      <w:rPr>
        <w:rFonts w:ascii="Symbol" w:hAnsi="Symbol" w:hint="default"/>
      </w:rPr>
    </w:lvl>
  </w:abstractNum>
  <w:abstractNum w:abstractNumId="6">
    <w:nsid w:val="18482820"/>
    <w:multiLevelType w:val="hybridMultilevel"/>
    <w:tmpl w:val="348A0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F91189"/>
    <w:multiLevelType w:val="hybridMultilevel"/>
    <w:tmpl w:val="E766C13A"/>
    <w:lvl w:ilvl="0" w:tplc="3EA47C2C">
      <w:start w:val="1"/>
      <w:numFmt w:val="bullet"/>
      <w:lvlText w:val=""/>
      <w:lvlJc w:val="left"/>
      <w:pPr>
        <w:tabs>
          <w:tab w:val="num" w:pos="720"/>
        </w:tabs>
        <w:ind w:left="720" w:hanging="360"/>
      </w:pPr>
      <w:rPr>
        <w:rFonts w:ascii="Symbol" w:hAnsi="Symbol" w:hint="default"/>
      </w:rPr>
    </w:lvl>
    <w:lvl w:ilvl="1" w:tplc="3AFAE66A">
      <w:start w:val="2212"/>
      <w:numFmt w:val="bullet"/>
      <w:lvlText w:val=""/>
      <w:lvlJc w:val="left"/>
      <w:pPr>
        <w:tabs>
          <w:tab w:val="num" w:pos="1440"/>
        </w:tabs>
        <w:ind w:left="1440" w:hanging="360"/>
      </w:pPr>
      <w:rPr>
        <w:rFonts w:ascii="Symbol" w:hAnsi="Symbol" w:hint="default"/>
      </w:rPr>
    </w:lvl>
    <w:lvl w:ilvl="2" w:tplc="2788D06A" w:tentative="1">
      <w:start w:val="1"/>
      <w:numFmt w:val="bullet"/>
      <w:lvlText w:val=""/>
      <w:lvlJc w:val="left"/>
      <w:pPr>
        <w:tabs>
          <w:tab w:val="num" w:pos="2160"/>
        </w:tabs>
        <w:ind w:left="2160" w:hanging="360"/>
      </w:pPr>
      <w:rPr>
        <w:rFonts w:ascii="Symbol" w:hAnsi="Symbol" w:hint="default"/>
      </w:rPr>
    </w:lvl>
    <w:lvl w:ilvl="3" w:tplc="15F844C8" w:tentative="1">
      <w:start w:val="1"/>
      <w:numFmt w:val="bullet"/>
      <w:lvlText w:val=""/>
      <w:lvlJc w:val="left"/>
      <w:pPr>
        <w:tabs>
          <w:tab w:val="num" w:pos="2880"/>
        </w:tabs>
        <w:ind w:left="2880" w:hanging="360"/>
      </w:pPr>
      <w:rPr>
        <w:rFonts w:ascii="Symbol" w:hAnsi="Symbol" w:hint="default"/>
      </w:rPr>
    </w:lvl>
    <w:lvl w:ilvl="4" w:tplc="4180332A" w:tentative="1">
      <w:start w:val="1"/>
      <w:numFmt w:val="bullet"/>
      <w:lvlText w:val=""/>
      <w:lvlJc w:val="left"/>
      <w:pPr>
        <w:tabs>
          <w:tab w:val="num" w:pos="3600"/>
        </w:tabs>
        <w:ind w:left="3600" w:hanging="360"/>
      </w:pPr>
      <w:rPr>
        <w:rFonts w:ascii="Symbol" w:hAnsi="Symbol" w:hint="default"/>
      </w:rPr>
    </w:lvl>
    <w:lvl w:ilvl="5" w:tplc="402EB27A" w:tentative="1">
      <w:start w:val="1"/>
      <w:numFmt w:val="bullet"/>
      <w:lvlText w:val=""/>
      <w:lvlJc w:val="left"/>
      <w:pPr>
        <w:tabs>
          <w:tab w:val="num" w:pos="4320"/>
        </w:tabs>
        <w:ind w:left="4320" w:hanging="360"/>
      </w:pPr>
      <w:rPr>
        <w:rFonts w:ascii="Symbol" w:hAnsi="Symbol" w:hint="default"/>
      </w:rPr>
    </w:lvl>
    <w:lvl w:ilvl="6" w:tplc="9DBCAB18" w:tentative="1">
      <w:start w:val="1"/>
      <w:numFmt w:val="bullet"/>
      <w:lvlText w:val=""/>
      <w:lvlJc w:val="left"/>
      <w:pPr>
        <w:tabs>
          <w:tab w:val="num" w:pos="5040"/>
        </w:tabs>
        <w:ind w:left="5040" w:hanging="360"/>
      </w:pPr>
      <w:rPr>
        <w:rFonts w:ascii="Symbol" w:hAnsi="Symbol" w:hint="default"/>
      </w:rPr>
    </w:lvl>
    <w:lvl w:ilvl="7" w:tplc="619AD156" w:tentative="1">
      <w:start w:val="1"/>
      <w:numFmt w:val="bullet"/>
      <w:lvlText w:val=""/>
      <w:lvlJc w:val="left"/>
      <w:pPr>
        <w:tabs>
          <w:tab w:val="num" w:pos="5760"/>
        </w:tabs>
        <w:ind w:left="5760" w:hanging="360"/>
      </w:pPr>
      <w:rPr>
        <w:rFonts w:ascii="Symbol" w:hAnsi="Symbol" w:hint="default"/>
      </w:rPr>
    </w:lvl>
    <w:lvl w:ilvl="8" w:tplc="6B4EF3A0" w:tentative="1">
      <w:start w:val="1"/>
      <w:numFmt w:val="bullet"/>
      <w:lvlText w:val=""/>
      <w:lvlJc w:val="left"/>
      <w:pPr>
        <w:tabs>
          <w:tab w:val="num" w:pos="6480"/>
        </w:tabs>
        <w:ind w:left="6480" w:hanging="360"/>
      </w:pPr>
      <w:rPr>
        <w:rFonts w:ascii="Symbol" w:hAnsi="Symbol" w:hint="default"/>
      </w:rPr>
    </w:lvl>
  </w:abstractNum>
  <w:abstractNum w:abstractNumId="8">
    <w:nsid w:val="1BF403B7"/>
    <w:multiLevelType w:val="hybridMultilevel"/>
    <w:tmpl w:val="7EEA7CE6"/>
    <w:lvl w:ilvl="0" w:tplc="1474FD18">
      <w:start w:val="1"/>
      <w:numFmt w:val="bullet"/>
      <w:lvlText w:val=""/>
      <w:lvlJc w:val="left"/>
      <w:pPr>
        <w:tabs>
          <w:tab w:val="num" w:pos="720"/>
        </w:tabs>
        <w:ind w:left="720" w:hanging="360"/>
      </w:pPr>
      <w:rPr>
        <w:rFonts w:ascii="Symbol" w:hAnsi="Symbol" w:hint="default"/>
      </w:rPr>
    </w:lvl>
    <w:lvl w:ilvl="1" w:tplc="330A8236" w:tentative="1">
      <w:start w:val="1"/>
      <w:numFmt w:val="bullet"/>
      <w:lvlText w:val=""/>
      <w:lvlJc w:val="left"/>
      <w:pPr>
        <w:tabs>
          <w:tab w:val="num" w:pos="1440"/>
        </w:tabs>
        <w:ind w:left="1440" w:hanging="360"/>
      </w:pPr>
      <w:rPr>
        <w:rFonts w:ascii="Symbol" w:hAnsi="Symbol" w:hint="default"/>
      </w:rPr>
    </w:lvl>
    <w:lvl w:ilvl="2" w:tplc="B9BC1AAE" w:tentative="1">
      <w:start w:val="1"/>
      <w:numFmt w:val="bullet"/>
      <w:lvlText w:val=""/>
      <w:lvlJc w:val="left"/>
      <w:pPr>
        <w:tabs>
          <w:tab w:val="num" w:pos="2160"/>
        </w:tabs>
        <w:ind w:left="2160" w:hanging="360"/>
      </w:pPr>
      <w:rPr>
        <w:rFonts w:ascii="Symbol" w:hAnsi="Symbol" w:hint="default"/>
      </w:rPr>
    </w:lvl>
    <w:lvl w:ilvl="3" w:tplc="052831DA" w:tentative="1">
      <w:start w:val="1"/>
      <w:numFmt w:val="bullet"/>
      <w:lvlText w:val=""/>
      <w:lvlJc w:val="left"/>
      <w:pPr>
        <w:tabs>
          <w:tab w:val="num" w:pos="2880"/>
        </w:tabs>
        <w:ind w:left="2880" w:hanging="360"/>
      </w:pPr>
      <w:rPr>
        <w:rFonts w:ascii="Symbol" w:hAnsi="Symbol" w:hint="default"/>
      </w:rPr>
    </w:lvl>
    <w:lvl w:ilvl="4" w:tplc="CBDC2B7E" w:tentative="1">
      <w:start w:val="1"/>
      <w:numFmt w:val="bullet"/>
      <w:lvlText w:val=""/>
      <w:lvlJc w:val="left"/>
      <w:pPr>
        <w:tabs>
          <w:tab w:val="num" w:pos="3600"/>
        </w:tabs>
        <w:ind w:left="3600" w:hanging="360"/>
      </w:pPr>
      <w:rPr>
        <w:rFonts w:ascii="Symbol" w:hAnsi="Symbol" w:hint="default"/>
      </w:rPr>
    </w:lvl>
    <w:lvl w:ilvl="5" w:tplc="F0E0741A" w:tentative="1">
      <w:start w:val="1"/>
      <w:numFmt w:val="bullet"/>
      <w:lvlText w:val=""/>
      <w:lvlJc w:val="left"/>
      <w:pPr>
        <w:tabs>
          <w:tab w:val="num" w:pos="4320"/>
        </w:tabs>
        <w:ind w:left="4320" w:hanging="360"/>
      </w:pPr>
      <w:rPr>
        <w:rFonts w:ascii="Symbol" w:hAnsi="Symbol" w:hint="default"/>
      </w:rPr>
    </w:lvl>
    <w:lvl w:ilvl="6" w:tplc="6772F10A" w:tentative="1">
      <w:start w:val="1"/>
      <w:numFmt w:val="bullet"/>
      <w:lvlText w:val=""/>
      <w:lvlJc w:val="left"/>
      <w:pPr>
        <w:tabs>
          <w:tab w:val="num" w:pos="5040"/>
        </w:tabs>
        <w:ind w:left="5040" w:hanging="360"/>
      </w:pPr>
      <w:rPr>
        <w:rFonts w:ascii="Symbol" w:hAnsi="Symbol" w:hint="default"/>
      </w:rPr>
    </w:lvl>
    <w:lvl w:ilvl="7" w:tplc="D39494D6" w:tentative="1">
      <w:start w:val="1"/>
      <w:numFmt w:val="bullet"/>
      <w:lvlText w:val=""/>
      <w:lvlJc w:val="left"/>
      <w:pPr>
        <w:tabs>
          <w:tab w:val="num" w:pos="5760"/>
        </w:tabs>
        <w:ind w:left="5760" w:hanging="360"/>
      </w:pPr>
      <w:rPr>
        <w:rFonts w:ascii="Symbol" w:hAnsi="Symbol" w:hint="default"/>
      </w:rPr>
    </w:lvl>
    <w:lvl w:ilvl="8" w:tplc="833AE5BA" w:tentative="1">
      <w:start w:val="1"/>
      <w:numFmt w:val="bullet"/>
      <w:lvlText w:val=""/>
      <w:lvlJc w:val="left"/>
      <w:pPr>
        <w:tabs>
          <w:tab w:val="num" w:pos="6480"/>
        </w:tabs>
        <w:ind w:left="6480" w:hanging="360"/>
      </w:pPr>
      <w:rPr>
        <w:rFonts w:ascii="Symbol" w:hAnsi="Symbol" w:hint="default"/>
      </w:rPr>
    </w:lvl>
  </w:abstractNum>
  <w:abstractNum w:abstractNumId="9">
    <w:nsid w:val="245B66D7"/>
    <w:multiLevelType w:val="hybridMultilevel"/>
    <w:tmpl w:val="B5B8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05FFF"/>
    <w:multiLevelType w:val="hybridMultilevel"/>
    <w:tmpl w:val="E4FAE91A"/>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1">
    <w:nsid w:val="30D50F94"/>
    <w:multiLevelType w:val="hybridMultilevel"/>
    <w:tmpl w:val="BD74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284989"/>
    <w:multiLevelType w:val="hybridMultilevel"/>
    <w:tmpl w:val="8BF81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675E4F"/>
    <w:multiLevelType w:val="hybridMultilevel"/>
    <w:tmpl w:val="420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660CB"/>
    <w:multiLevelType w:val="hybridMultilevel"/>
    <w:tmpl w:val="5B205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12F62"/>
    <w:multiLevelType w:val="hybridMultilevel"/>
    <w:tmpl w:val="08FE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914DD"/>
    <w:multiLevelType w:val="hybridMultilevel"/>
    <w:tmpl w:val="1D70C578"/>
    <w:lvl w:ilvl="0" w:tplc="394EDB9E">
      <w:start w:val="1"/>
      <w:numFmt w:val="bullet"/>
      <w:lvlText w:val=""/>
      <w:lvlJc w:val="left"/>
      <w:pPr>
        <w:tabs>
          <w:tab w:val="num" w:pos="720"/>
        </w:tabs>
        <w:ind w:left="720" w:hanging="360"/>
      </w:pPr>
      <w:rPr>
        <w:rFonts w:ascii="Symbol" w:hAnsi="Symbol" w:hint="default"/>
      </w:rPr>
    </w:lvl>
    <w:lvl w:ilvl="1" w:tplc="B454A044" w:tentative="1">
      <w:start w:val="1"/>
      <w:numFmt w:val="bullet"/>
      <w:lvlText w:val=""/>
      <w:lvlJc w:val="left"/>
      <w:pPr>
        <w:tabs>
          <w:tab w:val="num" w:pos="1440"/>
        </w:tabs>
        <w:ind w:left="1440" w:hanging="360"/>
      </w:pPr>
      <w:rPr>
        <w:rFonts w:ascii="Symbol" w:hAnsi="Symbol" w:hint="default"/>
      </w:rPr>
    </w:lvl>
    <w:lvl w:ilvl="2" w:tplc="EF84223C" w:tentative="1">
      <w:start w:val="1"/>
      <w:numFmt w:val="bullet"/>
      <w:lvlText w:val=""/>
      <w:lvlJc w:val="left"/>
      <w:pPr>
        <w:tabs>
          <w:tab w:val="num" w:pos="2160"/>
        </w:tabs>
        <w:ind w:left="2160" w:hanging="360"/>
      </w:pPr>
      <w:rPr>
        <w:rFonts w:ascii="Symbol" w:hAnsi="Symbol" w:hint="default"/>
      </w:rPr>
    </w:lvl>
    <w:lvl w:ilvl="3" w:tplc="D2AA467C" w:tentative="1">
      <w:start w:val="1"/>
      <w:numFmt w:val="bullet"/>
      <w:lvlText w:val=""/>
      <w:lvlJc w:val="left"/>
      <w:pPr>
        <w:tabs>
          <w:tab w:val="num" w:pos="2880"/>
        </w:tabs>
        <w:ind w:left="2880" w:hanging="360"/>
      </w:pPr>
      <w:rPr>
        <w:rFonts w:ascii="Symbol" w:hAnsi="Symbol" w:hint="default"/>
      </w:rPr>
    </w:lvl>
    <w:lvl w:ilvl="4" w:tplc="805CE512" w:tentative="1">
      <w:start w:val="1"/>
      <w:numFmt w:val="bullet"/>
      <w:lvlText w:val=""/>
      <w:lvlJc w:val="left"/>
      <w:pPr>
        <w:tabs>
          <w:tab w:val="num" w:pos="3600"/>
        </w:tabs>
        <w:ind w:left="3600" w:hanging="360"/>
      </w:pPr>
      <w:rPr>
        <w:rFonts w:ascii="Symbol" w:hAnsi="Symbol" w:hint="default"/>
      </w:rPr>
    </w:lvl>
    <w:lvl w:ilvl="5" w:tplc="A9F2526E" w:tentative="1">
      <w:start w:val="1"/>
      <w:numFmt w:val="bullet"/>
      <w:lvlText w:val=""/>
      <w:lvlJc w:val="left"/>
      <w:pPr>
        <w:tabs>
          <w:tab w:val="num" w:pos="4320"/>
        </w:tabs>
        <w:ind w:left="4320" w:hanging="360"/>
      </w:pPr>
      <w:rPr>
        <w:rFonts w:ascii="Symbol" w:hAnsi="Symbol" w:hint="default"/>
      </w:rPr>
    </w:lvl>
    <w:lvl w:ilvl="6" w:tplc="C1AA267C" w:tentative="1">
      <w:start w:val="1"/>
      <w:numFmt w:val="bullet"/>
      <w:lvlText w:val=""/>
      <w:lvlJc w:val="left"/>
      <w:pPr>
        <w:tabs>
          <w:tab w:val="num" w:pos="5040"/>
        </w:tabs>
        <w:ind w:left="5040" w:hanging="360"/>
      </w:pPr>
      <w:rPr>
        <w:rFonts w:ascii="Symbol" w:hAnsi="Symbol" w:hint="default"/>
      </w:rPr>
    </w:lvl>
    <w:lvl w:ilvl="7" w:tplc="C598DAA0" w:tentative="1">
      <w:start w:val="1"/>
      <w:numFmt w:val="bullet"/>
      <w:lvlText w:val=""/>
      <w:lvlJc w:val="left"/>
      <w:pPr>
        <w:tabs>
          <w:tab w:val="num" w:pos="5760"/>
        </w:tabs>
        <w:ind w:left="5760" w:hanging="360"/>
      </w:pPr>
      <w:rPr>
        <w:rFonts w:ascii="Symbol" w:hAnsi="Symbol" w:hint="default"/>
      </w:rPr>
    </w:lvl>
    <w:lvl w:ilvl="8" w:tplc="C88E86B4" w:tentative="1">
      <w:start w:val="1"/>
      <w:numFmt w:val="bullet"/>
      <w:lvlText w:val=""/>
      <w:lvlJc w:val="left"/>
      <w:pPr>
        <w:tabs>
          <w:tab w:val="num" w:pos="6480"/>
        </w:tabs>
        <w:ind w:left="6480" w:hanging="360"/>
      </w:pPr>
      <w:rPr>
        <w:rFonts w:ascii="Symbol" w:hAnsi="Symbol" w:hint="default"/>
      </w:rPr>
    </w:lvl>
  </w:abstractNum>
  <w:abstractNum w:abstractNumId="17">
    <w:nsid w:val="3D8F5DE5"/>
    <w:multiLevelType w:val="hybridMultilevel"/>
    <w:tmpl w:val="C2224F38"/>
    <w:lvl w:ilvl="0" w:tplc="91B20564">
      <w:start w:val="1"/>
      <w:numFmt w:val="bullet"/>
      <w:lvlText w:val=""/>
      <w:lvlJc w:val="left"/>
      <w:pPr>
        <w:tabs>
          <w:tab w:val="num" w:pos="720"/>
        </w:tabs>
        <w:ind w:left="720" w:hanging="360"/>
      </w:pPr>
      <w:rPr>
        <w:rFonts w:ascii="Symbol" w:hAnsi="Symbol" w:hint="default"/>
      </w:rPr>
    </w:lvl>
    <w:lvl w:ilvl="1" w:tplc="36F6D74C" w:tentative="1">
      <w:start w:val="1"/>
      <w:numFmt w:val="bullet"/>
      <w:lvlText w:val=""/>
      <w:lvlJc w:val="left"/>
      <w:pPr>
        <w:tabs>
          <w:tab w:val="num" w:pos="1440"/>
        </w:tabs>
        <w:ind w:left="1440" w:hanging="360"/>
      </w:pPr>
      <w:rPr>
        <w:rFonts w:ascii="Symbol" w:hAnsi="Symbol" w:hint="default"/>
      </w:rPr>
    </w:lvl>
    <w:lvl w:ilvl="2" w:tplc="F5AA1836" w:tentative="1">
      <w:start w:val="1"/>
      <w:numFmt w:val="bullet"/>
      <w:lvlText w:val=""/>
      <w:lvlJc w:val="left"/>
      <w:pPr>
        <w:tabs>
          <w:tab w:val="num" w:pos="2160"/>
        </w:tabs>
        <w:ind w:left="2160" w:hanging="360"/>
      </w:pPr>
      <w:rPr>
        <w:rFonts w:ascii="Symbol" w:hAnsi="Symbol" w:hint="default"/>
      </w:rPr>
    </w:lvl>
    <w:lvl w:ilvl="3" w:tplc="2B2479CA" w:tentative="1">
      <w:start w:val="1"/>
      <w:numFmt w:val="bullet"/>
      <w:lvlText w:val=""/>
      <w:lvlJc w:val="left"/>
      <w:pPr>
        <w:tabs>
          <w:tab w:val="num" w:pos="2880"/>
        </w:tabs>
        <w:ind w:left="2880" w:hanging="360"/>
      </w:pPr>
      <w:rPr>
        <w:rFonts w:ascii="Symbol" w:hAnsi="Symbol" w:hint="default"/>
      </w:rPr>
    </w:lvl>
    <w:lvl w:ilvl="4" w:tplc="DCFA0B7C" w:tentative="1">
      <w:start w:val="1"/>
      <w:numFmt w:val="bullet"/>
      <w:lvlText w:val=""/>
      <w:lvlJc w:val="left"/>
      <w:pPr>
        <w:tabs>
          <w:tab w:val="num" w:pos="3600"/>
        </w:tabs>
        <w:ind w:left="3600" w:hanging="360"/>
      </w:pPr>
      <w:rPr>
        <w:rFonts w:ascii="Symbol" w:hAnsi="Symbol" w:hint="default"/>
      </w:rPr>
    </w:lvl>
    <w:lvl w:ilvl="5" w:tplc="FB244806" w:tentative="1">
      <w:start w:val="1"/>
      <w:numFmt w:val="bullet"/>
      <w:lvlText w:val=""/>
      <w:lvlJc w:val="left"/>
      <w:pPr>
        <w:tabs>
          <w:tab w:val="num" w:pos="4320"/>
        </w:tabs>
        <w:ind w:left="4320" w:hanging="360"/>
      </w:pPr>
      <w:rPr>
        <w:rFonts w:ascii="Symbol" w:hAnsi="Symbol" w:hint="default"/>
      </w:rPr>
    </w:lvl>
    <w:lvl w:ilvl="6" w:tplc="5C78CC94" w:tentative="1">
      <w:start w:val="1"/>
      <w:numFmt w:val="bullet"/>
      <w:lvlText w:val=""/>
      <w:lvlJc w:val="left"/>
      <w:pPr>
        <w:tabs>
          <w:tab w:val="num" w:pos="5040"/>
        </w:tabs>
        <w:ind w:left="5040" w:hanging="360"/>
      </w:pPr>
      <w:rPr>
        <w:rFonts w:ascii="Symbol" w:hAnsi="Symbol" w:hint="default"/>
      </w:rPr>
    </w:lvl>
    <w:lvl w:ilvl="7" w:tplc="C31EDACA" w:tentative="1">
      <w:start w:val="1"/>
      <w:numFmt w:val="bullet"/>
      <w:lvlText w:val=""/>
      <w:lvlJc w:val="left"/>
      <w:pPr>
        <w:tabs>
          <w:tab w:val="num" w:pos="5760"/>
        </w:tabs>
        <w:ind w:left="5760" w:hanging="360"/>
      </w:pPr>
      <w:rPr>
        <w:rFonts w:ascii="Symbol" w:hAnsi="Symbol" w:hint="default"/>
      </w:rPr>
    </w:lvl>
    <w:lvl w:ilvl="8" w:tplc="0B4A5C78" w:tentative="1">
      <w:start w:val="1"/>
      <w:numFmt w:val="bullet"/>
      <w:lvlText w:val=""/>
      <w:lvlJc w:val="left"/>
      <w:pPr>
        <w:tabs>
          <w:tab w:val="num" w:pos="6480"/>
        </w:tabs>
        <w:ind w:left="6480" w:hanging="360"/>
      </w:pPr>
      <w:rPr>
        <w:rFonts w:ascii="Symbol" w:hAnsi="Symbol" w:hint="default"/>
      </w:rPr>
    </w:lvl>
  </w:abstractNum>
  <w:abstractNum w:abstractNumId="18">
    <w:nsid w:val="482443A0"/>
    <w:multiLevelType w:val="hybridMultilevel"/>
    <w:tmpl w:val="0FAED004"/>
    <w:lvl w:ilvl="0" w:tplc="E94E15D2">
      <w:start w:val="1"/>
      <w:numFmt w:val="bullet"/>
      <w:lvlText w:val=""/>
      <w:lvlJc w:val="left"/>
      <w:pPr>
        <w:tabs>
          <w:tab w:val="num" w:pos="720"/>
        </w:tabs>
        <w:ind w:left="720" w:hanging="360"/>
      </w:pPr>
      <w:rPr>
        <w:rFonts w:ascii="Symbol" w:hAnsi="Symbol" w:hint="default"/>
      </w:rPr>
    </w:lvl>
    <w:lvl w:ilvl="1" w:tplc="7F5EBA56" w:tentative="1">
      <w:start w:val="1"/>
      <w:numFmt w:val="bullet"/>
      <w:lvlText w:val=""/>
      <w:lvlJc w:val="left"/>
      <w:pPr>
        <w:tabs>
          <w:tab w:val="num" w:pos="1440"/>
        </w:tabs>
        <w:ind w:left="1440" w:hanging="360"/>
      </w:pPr>
      <w:rPr>
        <w:rFonts w:ascii="Symbol" w:hAnsi="Symbol" w:hint="default"/>
      </w:rPr>
    </w:lvl>
    <w:lvl w:ilvl="2" w:tplc="FEB04174" w:tentative="1">
      <w:start w:val="1"/>
      <w:numFmt w:val="bullet"/>
      <w:lvlText w:val=""/>
      <w:lvlJc w:val="left"/>
      <w:pPr>
        <w:tabs>
          <w:tab w:val="num" w:pos="2160"/>
        </w:tabs>
        <w:ind w:left="2160" w:hanging="360"/>
      </w:pPr>
      <w:rPr>
        <w:rFonts w:ascii="Symbol" w:hAnsi="Symbol" w:hint="default"/>
      </w:rPr>
    </w:lvl>
    <w:lvl w:ilvl="3" w:tplc="68227256" w:tentative="1">
      <w:start w:val="1"/>
      <w:numFmt w:val="bullet"/>
      <w:lvlText w:val=""/>
      <w:lvlJc w:val="left"/>
      <w:pPr>
        <w:tabs>
          <w:tab w:val="num" w:pos="2880"/>
        </w:tabs>
        <w:ind w:left="2880" w:hanging="360"/>
      </w:pPr>
      <w:rPr>
        <w:rFonts w:ascii="Symbol" w:hAnsi="Symbol" w:hint="default"/>
      </w:rPr>
    </w:lvl>
    <w:lvl w:ilvl="4" w:tplc="EFB0D21C" w:tentative="1">
      <w:start w:val="1"/>
      <w:numFmt w:val="bullet"/>
      <w:lvlText w:val=""/>
      <w:lvlJc w:val="left"/>
      <w:pPr>
        <w:tabs>
          <w:tab w:val="num" w:pos="3600"/>
        </w:tabs>
        <w:ind w:left="3600" w:hanging="360"/>
      </w:pPr>
      <w:rPr>
        <w:rFonts w:ascii="Symbol" w:hAnsi="Symbol" w:hint="default"/>
      </w:rPr>
    </w:lvl>
    <w:lvl w:ilvl="5" w:tplc="F704FFF4" w:tentative="1">
      <w:start w:val="1"/>
      <w:numFmt w:val="bullet"/>
      <w:lvlText w:val=""/>
      <w:lvlJc w:val="left"/>
      <w:pPr>
        <w:tabs>
          <w:tab w:val="num" w:pos="4320"/>
        </w:tabs>
        <w:ind w:left="4320" w:hanging="360"/>
      </w:pPr>
      <w:rPr>
        <w:rFonts w:ascii="Symbol" w:hAnsi="Symbol" w:hint="default"/>
      </w:rPr>
    </w:lvl>
    <w:lvl w:ilvl="6" w:tplc="D8224AA0" w:tentative="1">
      <w:start w:val="1"/>
      <w:numFmt w:val="bullet"/>
      <w:lvlText w:val=""/>
      <w:lvlJc w:val="left"/>
      <w:pPr>
        <w:tabs>
          <w:tab w:val="num" w:pos="5040"/>
        </w:tabs>
        <w:ind w:left="5040" w:hanging="360"/>
      </w:pPr>
      <w:rPr>
        <w:rFonts w:ascii="Symbol" w:hAnsi="Symbol" w:hint="default"/>
      </w:rPr>
    </w:lvl>
    <w:lvl w:ilvl="7" w:tplc="3E6AE9D0" w:tentative="1">
      <w:start w:val="1"/>
      <w:numFmt w:val="bullet"/>
      <w:lvlText w:val=""/>
      <w:lvlJc w:val="left"/>
      <w:pPr>
        <w:tabs>
          <w:tab w:val="num" w:pos="5760"/>
        </w:tabs>
        <w:ind w:left="5760" w:hanging="360"/>
      </w:pPr>
      <w:rPr>
        <w:rFonts w:ascii="Symbol" w:hAnsi="Symbol" w:hint="default"/>
      </w:rPr>
    </w:lvl>
    <w:lvl w:ilvl="8" w:tplc="4EE624CC" w:tentative="1">
      <w:start w:val="1"/>
      <w:numFmt w:val="bullet"/>
      <w:lvlText w:val=""/>
      <w:lvlJc w:val="left"/>
      <w:pPr>
        <w:tabs>
          <w:tab w:val="num" w:pos="6480"/>
        </w:tabs>
        <w:ind w:left="6480" w:hanging="360"/>
      </w:pPr>
      <w:rPr>
        <w:rFonts w:ascii="Symbol" w:hAnsi="Symbol" w:hint="default"/>
      </w:rPr>
    </w:lvl>
  </w:abstractNum>
  <w:abstractNum w:abstractNumId="19">
    <w:nsid w:val="491C68FB"/>
    <w:multiLevelType w:val="hybridMultilevel"/>
    <w:tmpl w:val="CF382B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94B7EB6"/>
    <w:multiLevelType w:val="hybridMultilevel"/>
    <w:tmpl w:val="7FFA1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44C22"/>
    <w:multiLevelType w:val="hybridMultilevel"/>
    <w:tmpl w:val="038C7654"/>
    <w:lvl w:ilvl="0" w:tplc="12F6CC22">
      <w:start w:val="1"/>
      <w:numFmt w:val="bullet"/>
      <w:lvlText w:val=""/>
      <w:lvlJc w:val="left"/>
      <w:pPr>
        <w:tabs>
          <w:tab w:val="num" w:pos="720"/>
        </w:tabs>
        <w:ind w:left="720" w:hanging="360"/>
      </w:pPr>
      <w:rPr>
        <w:rFonts w:ascii="Symbol" w:hAnsi="Symbol" w:hint="default"/>
      </w:rPr>
    </w:lvl>
    <w:lvl w:ilvl="1" w:tplc="DE40CAA4" w:tentative="1">
      <w:start w:val="1"/>
      <w:numFmt w:val="bullet"/>
      <w:lvlText w:val=""/>
      <w:lvlJc w:val="left"/>
      <w:pPr>
        <w:tabs>
          <w:tab w:val="num" w:pos="1440"/>
        </w:tabs>
        <w:ind w:left="1440" w:hanging="360"/>
      </w:pPr>
      <w:rPr>
        <w:rFonts w:ascii="Symbol" w:hAnsi="Symbol" w:hint="default"/>
      </w:rPr>
    </w:lvl>
    <w:lvl w:ilvl="2" w:tplc="7DE2EDD4" w:tentative="1">
      <w:start w:val="1"/>
      <w:numFmt w:val="bullet"/>
      <w:lvlText w:val=""/>
      <w:lvlJc w:val="left"/>
      <w:pPr>
        <w:tabs>
          <w:tab w:val="num" w:pos="2160"/>
        </w:tabs>
        <w:ind w:left="2160" w:hanging="360"/>
      </w:pPr>
      <w:rPr>
        <w:rFonts w:ascii="Symbol" w:hAnsi="Symbol" w:hint="default"/>
      </w:rPr>
    </w:lvl>
    <w:lvl w:ilvl="3" w:tplc="A6602074" w:tentative="1">
      <w:start w:val="1"/>
      <w:numFmt w:val="bullet"/>
      <w:lvlText w:val=""/>
      <w:lvlJc w:val="left"/>
      <w:pPr>
        <w:tabs>
          <w:tab w:val="num" w:pos="2880"/>
        </w:tabs>
        <w:ind w:left="2880" w:hanging="360"/>
      </w:pPr>
      <w:rPr>
        <w:rFonts w:ascii="Symbol" w:hAnsi="Symbol" w:hint="default"/>
      </w:rPr>
    </w:lvl>
    <w:lvl w:ilvl="4" w:tplc="5BAC3EDA" w:tentative="1">
      <w:start w:val="1"/>
      <w:numFmt w:val="bullet"/>
      <w:lvlText w:val=""/>
      <w:lvlJc w:val="left"/>
      <w:pPr>
        <w:tabs>
          <w:tab w:val="num" w:pos="3600"/>
        </w:tabs>
        <w:ind w:left="3600" w:hanging="360"/>
      </w:pPr>
      <w:rPr>
        <w:rFonts w:ascii="Symbol" w:hAnsi="Symbol" w:hint="default"/>
      </w:rPr>
    </w:lvl>
    <w:lvl w:ilvl="5" w:tplc="9CAC032C" w:tentative="1">
      <w:start w:val="1"/>
      <w:numFmt w:val="bullet"/>
      <w:lvlText w:val=""/>
      <w:lvlJc w:val="left"/>
      <w:pPr>
        <w:tabs>
          <w:tab w:val="num" w:pos="4320"/>
        </w:tabs>
        <w:ind w:left="4320" w:hanging="360"/>
      </w:pPr>
      <w:rPr>
        <w:rFonts w:ascii="Symbol" w:hAnsi="Symbol" w:hint="default"/>
      </w:rPr>
    </w:lvl>
    <w:lvl w:ilvl="6" w:tplc="2DF8E3F8" w:tentative="1">
      <w:start w:val="1"/>
      <w:numFmt w:val="bullet"/>
      <w:lvlText w:val=""/>
      <w:lvlJc w:val="left"/>
      <w:pPr>
        <w:tabs>
          <w:tab w:val="num" w:pos="5040"/>
        </w:tabs>
        <w:ind w:left="5040" w:hanging="360"/>
      </w:pPr>
      <w:rPr>
        <w:rFonts w:ascii="Symbol" w:hAnsi="Symbol" w:hint="default"/>
      </w:rPr>
    </w:lvl>
    <w:lvl w:ilvl="7" w:tplc="2140EA60" w:tentative="1">
      <w:start w:val="1"/>
      <w:numFmt w:val="bullet"/>
      <w:lvlText w:val=""/>
      <w:lvlJc w:val="left"/>
      <w:pPr>
        <w:tabs>
          <w:tab w:val="num" w:pos="5760"/>
        </w:tabs>
        <w:ind w:left="5760" w:hanging="360"/>
      </w:pPr>
      <w:rPr>
        <w:rFonts w:ascii="Symbol" w:hAnsi="Symbol" w:hint="default"/>
      </w:rPr>
    </w:lvl>
    <w:lvl w:ilvl="8" w:tplc="041C20C8" w:tentative="1">
      <w:start w:val="1"/>
      <w:numFmt w:val="bullet"/>
      <w:lvlText w:val=""/>
      <w:lvlJc w:val="left"/>
      <w:pPr>
        <w:tabs>
          <w:tab w:val="num" w:pos="6480"/>
        </w:tabs>
        <w:ind w:left="6480" w:hanging="360"/>
      </w:pPr>
      <w:rPr>
        <w:rFonts w:ascii="Symbol" w:hAnsi="Symbol" w:hint="default"/>
      </w:rPr>
    </w:lvl>
  </w:abstractNum>
  <w:abstractNum w:abstractNumId="22">
    <w:nsid w:val="4AB83961"/>
    <w:multiLevelType w:val="hybridMultilevel"/>
    <w:tmpl w:val="048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E1881"/>
    <w:multiLevelType w:val="hybridMultilevel"/>
    <w:tmpl w:val="679C4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74867"/>
    <w:multiLevelType w:val="hybridMultilevel"/>
    <w:tmpl w:val="BFF21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FE66CE"/>
    <w:multiLevelType w:val="hybridMultilevel"/>
    <w:tmpl w:val="5088E84C"/>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26">
    <w:nsid w:val="55364F44"/>
    <w:multiLevelType w:val="hybridMultilevel"/>
    <w:tmpl w:val="68DC426E"/>
    <w:lvl w:ilvl="0" w:tplc="8FAE6C5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4D4DBB0" w:tentative="1">
      <w:start w:val="1"/>
      <w:numFmt w:val="bullet"/>
      <w:lvlText w:val=""/>
      <w:lvlJc w:val="left"/>
      <w:pPr>
        <w:tabs>
          <w:tab w:val="num" w:pos="2160"/>
        </w:tabs>
        <w:ind w:left="2160" w:hanging="360"/>
      </w:pPr>
      <w:rPr>
        <w:rFonts w:ascii="Symbol" w:hAnsi="Symbol" w:hint="default"/>
      </w:rPr>
    </w:lvl>
    <w:lvl w:ilvl="3" w:tplc="83E45694" w:tentative="1">
      <w:start w:val="1"/>
      <w:numFmt w:val="bullet"/>
      <w:lvlText w:val=""/>
      <w:lvlJc w:val="left"/>
      <w:pPr>
        <w:tabs>
          <w:tab w:val="num" w:pos="2880"/>
        </w:tabs>
        <w:ind w:left="2880" w:hanging="360"/>
      </w:pPr>
      <w:rPr>
        <w:rFonts w:ascii="Symbol" w:hAnsi="Symbol" w:hint="default"/>
      </w:rPr>
    </w:lvl>
    <w:lvl w:ilvl="4" w:tplc="CC047060" w:tentative="1">
      <w:start w:val="1"/>
      <w:numFmt w:val="bullet"/>
      <w:lvlText w:val=""/>
      <w:lvlJc w:val="left"/>
      <w:pPr>
        <w:tabs>
          <w:tab w:val="num" w:pos="3600"/>
        </w:tabs>
        <w:ind w:left="3600" w:hanging="360"/>
      </w:pPr>
      <w:rPr>
        <w:rFonts w:ascii="Symbol" w:hAnsi="Symbol" w:hint="default"/>
      </w:rPr>
    </w:lvl>
    <w:lvl w:ilvl="5" w:tplc="961671C4" w:tentative="1">
      <w:start w:val="1"/>
      <w:numFmt w:val="bullet"/>
      <w:lvlText w:val=""/>
      <w:lvlJc w:val="left"/>
      <w:pPr>
        <w:tabs>
          <w:tab w:val="num" w:pos="4320"/>
        </w:tabs>
        <w:ind w:left="4320" w:hanging="360"/>
      </w:pPr>
      <w:rPr>
        <w:rFonts w:ascii="Symbol" w:hAnsi="Symbol" w:hint="default"/>
      </w:rPr>
    </w:lvl>
    <w:lvl w:ilvl="6" w:tplc="0A6670E2" w:tentative="1">
      <w:start w:val="1"/>
      <w:numFmt w:val="bullet"/>
      <w:lvlText w:val=""/>
      <w:lvlJc w:val="left"/>
      <w:pPr>
        <w:tabs>
          <w:tab w:val="num" w:pos="5040"/>
        </w:tabs>
        <w:ind w:left="5040" w:hanging="360"/>
      </w:pPr>
      <w:rPr>
        <w:rFonts w:ascii="Symbol" w:hAnsi="Symbol" w:hint="default"/>
      </w:rPr>
    </w:lvl>
    <w:lvl w:ilvl="7" w:tplc="269C80EC" w:tentative="1">
      <w:start w:val="1"/>
      <w:numFmt w:val="bullet"/>
      <w:lvlText w:val=""/>
      <w:lvlJc w:val="left"/>
      <w:pPr>
        <w:tabs>
          <w:tab w:val="num" w:pos="5760"/>
        </w:tabs>
        <w:ind w:left="5760" w:hanging="360"/>
      </w:pPr>
      <w:rPr>
        <w:rFonts w:ascii="Symbol" w:hAnsi="Symbol" w:hint="default"/>
      </w:rPr>
    </w:lvl>
    <w:lvl w:ilvl="8" w:tplc="4AE24B9E" w:tentative="1">
      <w:start w:val="1"/>
      <w:numFmt w:val="bullet"/>
      <w:lvlText w:val=""/>
      <w:lvlJc w:val="left"/>
      <w:pPr>
        <w:tabs>
          <w:tab w:val="num" w:pos="6480"/>
        </w:tabs>
        <w:ind w:left="6480" w:hanging="360"/>
      </w:pPr>
      <w:rPr>
        <w:rFonts w:ascii="Symbol" w:hAnsi="Symbol" w:hint="default"/>
      </w:rPr>
    </w:lvl>
  </w:abstractNum>
  <w:abstractNum w:abstractNumId="27">
    <w:nsid w:val="5DE43B14"/>
    <w:multiLevelType w:val="hybridMultilevel"/>
    <w:tmpl w:val="3C3C32EA"/>
    <w:lvl w:ilvl="0" w:tplc="875E8FD6">
      <w:start w:val="1"/>
      <w:numFmt w:val="bullet"/>
      <w:lvlText w:val=""/>
      <w:lvlJc w:val="left"/>
      <w:pPr>
        <w:tabs>
          <w:tab w:val="num" w:pos="720"/>
        </w:tabs>
        <w:ind w:left="720" w:hanging="360"/>
      </w:pPr>
      <w:rPr>
        <w:rFonts w:ascii="Symbol" w:hAnsi="Symbol" w:hint="default"/>
      </w:rPr>
    </w:lvl>
    <w:lvl w:ilvl="1" w:tplc="AC523958" w:tentative="1">
      <w:start w:val="1"/>
      <w:numFmt w:val="bullet"/>
      <w:lvlText w:val=""/>
      <w:lvlJc w:val="left"/>
      <w:pPr>
        <w:tabs>
          <w:tab w:val="num" w:pos="1440"/>
        </w:tabs>
        <w:ind w:left="1440" w:hanging="360"/>
      </w:pPr>
      <w:rPr>
        <w:rFonts w:ascii="Symbol" w:hAnsi="Symbol" w:hint="default"/>
      </w:rPr>
    </w:lvl>
    <w:lvl w:ilvl="2" w:tplc="39A287F6" w:tentative="1">
      <w:start w:val="1"/>
      <w:numFmt w:val="bullet"/>
      <w:lvlText w:val=""/>
      <w:lvlJc w:val="left"/>
      <w:pPr>
        <w:tabs>
          <w:tab w:val="num" w:pos="2160"/>
        </w:tabs>
        <w:ind w:left="2160" w:hanging="360"/>
      </w:pPr>
      <w:rPr>
        <w:rFonts w:ascii="Symbol" w:hAnsi="Symbol" w:hint="default"/>
      </w:rPr>
    </w:lvl>
    <w:lvl w:ilvl="3" w:tplc="4B4C1204" w:tentative="1">
      <w:start w:val="1"/>
      <w:numFmt w:val="bullet"/>
      <w:lvlText w:val=""/>
      <w:lvlJc w:val="left"/>
      <w:pPr>
        <w:tabs>
          <w:tab w:val="num" w:pos="2880"/>
        </w:tabs>
        <w:ind w:left="2880" w:hanging="360"/>
      </w:pPr>
      <w:rPr>
        <w:rFonts w:ascii="Symbol" w:hAnsi="Symbol" w:hint="default"/>
      </w:rPr>
    </w:lvl>
    <w:lvl w:ilvl="4" w:tplc="71880626" w:tentative="1">
      <w:start w:val="1"/>
      <w:numFmt w:val="bullet"/>
      <w:lvlText w:val=""/>
      <w:lvlJc w:val="left"/>
      <w:pPr>
        <w:tabs>
          <w:tab w:val="num" w:pos="3600"/>
        </w:tabs>
        <w:ind w:left="3600" w:hanging="360"/>
      </w:pPr>
      <w:rPr>
        <w:rFonts w:ascii="Symbol" w:hAnsi="Symbol" w:hint="default"/>
      </w:rPr>
    </w:lvl>
    <w:lvl w:ilvl="5" w:tplc="56184A88" w:tentative="1">
      <w:start w:val="1"/>
      <w:numFmt w:val="bullet"/>
      <w:lvlText w:val=""/>
      <w:lvlJc w:val="left"/>
      <w:pPr>
        <w:tabs>
          <w:tab w:val="num" w:pos="4320"/>
        </w:tabs>
        <w:ind w:left="4320" w:hanging="360"/>
      </w:pPr>
      <w:rPr>
        <w:rFonts w:ascii="Symbol" w:hAnsi="Symbol" w:hint="default"/>
      </w:rPr>
    </w:lvl>
    <w:lvl w:ilvl="6" w:tplc="AEFC683E" w:tentative="1">
      <w:start w:val="1"/>
      <w:numFmt w:val="bullet"/>
      <w:lvlText w:val=""/>
      <w:lvlJc w:val="left"/>
      <w:pPr>
        <w:tabs>
          <w:tab w:val="num" w:pos="5040"/>
        </w:tabs>
        <w:ind w:left="5040" w:hanging="360"/>
      </w:pPr>
      <w:rPr>
        <w:rFonts w:ascii="Symbol" w:hAnsi="Symbol" w:hint="default"/>
      </w:rPr>
    </w:lvl>
    <w:lvl w:ilvl="7" w:tplc="7108DD16" w:tentative="1">
      <w:start w:val="1"/>
      <w:numFmt w:val="bullet"/>
      <w:lvlText w:val=""/>
      <w:lvlJc w:val="left"/>
      <w:pPr>
        <w:tabs>
          <w:tab w:val="num" w:pos="5760"/>
        </w:tabs>
        <w:ind w:left="5760" w:hanging="360"/>
      </w:pPr>
      <w:rPr>
        <w:rFonts w:ascii="Symbol" w:hAnsi="Symbol" w:hint="default"/>
      </w:rPr>
    </w:lvl>
    <w:lvl w:ilvl="8" w:tplc="56CEAE0E" w:tentative="1">
      <w:start w:val="1"/>
      <w:numFmt w:val="bullet"/>
      <w:lvlText w:val=""/>
      <w:lvlJc w:val="left"/>
      <w:pPr>
        <w:tabs>
          <w:tab w:val="num" w:pos="6480"/>
        </w:tabs>
        <w:ind w:left="6480" w:hanging="360"/>
      </w:pPr>
      <w:rPr>
        <w:rFonts w:ascii="Symbol" w:hAnsi="Symbol" w:hint="default"/>
      </w:rPr>
    </w:lvl>
  </w:abstractNum>
  <w:abstractNum w:abstractNumId="28">
    <w:nsid w:val="64362B2B"/>
    <w:multiLevelType w:val="hybridMultilevel"/>
    <w:tmpl w:val="8AECEF8A"/>
    <w:lvl w:ilvl="0" w:tplc="4A6C8892">
      <w:start w:val="1"/>
      <w:numFmt w:val="bullet"/>
      <w:lvlText w:val=""/>
      <w:lvlJc w:val="left"/>
      <w:pPr>
        <w:tabs>
          <w:tab w:val="num" w:pos="720"/>
        </w:tabs>
        <w:ind w:left="720" w:hanging="360"/>
      </w:pPr>
      <w:rPr>
        <w:rFonts w:ascii="Symbol" w:hAnsi="Symbol" w:hint="default"/>
      </w:rPr>
    </w:lvl>
    <w:lvl w:ilvl="1" w:tplc="BA18E534" w:tentative="1">
      <w:start w:val="1"/>
      <w:numFmt w:val="bullet"/>
      <w:lvlText w:val=""/>
      <w:lvlJc w:val="left"/>
      <w:pPr>
        <w:tabs>
          <w:tab w:val="num" w:pos="1440"/>
        </w:tabs>
        <w:ind w:left="1440" w:hanging="360"/>
      </w:pPr>
      <w:rPr>
        <w:rFonts w:ascii="Symbol" w:hAnsi="Symbol" w:hint="default"/>
      </w:rPr>
    </w:lvl>
    <w:lvl w:ilvl="2" w:tplc="9D52F8B8" w:tentative="1">
      <w:start w:val="1"/>
      <w:numFmt w:val="bullet"/>
      <w:lvlText w:val=""/>
      <w:lvlJc w:val="left"/>
      <w:pPr>
        <w:tabs>
          <w:tab w:val="num" w:pos="2160"/>
        </w:tabs>
        <w:ind w:left="2160" w:hanging="360"/>
      </w:pPr>
      <w:rPr>
        <w:rFonts w:ascii="Symbol" w:hAnsi="Symbol" w:hint="default"/>
      </w:rPr>
    </w:lvl>
    <w:lvl w:ilvl="3" w:tplc="40BA80BA" w:tentative="1">
      <w:start w:val="1"/>
      <w:numFmt w:val="bullet"/>
      <w:lvlText w:val=""/>
      <w:lvlJc w:val="left"/>
      <w:pPr>
        <w:tabs>
          <w:tab w:val="num" w:pos="2880"/>
        </w:tabs>
        <w:ind w:left="2880" w:hanging="360"/>
      </w:pPr>
      <w:rPr>
        <w:rFonts w:ascii="Symbol" w:hAnsi="Symbol" w:hint="default"/>
      </w:rPr>
    </w:lvl>
    <w:lvl w:ilvl="4" w:tplc="C124257A" w:tentative="1">
      <w:start w:val="1"/>
      <w:numFmt w:val="bullet"/>
      <w:lvlText w:val=""/>
      <w:lvlJc w:val="left"/>
      <w:pPr>
        <w:tabs>
          <w:tab w:val="num" w:pos="3600"/>
        </w:tabs>
        <w:ind w:left="3600" w:hanging="360"/>
      </w:pPr>
      <w:rPr>
        <w:rFonts w:ascii="Symbol" w:hAnsi="Symbol" w:hint="default"/>
      </w:rPr>
    </w:lvl>
    <w:lvl w:ilvl="5" w:tplc="4322D00A" w:tentative="1">
      <w:start w:val="1"/>
      <w:numFmt w:val="bullet"/>
      <w:lvlText w:val=""/>
      <w:lvlJc w:val="left"/>
      <w:pPr>
        <w:tabs>
          <w:tab w:val="num" w:pos="4320"/>
        </w:tabs>
        <w:ind w:left="4320" w:hanging="360"/>
      </w:pPr>
      <w:rPr>
        <w:rFonts w:ascii="Symbol" w:hAnsi="Symbol" w:hint="default"/>
      </w:rPr>
    </w:lvl>
    <w:lvl w:ilvl="6" w:tplc="CB367CB2" w:tentative="1">
      <w:start w:val="1"/>
      <w:numFmt w:val="bullet"/>
      <w:lvlText w:val=""/>
      <w:lvlJc w:val="left"/>
      <w:pPr>
        <w:tabs>
          <w:tab w:val="num" w:pos="5040"/>
        </w:tabs>
        <w:ind w:left="5040" w:hanging="360"/>
      </w:pPr>
      <w:rPr>
        <w:rFonts w:ascii="Symbol" w:hAnsi="Symbol" w:hint="default"/>
      </w:rPr>
    </w:lvl>
    <w:lvl w:ilvl="7" w:tplc="557A8E52" w:tentative="1">
      <w:start w:val="1"/>
      <w:numFmt w:val="bullet"/>
      <w:lvlText w:val=""/>
      <w:lvlJc w:val="left"/>
      <w:pPr>
        <w:tabs>
          <w:tab w:val="num" w:pos="5760"/>
        </w:tabs>
        <w:ind w:left="5760" w:hanging="360"/>
      </w:pPr>
      <w:rPr>
        <w:rFonts w:ascii="Symbol" w:hAnsi="Symbol" w:hint="default"/>
      </w:rPr>
    </w:lvl>
    <w:lvl w:ilvl="8" w:tplc="8AAE983E" w:tentative="1">
      <w:start w:val="1"/>
      <w:numFmt w:val="bullet"/>
      <w:lvlText w:val=""/>
      <w:lvlJc w:val="left"/>
      <w:pPr>
        <w:tabs>
          <w:tab w:val="num" w:pos="6480"/>
        </w:tabs>
        <w:ind w:left="6480" w:hanging="360"/>
      </w:pPr>
      <w:rPr>
        <w:rFonts w:ascii="Symbol" w:hAnsi="Symbol" w:hint="default"/>
      </w:rPr>
    </w:lvl>
  </w:abstractNum>
  <w:abstractNum w:abstractNumId="29">
    <w:nsid w:val="67446804"/>
    <w:multiLevelType w:val="hybridMultilevel"/>
    <w:tmpl w:val="57A60468"/>
    <w:lvl w:ilvl="0" w:tplc="56020EC2">
      <w:start w:val="1"/>
      <w:numFmt w:val="bullet"/>
      <w:lvlText w:val=""/>
      <w:lvlJc w:val="left"/>
      <w:pPr>
        <w:tabs>
          <w:tab w:val="num" w:pos="720"/>
        </w:tabs>
        <w:ind w:left="720" w:hanging="360"/>
      </w:pPr>
      <w:rPr>
        <w:rFonts w:ascii="Symbol" w:hAnsi="Symbol" w:hint="default"/>
      </w:rPr>
    </w:lvl>
    <w:lvl w:ilvl="1" w:tplc="9F18E422" w:tentative="1">
      <w:start w:val="1"/>
      <w:numFmt w:val="bullet"/>
      <w:lvlText w:val=""/>
      <w:lvlJc w:val="left"/>
      <w:pPr>
        <w:tabs>
          <w:tab w:val="num" w:pos="1440"/>
        </w:tabs>
        <w:ind w:left="1440" w:hanging="360"/>
      </w:pPr>
      <w:rPr>
        <w:rFonts w:ascii="Symbol" w:hAnsi="Symbol" w:hint="default"/>
      </w:rPr>
    </w:lvl>
    <w:lvl w:ilvl="2" w:tplc="B1AA3A94" w:tentative="1">
      <w:start w:val="1"/>
      <w:numFmt w:val="bullet"/>
      <w:lvlText w:val=""/>
      <w:lvlJc w:val="left"/>
      <w:pPr>
        <w:tabs>
          <w:tab w:val="num" w:pos="2160"/>
        </w:tabs>
        <w:ind w:left="2160" w:hanging="360"/>
      </w:pPr>
      <w:rPr>
        <w:rFonts w:ascii="Symbol" w:hAnsi="Symbol" w:hint="default"/>
      </w:rPr>
    </w:lvl>
    <w:lvl w:ilvl="3" w:tplc="CC7EAADE" w:tentative="1">
      <w:start w:val="1"/>
      <w:numFmt w:val="bullet"/>
      <w:lvlText w:val=""/>
      <w:lvlJc w:val="left"/>
      <w:pPr>
        <w:tabs>
          <w:tab w:val="num" w:pos="2880"/>
        </w:tabs>
        <w:ind w:left="2880" w:hanging="360"/>
      </w:pPr>
      <w:rPr>
        <w:rFonts w:ascii="Symbol" w:hAnsi="Symbol" w:hint="default"/>
      </w:rPr>
    </w:lvl>
    <w:lvl w:ilvl="4" w:tplc="878A52A2" w:tentative="1">
      <w:start w:val="1"/>
      <w:numFmt w:val="bullet"/>
      <w:lvlText w:val=""/>
      <w:lvlJc w:val="left"/>
      <w:pPr>
        <w:tabs>
          <w:tab w:val="num" w:pos="3600"/>
        </w:tabs>
        <w:ind w:left="3600" w:hanging="360"/>
      </w:pPr>
      <w:rPr>
        <w:rFonts w:ascii="Symbol" w:hAnsi="Symbol" w:hint="default"/>
      </w:rPr>
    </w:lvl>
    <w:lvl w:ilvl="5" w:tplc="976690FC" w:tentative="1">
      <w:start w:val="1"/>
      <w:numFmt w:val="bullet"/>
      <w:lvlText w:val=""/>
      <w:lvlJc w:val="left"/>
      <w:pPr>
        <w:tabs>
          <w:tab w:val="num" w:pos="4320"/>
        </w:tabs>
        <w:ind w:left="4320" w:hanging="360"/>
      </w:pPr>
      <w:rPr>
        <w:rFonts w:ascii="Symbol" w:hAnsi="Symbol" w:hint="default"/>
      </w:rPr>
    </w:lvl>
    <w:lvl w:ilvl="6" w:tplc="A4387E3E" w:tentative="1">
      <w:start w:val="1"/>
      <w:numFmt w:val="bullet"/>
      <w:lvlText w:val=""/>
      <w:lvlJc w:val="left"/>
      <w:pPr>
        <w:tabs>
          <w:tab w:val="num" w:pos="5040"/>
        </w:tabs>
        <w:ind w:left="5040" w:hanging="360"/>
      </w:pPr>
      <w:rPr>
        <w:rFonts w:ascii="Symbol" w:hAnsi="Symbol" w:hint="default"/>
      </w:rPr>
    </w:lvl>
    <w:lvl w:ilvl="7" w:tplc="B816A65E" w:tentative="1">
      <w:start w:val="1"/>
      <w:numFmt w:val="bullet"/>
      <w:lvlText w:val=""/>
      <w:lvlJc w:val="left"/>
      <w:pPr>
        <w:tabs>
          <w:tab w:val="num" w:pos="5760"/>
        </w:tabs>
        <w:ind w:left="5760" w:hanging="360"/>
      </w:pPr>
      <w:rPr>
        <w:rFonts w:ascii="Symbol" w:hAnsi="Symbol" w:hint="default"/>
      </w:rPr>
    </w:lvl>
    <w:lvl w:ilvl="8" w:tplc="F1DAF488" w:tentative="1">
      <w:start w:val="1"/>
      <w:numFmt w:val="bullet"/>
      <w:lvlText w:val=""/>
      <w:lvlJc w:val="left"/>
      <w:pPr>
        <w:tabs>
          <w:tab w:val="num" w:pos="6480"/>
        </w:tabs>
        <w:ind w:left="6480" w:hanging="360"/>
      </w:pPr>
      <w:rPr>
        <w:rFonts w:ascii="Symbol" w:hAnsi="Symbol" w:hint="default"/>
      </w:rPr>
    </w:lvl>
  </w:abstractNum>
  <w:abstractNum w:abstractNumId="30">
    <w:nsid w:val="6FCB0D0F"/>
    <w:multiLevelType w:val="hybridMultilevel"/>
    <w:tmpl w:val="52C0E3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2"/>
  </w:num>
  <w:num w:numId="3">
    <w:abstractNumId w:val="22"/>
  </w:num>
  <w:num w:numId="4">
    <w:abstractNumId w:val="2"/>
  </w:num>
  <w:num w:numId="5">
    <w:abstractNumId w:val="13"/>
  </w:num>
  <w:num w:numId="6">
    <w:abstractNumId w:val="3"/>
  </w:num>
  <w:num w:numId="7">
    <w:abstractNumId w:val="18"/>
  </w:num>
  <w:num w:numId="8">
    <w:abstractNumId w:val="9"/>
  </w:num>
  <w:num w:numId="9">
    <w:abstractNumId w:val="16"/>
  </w:num>
  <w:num w:numId="10">
    <w:abstractNumId w:val="8"/>
  </w:num>
  <w:num w:numId="11">
    <w:abstractNumId w:val="5"/>
  </w:num>
  <w:num w:numId="12">
    <w:abstractNumId w:val="20"/>
  </w:num>
  <w:num w:numId="13">
    <w:abstractNumId w:val="21"/>
  </w:num>
  <w:num w:numId="14">
    <w:abstractNumId w:val="0"/>
  </w:num>
  <w:num w:numId="15">
    <w:abstractNumId w:val="4"/>
  </w:num>
  <w:num w:numId="16">
    <w:abstractNumId w:val="30"/>
  </w:num>
  <w:num w:numId="17">
    <w:abstractNumId w:val="15"/>
  </w:num>
  <w:num w:numId="18">
    <w:abstractNumId w:val="14"/>
  </w:num>
  <w:num w:numId="19">
    <w:abstractNumId w:val="28"/>
  </w:num>
  <w:num w:numId="20">
    <w:abstractNumId w:val="29"/>
  </w:num>
  <w:num w:numId="21">
    <w:abstractNumId w:val="7"/>
  </w:num>
  <w:num w:numId="22">
    <w:abstractNumId w:val="11"/>
  </w:num>
  <w:num w:numId="23">
    <w:abstractNumId w:val="27"/>
  </w:num>
  <w:num w:numId="24">
    <w:abstractNumId w:val="25"/>
  </w:num>
  <w:num w:numId="25">
    <w:abstractNumId w:val="19"/>
  </w:num>
  <w:num w:numId="26">
    <w:abstractNumId w:val="6"/>
  </w:num>
  <w:num w:numId="27">
    <w:abstractNumId w:val="26"/>
  </w:num>
  <w:num w:numId="28">
    <w:abstractNumId w:val="17"/>
  </w:num>
  <w:num w:numId="29">
    <w:abstractNumId w:val="23"/>
  </w:num>
  <w:num w:numId="30">
    <w:abstractNumId w:val="1"/>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94"/>
    <w:rsid w:val="00014A7D"/>
    <w:rsid w:val="00052F46"/>
    <w:rsid w:val="000A2EDA"/>
    <w:rsid w:val="000B4A9F"/>
    <w:rsid w:val="000C3E55"/>
    <w:rsid w:val="000F3E99"/>
    <w:rsid w:val="0013247F"/>
    <w:rsid w:val="0015696C"/>
    <w:rsid w:val="001649D8"/>
    <w:rsid w:val="002A19B6"/>
    <w:rsid w:val="002A7DF8"/>
    <w:rsid w:val="002B7AC6"/>
    <w:rsid w:val="002E6CC0"/>
    <w:rsid w:val="002F2886"/>
    <w:rsid w:val="002F5460"/>
    <w:rsid w:val="0036396F"/>
    <w:rsid w:val="003A5B00"/>
    <w:rsid w:val="003D3A27"/>
    <w:rsid w:val="004258C9"/>
    <w:rsid w:val="00472343"/>
    <w:rsid w:val="00483A97"/>
    <w:rsid w:val="00491A07"/>
    <w:rsid w:val="004B2346"/>
    <w:rsid w:val="005918F1"/>
    <w:rsid w:val="005A0010"/>
    <w:rsid w:val="00644456"/>
    <w:rsid w:val="00697B8E"/>
    <w:rsid w:val="006B05EC"/>
    <w:rsid w:val="006E6EB0"/>
    <w:rsid w:val="00752FBA"/>
    <w:rsid w:val="00777F7F"/>
    <w:rsid w:val="007849D8"/>
    <w:rsid w:val="007A4594"/>
    <w:rsid w:val="007C65F1"/>
    <w:rsid w:val="007C7E95"/>
    <w:rsid w:val="00802897"/>
    <w:rsid w:val="008064EC"/>
    <w:rsid w:val="00825BA4"/>
    <w:rsid w:val="008313EA"/>
    <w:rsid w:val="00872115"/>
    <w:rsid w:val="00881A80"/>
    <w:rsid w:val="008E4FFF"/>
    <w:rsid w:val="008F367C"/>
    <w:rsid w:val="00933E17"/>
    <w:rsid w:val="009834F4"/>
    <w:rsid w:val="00A45C85"/>
    <w:rsid w:val="00A51D6A"/>
    <w:rsid w:val="00AB4304"/>
    <w:rsid w:val="00B8680A"/>
    <w:rsid w:val="00B96184"/>
    <w:rsid w:val="00BA7494"/>
    <w:rsid w:val="00BB42BB"/>
    <w:rsid w:val="00BF4ED6"/>
    <w:rsid w:val="00C22D11"/>
    <w:rsid w:val="00CB09A9"/>
    <w:rsid w:val="00DB3645"/>
    <w:rsid w:val="00DD30A0"/>
    <w:rsid w:val="00E05DF6"/>
    <w:rsid w:val="00E54EBF"/>
    <w:rsid w:val="00E552B0"/>
    <w:rsid w:val="00E756F0"/>
    <w:rsid w:val="00EA382A"/>
    <w:rsid w:val="00EC3FB6"/>
    <w:rsid w:val="00EE33B2"/>
    <w:rsid w:val="00EE3D9E"/>
    <w:rsid w:val="00F05E52"/>
    <w:rsid w:val="00FE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594"/>
    <w:pPr>
      <w:spacing w:after="0" w:line="240" w:lineRule="auto"/>
    </w:pPr>
  </w:style>
  <w:style w:type="paragraph" w:styleId="ListParagraph">
    <w:name w:val="List Paragraph"/>
    <w:basedOn w:val="Normal"/>
    <w:uiPriority w:val="34"/>
    <w:qFormat/>
    <w:rsid w:val="007A459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9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07"/>
  </w:style>
  <w:style w:type="paragraph" w:styleId="Footer">
    <w:name w:val="footer"/>
    <w:basedOn w:val="Normal"/>
    <w:link w:val="FooterChar"/>
    <w:uiPriority w:val="99"/>
    <w:unhideWhenUsed/>
    <w:rsid w:val="0049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07"/>
  </w:style>
  <w:style w:type="paragraph" w:styleId="NormalWeb">
    <w:name w:val="Normal (Web)"/>
    <w:basedOn w:val="Normal"/>
    <w:uiPriority w:val="99"/>
    <w:semiHidden/>
    <w:unhideWhenUsed/>
    <w:rsid w:val="00F05E5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C7E9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C7E95"/>
    <w:rPr>
      <w:rFonts w:ascii="Calibri" w:hAnsi="Calibri" w:cs="Times New Roman"/>
    </w:rPr>
  </w:style>
  <w:style w:type="paragraph" w:styleId="BalloonText">
    <w:name w:val="Balloon Text"/>
    <w:basedOn w:val="Normal"/>
    <w:link w:val="BalloonTextChar"/>
    <w:uiPriority w:val="99"/>
    <w:semiHidden/>
    <w:unhideWhenUsed/>
    <w:rsid w:val="0093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594"/>
    <w:pPr>
      <w:spacing w:after="0" w:line="240" w:lineRule="auto"/>
    </w:pPr>
  </w:style>
  <w:style w:type="paragraph" w:styleId="ListParagraph">
    <w:name w:val="List Paragraph"/>
    <w:basedOn w:val="Normal"/>
    <w:uiPriority w:val="34"/>
    <w:qFormat/>
    <w:rsid w:val="007A459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9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07"/>
  </w:style>
  <w:style w:type="paragraph" w:styleId="Footer">
    <w:name w:val="footer"/>
    <w:basedOn w:val="Normal"/>
    <w:link w:val="FooterChar"/>
    <w:uiPriority w:val="99"/>
    <w:unhideWhenUsed/>
    <w:rsid w:val="0049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07"/>
  </w:style>
  <w:style w:type="paragraph" w:styleId="NormalWeb">
    <w:name w:val="Normal (Web)"/>
    <w:basedOn w:val="Normal"/>
    <w:uiPriority w:val="99"/>
    <w:semiHidden/>
    <w:unhideWhenUsed/>
    <w:rsid w:val="00F05E5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C7E9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C7E95"/>
    <w:rPr>
      <w:rFonts w:ascii="Calibri" w:hAnsi="Calibri" w:cs="Times New Roman"/>
    </w:rPr>
  </w:style>
  <w:style w:type="paragraph" w:styleId="BalloonText">
    <w:name w:val="Balloon Text"/>
    <w:basedOn w:val="Normal"/>
    <w:link w:val="BalloonTextChar"/>
    <w:uiPriority w:val="99"/>
    <w:semiHidden/>
    <w:unhideWhenUsed/>
    <w:rsid w:val="0093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6228">
      <w:bodyDiv w:val="1"/>
      <w:marLeft w:val="0"/>
      <w:marRight w:val="0"/>
      <w:marTop w:val="0"/>
      <w:marBottom w:val="0"/>
      <w:divBdr>
        <w:top w:val="none" w:sz="0" w:space="0" w:color="auto"/>
        <w:left w:val="none" w:sz="0" w:space="0" w:color="auto"/>
        <w:bottom w:val="none" w:sz="0" w:space="0" w:color="auto"/>
        <w:right w:val="none" w:sz="0" w:space="0" w:color="auto"/>
      </w:divBdr>
      <w:divsChild>
        <w:div w:id="1461150360">
          <w:marLeft w:val="432"/>
          <w:marRight w:val="0"/>
          <w:marTop w:val="125"/>
          <w:marBottom w:val="0"/>
          <w:divBdr>
            <w:top w:val="none" w:sz="0" w:space="0" w:color="auto"/>
            <w:left w:val="none" w:sz="0" w:space="0" w:color="auto"/>
            <w:bottom w:val="none" w:sz="0" w:space="0" w:color="auto"/>
            <w:right w:val="none" w:sz="0" w:space="0" w:color="auto"/>
          </w:divBdr>
        </w:div>
        <w:div w:id="1582326477">
          <w:marLeft w:val="432"/>
          <w:marRight w:val="0"/>
          <w:marTop w:val="125"/>
          <w:marBottom w:val="0"/>
          <w:divBdr>
            <w:top w:val="none" w:sz="0" w:space="0" w:color="auto"/>
            <w:left w:val="none" w:sz="0" w:space="0" w:color="auto"/>
            <w:bottom w:val="none" w:sz="0" w:space="0" w:color="auto"/>
            <w:right w:val="none" w:sz="0" w:space="0" w:color="auto"/>
          </w:divBdr>
        </w:div>
      </w:divsChild>
    </w:div>
    <w:div w:id="98528908">
      <w:bodyDiv w:val="1"/>
      <w:marLeft w:val="0"/>
      <w:marRight w:val="0"/>
      <w:marTop w:val="0"/>
      <w:marBottom w:val="0"/>
      <w:divBdr>
        <w:top w:val="none" w:sz="0" w:space="0" w:color="auto"/>
        <w:left w:val="none" w:sz="0" w:space="0" w:color="auto"/>
        <w:bottom w:val="none" w:sz="0" w:space="0" w:color="auto"/>
        <w:right w:val="none" w:sz="0" w:space="0" w:color="auto"/>
      </w:divBdr>
    </w:div>
    <w:div w:id="180243340">
      <w:bodyDiv w:val="1"/>
      <w:marLeft w:val="0"/>
      <w:marRight w:val="0"/>
      <w:marTop w:val="0"/>
      <w:marBottom w:val="0"/>
      <w:divBdr>
        <w:top w:val="none" w:sz="0" w:space="0" w:color="auto"/>
        <w:left w:val="none" w:sz="0" w:space="0" w:color="auto"/>
        <w:bottom w:val="none" w:sz="0" w:space="0" w:color="auto"/>
        <w:right w:val="none" w:sz="0" w:space="0" w:color="auto"/>
      </w:divBdr>
    </w:div>
    <w:div w:id="189955489">
      <w:bodyDiv w:val="1"/>
      <w:marLeft w:val="0"/>
      <w:marRight w:val="0"/>
      <w:marTop w:val="0"/>
      <w:marBottom w:val="0"/>
      <w:divBdr>
        <w:top w:val="none" w:sz="0" w:space="0" w:color="auto"/>
        <w:left w:val="none" w:sz="0" w:space="0" w:color="auto"/>
        <w:bottom w:val="none" w:sz="0" w:space="0" w:color="auto"/>
        <w:right w:val="none" w:sz="0" w:space="0" w:color="auto"/>
      </w:divBdr>
    </w:div>
    <w:div w:id="328294605">
      <w:bodyDiv w:val="1"/>
      <w:marLeft w:val="0"/>
      <w:marRight w:val="0"/>
      <w:marTop w:val="0"/>
      <w:marBottom w:val="0"/>
      <w:divBdr>
        <w:top w:val="none" w:sz="0" w:space="0" w:color="auto"/>
        <w:left w:val="none" w:sz="0" w:space="0" w:color="auto"/>
        <w:bottom w:val="none" w:sz="0" w:space="0" w:color="auto"/>
        <w:right w:val="none" w:sz="0" w:space="0" w:color="auto"/>
      </w:divBdr>
      <w:divsChild>
        <w:div w:id="1398624589">
          <w:marLeft w:val="432"/>
          <w:marRight w:val="0"/>
          <w:marTop w:val="106"/>
          <w:marBottom w:val="0"/>
          <w:divBdr>
            <w:top w:val="none" w:sz="0" w:space="0" w:color="auto"/>
            <w:left w:val="none" w:sz="0" w:space="0" w:color="auto"/>
            <w:bottom w:val="none" w:sz="0" w:space="0" w:color="auto"/>
            <w:right w:val="none" w:sz="0" w:space="0" w:color="auto"/>
          </w:divBdr>
        </w:div>
        <w:div w:id="553856786">
          <w:marLeft w:val="432"/>
          <w:marRight w:val="0"/>
          <w:marTop w:val="106"/>
          <w:marBottom w:val="0"/>
          <w:divBdr>
            <w:top w:val="none" w:sz="0" w:space="0" w:color="auto"/>
            <w:left w:val="none" w:sz="0" w:space="0" w:color="auto"/>
            <w:bottom w:val="none" w:sz="0" w:space="0" w:color="auto"/>
            <w:right w:val="none" w:sz="0" w:space="0" w:color="auto"/>
          </w:divBdr>
        </w:div>
        <w:div w:id="1584756449">
          <w:marLeft w:val="432"/>
          <w:marRight w:val="0"/>
          <w:marTop w:val="106"/>
          <w:marBottom w:val="0"/>
          <w:divBdr>
            <w:top w:val="none" w:sz="0" w:space="0" w:color="auto"/>
            <w:left w:val="none" w:sz="0" w:space="0" w:color="auto"/>
            <w:bottom w:val="none" w:sz="0" w:space="0" w:color="auto"/>
            <w:right w:val="none" w:sz="0" w:space="0" w:color="auto"/>
          </w:divBdr>
        </w:div>
        <w:div w:id="1873686119">
          <w:marLeft w:val="432"/>
          <w:marRight w:val="0"/>
          <w:marTop w:val="106"/>
          <w:marBottom w:val="0"/>
          <w:divBdr>
            <w:top w:val="none" w:sz="0" w:space="0" w:color="auto"/>
            <w:left w:val="none" w:sz="0" w:space="0" w:color="auto"/>
            <w:bottom w:val="none" w:sz="0" w:space="0" w:color="auto"/>
            <w:right w:val="none" w:sz="0" w:space="0" w:color="auto"/>
          </w:divBdr>
        </w:div>
        <w:div w:id="1288198477">
          <w:marLeft w:val="432"/>
          <w:marRight w:val="0"/>
          <w:marTop w:val="106"/>
          <w:marBottom w:val="0"/>
          <w:divBdr>
            <w:top w:val="none" w:sz="0" w:space="0" w:color="auto"/>
            <w:left w:val="none" w:sz="0" w:space="0" w:color="auto"/>
            <w:bottom w:val="none" w:sz="0" w:space="0" w:color="auto"/>
            <w:right w:val="none" w:sz="0" w:space="0" w:color="auto"/>
          </w:divBdr>
        </w:div>
      </w:divsChild>
    </w:div>
    <w:div w:id="645622441">
      <w:bodyDiv w:val="1"/>
      <w:marLeft w:val="0"/>
      <w:marRight w:val="0"/>
      <w:marTop w:val="0"/>
      <w:marBottom w:val="0"/>
      <w:divBdr>
        <w:top w:val="none" w:sz="0" w:space="0" w:color="auto"/>
        <w:left w:val="none" w:sz="0" w:space="0" w:color="auto"/>
        <w:bottom w:val="none" w:sz="0" w:space="0" w:color="auto"/>
        <w:right w:val="none" w:sz="0" w:space="0" w:color="auto"/>
      </w:divBdr>
    </w:div>
    <w:div w:id="712660729">
      <w:bodyDiv w:val="1"/>
      <w:marLeft w:val="0"/>
      <w:marRight w:val="0"/>
      <w:marTop w:val="0"/>
      <w:marBottom w:val="0"/>
      <w:divBdr>
        <w:top w:val="none" w:sz="0" w:space="0" w:color="auto"/>
        <w:left w:val="none" w:sz="0" w:space="0" w:color="auto"/>
        <w:bottom w:val="none" w:sz="0" w:space="0" w:color="auto"/>
        <w:right w:val="none" w:sz="0" w:space="0" w:color="auto"/>
      </w:divBdr>
      <w:divsChild>
        <w:div w:id="188835159">
          <w:marLeft w:val="432"/>
          <w:marRight w:val="0"/>
          <w:marTop w:val="115"/>
          <w:marBottom w:val="0"/>
          <w:divBdr>
            <w:top w:val="none" w:sz="0" w:space="0" w:color="auto"/>
            <w:left w:val="none" w:sz="0" w:space="0" w:color="auto"/>
            <w:bottom w:val="none" w:sz="0" w:space="0" w:color="auto"/>
            <w:right w:val="none" w:sz="0" w:space="0" w:color="auto"/>
          </w:divBdr>
        </w:div>
        <w:div w:id="264773331">
          <w:marLeft w:val="907"/>
          <w:marRight w:val="0"/>
          <w:marTop w:val="115"/>
          <w:marBottom w:val="0"/>
          <w:divBdr>
            <w:top w:val="none" w:sz="0" w:space="0" w:color="auto"/>
            <w:left w:val="none" w:sz="0" w:space="0" w:color="auto"/>
            <w:bottom w:val="none" w:sz="0" w:space="0" w:color="auto"/>
            <w:right w:val="none" w:sz="0" w:space="0" w:color="auto"/>
          </w:divBdr>
        </w:div>
        <w:div w:id="102573523">
          <w:marLeft w:val="907"/>
          <w:marRight w:val="0"/>
          <w:marTop w:val="115"/>
          <w:marBottom w:val="0"/>
          <w:divBdr>
            <w:top w:val="none" w:sz="0" w:space="0" w:color="auto"/>
            <w:left w:val="none" w:sz="0" w:space="0" w:color="auto"/>
            <w:bottom w:val="none" w:sz="0" w:space="0" w:color="auto"/>
            <w:right w:val="none" w:sz="0" w:space="0" w:color="auto"/>
          </w:divBdr>
        </w:div>
      </w:divsChild>
    </w:div>
    <w:div w:id="1044208937">
      <w:bodyDiv w:val="1"/>
      <w:marLeft w:val="0"/>
      <w:marRight w:val="0"/>
      <w:marTop w:val="0"/>
      <w:marBottom w:val="0"/>
      <w:divBdr>
        <w:top w:val="none" w:sz="0" w:space="0" w:color="auto"/>
        <w:left w:val="none" w:sz="0" w:space="0" w:color="auto"/>
        <w:bottom w:val="none" w:sz="0" w:space="0" w:color="auto"/>
        <w:right w:val="none" w:sz="0" w:space="0" w:color="auto"/>
      </w:divBdr>
      <w:divsChild>
        <w:div w:id="1970209321">
          <w:marLeft w:val="432"/>
          <w:marRight w:val="0"/>
          <w:marTop w:val="115"/>
          <w:marBottom w:val="0"/>
          <w:divBdr>
            <w:top w:val="none" w:sz="0" w:space="0" w:color="auto"/>
            <w:left w:val="none" w:sz="0" w:space="0" w:color="auto"/>
            <w:bottom w:val="none" w:sz="0" w:space="0" w:color="auto"/>
            <w:right w:val="none" w:sz="0" w:space="0" w:color="auto"/>
          </w:divBdr>
        </w:div>
        <w:div w:id="1727533329">
          <w:marLeft w:val="432"/>
          <w:marRight w:val="0"/>
          <w:marTop w:val="115"/>
          <w:marBottom w:val="0"/>
          <w:divBdr>
            <w:top w:val="none" w:sz="0" w:space="0" w:color="auto"/>
            <w:left w:val="none" w:sz="0" w:space="0" w:color="auto"/>
            <w:bottom w:val="none" w:sz="0" w:space="0" w:color="auto"/>
            <w:right w:val="none" w:sz="0" w:space="0" w:color="auto"/>
          </w:divBdr>
        </w:div>
      </w:divsChild>
    </w:div>
    <w:div w:id="1142389176">
      <w:bodyDiv w:val="1"/>
      <w:marLeft w:val="0"/>
      <w:marRight w:val="0"/>
      <w:marTop w:val="0"/>
      <w:marBottom w:val="0"/>
      <w:divBdr>
        <w:top w:val="none" w:sz="0" w:space="0" w:color="auto"/>
        <w:left w:val="none" w:sz="0" w:space="0" w:color="auto"/>
        <w:bottom w:val="none" w:sz="0" w:space="0" w:color="auto"/>
        <w:right w:val="none" w:sz="0" w:space="0" w:color="auto"/>
      </w:divBdr>
      <w:divsChild>
        <w:div w:id="222064639">
          <w:marLeft w:val="432"/>
          <w:marRight w:val="0"/>
          <w:marTop w:val="96"/>
          <w:marBottom w:val="0"/>
          <w:divBdr>
            <w:top w:val="none" w:sz="0" w:space="0" w:color="auto"/>
            <w:left w:val="none" w:sz="0" w:space="0" w:color="auto"/>
            <w:bottom w:val="none" w:sz="0" w:space="0" w:color="auto"/>
            <w:right w:val="none" w:sz="0" w:space="0" w:color="auto"/>
          </w:divBdr>
        </w:div>
      </w:divsChild>
    </w:div>
    <w:div w:id="1172061704">
      <w:bodyDiv w:val="1"/>
      <w:marLeft w:val="0"/>
      <w:marRight w:val="0"/>
      <w:marTop w:val="0"/>
      <w:marBottom w:val="0"/>
      <w:divBdr>
        <w:top w:val="none" w:sz="0" w:space="0" w:color="auto"/>
        <w:left w:val="none" w:sz="0" w:space="0" w:color="auto"/>
        <w:bottom w:val="none" w:sz="0" w:space="0" w:color="auto"/>
        <w:right w:val="none" w:sz="0" w:space="0" w:color="auto"/>
      </w:divBdr>
      <w:divsChild>
        <w:div w:id="1813910567">
          <w:marLeft w:val="432"/>
          <w:marRight w:val="0"/>
          <w:marTop w:val="106"/>
          <w:marBottom w:val="0"/>
          <w:divBdr>
            <w:top w:val="none" w:sz="0" w:space="0" w:color="auto"/>
            <w:left w:val="none" w:sz="0" w:space="0" w:color="auto"/>
            <w:bottom w:val="none" w:sz="0" w:space="0" w:color="auto"/>
            <w:right w:val="none" w:sz="0" w:space="0" w:color="auto"/>
          </w:divBdr>
        </w:div>
        <w:div w:id="192810097">
          <w:marLeft w:val="432"/>
          <w:marRight w:val="0"/>
          <w:marTop w:val="106"/>
          <w:marBottom w:val="0"/>
          <w:divBdr>
            <w:top w:val="none" w:sz="0" w:space="0" w:color="auto"/>
            <w:left w:val="none" w:sz="0" w:space="0" w:color="auto"/>
            <w:bottom w:val="none" w:sz="0" w:space="0" w:color="auto"/>
            <w:right w:val="none" w:sz="0" w:space="0" w:color="auto"/>
          </w:divBdr>
        </w:div>
      </w:divsChild>
    </w:div>
    <w:div w:id="131814874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49">
          <w:marLeft w:val="432"/>
          <w:marRight w:val="0"/>
          <w:marTop w:val="96"/>
          <w:marBottom w:val="0"/>
          <w:divBdr>
            <w:top w:val="none" w:sz="0" w:space="0" w:color="auto"/>
            <w:left w:val="none" w:sz="0" w:space="0" w:color="auto"/>
            <w:bottom w:val="none" w:sz="0" w:space="0" w:color="auto"/>
            <w:right w:val="none" w:sz="0" w:space="0" w:color="auto"/>
          </w:divBdr>
        </w:div>
        <w:div w:id="563641995">
          <w:marLeft w:val="432"/>
          <w:marRight w:val="0"/>
          <w:marTop w:val="96"/>
          <w:marBottom w:val="0"/>
          <w:divBdr>
            <w:top w:val="none" w:sz="0" w:space="0" w:color="auto"/>
            <w:left w:val="none" w:sz="0" w:space="0" w:color="auto"/>
            <w:bottom w:val="none" w:sz="0" w:space="0" w:color="auto"/>
            <w:right w:val="none" w:sz="0" w:space="0" w:color="auto"/>
          </w:divBdr>
        </w:div>
        <w:div w:id="1231303919">
          <w:marLeft w:val="432"/>
          <w:marRight w:val="0"/>
          <w:marTop w:val="96"/>
          <w:marBottom w:val="0"/>
          <w:divBdr>
            <w:top w:val="none" w:sz="0" w:space="0" w:color="auto"/>
            <w:left w:val="none" w:sz="0" w:space="0" w:color="auto"/>
            <w:bottom w:val="none" w:sz="0" w:space="0" w:color="auto"/>
            <w:right w:val="none" w:sz="0" w:space="0" w:color="auto"/>
          </w:divBdr>
        </w:div>
        <w:div w:id="1945965711">
          <w:marLeft w:val="432"/>
          <w:marRight w:val="0"/>
          <w:marTop w:val="96"/>
          <w:marBottom w:val="0"/>
          <w:divBdr>
            <w:top w:val="none" w:sz="0" w:space="0" w:color="auto"/>
            <w:left w:val="none" w:sz="0" w:space="0" w:color="auto"/>
            <w:bottom w:val="none" w:sz="0" w:space="0" w:color="auto"/>
            <w:right w:val="none" w:sz="0" w:space="0" w:color="auto"/>
          </w:divBdr>
        </w:div>
        <w:div w:id="1063061470">
          <w:marLeft w:val="432"/>
          <w:marRight w:val="0"/>
          <w:marTop w:val="96"/>
          <w:marBottom w:val="0"/>
          <w:divBdr>
            <w:top w:val="none" w:sz="0" w:space="0" w:color="auto"/>
            <w:left w:val="none" w:sz="0" w:space="0" w:color="auto"/>
            <w:bottom w:val="none" w:sz="0" w:space="0" w:color="auto"/>
            <w:right w:val="none" w:sz="0" w:space="0" w:color="auto"/>
          </w:divBdr>
        </w:div>
      </w:divsChild>
    </w:div>
    <w:div w:id="1417239690">
      <w:bodyDiv w:val="1"/>
      <w:marLeft w:val="0"/>
      <w:marRight w:val="0"/>
      <w:marTop w:val="0"/>
      <w:marBottom w:val="0"/>
      <w:divBdr>
        <w:top w:val="none" w:sz="0" w:space="0" w:color="auto"/>
        <w:left w:val="none" w:sz="0" w:space="0" w:color="auto"/>
        <w:bottom w:val="none" w:sz="0" w:space="0" w:color="auto"/>
        <w:right w:val="none" w:sz="0" w:space="0" w:color="auto"/>
      </w:divBdr>
      <w:divsChild>
        <w:div w:id="1739018047">
          <w:marLeft w:val="432"/>
          <w:marRight w:val="0"/>
          <w:marTop w:val="115"/>
          <w:marBottom w:val="0"/>
          <w:divBdr>
            <w:top w:val="none" w:sz="0" w:space="0" w:color="auto"/>
            <w:left w:val="none" w:sz="0" w:space="0" w:color="auto"/>
            <w:bottom w:val="none" w:sz="0" w:space="0" w:color="auto"/>
            <w:right w:val="none" w:sz="0" w:space="0" w:color="auto"/>
          </w:divBdr>
        </w:div>
      </w:divsChild>
    </w:div>
    <w:div w:id="1439372343">
      <w:bodyDiv w:val="1"/>
      <w:marLeft w:val="0"/>
      <w:marRight w:val="0"/>
      <w:marTop w:val="0"/>
      <w:marBottom w:val="0"/>
      <w:divBdr>
        <w:top w:val="none" w:sz="0" w:space="0" w:color="auto"/>
        <w:left w:val="none" w:sz="0" w:space="0" w:color="auto"/>
        <w:bottom w:val="none" w:sz="0" w:space="0" w:color="auto"/>
        <w:right w:val="none" w:sz="0" w:space="0" w:color="auto"/>
      </w:divBdr>
      <w:divsChild>
        <w:div w:id="1380547570">
          <w:marLeft w:val="432"/>
          <w:marRight w:val="0"/>
          <w:marTop w:val="91"/>
          <w:marBottom w:val="0"/>
          <w:divBdr>
            <w:top w:val="none" w:sz="0" w:space="0" w:color="auto"/>
            <w:left w:val="none" w:sz="0" w:space="0" w:color="auto"/>
            <w:bottom w:val="none" w:sz="0" w:space="0" w:color="auto"/>
            <w:right w:val="none" w:sz="0" w:space="0" w:color="auto"/>
          </w:divBdr>
        </w:div>
        <w:div w:id="743331227">
          <w:marLeft w:val="907"/>
          <w:marRight w:val="0"/>
          <w:marTop w:val="82"/>
          <w:marBottom w:val="0"/>
          <w:divBdr>
            <w:top w:val="none" w:sz="0" w:space="0" w:color="auto"/>
            <w:left w:val="none" w:sz="0" w:space="0" w:color="auto"/>
            <w:bottom w:val="none" w:sz="0" w:space="0" w:color="auto"/>
            <w:right w:val="none" w:sz="0" w:space="0" w:color="auto"/>
          </w:divBdr>
        </w:div>
        <w:div w:id="337318431">
          <w:marLeft w:val="907"/>
          <w:marRight w:val="0"/>
          <w:marTop w:val="82"/>
          <w:marBottom w:val="0"/>
          <w:divBdr>
            <w:top w:val="none" w:sz="0" w:space="0" w:color="auto"/>
            <w:left w:val="none" w:sz="0" w:space="0" w:color="auto"/>
            <w:bottom w:val="none" w:sz="0" w:space="0" w:color="auto"/>
            <w:right w:val="none" w:sz="0" w:space="0" w:color="auto"/>
          </w:divBdr>
        </w:div>
        <w:div w:id="797260331">
          <w:marLeft w:val="907"/>
          <w:marRight w:val="0"/>
          <w:marTop w:val="82"/>
          <w:marBottom w:val="0"/>
          <w:divBdr>
            <w:top w:val="none" w:sz="0" w:space="0" w:color="auto"/>
            <w:left w:val="none" w:sz="0" w:space="0" w:color="auto"/>
            <w:bottom w:val="none" w:sz="0" w:space="0" w:color="auto"/>
            <w:right w:val="none" w:sz="0" w:space="0" w:color="auto"/>
          </w:divBdr>
        </w:div>
        <w:div w:id="750464722">
          <w:marLeft w:val="432"/>
          <w:marRight w:val="0"/>
          <w:marTop w:val="91"/>
          <w:marBottom w:val="0"/>
          <w:divBdr>
            <w:top w:val="none" w:sz="0" w:space="0" w:color="auto"/>
            <w:left w:val="none" w:sz="0" w:space="0" w:color="auto"/>
            <w:bottom w:val="none" w:sz="0" w:space="0" w:color="auto"/>
            <w:right w:val="none" w:sz="0" w:space="0" w:color="auto"/>
          </w:divBdr>
        </w:div>
      </w:divsChild>
    </w:div>
    <w:div w:id="1483348672">
      <w:bodyDiv w:val="1"/>
      <w:marLeft w:val="0"/>
      <w:marRight w:val="0"/>
      <w:marTop w:val="0"/>
      <w:marBottom w:val="0"/>
      <w:divBdr>
        <w:top w:val="none" w:sz="0" w:space="0" w:color="auto"/>
        <w:left w:val="none" w:sz="0" w:space="0" w:color="auto"/>
        <w:bottom w:val="none" w:sz="0" w:space="0" w:color="auto"/>
        <w:right w:val="none" w:sz="0" w:space="0" w:color="auto"/>
      </w:divBdr>
      <w:divsChild>
        <w:div w:id="441195751">
          <w:marLeft w:val="432"/>
          <w:marRight w:val="0"/>
          <w:marTop w:val="91"/>
          <w:marBottom w:val="0"/>
          <w:divBdr>
            <w:top w:val="none" w:sz="0" w:space="0" w:color="auto"/>
            <w:left w:val="none" w:sz="0" w:space="0" w:color="auto"/>
            <w:bottom w:val="none" w:sz="0" w:space="0" w:color="auto"/>
            <w:right w:val="none" w:sz="0" w:space="0" w:color="auto"/>
          </w:divBdr>
        </w:div>
        <w:div w:id="2077706694">
          <w:marLeft w:val="432"/>
          <w:marRight w:val="0"/>
          <w:marTop w:val="91"/>
          <w:marBottom w:val="0"/>
          <w:divBdr>
            <w:top w:val="none" w:sz="0" w:space="0" w:color="auto"/>
            <w:left w:val="none" w:sz="0" w:space="0" w:color="auto"/>
            <w:bottom w:val="none" w:sz="0" w:space="0" w:color="auto"/>
            <w:right w:val="none" w:sz="0" w:space="0" w:color="auto"/>
          </w:divBdr>
        </w:div>
        <w:div w:id="1411122605">
          <w:marLeft w:val="432"/>
          <w:marRight w:val="0"/>
          <w:marTop w:val="91"/>
          <w:marBottom w:val="0"/>
          <w:divBdr>
            <w:top w:val="none" w:sz="0" w:space="0" w:color="auto"/>
            <w:left w:val="none" w:sz="0" w:space="0" w:color="auto"/>
            <w:bottom w:val="none" w:sz="0" w:space="0" w:color="auto"/>
            <w:right w:val="none" w:sz="0" w:space="0" w:color="auto"/>
          </w:divBdr>
        </w:div>
      </w:divsChild>
    </w:div>
    <w:div w:id="1649286809">
      <w:bodyDiv w:val="1"/>
      <w:marLeft w:val="0"/>
      <w:marRight w:val="0"/>
      <w:marTop w:val="0"/>
      <w:marBottom w:val="0"/>
      <w:divBdr>
        <w:top w:val="none" w:sz="0" w:space="0" w:color="auto"/>
        <w:left w:val="none" w:sz="0" w:space="0" w:color="auto"/>
        <w:bottom w:val="none" w:sz="0" w:space="0" w:color="auto"/>
        <w:right w:val="none" w:sz="0" w:space="0" w:color="auto"/>
      </w:divBdr>
    </w:div>
    <w:div w:id="1665745809">
      <w:bodyDiv w:val="1"/>
      <w:marLeft w:val="0"/>
      <w:marRight w:val="0"/>
      <w:marTop w:val="0"/>
      <w:marBottom w:val="0"/>
      <w:divBdr>
        <w:top w:val="none" w:sz="0" w:space="0" w:color="auto"/>
        <w:left w:val="none" w:sz="0" w:space="0" w:color="auto"/>
        <w:bottom w:val="none" w:sz="0" w:space="0" w:color="auto"/>
        <w:right w:val="none" w:sz="0" w:space="0" w:color="auto"/>
      </w:divBdr>
    </w:div>
    <w:div w:id="1719888430">
      <w:bodyDiv w:val="1"/>
      <w:marLeft w:val="0"/>
      <w:marRight w:val="0"/>
      <w:marTop w:val="0"/>
      <w:marBottom w:val="0"/>
      <w:divBdr>
        <w:top w:val="none" w:sz="0" w:space="0" w:color="auto"/>
        <w:left w:val="none" w:sz="0" w:space="0" w:color="auto"/>
        <w:bottom w:val="none" w:sz="0" w:space="0" w:color="auto"/>
        <w:right w:val="none" w:sz="0" w:space="0" w:color="auto"/>
      </w:divBdr>
    </w:div>
    <w:div w:id="1927760745">
      <w:bodyDiv w:val="1"/>
      <w:marLeft w:val="0"/>
      <w:marRight w:val="0"/>
      <w:marTop w:val="0"/>
      <w:marBottom w:val="0"/>
      <w:divBdr>
        <w:top w:val="none" w:sz="0" w:space="0" w:color="auto"/>
        <w:left w:val="none" w:sz="0" w:space="0" w:color="auto"/>
        <w:bottom w:val="none" w:sz="0" w:space="0" w:color="auto"/>
        <w:right w:val="none" w:sz="0" w:space="0" w:color="auto"/>
      </w:divBdr>
    </w:div>
    <w:div w:id="1945648348">
      <w:bodyDiv w:val="1"/>
      <w:marLeft w:val="0"/>
      <w:marRight w:val="0"/>
      <w:marTop w:val="0"/>
      <w:marBottom w:val="0"/>
      <w:divBdr>
        <w:top w:val="none" w:sz="0" w:space="0" w:color="auto"/>
        <w:left w:val="none" w:sz="0" w:space="0" w:color="auto"/>
        <w:bottom w:val="none" w:sz="0" w:space="0" w:color="auto"/>
        <w:right w:val="none" w:sz="0" w:space="0" w:color="auto"/>
      </w:divBdr>
    </w:div>
    <w:div w:id="2011177891">
      <w:bodyDiv w:val="1"/>
      <w:marLeft w:val="0"/>
      <w:marRight w:val="0"/>
      <w:marTop w:val="0"/>
      <w:marBottom w:val="0"/>
      <w:divBdr>
        <w:top w:val="none" w:sz="0" w:space="0" w:color="auto"/>
        <w:left w:val="none" w:sz="0" w:space="0" w:color="auto"/>
        <w:bottom w:val="none" w:sz="0" w:space="0" w:color="auto"/>
        <w:right w:val="none" w:sz="0" w:space="0" w:color="auto"/>
      </w:divBdr>
    </w:div>
    <w:div w:id="20384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C977-22CD-4F4D-905F-8916E3D5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16398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2016-08-10T13:31:00Z</dcterms:created>
  <dc:creator>Goldhaber, Doreet (DDS)</dc:creator>
  <lastModifiedBy/>
  <lastPrinted>2016-06-30T12:26:00Z</lastPrinted>
  <dcterms:modified xsi:type="dcterms:W3CDTF">2016-08-10T13:31:00Z</dcterms:modified>
  <revision>2</revision>
</coreProperties>
</file>