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E8875" w14:textId="77777777" w:rsidR="00AB0360" w:rsidRPr="008234D2" w:rsidRDefault="00AB0360" w:rsidP="00AB0360">
      <w:pPr>
        <w:tabs>
          <w:tab w:val="left" w:pos="4140"/>
        </w:tabs>
        <w:spacing w:after="0"/>
        <w:ind w:left="-1170" w:firstLine="1170"/>
        <w:jc w:val="right"/>
        <w:rPr>
          <w:rFonts w:ascii="Cambria" w:hAnsi="Cambria"/>
          <w:b/>
          <w:color w:val="2E319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E3E4CB" wp14:editId="79CCEBF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21485" cy="775970"/>
            <wp:effectExtent l="0" t="0" r="0" b="508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4D2">
        <w:rPr>
          <w:rFonts w:ascii="Cambria" w:hAnsi="Cambria"/>
          <w:b/>
          <w:color w:val="2E3192"/>
        </w:rPr>
        <w:t>The Commonwealth of Massachusetts</w:t>
      </w:r>
    </w:p>
    <w:p w14:paraId="2905E9F7" w14:textId="77777777" w:rsidR="00AB0360" w:rsidRPr="008234D2" w:rsidRDefault="00AB0360" w:rsidP="00AB0360">
      <w:pPr>
        <w:tabs>
          <w:tab w:val="left" w:pos="4140"/>
        </w:tabs>
        <w:spacing w:after="0"/>
        <w:ind w:left="-1170" w:firstLine="1170"/>
        <w:jc w:val="right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Operational Services Division</w:t>
      </w:r>
    </w:p>
    <w:p w14:paraId="62ED6D23" w14:textId="77777777" w:rsidR="00AB0360" w:rsidRPr="008234D2" w:rsidRDefault="00AB0360" w:rsidP="00AB0360">
      <w:pPr>
        <w:tabs>
          <w:tab w:val="left" w:pos="4140"/>
        </w:tabs>
        <w:spacing w:after="0"/>
        <w:ind w:left="-1170" w:firstLine="1170"/>
        <w:jc w:val="right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Office of Vehicle Management</w:t>
      </w:r>
    </w:p>
    <w:p w14:paraId="4980D1B3" w14:textId="77777777" w:rsidR="00AB0360" w:rsidRPr="008234D2" w:rsidRDefault="00AB0360" w:rsidP="00AB0360">
      <w:pPr>
        <w:tabs>
          <w:tab w:val="left" w:pos="4140"/>
        </w:tabs>
        <w:spacing w:after="0"/>
        <w:rPr>
          <w:rFonts w:ascii="Cambria" w:hAnsi="Cambria"/>
          <w:sz w:val="4"/>
          <w:szCs w:val="4"/>
        </w:rPr>
      </w:pPr>
    </w:p>
    <w:p w14:paraId="6DF98EC6" w14:textId="77777777" w:rsidR="00AB0360" w:rsidRPr="00CA7237" w:rsidRDefault="00AB0360" w:rsidP="00AB0360">
      <w:pPr>
        <w:tabs>
          <w:tab w:val="left" w:pos="3600"/>
        </w:tabs>
        <w:spacing w:after="0"/>
        <w:jc w:val="right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Fuel Card Use Overview</w:t>
      </w:r>
    </w:p>
    <w:p w14:paraId="19E73E77" w14:textId="77777777" w:rsidR="00AB0360" w:rsidRDefault="00AB0360" w:rsidP="00AB0360">
      <w:pPr>
        <w:spacing w:after="0"/>
        <w:rPr>
          <w:b/>
          <w:sz w:val="28"/>
          <w:szCs w:val="28"/>
        </w:rPr>
      </w:pPr>
    </w:p>
    <w:p w14:paraId="57540A82" w14:textId="3C817057" w:rsidR="006F4585" w:rsidRDefault="00B22111" w:rsidP="00AB0360">
      <w:p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 xml:space="preserve">Wright Express (WEX) </w:t>
      </w:r>
      <w:r w:rsidR="006C058B" w:rsidRPr="007A3E01">
        <w:rPr>
          <w:sz w:val="20"/>
          <w:szCs w:val="20"/>
        </w:rPr>
        <w:t>F</w:t>
      </w:r>
      <w:r w:rsidR="008E0F36" w:rsidRPr="007A3E01">
        <w:rPr>
          <w:sz w:val="20"/>
          <w:szCs w:val="20"/>
        </w:rPr>
        <w:t xml:space="preserve">uel </w:t>
      </w:r>
      <w:r w:rsidR="006C058B" w:rsidRPr="007A3E01">
        <w:rPr>
          <w:sz w:val="20"/>
          <w:szCs w:val="20"/>
        </w:rPr>
        <w:t>C</w:t>
      </w:r>
      <w:r w:rsidRPr="007A3E01">
        <w:rPr>
          <w:sz w:val="20"/>
          <w:szCs w:val="20"/>
        </w:rPr>
        <w:t xml:space="preserve">ards </w:t>
      </w:r>
      <w:r w:rsidR="006C058B" w:rsidRPr="007A3E01">
        <w:rPr>
          <w:sz w:val="20"/>
          <w:szCs w:val="20"/>
        </w:rPr>
        <w:t xml:space="preserve">and Driver PINs </w:t>
      </w:r>
      <w:r w:rsidRPr="007A3E01">
        <w:rPr>
          <w:sz w:val="20"/>
          <w:szCs w:val="20"/>
        </w:rPr>
        <w:t xml:space="preserve">may be requested from </w:t>
      </w:r>
      <w:r w:rsidR="00F31E32" w:rsidRPr="007A3E01">
        <w:rPr>
          <w:sz w:val="20"/>
          <w:szCs w:val="20"/>
        </w:rPr>
        <w:t>the Office of Vehicle Management</w:t>
      </w:r>
      <w:r w:rsidR="006F4585" w:rsidRPr="007A3E01">
        <w:rPr>
          <w:sz w:val="20"/>
          <w:szCs w:val="20"/>
        </w:rPr>
        <w:t xml:space="preserve"> (OVM)</w:t>
      </w:r>
      <w:r w:rsidR="00F31E32" w:rsidRPr="007A3E01">
        <w:rPr>
          <w:sz w:val="20"/>
          <w:szCs w:val="20"/>
        </w:rPr>
        <w:t xml:space="preserve"> </w:t>
      </w:r>
      <w:r w:rsidR="00B60E18">
        <w:rPr>
          <w:sz w:val="20"/>
          <w:szCs w:val="20"/>
        </w:rPr>
        <w:t>by</w:t>
      </w:r>
      <w:r w:rsidR="006F4585" w:rsidRPr="007A3E01">
        <w:rPr>
          <w:sz w:val="20"/>
          <w:szCs w:val="20"/>
        </w:rPr>
        <w:t xml:space="preserve"> Executive Branch Agenc</w:t>
      </w:r>
      <w:r w:rsidR="00B60E18">
        <w:rPr>
          <w:sz w:val="20"/>
          <w:szCs w:val="20"/>
        </w:rPr>
        <w:t>ies</w:t>
      </w:r>
      <w:r w:rsidR="000B5289" w:rsidRPr="007A3E01">
        <w:rPr>
          <w:sz w:val="20"/>
          <w:szCs w:val="20"/>
        </w:rPr>
        <w:t xml:space="preserve"> or</w:t>
      </w:r>
      <w:r w:rsidR="006F4585" w:rsidRPr="007A3E01">
        <w:rPr>
          <w:sz w:val="20"/>
          <w:szCs w:val="20"/>
        </w:rPr>
        <w:t xml:space="preserve"> </w:t>
      </w:r>
      <w:r w:rsidR="00B60E18" w:rsidRPr="007A3E01">
        <w:rPr>
          <w:sz w:val="20"/>
          <w:szCs w:val="20"/>
        </w:rPr>
        <w:t>Agenc</w:t>
      </w:r>
      <w:r w:rsidR="00B60E18">
        <w:rPr>
          <w:sz w:val="20"/>
          <w:szCs w:val="20"/>
        </w:rPr>
        <w:t>ies</w:t>
      </w:r>
      <w:r w:rsidR="00B60E18" w:rsidRPr="007A3E01">
        <w:rPr>
          <w:sz w:val="20"/>
          <w:szCs w:val="20"/>
        </w:rPr>
        <w:t xml:space="preserve"> </w:t>
      </w:r>
      <w:r w:rsidR="00B60E18">
        <w:rPr>
          <w:sz w:val="20"/>
          <w:szCs w:val="20"/>
        </w:rPr>
        <w:t>for which</w:t>
      </w:r>
      <w:r w:rsidR="00B60E18" w:rsidRPr="007A3E01">
        <w:rPr>
          <w:sz w:val="20"/>
          <w:szCs w:val="20"/>
        </w:rPr>
        <w:t xml:space="preserve"> </w:t>
      </w:r>
      <w:r w:rsidR="006F4585" w:rsidRPr="007A3E01">
        <w:rPr>
          <w:sz w:val="20"/>
          <w:szCs w:val="20"/>
        </w:rPr>
        <w:t xml:space="preserve">OVM </w:t>
      </w:r>
      <w:r w:rsidR="00446C69">
        <w:rPr>
          <w:sz w:val="20"/>
          <w:szCs w:val="20"/>
        </w:rPr>
        <w:t xml:space="preserve">manages their WEX </w:t>
      </w:r>
      <w:r w:rsidR="006F4585" w:rsidRPr="007A3E01">
        <w:rPr>
          <w:sz w:val="20"/>
          <w:szCs w:val="20"/>
        </w:rPr>
        <w:t>program</w:t>
      </w:r>
      <w:r w:rsidRPr="007A3E01">
        <w:rPr>
          <w:sz w:val="20"/>
          <w:szCs w:val="20"/>
        </w:rPr>
        <w:t xml:space="preserve">. </w:t>
      </w:r>
      <w:r w:rsidR="00971C53">
        <w:rPr>
          <w:sz w:val="20"/>
          <w:szCs w:val="20"/>
        </w:rPr>
        <w:t>Please s</w:t>
      </w:r>
      <w:r w:rsidR="00820CDD">
        <w:rPr>
          <w:sz w:val="20"/>
          <w:szCs w:val="20"/>
        </w:rPr>
        <w:t xml:space="preserve">end requests to </w:t>
      </w:r>
      <w:r w:rsidR="0069560D">
        <w:rPr>
          <w:sz w:val="20"/>
          <w:szCs w:val="20"/>
        </w:rPr>
        <w:br/>
      </w:r>
      <w:hyperlink r:id="rId9" w:history="1">
        <w:r w:rsidR="0069560D" w:rsidRPr="001A2EAA">
          <w:rPr>
            <w:rStyle w:val="Hyperlink"/>
            <w:sz w:val="20"/>
            <w:szCs w:val="20"/>
          </w:rPr>
          <w:t>ovm-fuelcards@mass.gov</w:t>
        </w:r>
      </w:hyperlink>
    </w:p>
    <w:p w14:paraId="4E240EAB" w14:textId="77777777" w:rsidR="009D54DC" w:rsidRPr="007A3E01" w:rsidRDefault="009D54DC" w:rsidP="00AB0360">
      <w:pPr>
        <w:spacing w:after="0"/>
        <w:rPr>
          <w:sz w:val="20"/>
          <w:szCs w:val="20"/>
        </w:rPr>
      </w:pPr>
    </w:p>
    <w:p w14:paraId="5853901C" w14:textId="7FF76903" w:rsidR="006F4585" w:rsidRPr="007A3E01" w:rsidRDefault="00D057A2" w:rsidP="006F4585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Fuel</w:t>
      </w:r>
      <w:r w:rsidR="006F4585" w:rsidRPr="007A3E01">
        <w:rPr>
          <w:sz w:val="20"/>
          <w:szCs w:val="20"/>
          <w:u w:val="single"/>
        </w:rPr>
        <w:t xml:space="preserve"> Card</w:t>
      </w:r>
    </w:p>
    <w:p w14:paraId="18CC61C8" w14:textId="77777777" w:rsidR="00B22111" w:rsidRPr="007A3E01" w:rsidRDefault="003116A7" w:rsidP="003116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A</w:t>
      </w:r>
      <w:r w:rsidR="00B22111" w:rsidRPr="007A3E01">
        <w:rPr>
          <w:sz w:val="20"/>
          <w:szCs w:val="20"/>
        </w:rPr>
        <w:t>ssigned to a specific vehicle (</w:t>
      </w:r>
      <w:r w:rsidR="00B22111" w:rsidRPr="007A3E01">
        <w:rPr>
          <w:sz w:val="20"/>
          <w:szCs w:val="20"/>
          <w:u w:val="single"/>
        </w:rPr>
        <w:t>not</w:t>
      </w:r>
      <w:r w:rsidR="00AB0360" w:rsidRPr="007A3E01">
        <w:rPr>
          <w:sz w:val="20"/>
          <w:szCs w:val="20"/>
        </w:rPr>
        <w:t xml:space="preserve"> </w:t>
      </w:r>
      <w:r w:rsidRPr="007A3E01">
        <w:rPr>
          <w:sz w:val="20"/>
          <w:szCs w:val="20"/>
        </w:rPr>
        <w:t>the</w:t>
      </w:r>
      <w:r w:rsidR="00AB0360" w:rsidRPr="007A3E01">
        <w:rPr>
          <w:sz w:val="20"/>
          <w:szCs w:val="20"/>
        </w:rPr>
        <w:t xml:space="preserve"> driver)</w:t>
      </w:r>
    </w:p>
    <w:p w14:paraId="73D006CD" w14:textId="5397117B" w:rsidR="009E6727" w:rsidRPr="007A3E01" w:rsidRDefault="003116A7" w:rsidP="00895EF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E</w:t>
      </w:r>
      <w:r w:rsidR="00610D7A" w:rsidRPr="007A3E01">
        <w:rPr>
          <w:sz w:val="20"/>
          <w:szCs w:val="20"/>
        </w:rPr>
        <w:t>mbossed on the lower left corner</w:t>
      </w:r>
      <w:r w:rsidR="006F4585" w:rsidRPr="007A3E01">
        <w:rPr>
          <w:sz w:val="20"/>
          <w:szCs w:val="20"/>
        </w:rPr>
        <w:t xml:space="preserve"> with the vehicle plate #</w:t>
      </w:r>
      <w:r w:rsidR="00895EF6" w:rsidRPr="007A3E01">
        <w:rPr>
          <w:sz w:val="20"/>
          <w:szCs w:val="20"/>
        </w:rPr>
        <w:t>; f</w:t>
      </w:r>
      <w:r w:rsidR="009E6727" w:rsidRPr="007A3E01">
        <w:rPr>
          <w:sz w:val="20"/>
          <w:szCs w:val="20"/>
        </w:rPr>
        <w:t xml:space="preserve">or equipment </w:t>
      </w:r>
      <w:r w:rsidR="00531693">
        <w:rPr>
          <w:sz w:val="20"/>
          <w:szCs w:val="20"/>
        </w:rPr>
        <w:t>fuel</w:t>
      </w:r>
      <w:r w:rsidR="009E6727" w:rsidRPr="007A3E01">
        <w:rPr>
          <w:sz w:val="20"/>
          <w:szCs w:val="20"/>
        </w:rPr>
        <w:t xml:space="preserve"> </w:t>
      </w:r>
      <w:r w:rsidR="00B04D0D" w:rsidRPr="007A3E01">
        <w:rPr>
          <w:sz w:val="20"/>
          <w:szCs w:val="20"/>
        </w:rPr>
        <w:t xml:space="preserve">cards, </w:t>
      </w:r>
      <w:r w:rsidR="00895EF6" w:rsidRPr="007A3E01">
        <w:rPr>
          <w:sz w:val="20"/>
          <w:szCs w:val="20"/>
        </w:rPr>
        <w:t xml:space="preserve">the </w:t>
      </w:r>
      <w:r w:rsidR="009E6727" w:rsidRPr="007A3E01">
        <w:rPr>
          <w:sz w:val="20"/>
          <w:szCs w:val="20"/>
        </w:rPr>
        <w:t xml:space="preserve">equipment description or </w:t>
      </w:r>
      <w:r w:rsidR="00895EF6" w:rsidRPr="007A3E01">
        <w:rPr>
          <w:sz w:val="20"/>
          <w:szCs w:val="20"/>
        </w:rPr>
        <w:t xml:space="preserve">a </w:t>
      </w:r>
      <w:r w:rsidR="009E6727" w:rsidRPr="007A3E01">
        <w:rPr>
          <w:sz w:val="20"/>
          <w:szCs w:val="20"/>
        </w:rPr>
        <w:t>speci</w:t>
      </w:r>
      <w:r w:rsidR="00610D7A" w:rsidRPr="007A3E01">
        <w:rPr>
          <w:sz w:val="20"/>
          <w:szCs w:val="20"/>
        </w:rPr>
        <w:t>fic location is embossed</w:t>
      </w:r>
      <w:r w:rsidR="00561A93">
        <w:rPr>
          <w:sz w:val="20"/>
          <w:szCs w:val="20"/>
        </w:rPr>
        <w:t>; examples PLATE STF504 or WESTBORO OVM</w:t>
      </w:r>
    </w:p>
    <w:p w14:paraId="0EA1DBD0" w14:textId="7A5EDE5E" w:rsidR="00B22111" w:rsidRPr="007A3E01" w:rsidRDefault="009E6727" w:rsidP="009E672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T</w:t>
      </w:r>
      <w:r w:rsidR="006F4585" w:rsidRPr="007A3E01">
        <w:rPr>
          <w:sz w:val="20"/>
          <w:szCs w:val="20"/>
        </w:rPr>
        <w:t xml:space="preserve">he </w:t>
      </w:r>
      <w:r w:rsidR="003116A7" w:rsidRPr="007A3E01">
        <w:rPr>
          <w:sz w:val="20"/>
          <w:szCs w:val="20"/>
        </w:rPr>
        <w:t>A</w:t>
      </w:r>
      <w:r w:rsidR="00B22111" w:rsidRPr="007A3E01">
        <w:rPr>
          <w:sz w:val="20"/>
          <w:szCs w:val="20"/>
        </w:rPr>
        <w:t xml:space="preserve">gency </w:t>
      </w:r>
      <w:r w:rsidR="00B60E18">
        <w:rPr>
          <w:sz w:val="20"/>
          <w:szCs w:val="20"/>
        </w:rPr>
        <w:t>three</w:t>
      </w:r>
      <w:r w:rsidR="00B22111" w:rsidRPr="007A3E01">
        <w:rPr>
          <w:sz w:val="20"/>
          <w:szCs w:val="20"/>
        </w:rPr>
        <w:t xml:space="preserve">-letter abbreviation and the </w:t>
      </w:r>
      <w:r w:rsidR="00B60E18">
        <w:rPr>
          <w:sz w:val="20"/>
          <w:szCs w:val="20"/>
        </w:rPr>
        <w:t>four</w:t>
      </w:r>
      <w:r w:rsidR="006F4585" w:rsidRPr="007A3E01">
        <w:rPr>
          <w:sz w:val="20"/>
          <w:szCs w:val="20"/>
        </w:rPr>
        <w:t xml:space="preserve">-digit </w:t>
      </w:r>
      <w:r w:rsidR="00561A93">
        <w:rPr>
          <w:sz w:val="20"/>
          <w:szCs w:val="20"/>
        </w:rPr>
        <w:t>unit</w:t>
      </w:r>
      <w:r w:rsidR="00B22111" w:rsidRPr="007A3E01">
        <w:rPr>
          <w:sz w:val="20"/>
          <w:szCs w:val="20"/>
        </w:rPr>
        <w:t xml:space="preserve"> code (</w:t>
      </w:r>
      <w:r w:rsidR="00AB0360" w:rsidRPr="007A3E01">
        <w:rPr>
          <w:sz w:val="20"/>
          <w:szCs w:val="20"/>
        </w:rPr>
        <w:t>for billing)</w:t>
      </w:r>
      <w:r w:rsidRPr="007A3E01">
        <w:rPr>
          <w:sz w:val="20"/>
          <w:szCs w:val="20"/>
        </w:rPr>
        <w:t xml:space="preserve"> is embossed directly above the vehicle plate #</w:t>
      </w:r>
      <w:r w:rsidR="00B04D0D" w:rsidRPr="007A3E01">
        <w:rPr>
          <w:sz w:val="20"/>
          <w:szCs w:val="20"/>
        </w:rPr>
        <w:t>; example OSD1100</w:t>
      </w:r>
    </w:p>
    <w:p w14:paraId="0ABBFBB9" w14:textId="35FB04F0" w:rsidR="007451F7" w:rsidRDefault="00B04D0D" w:rsidP="00610D7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 xml:space="preserve">Purchase only </w:t>
      </w:r>
      <w:r w:rsidR="00941BC1" w:rsidRPr="007A3E01">
        <w:rPr>
          <w:sz w:val="20"/>
          <w:szCs w:val="20"/>
        </w:rPr>
        <w:t>fuel</w:t>
      </w:r>
      <w:r w:rsidR="00941BC1">
        <w:rPr>
          <w:sz w:val="20"/>
          <w:szCs w:val="20"/>
        </w:rPr>
        <w:t>,</w:t>
      </w:r>
      <w:r w:rsidR="007451F7">
        <w:rPr>
          <w:sz w:val="20"/>
          <w:szCs w:val="20"/>
        </w:rPr>
        <w:t xml:space="preserve"> no incidental purchases</w:t>
      </w:r>
    </w:p>
    <w:p w14:paraId="727A7F6B" w14:textId="6F916825" w:rsidR="00610D7A" w:rsidRPr="007A3E01" w:rsidRDefault="007451F7" w:rsidP="00610D7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</w:t>
      </w:r>
      <w:r w:rsidR="00B04D0D" w:rsidRPr="007A3E01">
        <w:rPr>
          <w:sz w:val="20"/>
          <w:szCs w:val="20"/>
        </w:rPr>
        <w:t>ar wash</w:t>
      </w:r>
      <w:r>
        <w:rPr>
          <w:sz w:val="20"/>
          <w:szCs w:val="20"/>
        </w:rPr>
        <w:t xml:space="preserve"> may be purchased</w:t>
      </w:r>
      <w:r w:rsidR="00B04D0D" w:rsidRPr="007A3E01">
        <w:rPr>
          <w:sz w:val="20"/>
          <w:szCs w:val="20"/>
        </w:rPr>
        <w:t xml:space="preserve"> at the pump</w:t>
      </w:r>
    </w:p>
    <w:p w14:paraId="6077294D" w14:textId="387420CE" w:rsidR="00B22111" w:rsidRPr="007A3E01" w:rsidRDefault="00B22111" w:rsidP="00610D7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 xml:space="preserve">Do not use </w:t>
      </w:r>
      <w:r w:rsidR="003116A7" w:rsidRPr="007A3E01">
        <w:rPr>
          <w:sz w:val="20"/>
          <w:szCs w:val="20"/>
        </w:rPr>
        <w:t>card on different vehicle</w:t>
      </w:r>
      <w:r w:rsidR="00610D7A" w:rsidRPr="007A3E01">
        <w:rPr>
          <w:sz w:val="20"/>
          <w:szCs w:val="20"/>
        </w:rPr>
        <w:t>s</w:t>
      </w:r>
      <w:r w:rsidR="00DF79EC" w:rsidRPr="007A3E01">
        <w:rPr>
          <w:sz w:val="20"/>
          <w:szCs w:val="20"/>
        </w:rPr>
        <w:t xml:space="preserve"> or gas</w:t>
      </w:r>
      <w:r w:rsidR="007451F7">
        <w:rPr>
          <w:sz w:val="20"/>
          <w:szCs w:val="20"/>
        </w:rPr>
        <w:t>-</w:t>
      </w:r>
      <w:r w:rsidR="00DF79EC" w:rsidRPr="007A3E01">
        <w:rPr>
          <w:sz w:val="20"/>
          <w:szCs w:val="20"/>
        </w:rPr>
        <w:t>powered equipment</w:t>
      </w:r>
      <w:r w:rsidR="00C2220C" w:rsidRPr="007A3E01">
        <w:rPr>
          <w:sz w:val="20"/>
          <w:szCs w:val="20"/>
        </w:rPr>
        <w:t xml:space="preserve">; </w:t>
      </w:r>
      <w:r w:rsidR="004A177B">
        <w:rPr>
          <w:sz w:val="20"/>
          <w:szCs w:val="20"/>
        </w:rPr>
        <w:t xml:space="preserve">use </w:t>
      </w:r>
      <w:r w:rsidR="00C2220C" w:rsidRPr="007A3E01">
        <w:rPr>
          <w:sz w:val="20"/>
          <w:szCs w:val="20"/>
        </w:rPr>
        <w:t>only for the vehicle assigned to the card</w:t>
      </w:r>
    </w:p>
    <w:p w14:paraId="56784B82" w14:textId="3EFC9BD3" w:rsidR="000B5289" w:rsidRDefault="00895EF6" w:rsidP="00895EF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 xml:space="preserve">Vehicle odometer reading is </w:t>
      </w:r>
      <w:r w:rsidR="00DF79EC" w:rsidRPr="007A3E01">
        <w:rPr>
          <w:sz w:val="20"/>
          <w:szCs w:val="20"/>
        </w:rPr>
        <w:t xml:space="preserve">required to use the </w:t>
      </w:r>
      <w:r w:rsidR="00531693">
        <w:rPr>
          <w:sz w:val="20"/>
          <w:szCs w:val="20"/>
        </w:rPr>
        <w:t>fuel</w:t>
      </w:r>
      <w:r w:rsidR="00DF79EC" w:rsidRPr="007A3E01">
        <w:rPr>
          <w:sz w:val="20"/>
          <w:szCs w:val="20"/>
        </w:rPr>
        <w:t xml:space="preserve"> card</w:t>
      </w:r>
      <w:r w:rsidRPr="007A3E01">
        <w:rPr>
          <w:sz w:val="20"/>
          <w:szCs w:val="20"/>
        </w:rPr>
        <w:t>; e</w:t>
      </w:r>
      <w:r w:rsidR="00610D7A" w:rsidRPr="007A3E01">
        <w:rPr>
          <w:sz w:val="20"/>
          <w:szCs w:val="20"/>
        </w:rPr>
        <w:t xml:space="preserve">nter </w:t>
      </w:r>
      <w:r w:rsidRPr="007A3E01">
        <w:rPr>
          <w:sz w:val="20"/>
          <w:szCs w:val="20"/>
        </w:rPr>
        <w:t xml:space="preserve">accurate </w:t>
      </w:r>
      <w:r w:rsidR="000B5289" w:rsidRPr="007A3E01">
        <w:rPr>
          <w:sz w:val="20"/>
          <w:szCs w:val="20"/>
        </w:rPr>
        <w:t>odometer reading</w:t>
      </w:r>
      <w:r w:rsidRPr="007A3E01">
        <w:rPr>
          <w:sz w:val="20"/>
          <w:szCs w:val="20"/>
        </w:rPr>
        <w:t xml:space="preserve"> every time (whole numbers only; no</w:t>
      </w:r>
      <w:r w:rsidR="00B60E18">
        <w:rPr>
          <w:sz w:val="20"/>
          <w:szCs w:val="20"/>
        </w:rPr>
        <w:t>t</w:t>
      </w:r>
      <w:r w:rsidR="000B5289" w:rsidRPr="007A3E01">
        <w:rPr>
          <w:sz w:val="20"/>
          <w:szCs w:val="20"/>
        </w:rPr>
        <w:t xml:space="preserve"> tenths of a mile</w:t>
      </w:r>
      <w:r w:rsidRPr="007A3E01">
        <w:rPr>
          <w:sz w:val="20"/>
          <w:szCs w:val="20"/>
        </w:rPr>
        <w:t>)</w:t>
      </w:r>
    </w:p>
    <w:p w14:paraId="5152BA1F" w14:textId="47AADB1B" w:rsidR="00353CB0" w:rsidRPr="00353CB0" w:rsidRDefault="00353CB0" w:rsidP="00353CB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Accurate odometer readings are critical for vehicle tracking and reporting</w:t>
      </w:r>
    </w:p>
    <w:p w14:paraId="5FF5A094" w14:textId="366D1C9D" w:rsidR="00B22111" w:rsidRDefault="00B22111" w:rsidP="003116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 xml:space="preserve">To protect against theft and unauthorized use, card must </w:t>
      </w:r>
      <w:r w:rsidR="002B7D3E">
        <w:rPr>
          <w:sz w:val="20"/>
          <w:szCs w:val="20"/>
        </w:rPr>
        <w:t>b</w:t>
      </w:r>
      <w:r w:rsidR="00AB0360" w:rsidRPr="007A3E01">
        <w:rPr>
          <w:sz w:val="20"/>
          <w:szCs w:val="20"/>
        </w:rPr>
        <w:t>e kept in a secure location</w:t>
      </w:r>
    </w:p>
    <w:p w14:paraId="40AA3E10" w14:textId="1041781B" w:rsidR="00382A14" w:rsidRDefault="00382A14" w:rsidP="003116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New </w:t>
      </w:r>
      <w:r w:rsidR="00531693">
        <w:rPr>
          <w:sz w:val="20"/>
          <w:szCs w:val="20"/>
        </w:rPr>
        <w:t>fuel</w:t>
      </w:r>
      <w:r>
        <w:rPr>
          <w:sz w:val="20"/>
          <w:szCs w:val="20"/>
        </w:rPr>
        <w:t xml:space="preserve"> cards are ordered automatically for all vehicles delivered through the OVM Westboro Vehicle Lot</w:t>
      </w:r>
    </w:p>
    <w:p w14:paraId="39946EF7" w14:textId="10189F94" w:rsidR="00545513" w:rsidRPr="00382A14" w:rsidRDefault="004A177B" w:rsidP="00382A14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All other </w:t>
      </w:r>
      <w:r w:rsidR="00531693">
        <w:rPr>
          <w:sz w:val="20"/>
          <w:szCs w:val="20"/>
        </w:rPr>
        <w:t>fuel</w:t>
      </w:r>
      <w:r>
        <w:rPr>
          <w:sz w:val="20"/>
          <w:szCs w:val="20"/>
        </w:rPr>
        <w:t xml:space="preserve"> card </w:t>
      </w:r>
      <w:r w:rsidR="00545513">
        <w:rPr>
          <w:sz w:val="20"/>
          <w:szCs w:val="20"/>
        </w:rPr>
        <w:t>requests</w:t>
      </w:r>
      <w:r w:rsidR="00382A14">
        <w:rPr>
          <w:sz w:val="20"/>
          <w:szCs w:val="20"/>
        </w:rPr>
        <w:t xml:space="preserve"> </w:t>
      </w:r>
      <w:r w:rsidR="00545513">
        <w:rPr>
          <w:sz w:val="20"/>
          <w:szCs w:val="20"/>
        </w:rPr>
        <w:t>should be sen</w:t>
      </w:r>
      <w:r w:rsidR="003943E8">
        <w:rPr>
          <w:sz w:val="20"/>
          <w:szCs w:val="20"/>
        </w:rPr>
        <w:t>t</w:t>
      </w:r>
      <w:r w:rsidR="00545513">
        <w:rPr>
          <w:sz w:val="20"/>
          <w:szCs w:val="20"/>
        </w:rPr>
        <w:t xml:space="preserve"> </w:t>
      </w:r>
      <w:r w:rsidR="003943E8">
        <w:rPr>
          <w:sz w:val="20"/>
          <w:szCs w:val="20"/>
        </w:rPr>
        <w:t xml:space="preserve">through </w:t>
      </w:r>
      <w:r w:rsidR="007451F7">
        <w:rPr>
          <w:sz w:val="20"/>
          <w:szCs w:val="20"/>
        </w:rPr>
        <w:t>the</w:t>
      </w:r>
      <w:r w:rsidR="003943E8">
        <w:rPr>
          <w:sz w:val="20"/>
          <w:szCs w:val="20"/>
        </w:rPr>
        <w:t xml:space="preserve"> Agency Fleet Manager </w:t>
      </w:r>
      <w:r w:rsidR="00545513">
        <w:rPr>
          <w:sz w:val="20"/>
          <w:szCs w:val="20"/>
        </w:rPr>
        <w:t xml:space="preserve">to </w:t>
      </w:r>
      <w:hyperlink r:id="rId10" w:history="1">
        <w:r w:rsidR="00941BC1" w:rsidRPr="003F2385">
          <w:rPr>
            <w:rStyle w:val="Hyperlink"/>
            <w:sz w:val="20"/>
            <w:szCs w:val="20"/>
          </w:rPr>
          <w:t>ovm-fuelcards@mass.gov</w:t>
        </w:r>
      </w:hyperlink>
      <w:r w:rsidR="00941BC1">
        <w:rPr>
          <w:sz w:val="20"/>
          <w:szCs w:val="20"/>
        </w:rPr>
        <w:t xml:space="preserve"> </w:t>
      </w:r>
      <w:r w:rsidR="00545513">
        <w:rPr>
          <w:sz w:val="20"/>
          <w:szCs w:val="20"/>
        </w:rPr>
        <w:t>for processing</w:t>
      </w:r>
    </w:p>
    <w:p w14:paraId="0E71B9CC" w14:textId="4CBF7D6A" w:rsidR="00545513" w:rsidRPr="00545513" w:rsidRDefault="00545513" w:rsidP="0054551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Cards ordered with WEX by 3</w:t>
      </w:r>
      <w:r w:rsidR="00B60E18">
        <w:rPr>
          <w:sz w:val="20"/>
          <w:szCs w:val="20"/>
        </w:rPr>
        <w:t>:00</w:t>
      </w:r>
      <w:r w:rsidRPr="007A3E01">
        <w:rPr>
          <w:sz w:val="20"/>
          <w:szCs w:val="20"/>
        </w:rPr>
        <w:t xml:space="preserve"> p</w:t>
      </w:r>
      <w:r w:rsidR="00B60E18">
        <w:rPr>
          <w:sz w:val="20"/>
          <w:szCs w:val="20"/>
        </w:rPr>
        <w:t>.</w:t>
      </w:r>
      <w:r w:rsidRPr="007A3E01">
        <w:rPr>
          <w:sz w:val="20"/>
          <w:szCs w:val="20"/>
        </w:rPr>
        <w:t>m</w:t>
      </w:r>
      <w:r w:rsidR="0069560D">
        <w:rPr>
          <w:sz w:val="20"/>
          <w:szCs w:val="20"/>
        </w:rPr>
        <w:t>.</w:t>
      </w:r>
      <w:r w:rsidR="00B60E18">
        <w:rPr>
          <w:sz w:val="20"/>
          <w:szCs w:val="20"/>
        </w:rPr>
        <w:t>,</w:t>
      </w:r>
      <w:r w:rsidRPr="007A3E01">
        <w:rPr>
          <w:sz w:val="20"/>
          <w:szCs w:val="20"/>
        </w:rPr>
        <w:t xml:space="preserve"> will be delivered the next business day</w:t>
      </w:r>
    </w:p>
    <w:p w14:paraId="3BF18633" w14:textId="59888BFD" w:rsidR="00B22111" w:rsidRDefault="00850835" w:rsidP="0085083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 xml:space="preserve">New, </w:t>
      </w:r>
      <w:r w:rsidR="00B22111" w:rsidRPr="007A3E01">
        <w:rPr>
          <w:sz w:val="20"/>
          <w:szCs w:val="20"/>
        </w:rPr>
        <w:t>replacement</w:t>
      </w:r>
      <w:r w:rsidR="00B60E18">
        <w:rPr>
          <w:sz w:val="20"/>
          <w:szCs w:val="20"/>
        </w:rPr>
        <w:t>,</w:t>
      </w:r>
      <w:r w:rsidRPr="007A3E01">
        <w:rPr>
          <w:sz w:val="20"/>
          <w:szCs w:val="20"/>
        </w:rPr>
        <w:t xml:space="preserve"> </w:t>
      </w:r>
      <w:r w:rsidR="00382A14">
        <w:rPr>
          <w:sz w:val="20"/>
          <w:szCs w:val="20"/>
        </w:rPr>
        <w:t>or</w:t>
      </w:r>
      <w:r w:rsidRPr="007A3E01">
        <w:rPr>
          <w:sz w:val="20"/>
          <w:szCs w:val="20"/>
        </w:rPr>
        <w:t xml:space="preserve"> </w:t>
      </w:r>
      <w:r w:rsidR="003943E8">
        <w:rPr>
          <w:sz w:val="20"/>
          <w:szCs w:val="20"/>
        </w:rPr>
        <w:t xml:space="preserve">renewal </w:t>
      </w:r>
      <w:r w:rsidR="00531693">
        <w:rPr>
          <w:sz w:val="20"/>
          <w:szCs w:val="20"/>
        </w:rPr>
        <w:t>fuel</w:t>
      </w:r>
      <w:r w:rsidRPr="007A3E01">
        <w:rPr>
          <w:sz w:val="20"/>
          <w:szCs w:val="20"/>
        </w:rPr>
        <w:t xml:space="preserve"> cards (to replace expiring cards</w:t>
      </w:r>
      <w:r w:rsidR="007451F7">
        <w:rPr>
          <w:sz w:val="20"/>
          <w:szCs w:val="20"/>
        </w:rPr>
        <w:t xml:space="preserve"> every </w:t>
      </w:r>
      <w:r w:rsidR="00B60E18">
        <w:rPr>
          <w:sz w:val="20"/>
          <w:szCs w:val="20"/>
        </w:rPr>
        <w:t xml:space="preserve">three </w:t>
      </w:r>
      <w:r w:rsidR="007451F7">
        <w:rPr>
          <w:sz w:val="20"/>
          <w:szCs w:val="20"/>
        </w:rPr>
        <w:t>years</w:t>
      </w:r>
      <w:r w:rsidRPr="007A3E01">
        <w:rPr>
          <w:sz w:val="20"/>
          <w:szCs w:val="20"/>
        </w:rPr>
        <w:t>)</w:t>
      </w:r>
      <w:r w:rsidR="00B22111" w:rsidRPr="007A3E01">
        <w:rPr>
          <w:sz w:val="20"/>
          <w:szCs w:val="20"/>
        </w:rPr>
        <w:t xml:space="preserve"> are sent to the </w:t>
      </w:r>
      <w:r w:rsidR="00C2220C" w:rsidRPr="007A3E01">
        <w:rPr>
          <w:sz w:val="20"/>
          <w:szCs w:val="20"/>
        </w:rPr>
        <w:t>Card Shipping c</w:t>
      </w:r>
      <w:r w:rsidR="009E6727" w:rsidRPr="007A3E01">
        <w:rPr>
          <w:sz w:val="20"/>
          <w:szCs w:val="20"/>
        </w:rPr>
        <w:t>ontact</w:t>
      </w:r>
      <w:r w:rsidR="00B22111" w:rsidRPr="007A3E01">
        <w:rPr>
          <w:sz w:val="20"/>
          <w:szCs w:val="20"/>
        </w:rPr>
        <w:t xml:space="preserve"> </w:t>
      </w:r>
      <w:r w:rsidR="00895EF6" w:rsidRPr="007A3E01">
        <w:rPr>
          <w:sz w:val="20"/>
          <w:szCs w:val="20"/>
        </w:rPr>
        <w:t>in each WEX account</w:t>
      </w:r>
      <w:r w:rsidR="00731B37" w:rsidRPr="007A3E01">
        <w:rPr>
          <w:sz w:val="20"/>
          <w:szCs w:val="20"/>
        </w:rPr>
        <w:t xml:space="preserve"> for distribution</w:t>
      </w:r>
      <w:r w:rsidR="003943E8">
        <w:rPr>
          <w:sz w:val="20"/>
          <w:szCs w:val="20"/>
        </w:rPr>
        <w:t xml:space="preserve"> to the vehicles</w:t>
      </w:r>
      <w:r w:rsidR="00382A14">
        <w:rPr>
          <w:sz w:val="20"/>
          <w:szCs w:val="20"/>
        </w:rPr>
        <w:t xml:space="preserve"> for immediate use</w:t>
      </w:r>
    </w:p>
    <w:p w14:paraId="128B9227" w14:textId="2853392A" w:rsidR="00382A14" w:rsidRDefault="00382A14" w:rsidP="0085083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Vehicles turned in </w:t>
      </w:r>
      <w:r w:rsidR="006D0846">
        <w:rPr>
          <w:sz w:val="20"/>
          <w:szCs w:val="20"/>
        </w:rPr>
        <w:t>at</w:t>
      </w:r>
      <w:r>
        <w:rPr>
          <w:sz w:val="20"/>
          <w:szCs w:val="20"/>
        </w:rPr>
        <w:t xml:space="preserve"> Westboro will have the </w:t>
      </w:r>
      <w:r w:rsidR="00531693">
        <w:rPr>
          <w:sz w:val="20"/>
          <w:szCs w:val="20"/>
        </w:rPr>
        <w:t>fuel</w:t>
      </w:r>
      <w:r>
        <w:rPr>
          <w:sz w:val="20"/>
          <w:szCs w:val="20"/>
        </w:rPr>
        <w:t xml:space="preserve"> card automatically terminated</w:t>
      </w:r>
    </w:p>
    <w:p w14:paraId="25031468" w14:textId="664C6CA7" w:rsidR="00382A14" w:rsidRDefault="00382A14" w:rsidP="00382A14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When v</w:t>
      </w:r>
      <w:r w:rsidRPr="007A3E01">
        <w:rPr>
          <w:sz w:val="20"/>
          <w:szCs w:val="20"/>
        </w:rPr>
        <w:t>ehicle</w:t>
      </w:r>
      <w:r>
        <w:rPr>
          <w:sz w:val="20"/>
          <w:szCs w:val="20"/>
        </w:rPr>
        <w:t>s</w:t>
      </w:r>
      <w:r w:rsidRPr="007A3E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are </w:t>
      </w:r>
      <w:r w:rsidRPr="007A3E01">
        <w:rPr>
          <w:sz w:val="20"/>
          <w:szCs w:val="20"/>
        </w:rPr>
        <w:t>taken out of service by the Agency</w:t>
      </w:r>
      <w:r>
        <w:rPr>
          <w:sz w:val="20"/>
          <w:szCs w:val="20"/>
        </w:rPr>
        <w:t xml:space="preserve"> (not brought to Westboro)</w:t>
      </w:r>
      <w:r w:rsidRPr="007A3E0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the Agency Fleet Manager </w:t>
      </w:r>
      <w:r w:rsidRPr="007A3E01">
        <w:rPr>
          <w:sz w:val="20"/>
          <w:szCs w:val="20"/>
        </w:rPr>
        <w:t xml:space="preserve">should immediately </w:t>
      </w:r>
      <w:r>
        <w:rPr>
          <w:sz w:val="20"/>
          <w:szCs w:val="20"/>
        </w:rPr>
        <w:t xml:space="preserve">contact </w:t>
      </w:r>
      <w:hyperlink r:id="rId11" w:history="1">
        <w:r w:rsidR="00FA7C5A" w:rsidRPr="003F2385">
          <w:rPr>
            <w:rStyle w:val="Hyperlink"/>
            <w:sz w:val="20"/>
            <w:szCs w:val="20"/>
          </w:rPr>
          <w:t>ovm-fuelcards@mass.gov</w:t>
        </w:r>
      </w:hyperlink>
      <w:r w:rsidR="00FA7C5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terminate the </w:t>
      </w:r>
      <w:r w:rsidR="00531693">
        <w:rPr>
          <w:sz w:val="20"/>
          <w:szCs w:val="20"/>
        </w:rPr>
        <w:t>fuel</w:t>
      </w:r>
      <w:r>
        <w:rPr>
          <w:sz w:val="20"/>
          <w:szCs w:val="20"/>
        </w:rPr>
        <w:t xml:space="preserve"> card</w:t>
      </w:r>
    </w:p>
    <w:p w14:paraId="2FE016DF" w14:textId="6D6E8464" w:rsidR="00297206" w:rsidRDefault="00297206" w:rsidP="00382A14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Each </w:t>
      </w:r>
      <w:r w:rsidR="00531693">
        <w:rPr>
          <w:sz w:val="20"/>
          <w:szCs w:val="20"/>
        </w:rPr>
        <w:t>fuel</w:t>
      </w:r>
      <w:r>
        <w:rPr>
          <w:sz w:val="20"/>
          <w:szCs w:val="20"/>
        </w:rPr>
        <w:t xml:space="preserve"> card record has a department field that may be utilized for billing and reporting purposes</w:t>
      </w:r>
    </w:p>
    <w:p w14:paraId="3BB62A1E" w14:textId="77777777" w:rsidR="00AB0360" w:rsidRPr="007A3E01" w:rsidRDefault="00AB0360" w:rsidP="00AB0360">
      <w:pPr>
        <w:spacing w:after="0"/>
        <w:rPr>
          <w:sz w:val="20"/>
          <w:szCs w:val="20"/>
        </w:rPr>
      </w:pPr>
    </w:p>
    <w:p w14:paraId="567AA7B3" w14:textId="47006747" w:rsidR="00B22111" w:rsidRPr="007A3E01" w:rsidRDefault="00C2220C" w:rsidP="00AB0360">
      <w:pPr>
        <w:spacing w:after="0"/>
        <w:rPr>
          <w:sz w:val="20"/>
          <w:szCs w:val="20"/>
          <w:u w:val="single"/>
        </w:rPr>
      </w:pPr>
      <w:r w:rsidRPr="007A3E01">
        <w:rPr>
          <w:sz w:val="20"/>
          <w:szCs w:val="20"/>
          <w:u w:val="single"/>
        </w:rPr>
        <w:t xml:space="preserve">Driver </w:t>
      </w:r>
      <w:r w:rsidR="00B22111" w:rsidRPr="007A3E01">
        <w:rPr>
          <w:sz w:val="20"/>
          <w:szCs w:val="20"/>
          <w:u w:val="single"/>
        </w:rPr>
        <w:t>PIN</w:t>
      </w:r>
      <w:r w:rsidR="0016023C" w:rsidRPr="007A3E01">
        <w:rPr>
          <w:sz w:val="20"/>
          <w:szCs w:val="20"/>
          <w:u w:val="single"/>
        </w:rPr>
        <w:t xml:space="preserve"> (Personal Identification Number)</w:t>
      </w:r>
    </w:p>
    <w:p w14:paraId="3A805FF6" w14:textId="77777777" w:rsidR="00610D7A" w:rsidRPr="007A3E01" w:rsidRDefault="00610D7A" w:rsidP="00AB0360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Assigned to a driver (</w:t>
      </w:r>
      <w:r w:rsidRPr="007A3E01">
        <w:rPr>
          <w:sz w:val="20"/>
          <w:szCs w:val="20"/>
          <w:u w:val="single"/>
        </w:rPr>
        <w:t>not</w:t>
      </w:r>
      <w:r w:rsidR="00C2220C" w:rsidRPr="007A3E01">
        <w:rPr>
          <w:sz w:val="20"/>
          <w:szCs w:val="20"/>
        </w:rPr>
        <w:t xml:space="preserve"> the vehicle)</w:t>
      </w:r>
    </w:p>
    <w:p w14:paraId="69EE235A" w14:textId="630A1677" w:rsidR="000211F2" w:rsidRPr="007A3E01" w:rsidRDefault="00C2220C" w:rsidP="00C2220C">
      <w:pPr>
        <w:pStyle w:val="ListParagraph"/>
        <w:numPr>
          <w:ilvl w:val="0"/>
          <w:numId w:val="2"/>
        </w:numPr>
        <w:spacing w:after="0"/>
        <w:rPr>
          <w:sz w:val="20"/>
          <w:szCs w:val="20"/>
          <w:u w:val="single"/>
        </w:rPr>
      </w:pPr>
      <w:r w:rsidRPr="007A3E01">
        <w:rPr>
          <w:sz w:val="20"/>
          <w:szCs w:val="20"/>
        </w:rPr>
        <w:t>The driver</w:t>
      </w:r>
      <w:r w:rsidR="0037044C" w:rsidRPr="007A3E01">
        <w:rPr>
          <w:sz w:val="20"/>
          <w:szCs w:val="20"/>
        </w:rPr>
        <w:t>’</w:t>
      </w:r>
      <w:r w:rsidRPr="007A3E01">
        <w:rPr>
          <w:sz w:val="20"/>
          <w:szCs w:val="20"/>
        </w:rPr>
        <w:t xml:space="preserve">s Employee ID (EID) is </w:t>
      </w:r>
      <w:r w:rsidR="0037044C" w:rsidRPr="007A3E01">
        <w:rPr>
          <w:sz w:val="20"/>
          <w:szCs w:val="20"/>
        </w:rPr>
        <w:t>the</w:t>
      </w:r>
      <w:r w:rsidR="003943E8">
        <w:rPr>
          <w:sz w:val="20"/>
          <w:szCs w:val="20"/>
        </w:rPr>
        <w:t xml:space="preserve"> </w:t>
      </w:r>
      <w:r w:rsidR="00DE3ABD">
        <w:rPr>
          <w:sz w:val="20"/>
          <w:szCs w:val="20"/>
        </w:rPr>
        <w:t>standardized</w:t>
      </w:r>
      <w:r w:rsidRPr="007A3E01">
        <w:rPr>
          <w:sz w:val="20"/>
          <w:szCs w:val="20"/>
        </w:rPr>
        <w:t xml:space="preserve"> </w:t>
      </w:r>
      <w:r w:rsidR="001C0617" w:rsidRPr="007A3E01">
        <w:rPr>
          <w:sz w:val="20"/>
          <w:szCs w:val="20"/>
        </w:rPr>
        <w:t xml:space="preserve">unique </w:t>
      </w:r>
      <w:r w:rsidR="00B60E18">
        <w:rPr>
          <w:sz w:val="20"/>
          <w:szCs w:val="20"/>
        </w:rPr>
        <w:t>six</w:t>
      </w:r>
      <w:r w:rsidRPr="007A3E01">
        <w:rPr>
          <w:sz w:val="20"/>
          <w:szCs w:val="20"/>
        </w:rPr>
        <w:t xml:space="preserve">-digit PIN; </w:t>
      </w:r>
      <w:r w:rsidR="000211F2" w:rsidRPr="007A3E01">
        <w:rPr>
          <w:sz w:val="20"/>
          <w:szCs w:val="20"/>
        </w:rPr>
        <w:t>easy to remember</w:t>
      </w:r>
      <w:r w:rsidR="003943E8">
        <w:rPr>
          <w:sz w:val="20"/>
          <w:szCs w:val="20"/>
        </w:rPr>
        <w:t xml:space="preserve"> and password protected</w:t>
      </w:r>
    </w:p>
    <w:p w14:paraId="3D1BF85E" w14:textId="3FCE7EB9" w:rsidR="003943E8" w:rsidRPr="004E258C" w:rsidRDefault="00B60E18" w:rsidP="004E258C">
      <w:pPr>
        <w:pStyle w:val="ListParagraph"/>
        <w:numPr>
          <w:ilvl w:val="0"/>
          <w:numId w:val="2"/>
        </w:num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F</w:t>
      </w:r>
      <w:r w:rsidRPr="007A3E01">
        <w:rPr>
          <w:sz w:val="20"/>
          <w:szCs w:val="20"/>
        </w:rPr>
        <w:t>or security purposes</w:t>
      </w:r>
      <w:r>
        <w:rPr>
          <w:sz w:val="20"/>
          <w:szCs w:val="20"/>
        </w:rPr>
        <w:t>,</w:t>
      </w:r>
      <w:r w:rsidRPr="007A3E01">
        <w:rPr>
          <w:sz w:val="20"/>
          <w:szCs w:val="20"/>
        </w:rPr>
        <w:t xml:space="preserve"> </w:t>
      </w:r>
      <w:r w:rsidR="00C2220C" w:rsidRPr="007A3E01">
        <w:rPr>
          <w:sz w:val="20"/>
          <w:szCs w:val="20"/>
        </w:rPr>
        <w:t xml:space="preserve">NO generic PINs </w:t>
      </w:r>
      <w:r w:rsidR="00882FA8">
        <w:rPr>
          <w:sz w:val="20"/>
          <w:szCs w:val="20"/>
        </w:rPr>
        <w:t xml:space="preserve">may be used </w:t>
      </w:r>
    </w:p>
    <w:p w14:paraId="778038D5" w14:textId="7C57209D" w:rsidR="0016023C" w:rsidRDefault="00882FA8" w:rsidP="00C2220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PIN</w:t>
      </w:r>
      <w:r w:rsidR="00B60E18">
        <w:rPr>
          <w:sz w:val="20"/>
          <w:szCs w:val="20"/>
        </w:rPr>
        <w:t>s are</w:t>
      </w:r>
      <w:r>
        <w:rPr>
          <w:sz w:val="20"/>
          <w:szCs w:val="20"/>
        </w:rPr>
        <w:t xml:space="preserve"> r</w:t>
      </w:r>
      <w:r w:rsidR="00895EF6" w:rsidRPr="007A3E01">
        <w:rPr>
          <w:sz w:val="20"/>
          <w:szCs w:val="20"/>
        </w:rPr>
        <w:t xml:space="preserve">equired </w:t>
      </w:r>
      <w:r w:rsidR="00B60E18">
        <w:rPr>
          <w:sz w:val="20"/>
          <w:szCs w:val="20"/>
        </w:rPr>
        <w:t>for all</w:t>
      </w:r>
      <w:r w:rsidR="00895EF6" w:rsidRPr="007A3E01">
        <w:rPr>
          <w:sz w:val="20"/>
          <w:szCs w:val="20"/>
        </w:rPr>
        <w:t xml:space="preserve"> </w:t>
      </w:r>
      <w:r w:rsidR="00531693">
        <w:rPr>
          <w:sz w:val="20"/>
          <w:szCs w:val="20"/>
        </w:rPr>
        <w:t>fuel</w:t>
      </w:r>
      <w:r w:rsidR="00895EF6" w:rsidRPr="007A3E01">
        <w:rPr>
          <w:sz w:val="20"/>
          <w:szCs w:val="20"/>
        </w:rPr>
        <w:t xml:space="preserve"> card</w:t>
      </w:r>
      <w:r w:rsidR="004874F6">
        <w:rPr>
          <w:sz w:val="20"/>
          <w:szCs w:val="20"/>
        </w:rPr>
        <w:t xml:space="preserve"> transactions</w:t>
      </w:r>
    </w:p>
    <w:p w14:paraId="00212370" w14:textId="2F59216F" w:rsidR="007451F7" w:rsidRPr="00844093" w:rsidRDefault="007451F7" w:rsidP="0084409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Driver PIN requests should be sent through the Agency Fleet Manager to </w:t>
      </w:r>
      <w:hyperlink r:id="rId12" w:history="1">
        <w:r w:rsidR="00844093" w:rsidRPr="003F2385">
          <w:rPr>
            <w:rStyle w:val="Hyperlink"/>
            <w:sz w:val="20"/>
            <w:szCs w:val="20"/>
          </w:rPr>
          <w:t>ovm-fuelcards@mass.gov</w:t>
        </w:r>
      </w:hyperlink>
      <w:r w:rsidR="00844093">
        <w:rPr>
          <w:sz w:val="20"/>
          <w:szCs w:val="20"/>
        </w:rPr>
        <w:t xml:space="preserve"> </w:t>
      </w:r>
      <w:r w:rsidRPr="00844093">
        <w:rPr>
          <w:sz w:val="20"/>
          <w:szCs w:val="20"/>
        </w:rPr>
        <w:t>for processing</w:t>
      </w:r>
    </w:p>
    <w:p w14:paraId="0D1138CC" w14:textId="6000DB28" w:rsidR="00D4720B" w:rsidRPr="007A3E01" w:rsidRDefault="00C2220C" w:rsidP="00D4720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Agency</w:t>
      </w:r>
      <w:r w:rsidR="00AB0360" w:rsidRPr="007A3E01">
        <w:rPr>
          <w:sz w:val="20"/>
          <w:szCs w:val="20"/>
        </w:rPr>
        <w:t xml:space="preserve"> should</w:t>
      </w:r>
      <w:r w:rsidR="00B22111" w:rsidRPr="007A3E01">
        <w:rPr>
          <w:sz w:val="20"/>
          <w:szCs w:val="20"/>
        </w:rPr>
        <w:t xml:space="preserve"> request </w:t>
      </w:r>
      <w:r w:rsidR="007E57B0" w:rsidRPr="007A3E01">
        <w:rPr>
          <w:sz w:val="20"/>
          <w:szCs w:val="20"/>
        </w:rPr>
        <w:t>as many</w:t>
      </w:r>
      <w:r w:rsidR="00B22111" w:rsidRPr="007A3E01">
        <w:rPr>
          <w:sz w:val="20"/>
          <w:szCs w:val="20"/>
        </w:rPr>
        <w:t xml:space="preserve"> </w:t>
      </w:r>
      <w:r w:rsidR="0037044C" w:rsidRPr="007A3E01">
        <w:rPr>
          <w:sz w:val="20"/>
          <w:szCs w:val="20"/>
        </w:rPr>
        <w:t>PINs as needed for its drivers</w:t>
      </w:r>
      <w:r w:rsidR="00382A14">
        <w:rPr>
          <w:sz w:val="20"/>
          <w:szCs w:val="20"/>
        </w:rPr>
        <w:t>; each driver has their own PIN</w:t>
      </w:r>
      <w:r w:rsidR="00882FA8">
        <w:rPr>
          <w:sz w:val="20"/>
          <w:szCs w:val="20"/>
        </w:rPr>
        <w:t>; no sharing of PINs</w:t>
      </w:r>
    </w:p>
    <w:p w14:paraId="68BC8F7F" w14:textId="14D0EB27" w:rsidR="00D4720B" w:rsidRPr="007A3E01" w:rsidRDefault="0037044C" w:rsidP="00D4720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OVM</w:t>
      </w:r>
      <w:r w:rsidR="007451F7">
        <w:rPr>
          <w:sz w:val="20"/>
          <w:szCs w:val="20"/>
        </w:rPr>
        <w:t xml:space="preserve"> sets up</w:t>
      </w:r>
      <w:r w:rsidR="001C0617" w:rsidRPr="007A3E01">
        <w:rPr>
          <w:sz w:val="20"/>
          <w:szCs w:val="20"/>
        </w:rPr>
        <w:t xml:space="preserve"> each PIN </w:t>
      </w:r>
      <w:r w:rsidR="000B658C">
        <w:rPr>
          <w:sz w:val="20"/>
          <w:szCs w:val="20"/>
        </w:rPr>
        <w:t xml:space="preserve">with WEX </w:t>
      </w:r>
      <w:r w:rsidR="001C0617" w:rsidRPr="007A3E01">
        <w:rPr>
          <w:sz w:val="20"/>
          <w:szCs w:val="20"/>
        </w:rPr>
        <w:t>and sends</w:t>
      </w:r>
      <w:r w:rsidR="000B658C">
        <w:rPr>
          <w:sz w:val="20"/>
          <w:szCs w:val="20"/>
        </w:rPr>
        <w:t xml:space="preserve"> confirmation</w:t>
      </w:r>
      <w:r w:rsidR="001C0617" w:rsidRPr="007A3E01">
        <w:rPr>
          <w:sz w:val="20"/>
          <w:szCs w:val="20"/>
        </w:rPr>
        <w:t xml:space="preserve"> via email</w:t>
      </w:r>
      <w:r w:rsidRPr="007A3E01">
        <w:rPr>
          <w:sz w:val="20"/>
          <w:szCs w:val="20"/>
        </w:rPr>
        <w:t xml:space="preserve"> </w:t>
      </w:r>
      <w:r w:rsidR="00B22111" w:rsidRPr="007A3E01">
        <w:rPr>
          <w:sz w:val="20"/>
          <w:szCs w:val="20"/>
        </w:rPr>
        <w:t xml:space="preserve">to the </w:t>
      </w:r>
      <w:r w:rsidR="00AB0360" w:rsidRPr="007A3E01">
        <w:rPr>
          <w:sz w:val="20"/>
          <w:szCs w:val="20"/>
        </w:rPr>
        <w:t>A</w:t>
      </w:r>
      <w:r w:rsidR="00B22111" w:rsidRPr="007A3E01">
        <w:rPr>
          <w:sz w:val="20"/>
          <w:szCs w:val="20"/>
        </w:rPr>
        <w:t>genc</w:t>
      </w:r>
      <w:r w:rsidR="0016023C" w:rsidRPr="007A3E01">
        <w:rPr>
          <w:sz w:val="20"/>
          <w:szCs w:val="20"/>
        </w:rPr>
        <w:t>y</w:t>
      </w:r>
      <w:r w:rsidR="00850835" w:rsidRPr="007A3E01">
        <w:rPr>
          <w:sz w:val="20"/>
          <w:szCs w:val="20"/>
        </w:rPr>
        <w:t xml:space="preserve"> </w:t>
      </w:r>
      <w:r w:rsidR="00882FA8">
        <w:rPr>
          <w:sz w:val="20"/>
          <w:szCs w:val="20"/>
        </w:rPr>
        <w:t>Fleet Manager</w:t>
      </w:r>
    </w:p>
    <w:p w14:paraId="24D9ED7B" w14:textId="455339B5" w:rsidR="00B22111" w:rsidRPr="007A3E01" w:rsidRDefault="000211F2" w:rsidP="00D4720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Agency</w:t>
      </w:r>
      <w:r w:rsidR="000B658C">
        <w:rPr>
          <w:sz w:val="20"/>
          <w:szCs w:val="20"/>
        </w:rPr>
        <w:t xml:space="preserve"> Fleet Manager</w:t>
      </w:r>
      <w:r w:rsidRPr="007A3E01">
        <w:rPr>
          <w:sz w:val="20"/>
          <w:szCs w:val="20"/>
        </w:rPr>
        <w:t xml:space="preserve"> should </w:t>
      </w:r>
      <w:r w:rsidR="00AB0360" w:rsidRPr="007A3E01">
        <w:rPr>
          <w:sz w:val="20"/>
          <w:szCs w:val="20"/>
        </w:rPr>
        <w:t>maintain</w:t>
      </w:r>
      <w:r w:rsidR="00B60E18">
        <w:rPr>
          <w:sz w:val="20"/>
          <w:szCs w:val="20"/>
        </w:rPr>
        <w:t xml:space="preserve"> a</w:t>
      </w:r>
      <w:r w:rsidR="00AB0360" w:rsidRPr="007A3E01">
        <w:rPr>
          <w:sz w:val="20"/>
          <w:szCs w:val="20"/>
        </w:rPr>
        <w:t xml:space="preserve"> </w:t>
      </w:r>
      <w:r w:rsidRPr="007A3E01">
        <w:rPr>
          <w:sz w:val="20"/>
          <w:szCs w:val="20"/>
        </w:rPr>
        <w:t>PIN list in a secure location</w:t>
      </w:r>
      <w:r w:rsidR="00953A98">
        <w:rPr>
          <w:sz w:val="20"/>
          <w:szCs w:val="20"/>
        </w:rPr>
        <w:t xml:space="preserve"> or </w:t>
      </w:r>
      <w:r w:rsidR="00920F45">
        <w:rPr>
          <w:sz w:val="20"/>
          <w:szCs w:val="20"/>
        </w:rPr>
        <w:t>may view online in Agency’s WEX Account</w:t>
      </w:r>
    </w:p>
    <w:p w14:paraId="57784234" w14:textId="0A4F6DBD" w:rsidR="00B22111" w:rsidRPr="00382A14" w:rsidRDefault="00B22111" w:rsidP="00AB0360">
      <w:pPr>
        <w:pStyle w:val="ListParagraph"/>
        <w:numPr>
          <w:ilvl w:val="0"/>
          <w:numId w:val="2"/>
        </w:numPr>
        <w:spacing w:after="0"/>
        <w:rPr>
          <w:sz w:val="20"/>
          <w:szCs w:val="20"/>
          <w:u w:val="single"/>
        </w:rPr>
      </w:pPr>
      <w:r w:rsidRPr="007A3E01">
        <w:rPr>
          <w:sz w:val="20"/>
          <w:szCs w:val="20"/>
        </w:rPr>
        <w:t>If a driver forgets their PIN, the</w:t>
      </w:r>
      <w:r w:rsidR="00F31E32" w:rsidRPr="007A3E01">
        <w:rPr>
          <w:sz w:val="20"/>
          <w:szCs w:val="20"/>
        </w:rPr>
        <w:t>ir</w:t>
      </w:r>
      <w:r w:rsidR="00AB0360" w:rsidRPr="007A3E01">
        <w:rPr>
          <w:sz w:val="20"/>
          <w:szCs w:val="20"/>
        </w:rPr>
        <w:t xml:space="preserve"> A</w:t>
      </w:r>
      <w:r w:rsidRPr="007A3E01">
        <w:rPr>
          <w:sz w:val="20"/>
          <w:szCs w:val="20"/>
        </w:rPr>
        <w:t>gency</w:t>
      </w:r>
      <w:r w:rsidR="00AB0360" w:rsidRPr="007A3E01">
        <w:rPr>
          <w:sz w:val="20"/>
          <w:szCs w:val="20"/>
        </w:rPr>
        <w:t xml:space="preserve"> </w:t>
      </w:r>
      <w:r w:rsidR="000211F2" w:rsidRPr="007A3E01">
        <w:rPr>
          <w:sz w:val="20"/>
          <w:szCs w:val="20"/>
        </w:rPr>
        <w:t>Fleet Manager</w:t>
      </w:r>
      <w:r w:rsidR="00AB0360" w:rsidRPr="007A3E01">
        <w:rPr>
          <w:sz w:val="20"/>
          <w:szCs w:val="20"/>
        </w:rPr>
        <w:t xml:space="preserve"> </w:t>
      </w:r>
      <w:r w:rsidR="00F31E32" w:rsidRPr="007A3E01">
        <w:rPr>
          <w:sz w:val="20"/>
          <w:szCs w:val="20"/>
        </w:rPr>
        <w:t xml:space="preserve">may provide </w:t>
      </w:r>
      <w:r w:rsidR="00AB0360" w:rsidRPr="007A3E01">
        <w:rPr>
          <w:sz w:val="20"/>
          <w:szCs w:val="20"/>
        </w:rPr>
        <w:t>it to them</w:t>
      </w:r>
    </w:p>
    <w:p w14:paraId="2431AA4D" w14:textId="68F3BB06" w:rsidR="00382A14" w:rsidRPr="004874F6" w:rsidRDefault="00382A14" w:rsidP="00AB0360">
      <w:pPr>
        <w:pStyle w:val="ListParagraph"/>
        <w:numPr>
          <w:ilvl w:val="0"/>
          <w:numId w:val="2"/>
        </w:num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Notify OVM when a Driver PIN is no longer needed so it </w:t>
      </w:r>
      <w:r w:rsidR="00B60E18">
        <w:rPr>
          <w:sz w:val="20"/>
          <w:szCs w:val="20"/>
        </w:rPr>
        <w:t xml:space="preserve">may </w:t>
      </w:r>
      <w:r>
        <w:rPr>
          <w:sz w:val="20"/>
          <w:szCs w:val="20"/>
        </w:rPr>
        <w:t>be terminated</w:t>
      </w:r>
    </w:p>
    <w:p w14:paraId="0CAF0900" w14:textId="166E1137" w:rsidR="0069560D" w:rsidRDefault="004874F6" w:rsidP="00AB0360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PINs </w:t>
      </w:r>
      <w:r w:rsidR="00B60E18">
        <w:rPr>
          <w:sz w:val="20"/>
          <w:szCs w:val="20"/>
        </w:rPr>
        <w:t xml:space="preserve">may </w:t>
      </w:r>
      <w:r>
        <w:rPr>
          <w:sz w:val="20"/>
          <w:szCs w:val="20"/>
        </w:rPr>
        <w:t>be reactivated if a driver returns</w:t>
      </w:r>
    </w:p>
    <w:p w14:paraId="17973649" w14:textId="77777777" w:rsidR="0069560D" w:rsidRDefault="006956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F4ADF87" w14:textId="77777777" w:rsidR="004874F6" w:rsidRPr="00297206" w:rsidRDefault="004874F6" w:rsidP="0069560D">
      <w:pPr>
        <w:pStyle w:val="ListParagraph"/>
        <w:spacing w:after="0"/>
        <w:rPr>
          <w:sz w:val="20"/>
          <w:szCs w:val="20"/>
          <w:u w:val="single"/>
        </w:rPr>
      </w:pPr>
    </w:p>
    <w:p w14:paraId="062A89AE" w14:textId="503266EC" w:rsidR="00297206" w:rsidRPr="00C53A3B" w:rsidRDefault="00297206" w:rsidP="00AB0360">
      <w:pPr>
        <w:pStyle w:val="ListParagraph"/>
        <w:numPr>
          <w:ilvl w:val="0"/>
          <w:numId w:val="2"/>
        </w:num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Each Driver PIN record has a department field that may be utilized for reporting purposes</w:t>
      </w:r>
    </w:p>
    <w:p w14:paraId="69A875F8" w14:textId="77777777" w:rsidR="00C53A3B" w:rsidRPr="007A3E01" w:rsidRDefault="00C53A3B" w:rsidP="00C53A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D</w:t>
      </w:r>
      <w:r>
        <w:rPr>
          <w:sz w:val="20"/>
          <w:szCs w:val="20"/>
        </w:rPr>
        <w:t>o Not</w:t>
      </w:r>
      <w:r w:rsidRPr="007A3E01">
        <w:rPr>
          <w:sz w:val="20"/>
          <w:szCs w:val="20"/>
        </w:rPr>
        <w:t xml:space="preserve"> give the PIN to anyone except a station attendant or </w:t>
      </w:r>
      <w:r>
        <w:rPr>
          <w:sz w:val="20"/>
          <w:szCs w:val="20"/>
        </w:rPr>
        <w:t xml:space="preserve">a </w:t>
      </w:r>
      <w:r w:rsidRPr="007A3E01">
        <w:rPr>
          <w:sz w:val="20"/>
          <w:szCs w:val="20"/>
        </w:rPr>
        <w:t xml:space="preserve">WEX </w:t>
      </w:r>
      <w:r>
        <w:rPr>
          <w:sz w:val="20"/>
          <w:szCs w:val="20"/>
        </w:rPr>
        <w:t xml:space="preserve">Customer Service </w:t>
      </w:r>
      <w:r w:rsidRPr="007A3E01">
        <w:rPr>
          <w:sz w:val="20"/>
          <w:szCs w:val="20"/>
        </w:rPr>
        <w:t>Representative</w:t>
      </w:r>
    </w:p>
    <w:p w14:paraId="1AE93AAE" w14:textId="1C4EEE8E" w:rsidR="00882FA8" w:rsidRPr="004874F6" w:rsidRDefault="00C53A3B" w:rsidP="004874F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Keep PIN</w:t>
      </w:r>
      <w:r w:rsidR="00B60E18">
        <w:rPr>
          <w:sz w:val="20"/>
          <w:szCs w:val="20"/>
        </w:rPr>
        <w:t>s</w:t>
      </w:r>
      <w:r w:rsidRPr="007A3E01">
        <w:rPr>
          <w:sz w:val="20"/>
          <w:szCs w:val="20"/>
        </w:rPr>
        <w:t xml:space="preserve"> separate from the card in case card is lost or stolen</w:t>
      </w:r>
    </w:p>
    <w:p w14:paraId="0C8D2AE7" w14:textId="77777777" w:rsidR="00A67F60" w:rsidRDefault="00A67F60" w:rsidP="00AB0360">
      <w:pPr>
        <w:spacing w:after="0"/>
        <w:rPr>
          <w:sz w:val="20"/>
          <w:szCs w:val="20"/>
          <w:u w:val="single"/>
        </w:rPr>
      </w:pPr>
    </w:p>
    <w:p w14:paraId="355A26CA" w14:textId="1F0A570D" w:rsidR="00B22111" w:rsidRPr="007A3E01" w:rsidRDefault="00613550" w:rsidP="00AB0360">
      <w:pPr>
        <w:spacing w:after="0"/>
        <w:rPr>
          <w:sz w:val="20"/>
          <w:szCs w:val="20"/>
          <w:u w:val="single"/>
        </w:rPr>
      </w:pPr>
      <w:r w:rsidRPr="007A3E01">
        <w:rPr>
          <w:sz w:val="20"/>
          <w:szCs w:val="20"/>
          <w:u w:val="single"/>
        </w:rPr>
        <w:t>Lost, Stolen</w:t>
      </w:r>
      <w:r w:rsidR="0069560D">
        <w:rPr>
          <w:sz w:val="20"/>
          <w:szCs w:val="20"/>
          <w:u w:val="single"/>
        </w:rPr>
        <w:t>,</w:t>
      </w:r>
      <w:r w:rsidRPr="007A3E01">
        <w:rPr>
          <w:sz w:val="20"/>
          <w:szCs w:val="20"/>
          <w:u w:val="single"/>
        </w:rPr>
        <w:t xml:space="preserve"> or</w:t>
      </w:r>
      <w:r w:rsidR="00B22111" w:rsidRPr="007A3E01">
        <w:rPr>
          <w:sz w:val="20"/>
          <w:szCs w:val="20"/>
          <w:u w:val="single"/>
        </w:rPr>
        <w:t xml:space="preserve"> </w:t>
      </w:r>
      <w:r w:rsidRPr="007A3E01">
        <w:rPr>
          <w:sz w:val="20"/>
          <w:szCs w:val="20"/>
          <w:u w:val="single"/>
        </w:rPr>
        <w:t xml:space="preserve">Damaged </w:t>
      </w:r>
      <w:r w:rsidR="003116A7" w:rsidRPr="007A3E01">
        <w:rPr>
          <w:sz w:val="20"/>
          <w:szCs w:val="20"/>
          <w:u w:val="single"/>
        </w:rPr>
        <w:t>Cards</w:t>
      </w:r>
    </w:p>
    <w:p w14:paraId="5E8EDE76" w14:textId="30C6AA0F" w:rsidR="003116A7" w:rsidRPr="007A3E01" w:rsidRDefault="000211F2" w:rsidP="00AB0360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Report immediately to the Agency Fleet Manager who will notify</w:t>
      </w:r>
      <w:r w:rsidR="00A80854">
        <w:rPr>
          <w:sz w:val="20"/>
          <w:szCs w:val="20"/>
        </w:rPr>
        <w:t xml:space="preserve"> </w:t>
      </w:r>
      <w:hyperlink r:id="rId13" w:history="1">
        <w:r w:rsidR="00A80854" w:rsidRPr="003F2385">
          <w:rPr>
            <w:rStyle w:val="Hyperlink"/>
            <w:sz w:val="20"/>
            <w:szCs w:val="20"/>
          </w:rPr>
          <w:t>ovm-fuelcards@mass.gov</w:t>
        </w:r>
      </w:hyperlink>
      <w:r w:rsidR="00A80854">
        <w:rPr>
          <w:sz w:val="20"/>
          <w:szCs w:val="20"/>
        </w:rPr>
        <w:t xml:space="preserve"> </w:t>
      </w:r>
      <w:r w:rsidRPr="007A3E01">
        <w:rPr>
          <w:sz w:val="20"/>
          <w:szCs w:val="20"/>
        </w:rPr>
        <w:t xml:space="preserve">to </w:t>
      </w:r>
      <w:r w:rsidR="00382A14">
        <w:rPr>
          <w:sz w:val="20"/>
          <w:szCs w:val="20"/>
        </w:rPr>
        <w:t>terminate</w:t>
      </w:r>
      <w:r w:rsidRPr="007A3E01">
        <w:rPr>
          <w:sz w:val="20"/>
          <w:szCs w:val="20"/>
        </w:rPr>
        <w:t xml:space="preserve"> the card </w:t>
      </w:r>
    </w:p>
    <w:p w14:paraId="29F92EDC" w14:textId="77777777" w:rsidR="00B22111" w:rsidRPr="007A3E01" w:rsidRDefault="004A03DB" w:rsidP="00D4720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OVM will immediately order a</w:t>
      </w:r>
      <w:r w:rsidR="00D4720B" w:rsidRPr="007A3E01">
        <w:rPr>
          <w:sz w:val="20"/>
          <w:szCs w:val="20"/>
        </w:rPr>
        <w:t xml:space="preserve"> replacement card if needed</w:t>
      </w:r>
    </w:p>
    <w:p w14:paraId="008DADC6" w14:textId="77777777" w:rsidR="00AB0360" w:rsidRPr="007A3E01" w:rsidRDefault="00AB0360" w:rsidP="00AB0360">
      <w:pPr>
        <w:spacing w:after="0"/>
        <w:rPr>
          <w:sz w:val="20"/>
          <w:szCs w:val="20"/>
        </w:rPr>
      </w:pPr>
    </w:p>
    <w:p w14:paraId="56502D8A" w14:textId="77777777" w:rsidR="00B22111" w:rsidRPr="007A3E01" w:rsidRDefault="00B22111" w:rsidP="00AB0360">
      <w:pPr>
        <w:spacing w:after="0"/>
        <w:rPr>
          <w:sz w:val="20"/>
          <w:szCs w:val="20"/>
          <w:u w:val="single"/>
        </w:rPr>
      </w:pPr>
      <w:r w:rsidRPr="007A3E01">
        <w:rPr>
          <w:sz w:val="20"/>
          <w:szCs w:val="20"/>
          <w:u w:val="single"/>
        </w:rPr>
        <w:t>Fuel Purchases</w:t>
      </w:r>
    </w:p>
    <w:p w14:paraId="5CEFF234" w14:textId="77777777" w:rsidR="00B22111" w:rsidRPr="0069560D" w:rsidRDefault="00047A16" w:rsidP="0069560D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69560D">
        <w:rPr>
          <w:sz w:val="20"/>
          <w:szCs w:val="20"/>
        </w:rPr>
        <w:t>95% of U.S. fuel stations</w:t>
      </w:r>
      <w:r w:rsidR="00B22111" w:rsidRPr="0069560D">
        <w:rPr>
          <w:sz w:val="20"/>
          <w:szCs w:val="20"/>
        </w:rPr>
        <w:t xml:space="preserve"> accept WEX card</w:t>
      </w:r>
      <w:r w:rsidR="0016023C" w:rsidRPr="0069560D">
        <w:rPr>
          <w:sz w:val="20"/>
          <w:szCs w:val="20"/>
        </w:rPr>
        <w:t>s</w:t>
      </w:r>
      <w:r w:rsidR="00B22111" w:rsidRPr="0069560D">
        <w:rPr>
          <w:sz w:val="20"/>
          <w:szCs w:val="20"/>
        </w:rPr>
        <w:t xml:space="preserve"> at the pump or inside the station.  Follow these instru</w:t>
      </w:r>
      <w:r w:rsidR="00CA0DB8" w:rsidRPr="0069560D">
        <w:rPr>
          <w:sz w:val="20"/>
          <w:szCs w:val="20"/>
        </w:rPr>
        <w:t>ctions to purchase fuel</w:t>
      </w:r>
      <w:r w:rsidR="00B22111" w:rsidRPr="0069560D">
        <w:rPr>
          <w:sz w:val="20"/>
          <w:szCs w:val="20"/>
        </w:rPr>
        <w:t>:</w:t>
      </w:r>
    </w:p>
    <w:p w14:paraId="7C2BAFD8" w14:textId="662B648D" w:rsidR="00B22111" w:rsidRPr="007A3E01" w:rsidRDefault="0016023C" w:rsidP="0069560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T</w:t>
      </w:r>
      <w:r w:rsidR="00B22111" w:rsidRPr="007A3E01">
        <w:rPr>
          <w:sz w:val="20"/>
          <w:szCs w:val="20"/>
        </w:rPr>
        <w:t xml:space="preserve">urn off </w:t>
      </w:r>
      <w:r w:rsidRPr="007A3E01">
        <w:rPr>
          <w:sz w:val="20"/>
          <w:szCs w:val="20"/>
        </w:rPr>
        <w:t>the vehicle and remove the keys</w:t>
      </w:r>
      <w:r w:rsidR="00297206">
        <w:rPr>
          <w:sz w:val="20"/>
          <w:szCs w:val="20"/>
        </w:rPr>
        <w:t>; note the odometer reading</w:t>
      </w:r>
    </w:p>
    <w:p w14:paraId="3305F472" w14:textId="77777777" w:rsidR="00B22111" w:rsidRPr="007A3E01" w:rsidRDefault="00B22111" w:rsidP="0069560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Inse</w:t>
      </w:r>
      <w:r w:rsidR="009D54DC">
        <w:rPr>
          <w:sz w:val="20"/>
          <w:szCs w:val="20"/>
        </w:rPr>
        <w:t>rt the card into the pump</w:t>
      </w:r>
      <w:r w:rsidRPr="007A3E01">
        <w:rPr>
          <w:sz w:val="20"/>
          <w:szCs w:val="20"/>
        </w:rPr>
        <w:t xml:space="preserve"> or </w:t>
      </w:r>
      <w:r w:rsidR="009D54DC">
        <w:rPr>
          <w:sz w:val="20"/>
          <w:szCs w:val="20"/>
        </w:rPr>
        <w:t>attendant</w:t>
      </w:r>
      <w:r w:rsidRPr="007A3E01">
        <w:rPr>
          <w:sz w:val="20"/>
          <w:szCs w:val="20"/>
        </w:rPr>
        <w:t xml:space="preserve"> sw</w:t>
      </w:r>
      <w:r w:rsidR="0016023C" w:rsidRPr="007A3E01">
        <w:rPr>
          <w:sz w:val="20"/>
          <w:szCs w:val="20"/>
        </w:rPr>
        <w:t>ipe</w:t>
      </w:r>
      <w:r w:rsidR="009D54DC">
        <w:rPr>
          <w:sz w:val="20"/>
          <w:szCs w:val="20"/>
        </w:rPr>
        <w:t>s the card in</w:t>
      </w:r>
      <w:r w:rsidR="0016023C" w:rsidRPr="007A3E01">
        <w:rPr>
          <w:sz w:val="20"/>
          <w:szCs w:val="20"/>
        </w:rPr>
        <w:t xml:space="preserve"> the station</w:t>
      </w:r>
    </w:p>
    <w:p w14:paraId="067F8060" w14:textId="77777777" w:rsidR="00B22111" w:rsidRPr="007A3E01" w:rsidRDefault="00B22111" w:rsidP="0069560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Ent</w:t>
      </w:r>
      <w:r w:rsidR="0016023C" w:rsidRPr="007A3E01">
        <w:rPr>
          <w:sz w:val="20"/>
          <w:szCs w:val="20"/>
        </w:rPr>
        <w:t>er the vehicle odometer reading</w:t>
      </w:r>
      <w:r w:rsidR="00CD5B75">
        <w:rPr>
          <w:sz w:val="20"/>
          <w:szCs w:val="20"/>
        </w:rPr>
        <w:t>; do not include tenths of miles</w:t>
      </w:r>
    </w:p>
    <w:p w14:paraId="646C96E0" w14:textId="77777777" w:rsidR="00B22111" w:rsidRDefault="0016023C" w:rsidP="0069560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Enter the six-digit PIN</w:t>
      </w:r>
    </w:p>
    <w:p w14:paraId="34E4EB76" w14:textId="77777777" w:rsidR="00244D8B" w:rsidRDefault="009D54DC" w:rsidP="0069560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WEX c</w:t>
      </w:r>
      <w:r w:rsidR="00244D8B">
        <w:rPr>
          <w:sz w:val="20"/>
          <w:szCs w:val="20"/>
        </w:rPr>
        <w:t>ard</w:t>
      </w:r>
      <w:r w:rsidRPr="007A3E01">
        <w:rPr>
          <w:sz w:val="20"/>
          <w:szCs w:val="20"/>
        </w:rPr>
        <w:t xml:space="preserve"> may need to be presented inside the station to limit the risk of fraud</w:t>
      </w:r>
    </w:p>
    <w:p w14:paraId="641F27C1" w14:textId="77777777" w:rsidR="00904518" w:rsidRDefault="00904518" w:rsidP="0069560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Premium fuel or special additives are unnecessary and prohibited</w:t>
      </w:r>
    </w:p>
    <w:p w14:paraId="1A4512AC" w14:textId="50E134C4" w:rsidR="00904518" w:rsidRDefault="00904518" w:rsidP="0069560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</w:t>
      </w:r>
      <w:r w:rsidR="00CD5B75">
        <w:rPr>
          <w:sz w:val="20"/>
          <w:szCs w:val="20"/>
        </w:rPr>
        <w:t xml:space="preserve">uel purchases </w:t>
      </w:r>
      <w:r>
        <w:rPr>
          <w:sz w:val="20"/>
          <w:szCs w:val="20"/>
        </w:rPr>
        <w:t xml:space="preserve">for State vehicles </w:t>
      </w:r>
      <w:r w:rsidR="00244D8B">
        <w:rPr>
          <w:sz w:val="20"/>
          <w:szCs w:val="20"/>
        </w:rPr>
        <w:t xml:space="preserve">should be </w:t>
      </w:r>
      <w:r w:rsidR="00CD5B75">
        <w:rPr>
          <w:sz w:val="20"/>
          <w:szCs w:val="20"/>
        </w:rPr>
        <w:t xml:space="preserve">unleaded (87 octane) or diesel; </w:t>
      </w:r>
      <w:r>
        <w:rPr>
          <w:sz w:val="20"/>
          <w:szCs w:val="20"/>
        </w:rPr>
        <w:t>premium fuel is prohibited</w:t>
      </w:r>
    </w:p>
    <w:p w14:paraId="66EA181D" w14:textId="77777777" w:rsidR="00CD5B75" w:rsidRPr="00904518" w:rsidRDefault="00904518" w:rsidP="0069560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904518">
        <w:rPr>
          <w:sz w:val="20"/>
          <w:szCs w:val="20"/>
        </w:rPr>
        <w:t>Fuel purchased for gas-powered equipment may require a higher octane for performance</w:t>
      </w:r>
    </w:p>
    <w:p w14:paraId="3DAC0340" w14:textId="77777777" w:rsidR="00047A16" w:rsidRDefault="00B22111" w:rsidP="0069560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>Special additives to fuel</w:t>
      </w:r>
      <w:r w:rsidR="0016023C" w:rsidRPr="007A3E01">
        <w:rPr>
          <w:sz w:val="20"/>
          <w:szCs w:val="20"/>
        </w:rPr>
        <w:t xml:space="preserve"> are unnecessary and prohibited</w:t>
      </w:r>
    </w:p>
    <w:p w14:paraId="0B058B9D" w14:textId="5C535743" w:rsidR="00244D8B" w:rsidRPr="00047A16" w:rsidRDefault="00244D8B" w:rsidP="0069560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047A16">
        <w:rPr>
          <w:sz w:val="20"/>
          <w:szCs w:val="20"/>
        </w:rPr>
        <w:t xml:space="preserve">Diesel Emission Fluid (DEF) </w:t>
      </w:r>
      <w:r w:rsidR="00047A16">
        <w:rPr>
          <w:sz w:val="20"/>
          <w:szCs w:val="20"/>
        </w:rPr>
        <w:t xml:space="preserve">additive </w:t>
      </w:r>
      <w:r w:rsidR="00297206">
        <w:rPr>
          <w:sz w:val="20"/>
          <w:szCs w:val="20"/>
        </w:rPr>
        <w:t xml:space="preserve">for newer diesel engine vehicles </w:t>
      </w:r>
      <w:r w:rsidR="00047A16">
        <w:rPr>
          <w:sz w:val="20"/>
          <w:szCs w:val="20"/>
        </w:rPr>
        <w:t xml:space="preserve">may be purchased (as a convenience) at the pump using the WEX </w:t>
      </w:r>
      <w:r w:rsidR="00531693">
        <w:rPr>
          <w:sz w:val="20"/>
          <w:szCs w:val="20"/>
        </w:rPr>
        <w:t>fuel</w:t>
      </w:r>
      <w:r w:rsidR="00047A16">
        <w:rPr>
          <w:sz w:val="20"/>
          <w:szCs w:val="20"/>
        </w:rPr>
        <w:t xml:space="preserve"> card</w:t>
      </w:r>
    </w:p>
    <w:p w14:paraId="6EC9C5F2" w14:textId="77777777" w:rsidR="00AB0360" w:rsidRDefault="00B22111" w:rsidP="0069560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 xml:space="preserve">For a full list of participating locations go to </w:t>
      </w:r>
      <w:hyperlink r:id="rId14" w:history="1">
        <w:r w:rsidRPr="007A3E01">
          <w:rPr>
            <w:rStyle w:val="Hyperlink"/>
            <w:sz w:val="20"/>
            <w:szCs w:val="20"/>
          </w:rPr>
          <w:t>www.wexinc.com/accepting-locations</w:t>
        </w:r>
      </w:hyperlink>
      <w:r w:rsidRPr="007A3E01">
        <w:rPr>
          <w:sz w:val="20"/>
          <w:szCs w:val="20"/>
        </w:rPr>
        <w:t xml:space="preserve"> or use the WEX Connect Mobile App to find fuel locations to easily compare</w:t>
      </w:r>
      <w:r w:rsidR="00AB0360" w:rsidRPr="007A3E01">
        <w:rPr>
          <w:sz w:val="20"/>
          <w:szCs w:val="20"/>
        </w:rPr>
        <w:t xml:space="preserve"> prices and obtain directions</w:t>
      </w:r>
    </w:p>
    <w:p w14:paraId="4DBBD2CB" w14:textId="77777777" w:rsidR="00CA0DB8" w:rsidRDefault="00CA0DB8" w:rsidP="00CA0DB8">
      <w:pPr>
        <w:spacing w:after="0"/>
        <w:rPr>
          <w:sz w:val="20"/>
          <w:szCs w:val="20"/>
        </w:rPr>
      </w:pPr>
    </w:p>
    <w:p w14:paraId="65CBE610" w14:textId="442CC562" w:rsidR="004874F6" w:rsidRDefault="004874F6" w:rsidP="00CA0DB8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Trouble Using </w:t>
      </w:r>
      <w:r w:rsidR="00146C51">
        <w:rPr>
          <w:sz w:val="20"/>
          <w:szCs w:val="20"/>
          <w:u w:val="single"/>
        </w:rPr>
        <w:t xml:space="preserve">the </w:t>
      </w:r>
      <w:r>
        <w:rPr>
          <w:sz w:val="20"/>
          <w:szCs w:val="20"/>
          <w:u w:val="single"/>
        </w:rPr>
        <w:t>Fuel Card</w:t>
      </w:r>
    </w:p>
    <w:p w14:paraId="55DB609E" w14:textId="4600B838" w:rsidR="005F0717" w:rsidRDefault="004874F6" w:rsidP="004874F6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244D8B">
        <w:rPr>
          <w:sz w:val="20"/>
          <w:szCs w:val="20"/>
        </w:rPr>
        <w:t xml:space="preserve">If the </w:t>
      </w:r>
      <w:r w:rsidR="00531693">
        <w:rPr>
          <w:sz w:val="20"/>
          <w:szCs w:val="20"/>
        </w:rPr>
        <w:t>fuel</w:t>
      </w:r>
      <w:r w:rsidR="005F0717">
        <w:rPr>
          <w:sz w:val="20"/>
          <w:szCs w:val="20"/>
        </w:rPr>
        <w:t xml:space="preserve"> </w:t>
      </w:r>
      <w:r w:rsidRPr="00244D8B">
        <w:rPr>
          <w:sz w:val="20"/>
          <w:szCs w:val="20"/>
        </w:rPr>
        <w:t>card is rejected</w:t>
      </w:r>
      <w:r w:rsidR="005F0717">
        <w:rPr>
          <w:sz w:val="20"/>
          <w:szCs w:val="20"/>
        </w:rPr>
        <w:t xml:space="preserve"> or does not work</w:t>
      </w:r>
      <w:r w:rsidRPr="00244D8B">
        <w:rPr>
          <w:sz w:val="20"/>
          <w:szCs w:val="20"/>
        </w:rPr>
        <w:t xml:space="preserve"> at the pump</w:t>
      </w:r>
      <w:r w:rsidR="005F0717">
        <w:rPr>
          <w:sz w:val="20"/>
          <w:szCs w:val="20"/>
        </w:rPr>
        <w:t>:</w:t>
      </w:r>
    </w:p>
    <w:p w14:paraId="3F11270F" w14:textId="64176D2F" w:rsidR="004874F6" w:rsidRPr="00244D8B" w:rsidRDefault="005F0717" w:rsidP="005F0717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Go inside the station and </w:t>
      </w:r>
      <w:r w:rsidR="004874F6" w:rsidRPr="00244D8B">
        <w:rPr>
          <w:sz w:val="20"/>
          <w:szCs w:val="20"/>
        </w:rPr>
        <w:t>have the attendant swipe the card</w:t>
      </w:r>
    </w:p>
    <w:p w14:paraId="1014324F" w14:textId="71C49B5B" w:rsidR="004874F6" w:rsidRPr="00CA5B54" w:rsidRDefault="004874F6" w:rsidP="004874F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If that fails, contact WEX Customer Service at the number on the back of the card while remaining at the </w:t>
      </w:r>
      <w:r w:rsidRPr="00CA5B54">
        <w:rPr>
          <w:sz w:val="20"/>
          <w:szCs w:val="20"/>
        </w:rPr>
        <w:t>station/pump for assistance</w:t>
      </w:r>
    </w:p>
    <w:p w14:paraId="7F03F044" w14:textId="77777777" w:rsidR="00864226" w:rsidRPr="00CA5B54" w:rsidRDefault="005F0717" w:rsidP="0086422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CA5B54">
        <w:rPr>
          <w:sz w:val="20"/>
          <w:szCs w:val="20"/>
        </w:rPr>
        <w:t xml:space="preserve">WEX can help to isolate the problem and determine if a new </w:t>
      </w:r>
      <w:r w:rsidR="00531693" w:rsidRPr="00CA5B54">
        <w:rPr>
          <w:sz w:val="20"/>
          <w:szCs w:val="20"/>
        </w:rPr>
        <w:t>fuel</w:t>
      </w:r>
      <w:r w:rsidRPr="00CA5B54">
        <w:rPr>
          <w:sz w:val="20"/>
          <w:szCs w:val="20"/>
        </w:rPr>
        <w:t xml:space="preserve"> card needs to be issued or if going to another station will take care of the problem</w:t>
      </w:r>
    </w:p>
    <w:p w14:paraId="2C36B6D0" w14:textId="6E41C6A1" w:rsidR="00A34F27" w:rsidRDefault="00864226" w:rsidP="0086422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</w:t>
      </w:r>
      <w:r w:rsidR="00E8280D" w:rsidRPr="00864226">
        <w:rPr>
          <w:sz w:val="20"/>
          <w:szCs w:val="20"/>
        </w:rPr>
        <w:t>he problem may be with the station, brand of fuel, or in a</w:t>
      </w:r>
      <w:r>
        <w:rPr>
          <w:sz w:val="20"/>
          <w:szCs w:val="20"/>
        </w:rPr>
        <w:t xml:space="preserve"> particular</w:t>
      </w:r>
      <w:r w:rsidR="00E8280D" w:rsidRPr="00864226">
        <w:rPr>
          <w:sz w:val="20"/>
          <w:szCs w:val="20"/>
        </w:rPr>
        <w:t xml:space="preserve"> area.  </w:t>
      </w:r>
    </w:p>
    <w:p w14:paraId="79FFD348" w14:textId="3A028896" w:rsidR="00052C46" w:rsidRPr="00CA5B54" w:rsidRDefault="00864226" w:rsidP="00CA5B54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Driver should try another station</w:t>
      </w:r>
      <w:r w:rsidR="00F4394C">
        <w:rPr>
          <w:sz w:val="20"/>
          <w:szCs w:val="20"/>
        </w:rPr>
        <w:t>; preferably not the same brand they just tried to use.</w:t>
      </w:r>
    </w:p>
    <w:p w14:paraId="5EB249C0" w14:textId="77777777" w:rsidR="009D54DC" w:rsidRDefault="009D54DC" w:rsidP="00CA0DB8">
      <w:pPr>
        <w:spacing w:after="0"/>
        <w:rPr>
          <w:sz w:val="20"/>
          <w:szCs w:val="20"/>
        </w:rPr>
      </w:pPr>
    </w:p>
    <w:p w14:paraId="78C42FAD" w14:textId="77777777" w:rsidR="00CA0DB8" w:rsidRPr="00CA0DB8" w:rsidRDefault="00CA0DB8" w:rsidP="00CA0DB8">
      <w:pPr>
        <w:spacing w:after="0"/>
        <w:rPr>
          <w:sz w:val="20"/>
          <w:szCs w:val="20"/>
          <w:u w:val="single"/>
        </w:rPr>
      </w:pPr>
      <w:r w:rsidRPr="00CA0DB8">
        <w:rPr>
          <w:sz w:val="20"/>
          <w:szCs w:val="20"/>
          <w:u w:val="single"/>
        </w:rPr>
        <w:t>Exception Reports</w:t>
      </w:r>
    </w:p>
    <w:p w14:paraId="1965F364" w14:textId="77777777" w:rsidR="00CA0DB8" w:rsidRDefault="00D63728" w:rsidP="00D63728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Weekly Exception Reports, to better manage</w:t>
      </w:r>
      <w:r w:rsidR="003E5785">
        <w:rPr>
          <w:sz w:val="20"/>
          <w:szCs w:val="20"/>
        </w:rPr>
        <w:t xml:space="preserve"> </w:t>
      </w:r>
      <w:r>
        <w:rPr>
          <w:sz w:val="20"/>
          <w:szCs w:val="20"/>
        </w:rPr>
        <w:t>fuel transactions and costs, are sent to each Agency for review</w:t>
      </w:r>
    </w:p>
    <w:p w14:paraId="7736FA66" w14:textId="77777777" w:rsidR="00D63728" w:rsidRDefault="00D63728" w:rsidP="00D63728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Exception Reports are based on 7 categories:</w:t>
      </w:r>
    </w:p>
    <w:p w14:paraId="1331084E" w14:textId="77777777" w:rsidR="00D63728" w:rsidRDefault="00D63728" w:rsidP="00D63728">
      <w:pPr>
        <w:pStyle w:val="ListParagraph"/>
        <w:numPr>
          <w:ilvl w:val="1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Adjusted Odometer</w:t>
      </w:r>
    </w:p>
    <w:p w14:paraId="5B184584" w14:textId="77777777" w:rsidR="00D63728" w:rsidRDefault="00D63728" w:rsidP="00D63728">
      <w:pPr>
        <w:pStyle w:val="ListParagraph"/>
        <w:numPr>
          <w:ilvl w:val="1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Multiple Transactions</w:t>
      </w:r>
    </w:p>
    <w:p w14:paraId="4D2FC719" w14:textId="77777777" w:rsidR="00D63728" w:rsidRDefault="00D63728" w:rsidP="00D63728">
      <w:pPr>
        <w:pStyle w:val="ListParagraph"/>
        <w:numPr>
          <w:ilvl w:val="1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Premium Fuel</w:t>
      </w:r>
    </w:p>
    <w:p w14:paraId="3CF5E45F" w14:textId="5B7EFA72" w:rsidR="00D63728" w:rsidRDefault="00D6179B" w:rsidP="00D63728">
      <w:pPr>
        <w:pStyle w:val="ListParagraph"/>
        <w:numPr>
          <w:ilvl w:val="1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Non-Fuel</w:t>
      </w:r>
    </w:p>
    <w:p w14:paraId="4046E5A1" w14:textId="77777777" w:rsidR="00D63728" w:rsidRDefault="00D63728" w:rsidP="00D63728">
      <w:pPr>
        <w:pStyle w:val="ListParagraph"/>
        <w:numPr>
          <w:ilvl w:val="1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Off Hours</w:t>
      </w:r>
    </w:p>
    <w:p w14:paraId="7AE43883" w14:textId="77777777" w:rsidR="00D63728" w:rsidRDefault="00D63728" w:rsidP="00D63728">
      <w:pPr>
        <w:pStyle w:val="ListParagraph"/>
        <w:numPr>
          <w:ilvl w:val="1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Weekends</w:t>
      </w:r>
    </w:p>
    <w:p w14:paraId="2058F06E" w14:textId="77777777" w:rsidR="00D63728" w:rsidRPr="00D63728" w:rsidRDefault="00D63728" w:rsidP="00D63728">
      <w:pPr>
        <w:pStyle w:val="ListParagraph"/>
        <w:numPr>
          <w:ilvl w:val="1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Holidays</w:t>
      </w:r>
    </w:p>
    <w:p w14:paraId="467C2941" w14:textId="4CD2D3F0" w:rsidR="00785E48" w:rsidRPr="0091524E" w:rsidRDefault="00785E48" w:rsidP="00785E48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91524E">
        <w:rPr>
          <w:sz w:val="20"/>
          <w:szCs w:val="20"/>
        </w:rPr>
        <w:t xml:space="preserve">Exception categories that do not pertain to an Agency </w:t>
      </w:r>
      <w:r w:rsidR="00B60E18">
        <w:rPr>
          <w:sz w:val="20"/>
          <w:szCs w:val="20"/>
        </w:rPr>
        <w:t>may</w:t>
      </w:r>
      <w:r w:rsidR="00B60E18" w:rsidRPr="0091524E">
        <w:rPr>
          <w:sz w:val="20"/>
          <w:szCs w:val="20"/>
        </w:rPr>
        <w:t xml:space="preserve"> </w:t>
      </w:r>
      <w:r w:rsidRPr="0091524E">
        <w:rPr>
          <w:sz w:val="20"/>
          <w:szCs w:val="20"/>
        </w:rPr>
        <w:t>be filtered out</w:t>
      </w:r>
    </w:p>
    <w:p w14:paraId="0F0C62BD" w14:textId="7FCED4BF" w:rsidR="00C4119E" w:rsidRPr="0091524E" w:rsidRDefault="00C4119E" w:rsidP="00D63728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91524E">
        <w:rPr>
          <w:sz w:val="20"/>
          <w:szCs w:val="20"/>
        </w:rPr>
        <w:t xml:space="preserve">Agencies should review these reports to confirm </w:t>
      </w:r>
      <w:r w:rsidR="00531693" w:rsidRPr="0091524E">
        <w:rPr>
          <w:sz w:val="20"/>
          <w:szCs w:val="20"/>
        </w:rPr>
        <w:t>fuel</w:t>
      </w:r>
      <w:r w:rsidRPr="0091524E">
        <w:rPr>
          <w:sz w:val="20"/>
          <w:szCs w:val="20"/>
        </w:rPr>
        <w:t xml:space="preserve"> cards are being used appropriately or identify any possible misuse</w:t>
      </w:r>
    </w:p>
    <w:p w14:paraId="77B10BE1" w14:textId="6C1529B5" w:rsidR="00711ABB" w:rsidRPr="0091524E" w:rsidRDefault="00711ABB" w:rsidP="00D63728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91524E">
        <w:rPr>
          <w:sz w:val="20"/>
          <w:szCs w:val="20"/>
        </w:rPr>
        <w:lastRenderedPageBreak/>
        <w:t xml:space="preserve">Quantity Exceptions are sent from OVM to each Agency as needed </w:t>
      </w:r>
    </w:p>
    <w:p w14:paraId="693497AB" w14:textId="51D3FE1F" w:rsidR="00F5458C" w:rsidRDefault="00C4119E" w:rsidP="00D63728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Suspected misuse or fraudulent use of a </w:t>
      </w:r>
      <w:r w:rsidR="00531693">
        <w:rPr>
          <w:sz w:val="20"/>
          <w:szCs w:val="20"/>
        </w:rPr>
        <w:t>fuel</w:t>
      </w:r>
      <w:r>
        <w:rPr>
          <w:sz w:val="20"/>
          <w:szCs w:val="20"/>
        </w:rPr>
        <w:t xml:space="preserve"> card should be immediately </w:t>
      </w:r>
      <w:r w:rsidR="001D402C">
        <w:rPr>
          <w:sz w:val="20"/>
          <w:szCs w:val="20"/>
        </w:rPr>
        <w:t xml:space="preserve">addressed with </w:t>
      </w:r>
      <w:r>
        <w:rPr>
          <w:sz w:val="20"/>
          <w:szCs w:val="20"/>
        </w:rPr>
        <w:t xml:space="preserve">the </w:t>
      </w:r>
      <w:r w:rsidR="001D402C">
        <w:rPr>
          <w:sz w:val="20"/>
          <w:szCs w:val="20"/>
        </w:rPr>
        <w:t>d</w:t>
      </w:r>
      <w:r>
        <w:rPr>
          <w:sz w:val="20"/>
          <w:szCs w:val="20"/>
        </w:rPr>
        <w:t>river(s)</w:t>
      </w:r>
      <w:r w:rsidR="00711ABB">
        <w:rPr>
          <w:sz w:val="20"/>
          <w:szCs w:val="20"/>
        </w:rPr>
        <w:t xml:space="preserve">; notify </w:t>
      </w:r>
      <w:r w:rsidR="0069560D">
        <w:rPr>
          <w:sz w:val="20"/>
          <w:szCs w:val="20"/>
        </w:rPr>
        <w:br/>
      </w:r>
      <w:hyperlink r:id="rId15" w:history="1">
        <w:r w:rsidR="006F5674" w:rsidRPr="001A2EAA">
          <w:rPr>
            <w:rStyle w:val="Hyperlink"/>
            <w:sz w:val="20"/>
            <w:szCs w:val="20"/>
          </w:rPr>
          <w:t>ovm-fuelcards@mass.gov</w:t>
        </w:r>
      </w:hyperlink>
      <w:r w:rsidR="00D2208A">
        <w:rPr>
          <w:sz w:val="20"/>
          <w:szCs w:val="20"/>
        </w:rPr>
        <w:t xml:space="preserve"> </w:t>
      </w:r>
      <w:r w:rsidR="00711ABB">
        <w:rPr>
          <w:sz w:val="20"/>
          <w:szCs w:val="20"/>
        </w:rPr>
        <w:t xml:space="preserve">to terminate the </w:t>
      </w:r>
      <w:r w:rsidR="00531693">
        <w:rPr>
          <w:sz w:val="20"/>
          <w:szCs w:val="20"/>
        </w:rPr>
        <w:t>fuel</w:t>
      </w:r>
      <w:r w:rsidR="00711ABB">
        <w:rPr>
          <w:sz w:val="20"/>
          <w:szCs w:val="20"/>
        </w:rPr>
        <w:t xml:space="preserve"> card or </w:t>
      </w:r>
      <w:r w:rsidR="00146C51">
        <w:rPr>
          <w:sz w:val="20"/>
          <w:szCs w:val="20"/>
        </w:rPr>
        <w:t>D</w:t>
      </w:r>
      <w:r w:rsidR="00711ABB">
        <w:rPr>
          <w:sz w:val="20"/>
          <w:szCs w:val="20"/>
        </w:rPr>
        <w:t>river PIN</w:t>
      </w:r>
    </w:p>
    <w:p w14:paraId="466861B6" w14:textId="4EDB8087" w:rsidR="007A3E01" w:rsidRDefault="007A3E01" w:rsidP="007A3E01">
      <w:pPr>
        <w:spacing w:after="0"/>
        <w:rPr>
          <w:sz w:val="20"/>
          <w:szCs w:val="20"/>
        </w:rPr>
      </w:pPr>
    </w:p>
    <w:p w14:paraId="5533A898" w14:textId="0ACA912F" w:rsidR="00146C51" w:rsidRDefault="00146C51" w:rsidP="00146C51">
      <w:pPr>
        <w:spacing w:after="0"/>
        <w:rPr>
          <w:sz w:val="20"/>
          <w:szCs w:val="20"/>
          <w:u w:val="single"/>
        </w:rPr>
      </w:pPr>
      <w:r w:rsidRPr="009D54DC">
        <w:rPr>
          <w:sz w:val="20"/>
          <w:szCs w:val="20"/>
          <w:u w:val="single"/>
        </w:rPr>
        <w:t>Billing</w:t>
      </w:r>
    </w:p>
    <w:p w14:paraId="39D7B3EC" w14:textId="77777777" w:rsidR="00146C51" w:rsidRPr="009D54DC" w:rsidRDefault="00146C51" w:rsidP="00146C51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9D54DC">
        <w:rPr>
          <w:sz w:val="20"/>
          <w:szCs w:val="20"/>
        </w:rPr>
        <w:t>Charges made using the WEX card will b</w:t>
      </w:r>
      <w:r>
        <w:rPr>
          <w:sz w:val="20"/>
          <w:szCs w:val="20"/>
        </w:rPr>
        <w:t>e billed directly to the Agency each month</w:t>
      </w:r>
    </w:p>
    <w:p w14:paraId="231E435F" w14:textId="649A6016" w:rsidR="00146C51" w:rsidRPr="009D54DC" w:rsidRDefault="00146C51" w:rsidP="00146C51">
      <w:pPr>
        <w:pStyle w:val="ListParagraph"/>
        <w:numPr>
          <w:ilvl w:val="0"/>
          <w:numId w:val="6"/>
        </w:num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Utilizing the department field on each </w:t>
      </w:r>
      <w:r w:rsidR="00531693">
        <w:rPr>
          <w:sz w:val="20"/>
          <w:szCs w:val="20"/>
        </w:rPr>
        <w:t>fuel</w:t>
      </w:r>
      <w:r>
        <w:rPr>
          <w:sz w:val="20"/>
          <w:szCs w:val="20"/>
        </w:rPr>
        <w:t xml:space="preserve"> card record will sort and subtotal those charges by department on the billing which </w:t>
      </w:r>
      <w:r w:rsidR="00B60E18">
        <w:rPr>
          <w:sz w:val="20"/>
          <w:szCs w:val="20"/>
        </w:rPr>
        <w:t xml:space="preserve">may </w:t>
      </w:r>
      <w:r>
        <w:rPr>
          <w:sz w:val="20"/>
          <w:szCs w:val="20"/>
        </w:rPr>
        <w:t>help if the invoice needs to be charged off to separate internal accounts</w:t>
      </w:r>
    </w:p>
    <w:p w14:paraId="55DE88D1" w14:textId="77777777" w:rsidR="00146C51" w:rsidRPr="00146C51" w:rsidRDefault="00146C51" w:rsidP="007A3E01">
      <w:pPr>
        <w:spacing w:after="0"/>
        <w:rPr>
          <w:b/>
          <w:bCs/>
          <w:sz w:val="20"/>
          <w:szCs w:val="20"/>
        </w:rPr>
      </w:pPr>
    </w:p>
    <w:p w14:paraId="2D794D5F" w14:textId="77777777" w:rsidR="007A3E01" w:rsidRPr="007A3E01" w:rsidRDefault="002A2AC4" w:rsidP="007A3E01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Important Guidelines</w:t>
      </w:r>
    </w:p>
    <w:p w14:paraId="3EA3EBEA" w14:textId="34900C1B" w:rsidR="00D4720B" w:rsidRDefault="00D4720B" w:rsidP="00D4720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7A3E01">
        <w:rPr>
          <w:sz w:val="20"/>
          <w:szCs w:val="20"/>
        </w:rPr>
        <w:t xml:space="preserve">The card stays with the </w:t>
      </w:r>
      <w:r w:rsidR="006B512D" w:rsidRPr="007A3E01">
        <w:rPr>
          <w:sz w:val="20"/>
          <w:szCs w:val="20"/>
        </w:rPr>
        <w:t>vehicle,</w:t>
      </w:r>
      <w:r w:rsidRPr="007A3E01">
        <w:rPr>
          <w:sz w:val="20"/>
          <w:szCs w:val="20"/>
        </w:rPr>
        <w:t xml:space="preserve"> the PIN stays with the driver</w:t>
      </w:r>
    </w:p>
    <w:p w14:paraId="21CB8CC3" w14:textId="16A4334C" w:rsidR="003B3BC6" w:rsidRPr="00382A14" w:rsidRDefault="00002D4E" w:rsidP="00382A14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Agencies should have access to their online WEX account for reporting and billing</w:t>
      </w:r>
      <w:r w:rsidR="00CA76D4">
        <w:rPr>
          <w:sz w:val="20"/>
          <w:szCs w:val="20"/>
        </w:rPr>
        <w:t>; contact OVM for</w:t>
      </w:r>
      <w:r>
        <w:rPr>
          <w:sz w:val="20"/>
          <w:szCs w:val="20"/>
        </w:rPr>
        <w:t xml:space="preserve"> access and instructions</w:t>
      </w:r>
    </w:p>
    <w:sectPr w:rsidR="003B3BC6" w:rsidRPr="00382A14" w:rsidSect="0098646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080" w:right="1080" w:bottom="864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2BDA4" w14:textId="77777777" w:rsidR="00280ED4" w:rsidRDefault="00280ED4" w:rsidP="00AB0360">
      <w:pPr>
        <w:spacing w:after="0" w:line="240" w:lineRule="auto"/>
      </w:pPr>
      <w:r>
        <w:separator/>
      </w:r>
    </w:p>
  </w:endnote>
  <w:endnote w:type="continuationSeparator" w:id="0">
    <w:p w14:paraId="06369C5F" w14:textId="77777777" w:rsidR="00280ED4" w:rsidRDefault="00280ED4" w:rsidP="00AB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23983" w14:textId="77777777" w:rsidR="001E68B7" w:rsidRDefault="001E6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2E3192"/>
        <w:sz w:val="20"/>
      </w:rPr>
      <w:id w:val="1271051367"/>
      <w:docPartObj>
        <w:docPartGallery w:val="Page Numbers (Bottom of Page)"/>
        <w:docPartUnique/>
      </w:docPartObj>
    </w:sdtPr>
    <w:sdtEndPr/>
    <w:sdtContent>
      <w:p w14:paraId="1D4CEE88" w14:textId="77777777" w:rsidR="0030748A" w:rsidRDefault="0030748A" w:rsidP="0030748A">
        <w:pPr>
          <w:pStyle w:val="Footer"/>
          <w:tabs>
            <w:tab w:val="clear" w:pos="9360"/>
            <w:tab w:val="right" w:pos="10080"/>
          </w:tabs>
          <w:rPr>
            <w:i/>
            <w:color w:val="2E3192"/>
            <w:sz w:val="20"/>
          </w:rPr>
        </w:pPr>
        <w:r>
          <w:rPr>
            <w:i/>
            <w:color w:val="2E3192"/>
            <w:sz w:val="20"/>
          </w:rPr>
          <w:t>Individual Agencies/Departments may have additional processes to follow. Check with the Agency Fleet Manager.</w:t>
        </w:r>
      </w:p>
      <w:p w14:paraId="2B679DB1" w14:textId="60D56EFF" w:rsidR="00AB0360" w:rsidRPr="0030748A" w:rsidRDefault="00F04843" w:rsidP="0030748A">
        <w:pPr>
          <w:pStyle w:val="Footer"/>
          <w:tabs>
            <w:tab w:val="clear" w:pos="9360"/>
            <w:tab w:val="right" w:pos="10080"/>
          </w:tabs>
          <w:rPr>
            <w:color w:val="2E3192"/>
            <w:sz w:val="20"/>
          </w:rPr>
        </w:pPr>
        <w:r>
          <w:rPr>
            <w:color w:val="2E3192"/>
            <w:sz w:val="20"/>
          </w:rPr>
          <w:t xml:space="preserve">Last Updated </w:t>
        </w:r>
        <w:r w:rsidR="001E68B7">
          <w:rPr>
            <w:color w:val="2E3192"/>
            <w:sz w:val="20"/>
          </w:rPr>
          <w:t>1</w:t>
        </w:r>
        <w:r w:rsidR="00362FA7">
          <w:rPr>
            <w:color w:val="2E3192"/>
            <w:sz w:val="20"/>
          </w:rPr>
          <w:t>1</w:t>
        </w:r>
        <w:r w:rsidR="001E68B7">
          <w:rPr>
            <w:color w:val="2E3192"/>
            <w:sz w:val="20"/>
          </w:rPr>
          <w:t>-2024</w:t>
        </w:r>
        <w:r w:rsidR="0030748A">
          <w:rPr>
            <w:color w:val="2E3192"/>
            <w:sz w:val="20"/>
          </w:rPr>
          <w:tab/>
        </w:r>
        <w:r w:rsidR="0030748A">
          <w:rPr>
            <w:color w:val="2E3192"/>
            <w:sz w:val="20"/>
          </w:rPr>
          <w:tab/>
        </w:r>
        <w:r w:rsidR="0030748A">
          <w:rPr>
            <w:color w:val="2E3192"/>
            <w:sz w:val="20"/>
          </w:rPr>
          <w:fldChar w:fldCharType="begin"/>
        </w:r>
        <w:r w:rsidR="0030748A">
          <w:rPr>
            <w:color w:val="2E3192"/>
            <w:sz w:val="20"/>
          </w:rPr>
          <w:instrText xml:space="preserve"> PAGE   \* MERGEFORMAT </w:instrText>
        </w:r>
        <w:r w:rsidR="0030748A">
          <w:rPr>
            <w:color w:val="2E3192"/>
            <w:sz w:val="20"/>
          </w:rPr>
          <w:fldChar w:fldCharType="separate"/>
        </w:r>
        <w:r w:rsidR="00CA76D4">
          <w:rPr>
            <w:noProof/>
            <w:color w:val="2E3192"/>
            <w:sz w:val="20"/>
          </w:rPr>
          <w:t>2</w:t>
        </w:r>
        <w:r w:rsidR="0030748A">
          <w:rPr>
            <w:noProof/>
            <w:color w:val="2E3192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A685E" w14:textId="77777777" w:rsidR="001E68B7" w:rsidRDefault="001E6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1E48B" w14:textId="77777777" w:rsidR="00280ED4" w:rsidRDefault="00280ED4" w:rsidP="00AB0360">
      <w:pPr>
        <w:spacing w:after="0" w:line="240" w:lineRule="auto"/>
      </w:pPr>
      <w:r>
        <w:separator/>
      </w:r>
    </w:p>
  </w:footnote>
  <w:footnote w:type="continuationSeparator" w:id="0">
    <w:p w14:paraId="1200524C" w14:textId="77777777" w:rsidR="00280ED4" w:rsidRDefault="00280ED4" w:rsidP="00AB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DD701" w14:textId="77777777" w:rsidR="001E68B7" w:rsidRDefault="001E6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CDD98" w14:textId="77777777" w:rsidR="001E68B7" w:rsidRDefault="001E6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18E0B" w14:textId="77777777" w:rsidR="001E68B7" w:rsidRDefault="001E6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02CA1"/>
    <w:multiLevelType w:val="hybridMultilevel"/>
    <w:tmpl w:val="3994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4396B"/>
    <w:multiLevelType w:val="hybridMultilevel"/>
    <w:tmpl w:val="1106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5174B"/>
    <w:multiLevelType w:val="hybridMultilevel"/>
    <w:tmpl w:val="8060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6096"/>
    <w:multiLevelType w:val="hybridMultilevel"/>
    <w:tmpl w:val="69F6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F1AF5"/>
    <w:multiLevelType w:val="hybridMultilevel"/>
    <w:tmpl w:val="7C5A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75388"/>
    <w:multiLevelType w:val="hybridMultilevel"/>
    <w:tmpl w:val="A4B8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15D7A"/>
    <w:multiLevelType w:val="hybridMultilevel"/>
    <w:tmpl w:val="CE12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71625"/>
    <w:multiLevelType w:val="hybridMultilevel"/>
    <w:tmpl w:val="9174B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A4885"/>
    <w:multiLevelType w:val="hybridMultilevel"/>
    <w:tmpl w:val="BB042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859894">
    <w:abstractNumId w:val="0"/>
  </w:num>
  <w:num w:numId="2" w16cid:durableId="1171798070">
    <w:abstractNumId w:val="4"/>
  </w:num>
  <w:num w:numId="3" w16cid:durableId="231936848">
    <w:abstractNumId w:val="8"/>
  </w:num>
  <w:num w:numId="4" w16cid:durableId="860125150">
    <w:abstractNumId w:val="3"/>
  </w:num>
  <w:num w:numId="5" w16cid:durableId="1136147162">
    <w:abstractNumId w:val="5"/>
  </w:num>
  <w:num w:numId="6" w16cid:durableId="810247045">
    <w:abstractNumId w:val="6"/>
  </w:num>
  <w:num w:numId="7" w16cid:durableId="928344140">
    <w:abstractNumId w:val="2"/>
  </w:num>
  <w:num w:numId="8" w16cid:durableId="1931968031">
    <w:abstractNumId w:val="7"/>
  </w:num>
  <w:num w:numId="9" w16cid:durableId="202829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11"/>
    <w:rsid w:val="00002D4E"/>
    <w:rsid w:val="00013910"/>
    <w:rsid w:val="000211F2"/>
    <w:rsid w:val="00047A16"/>
    <w:rsid w:val="00052C46"/>
    <w:rsid w:val="000B5289"/>
    <w:rsid w:val="000B658C"/>
    <w:rsid w:val="000D15FC"/>
    <w:rsid w:val="000E06A6"/>
    <w:rsid w:val="000F701E"/>
    <w:rsid w:val="00127EEB"/>
    <w:rsid w:val="00146C51"/>
    <w:rsid w:val="0016023C"/>
    <w:rsid w:val="00170975"/>
    <w:rsid w:val="001C0617"/>
    <w:rsid w:val="001D402C"/>
    <w:rsid w:val="001E68B7"/>
    <w:rsid w:val="00226C2D"/>
    <w:rsid w:val="00244D8B"/>
    <w:rsid w:val="00280ED4"/>
    <w:rsid w:val="00297206"/>
    <w:rsid w:val="002A2AC4"/>
    <w:rsid w:val="002B7A87"/>
    <w:rsid w:val="002B7D3E"/>
    <w:rsid w:val="002E2135"/>
    <w:rsid w:val="0030748A"/>
    <w:rsid w:val="003116A7"/>
    <w:rsid w:val="00353CB0"/>
    <w:rsid w:val="00362FA7"/>
    <w:rsid w:val="0037044C"/>
    <w:rsid w:val="00382A14"/>
    <w:rsid w:val="003943E8"/>
    <w:rsid w:val="003A761E"/>
    <w:rsid w:val="003A7ED0"/>
    <w:rsid w:val="003A7F93"/>
    <w:rsid w:val="003B3BC6"/>
    <w:rsid w:val="003E5785"/>
    <w:rsid w:val="003E66DA"/>
    <w:rsid w:val="004309B9"/>
    <w:rsid w:val="00446C69"/>
    <w:rsid w:val="00475B0C"/>
    <w:rsid w:val="004874F6"/>
    <w:rsid w:val="004A03DB"/>
    <w:rsid w:val="004A177B"/>
    <w:rsid w:val="004B6326"/>
    <w:rsid w:val="004C1EDC"/>
    <w:rsid w:val="004E258C"/>
    <w:rsid w:val="005239C4"/>
    <w:rsid w:val="00531693"/>
    <w:rsid w:val="00545513"/>
    <w:rsid w:val="00561A93"/>
    <w:rsid w:val="005C6848"/>
    <w:rsid w:val="005F0717"/>
    <w:rsid w:val="005F3405"/>
    <w:rsid w:val="00610D7A"/>
    <w:rsid w:val="00613550"/>
    <w:rsid w:val="006822CD"/>
    <w:rsid w:val="0068426C"/>
    <w:rsid w:val="0069560D"/>
    <w:rsid w:val="006B512D"/>
    <w:rsid w:val="006C058B"/>
    <w:rsid w:val="006D0846"/>
    <w:rsid w:val="006D1BF3"/>
    <w:rsid w:val="006F4585"/>
    <w:rsid w:val="006F5674"/>
    <w:rsid w:val="00711ABB"/>
    <w:rsid w:val="0071260C"/>
    <w:rsid w:val="00722C0B"/>
    <w:rsid w:val="007270EE"/>
    <w:rsid w:val="00731B37"/>
    <w:rsid w:val="007451F7"/>
    <w:rsid w:val="00785E48"/>
    <w:rsid w:val="007A3E01"/>
    <w:rsid w:val="007A4C67"/>
    <w:rsid w:val="007E57B0"/>
    <w:rsid w:val="00802475"/>
    <w:rsid w:val="00820CDD"/>
    <w:rsid w:val="00844093"/>
    <w:rsid w:val="00850835"/>
    <w:rsid w:val="00864226"/>
    <w:rsid w:val="0087574A"/>
    <w:rsid w:val="00882FA8"/>
    <w:rsid w:val="00895EF6"/>
    <w:rsid w:val="008E0F36"/>
    <w:rsid w:val="00904518"/>
    <w:rsid w:val="009143D0"/>
    <w:rsid w:val="0091524E"/>
    <w:rsid w:val="00920F45"/>
    <w:rsid w:val="00941BC1"/>
    <w:rsid w:val="00947ACE"/>
    <w:rsid w:val="00953A98"/>
    <w:rsid w:val="00971C53"/>
    <w:rsid w:val="00986461"/>
    <w:rsid w:val="009A1CAA"/>
    <w:rsid w:val="009D54DC"/>
    <w:rsid w:val="009E6727"/>
    <w:rsid w:val="00A06504"/>
    <w:rsid w:val="00A34F27"/>
    <w:rsid w:val="00A419CB"/>
    <w:rsid w:val="00A67F60"/>
    <w:rsid w:val="00A80854"/>
    <w:rsid w:val="00AB0360"/>
    <w:rsid w:val="00AC1EF6"/>
    <w:rsid w:val="00AD2611"/>
    <w:rsid w:val="00AE254F"/>
    <w:rsid w:val="00B04D0D"/>
    <w:rsid w:val="00B15E5D"/>
    <w:rsid w:val="00B22111"/>
    <w:rsid w:val="00B50925"/>
    <w:rsid w:val="00B60E18"/>
    <w:rsid w:val="00BB2DF6"/>
    <w:rsid w:val="00C16921"/>
    <w:rsid w:val="00C2220C"/>
    <w:rsid w:val="00C4119E"/>
    <w:rsid w:val="00C53A3B"/>
    <w:rsid w:val="00CA0DB8"/>
    <w:rsid w:val="00CA5B54"/>
    <w:rsid w:val="00CA76D4"/>
    <w:rsid w:val="00CD5B75"/>
    <w:rsid w:val="00D057A2"/>
    <w:rsid w:val="00D2208A"/>
    <w:rsid w:val="00D23DB5"/>
    <w:rsid w:val="00D467F2"/>
    <w:rsid w:val="00D4720B"/>
    <w:rsid w:val="00D514CE"/>
    <w:rsid w:val="00D6179B"/>
    <w:rsid w:val="00D63728"/>
    <w:rsid w:val="00D93EDA"/>
    <w:rsid w:val="00DE3ABD"/>
    <w:rsid w:val="00DF79EC"/>
    <w:rsid w:val="00E16690"/>
    <w:rsid w:val="00E22F3F"/>
    <w:rsid w:val="00E8280D"/>
    <w:rsid w:val="00F04843"/>
    <w:rsid w:val="00F31E32"/>
    <w:rsid w:val="00F4394C"/>
    <w:rsid w:val="00F5458C"/>
    <w:rsid w:val="00FA7C5A"/>
    <w:rsid w:val="00FB5E88"/>
    <w:rsid w:val="00FD229E"/>
    <w:rsid w:val="00FF23CF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0C8D4"/>
  <w15:docId w15:val="{3DD37BA1-1487-41E3-A295-CC48C2D4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1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1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360"/>
  </w:style>
  <w:style w:type="paragraph" w:styleId="Footer">
    <w:name w:val="footer"/>
    <w:basedOn w:val="Normal"/>
    <w:link w:val="FooterChar"/>
    <w:uiPriority w:val="99"/>
    <w:unhideWhenUsed/>
    <w:rsid w:val="00AB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360"/>
  </w:style>
  <w:style w:type="character" w:styleId="FollowedHyperlink">
    <w:name w:val="FollowedHyperlink"/>
    <w:basedOn w:val="DefaultParagraphFont"/>
    <w:uiPriority w:val="99"/>
    <w:semiHidden/>
    <w:unhideWhenUsed/>
    <w:rsid w:val="00047A1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2F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F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F3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20C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vm-fuelcards@mass.go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ovm-fuelcards@mass.gov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vm-fuelcards@mass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vm-fuelcards@mass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ovm-fuelcards@mass.gov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ovm-fuelcards@mass.gov" TargetMode="External"/><Relationship Id="rId14" Type="http://schemas.openxmlformats.org/officeDocument/2006/relationships/hyperlink" Target="http://www.wexinc.com/accepting-locatio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11D5-93F7-4A64-B254-3C0ACDC240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Wynn, Patricia (OSD)</dc:creator>
  <cp:lastModifiedBy>Frizzi, Danielle (OSD)</cp:lastModifiedBy>
  <cp:revision>3</cp:revision>
  <cp:lastPrinted>2019-07-10T15:12:00Z</cp:lastPrinted>
  <dcterms:created xsi:type="dcterms:W3CDTF">2024-11-22T17:21:00Z</dcterms:created>
  <dcterms:modified xsi:type="dcterms:W3CDTF">2024-11-22T17:21:00Z</dcterms:modified>
</cp:coreProperties>
</file>