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263" w:rsidRDefault="00DE021A" w:rsidP="00986263">
      <w:pPr>
        <w:pStyle w:val="Heading1"/>
      </w:pPr>
      <w:bookmarkStart w:id="0" w:name="_GoBack"/>
      <w:bookmarkEnd w:id="0"/>
      <w:r>
        <w:rPr>
          <w:noProof/>
        </w:rPr>
        <mc:AlternateContent>
          <mc:Choice Requires="wps">
            <w:drawing>
              <wp:inline distT="0" distB="0" distL="0" distR="0">
                <wp:extent cx="5943600" cy="8229600"/>
                <wp:effectExtent l="0" t="0" r="0" b="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986263" w:rsidRDefault="008A5BD6" w:rsidP="00986263">
                            <w:pPr>
                              <w:jc w:val="center"/>
                              <w:rPr>
                                <w:b/>
                                <w:sz w:val="28"/>
                              </w:rPr>
                            </w:pPr>
                            <w:r>
                              <w:rPr>
                                <w:b/>
                                <w:sz w:val="28"/>
                              </w:rPr>
                              <w:t>Furnace Brook Middle</w:t>
                            </w:r>
                            <w:r w:rsidR="008830CB">
                              <w:rPr>
                                <w:b/>
                                <w:sz w:val="28"/>
                              </w:rPr>
                              <w:t xml:space="preserve"> School</w:t>
                            </w:r>
                          </w:p>
                          <w:p w:rsidR="008830CB" w:rsidRDefault="008A5BD6" w:rsidP="00986263">
                            <w:pPr>
                              <w:jc w:val="center"/>
                              <w:rPr>
                                <w:b/>
                                <w:sz w:val="28"/>
                              </w:rPr>
                            </w:pPr>
                            <w:r>
                              <w:rPr>
                                <w:b/>
                                <w:sz w:val="28"/>
                              </w:rPr>
                              <w:t>500 Furnace Street</w:t>
                            </w:r>
                          </w:p>
                          <w:p w:rsidR="00986263" w:rsidRPr="00986263" w:rsidRDefault="008A5BD6" w:rsidP="00986263">
                            <w:pPr>
                              <w:jc w:val="center"/>
                              <w:rPr>
                                <w:b/>
                                <w:sz w:val="28"/>
                              </w:rPr>
                            </w:pPr>
                            <w:r>
                              <w:rPr>
                                <w:b/>
                                <w:sz w:val="28"/>
                              </w:rPr>
                              <w:t>Marshfield</w:t>
                            </w:r>
                            <w:r w:rsidR="008830CB" w:rsidRPr="008830CB">
                              <w:rPr>
                                <w:b/>
                                <w:sz w:val="28"/>
                              </w:rPr>
                              <w:t xml:space="preserve">, </w:t>
                            </w:r>
                            <w:r w:rsidR="00986263" w:rsidRPr="00986263">
                              <w:rPr>
                                <w:b/>
                                <w:sz w:val="28"/>
                              </w:rPr>
                              <w:t>Massachusetts</w:t>
                            </w:r>
                          </w:p>
                          <w:p w:rsidR="00986263" w:rsidRDefault="00986263" w:rsidP="00986263">
                            <w:pPr>
                              <w:jc w:val="center"/>
                              <w:rPr>
                                <w:b/>
                                <w:sz w:val="28"/>
                              </w:rPr>
                            </w:pPr>
                          </w:p>
                          <w:p w:rsidR="00986263" w:rsidRDefault="00986263" w:rsidP="00986263">
                            <w:pPr>
                              <w:jc w:val="center"/>
                              <w:rPr>
                                <w:noProof/>
                              </w:rPr>
                            </w:pPr>
                          </w:p>
                          <w:p w:rsidR="00E7753C" w:rsidRPr="004027AB" w:rsidRDefault="00E7753C" w:rsidP="00986263">
                            <w:pPr>
                              <w:jc w:val="center"/>
                            </w:pPr>
                          </w:p>
                          <w:p w:rsidR="00986263" w:rsidRDefault="00986263" w:rsidP="00986263">
                            <w:pPr>
                              <w:jc w:val="center"/>
                            </w:pPr>
                          </w:p>
                          <w:p w:rsidR="00A040A1" w:rsidRDefault="00A040A1" w:rsidP="00986263">
                            <w:pPr>
                              <w:jc w:val="center"/>
                            </w:pPr>
                          </w:p>
                          <w:p w:rsidR="00986263" w:rsidRDefault="00DE021A" w:rsidP="00986263">
                            <w:pPr>
                              <w:jc w:val="center"/>
                            </w:pPr>
                            <w:r w:rsidRPr="007E4B01">
                              <w:rPr>
                                <w:noProof/>
                              </w:rPr>
                              <w:drawing>
                                <wp:inline distT="0" distB="0" distL="0" distR="0">
                                  <wp:extent cx="4654550" cy="3289300"/>
                                  <wp:effectExtent l="0" t="0" r="0" b="0"/>
                                  <wp:docPr id="6" name="Picture 1" descr="Aerial View of Furnace Brook Middl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ial View of Furnace Brook Middle Sch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54550" cy="3289300"/>
                                          </a:xfrm>
                                          <a:prstGeom prst="rect">
                                            <a:avLst/>
                                          </a:prstGeom>
                                          <a:noFill/>
                                          <a:ln>
                                            <a:noFill/>
                                          </a:ln>
                                        </pic:spPr>
                                      </pic:pic>
                                    </a:graphicData>
                                  </a:graphic>
                                </wp:inline>
                              </w:drawing>
                            </w:r>
                          </w:p>
                          <w:p w:rsidR="00480A5D" w:rsidRDefault="00480A5D" w:rsidP="00986263">
                            <w:pPr>
                              <w:jc w:val="center"/>
                            </w:pPr>
                          </w:p>
                          <w:p w:rsidR="00274330" w:rsidRDefault="00274330" w:rsidP="00986263">
                            <w:pPr>
                              <w:jc w:val="center"/>
                            </w:pPr>
                          </w:p>
                          <w:p w:rsidR="009B3780" w:rsidRDefault="009B3780" w:rsidP="00986263">
                            <w:pPr>
                              <w:jc w:val="center"/>
                            </w:pPr>
                          </w:p>
                          <w:p w:rsidR="00586E50" w:rsidRDefault="00586E50" w:rsidP="00986263">
                            <w:pPr>
                              <w:jc w:val="center"/>
                            </w:pPr>
                          </w:p>
                          <w:p w:rsidR="00786267" w:rsidRDefault="00786267"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6868B7" w:rsidP="00986263">
                            <w:pPr>
                              <w:jc w:val="center"/>
                            </w:pPr>
                            <w:r>
                              <w:t>June 2019</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" filled="f">
                <v:textbo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986263" w:rsidRDefault="008A5BD6" w:rsidP="00986263">
                      <w:pPr>
                        <w:jc w:val="center"/>
                        <w:rPr>
                          <w:b/>
                          <w:sz w:val="28"/>
                        </w:rPr>
                      </w:pPr>
                      <w:r>
                        <w:rPr>
                          <w:b/>
                          <w:sz w:val="28"/>
                        </w:rPr>
                        <w:t>Furnace Brook Middle</w:t>
                      </w:r>
                      <w:r w:rsidR="008830CB">
                        <w:rPr>
                          <w:b/>
                          <w:sz w:val="28"/>
                        </w:rPr>
                        <w:t xml:space="preserve"> School</w:t>
                      </w:r>
                    </w:p>
                    <w:p w:rsidR="008830CB" w:rsidRDefault="008A5BD6" w:rsidP="00986263">
                      <w:pPr>
                        <w:jc w:val="center"/>
                        <w:rPr>
                          <w:b/>
                          <w:sz w:val="28"/>
                        </w:rPr>
                      </w:pPr>
                      <w:r>
                        <w:rPr>
                          <w:b/>
                          <w:sz w:val="28"/>
                        </w:rPr>
                        <w:t>500 Furnace Street</w:t>
                      </w:r>
                    </w:p>
                    <w:p w:rsidR="00986263" w:rsidRPr="00986263" w:rsidRDefault="008A5BD6" w:rsidP="00986263">
                      <w:pPr>
                        <w:jc w:val="center"/>
                        <w:rPr>
                          <w:b/>
                          <w:sz w:val="28"/>
                        </w:rPr>
                      </w:pPr>
                      <w:r>
                        <w:rPr>
                          <w:b/>
                          <w:sz w:val="28"/>
                        </w:rPr>
                        <w:t>Marshfield</w:t>
                      </w:r>
                      <w:r w:rsidR="008830CB" w:rsidRPr="008830CB">
                        <w:rPr>
                          <w:b/>
                          <w:sz w:val="28"/>
                        </w:rPr>
                        <w:t xml:space="preserve">, </w:t>
                      </w:r>
                      <w:r w:rsidR="00986263" w:rsidRPr="00986263">
                        <w:rPr>
                          <w:b/>
                          <w:sz w:val="28"/>
                        </w:rPr>
                        <w:t>Massachusetts</w:t>
                      </w:r>
                    </w:p>
                    <w:p w:rsidR="00986263" w:rsidRDefault="00986263" w:rsidP="00986263">
                      <w:pPr>
                        <w:jc w:val="center"/>
                        <w:rPr>
                          <w:b/>
                          <w:sz w:val="28"/>
                        </w:rPr>
                      </w:pPr>
                    </w:p>
                    <w:p w:rsidR="00986263" w:rsidRDefault="00986263" w:rsidP="00986263">
                      <w:pPr>
                        <w:jc w:val="center"/>
                        <w:rPr>
                          <w:noProof/>
                        </w:rPr>
                      </w:pPr>
                    </w:p>
                    <w:p w:rsidR="00E7753C" w:rsidRPr="004027AB" w:rsidRDefault="00E7753C" w:rsidP="00986263">
                      <w:pPr>
                        <w:jc w:val="center"/>
                      </w:pPr>
                    </w:p>
                    <w:p w:rsidR="00986263" w:rsidRDefault="00986263" w:rsidP="00986263">
                      <w:pPr>
                        <w:jc w:val="center"/>
                      </w:pPr>
                    </w:p>
                    <w:p w:rsidR="00A040A1" w:rsidRDefault="00A040A1" w:rsidP="00986263">
                      <w:pPr>
                        <w:jc w:val="center"/>
                      </w:pPr>
                    </w:p>
                    <w:p w:rsidR="00986263" w:rsidRDefault="00DE021A" w:rsidP="00986263">
                      <w:pPr>
                        <w:jc w:val="center"/>
                      </w:pPr>
                      <w:r w:rsidRPr="007E4B01">
                        <w:rPr>
                          <w:noProof/>
                        </w:rPr>
                        <w:drawing>
                          <wp:inline distT="0" distB="0" distL="0" distR="0">
                            <wp:extent cx="4654550" cy="3289300"/>
                            <wp:effectExtent l="0" t="0" r="0" b="0"/>
                            <wp:docPr id="6" name="Picture 1" descr="Aerial View of Furnace Brook Middl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ial View of Furnace Brook Middle Sch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54550" cy="3289300"/>
                                    </a:xfrm>
                                    <a:prstGeom prst="rect">
                                      <a:avLst/>
                                    </a:prstGeom>
                                    <a:noFill/>
                                    <a:ln>
                                      <a:noFill/>
                                    </a:ln>
                                  </pic:spPr>
                                </pic:pic>
                              </a:graphicData>
                            </a:graphic>
                          </wp:inline>
                        </w:drawing>
                      </w:r>
                    </w:p>
                    <w:p w:rsidR="00480A5D" w:rsidRDefault="00480A5D" w:rsidP="00986263">
                      <w:pPr>
                        <w:jc w:val="center"/>
                      </w:pPr>
                    </w:p>
                    <w:p w:rsidR="00274330" w:rsidRDefault="00274330" w:rsidP="00986263">
                      <w:pPr>
                        <w:jc w:val="center"/>
                      </w:pPr>
                    </w:p>
                    <w:p w:rsidR="009B3780" w:rsidRDefault="009B3780" w:rsidP="00986263">
                      <w:pPr>
                        <w:jc w:val="center"/>
                      </w:pPr>
                    </w:p>
                    <w:p w:rsidR="00586E50" w:rsidRDefault="00586E50" w:rsidP="00986263">
                      <w:pPr>
                        <w:jc w:val="center"/>
                      </w:pPr>
                    </w:p>
                    <w:p w:rsidR="00786267" w:rsidRDefault="00786267"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6868B7" w:rsidP="00986263">
                      <w:pPr>
                        <w:jc w:val="center"/>
                      </w:pPr>
                      <w:r>
                        <w:t>June 2019</w:t>
                      </w:r>
                    </w:p>
                  </w:txbxContent>
                </v:textbox>
                <w10:anchorlock/>
              </v:shape>
            </w:pict>
          </mc:Fallback>
        </mc:AlternateContent>
      </w:r>
    </w:p>
    <w:p w:rsidR="008F0C39" w:rsidRPr="005A56FD" w:rsidRDefault="005A56FD" w:rsidP="005A56FD">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909"/>
        <w:gridCol w:w="4188"/>
      </w:tblGrid>
      <w:tr w:rsidR="008F0C39" w:rsidRPr="005E458D" w:rsidTr="00586E50">
        <w:trPr>
          <w:jc w:val="center"/>
        </w:trPr>
        <w:tc>
          <w:tcPr>
            <w:tcW w:w="490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188" w:type="dxa"/>
            <w:shd w:val="clear" w:color="auto" w:fill="auto"/>
          </w:tcPr>
          <w:p w:rsidR="008F0C39" w:rsidRPr="008261E3" w:rsidRDefault="009D30B7" w:rsidP="008830CB">
            <w:pPr>
              <w:tabs>
                <w:tab w:val="left" w:pos="1485"/>
              </w:tabs>
              <w:rPr>
                <w:bCs/>
              </w:rPr>
            </w:pPr>
            <w:r>
              <w:rPr>
                <w:bCs/>
              </w:rPr>
              <w:t>Furnace Brook Middle School (FBMS</w:t>
            </w:r>
            <w:r w:rsidR="008830CB">
              <w:rPr>
                <w:bCs/>
              </w:rPr>
              <w:t>)</w:t>
            </w:r>
          </w:p>
        </w:tc>
      </w:tr>
      <w:tr w:rsidR="008F0C39" w:rsidRPr="005E458D" w:rsidTr="00586E50">
        <w:trPr>
          <w:jc w:val="center"/>
        </w:trPr>
        <w:tc>
          <w:tcPr>
            <w:tcW w:w="490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188" w:type="dxa"/>
            <w:shd w:val="clear" w:color="auto" w:fill="auto"/>
          </w:tcPr>
          <w:p w:rsidR="008F0C39" w:rsidRPr="001174D9" w:rsidRDefault="009D30B7" w:rsidP="008830CB">
            <w:pPr>
              <w:tabs>
                <w:tab w:val="left" w:pos="1485"/>
              </w:tabs>
              <w:rPr>
                <w:bCs/>
              </w:rPr>
            </w:pPr>
            <w:r>
              <w:t>500 Furnace Street, Marshfield</w:t>
            </w:r>
            <w:r w:rsidR="008830CB">
              <w:t>, Massachusetts</w:t>
            </w:r>
          </w:p>
        </w:tc>
      </w:tr>
      <w:tr w:rsidR="009D30B7" w:rsidRPr="005E458D" w:rsidTr="00586E50">
        <w:trPr>
          <w:jc w:val="center"/>
        </w:trPr>
        <w:tc>
          <w:tcPr>
            <w:tcW w:w="4909" w:type="dxa"/>
            <w:shd w:val="clear" w:color="auto" w:fill="auto"/>
          </w:tcPr>
          <w:p w:rsidR="009D30B7" w:rsidRPr="00986263" w:rsidRDefault="009D30B7" w:rsidP="008830CB">
            <w:pPr>
              <w:tabs>
                <w:tab w:val="left" w:pos="1485"/>
              </w:tabs>
              <w:rPr>
                <w:rStyle w:val="BackgroundBoldedDescriptors"/>
              </w:rPr>
            </w:pPr>
            <w:r w:rsidRPr="00986263">
              <w:rPr>
                <w:rStyle w:val="BackgroundBoldedDescriptors"/>
              </w:rPr>
              <w:t xml:space="preserve">Assessment </w:t>
            </w:r>
            <w:r>
              <w:rPr>
                <w:rStyle w:val="BackgroundBoldedDescriptors"/>
              </w:rPr>
              <w:t>Coordinated Through</w:t>
            </w:r>
            <w:r w:rsidRPr="00986263">
              <w:rPr>
                <w:rStyle w:val="BackgroundBoldedDescriptors"/>
              </w:rPr>
              <w:t>:</w:t>
            </w:r>
          </w:p>
        </w:tc>
        <w:tc>
          <w:tcPr>
            <w:tcW w:w="4188" w:type="dxa"/>
            <w:shd w:val="clear" w:color="auto" w:fill="auto"/>
          </w:tcPr>
          <w:p w:rsidR="009D30B7" w:rsidRDefault="006868B7" w:rsidP="009D30B7">
            <w:pPr>
              <w:rPr>
                <w:b/>
              </w:rPr>
            </w:pPr>
            <w:r>
              <w:t>Fred Russell, Director of Facilities, Town of Marshfield</w:t>
            </w:r>
          </w:p>
        </w:tc>
      </w:tr>
      <w:tr w:rsidR="009D30B7" w:rsidRPr="005E458D" w:rsidTr="00586E50">
        <w:trPr>
          <w:jc w:val="center"/>
        </w:trPr>
        <w:tc>
          <w:tcPr>
            <w:tcW w:w="4909" w:type="dxa"/>
            <w:shd w:val="clear" w:color="auto" w:fill="auto"/>
          </w:tcPr>
          <w:p w:rsidR="009D30B7" w:rsidRPr="00986263" w:rsidRDefault="009D30B7" w:rsidP="00C56293">
            <w:pPr>
              <w:tabs>
                <w:tab w:val="left" w:pos="1485"/>
              </w:tabs>
              <w:rPr>
                <w:rStyle w:val="BackgroundBoldedDescriptors"/>
              </w:rPr>
            </w:pPr>
            <w:r w:rsidRPr="00986263">
              <w:rPr>
                <w:rStyle w:val="BackgroundBoldedDescriptors"/>
              </w:rPr>
              <w:t>Reason for Request:</w:t>
            </w:r>
          </w:p>
        </w:tc>
        <w:tc>
          <w:tcPr>
            <w:tcW w:w="4188" w:type="dxa"/>
            <w:shd w:val="clear" w:color="auto" w:fill="auto"/>
          </w:tcPr>
          <w:p w:rsidR="009D30B7" w:rsidRPr="00EA6102" w:rsidRDefault="006868B7" w:rsidP="006868B7">
            <w:pPr>
              <w:tabs>
                <w:tab w:val="left" w:pos="1485"/>
              </w:tabs>
              <w:rPr>
                <w:bCs/>
              </w:rPr>
            </w:pPr>
            <w:r>
              <w:t>Odor</w:t>
            </w:r>
            <w:r w:rsidR="0085214D">
              <w:t xml:space="preserve"> complaints and </w:t>
            </w:r>
            <w:r w:rsidR="001E6553">
              <w:t>symptoms (e.g</w:t>
            </w:r>
            <w:r>
              <w:t>., headaches, general malaise)</w:t>
            </w:r>
            <w:r w:rsidR="009D30B7">
              <w:t xml:space="preserve"> believed to be related to odor concerns in classroom </w:t>
            </w:r>
            <w:r>
              <w:t>16</w:t>
            </w:r>
            <w:r w:rsidR="002858B2">
              <w:t>.</w:t>
            </w:r>
          </w:p>
        </w:tc>
      </w:tr>
      <w:tr w:rsidR="009D30B7" w:rsidRPr="005E458D" w:rsidTr="00586E50">
        <w:trPr>
          <w:jc w:val="center"/>
        </w:trPr>
        <w:tc>
          <w:tcPr>
            <w:tcW w:w="4909" w:type="dxa"/>
            <w:shd w:val="clear" w:color="auto" w:fill="auto"/>
          </w:tcPr>
          <w:p w:rsidR="009D30B7" w:rsidRPr="00986263" w:rsidRDefault="009D30B7" w:rsidP="00C56293">
            <w:pPr>
              <w:tabs>
                <w:tab w:val="left" w:pos="1485"/>
              </w:tabs>
              <w:rPr>
                <w:rStyle w:val="BackgroundBoldedDescriptors"/>
              </w:rPr>
            </w:pPr>
            <w:r w:rsidRPr="00986263">
              <w:rPr>
                <w:rStyle w:val="BackgroundBoldedDescriptors"/>
              </w:rPr>
              <w:t>Date of Assessment:</w:t>
            </w:r>
          </w:p>
        </w:tc>
        <w:tc>
          <w:tcPr>
            <w:tcW w:w="4188" w:type="dxa"/>
            <w:shd w:val="clear" w:color="auto" w:fill="auto"/>
          </w:tcPr>
          <w:p w:rsidR="009D30B7" w:rsidRPr="001174D9" w:rsidRDefault="006868B7" w:rsidP="008830CB">
            <w:pPr>
              <w:tabs>
                <w:tab w:val="left" w:pos="1485"/>
              </w:tabs>
              <w:rPr>
                <w:bCs/>
              </w:rPr>
            </w:pPr>
            <w:r>
              <w:rPr>
                <w:bCs/>
              </w:rPr>
              <w:t>June 7, 2019</w:t>
            </w:r>
          </w:p>
        </w:tc>
      </w:tr>
      <w:tr w:rsidR="009D30B7" w:rsidRPr="005E458D" w:rsidTr="00586E50">
        <w:trPr>
          <w:jc w:val="center"/>
        </w:trPr>
        <w:tc>
          <w:tcPr>
            <w:tcW w:w="4909" w:type="dxa"/>
            <w:shd w:val="clear" w:color="auto" w:fill="auto"/>
          </w:tcPr>
          <w:p w:rsidR="009D30B7" w:rsidRPr="00986263" w:rsidRDefault="009D30B7"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188" w:type="dxa"/>
            <w:shd w:val="clear" w:color="auto" w:fill="auto"/>
          </w:tcPr>
          <w:p w:rsidR="009D30B7" w:rsidRPr="008F0C39" w:rsidRDefault="009D30B7" w:rsidP="00F93B05">
            <w:pPr>
              <w:pStyle w:val="StaffTitleHangingIndent"/>
            </w:pPr>
            <w:r>
              <w:t>Cory Holmes, Environmental Analyst/Inspector, IAQ Program</w:t>
            </w:r>
          </w:p>
        </w:tc>
      </w:tr>
      <w:tr w:rsidR="009D30B7" w:rsidRPr="00A72414" w:rsidTr="00586E50">
        <w:trPr>
          <w:trHeight w:val="323"/>
          <w:jc w:val="center"/>
        </w:trPr>
        <w:tc>
          <w:tcPr>
            <w:tcW w:w="4909" w:type="dxa"/>
            <w:shd w:val="clear" w:color="auto" w:fill="auto"/>
          </w:tcPr>
          <w:p w:rsidR="009D30B7" w:rsidRPr="00A72414" w:rsidRDefault="009D30B7" w:rsidP="00FF1019">
            <w:pPr>
              <w:tabs>
                <w:tab w:val="left" w:pos="1485"/>
              </w:tabs>
              <w:rPr>
                <w:rStyle w:val="BackgroundBoldedDescriptors"/>
              </w:rPr>
            </w:pPr>
            <w:r w:rsidRPr="00A72414">
              <w:rPr>
                <w:rStyle w:val="BackgroundBoldedDescriptors"/>
              </w:rPr>
              <w:t>Building Description:</w:t>
            </w:r>
          </w:p>
        </w:tc>
        <w:tc>
          <w:tcPr>
            <w:tcW w:w="4188" w:type="dxa"/>
            <w:shd w:val="clear" w:color="auto" w:fill="auto"/>
          </w:tcPr>
          <w:p w:rsidR="009D30B7" w:rsidRPr="00A72414" w:rsidRDefault="009D30B7" w:rsidP="006868B7">
            <w:pPr>
              <w:tabs>
                <w:tab w:val="left" w:pos="1485"/>
              </w:tabs>
              <w:rPr>
                <w:bCs/>
              </w:rPr>
            </w:pPr>
            <w:r>
              <w:t xml:space="preserve">Room </w:t>
            </w:r>
            <w:r w:rsidR="006868B7">
              <w:t>16</w:t>
            </w:r>
            <w:r>
              <w:t xml:space="preserve"> is a </w:t>
            </w:r>
            <w:r w:rsidR="006868B7">
              <w:t>general classroom</w:t>
            </w:r>
            <w:r>
              <w:t xml:space="preserve"> located on the ground floor of the FBMS. The room contains office furniture, tile floor, painted gypsum wallboard walls and suspended ceiling tiles. It shares a common wall with general classrooms on each side and the main hallway.</w:t>
            </w:r>
          </w:p>
        </w:tc>
      </w:tr>
      <w:tr w:rsidR="009D30B7" w:rsidRPr="005E458D" w:rsidTr="00586E50">
        <w:trPr>
          <w:jc w:val="center"/>
        </w:trPr>
        <w:tc>
          <w:tcPr>
            <w:tcW w:w="4909" w:type="dxa"/>
            <w:shd w:val="clear" w:color="auto" w:fill="auto"/>
          </w:tcPr>
          <w:p w:rsidR="009D30B7" w:rsidRPr="00986263" w:rsidRDefault="009D30B7" w:rsidP="003B6373">
            <w:pPr>
              <w:tabs>
                <w:tab w:val="left" w:pos="1485"/>
              </w:tabs>
              <w:rPr>
                <w:rStyle w:val="BackgroundBoldedDescriptors"/>
              </w:rPr>
            </w:pPr>
            <w:r w:rsidRPr="00986263">
              <w:rPr>
                <w:rStyle w:val="BackgroundBoldedDescriptors"/>
              </w:rPr>
              <w:t>Windows:</w:t>
            </w:r>
          </w:p>
        </w:tc>
        <w:tc>
          <w:tcPr>
            <w:tcW w:w="4188" w:type="dxa"/>
            <w:shd w:val="clear" w:color="auto" w:fill="auto"/>
          </w:tcPr>
          <w:p w:rsidR="009D30B7" w:rsidRPr="003A3B7B" w:rsidRDefault="009D30B7" w:rsidP="00F41EC3">
            <w:pPr>
              <w:tabs>
                <w:tab w:val="left" w:pos="1485"/>
              </w:tabs>
              <w:rPr>
                <w:bCs/>
              </w:rPr>
            </w:pPr>
            <w:r>
              <w:t>Windows are openable in the space</w:t>
            </w:r>
            <w:r w:rsidRPr="00586E50">
              <w:t>.</w:t>
            </w:r>
          </w:p>
        </w:tc>
      </w:tr>
    </w:tbl>
    <w:p w:rsidR="00986263" w:rsidRDefault="005A45DD" w:rsidP="00986263">
      <w:pPr>
        <w:pStyle w:val="Heading1"/>
      </w:pPr>
      <w:r>
        <w:t>Methods</w:t>
      </w:r>
    </w:p>
    <w:p w:rsidR="00986263" w:rsidRPr="00986263" w:rsidRDefault="00986263" w:rsidP="00986263">
      <w:pPr>
        <w:pStyle w:val="BodyText"/>
      </w:pPr>
      <w:r w:rsidRPr="008F0C39">
        <w:t>Please refer to the IAQ Manual</w:t>
      </w:r>
      <w:r w:rsidR="00E33BDC">
        <w:t xml:space="preserve"> and appendices</w:t>
      </w:r>
      <w:r w:rsidRPr="008F0C39">
        <w:t xml:space="preserve"> for methods, sampling procedures, and interpretation of results (MDPH, 2015).</w:t>
      </w:r>
    </w:p>
    <w:p w:rsidR="008F0C39" w:rsidRPr="008F0C39" w:rsidRDefault="005A45DD" w:rsidP="00986263">
      <w:pPr>
        <w:pStyle w:val="Heading1"/>
      </w:pPr>
      <w:r w:rsidRPr="006A70D9">
        <w:t>Results and Discussion</w:t>
      </w:r>
    </w:p>
    <w:p w:rsidR="00B63F9B" w:rsidRDefault="008F0C39" w:rsidP="0057647E">
      <w:pPr>
        <w:pStyle w:val="BodyText"/>
      </w:pPr>
      <w:r w:rsidRPr="008F0C39">
        <w:t>The following is a summary of indoor air testing result</w:t>
      </w:r>
      <w:r w:rsidR="003C7393">
        <w:t>s</w:t>
      </w:r>
      <w:r w:rsidRPr="008F0C39">
        <w:t xml:space="preserve"> (Table 1).</w:t>
      </w:r>
    </w:p>
    <w:p w:rsidR="00481D10" w:rsidRDefault="0067562C" w:rsidP="009A73A8">
      <w:pPr>
        <w:pStyle w:val="BodyTextBulleted"/>
      </w:pPr>
      <w:r w:rsidRPr="00481D10">
        <w:rPr>
          <w:b/>
          <w:i/>
        </w:rPr>
        <w:t>Carbon dioxide</w:t>
      </w:r>
      <w:r w:rsidRPr="00986263">
        <w:t xml:space="preserve"> </w:t>
      </w:r>
      <w:r w:rsidR="00947EF8">
        <w:t>measurements</w:t>
      </w:r>
      <w:r w:rsidRPr="00986263">
        <w:t xml:space="preserve"> were </w:t>
      </w:r>
      <w:r w:rsidR="00EB45AE">
        <w:t>above</w:t>
      </w:r>
      <w:r w:rsidRPr="0005123A">
        <w:t xml:space="preserve"> the </w:t>
      </w:r>
      <w:r w:rsidR="00986263" w:rsidRPr="0005123A">
        <w:t>MDPH</w:t>
      </w:r>
      <w:r w:rsidRPr="0005123A">
        <w:t xml:space="preserve"> recommended level of 800 parts per million (ppm) in </w:t>
      </w:r>
      <w:r w:rsidR="006868B7">
        <w:t>room 16</w:t>
      </w:r>
      <w:r w:rsidR="00EB45AE">
        <w:t xml:space="preserve">, </w:t>
      </w:r>
      <w:r w:rsidR="00926CEF">
        <w:t>indicating</w:t>
      </w:r>
      <w:r w:rsidR="008B0DD7">
        <w:t xml:space="preserve"> </w:t>
      </w:r>
      <w:r w:rsidR="00EB45AE">
        <w:t xml:space="preserve">a lack of air </w:t>
      </w:r>
      <w:r w:rsidR="008B0DD7">
        <w:t>exchange</w:t>
      </w:r>
      <w:r w:rsidR="00C1719D">
        <w:t>.</w:t>
      </w:r>
      <w:r w:rsidR="006868B7">
        <w:t xml:space="preserve"> The unit ventilator was in </w:t>
      </w:r>
      <w:r w:rsidR="00250B5E">
        <w:t>its</w:t>
      </w:r>
      <w:r w:rsidR="006868B7">
        <w:t xml:space="preserve"> “off cycle” and the room contains no exhaust ventilation.</w:t>
      </w:r>
      <w:r w:rsidR="007958E3">
        <w:t xml:space="preserve"> This is discussed further in the Ventilation section of this report.</w:t>
      </w:r>
    </w:p>
    <w:p w:rsidR="003F425D" w:rsidRPr="00986263" w:rsidRDefault="0067562C" w:rsidP="009A73A8">
      <w:pPr>
        <w:pStyle w:val="BodyTextBulleted"/>
      </w:pPr>
      <w:r w:rsidRPr="00481D10">
        <w:rPr>
          <w:b/>
          <w:i/>
        </w:rPr>
        <w:t>Temperature</w:t>
      </w:r>
      <w:r w:rsidRPr="00986263">
        <w:t xml:space="preserve"> was </w:t>
      </w:r>
      <w:r w:rsidR="00EB45AE">
        <w:t xml:space="preserve">within </w:t>
      </w:r>
      <w:r w:rsidRPr="00986263">
        <w:t xml:space="preserve">the MDPH recommended range of </w:t>
      </w:r>
      <w:r w:rsidR="0005123A">
        <w:t>70</w:t>
      </w:r>
      <w:r w:rsidRPr="0005123A">
        <w:t>°F to 7</w:t>
      </w:r>
      <w:r w:rsidR="0005123A" w:rsidRPr="0005123A">
        <w:t>8</w:t>
      </w:r>
      <w:r w:rsidRPr="0005123A">
        <w:t>°F</w:t>
      </w:r>
      <w:r w:rsidRPr="00986263">
        <w:t xml:space="preserve"> </w:t>
      </w:r>
      <w:r w:rsidR="0005123A">
        <w:t>at the time of assessment</w:t>
      </w:r>
      <w:r w:rsidR="00421F00" w:rsidRPr="00986263">
        <w:t>.</w:t>
      </w:r>
    </w:p>
    <w:p w:rsidR="00926CEF" w:rsidRDefault="0067562C" w:rsidP="009A73A8">
      <w:pPr>
        <w:pStyle w:val="BodyTextBulleted"/>
      </w:pPr>
      <w:r w:rsidRPr="00926CEF">
        <w:rPr>
          <w:b/>
          <w:i/>
        </w:rPr>
        <w:lastRenderedPageBreak/>
        <w:t>Relative humidity</w:t>
      </w:r>
      <w:r w:rsidRPr="00986263">
        <w:t xml:space="preserve"> was </w:t>
      </w:r>
      <w:r w:rsidR="00EB45AE">
        <w:t xml:space="preserve">within </w:t>
      </w:r>
      <w:r w:rsidRPr="00986263">
        <w:t>the MDP</w:t>
      </w:r>
      <w:r w:rsidR="00503F0F" w:rsidRPr="00986263">
        <w:t>H recommended range of 40 to 60</w:t>
      </w:r>
      <w:r w:rsidRPr="00986263">
        <w:t xml:space="preserve">% in </w:t>
      </w:r>
      <w:r w:rsidR="006F60E7">
        <w:t>all</w:t>
      </w:r>
      <w:r w:rsidR="00406006">
        <w:t xml:space="preserve"> </w:t>
      </w:r>
      <w:r w:rsidRPr="00986263">
        <w:t>areas tested</w:t>
      </w:r>
      <w:r w:rsidR="00926CEF" w:rsidRPr="00926CEF">
        <w:t>.</w:t>
      </w:r>
    </w:p>
    <w:p w:rsidR="0067562C" w:rsidRPr="00986263" w:rsidRDefault="0067562C" w:rsidP="00926CEF">
      <w:pPr>
        <w:pStyle w:val="BodyTextBulleted"/>
      </w:pPr>
      <w:r w:rsidRPr="00926CEF">
        <w:rPr>
          <w:b/>
          <w:i/>
        </w:rPr>
        <w:t>Carbon monoxide</w:t>
      </w:r>
      <w:r w:rsidRPr="00986263">
        <w:t xml:space="preserve"> levels were </w:t>
      </w:r>
      <w:r w:rsidRPr="004E664F">
        <w:t>non-detectable</w:t>
      </w:r>
      <w:r w:rsidRPr="00986263">
        <w:t xml:space="preserve"> </w:t>
      </w:r>
      <w:r w:rsidR="003B00F6">
        <w:t>(ND)</w:t>
      </w:r>
      <w:r w:rsidRPr="00986263">
        <w:t>.</w:t>
      </w:r>
    </w:p>
    <w:p w:rsidR="0067562C" w:rsidRDefault="005C2241" w:rsidP="00986263">
      <w:pPr>
        <w:pStyle w:val="BodyTextBulleted"/>
      </w:pPr>
      <w:r w:rsidRPr="009D5BEF">
        <w:rPr>
          <w:b/>
          <w:i/>
        </w:rPr>
        <w:t>Particulate m</w:t>
      </w:r>
      <w:r w:rsidR="005054AA" w:rsidRPr="009D5BEF">
        <w:rPr>
          <w:b/>
          <w:i/>
        </w:rPr>
        <w:t>atter (</w:t>
      </w:r>
      <w:r w:rsidR="0067562C" w:rsidRPr="009D5BEF">
        <w:rPr>
          <w:b/>
          <w:i/>
        </w:rPr>
        <w:t>PM2.5</w:t>
      </w:r>
      <w:r w:rsidR="005054AA" w:rsidRPr="009D5BEF">
        <w:rPr>
          <w:b/>
          <w:i/>
        </w:rPr>
        <w:t>)</w:t>
      </w:r>
      <w:r w:rsidR="005054AA" w:rsidRPr="00986263">
        <w:t xml:space="preserve"> </w:t>
      </w:r>
      <w:r w:rsidR="0067562C" w:rsidRPr="00986263">
        <w:t xml:space="preserve">concentrations measured </w:t>
      </w:r>
      <w:r w:rsidR="0067562C" w:rsidRPr="00406006">
        <w:t xml:space="preserve">were </w:t>
      </w:r>
      <w:r w:rsidR="0067562C" w:rsidRPr="00FF31E1">
        <w:t>below</w:t>
      </w:r>
      <w:r w:rsidR="0067562C" w:rsidRPr="00986263">
        <w:t xml:space="preserve"> the National Ambient Air Quality (NAAQS) l</w:t>
      </w:r>
      <w:r w:rsidR="00B43145">
        <w:t>evel</w:t>
      </w:r>
      <w:r w:rsidR="0067562C" w:rsidRPr="00986263">
        <w:t xml:space="preserve"> of 35 μg/</w:t>
      </w:r>
      <w:r w:rsidR="00BC6B69" w:rsidRPr="00986263">
        <w:t>m</w:t>
      </w:r>
      <w:r w:rsidR="00BC6B69" w:rsidRPr="009C7489">
        <w:rPr>
          <w:vertAlign w:val="superscript"/>
        </w:rPr>
        <w:t>3</w:t>
      </w:r>
      <w:r w:rsidR="0067562C" w:rsidRPr="00986263">
        <w:t>.</w:t>
      </w:r>
    </w:p>
    <w:p w:rsidR="003B00F6" w:rsidRDefault="003B00F6" w:rsidP="00986263">
      <w:pPr>
        <w:pStyle w:val="BodyTextBulleted"/>
      </w:pPr>
      <w:r w:rsidRPr="003B00F6">
        <w:rPr>
          <w:b/>
          <w:i/>
        </w:rPr>
        <w:t>Total Volatile Organic Compounds (TVOCs)</w:t>
      </w:r>
      <w:r>
        <w:t xml:space="preserve"> </w:t>
      </w:r>
      <w:r w:rsidR="00267DEE">
        <w:t>S</w:t>
      </w:r>
      <w:r w:rsidR="00B36190">
        <w:t xml:space="preserve">light </w:t>
      </w:r>
      <w:r w:rsidR="00267DEE">
        <w:t xml:space="preserve">readings </w:t>
      </w:r>
      <w:r w:rsidR="00B36190">
        <w:t xml:space="preserve">ranging from ND to 1.4 ppm was measured in the breathing zone (2-4 feet) </w:t>
      </w:r>
      <w:r w:rsidR="00267DEE">
        <w:t>of</w:t>
      </w:r>
      <w:r w:rsidR="00B36190">
        <w:t xml:space="preserve"> the classroom</w:t>
      </w:r>
      <w:r w:rsidR="00267DEE">
        <w:t>. A</w:t>
      </w:r>
      <w:r w:rsidR="00B36190">
        <w:t xml:space="preserve"> peak </w:t>
      </w:r>
      <w:r w:rsidR="00EB45AE">
        <w:t xml:space="preserve">level of </w:t>
      </w:r>
      <w:r w:rsidR="00B36190">
        <w:t xml:space="preserve">77 ppm </w:t>
      </w:r>
      <w:r w:rsidR="00EB45AE">
        <w:t>TVOCs w</w:t>
      </w:r>
      <w:r w:rsidR="00B36190">
        <w:t xml:space="preserve">as </w:t>
      </w:r>
      <w:r w:rsidR="00EB45AE">
        <w:t>detected</w:t>
      </w:r>
      <w:r w:rsidR="002858B2">
        <w:t xml:space="preserve"> </w:t>
      </w:r>
      <w:r w:rsidR="00B36190">
        <w:t xml:space="preserve">at </w:t>
      </w:r>
      <w:r w:rsidR="001E6553">
        <w:t xml:space="preserve">a skylight </w:t>
      </w:r>
      <w:r w:rsidR="002858B2">
        <w:t xml:space="preserve">above the ceiling in </w:t>
      </w:r>
      <w:r w:rsidR="00B36190">
        <w:t>16</w:t>
      </w:r>
      <w:r w:rsidR="001E6553">
        <w:t xml:space="preserve"> (Picture 1)</w:t>
      </w:r>
      <w:r w:rsidRPr="00986263">
        <w:t>.</w:t>
      </w:r>
      <w:r w:rsidR="002858B2">
        <w:t xml:space="preserve"> This is described further in the </w:t>
      </w:r>
      <w:r w:rsidR="009D3468" w:rsidRPr="009D3468">
        <w:rPr>
          <w:i/>
        </w:rPr>
        <w:t>Odors/TVOCs</w:t>
      </w:r>
      <w:r w:rsidR="009D3468">
        <w:t xml:space="preserve"> section of th</w:t>
      </w:r>
      <w:r w:rsidR="000E2A89">
        <w:t>e</w:t>
      </w:r>
      <w:r w:rsidR="009D3468">
        <w:t xml:space="preserve"> </w:t>
      </w:r>
      <w:r w:rsidR="002858B2">
        <w:t>report.</w:t>
      </w:r>
      <w:r w:rsidR="00B36190">
        <w:t xml:space="preserve"> No odors/measureable levels of TVOCs were detected directly outside the room</w:t>
      </w:r>
      <w:r w:rsidR="00267DEE">
        <w:t xml:space="preserve"> (main </w:t>
      </w:r>
      <w:r w:rsidR="00B36190">
        <w:t>hallway</w:t>
      </w:r>
      <w:r w:rsidR="00267DEE">
        <w:t>)</w:t>
      </w:r>
      <w:r w:rsidR="00B36190">
        <w:t xml:space="preserve"> or in either adjacent classroom (14 and 16</w:t>
      </w:r>
      <w:r w:rsidR="00267DEE">
        <w:t>-</w:t>
      </w:r>
      <w:r w:rsidR="00B36190">
        <w:t>A respectively)</w:t>
      </w:r>
      <w:r w:rsidR="007958E3">
        <w:t xml:space="preserve"> at the time of assessment</w:t>
      </w:r>
      <w:r w:rsidR="00B36190">
        <w:t>.</w:t>
      </w:r>
    </w:p>
    <w:p w:rsidR="00D77E51" w:rsidRDefault="00D77E51" w:rsidP="00613713">
      <w:pPr>
        <w:pStyle w:val="Heading2"/>
      </w:pPr>
      <w:r w:rsidRPr="00613713">
        <w:t>Ventilation</w:t>
      </w:r>
    </w:p>
    <w:p w:rsidR="00164203" w:rsidRDefault="003A4DB4" w:rsidP="00164203">
      <w:pPr>
        <w:pStyle w:val="BodyText"/>
      </w:pPr>
      <w:r w:rsidRPr="00A22303">
        <w:t>A</w:t>
      </w:r>
      <w:r w:rsidR="00A94AD5" w:rsidRPr="00A22303">
        <w:t xml:space="preserve"> heating</w:t>
      </w:r>
      <w:r w:rsidR="00A94AD5">
        <w:t>, ventilating and air-conditioning (</w:t>
      </w:r>
      <w:r w:rsidRPr="005E2E28">
        <w:t>HVAC</w:t>
      </w:r>
      <w:r w:rsidR="00A94AD5">
        <w:t>)</w:t>
      </w:r>
      <w:r w:rsidRPr="005E2E28">
        <w:t xml:space="preserve"> system has several functions.</w:t>
      </w:r>
      <w:r>
        <w:t xml:space="preserve"> </w:t>
      </w:r>
      <w:r w:rsidRPr="005E2E28">
        <w:t>First it provides heating and, if equipped, cooling.</w:t>
      </w:r>
      <w:r>
        <w:t xml:space="preserve"> </w:t>
      </w:r>
      <w:r w:rsidRPr="005E2E28">
        <w:t>Second, it is a source of fresh air.</w:t>
      </w:r>
      <w:r>
        <w:t xml:space="preserve"> </w:t>
      </w:r>
      <w:r w:rsidRPr="005E2E28">
        <w:t xml:space="preserve">Finally, an HVAC system </w:t>
      </w:r>
      <w:r w:rsidR="00323E07">
        <w:t>will dilute and remove normally-</w:t>
      </w:r>
      <w:r w:rsidRPr="005E2E28">
        <w:t>occurring indoor environmental pollutants by not on</w:t>
      </w:r>
      <w:r w:rsidR="00755B84">
        <w:t>ly introducing fresh air, but also</w:t>
      </w:r>
      <w:r w:rsidRPr="005E2E28">
        <w:t xml:space="preserve"> filtering the airstream and ejecting stale air to the outdoors via exhaust ventilation.</w:t>
      </w:r>
      <w:r w:rsidR="002B4FBE">
        <w:t xml:space="preserve"> </w:t>
      </w:r>
      <w:r w:rsidR="00164203" w:rsidRPr="005E2E28">
        <w:t>Even if an HVAC system is operating as designed, point sources of respiratory irrit</w:t>
      </w:r>
      <w:r w:rsidR="00164203">
        <w:t>ants</w:t>
      </w:r>
      <w:r w:rsidR="00164203" w:rsidRPr="005E2E28">
        <w:t xml:space="preserve"> may </w:t>
      </w:r>
      <w:r w:rsidR="00164203">
        <w:t>be present</w:t>
      </w:r>
      <w:r w:rsidR="00164203" w:rsidRPr="005E2E28">
        <w:t xml:space="preserve"> and </w:t>
      </w:r>
      <w:r w:rsidR="00164203">
        <w:t>produce</w:t>
      </w:r>
      <w:r w:rsidR="00164203" w:rsidRPr="005E2E28">
        <w:t xml:space="preserve"> symptoms in sensitive individuals.</w:t>
      </w:r>
      <w:r w:rsidR="00164203">
        <w:t xml:space="preserve"> </w:t>
      </w:r>
      <w:r w:rsidR="00164203" w:rsidRPr="005E2E28">
        <w:t>The following analysis examines and identifies components of the HVAC system and likely sources of respiratory irritant</w:t>
      </w:r>
      <w:r w:rsidR="00164203">
        <w:t>s</w:t>
      </w:r>
      <w:r w:rsidR="00164203" w:rsidRPr="005E2E28">
        <w:t xml:space="preserve"> found in the indoor environment.</w:t>
      </w:r>
    </w:p>
    <w:p w:rsidR="006B774C" w:rsidRDefault="002858B2" w:rsidP="006B774C">
      <w:pPr>
        <w:pStyle w:val="BodyText"/>
      </w:pPr>
      <w:r>
        <w:t>Mechanical ventilation for classrooms 1</w:t>
      </w:r>
      <w:r w:rsidR="00B36190">
        <w:t>6, and most general classrooms,</w:t>
      </w:r>
      <w:r>
        <w:t xml:space="preserve"> is provided by unit ventilators </w:t>
      </w:r>
      <w:r w:rsidR="001E6553">
        <w:t>(univents)</w:t>
      </w:r>
      <w:r>
        <w:t xml:space="preserve"> located near classroom</w:t>
      </w:r>
      <w:r w:rsidR="00507602">
        <w:t xml:space="preserve"> window</w:t>
      </w:r>
      <w:r>
        <w:t xml:space="preserve">s (Picture </w:t>
      </w:r>
      <w:r w:rsidR="006B774C">
        <w:t>2</w:t>
      </w:r>
      <w:r>
        <w:t xml:space="preserve">). Univents draw air from the outdoors through a fresh air intake located on the exterior wall of the building </w:t>
      </w:r>
      <w:r w:rsidR="00B36190">
        <w:t xml:space="preserve">(Picture </w:t>
      </w:r>
      <w:r w:rsidR="003F1A50">
        <w:t>3</w:t>
      </w:r>
      <w:r w:rsidR="00B36190">
        <w:t xml:space="preserve">) </w:t>
      </w:r>
      <w:r>
        <w:t xml:space="preserve">and return air through an air intake located at the base of the unit. Fresh and return air are mixed, filtered, heated or cooled and provided to rooms through an air diffuser located in the top of the unit (Figure 1). </w:t>
      </w:r>
      <w:r w:rsidR="00B36190">
        <w:t>As stated previously, t</w:t>
      </w:r>
      <w:r w:rsidR="006B774C">
        <w:t xml:space="preserve">he univent in classroom </w:t>
      </w:r>
      <w:r w:rsidR="00B36190">
        <w:t>16</w:t>
      </w:r>
      <w:r w:rsidR="006B774C">
        <w:t xml:space="preserve"> was </w:t>
      </w:r>
      <w:r w:rsidR="0073271B">
        <w:t>deactivated</w:t>
      </w:r>
      <w:r w:rsidR="00B36190">
        <w:t xml:space="preserve"> (in </w:t>
      </w:r>
      <w:r w:rsidR="001E6553">
        <w:t>the</w:t>
      </w:r>
      <w:r w:rsidR="00B36190">
        <w:t xml:space="preserve"> off </w:t>
      </w:r>
      <w:r w:rsidR="00A059A5">
        <w:t>cycle</w:t>
      </w:r>
      <w:r w:rsidR="00B36190">
        <w:t>)</w:t>
      </w:r>
      <w:r w:rsidR="001E6553">
        <w:t>,</w:t>
      </w:r>
      <w:r w:rsidR="006B774C">
        <w:t xml:space="preserve"> therefore no mechanical source of </w:t>
      </w:r>
      <w:r w:rsidR="00417800">
        <w:t>fresh air</w:t>
      </w:r>
      <w:r w:rsidR="006B774C">
        <w:t xml:space="preserve"> was being introduced at the time of assessment.</w:t>
      </w:r>
      <w:r w:rsidR="00B36190">
        <w:t xml:space="preserve"> It was reported that univents are controlled by an integrated computer system and their operation is tied to a carbon dioxide sensor. Once the carbon dioxide sensor reaches </w:t>
      </w:r>
      <w:r w:rsidR="00A059A5">
        <w:t>its</w:t>
      </w:r>
      <w:r w:rsidR="00B36190">
        <w:t xml:space="preserve"> set </w:t>
      </w:r>
      <w:r w:rsidR="00B36190">
        <w:lastRenderedPageBreak/>
        <w:t>point the univent activates. It was believed that the system was set to activate at 800 ppm. This should be verified. In addition, gas sensors, including carbon dioxide, should be maintained/calibrated per the manufacturer’s instructions.</w:t>
      </w:r>
    </w:p>
    <w:p w:rsidR="00B36190" w:rsidRDefault="00B36190" w:rsidP="006B774C">
      <w:pPr>
        <w:pStyle w:val="BodyText"/>
      </w:pPr>
      <w:r>
        <w:t>Most classrooms with mechanical ventilation typically have exhaust or return vents installed to remove naturally occurring airborne pollutants and provide air exchange. Room 16 does not have any exhaust/return vents.</w:t>
      </w:r>
    </w:p>
    <w:p w:rsidR="006B774C" w:rsidRDefault="006B774C" w:rsidP="006B774C">
      <w:pPr>
        <w:pStyle w:val="BodyText"/>
      </w:pPr>
      <w:r w:rsidRPr="006B774C">
        <w:t>To maximize air exchange, the BEH</w:t>
      </w:r>
      <w:r w:rsidR="00507602">
        <w:t>/IAQ Program</w:t>
      </w:r>
      <w:r w:rsidRPr="006B774C">
        <w:t xml:space="preserve"> recommends that mechanical ventilation systems operate continuously during periods of school occupancy. Without the system operating, normally occurring pollutants cannot be diluted or removed, allowing them to build up and lead to IAQ/comfort complaints.</w:t>
      </w:r>
      <w:r w:rsidR="00267DEE">
        <w:t xml:space="preserve"> However, since the room has no exhaust ventilation, BEH/IAQ Program staff recommended that the univent be deactivated and windows remain shut to prevent pressurization, which can force odors into adjacent areas.</w:t>
      </w:r>
    </w:p>
    <w:p w:rsidR="00C63C32" w:rsidRPr="004834FB" w:rsidRDefault="00DC52DE" w:rsidP="004834FB">
      <w:pPr>
        <w:pStyle w:val="Heading2"/>
      </w:pPr>
      <w:r>
        <w:t>Odors/TVOCs</w:t>
      </w:r>
    </w:p>
    <w:p w:rsidR="00EE6CC0" w:rsidRDefault="00DC52DE" w:rsidP="004C709A">
      <w:pPr>
        <w:pStyle w:val="BodyText"/>
      </w:pPr>
      <w:r w:rsidRPr="00DC52DE">
        <w:t xml:space="preserve">Exposure to low levels of total volatile organic compounds (TVOCs) may produce eye, nose, throat, and/or respiratory irritation in some sensitive individuals. To determine if VOCs were present, BEH/IAQ staff </w:t>
      </w:r>
      <w:r>
        <w:t>took measurements with a photo</w:t>
      </w:r>
      <w:r w:rsidR="00507602">
        <w:t>-</w:t>
      </w:r>
      <w:r>
        <w:t xml:space="preserve">ionization detector (PID) and </w:t>
      </w:r>
      <w:r w:rsidRPr="00DC52DE">
        <w:t xml:space="preserve">examined rooms for products containing VOCs. </w:t>
      </w:r>
      <w:r>
        <w:t xml:space="preserve">As mentioned, the assessment was prompted by odor complaints, described by occupants as a “chemical, </w:t>
      </w:r>
      <w:r w:rsidR="00DB44C2">
        <w:t>glue</w:t>
      </w:r>
      <w:r>
        <w:t xml:space="preserve">-type odor” </w:t>
      </w:r>
      <w:r w:rsidR="00DB44C2">
        <w:t>School/maintenance staff believed that the odor may be related to roof work</w:t>
      </w:r>
      <w:r>
        <w:t xml:space="preserve">. BEH/IAQ staff </w:t>
      </w:r>
      <w:r w:rsidR="00DB44C2">
        <w:t xml:space="preserve">removed ceiling tiles and </w:t>
      </w:r>
      <w:r>
        <w:t xml:space="preserve">observed an </w:t>
      </w:r>
      <w:r w:rsidR="00DB44C2">
        <w:t>abandoned skylight</w:t>
      </w:r>
      <w:r w:rsidR="00507602">
        <w:t xml:space="preserve"> above the ceiling tile system</w:t>
      </w:r>
      <w:r>
        <w:t xml:space="preserve"> (Picture </w:t>
      </w:r>
      <w:r w:rsidR="003F1A50">
        <w:t>1</w:t>
      </w:r>
      <w:r>
        <w:t>). Measurable levels of TVOCs (</w:t>
      </w:r>
      <w:r w:rsidR="00DB44C2">
        <w:t>up to 77</w:t>
      </w:r>
      <w:r>
        <w:t xml:space="preserve"> ppm) were detected </w:t>
      </w:r>
      <w:r w:rsidR="00267DEE">
        <w:t xml:space="preserve">above the ceiling </w:t>
      </w:r>
      <w:r>
        <w:t xml:space="preserve">when the </w:t>
      </w:r>
      <w:r w:rsidR="00507602">
        <w:t>PID</w:t>
      </w:r>
      <w:r>
        <w:t xml:space="preserve"> probe was </w:t>
      </w:r>
      <w:r w:rsidR="00DB44C2">
        <w:t>held</w:t>
      </w:r>
      <w:r w:rsidR="009D2249">
        <w:t xml:space="preserve"> </w:t>
      </w:r>
      <w:r w:rsidR="00EE6CC0">
        <w:t>near spaces around the skylight where drafts could be detected</w:t>
      </w:r>
      <w:r w:rsidR="009D2249">
        <w:t xml:space="preserve">. </w:t>
      </w:r>
      <w:r>
        <w:t>The source of odors is likely roofing compounds/materials</w:t>
      </w:r>
      <w:r w:rsidR="007D7826">
        <w:t xml:space="preserve"> (T</w:t>
      </w:r>
      <w:r w:rsidR="00600B00">
        <w:t>REMCO</w:t>
      </w:r>
      <w:r w:rsidR="007D7826">
        <w:t>, 2017)</w:t>
      </w:r>
      <w:r>
        <w:t>.</w:t>
      </w:r>
    </w:p>
    <w:p w:rsidR="004B5EFD" w:rsidRDefault="00EE6CC0" w:rsidP="004C709A">
      <w:pPr>
        <w:pStyle w:val="BodyText"/>
      </w:pPr>
      <w:r>
        <w:t xml:space="preserve">Once detected, the </w:t>
      </w:r>
      <w:r w:rsidR="00834EAA">
        <w:t>occupants of the classroom were</w:t>
      </w:r>
      <w:r>
        <w:t xml:space="preserve"> temporarily relocated and the skylight was recommended to be sealed as airtight as possible using caulking and/or plastic/duct tape, until </w:t>
      </w:r>
      <w:r w:rsidR="001E6553">
        <w:t>it could be permanently sealed properly</w:t>
      </w:r>
      <w:r>
        <w:t>.</w:t>
      </w:r>
    </w:p>
    <w:p w:rsidR="00D77E51" w:rsidRPr="004834FB" w:rsidRDefault="000A7CF6" w:rsidP="004834FB">
      <w:pPr>
        <w:pStyle w:val="Heading1"/>
      </w:pPr>
      <w:r w:rsidRPr="0058451D">
        <w:lastRenderedPageBreak/>
        <w:t>Conclusions and Recommendations</w:t>
      </w:r>
    </w:p>
    <w:p w:rsidR="002E4F9B" w:rsidRDefault="001E6553" w:rsidP="0057647E">
      <w:pPr>
        <w:pStyle w:val="BodyText"/>
      </w:pPr>
      <w:r>
        <w:t xml:space="preserve">Following the </w:t>
      </w:r>
      <w:proofErr w:type="gramStart"/>
      <w:r>
        <w:t>visit</w:t>
      </w:r>
      <w:proofErr w:type="gramEnd"/>
      <w:r w:rsidR="002E4F9B">
        <w:t xml:space="preserve"> </w:t>
      </w:r>
      <w:r w:rsidR="00A9608F">
        <w:t>it was reported by school administration that Classroom 16 h</w:t>
      </w:r>
      <w:r w:rsidR="00EE6CC0">
        <w:t xml:space="preserve">as </w:t>
      </w:r>
      <w:r w:rsidR="00A9608F">
        <w:t xml:space="preserve">been </w:t>
      </w:r>
      <w:r w:rsidR="00EE6CC0">
        <w:t>relocated for the remainder of the year. T</w:t>
      </w:r>
      <w:r w:rsidR="002E4F9B">
        <w:t xml:space="preserve">he following recommendations </w:t>
      </w:r>
      <w:r w:rsidR="00BE3CC2">
        <w:t xml:space="preserve">(regarding </w:t>
      </w:r>
      <w:r w:rsidR="00C4471E">
        <w:t>C</w:t>
      </w:r>
      <w:r w:rsidR="00BE3CC2">
        <w:t>lassroom 1</w:t>
      </w:r>
      <w:r w:rsidR="00EE6CC0">
        <w:t>6</w:t>
      </w:r>
      <w:r w:rsidR="00BE3CC2">
        <w:t>) were</w:t>
      </w:r>
      <w:r w:rsidR="002E4F9B">
        <w:t xml:space="preserve"> made</w:t>
      </w:r>
      <w:r w:rsidR="00BE3CC2" w:rsidRPr="00BE3CC2">
        <w:t xml:space="preserve"> </w:t>
      </w:r>
      <w:r w:rsidR="00BE3CC2">
        <w:t>at the</w:t>
      </w:r>
      <w:r w:rsidR="00BE3CC2" w:rsidRPr="004F6CF2">
        <w:t xml:space="preserve"> </w:t>
      </w:r>
      <w:r w:rsidR="00BE3CC2">
        <w:t>time of the visit and are reiterated below</w:t>
      </w:r>
      <w:r w:rsidR="002E4F9B">
        <w:t>:</w:t>
      </w:r>
    </w:p>
    <w:p w:rsidR="0073271B" w:rsidRDefault="00EE6CC0" w:rsidP="000059A6">
      <w:pPr>
        <w:pStyle w:val="BodyText"/>
        <w:numPr>
          <w:ilvl w:val="0"/>
          <w:numId w:val="31"/>
        </w:numPr>
      </w:pPr>
      <w:r>
        <w:t>Ensure skylight is sealed as airtight as possible using caulking/duct tape/plastic.</w:t>
      </w:r>
    </w:p>
    <w:p w:rsidR="00EE6CC0" w:rsidRDefault="00EE6CC0" w:rsidP="000059A6">
      <w:pPr>
        <w:pStyle w:val="BodyText"/>
        <w:numPr>
          <w:ilvl w:val="0"/>
          <w:numId w:val="31"/>
        </w:numPr>
      </w:pPr>
      <w:r>
        <w:t xml:space="preserve">Keep univent off and windows shut until odors are eliminated to prevent pressurization of </w:t>
      </w:r>
      <w:r w:rsidR="00C4471E">
        <w:t>Classr</w:t>
      </w:r>
      <w:r>
        <w:t>oom 16, which can force odors into adjacent areas.</w:t>
      </w:r>
    </w:p>
    <w:p w:rsidR="00EE6CC0" w:rsidRDefault="00EE6CC0" w:rsidP="000059A6">
      <w:pPr>
        <w:pStyle w:val="BodyText"/>
        <w:numPr>
          <w:ilvl w:val="0"/>
          <w:numId w:val="31"/>
        </w:numPr>
      </w:pPr>
      <w:r>
        <w:t xml:space="preserve">Seal any utility holes, particularly along pipes/exterior wall (Picture </w:t>
      </w:r>
      <w:r w:rsidR="003F1A50">
        <w:t>4)</w:t>
      </w:r>
      <w:r>
        <w:t xml:space="preserve"> into Room 16 A.</w:t>
      </w:r>
    </w:p>
    <w:p w:rsidR="0073271B" w:rsidRDefault="00EE6CC0" w:rsidP="0073271B">
      <w:pPr>
        <w:pStyle w:val="BodyText"/>
        <w:numPr>
          <w:ilvl w:val="0"/>
          <w:numId w:val="31"/>
        </w:numPr>
      </w:pPr>
      <w:r>
        <w:t>Over the summer</w:t>
      </w:r>
      <w:r w:rsidR="001E6553">
        <w:t xml:space="preserve"> </w:t>
      </w:r>
      <w:r>
        <w:t xml:space="preserve">examine more permanent solutions to seal </w:t>
      </w:r>
      <w:r w:rsidR="001E6553">
        <w:t xml:space="preserve">the skylight and </w:t>
      </w:r>
      <w:r>
        <w:t>eliminate source of odors.</w:t>
      </w:r>
    </w:p>
    <w:p w:rsidR="001765DE" w:rsidRDefault="00836554" w:rsidP="000059A6">
      <w:pPr>
        <w:pStyle w:val="TOC6"/>
        <w:numPr>
          <w:ilvl w:val="0"/>
          <w:numId w:val="31"/>
        </w:numPr>
      </w:pPr>
      <w:r w:rsidRPr="00C21B97">
        <w:t>Refer</w:t>
      </w:r>
      <w:r>
        <w:t xml:space="preserve"> to resource manual and other related </w:t>
      </w:r>
      <w:r w:rsidR="005652A8">
        <w:t>IAQ</w:t>
      </w:r>
      <w:r>
        <w:t xml:space="preserve"> documents located on the MDPH’s website for further building-wide evaluations and advice on maintaining public buildings. These documents are available at </w:t>
      </w:r>
      <w:hyperlink r:id="rId9" w:history="1">
        <w:r w:rsidRPr="001765DE">
          <w:t>http://mas</w:t>
        </w:r>
        <w:r w:rsidRPr="001765DE">
          <w:t>s</w:t>
        </w:r>
        <w:r w:rsidRPr="001765DE">
          <w:t>.</w:t>
        </w:r>
        <w:r w:rsidRPr="001765DE">
          <w:t>g</w:t>
        </w:r>
        <w:r w:rsidRPr="001765DE">
          <w:t>o</w:t>
        </w:r>
        <w:r w:rsidRPr="001765DE">
          <w:t>v</w:t>
        </w:r>
        <w:r w:rsidRPr="001765DE">
          <w:t>/</w:t>
        </w:r>
        <w:r w:rsidRPr="001765DE">
          <w:t>dp</w:t>
        </w:r>
        <w:r w:rsidRPr="001765DE">
          <w:t>h</w:t>
        </w:r>
        <w:r w:rsidRPr="001765DE">
          <w:t>/iaq</w:t>
        </w:r>
      </w:hyperlink>
      <w:r w:rsidR="00417800">
        <w:t>.</w:t>
      </w:r>
    </w:p>
    <w:p w:rsidR="008423AB" w:rsidRPr="00C21B97" w:rsidRDefault="00C21B97" w:rsidP="003C1B98">
      <w:pPr>
        <w:pStyle w:val="Heading1"/>
      </w:pPr>
      <w:r>
        <w:br w:type="page"/>
      </w:r>
      <w:r w:rsidR="008423AB" w:rsidRPr="00C21B97">
        <w:lastRenderedPageBreak/>
        <w:t>R</w:t>
      </w:r>
      <w:r w:rsidR="003C1B98">
        <w:t>eferences</w:t>
      </w:r>
    </w:p>
    <w:p w:rsidR="00AB6D83" w:rsidRDefault="00AB6D83" w:rsidP="00AB6D83">
      <w:pPr>
        <w:pStyle w:val="References"/>
        <w:rPr>
          <w:szCs w:val="24"/>
        </w:rPr>
      </w:pPr>
      <w:r w:rsidRPr="00156371">
        <w:rPr>
          <w:szCs w:val="24"/>
        </w:rPr>
        <w:t xml:space="preserve">MDPH. 2015. Massachusetts Department of Public Health. Massachusetts Department of Public Health Indoor Air Quality Manual: Chapters I-III. Available at: </w:t>
      </w:r>
      <w:hyperlink r:id="rId10" w:history="1">
        <w:r w:rsidR="00C331A5" w:rsidRPr="00156371">
          <w:rPr>
            <w:rStyle w:val="Hyperlink"/>
            <w:szCs w:val="24"/>
          </w:rPr>
          <w:t>http://www.mass.gov/eohhs/gov/d</w:t>
        </w:r>
        <w:r w:rsidR="00C331A5" w:rsidRPr="00156371">
          <w:rPr>
            <w:rStyle w:val="Hyperlink"/>
            <w:szCs w:val="24"/>
          </w:rPr>
          <w:t>e</w:t>
        </w:r>
        <w:r w:rsidR="00C331A5" w:rsidRPr="00156371">
          <w:rPr>
            <w:rStyle w:val="Hyperlink"/>
            <w:szCs w:val="24"/>
          </w:rPr>
          <w:t>part</w:t>
        </w:r>
        <w:r w:rsidR="00C331A5" w:rsidRPr="00156371">
          <w:rPr>
            <w:rStyle w:val="Hyperlink"/>
            <w:szCs w:val="24"/>
          </w:rPr>
          <w:t>m</w:t>
        </w:r>
        <w:r w:rsidR="00C331A5" w:rsidRPr="00156371">
          <w:rPr>
            <w:rStyle w:val="Hyperlink"/>
            <w:szCs w:val="24"/>
          </w:rPr>
          <w:t>e</w:t>
        </w:r>
        <w:r w:rsidR="00C331A5" w:rsidRPr="00156371">
          <w:rPr>
            <w:rStyle w:val="Hyperlink"/>
            <w:szCs w:val="24"/>
          </w:rPr>
          <w:t>nts/</w:t>
        </w:r>
        <w:r w:rsidR="00C331A5" w:rsidRPr="00156371">
          <w:rPr>
            <w:rStyle w:val="Hyperlink"/>
            <w:szCs w:val="24"/>
          </w:rPr>
          <w:t>d</w:t>
        </w:r>
        <w:r w:rsidR="00C331A5" w:rsidRPr="00156371">
          <w:rPr>
            <w:rStyle w:val="Hyperlink"/>
            <w:szCs w:val="24"/>
          </w:rPr>
          <w:t>p</w:t>
        </w:r>
        <w:r w:rsidR="00C331A5" w:rsidRPr="00156371">
          <w:rPr>
            <w:rStyle w:val="Hyperlink"/>
            <w:szCs w:val="24"/>
          </w:rPr>
          <w:t>h</w:t>
        </w:r>
        <w:r w:rsidR="00C331A5" w:rsidRPr="00156371">
          <w:rPr>
            <w:rStyle w:val="Hyperlink"/>
            <w:szCs w:val="24"/>
          </w:rPr>
          <w:t>/pro</w:t>
        </w:r>
        <w:r w:rsidR="00C331A5" w:rsidRPr="00156371">
          <w:rPr>
            <w:rStyle w:val="Hyperlink"/>
            <w:szCs w:val="24"/>
          </w:rPr>
          <w:t>g</w:t>
        </w:r>
        <w:r w:rsidR="00C331A5" w:rsidRPr="00156371">
          <w:rPr>
            <w:rStyle w:val="Hyperlink"/>
            <w:szCs w:val="24"/>
          </w:rPr>
          <w:t>rams/environmental-health/exposure-topics/iaq/iaq-m</w:t>
        </w:r>
        <w:r w:rsidR="00C331A5" w:rsidRPr="00156371">
          <w:rPr>
            <w:rStyle w:val="Hyperlink"/>
            <w:szCs w:val="24"/>
          </w:rPr>
          <w:t>a</w:t>
        </w:r>
        <w:r w:rsidR="00C331A5" w:rsidRPr="00156371">
          <w:rPr>
            <w:rStyle w:val="Hyperlink"/>
            <w:szCs w:val="24"/>
          </w:rPr>
          <w:t>nual/</w:t>
        </w:r>
      </w:hyperlink>
      <w:r w:rsidR="00C331A5" w:rsidRPr="00156371">
        <w:rPr>
          <w:szCs w:val="24"/>
        </w:rPr>
        <w:t>.</w:t>
      </w:r>
    </w:p>
    <w:p w:rsidR="00AC1230" w:rsidRDefault="007D7826" w:rsidP="00AB6D83">
      <w:pPr>
        <w:pStyle w:val="References"/>
        <w:rPr>
          <w:sz w:val="18"/>
          <w:szCs w:val="18"/>
        </w:rPr>
      </w:pPr>
      <w:r>
        <w:rPr>
          <w:szCs w:val="24"/>
        </w:rPr>
        <w:t>T</w:t>
      </w:r>
      <w:r w:rsidR="00600B00">
        <w:rPr>
          <w:szCs w:val="24"/>
        </w:rPr>
        <w:t>REMCO</w:t>
      </w:r>
      <w:r>
        <w:rPr>
          <w:szCs w:val="24"/>
        </w:rPr>
        <w:t xml:space="preserve">. 2017. TREMCO, POWERply® Standard Cold Adhesive. U.S. Data Sheet. Revised September, 2017. </w:t>
      </w:r>
      <w:hyperlink r:id="rId11" w:history="1">
        <w:r w:rsidRPr="007D7826">
          <w:rPr>
            <w:color w:val="0000FF"/>
            <w:sz w:val="18"/>
            <w:szCs w:val="18"/>
            <w:u w:val="single"/>
          </w:rPr>
          <w:t>https://www.tremcoroofing.co</w:t>
        </w:r>
        <w:r w:rsidRPr="007D7826">
          <w:rPr>
            <w:color w:val="0000FF"/>
            <w:sz w:val="18"/>
            <w:szCs w:val="18"/>
            <w:u w:val="single"/>
          </w:rPr>
          <w:t>m</w:t>
        </w:r>
        <w:r w:rsidRPr="007D7826">
          <w:rPr>
            <w:color w:val="0000FF"/>
            <w:sz w:val="18"/>
            <w:szCs w:val="18"/>
            <w:u w:val="single"/>
          </w:rPr>
          <w:t>/fileshare/specs/POWERply%</w:t>
        </w:r>
        <w:r w:rsidRPr="007D7826">
          <w:rPr>
            <w:color w:val="0000FF"/>
            <w:sz w:val="18"/>
            <w:szCs w:val="18"/>
            <w:u w:val="single"/>
          </w:rPr>
          <w:t>2</w:t>
        </w:r>
        <w:r w:rsidRPr="007D7826">
          <w:rPr>
            <w:color w:val="0000FF"/>
            <w:sz w:val="18"/>
            <w:szCs w:val="18"/>
            <w:u w:val="single"/>
          </w:rPr>
          <w:t>0Standard%20Cold%20Adhesive.pdf</w:t>
        </w:r>
      </w:hyperlink>
    </w:p>
    <w:p w:rsidR="00753E40" w:rsidRDefault="00753E40" w:rsidP="00AB6D83">
      <w:pPr>
        <w:pStyle w:val="References"/>
        <w:rPr>
          <w:sz w:val="18"/>
          <w:szCs w:val="18"/>
        </w:rPr>
      </w:pPr>
    </w:p>
    <w:p w:rsidR="00753E40" w:rsidRDefault="00753E40" w:rsidP="00AB6D83">
      <w:pPr>
        <w:pStyle w:val="References"/>
        <w:rPr>
          <w:szCs w:val="24"/>
        </w:rPr>
        <w:sectPr w:rsidR="00753E40" w:rsidSect="00EB04A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sectPr>
      </w:pPr>
    </w:p>
    <w:p w:rsidR="00753E40" w:rsidRPr="00753E40" w:rsidRDefault="00753E40" w:rsidP="00753E40">
      <w:pPr>
        <w:spacing w:after="200" w:line="276" w:lineRule="auto"/>
        <w:rPr>
          <w:rFonts w:eastAsia="Calibri"/>
          <w:b/>
          <w:szCs w:val="24"/>
        </w:rPr>
      </w:pPr>
      <w:r w:rsidRPr="00753E40">
        <w:rPr>
          <w:rFonts w:eastAsia="Calibri"/>
          <w:b/>
          <w:szCs w:val="24"/>
        </w:rPr>
        <w:lastRenderedPageBreak/>
        <w:t>Picture 1</w:t>
      </w:r>
    </w:p>
    <w:p w:rsidR="00753E40" w:rsidRPr="00753E40" w:rsidRDefault="00DE021A" w:rsidP="00753E40">
      <w:pPr>
        <w:spacing w:after="200" w:line="276" w:lineRule="auto"/>
        <w:jc w:val="center"/>
        <w:rPr>
          <w:rFonts w:eastAsia="Calibri"/>
          <w:b/>
          <w:szCs w:val="24"/>
        </w:rPr>
      </w:pPr>
      <w:r w:rsidRPr="00753E40">
        <w:rPr>
          <w:rFonts w:eastAsia="Calibri"/>
          <w:b/>
          <w:noProof/>
          <w:szCs w:val="24"/>
        </w:rPr>
        <w:drawing>
          <wp:inline distT="0" distB="0" distL="0" distR="0">
            <wp:extent cx="4374007" cy="3200400"/>
            <wp:effectExtent l="0" t="0" r="0" b="0"/>
            <wp:docPr id="2" name="Picture 1" descr="Sealed skylight above ceiling in Classroom 16, note spaces around edges where drafts/odors were detected" titl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aled skylight above ceiling in Classroom 16, note spaces around edges where drafts/odors were detected" titl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8279" t="11003" r="6318" b="5799"/>
                    <a:stretch/>
                  </pic:blipFill>
                  <pic:spPr bwMode="auto">
                    <a:xfrm>
                      <a:off x="0" y="0"/>
                      <a:ext cx="4373880" cy="3200400"/>
                    </a:xfrm>
                    <a:prstGeom prst="rect">
                      <a:avLst/>
                    </a:prstGeom>
                    <a:noFill/>
                    <a:ln>
                      <a:noFill/>
                    </a:ln>
                    <a:extLst>
                      <a:ext uri="{53640926-AAD7-44D8-BBD7-CCE9431645EC}">
                        <a14:shadowObscured xmlns:a14="http://schemas.microsoft.com/office/drawing/2010/main"/>
                      </a:ext>
                    </a:extLst>
                  </pic:spPr>
                </pic:pic>
              </a:graphicData>
            </a:graphic>
          </wp:inline>
        </w:drawing>
      </w:r>
    </w:p>
    <w:p w:rsidR="00753E40" w:rsidRPr="00753E40" w:rsidRDefault="00753E40" w:rsidP="00753E40">
      <w:pPr>
        <w:spacing w:after="200" w:line="276" w:lineRule="auto"/>
        <w:jc w:val="center"/>
        <w:rPr>
          <w:rFonts w:eastAsia="Calibri"/>
          <w:b/>
          <w:szCs w:val="24"/>
        </w:rPr>
      </w:pPr>
      <w:r w:rsidRPr="00753E40">
        <w:rPr>
          <w:rFonts w:eastAsia="Calibri"/>
          <w:b/>
          <w:szCs w:val="24"/>
        </w:rPr>
        <w:t>Sealed skylight above ceiling in Classroom 16, note spaces around edges where drafts/odors were detected</w:t>
      </w:r>
    </w:p>
    <w:p w:rsidR="00753E40" w:rsidRPr="00753E40" w:rsidRDefault="00753E40" w:rsidP="00753E40">
      <w:pPr>
        <w:spacing w:after="200" w:line="276" w:lineRule="auto"/>
        <w:rPr>
          <w:rFonts w:eastAsia="Calibri"/>
          <w:b/>
          <w:szCs w:val="24"/>
        </w:rPr>
      </w:pPr>
      <w:r w:rsidRPr="00753E40">
        <w:rPr>
          <w:rFonts w:eastAsia="Calibri"/>
          <w:b/>
          <w:szCs w:val="24"/>
        </w:rPr>
        <w:t>Picture 2</w:t>
      </w:r>
    </w:p>
    <w:p w:rsidR="00753E40" w:rsidRPr="00753E40" w:rsidRDefault="00DE021A" w:rsidP="00753E40">
      <w:pPr>
        <w:spacing w:after="200" w:line="276" w:lineRule="auto"/>
        <w:jc w:val="center"/>
        <w:rPr>
          <w:rFonts w:eastAsia="Calibri"/>
          <w:b/>
          <w:szCs w:val="24"/>
        </w:rPr>
      </w:pPr>
      <w:r w:rsidRPr="00753E40">
        <w:rPr>
          <w:rFonts w:eastAsia="Calibri"/>
          <w:b/>
          <w:noProof/>
          <w:szCs w:val="24"/>
        </w:rPr>
        <w:drawing>
          <wp:inline distT="0" distB="0" distL="0" distR="0">
            <wp:extent cx="4381500" cy="3289300"/>
            <wp:effectExtent l="0" t="0" r="0" b="0"/>
            <wp:docPr id="3" name="Picture 2" descr="Typical classroom univent" titl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ypical classroom univent" titl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1500" cy="3289300"/>
                    </a:xfrm>
                    <a:prstGeom prst="rect">
                      <a:avLst/>
                    </a:prstGeom>
                    <a:noFill/>
                    <a:ln>
                      <a:noFill/>
                    </a:ln>
                  </pic:spPr>
                </pic:pic>
              </a:graphicData>
            </a:graphic>
          </wp:inline>
        </w:drawing>
      </w:r>
    </w:p>
    <w:p w:rsidR="00753E40" w:rsidRPr="00753E40" w:rsidRDefault="00753E40" w:rsidP="00753E40">
      <w:pPr>
        <w:spacing w:after="200" w:line="276" w:lineRule="auto"/>
        <w:jc w:val="center"/>
        <w:rPr>
          <w:rFonts w:eastAsia="Calibri"/>
          <w:b/>
          <w:szCs w:val="24"/>
        </w:rPr>
      </w:pPr>
      <w:r w:rsidRPr="00753E40">
        <w:rPr>
          <w:rFonts w:eastAsia="Calibri"/>
          <w:b/>
          <w:szCs w:val="24"/>
        </w:rPr>
        <w:t>Typical classroom univent</w:t>
      </w:r>
    </w:p>
    <w:p w:rsidR="00753E40" w:rsidRPr="00753E40" w:rsidRDefault="00753E40" w:rsidP="00753E40">
      <w:pPr>
        <w:spacing w:after="200" w:line="276" w:lineRule="auto"/>
        <w:rPr>
          <w:rFonts w:eastAsia="Calibri"/>
          <w:b/>
          <w:szCs w:val="24"/>
        </w:rPr>
      </w:pPr>
      <w:r w:rsidRPr="00753E40">
        <w:rPr>
          <w:rFonts w:eastAsia="Calibri"/>
          <w:b/>
          <w:szCs w:val="24"/>
        </w:rPr>
        <w:lastRenderedPageBreak/>
        <w:t>Picture 3</w:t>
      </w:r>
    </w:p>
    <w:p w:rsidR="00753E40" w:rsidRPr="00753E40" w:rsidRDefault="00DE021A" w:rsidP="00753E40">
      <w:pPr>
        <w:spacing w:after="200" w:line="276" w:lineRule="auto"/>
        <w:jc w:val="center"/>
        <w:rPr>
          <w:rFonts w:eastAsia="Calibri"/>
          <w:b/>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2400300</wp:posOffset>
                </wp:positionH>
                <wp:positionV relativeFrom="paragraph">
                  <wp:posOffset>1195705</wp:posOffset>
                </wp:positionV>
                <wp:extent cx="1057275" cy="1572260"/>
                <wp:effectExtent l="38100" t="19050" r="9525" b="27940"/>
                <wp:wrapNone/>
                <wp:docPr id="8"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57275" cy="157226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525C0798" id="_x0000_t32" coordsize="21600,21600" o:spt="32" o:oned="t" path="m,l21600,21600e" filled="f">
                <v:path arrowok="t" fillok="f" o:connecttype="none"/>
                <o:lock v:ext="edit" shapetype="t"/>
              </v:shapetype>
              <v:shape id="Straight Arrow Connector 6" o:spid="_x0000_s1026" type="#_x0000_t32" style="position:absolute;margin-left:189pt;margin-top:94.15pt;width:83.25pt;height:123.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" strokecolor="windowText" strokeweight="2.25pt">
                <v:stroke endarrow="open"/>
                <o:lock v:ext="edit" shapetype="f"/>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2314575</wp:posOffset>
                </wp:positionH>
                <wp:positionV relativeFrom="paragraph">
                  <wp:posOffset>557530</wp:posOffset>
                </wp:positionV>
                <wp:extent cx="1095375" cy="638175"/>
                <wp:effectExtent l="38100" t="38100" r="9525" b="9525"/>
                <wp:wrapNone/>
                <wp:docPr id="7"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95375" cy="6381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16EB731" id="Straight Arrow Connector 5" o:spid="_x0000_s1026" type="#_x0000_t32" style="position:absolute;margin-left:182.25pt;margin-top:43.9pt;width:86.25pt;height:50.25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" strokecolor="windowText" strokeweight="2.25pt">
                <v:stroke endarrow="open"/>
                <o:lock v:ext="edit" shapetype="f"/>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3409950</wp:posOffset>
                </wp:positionH>
                <wp:positionV relativeFrom="paragraph">
                  <wp:posOffset>1195705</wp:posOffset>
                </wp:positionV>
                <wp:extent cx="1371600" cy="295275"/>
                <wp:effectExtent l="19050" t="19050" r="57150" b="85725"/>
                <wp:wrapNone/>
                <wp:docPr id="1"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2952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DE158BD" id="Straight Arrow Connector 4" o:spid="_x0000_s1026" type="#_x0000_t32" style="position:absolute;margin-left:268.5pt;margin-top:94.15pt;width:108pt;height:2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" strokecolor="windowText" strokeweight="2.25pt">
                <v:stroke endarrow="open"/>
                <o:lock v:ext="edit" shapetype="f"/>
              </v:shape>
            </w:pict>
          </mc:Fallback>
        </mc:AlternateContent>
      </w:r>
      <w:r w:rsidRPr="00753E40">
        <w:rPr>
          <w:rFonts w:eastAsia="Calibri"/>
          <w:b/>
          <w:noProof/>
          <w:szCs w:val="24"/>
        </w:rPr>
        <w:drawing>
          <wp:inline distT="0" distB="0" distL="0" distR="0">
            <wp:extent cx="5058409" cy="3289300"/>
            <wp:effectExtent l="0" t="0" r="0" b="0"/>
            <wp:docPr id="4" name="Picture 3" descr="Univent fresh air intakes (arrows)" titl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vent fresh air intakes (arrows)" titl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l="10413" t="5206" r="29935" b="43023"/>
                    <a:stretch/>
                  </pic:blipFill>
                  <pic:spPr bwMode="auto">
                    <a:xfrm>
                      <a:off x="0" y="0"/>
                      <a:ext cx="5057775" cy="3289300"/>
                    </a:xfrm>
                    <a:prstGeom prst="rect">
                      <a:avLst/>
                    </a:prstGeom>
                    <a:noFill/>
                    <a:ln>
                      <a:noFill/>
                    </a:ln>
                    <a:extLst>
                      <a:ext uri="{53640926-AAD7-44D8-BBD7-CCE9431645EC}">
                        <a14:shadowObscured xmlns:a14="http://schemas.microsoft.com/office/drawing/2010/main"/>
                      </a:ext>
                    </a:extLst>
                  </pic:spPr>
                </pic:pic>
              </a:graphicData>
            </a:graphic>
          </wp:inline>
        </w:drawing>
      </w:r>
    </w:p>
    <w:p w:rsidR="00753E40" w:rsidRPr="00753E40" w:rsidRDefault="00753E40" w:rsidP="00753E40">
      <w:pPr>
        <w:spacing w:after="200" w:line="276" w:lineRule="auto"/>
        <w:jc w:val="center"/>
        <w:rPr>
          <w:rFonts w:eastAsia="Calibri"/>
          <w:b/>
          <w:szCs w:val="24"/>
        </w:rPr>
      </w:pPr>
      <w:r w:rsidRPr="00753E40">
        <w:rPr>
          <w:rFonts w:eastAsia="Calibri"/>
          <w:b/>
          <w:szCs w:val="24"/>
        </w:rPr>
        <w:t>Univent fresh air intakes (arrows)</w:t>
      </w:r>
    </w:p>
    <w:p w:rsidR="00753E40" w:rsidRPr="00753E40" w:rsidRDefault="00753E40" w:rsidP="00753E40">
      <w:pPr>
        <w:spacing w:after="200" w:line="276" w:lineRule="auto"/>
        <w:rPr>
          <w:rFonts w:eastAsia="Calibri"/>
          <w:b/>
          <w:szCs w:val="24"/>
        </w:rPr>
      </w:pPr>
      <w:r w:rsidRPr="00753E40">
        <w:rPr>
          <w:rFonts w:eastAsia="Calibri"/>
          <w:b/>
          <w:szCs w:val="24"/>
        </w:rPr>
        <w:t>Picture 4</w:t>
      </w:r>
    </w:p>
    <w:p w:rsidR="00753E40" w:rsidRPr="00753E40" w:rsidRDefault="00DE021A" w:rsidP="00753E40">
      <w:pPr>
        <w:spacing w:after="200" w:line="276" w:lineRule="auto"/>
        <w:jc w:val="center"/>
        <w:rPr>
          <w:rFonts w:eastAsia="Calibri"/>
          <w:b/>
          <w:szCs w:val="24"/>
        </w:rPr>
      </w:pPr>
      <w:r w:rsidRPr="00753E40">
        <w:rPr>
          <w:rFonts w:eastAsia="Calibri"/>
          <w:b/>
          <w:noProof/>
          <w:szCs w:val="24"/>
        </w:rPr>
        <w:drawing>
          <wp:inline distT="0" distB="0" distL="0" distR="0">
            <wp:extent cx="3727450" cy="3289300"/>
            <wp:effectExtent l="0" t="0" r="0" b="0"/>
            <wp:docPr id="5" name="Picture 7" descr="Open pipe chase through interior wall of Classroom 16 into 16A " titl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pen pipe chase through interior wall of Classroom 16 into 16A " titl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l="9971" r="19648" b="17187"/>
                    <a:stretch/>
                  </pic:blipFill>
                  <pic:spPr bwMode="auto">
                    <a:xfrm>
                      <a:off x="0" y="0"/>
                      <a:ext cx="3727450" cy="3289300"/>
                    </a:xfrm>
                    <a:prstGeom prst="rect">
                      <a:avLst/>
                    </a:prstGeom>
                    <a:noFill/>
                    <a:ln>
                      <a:noFill/>
                    </a:ln>
                    <a:extLst>
                      <a:ext uri="{53640926-AAD7-44D8-BBD7-CCE9431645EC}">
                        <a14:shadowObscured xmlns:a14="http://schemas.microsoft.com/office/drawing/2010/main"/>
                      </a:ext>
                    </a:extLst>
                  </pic:spPr>
                </pic:pic>
              </a:graphicData>
            </a:graphic>
          </wp:inline>
        </w:drawing>
      </w:r>
    </w:p>
    <w:p w:rsidR="00753E40" w:rsidRDefault="00753E40" w:rsidP="00753E40">
      <w:pPr>
        <w:spacing w:after="200" w:line="276" w:lineRule="auto"/>
        <w:jc w:val="center"/>
        <w:rPr>
          <w:rFonts w:eastAsia="Calibri"/>
          <w:b/>
          <w:szCs w:val="24"/>
        </w:rPr>
        <w:sectPr w:rsidR="00753E40">
          <w:footerReference w:type="default" r:id="rId22"/>
          <w:pgSz w:w="12240" w:h="15840"/>
          <w:pgMar w:top="1440" w:right="1440" w:bottom="1440" w:left="1440" w:header="720" w:footer="720" w:gutter="0"/>
          <w:cols w:space="720"/>
          <w:docGrid w:linePitch="360"/>
        </w:sectPr>
      </w:pPr>
      <w:r w:rsidRPr="00753E40">
        <w:rPr>
          <w:rFonts w:eastAsia="Calibri"/>
          <w:b/>
          <w:szCs w:val="24"/>
        </w:rPr>
        <w:t>Open pipe chase through interior wall of Classroom 16 into 16A</w:t>
      </w:r>
    </w:p>
    <w:tbl>
      <w:tblPr>
        <w:tblW w:w="1498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1206"/>
        <w:gridCol w:w="1206"/>
        <w:gridCol w:w="1260"/>
        <w:gridCol w:w="900"/>
        <w:gridCol w:w="990"/>
        <w:gridCol w:w="2615"/>
      </w:tblGrid>
      <w:tr w:rsidR="00753E40" w:rsidRPr="00753E40" w:rsidTr="00E66490">
        <w:trPr>
          <w:cantSplit/>
          <w:trHeight w:val="350"/>
          <w:tblHeader/>
          <w:jc w:val="center"/>
        </w:trPr>
        <w:tc>
          <w:tcPr>
            <w:tcW w:w="1909" w:type="dxa"/>
            <w:vMerge w:val="restart"/>
            <w:tcBorders>
              <w:top w:val="single" w:sz="12" w:space="0" w:color="000000"/>
            </w:tcBorders>
            <w:vAlign w:val="bottom"/>
          </w:tcPr>
          <w:p w:rsidR="00753E40" w:rsidRPr="00753E40" w:rsidRDefault="00753E40" w:rsidP="00753E40">
            <w:pPr>
              <w:keepNext/>
              <w:jc w:val="center"/>
              <w:outlineLvl w:val="0"/>
              <w:rPr>
                <w:b/>
                <w:sz w:val="20"/>
              </w:rPr>
            </w:pPr>
            <w:r w:rsidRPr="00753E40">
              <w:rPr>
                <w:b/>
                <w:sz w:val="20"/>
              </w:rPr>
              <w:lastRenderedPageBreak/>
              <w:t>Location</w:t>
            </w:r>
          </w:p>
        </w:tc>
        <w:tc>
          <w:tcPr>
            <w:tcW w:w="920" w:type="dxa"/>
            <w:vMerge w:val="restart"/>
            <w:tcBorders>
              <w:top w:val="single" w:sz="12" w:space="0" w:color="000000"/>
            </w:tcBorders>
            <w:vAlign w:val="bottom"/>
          </w:tcPr>
          <w:p w:rsidR="00753E40" w:rsidRPr="00753E40" w:rsidRDefault="00753E40" w:rsidP="00753E40">
            <w:pPr>
              <w:jc w:val="center"/>
              <w:rPr>
                <w:b/>
                <w:sz w:val="20"/>
              </w:rPr>
            </w:pPr>
            <w:r w:rsidRPr="00753E40">
              <w:rPr>
                <w:b/>
                <w:sz w:val="20"/>
              </w:rPr>
              <w:t>Carbon</w:t>
            </w:r>
          </w:p>
          <w:p w:rsidR="00753E40" w:rsidRPr="00753E40" w:rsidRDefault="00753E40" w:rsidP="00753E40">
            <w:pPr>
              <w:jc w:val="center"/>
              <w:rPr>
                <w:b/>
                <w:sz w:val="20"/>
              </w:rPr>
            </w:pPr>
            <w:r w:rsidRPr="00753E40">
              <w:rPr>
                <w:b/>
                <w:sz w:val="20"/>
              </w:rPr>
              <w:t>Dioxide</w:t>
            </w:r>
          </w:p>
          <w:p w:rsidR="00753E40" w:rsidRPr="00753E40" w:rsidRDefault="00753E40" w:rsidP="00753E40">
            <w:pPr>
              <w:jc w:val="center"/>
              <w:rPr>
                <w:b/>
                <w:sz w:val="20"/>
              </w:rPr>
            </w:pPr>
            <w:r w:rsidRPr="00753E40">
              <w:rPr>
                <w:b/>
                <w:sz w:val="20"/>
              </w:rPr>
              <w:t>(ppm)</w:t>
            </w:r>
          </w:p>
        </w:tc>
        <w:tc>
          <w:tcPr>
            <w:tcW w:w="1136" w:type="dxa"/>
            <w:vMerge w:val="restart"/>
            <w:tcBorders>
              <w:top w:val="single" w:sz="12" w:space="0" w:color="000000"/>
            </w:tcBorders>
          </w:tcPr>
          <w:p w:rsidR="00753E40" w:rsidRPr="00753E40" w:rsidRDefault="00753E40" w:rsidP="00753E40">
            <w:pPr>
              <w:jc w:val="center"/>
              <w:rPr>
                <w:b/>
                <w:sz w:val="20"/>
              </w:rPr>
            </w:pPr>
            <w:r w:rsidRPr="00753E40">
              <w:rPr>
                <w:b/>
                <w:sz w:val="20"/>
              </w:rPr>
              <w:t>Carbon Monoxide</w:t>
            </w:r>
          </w:p>
          <w:p w:rsidR="00753E40" w:rsidRPr="00753E40" w:rsidRDefault="00753E40" w:rsidP="00753E40">
            <w:pPr>
              <w:jc w:val="center"/>
              <w:rPr>
                <w:b/>
                <w:sz w:val="20"/>
              </w:rPr>
            </w:pPr>
            <w:r w:rsidRPr="00753E40">
              <w:rPr>
                <w:b/>
                <w:sz w:val="20"/>
              </w:rPr>
              <w:t>(ppm)</w:t>
            </w:r>
          </w:p>
        </w:tc>
        <w:tc>
          <w:tcPr>
            <w:tcW w:w="810" w:type="dxa"/>
            <w:vMerge w:val="restart"/>
            <w:tcBorders>
              <w:top w:val="single" w:sz="12" w:space="0" w:color="000000"/>
            </w:tcBorders>
            <w:vAlign w:val="bottom"/>
          </w:tcPr>
          <w:p w:rsidR="00753E40" w:rsidRPr="00753E40" w:rsidRDefault="00753E40" w:rsidP="00753E40">
            <w:pPr>
              <w:jc w:val="center"/>
              <w:rPr>
                <w:b/>
                <w:sz w:val="20"/>
              </w:rPr>
            </w:pPr>
            <w:r w:rsidRPr="00753E40">
              <w:rPr>
                <w:b/>
                <w:sz w:val="20"/>
              </w:rPr>
              <w:t>Temp</w:t>
            </w:r>
          </w:p>
          <w:p w:rsidR="00753E40" w:rsidRPr="00753E40" w:rsidRDefault="00753E40" w:rsidP="00753E40">
            <w:pPr>
              <w:jc w:val="center"/>
              <w:rPr>
                <w:b/>
                <w:sz w:val="20"/>
              </w:rPr>
            </w:pPr>
            <w:r w:rsidRPr="00753E40">
              <w:rPr>
                <w:b/>
                <w:sz w:val="20"/>
              </w:rPr>
              <w:t>(°F)</w:t>
            </w:r>
          </w:p>
        </w:tc>
        <w:tc>
          <w:tcPr>
            <w:tcW w:w="1080" w:type="dxa"/>
            <w:vMerge w:val="restart"/>
            <w:tcBorders>
              <w:top w:val="single" w:sz="12" w:space="0" w:color="000000"/>
            </w:tcBorders>
            <w:vAlign w:val="bottom"/>
          </w:tcPr>
          <w:p w:rsidR="00753E40" w:rsidRPr="00753E40" w:rsidRDefault="00753E40" w:rsidP="00753E40">
            <w:pPr>
              <w:jc w:val="center"/>
              <w:rPr>
                <w:b/>
                <w:sz w:val="20"/>
              </w:rPr>
            </w:pPr>
            <w:r w:rsidRPr="00753E40">
              <w:rPr>
                <w:b/>
                <w:sz w:val="20"/>
              </w:rPr>
              <w:t>Relative</w:t>
            </w:r>
          </w:p>
          <w:p w:rsidR="00753E40" w:rsidRPr="00753E40" w:rsidRDefault="00753E40" w:rsidP="00753E40">
            <w:pPr>
              <w:jc w:val="center"/>
              <w:rPr>
                <w:b/>
                <w:sz w:val="20"/>
              </w:rPr>
            </w:pPr>
            <w:r w:rsidRPr="00753E40">
              <w:rPr>
                <w:b/>
                <w:sz w:val="20"/>
              </w:rPr>
              <w:t>Humidity</w:t>
            </w:r>
          </w:p>
          <w:p w:rsidR="00753E40" w:rsidRPr="00753E40" w:rsidRDefault="00753E40" w:rsidP="00753E40">
            <w:pPr>
              <w:jc w:val="center"/>
              <w:rPr>
                <w:b/>
                <w:sz w:val="20"/>
              </w:rPr>
            </w:pPr>
            <w:r w:rsidRPr="00753E40">
              <w:rPr>
                <w:b/>
                <w:sz w:val="20"/>
              </w:rPr>
              <w:t>(%)</w:t>
            </w:r>
          </w:p>
        </w:tc>
        <w:tc>
          <w:tcPr>
            <w:tcW w:w="954" w:type="dxa"/>
            <w:vMerge w:val="restart"/>
            <w:tcBorders>
              <w:top w:val="single" w:sz="12" w:space="0" w:color="000000"/>
            </w:tcBorders>
            <w:vAlign w:val="bottom"/>
          </w:tcPr>
          <w:p w:rsidR="00753E40" w:rsidRPr="00753E40" w:rsidRDefault="00753E40" w:rsidP="00753E40">
            <w:pPr>
              <w:jc w:val="center"/>
              <w:rPr>
                <w:b/>
                <w:sz w:val="20"/>
              </w:rPr>
            </w:pPr>
            <w:r w:rsidRPr="00753E40">
              <w:rPr>
                <w:b/>
                <w:sz w:val="20"/>
              </w:rPr>
              <w:t>PM2.5</w:t>
            </w:r>
          </w:p>
          <w:p w:rsidR="00753E40" w:rsidRPr="00753E40" w:rsidRDefault="00753E40" w:rsidP="00753E40">
            <w:pPr>
              <w:jc w:val="center"/>
              <w:rPr>
                <w:b/>
                <w:sz w:val="20"/>
              </w:rPr>
            </w:pPr>
            <w:r w:rsidRPr="00753E40">
              <w:rPr>
                <w:b/>
                <w:sz w:val="20"/>
              </w:rPr>
              <w:t>(µg/m</w:t>
            </w:r>
            <w:r w:rsidRPr="00753E40">
              <w:rPr>
                <w:b/>
                <w:sz w:val="20"/>
                <w:vertAlign w:val="superscript"/>
              </w:rPr>
              <w:t>3</w:t>
            </w:r>
            <w:r w:rsidRPr="00753E40">
              <w:rPr>
                <w:b/>
                <w:sz w:val="20"/>
              </w:rPr>
              <w:t>)</w:t>
            </w:r>
          </w:p>
        </w:tc>
        <w:tc>
          <w:tcPr>
            <w:tcW w:w="1206" w:type="dxa"/>
            <w:vMerge w:val="restart"/>
            <w:tcBorders>
              <w:top w:val="single" w:sz="12" w:space="0" w:color="000000"/>
            </w:tcBorders>
            <w:vAlign w:val="bottom"/>
          </w:tcPr>
          <w:p w:rsidR="00753E40" w:rsidRPr="00753E40" w:rsidRDefault="00753E40" w:rsidP="00753E40">
            <w:pPr>
              <w:jc w:val="center"/>
              <w:rPr>
                <w:b/>
                <w:sz w:val="20"/>
              </w:rPr>
            </w:pPr>
            <w:r w:rsidRPr="00753E40">
              <w:rPr>
                <w:b/>
                <w:sz w:val="20"/>
              </w:rPr>
              <w:t>TVOCs</w:t>
            </w:r>
          </w:p>
          <w:p w:rsidR="00753E40" w:rsidRPr="00753E40" w:rsidRDefault="00753E40" w:rsidP="00753E40">
            <w:pPr>
              <w:jc w:val="center"/>
              <w:rPr>
                <w:b/>
                <w:sz w:val="20"/>
              </w:rPr>
            </w:pPr>
            <w:r w:rsidRPr="00753E40">
              <w:rPr>
                <w:b/>
                <w:sz w:val="20"/>
              </w:rPr>
              <w:t>(ppm)</w:t>
            </w:r>
          </w:p>
        </w:tc>
        <w:tc>
          <w:tcPr>
            <w:tcW w:w="1206" w:type="dxa"/>
            <w:vMerge w:val="restart"/>
            <w:tcBorders>
              <w:top w:val="single" w:sz="12" w:space="0" w:color="000000"/>
            </w:tcBorders>
            <w:vAlign w:val="bottom"/>
          </w:tcPr>
          <w:p w:rsidR="00753E40" w:rsidRPr="00753E40" w:rsidRDefault="00753E40" w:rsidP="00753E40">
            <w:pPr>
              <w:jc w:val="center"/>
              <w:rPr>
                <w:b/>
                <w:sz w:val="20"/>
              </w:rPr>
            </w:pPr>
            <w:r w:rsidRPr="00753E40">
              <w:rPr>
                <w:b/>
                <w:sz w:val="20"/>
              </w:rPr>
              <w:t>Occupants</w:t>
            </w:r>
          </w:p>
          <w:p w:rsidR="00753E40" w:rsidRPr="00753E40" w:rsidRDefault="00753E40" w:rsidP="00753E40">
            <w:pPr>
              <w:jc w:val="center"/>
              <w:rPr>
                <w:b/>
                <w:sz w:val="20"/>
              </w:rPr>
            </w:pPr>
            <w:r w:rsidRPr="00753E40">
              <w:rPr>
                <w:b/>
                <w:sz w:val="20"/>
              </w:rPr>
              <w:t>in Room</w:t>
            </w:r>
          </w:p>
        </w:tc>
        <w:tc>
          <w:tcPr>
            <w:tcW w:w="1260" w:type="dxa"/>
            <w:vMerge w:val="restart"/>
            <w:tcBorders>
              <w:top w:val="single" w:sz="12" w:space="0" w:color="000000"/>
            </w:tcBorders>
            <w:vAlign w:val="bottom"/>
          </w:tcPr>
          <w:p w:rsidR="00753E40" w:rsidRPr="00753E40" w:rsidRDefault="00753E40" w:rsidP="00753E40">
            <w:pPr>
              <w:jc w:val="center"/>
              <w:rPr>
                <w:b/>
                <w:sz w:val="20"/>
              </w:rPr>
            </w:pPr>
            <w:r w:rsidRPr="00753E40">
              <w:rPr>
                <w:b/>
                <w:sz w:val="20"/>
              </w:rPr>
              <w:t>Windows</w:t>
            </w:r>
          </w:p>
          <w:p w:rsidR="00753E40" w:rsidRPr="00753E40" w:rsidRDefault="00753E40" w:rsidP="00753E40">
            <w:pPr>
              <w:jc w:val="center"/>
              <w:rPr>
                <w:b/>
                <w:sz w:val="20"/>
              </w:rPr>
            </w:pPr>
            <w:r w:rsidRPr="00753E40">
              <w:rPr>
                <w:b/>
                <w:sz w:val="20"/>
              </w:rPr>
              <w:t>Openable</w:t>
            </w:r>
          </w:p>
        </w:tc>
        <w:tc>
          <w:tcPr>
            <w:tcW w:w="1890" w:type="dxa"/>
            <w:gridSpan w:val="2"/>
            <w:tcBorders>
              <w:top w:val="single" w:sz="12" w:space="0" w:color="000000"/>
              <w:left w:val="nil"/>
              <w:bottom w:val="nil"/>
            </w:tcBorders>
            <w:vAlign w:val="bottom"/>
          </w:tcPr>
          <w:p w:rsidR="00753E40" w:rsidRPr="00753E40" w:rsidRDefault="00753E40" w:rsidP="00753E40">
            <w:pPr>
              <w:ind w:left="-105"/>
              <w:jc w:val="center"/>
              <w:rPr>
                <w:b/>
                <w:sz w:val="20"/>
              </w:rPr>
            </w:pPr>
            <w:r w:rsidRPr="00753E40">
              <w:rPr>
                <w:b/>
                <w:sz w:val="20"/>
              </w:rPr>
              <w:t>Ventilation</w:t>
            </w:r>
          </w:p>
        </w:tc>
        <w:tc>
          <w:tcPr>
            <w:tcW w:w="2615" w:type="dxa"/>
            <w:vMerge w:val="restart"/>
            <w:tcBorders>
              <w:top w:val="single" w:sz="12" w:space="0" w:color="000000"/>
            </w:tcBorders>
            <w:vAlign w:val="bottom"/>
          </w:tcPr>
          <w:p w:rsidR="00753E40" w:rsidRPr="00753E40" w:rsidRDefault="00753E40" w:rsidP="00753E40">
            <w:pPr>
              <w:jc w:val="center"/>
              <w:rPr>
                <w:b/>
                <w:sz w:val="20"/>
              </w:rPr>
            </w:pPr>
            <w:r w:rsidRPr="00753E40">
              <w:rPr>
                <w:b/>
                <w:sz w:val="20"/>
              </w:rPr>
              <w:t>Remarks</w:t>
            </w:r>
          </w:p>
        </w:tc>
      </w:tr>
      <w:tr w:rsidR="00753E40" w:rsidRPr="00753E40" w:rsidTr="00E66490">
        <w:trPr>
          <w:cantSplit/>
          <w:trHeight w:val="350"/>
          <w:tblHeader/>
          <w:jc w:val="center"/>
        </w:trPr>
        <w:tc>
          <w:tcPr>
            <w:tcW w:w="1909" w:type="dxa"/>
            <w:vMerge/>
            <w:tcBorders>
              <w:bottom w:val="single" w:sz="6" w:space="0" w:color="000000"/>
            </w:tcBorders>
            <w:vAlign w:val="bottom"/>
          </w:tcPr>
          <w:p w:rsidR="00753E40" w:rsidRPr="00753E40" w:rsidRDefault="00753E40" w:rsidP="00753E40">
            <w:pPr>
              <w:keepNext/>
              <w:jc w:val="center"/>
              <w:outlineLvl w:val="0"/>
              <w:rPr>
                <w:sz w:val="20"/>
              </w:rPr>
            </w:pPr>
          </w:p>
        </w:tc>
        <w:tc>
          <w:tcPr>
            <w:tcW w:w="920" w:type="dxa"/>
            <w:vMerge/>
            <w:tcBorders>
              <w:bottom w:val="single" w:sz="6" w:space="0" w:color="000000"/>
            </w:tcBorders>
            <w:vAlign w:val="bottom"/>
          </w:tcPr>
          <w:p w:rsidR="00753E40" w:rsidRPr="00753E40" w:rsidRDefault="00753E40" w:rsidP="00753E40">
            <w:pPr>
              <w:jc w:val="center"/>
              <w:rPr>
                <w:sz w:val="20"/>
              </w:rPr>
            </w:pPr>
          </w:p>
        </w:tc>
        <w:tc>
          <w:tcPr>
            <w:tcW w:w="1136" w:type="dxa"/>
            <w:vMerge/>
            <w:tcBorders>
              <w:bottom w:val="single" w:sz="6" w:space="0" w:color="000000"/>
            </w:tcBorders>
          </w:tcPr>
          <w:p w:rsidR="00753E40" w:rsidRPr="00753E40" w:rsidRDefault="00753E40" w:rsidP="00753E40">
            <w:pPr>
              <w:jc w:val="center"/>
              <w:rPr>
                <w:sz w:val="20"/>
              </w:rPr>
            </w:pPr>
          </w:p>
        </w:tc>
        <w:tc>
          <w:tcPr>
            <w:tcW w:w="810" w:type="dxa"/>
            <w:vMerge/>
            <w:tcBorders>
              <w:bottom w:val="single" w:sz="6" w:space="0" w:color="000000"/>
            </w:tcBorders>
            <w:vAlign w:val="bottom"/>
          </w:tcPr>
          <w:p w:rsidR="00753E40" w:rsidRPr="00753E40" w:rsidRDefault="00753E40" w:rsidP="00753E40">
            <w:pPr>
              <w:jc w:val="center"/>
              <w:rPr>
                <w:sz w:val="20"/>
              </w:rPr>
            </w:pPr>
          </w:p>
        </w:tc>
        <w:tc>
          <w:tcPr>
            <w:tcW w:w="1080" w:type="dxa"/>
            <w:vMerge/>
            <w:tcBorders>
              <w:bottom w:val="single" w:sz="6" w:space="0" w:color="000000"/>
            </w:tcBorders>
            <w:vAlign w:val="bottom"/>
          </w:tcPr>
          <w:p w:rsidR="00753E40" w:rsidRPr="00753E40" w:rsidRDefault="00753E40" w:rsidP="00753E40">
            <w:pPr>
              <w:jc w:val="center"/>
              <w:rPr>
                <w:sz w:val="20"/>
              </w:rPr>
            </w:pPr>
          </w:p>
        </w:tc>
        <w:tc>
          <w:tcPr>
            <w:tcW w:w="954" w:type="dxa"/>
            <w:vMerge/>
            <w:tcBorders>
              <w:bottom w:val="single" w:sz="6" w:space="0" w:color="000000"/>
            </w:tcBorders>
          </w:tcPr>
          <w:p w:rsidR="00753E40" w:rsidRPr="00753E40" w:rsidRDefault="00753E40" w:rsidP="00753E40">
            <w:pPr>
              <w:jc w:val="center"/>
              <w:rPr>
                <w:sz w:val="20"/>
              </w:rPr>
            </w:pPr>
          </w:p>
        </w:tc>
        <w:tc>
          <w:tcPr>
            <w:tcW w:w="1206" w:type="dxa"/>
            <w:vMerge/>
            <w:tcBorders>
              <w:bottom w:val="single" w:sz="6" w:space="0" w:color="000000"/>
            </w:tcBorders>
          </w:tcPr>
          <w:p w:rsidR="00753E40" w:rsidRPr="00753E40" w:rsidRDefault="00753E40" w:rsidP="00753E40">
            <w:pPr>
              <w:jc w:val="center"/>
              <w:rPr>
                <w:b/>
                <w:sz w:val="20"/>
              </w:rPr>
            </w:pPr>
          </w:p>
        </w:tc>
        <w:tc>
          <w:tcPr>
            <w:tcW w:w="1206" w:type="dxa"/>
            <w:vMerge/>
            <w:tcBorders>
              <w:bottom w:val="single" w:sz="6" w:space="0" w:color="000000"/>
            </w:tcBorders>
            <w:vAlign w:val="bottom"/>
          </w:tcPr>
          <w:p w:rsidR="00753E40" w:rsidRPr="00753E40" w:rsidRDefault="00753E40" w:rsidP="00753E40">
            <w:pPr>
              <w:jc w:val="center"/>
              <w:rPr>
                <w:sz w:val="20"/>
              </w:rPr>
            </w:pPr>
          </w:p>
        </w:tc>
        <w:tc>
          <w:tcPr>
            <w:tcW w:w="1260" w:type="dxa"/>
            <w:vMerge/>
            <w:tcBorders>
              <w:bottom w:val="single" w:sz="6" w:space="0" w:color="000000"/>
            </w:tcBorders>
            <w:vAlign w:val="bottom"/>
          </w:tcPr>
          <w:p w:rsidR="00753E40" w:rsidRPr="00753E40" w:rsidRDefault="00753E40" w:rsidP="00753E40">
            <w:pPr>
              <w:jc w:val="center"/>
              <w:rPr>
                <w:sz w:val="20"/>
              </w:rPr>
            </w:pPr>
          </w:p>
        </w:tc>
        <w:tc>
          <w:tcPr>
            <w:tcW w:w="900" w:type="dxa"/>
            <w:tcBorders>
              <w:left w:val="nil"/>
              <w:bottom w:val="single" w:sz="6" w:space="0" w:color="000000"/>
            </w:tcBorders>
            <w:vAlign w:val="bottom"/>
          </w:tcPr>
          <w:p w:rsidR="00753E40" w:rsidRPr="00753E40" w:rsidRDefault="00753E40" w:rsidP="00753E40">
            <w:pPr>
              <w:ind w:left="-105"/>
              <w:jc w:val="center"/>
              <w:rPr>
                <w:sz w:val="20"/>
              </w:rPr>
            </w:pPr>
            <w:r w:rsidRPr="00753E40">
              <w:rPr>
                <w:sz w:val="20"/>
              </w:rPr>
              <w:t>Supply</w:t>
            </w:r>
          </w:p>
        </w:tc>
        <w:tc>
          <w:tcPr>
            <w:tcW w:w="990" w:type="dxa"/>
            <w:tcBorders>
              <w:left w:val="nil"/>
              <w:bottom w:val="single" w:sz="6" w:space="0" w:color="000000"/>
            </w:tcBorders>
            <w:vAlign w:val="bottom"/>
          </w:tcPr>
          <w:p w:rsidR="00753E40" w:rsidRPr="00753E40" w:rsidRDefault="00753E40" w:rsidP="00753E40">
            <w:pPr>
              <w:ind w:left="-105"/>
              <w:jc w:val="center"/>
              <w:rPr>
                <w:sz w:val="20"/>
              </w:rPr>
            </w:pPr>
            <w:r w:rsidRPr="00753E40">
              <w:rPr>
                <w:sz w:val="20"/>
              </w:rPr>
              <w:t>Exhaust</w:t>
            </w:r>
          </w:p>
        </w:tc>
        <w:tc>
          <w:tcPr>
            <w:tcW w:w="2615" w:type="dxa"/>
            <w:vMerge/>
            <w:tcBorders>
              <w:bottom w:val="single" w:sz="6" w:space="0" w:color="000000"/>
            </w:tcBorders>
            <w:vAlign w:val="bottom"/>
          </w:tcPr>
          <w:p w:rsidR="00753E40" w:rsidRPr="00753E40" w:rsidRDefault="00753E40" w:rsidP="00753E40">
            <w:pPr>
              <w:jc w:val="center"/>
              <w:rPr>
                <w:sz w:val="20"/>
              </w:rPr>
            </w:pPr>
          </w:p>
        </w:tc>
      </w:tr>
      <w:tr w:rsidR="00753E40" w:rsidRPr="00753E40" w:rsidTr="00753E40">
        <w:trPr>
          <w:cantSplit/>
          <w:trHeight w:val="648"/>
          <w:jc w:val="center"/>
        </w:trPr>
        <w:tc>
          <w:tcPr>
            <w:tcW w:w="1909" w:type="dxa"/>
            <w:tcBorders>
              <w:top w:val="single" w:sz="6" w:space="0" w:color="000000"/>
              <w:bottom w:val="single" w:sz="6" w:space="0" w:color="000000"/>
            </w:tcBorders>
            <w:shd w:val="clear" w:color="auto" w:fill="FFFFFF"/>
            <w:vAlign w:val="center"/>
          </w:tcPr>
          <w:p w:rsidR="00753E40" w:rsidRPr="00753E40" w:rsidRDefault="00753E40" w:rsidP="00753E40">
            <w:pPr>
              <w:spacing w:before="60" w:after="60"/>
              <w:rPr>
                <w:sz w:val="20"/>
              </w:rPr>
            </w:pPr>
            <w:r w:rsidRPr="00753E40">
              <w:rPr>
                <w:sz w:val="20"/>
              </w:rPr>
              <w:t>Background</w:t>
            </w:r>
          </w:p>
        </w:tc>
        <w:tc>
          <w:tcPr>
            <w:tcW w:w="920" w:type="dxa"/>
            <w:tcBorders>
              <w:top w:val="single" w:sz="6" w:space="0" w:color="000000"/>
              <w:bottom w:val="single" w:sz="6" w:space="0" w:color="000000"/>
            </w:tcBorders>
            <w:shd w:val="clear" w:color="auto" w:fill="FFFFFF"/>
            <w:vAlign w:val="center"/>
          </w:tcPr>
          <w:p w:rsidR="00753E40" w:rsidRPr="00753E40" w:rsidRDefault="00753E40" w:rsidP="00753E40">
            <w:pPr>
              <w:spacing w:before="60" w:after="60"/>
              <w:jc w:val="center"/>
              <w:rPr>
                <w:sz w:val="20"/>
              </w:rPr>
            </w:pPr>
            <w:r w:rsidRPr="00753E40">
              <w:rPr>
                <w:sz w:val="20"/>
              </w:rPr>
              <w:t>370</w:t>
            </w:r>
          </w:p>
        </w:tc>
        <w:tc>
          <w:tcPr>
            <w:tcW w:w="1136" w:type="dxa"/>
            <w:tcBorders>
              <w:top w:val="single" w:sz="6" w:space="0" w:color="000000"/>
              <w:bottom w:val="single" w:sz="6" w:space="0" w:color="000000"/>
            </w:tcBorders>
            <w:shd w:val="clear" w:color="auto" w:fill="FFFFFF"/>
            <w:vAlign w:val="center"/>
          </w:tcPr>
          <w:p w:rsidR="00753E40" w:rsidRPr="00753E40" w:rsidRDefault="00753E40" w:rsidP="00753E40">
            <w:pPr>
              <w:spacing w:before="60" w:after="60"/>
              <w:jc w:val="center"/>
              <w:rPr>
                <w:sz w:val="20"/>
              </w:rPr>
            </w:pPr>
            <w:r w:rsidRPr="00753E40">
              <w:rPr>
                <w:sz w:val="20"/>
              </w:rPr>
              <w:t>ND</w:t>
            </w:r>
          </w:p>
        </w:tc>
        <w:tc>
          <w:tcPr>
            <w:tcW w:w="810" w:type="dxa"/>
            <w:tcBorders>
              <w:top w:val="single" w:sz="6" w:space="0" w:color="000000"/>
              <w:bottom w:val="single" w:sz="6" w:space="0" w:color="000000"/>
            </w:tcBorders>
            <w:shd w:val="clear" w:color="auto" w:fill="FFFFFF"/>
            <w:vAlign w:val="center"/>
          </w:tcPr>
          <w:p w:rsidR="00753E40" w:rsidRPr="00753E40" w:rsidRDefault="00753E40" w:rsidP="00753E40">
            <w:pPr>
              <w:spacing w:before="60" w:after="60"/>
              <w:jc w:val="center"/>
              <w:rPr>
                <w:sz w:val="20"/>
              </w:rPr>
            </w:pPr>
            <w:r w:rsidRPr="00753E40">
              <w:rPr>
                <w:sz w:val="20"/>
              </w:rPr>
              <w:t>75</w:t>
            </w:r>
          </w:p>
        </w:tc>
        <w:tc>
          <w:tcPr>
            <w:tcW w:w="1080" w:type="dxa"/>
            <w:tcBorders>
              <w:top w:val="single" w:sz="6" w:space="0" w:color="000000"/>
              <w:bottom w:val="single" w:sz="6" w:space="0" w:color="000000"/>
            </w:tcBorders>
            <w:shd w:val="clear" w:color="auto" w:fill="FFFFFF"/>
            <w:vAlign w:val="center"/>
          </w:tcPr>
          <w:p w:rsidR="00753E40" w:rsidRPr="00753E40" w:rsidRDefault="00753E40" w:rsidP="00753E40">
            <w:pPr>
              <w:spacing w:before="60" w:after="60"/>
              <w:jc w:val="center"/>
              <w:rPr>
                <w:sz w:val="20"/>
              </w:rPr>
            </w:pPr>
            <w:r w:rsidRPr="00753E40">
              <w:rPr>
                <w:sz w:val="20"/>
              </w:rPr>
              <w:t>47</w:t>
            </w:r>
          </w:p>
        </w:tc>
        <w:tc>
          <w:tcPr>
            <w:tcW w:w="954" w:type="dxa"/>
            <w:tcBorders>
              <w:top w:val="single" w:sz="6" w:space="0" w:color="000000"/>
              <w:bottom w:val="single" w:sz="6" w:space="0" w:color="000000"/>
            </w:tcBorders>
            <w:shd w:val="clear" w:color="auto" w:fill="FFFFFF"/>
            <w:vAlign w:val="center"/>
          </w:tcPr>
          <w:p w:rsidR="00753E40" w:rsidRPr="00753E40" w:rsidRDefault="00753E40" w:rsidP="00753E40">
            <w:pPr>
              <w:spacing w:before="60" w:after="60"/>
              <w:jc w:val="center"/>
              <w:rPr>
                <w:sz w:val="20"/>
              </w:rPr>
            </w:pPr>
            <w:r w:rsidRPr="00753E40">
              <w:rPr>
                <w:sz w:val="20"/>
              </w:rPr>
              <w:t>11</w:t>
            </w:r>
          </w:p>
        </w:tc>
        <w:tc>
          <w:tcPr>
            <w:tcW w:w="1206" w:type="dxa"/>
            <w:tcBorders>
              <w:top w:val="single" w:sz="6" w:space="0" w:color="000000"/>
              <w:bottom w:val="single" w:sz="6" w:space="0" w:color="000000"/>
            </w:tcBorders>
            <w:shd w:val="clear" w:color="auto" w:fill="FFFFFF"/>
            <w:vAlign w:val="center"/>
          </w:tcPr>
          <w:p w:rsidR="00753E40" w:rsidRPr="00753E40" w:rsidRDefault="00753E40" w:rsidP="00753E40">
            <w:pPr>
              <w:spacing w:before="60" w:after="60"/>
              <w:jc w:val="center"/>
              <w:rPr>
                <w:sz w:val="20"/>
              </w:rPr>
            </w:pPr>
            <w:r w:rsidRPr="00753E40">
              <w:rPr>
                <w:sz w:val="20"/>
              </w:rPr>
              <w:t>ND</w:t>
            </w:r>
          </w:p>
        </w:tc>
        <w:tc>
          <w:tcPr>
            <w:tcW w:w="1206" w:type="dxa"/>
            <w:tcBorders>
              <w:top w:val="single" w:sz="6" w:space="0" w:color="000000"/>
              <w:bottom w:val="single" w:sz="6" w:space="0" w:color="000000"/>
            </w:tcBorders>
            <w:shd w:val="clear" w:color="auto" w:fill="FFFFFF"/>
            <w:vAlign w:val="center"/>
          </w:tcPr>
          <w:p w:rsidR="00753E40" w:rsidRPr="00753E40" w:rsidRDefault="00753E40" w:rsidP="00753E40">
            <w:pPr>
              <w:spacing w:before="60" w:after="60"/>
              <w:jc w:val="center"/>
              <w:rPr>
                <w:sz w:val="20"/>
              </w:rPr>
            </w:pPr>
          </w:p>
        </w:tc>
        <w:tc>
          <w:tcPr>
            <w:tcW w:w="1260" w:type="dxa"/>
            <w:tcBorders>
              <w:top w:val="single" w:sz="6" w:space="0" w:color="000000"/>
              <w:bottom w:val="single" w:sz="6" w:space="0" w:color="000000"/>
            </w:tcBorders>
            <w:shd w:val="clear" w:color="auto" w:fill="FFFFFF"/>
            <w:vAlign w:val="center"/>
          </w:tcPr>
          <w:p w:rsidR="00753E40" w:rsidRPr="00753E40" w:rsidRDefault="00753E40" w:rsidP="00753E40">
            <w:pPr>
              <w:spacing w:before="60" w:after="60"/>
              <w:jc w:val="center"/>
              <w:rPr>
                <w:sz w:val="20"/>
              </w:rPr>
            </w:pPr>
          </w:p>
        </w:tc>
        <w:tc>
          <w:tcPr>
            <w:tcW w:w="900" w:type="dxa"/>
            <w:tcBorders>
              <w:top w:val="single" w:sz="6" w:space="0" w:color="000000"/>
              <w:bottom w:val="single" w:sz="6" w:space="0" w:color="000000"/>
            </w:tcBorders>
            <w:shd w:val="clear" w:color="auto" w:fill="FFFFFF"/>
            <w:vAlign w:val="center"/>
          </w:tcPr>
          <w:p w:rsidR="00753E40" w:rsidRPr="00753E40" w:rsidRDefault="00753E40" w:rsidP="00753E40">
            <w:pPr>
              <w:spacing w:before="60" w:after="60"/>
              <w:jc w:val="center"/>
              <w:rPr>
                <w:sz w:val="20"/>
              </w:rPr>
            </w:pPr>
          </w:p>
        </w:tc>
        <w:tc>
          <w:tcPr>
            <w:tcW w:w="990" w:type="dxa"/>
            <w:tcBorders>
              <w:top w:val="single" w:sz="6" w:space="0" w:color="000000"/>
              <w:bottom w:val="single" w:sz="6" w:space="0" w:color="000000"/>
            </w:tcBorders>
            <w:shd w:val="clear" w:color="auto" w:fill="FFFFFF"/>
            <w:vAlign w:val="center"/>
          </w:tcPr>
          <w:p w:rsidR="00753E40" w:rsidRPr="00753E40" w:rsidRDefault="00753E40" w:rsidP="00753E40">
            <w:pPr>
              <w:spacing w:before="60" w:after="60"/>
              <w:jc w:val="center"/>
              <w:rPr>
                <w:sz w:val="20"/>
              </w:rPr>
            </w:pPr>
          </w:p>
        </w:tc>
        <w:tc>
          <w:tcPr>
            <w:tcW w:w="2615" w:type="dxa"/>
            <w:tcBorders>
              <w:top w:val="single" w:sz="6" w:space="0" w:color="000000"/>
              <w:left w:val="nil"/>
              <w:bottom w:val="single" w:sz="6" w:space="0" w:color="000000"/>
            </w:tcBorders>
            <w:shd w:val="clear" w:color="auto" w:fill="FFFFFF"/>
            <w:vAlign w:val="center"/>
          </w:tcPr>
          <w:p w:rsidR="00753E40" w:rsidRPr="00753E40" w:rsidRDefault="00753E40" w:rsidP="00753E40">
            <w:pPr>
              <w:spacing w:before="60" w:after="60"/>
              <w:rPr>
                <w:sz w:val="20"/>
              </w:rPr>
            </w:pPr>
            <w:r w:rsidRPr="00753E40">
              <w:rPr>
                <w:sz w:val="20"/>
              </w:rPr>
              <w:t>Sunny, clear, windy</w:t>
            </w:r>
          </w:p>
        </w:tc>
      </w:tr>
      <w:tr w:rsidR="00753E40" w:rsidRPr="00753E40" w:rsidTr="00E66490">
        <w:trPr>
          <w:cantSplit/>
          <w:trHeight w:val="648"/>
          <w:jc w:val="center"/>
        </w:trPr>
        <w:tc>
          <w:tcPr>
            <w:tcW w:w="1909" w:type="dxa"/>
            <w:vAlign w:val="center"/>
          </w:tcPr>
          <w:p w:rsidR="00753E40" w:rsidRPr="00753E40" w:rsidRDefault="00753E40" w:rsidP="00753E40">
            <w:pPr>
              <w:rPr>
                <w:sz w:val="20"/>
              </w:rPr>
            </w:pPr>
            <w:r w:rsidRPr="00753E40">
              <w:rPr>
                <w:sz w:val="20"/>
              </w:rPr>
              <w:t>Room 16</w:t>
            </w:r>
          </w:p>
        </w:tc>
        <w:tc>
          <w:tcPr>
            <w:tcW w:w="920" w:type="dxa"/>
            <w:vAlign w:val="center"/>
          </w:tcPr>
          <w:p w:rsidR="00753E40" w:rsidRPr="00753E40" w:rsidRDefault="00753E40" w:rsidP="00753E40">
            <w:pPr>
              <w:spacing w:before="60" w:after="60"/>
              <w:jc w:val="center"/>
              <w:rPr>
                <w:sz w:val="20"/>
              </w:rPr>
            </w:pPr>
            <w:r w:rsidRPr="00753E40">
              <w:rPr>
                <w:sz w:val="20"/>
              </w:rPr>
              <w:t>841</w:t>
            </w:r>
          </w:p>
        </w:tc>
        <w:tc>
          <w:tcPr>
            <w:tcW w:w="1136" w:type="dxa"/>
            <w:vAlign w:val="center"/>
          </w:tcPr>
          <w:p w:rsidR="00753E40" w:rsidRPr="00753E40" w:rsidRDefault="00753E40" w:rsidP="00753E40">
            <w:pPr>
              <w:spacing w:before="60" w:after="60"/>
              <w:jc w:val="center"/>
              <w:rPr>
                <w:sz w:val="20"/>
              </w:rPr>
            </w:pPr>
            <w:r w:rsidRPr="00753E40">
              <w:rPr>
                <w:sz w:val="20"/>
              </w:rPr>
              <w:t>ND</w:t>
            </w:r>
          </w:p>
        </w:tc>
        <w:tc>
          <w:tcPr>
            <w:tcW w:w="810" w:type="dxa"/>
            <w:vAlign w:val="center"/>
          </w:tcPr>
          <w:p w:rsidR="00753E40" w:rsidRPr="00753E40" w:rsidRDefault="00753E40" w:rsidP="00753E40">
            <w:pPr>
              <w:spacing w:before="60" w:after="60"/>
              <w:jc w:val="center"/>
              <w:rPr>
                <w:sz w:val="20"/>
              </w:rPr>
            </w:pPr>
            <w:r w:rsidRPr="00753E40">
              <w:rPr>
                <w:sz w:val="20"/>
              </w:rPr>
              <w:t>76</w:t>
            </w:r>
          </w:p>
        </w:tc>
        <w:tc>
          <w:tcPr>
            <w:tcW w:w="1080" w:type="dxa"/>
            <w:vAlign w:val="center"/>
          </w:tcPr>
          <w:p w:rsidR="00753E40" w:rsidRPr="00753E40" w:rsidRDefault="00753E40" w:rsidP="00753E40">
            <w:pPr>
              <w:spacing w:before="60" w:after="60"/>
              <w:jc w:val="center"/>
              <w:rPr>
                <w:sz w:val="20"/>
              </w:rPr>
            </w:pPr>
            <w:r w:rsidRPr="00753E40">
              <w:rPr>
                <w:sz w:val="20"/>
              </w:rPr>
              <w:t>57</w:t>
            </w:r>
          </w:p>
        </w:tc>
        <w:tc>
          <w:tcPr>
            <w:tcW w:w="954" w:type="dxa"/>
            <w:vAlign w:val="center"/>
          </w:tcPr>
          <w:p w:rsidR="00753E40" w:rsidRPr="00753E40" w:rsidRDefault="00753E40" w:rsidP="00753E40">
            <w:pPr>
              <w:spacing w:before="60" w:after="60"/>
              <w:jc w:val="center"/>
              <w:rPr>
                <w:sz w:val="20"/>
              </w:rPr>
            </w:pPr>
            <w:r w:rsidRPr="00753E40">
              <w:rPr>
                <w:sz w:val="20"/>
              </w:rPr>
              <w:t>7</w:t>
            </w:r>
          </w:p>
        </w:tc>
        <w:tc>
          <w:tcPr>
            <w:tcW w:w="1206" w:type="dxa"/>
            <w:vAlign w:val="center"/>
          </w:tcPr>
          <w:p w:rsidR="00753E40" w:rsidRPr="00753E40" w:rsidRDefault="00753E40" w:rsidP="00753E40">
            <w:pPr>
              <w:spacing w:before="60" w:after="60"/>
              <w:jc w:val="center"/>
              <w:rPr>
                <w:sz w:val="20"/>
              </w:rPr>
            </w:pPr>
            <w:r w:rsidRPr="00753E40">
              <w:rPr>
                <w:sz w:val="20"/>
              </w:rPr>
              <w:t>ND-1.4</w:t>
            </w:r>
          </w:p>
        </w:tc>
        <w:tc>
          <w:tcPr>
            <w:tcW w:w="1206" w:type="dxa"/>
            <w:vAlign w:val="center"/>
          </w:tcPr>
          <w:p w:rsidR="00753E40" w:rsidRPr="00753E40" w:rsidRDefault="00753E40" w:rsidP="00753E40">
            <w:pPr>
              <w:spacing w:before="60" w:after="60"/>
              <w:jc w:val="center"/>
              <w:rPr>
                <w:sz w:val="20"/>
              </w:rPr>
            </w:pPr>
            <w:r w:rsidRPr="00753E40">
              <w:rPr>
                <w:sz w:val="20"/>
              </w:rPr>
              <w:t>1</w:t>
            </w:r>
          </w:p>
        </w:tc>
        <w:tc>
          <w:tcPr>
            <w:tcW w:w="1260" w:type="dxa"/>
            <w:vAlign w:val="center"/>
          </w:tcPr>
          <w:p w:rsidR="00753E40" w:rsidRPr="00753E40" w:rsidRDefault="00753E40" w:rsidP="00753E40">
            <w:pPr>
              <w:spacing w:before="60" w:after="60"/>
              <w:jc w:val="center"/>
              <w:rPr>
                <w:sz w:val="20"/>
              </w:rPr>
            </w:pPr>
            <w:r w:rsidRPr="00753E40">
              <w:rPr>
                <w:sz w:val="20"/>
              </w:rPr>
              <w:t>Y</w:t>
            </w:r>
          </w:p>
        </w:tc>
        <w:tc>
          <w:tcPr>
            <w:tcW w:w="900" w:type="dxa"/>
            <w:vAlign w:val="center"/>
          </w:tcPr>
          <w:p w:rsidR="00753E40" w:rsidRPr="00753E40" w:rsidRDefault="00753E40" w:rsidP="00753E40">
            <w:pPr>
              <w:spacing w:before="60" w:after="60"/>
              <w:jc w:val="center"/>
              <w:rPr>
                <w:sz w:val="20"/>
              </w:rPr>
            </w:pPr>
            <w:r w:rsidRPr="00753E40">
              <w:rPr>
                <w:sz w:val="20"/>
              </w:rPr>
              <w:t>Y</w:t>
            </w:r>
          </w:p>
        </w:tc>
        <w:tc>
          <w:tcPr>
            <w:tcW w:w="990" w:type="dxa"/>
            <w:vAlign w:val="center"/>
          </w:tcPr>
          <w:p w:rsidR="00753E40" w:rsidRPr="00753E40" w:rsidRDefault="00753E40" w:rsidP="00753E40">
            <w:pPr>
              <w:spacing w:before="60" w:after="60"/>
              <w:jc w:val="center"/>
              <w:rPr>
                <w:sz w:val="20"/>
              </w:rPr>
            </w:pPr>
            <w:r w:rsidRPr="00753E40">
              <w:rPr>
                <w:sz w:val="20"/>
              </w:rPr>
              <w:t>N</w:t>
            </w:r>
          </w:p>
        </w:tc>
        <w:tc>
          <w:tcPr>
            <w:tcW w:w="2615" w:type="dxa"/>
            <w:tcBorders>
              <w:left w:val="nil"/>
            </w:tcBorders>
            <w:vAlign w:val="center"/>
          </w:tcPr>
          <w:p w:rsidR="00753E40" w:rsidRPr="00753E40" w:rsidRDefault="00753E40" w:rsidP="00753E40">
            <w:pPr>
              <w:spacing w:before="60" w:after="60"/>
              <w:rPr>
                <w:sz w:val="20"/>
              </w:rPr>
            </w:pPr>
            <w:r w:rsidRPr="00753E40">
              <w:rPr>
                <w:sz w:val="20"/>
              </w:rPr>
              <w:t>Slight odors present, stronger when ceiling tiles removed, open pipe chase/hole in interior wall into 16A</w:t>
            </w:r>
          </w:p>
        </w:tc>
      </w:tr>
      <w:tr w:rsidR="00753E40" w:rsidRPr="00753E40" w:rsidTr="00E66490">
        <w:trPr>
          <w:cantSplit/>
          <w:trHeight w:val="648"/>
          <w:jc w:val="center"/>
        </w:trPr>
        <w:tc>
          <w:tcPr>
            <w:tcW w:w="1909" w:type="dxa"/>
            <w:vAlign w:val="center"/>
          </w:tcPr>
          <w:p w:rsidR="00753E40" w:rsidRPr="00753E40" w:rsidRDefault="00753E40" w:rsidP="00753E40">
            <w:pPr>
              <w:rPr>
                <w:sz w:val="20"/>
              </w:rPr>
            </w:pPr>
            <w:r w:rsidRPr="00753E40">
              <w:rPr>
                <w:sz w:val="20"/>
              </w:rPr>
              <w:t>Room 16 (Above CT)</w:t>
            </w:r>
          </w:p>
        </w:tc>
        <w:tc>
          <w:tcPr>
            <w:tcW w:w="920" w:type="dxa"/>
            <w:vAlign w:val="center"/>
          </w:tcPr>
          <w:p w:rsidR="00753E40" w:rsidRPr="00753E40" w:rsidRDefault="00753E40" w:rsidP="00753E40">
            <w:pPr>
              <w:spacing w:before="60" w:after="60"/>
              <w:jc w:val="center"/>
              <w:rPr>
                <w:sz w:val="20"/>
              </w:rPr>
            </w:pPr>
          </w:p>
        </w:tc>
        <w:tc>
          <w:tcPr>
            <w:tcW w:w="1136" w:type="dxa"/>
            <w:vAlign w:val="center"/>
          </w:tcPr>
          <w:p w:rsidR="00753E40" w:rsidRPr="00753E40" w:rsidRDefault="00753E40" w:rsidP="00753E40">
            <w:pPr>
              <w:spacing w:before="60" w:after="60"/>
              <w:jc w:val="center"/>
              <w:rPr>
                <w:sz w:val="20"/>
              </w:rPr>
            </w:pPr>
          </w:p>
        </w:tc>
        <w:tc>
          <w:tcPr>
            <w:tcW w:w="810" w:type="dxa"/>
            <w:vAlign w:val="center"/>
          </w:tcPr>
          <w:p w:rsidR="00753E40" w:rsidRPr="00753E40" w:rsidRDefault="00753E40" w:rsidP="00753E40">
            <w:pPr>
              <w:spacing w:before="60" w:after="60"/>
              <w:jc w:val="center"/>
              <w:rPr>
                <w:sz w:val="20"/>
              </w:rPr>
            </w:pPr>
          </w:p>
        </w:tc>
        <w:tc>
          <w:tcPr>
            <w:tcW w:w="1080" w:type="dxa"/>
            <w:vAlign w:val="center"/>
          </w:tcPr>
          <w:p w:rsidR="00753E40" w:rsidRPr="00753E40" w:rsidRDefault="00753E40" w:rsidP="00753E40">
            <w:pPr>
              <w:spacing w:before="60" w:after="60"/>
              <w:jc w:val="center"/>
              <w:rPr>
                <w:sz w:val="20"/>
              </w:rPr>
            </w:pPr>
          </w:p>
        </w:tc>
        <w:tc>
          <w:tcPr>
            <w:tcW w:w="954" w:type="dxa"/>
            <w:vAlign w:val="center"/>
          </w:tcPr>
          <w:p w:rsidR="00753E40" w:rsidRPr="00753E40" w:rsidRDefault="00753E40" w:rsidP="00753E40">
            <w:pPr>
              <w:spacing w:before="60" w:after="60"/>
              <w:jc w:val="center"/>
              <w:rPr>
                <w:sz w:val="20"/>
              </w:rPr>
            </w:pPr>
          </w:p>
        </w:tc>
        <w:tc>
          <w:tcPr>
            <w:tcW w:w="1206" w:type="dxa"/>
            <w:vAlign w:val="center"/>
          </w:tcPr>
          <w:p w:rsidR="00753E40" w:rsidRPr="00753E40" w:rsidRDefault="00753E40" w:rsidP="00753E40">
            <w:pPr>
              <w:spacing w:before="60" w:after="60"/>
              <w:jc w:val="center"/>
              <w:rPr>
                <w:sz w:val="20"/>
              </w:rPr>
            </w:pPr>
            <w:r w:rsidRPr="00753E40">
              <w:rPr>
                <w:sz w:val="20"/>
              </w:rPr>
              <w:t>77</w:t>
            </w:r>
          </w:p>
        </w:tc>
        <w:tc>
          <w:tcPr>
            <w:tcW w:w="1206" w:type="dxa"/>
            <w:vAlign w:val="center"/>
          </w:tcPr>
          <w:p w:rsidR="00753E40" w:rsidRPr="00753E40" w:rsidRDefault="00753E40" w:rsidP="00753E40">
            <w:pPr>
              <w:spacing w:before="60" w:after="60"/>
              <w:jc w:val="center"/>
              <w:rPr>
                <w:sz w:val="20"/>
              </w:rPr>
            </w:pPr>
          </w:p>
        </w:tc>
        <w:tc>
          <w:tcPr>
            <w:tcW w:w="1260" w:type="dxa"/>
            <w:vAlign w:val="center"/>
          </w:tcPr>
          <w:p w:rsidR="00753E40" w:rsidRPr="00753E40" w:rsidRDefault="00753E40" w:rsidP="00753E40">
            <w:pPr>
              <w:spacing w:before="60" w:after="60"/>
              <w:jc w:val="center"/>
              <w:rPr>
                <w:sz w:val="20"/>
              </w:rPr>
            </w:pPr>
          </w:p>
        </w:tc>
        <w:tc>
          <w:tcPr>
            <w:tcW w:w="900" w:type="dxa"/>
            <w:vAlign w:val="center"/>
          </w:tcPr>
          <w:p w:rsidR="00753E40" w:rsidRPr="00753E40" w:rsidRDefault="00753E40" w:rsidP="00753E40">
            <w:pPr>
              <w:spacing w:before="60" w:after="60"/>
              <w:jc w:val="center"/>
              <w:rPr>
                <w:sz w:val="20"/>
              </w:rPr>
            </w:pPr>
          </w:p>
        </w:tc>
        <w:tc>
          <w:tcPr>
            <w:tcW w:w="990" w:type="dxa"/>
            <w:vAlign w:val="center"/>
          </w:tcPr>
          <w:p w:rsidR="00753E40" w:rsidRPr="00753E40" w:rsidRDefault="00753E40" w:rsidP="00753E40">
            <w:pPr>
              <w:spacing w:before="60" w:after="60"/>
              <w:jc w:val="center"/>
              <w:rPr>
                <w:sz w:val="20"/>
              </w:rPr>
            </w:pPr>
          </w:p>
        </w:tc>
        <w:tc>
          <w:tcPr>
            <w:tcW w:w="2615" w:type="dxa"/>
            <w:tcBorders>
              <w:left w:val="nil"/>
            </w:tcBorders>
            <w:vAlign w:val="center"/>
          </w:tcPr>
          <w:p w:rsidR="00753E40" w:rsidRPr="00753E40" w:rsidRDefault="00753E40" w:rsidP="00753E40">
            <w:pPr>
              <w:spacing w:before="60" w:after="60"/>
              <w:rPr>
                <w:sz w:val="20"/>
              </w:rPr>
            </w:pPr>
            <w:r w:rsidRPr="00753E40">
              <w:rPr>
                <w:sz w:val="20"/>
              </w:rPr>
              <w:t>Most elevated TVOC from spaces around sealed skylight-drafts/odors</w:t>
            </w:r>
          </w:p>
        </w:tc>
      </w:tr>
      <w:tr w:rsidR="00753E40" w:rsidRPr="00753E40" w:rsidTr="00E66490">
        <w:trPr>
          <w:cantSplit/>
          <w:trHeight w:val="648"/>
          <w:jc w:val="center"/>
        </w:trPr>
        <w:tc>
          <w:tcPr>
            <w:tcW w:w="1909" w:type="dxa"/>
            <w:vAlign w:val="center"/>
          </w:tcPr>
          <w:p w:rsidR="00753E40" w:rsidRPr="00753E40" w:rsidRDefault="00753E40" w:rsidP="00753E40">
            <w:pPr>
              <w:rPr>
                <w:sz w:val="20"/>
              </w:rPr>
            </w:pPr>
            <w:r w:rsidRPr="00753E40">
              <w:rPr>
                <w:sz w:val="20"/>
              </w:rPr>
              <w:t>Hallway Outside Room 16</w:t>
            </w:r>
          </w:p>
        </w:tc>
        <w:tc>
          <w:tcPr>
            <w:tcW w:w="920" w:type="dxa"/>
            <w:vAlign w:val="center"/>
          </w:tcPr>
          <w:p w:rsidR="00753E40" w:rsidRPr="00753E40" w:rsidRDefault="00753E40" w:rsidP="00753E40">
            <w:pPr>
              <w:spacing w:before="60" w:after="60"/>
              <w:jc w:val="center"/>
              <w:rPr>
                <w:sz w:val="20"/>
              </w:rPr>
            </w:pPr>
          </w:p>
        </w:tc>
        <w:tc>
          <w:tcPr>
            <w:tcW w:w="1136" w:type="dxa"/>
            <w:vAlign w:val="center"/>
          </w:tcPr>
          <w:p w:rsidR="00753E40" w:rsidRPr="00753E40" w:rsidRDefault="00753E40" w:rsidP="00753E40">
            <w:pPr>
              <w:spacing w:before="60" w:after="60"/>
              <w:jc w:val="center"/>
              <w:rPr>
                <w:sz w:val="20"/>
              </w:rPr>
            </w:pPr>
          </w:p>
        </w:tc>
        <w:tc>
          <w:tcPr>
            <w:tcW w:w="810" w:type="dxa"/>
            <w:vAlign w:val="center"/>
          </w:tcPr>
          <w:p w:rsidR="00753E40" w:rsidRPr="00753E40" w:rsidRDefault="00753E40" w:rsidP="00753E40">
            <w:pPr>
              <w:spacing w:before="60" w:after="60"/>
              <w:jc w:val="center"/>
              <w:rPr>
                <w:sz w:val="20"/>
              </w:rPr>
            </w:pPr>
          </w:p>
        </w:tc>
        <w:tc>
          <w:tcPr>
            <w:tcW w:w="1080" w:type="dxa"/>
            <w:vAlign w:val="center"/>
          </w:tcPr>
          <w:p w:rsidR="00753E40" w:rsidRPr="00753E40" w:rsidRDefault="00753E40" w:rsidP="00753E40">
            <w:pPr>
              <w:spacing w:before="60" w:after="60"/>
              <w:jc w:val="center"/>
              <w:rPr>
                <w:sz w:val="20"/>
              </w:rPr>
            </w:pPr>
          </w:p>
        </w:tc>
        <w:tc>
          <w:tcPr>
            <w:tcW w:w="954" w:type="dxa"/>
            <w:vAlign w:val="center"/>
          </w:tcPr>
          <w:p w:rsidR="00753E40" w:rsidRPr="00753E40" w:rsidRDefault="00753E40" w:rsidP="00753E40">
            <w:pPr>
              <w:spacing w:before="60" w:after="60"/>
              <w:jc w:val="center"/>
              <w:rPr>
                <w:sz w:val="20"/>
              </w:rPr>
            </w:pPr>
          </w:p>
        </w:tc>
        <w:tc>
          <w:tcPr>
            <w:tcW w:w="1206" w:type="dxa"/>
            <w:vAlign w:val="center"/>
          </w:tcPr>
          <w:p w:rsidR="00753E40" w:rsidRPr="00753E40" w:rsidRDefault="00753E40" w:rsidP="00753E40">
            <w:pPr>
              <w:spacing w:before="60" w:after="60"/>
              <w:jc w:val="center"/>
              <w:rPr>
                <w:sz w:val="20"/>
              </w:rPr>
            </w:pPr>
            <w:r w:rsidRPr="00753E40">
              <w:rPr>
                <w:sz w:val="20"/>
              </w:rPr>
              <w:t>ND</w:t>
            </w:r>
          </w:p>
        </w:tc>
        <w:tc>
          <w:tcPr>
            <w:tcW w:w="1206" w:type="dxa"/>
            <w:vAlign w:val="center"/>
          </w:tcPr>
          <w:p w:rsidR="00753E40" w:rsidRPr="00753E40" w:rsidRDefault="00753E40" w:rsidP="00753E40">
            <w:pPr>
              <w:spacing w:before="60" w:after="60"/>
              <w:jc w:val="center"/>
              <w:rPr>
                <w:sz w:val="20"/>
              </w:rPr>
            </w:pPr>
          </w:p>
        </w:tc>
        <w:tc>
          <w:tcPr>
            <w:tcW w:w="1260" w:type="dxa"/>
            <w:vAlign w:val="center"/>
          </w:tcPr>
          <w:p w:rsidR="00753E40" w:rsidRPr="00753E40" w:rsidRDefault="00753E40" w:rsidP="00753E40">
            <w:pPr>
              <w:spacing w:before="60" w:after="60"/>
              <w:jc w:val="center"/>
              <w:rPr>
                <w:sz w:val="20"/>
              </w:rPr>
            </w:pPr>
          </w:p>
        </w:tc>
        <w:tc>
          <w:tcPr>
            <w:tcW w:w="900" w:type="dxa"/>
            <w:vAlign w:val="center"/>
          </w:tcPr>
          <w:p w:rsidR="00753E40" w:rsidRPr="00753E40" w:rsidRDefault="00753E40" w:rsidP="00753E40">
            <w:pPr>
              <w:spacing w:before="60" w:after="60"/>
              <w:jc w:val="center"/>
              <w:rPr>
                <w:sz w:val="20"/>
              </w:rPr>
            </w:pPr>
          </w:p>
        </w:tc>
        <w:tc>
          <w:tcPr>
            <w:tcW w:w="990" w:type="dxa"/>
            <w:vAlign w:val="center"/>
          </w:tcPr>
          <w:p w:rsidR="00753E40" w:rsidRPr="00753E40" w:rsidRDefault="00753E40" w:rsidP="00753E40">
            <w:pPr>
              <w:spacing w:before="60" w:after="60"/>
              <w:jc w:val="center"/>
              <w:rPr>
                <w:sz w:val="20"/>
              </w:rPr>
            </w:pPr>
          </w:p>
        </w:tc>
        <w:tc>
          <w:tcPr>
            <w:tcW w:w="2615" w:type="dxa"/>
            <w:tcBorders>
              <w:left w:val="nil"/>
            </w:tcBorders>
            <w:vAlign w:val="center"/>
          </w:tcPr>
          <w:p w:rsidR="00753E40" w:rsidRPr="00753E40" w:rsidRDefault="00753E40" w:rsidP="00753E40">
            <w:pPr>
              <w:spacing w:before="60" w:after="60"/>
              <w:rPr>
                <w:sz w:val="20"/>
              </w:rPr>
            </w:pPr>
            <w:r w:rsidRPr="00753E40">
              <w:rPr>
                <w:sz w:val="20"/>
              </w:rPr>
              <w:t>No VOC odors</w:t>
            </w:r>
          </w:p>
        </w:tc>
      </w:tr>
      <w:tr w:rsidR="00753E40" w:rsidRPr="00753E40" w:rsidTr="00E66490">
        <w:trPr>
          <w:cantSplit/>
          <w:trHeight w:val="648"/>
          <w:jc w:val="center"/>
        </w:trPr>
        <w:tc>
          <w:tcPr>
            <w:tcW w:w="1909" w:type="dxa"/>
            <w:vAlign w:val="center"/>
          </w:tcPr>
          <w:p w:rsidR="00753E40" w:rsidRPr="00753E40" w:rsidRDefault="00753E40" w:rsidP="00753E40">
            <w:pPr>
              <w:rPr>
                <w:sz w:val="20"/>
              </w:rPr>
            </w:pPr>
            <w:r w:rsidRPr="00753E40">
              <w:rPr>
                <w:sz w:val="20"/>
              </w:rPr>
              <w:t>Room 14</w:t>
            </w:r>
          </w:p>
        </w:tc>
        <w:tc>
          <w:tcPr>
            <w:tcW w:w="920" w:type="dxa"/>
            <w:vAlign w:val="center"/>
          </w:tcPr>
          <w:p w:rsidR="00753E40" w:rsidRPr="00753E40" w:rsidRDefault="00753E40" w:rsidP="00753E40">
            <w:pPr>
              <w:spacing w:before="60" w:after="60"/>
              <w:jc w:val="center"/>
              <w:rPr>
                <w:sz w:val="20"/>
              </w:rPr>
            </w:pPr>
          </w:p>
        </w:tc>
        <w:tc>
          <w:tcPr>
            <w:tcW w:w="1136" w:type="dxa"/>
            <w:vAlign w:val="center"/>
          </w:tcPr>
          <w:p w:rsidR="00753E40" w:rsidRPr="00753E40" w:rsidRDefault="00753E40" w:rsidP="00753E40">
            <w:pPr>
              <w:spacing w:before="60" w:after="60"/>
              <w:jc w:val="center"/>
              <w:rPr>
                <w:sz w:val="20"/>
              </w:rPr>
            </w:pPr>
          </w:p>
        </w:tc>
        <w:tc>
          <w:tcPr>
            <w:tcW w:w="810" w:type="dxa"/>
            <w:vAlign w:val="center"/>
          </w:tcPr>
          <w:p w:rsidR="00753E40" w:rsidRPr="00753E40" w:rsidRDefault="00753E40" w:rsidP="00753E40">
            <w:pPr>
              <w:spacing w:before="60" w:after="60"/>
              <w:jc w:val="center"/>
              <w:rPr>
                <w:sz w:val="20"/>
              </w:rPr>
            </w:pPr>
          </w:p>
        </w:tc>
        <w:tc>
          <w:tcPr>
            <w:tcW w:w="1080" w:type="dxa"/>
            <w:vAlign w:val="center"/>
          </w:tcPr>
          <w:p w:rsidR="00753E40" w:rsidRPr="00753E40" w:rsidRDefault="00753E40" w:rsidP="00753E40">
            <w:pPr>
              <w:spacing w:before="60" w:after="60"/>
              <w:jc w:val="center"/>
              <w:rPr>
                <w:sz w:val="20"/>
              </w:rPr>
            </w:pPr>
          </w:p>
        </w:tc>
        <w:tc>
          <w:tcPr>
            <w:tcW w:w="954" w:type="dxa"/>
            <w:vAlign w:val="center"/>
          </w:tcPr>
          <w:p w:rsidR="00753E40" w:rsidRPr="00753E40" w:rsidRDefault="00753E40" w:rsidP="00753E40">
            <w:pPr>
              <w:spacing w:before="60" w:after="60"/>
              <w:jc w:val="center"/>
              <w:rPr>
                <w:sz w:val="20"/>
              </w:rPr>
            </w:pPr>
          </w:p>
        </w:tc>
        <w:tc>
          <w:tcPr>
            <w:tcW w:w="1206" w:type="dxa"/>
            <w:vAlign w:val="center"/>
          </w:tcPr>
          <w:p w:rsidR="00753E40" w:rsidRPr="00753E40" w:rsidRDefault="00753E40" w:rsidP="00753E40">
            <w:pPr>
              <w:spacing w:before="60" w:after="60"/>
              <w:jc w:val="center"/>
              <w:rPr>
                <w:sz w:val="20"/>
              </w:rPr>
            </w:pPr>
            <w:r w:rsidRPr="00753E40">
              <w:rPr>
                <w:sz w:val="20"/>
              </w:rPr>
              <w:t>ND</w:t>
            </w:r>
          </w:p>
        </w:tc>
        <w:tc>
          <w:tcPr>
            <w:tcW w:w="1206" w:type="dxa"/>
            <w:vAlign w:val="center"/>
          </w:tcPr>
          <w:p w:rsidR="00753E40" w:rsidRPr="00753E40" w:rsidRDefault="00753E40" w:rsidP="00753E40">
            <w:pPr>
              <w:spacing w:before="60" w:after="60"/>
              <w:jc w:val="center"/>
              <w:rPr>
                <w:sz w:val="20"/>
              </w:rPr>
            </w:pPr>
          </w:p>
        </w:tc>
        <w:tc>
          <w:tcPr>
            <w:tcW w:w="1260" w:type="dxa"/>
            <w:vAlign w:val="center"/>
          </w:tcPr>
          <w:p w:rsidR="00753E40" w:rsidRPr="00753E40" w:rsidRDefault="00753E40" w:rsidP="00753E40">
            <w:pPr>
              <w:spacing w:before="60" w:after="60"/>
              <w:jc w:val="center"/>
              <w:rPr>
                <w:sz w:val="20"/>
              </w:rPr>
            </w:pPr>
          </w:p>
        </w:tc>
        <w:tc>
          <w:tcPr>
            <w:tcW w:w="900" w:type="dxa"/>
            <w:vAlign w:val="center"/>
          </w:tcPr>
          <w:p w:rsidR="00753E40" w:rsidRPr="00753E40" w:rsidRDefault="00753E40" w:rsidP="00753E40">
            <w:pPr>
              <w:spacing w:before="60" w:after="60"/>
              <w:jc w:val="center"/>
              <w:rPr>
                <w:sz w:val="20"/>
              </w:rPr>
            </w:pPr>
          </w:p>
        </w:tc>
        <w:tc>
          <w:tcPr>
            <w:tcW w:w="990" w:type="dxa"/>
            <w:vAlign w:val="center"/>
          </w:tcPr>
          <w:p w:rsidR="00753E40" w:rsidRPr="00753E40" w:rsidRDefault="00753E40" w:rsidP="00753E40">
            <w:pPr>
              <w:spacing w:before="60" w:after="60"/>
              <w:jc w:val="center"/>
              <w:rPr>
                <w:sz w:val="20"/>
              </w:rPr>
            </w:pPr>
          </w:p>
        </w:tc>
        <w:tc>
          <w:tcPr>
            <w:tcW w:w="2615" w:type="dxa"/>
            <w:tcBorders>
              <w:left w:val="nil"/>
            </w:tcBorders>
            <w:vAlign w:val="center"/>
          </w:tcPr>
          <w:p w:rsidR="00753E40" w:rsidRPr="00753E40" w:rsidRDefault="00753E40" w:rsidP="00753E40">
            <w:pPr>
              <w:spacing w:before="60" w:after="60"/>
              <w:rPr>
                <w:sz w:val="20"/>
              </w:rPr>
            </w:pPr>
            <w:r w:rsidRPr="00753E40">
              <w:rPr>
                <w:sz w:val="20"/>
              </w:rPr>
              <w:t>No VOC odors</w:t>
            </w:r>
          </w:p>
        </w:tc>
      </w:tr>
      <w:tr w:rsidR="00753E40" w:rsidRPr="00753E40" w:rsidTr="00E66490">
        <w:trPr>
          <w:cantSplit/>
          <w:trHeight w:val="648"/>
          <w:jc w:val="center"/>
        </w:trPr>
        <w:tc>
          <w:tcPr>
            <w:tcW w:w="1909" w:type="dxa"/>
            <w:vAlign w:val="center"/>
          </w:tcPr>
          <w:p w:rsidR="00753E40" w:rsidRPr="00753E40" w:rsidRDefault="00753E40" w:rsidP="00753E40">
            <w:pPr>
              <w:rPr>
                <w:sz w:val="20"/>
              </w:rPr>
            </w:pPr>
            <w:r w:rsidRPr="00753E40">
              <w:rPr>
                <w:sz w:val="20"/>
              </w:rPr>
              <w:t>Room 16A</w:t>
            </w:r>
          </w:p>
        </w:tc>
        <w:tc>
          <w:tcPr>
            <w:tcW w:w="920" w:type="dxa"/>
            <w:vAlign w:val="center"/>
          </w:tcPr>
          <w:p w:rsidR="00753E40" w:rsidRPr="00753E40" w:rsidRDefault="00753E40" w:rsidP="00753E40">
            <w:pPr>
              <w:spacing w:before="60" w:after="60"/>
              <w:jc w:val="center"/>
              <w:rPr>
                <w:sz w:val="20"/>
              </w:rPr>
            </w:pPr>
          </w:p>
        </w:tc>
        <w:tc>
          <w:tcPr>
            <w:tcW w:w="1136" w:type="dxa"/>
            <w:vAlign w:val="center"/>
          </w:tcPr>
          <w:p w:rsidR="00753E40" w:rsidRPr="00753E40" w:rsidRDefault="00753E40" w:rsidP="00753E40">
            <w:pPr>
              <w:spacing w:before="60" w:after="60"/>
              <w:jc w:val="center"/>
              <w:rPr>
                <w:sz w:val="20"/>
              </w:rPr>
            </w:pPr>
          </w:p>
        </w:tc>
        <w:tc>
          <w:tcPr>
            <w:tcW w:w="810" w:type="dxa"/>
            <w:vAlign w:val="center"/>
          </w:tcPr>
          <w:p w:rsidR="00753E40" w:rsidRPr="00753E40" w:rsidRDefault="00753E40" w:rsidP="00753E40">
            <w:pPr>
              <w:spacing w:before="60" w:after="60"/>
              <w:jc w:val="center"/>
              <w:rPr>
                <w:sz w:val="20"/>
              </w:rPr>
            </w:pPr>
          </w:p>
        </w:tc>
        <w:tc>
          <w:tcPr>
            <w:tcW w:w="1080" w:type="dxa"/>
            <w:vAlign w:val="center"/>
          </w:tcPr>
          <w:p w:rsidR="00753E40" w:rsidRPr="00753E40" w:rsidRDefault="00753E40" w:rsidP="00753E40">
            <w:pPr>
              <w:spacing w:before="60" w:after="60"/>
              <w:jc w:val="center"/>
              <w:rPr>
                <w:sz w:val="20"/>
              </w:rPr>
            </w:pPr>
          </w:p>
        </w:tc>
        <w:tc>
          <w:tcPr>
            <w:tcW w:w="954" w:type="dxa"/>
            <w:vAlign w:val="center"/>
          </w:tcPr>
          <w:p w:rsidR="00753E40" w:rsidRPr="00753E40" w:rsidRDefault="00753E40" w:rsidP="00753E40">
            <w:pPr>
              <w:spacing w:before="60" w:after="60"/>
              <w:jc w:val="center"/>
              <w:rPr>
                <w:sz w:val="20"/>
              </w:rPr>
            </w:pPr>
          </w:p>
        </w:tc>
        <w:tc>
          <w:tcPr>
            <w:tcW w:w="1206" w:type="dxa"/>
            <w:vAlign w:val="center"/>
          </w:tcPr>
          <w:p w:rsidR="00753E40" w:rsidRPr="00753E40" w:rsidRDefault="00753E40" w:rsidP="00753E40">
            <w:pPr>
              <w:spacing w:before="60" w:after="60"/>
              <w:jc w:val="center"/>
              <w:rPr>
                <w:sz w:val="20"/>
              </w:rPr>
            </w:pPr>
            <w:r w:rsidRPr="00753E40">
              <w:rPr>
                <w:sz w:val="20"/>
              </w:rPr>
              <w:t>ND</w:t>
            </w:r>
          </w:p>
        </w:tc>
        <w:tc>
          <w:tcPr>
            <w:tcW w:w="1206" w:type="dxa"/>
            <w:vAlign w:val="center"/>
          </w:tcPr>
          <w:p w:rsidR="00753E40" w:rsidRPr="00753E40" w:rsidRDefault="00753E40" w:rsidP="00753E40">
            <w:pPr>
              <w:spacing w:before="60" w:after="60"/>
              <w:jc w:val="center"/>
              <w:rPr>
                <w:sz w:val="20"/>
              </w:rPr>
            </w:pPr>
          </w:p>
        </w:tc>
        <w:tc>
          <w:tcPr>
            <w:tcW w:w="1260" w:type="dxa"/>
            <w:vAlign w:val="center"/>
          </w:tcPr>
          <w:p w:rsidR="00753E40" w:rsidRPr="00753E40" w:rsidRDefault="00753E40" w:rsidP="00753E40">
            <w:pPr>
              <w:spacing w:before="60" w:after="60"/>
              <w:jc w:val="center"/>
              <w:rPr>
                <w:sz w:val="20"/>
              </w:rPr>
            </w:pPr>
          </w:p>
        </w:tc>
        <w:tc>
          <w:tcPr>
            <w:tcW w:w="900" w:type="dxa"/>
            <w:vAlign w:val="center"/>
          </w:tcPr>
          <w:p w:rsidR="00753E40" w:rsidRPr="00753E40" w:rsidRDefault="00753E40" w:rsidP="00753E40">
            <w:pPr>
              <w:spacing w:before="60" w:after="60"/>
              <w:jc w:val="center"/>
              <w:rPr>
                <w:sz w:val="20"/>
              </w:rPr>
            </w:pPr>
          </w:p>
        </w:tc>
        <w:tc>
          <w:tcPr>
            <w:tcW w:w="990" w:type="dxa"/>
            <w:vAlign w:val="center"/>
          </w:tcPr>
          <w:p w:rsidR="00753E40" w:rsidRPr="00753E40" w:rsidRDefault="00753E40" w:rsidP="00753E40">
            <w:pPr>
              <w:spacing w:before="60" w:after="60"/>
              <w:jc w:val="center"/>
              <w:rPr>
                <w:sz w:val="20"/>
              </w:rPr>
            </w:pPr>
          </w:p>
        </w:tc>
        <w:tc>
          <w:tcPr>
            <w:tcW w:w="2615" w:type="dxa"/>
            <w:tcBorders>
              <w:left w:val="nil"/>
            </w:tcBorders>
            <w:vAlign w:val="center"/>
          </w:tcPr>
          <w:p w:rsidR="00753E40" w:rsidRPr="00753E40" w:rsidRDefault="00753E40" w:rsidP="00753E40">
            <w:pPr>
              <w:spacing w:before="60" w:after="60"/>
              <w:rPr>
                <w:sz w:val="20"/>
              </w:rPr>
            </w:pPr>
            <w:r w:rsidRPr="00753E40">
              <w:rPr>
                <w:sz w:val="20"/>
              </w:rPr>
              <w:t>No VOC odors</w:t>
            </w:r>
          </w:p>
        </w:tc>
      </w:tr>
    </w:tbl>
    <w:p w:rsidR="00753E40" w:rsidRPr="00753E40" w:rsidRDefault="00753E40" w:rsidP="00753E40"/>
    <w:p w:rsidR="00753E40" w:rsidRPr="00753E40" w:rsidRDefault="00753E40" w:rsidP="00753E40">
      <w:pPr>
        <w:spacing w:after="200" w:line="276" w:lineRule="auto"/>
        <w:jc w:val="center"/>
        <w:rPr>
          <w:rFonts w:ascii="Calibri" w:eastAsia="Calibri" w:hAnsi="Calibri"/>
          <w:sz w:val="22"/>
          <w:szCs w:val="22"/>
        </w:rPr>
      </w:pPr>
    </w:p>
    <w:sectPr w:rsidR="00753E40" w:rsidRPr="00753E40" w:rsidSect="00753E40">
      <w:headerReference w:type="default" r:id="rId23"/>
      <w:footerReference w:type="default" r:id="rId24"/>
      <w:headerReference w:type="first" r:id="rId25"/>
      <w:footerReference w:type="first" r:id="rId26"/>
      <w:pgSz w:w="15840" w:h="12240" w:orient="landscape" w:code="1"/>
      <w:pgMar w:top="446" w:right="720" w:bottom="806" w:left="720" w:header="720"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490" w:rsidRDefault="00E66490">
      <w:r>
        <w:separator/>
      </w:r>
    </w:p>
  </w:endnote>
  <w:endnote w:type="continuationSeparator" w:id="0">
    <w:p w:rsidR="00E66490" w:rsidRDefault="00E6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D1F" w:rsidRDefault="00611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E021A">
      <w:rPr>
        <w:rStyle w:val="PageNumber"/>
        <w:noProof/>
      </w:rPr>
      <w:t>6</w:t>
    </w:r>
    <w:r>
      <w:rPr>
        <w:rStyle w:val="PageNumber"/>
      </w:rPr>
      <w:fldChar w:fldCharType="end"/>
    </w:r>
  </w:p>
  <w:p w:rsidR="00611D1F" w:rsidRDefault="00611D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40" w:rsidRDefault="00753E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40" w:rsidRDefault="00753E4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52" w:type="dxa"/>
      <w:jc w:val="center"/>
      <w:tblLayout w:type="fixed"/>
      <w:tblLook w:val="0000" w:firstRow="0" w:lastRow="0" w:firstColumn="0" w:lastColumn="0" w:noHBand="0" w:noVBand="0"/>
    </w:tblPr>
    <w:tblGrid>
      <w:gridCol w:w="2607"/>
      <w:gridCol w:w="3417"/>
      <w:gridCol w:w="2052"/>
      <w:gridCol w:w="2676"/>
    </w:tblGrid>
    <w:tr w:rsidR="00E66490" w:rsidRPr="00F374D5" w:rsidTr="00E66490">
      <w:trPr>
        <w:trHeight w:val="300"/>
        <w:jc w:val="center"/>
      </w:trPr>
      <w:tc>
        <w:tcPr>
          <w:tcW w:w="2607" w:type="dxa"/>
          <w:tcBorders>
            <w:top w:val="nil"/>
            <w:left w:val="nil"/>
            <w:bottom w:val="nil"/>
            <w:right w:val="nil"/>
          </w:tcBorders>
          <w:shd w:val="clear" w:color="auto" w:fill="auto"/>
          <w:noWrap/>
          <w:vAlign w:val="center"/>
        </w:tcPr>
        <w:p w:rsidR="00E66490" w:rsidRPr="00F374D5" w:rsidRDefault="00E66490" w:rsidP="00E66490">
          <w:pPr>
            <w:rPr>
              <w:rFonts w:ascii="Times" w:hAnsi="Times" w:cs="Times"/>
              <w:sz w:val="20"/>
            </w:rPr>
          </w:pPr>
          <w:r w:rsidRPr="00F374D5">
            <w:rPr>
              <w:rFonts w:ascii="Times" w:hAnsi="Times" w:cs="Times"/>
              <w:sz w:val="20"/>
            </w:rPr>
            <w:t>ppm = parts per million</w:t>
          </w:r>
        </w:p>
      </w:tc>
      <w:tc>
        <w:tcPr>
          <w:tcW w:w="3417" w:type="dxa"/>
          <w:tcBorders>
            <w:top w:val="nil"/>
            <w:left w:val="nil"/>
            <w:bottom w:val="nil"/>
            <w:right w:val="nil"/>
          </w:tcBorders>
          <w:shd w:val="clear" w:color="auto" w:fill="auto"/>
          <w:noWrap/>
          <w:vAlign w:val="center"/>
        </w:tcPr>
        <w:p w:rsidR="00E66490" w:rsidRPr="00F374D5" w:rsidRDefault="00E66490" w:rsidP="00E66490">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052" w:type="dxa"/>
          <w:tcBorders>
            <w:top w:val="nil"/>
            <w:left w:val="nil"/>
            <w:bottom w:val="nil"/>
            <w:right w:val="nil"/>
          </w:tcBorders>
          <w:shd w:val="clear" w:color="auto" w:fill="auto"/>
          <w:noWrap/>
          <w:vAlign w:val="center"/>
        </w:tcPr>
        <w:p w:rsidR="00E66490" w:rsidRPr="00F374D5" w:rsidRDefault="00E66490" w:rsidP="00E66490">
          <w:pPr>
            <w:rPr>
              <w:rFonts w:ascii="Times" w:hAnsi="Times" w:cs="Times"/>
              <w:sz w:val="20"/>
            </w:rPr>
          </w:pPr>
          <w:r>
            <w:rPr>
              <w:rFonts w:ascii="Times" w:hAnsi="Times" w:cs="Times"/>
              <w:sz w:val="20"/>
            </w:rPr>
            <w:t>ND = non-detect</w:t>
          </w:r>
        </w:p>
      </w:tc>
      <w:tc>
        <w:tcPr>
          <w:tcW w:w="2676" w:type="dxa"/>
          <w:tcBorders>
            <w:top w:val="nil"/>
            <w:left w:val="nil"/>
            <w:bottom w:val="nil"/>
            <w:right w:val="nil"/>
          </w:tcBorders>
          <w:shd w:val="clear" w:color="auto" w:fill="auto"/>
          <w:noWrap/>
          <w:vAlign w:val="center"/>
        </w:tcPr>
        <w:p w:rsidR="00E66490" w:rsidRPr="00F374D5" w:rsidRDefault="00E66490" w:rsidP="00E66490">
          <w:pPr>
            <w:rPr>
              <w:rFonts w:ascii="Times" w:hAnsi="Times" w:cs="Times"/>
              <w:sz w:val="20"/>
            </w:rPr>
          </w:pPr>
          <w:r>
            <w:rPr>
              <w:rFonts w:ascii="Times" w:hAnsi="Times" w:cs="Times"/>
              <w:sz w:val="20"/>
            </w:rPr>
            <w:t>AC = air conditioner</w:t>
          </w:r>
        </w:p>
      </w:tc>
    </w:tr>
  </w:tbl>
  <w:p w:rsidR="00E66490" w:rsidRDefault="00E66490" w:rsidP="00E66490">
    <w:pPr>
      <w:tabs>
        <w:tab w:val="left" w:pos="9180"/>
      </w:tabs>
      <w:rPr>
        <w:b/>
        <w:sz w:val="20"/>
      </w:rPr>
    </w:pPr>
  </w:p>
  <w:p w:rsidR="00E66490" w:rsidRPr="009804D7" w:rsidRDefault="00E66490" w:rsidP="00E66490">
    <w:pPr>
      <w:tabs>
        <w:tab w:val="left" w:pos="9180"/>
      </w:tabs>
      <w:rPr>
        <w:b/>
        <w:sz w:val="20"/>
      </w:rPr>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E66490" w:rsidTr="00E66490">
      <w:tc>
        <w:tcPr>
          <w:tcW w:w="2718" w:type="dxa"/>
          <w:tcBorders>
            <w:top w:val="single" w:sz="18" w:space="0" w:color="auto"/>
          </w:tcBorders>
        </w:tcPr>
        <w:p w:rsidR="00E66490" w:rsidRDefault="00E66490" w:rsidP="00E66490">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tcBorders>
        </w:tcPr>
        <w:p w:rsidR="00E66490" w:rsidRDefault="00E66490" w:rsidP="00E66490">
          <w:pPr>
            <w:rPr>
              <w:sz w:val="20"/>
            </w:rPr>
          </w:pPr>
          <w:r>
            <w:rPr>
              <w:sz w:val="20"/>
            </w:rPr>
            <w:t>&lt; 800 ppm = preferred</w:t>
          </w:r>
        </w:p>
      </w:tc>
      <w:tc>
        <w:tcPr>
          <w:tcW w:w="3600" w:type="dxa"/>
          <w:tcBorders>
            <w:top w:val="single" w:sz="18" w:space="0" w:color="auto"/>
          </w:tcBorders>
        </w:tcPr>
        <w:p w:rsidR="00E66490" w:rsidRDefault="00E66490" w:rsidP="00E66490">
          <w:pPr>
            <w:jc w:val="right"/>
            <w:rPr>
              <w:sz w:val="20"/>
            </w:rPr>
          </w:pPr>
          <w:r>
            <w:rPr>
              <w:sz w:val="20"/>
            </w:rPr>
            <w:t>Temperature:</w:t>
          </w:r>
        </w:p>
      </w:tc>
      <w:tc>
        <w:tcPr>
          <w:tcW w:w="3420" w:type="dxa"/>
          <w:tcBorders>
            <w:top w:val="single" w:sz="18" w:space="0" w:color="auto"/>
          </w:tcBorders>
        </w:tcPr>
        <w:p w:rsidR="00E66490" w:rsidRDefault="00E66490" w:rsidP="00E66490">
          <w:pPr>
            <w:rPr>
              <w:sz w:val="20"/>
            </w:rPr>
          </w:pPr>
          <w:r>
            <w:rPr>
              <w:sz w:val="20"/>
            </w:rPr>
            <w:t>70 - 78 °F</w:t>
          </w:r>
        </w:p>
      </w:tc>
    </w:tr>
    <w:tr w:rsidR="00E66490" w:rsidTr="00E66490">
      <w:tc>
        <w:tcPr>
          <w:tcW w:w="2718" w:type="dxa"/>
        </w:tcPr>
        <w:p w:rsidR="00E66490" w:rsidRDefault="00E66490" w:rsidP="00E66490">
          <w:pPr>
            <w:jc w:val="right"/>
            <w:rPr>
              <w:sz w:val="20"/>
            </w:rPr>
          </w:pPr>
        </w:p>
      </w:tc>
      <w:tc>
        <w:tcPr>
          <w:tcW w:w="4860" w:type="dxa"/>
        </w:tcPr>
        <w:p w:rsidR="00E66490" w:rsidRDefault="00E66490" w:rsidP="00E66490">
          <w:pPr>
            <w:rPr>
              <w:sz w:val="20"/>
            </w:rPr>
          </w:pPr>
          <w:r>
            <w:rPr>
              <w:sz w:val="20"/>
            </w:rPr>
            <w:t>&gt; 800 ppm = indicative of ventilation problems</w:t>
          </w:r>
        </w:p>
      </w:tc>
      <w:tc>
        <w:tcPr>
          <w:tcW w:w="3600" w:type="dxa"/>
        </w:tcPr>
        <w:p w:rsidR="00E66490" w:rsidRDefault="00E66490" w:rsidP="00E66490">
          <w:pPr>
            <w:jc w:val="right"/>
            <w:rPr>
              <w:sz w:val="20"/>
            </w:rPr>
          </w:pPr>
          <w:r>
            <w:rPr>
              <w:sz w:val="20"/>
            </w:rPr>
            <w:t>Relative Humidity:</w:t>
          </w:r>
        </w:p>
      </w:tc>
      <w:tc>
        <w:tcPr>
          <w:tcW w:w="3420" w:type="dxa"/>
        </w:tcPr>
        <w:p w:rsidR="00E66490" w:rsidRDefault="00E66490" w:rsidP="00E66490">
          <w:pPr>
            <w:rPr>
              <w:sz w:val="20"/>
            </w:rPr>
          </w:pPr>
          <w:r>
            <w:rPr>
              <w:sz w:val="20"/>
            </w:rPr>
            <w:t>40 - 60%</w:t>
          </w:r>
        </w:p>
      </w:tc>
    </w:tr>
  </w:tbl>
  <w:p w:rsidR="00E66490" w:rsidRDefault="00E66490" w:rsidP="00E66490">
    <w:pPr>
      <w:pStyle w:val="Footer"/>
      <w:jc w:val="center"/>
    </w:pPr>
  </w:p>
  <w:p w:rsidR="00E66490" w:rsidRPr="00FB37EB" w:rsidRDefault="00E66490" w:rsidP="00E66490">
    <w:pPr>
      <w:pStyle w:val="Footer"/>
      <w:tabs>
        <w:tab w:val="center" w:pos="7200"/>
        <w:tab w:val="left" w:pos="8526"/>
      </w:tabs>
    </w:pPr>
    <w:r>
      <w:tab/>
    </w:r>
    <w:r>
      <w:tab/>
      <w:t xml:space="preserve">Table 1, 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262" w:type="dxa"/>
      <w:jc w:val="center"/>
      <w:tblLayout w:type="fixed"/>
      <w:tblLook w:val="0000" w:firstRow="0" w:lastRow="0" w:firstColumn="0" w:lastColumn="0" w:noHBand="0" w:noVBand="0"/>
    </w:tblPr>
    <w:tblGrid>
      <w:gridCol w:w="2211"/>
      <w:gridCol w:w="3303"/>
      <w:gridCol w:w="3807"/>
      <w:gridCol w:w="1941"/>
    </w:tblGrid>
    <w:tr w:rsidR="00E66490" w:rsidRPr="00F374D5" w:rsidTr="00E66490">
      <w:trPr>
        <w:trHeight w:val="300"/>
        <w:jc w:val="center"/>
      </w:trPr>
      <w:tc>
        <w:tcPr>
          <w:tcW w:w="2211" w:type="dxa"/>
          <w:tcBorders>
            <w:top w:val="nil"/>
            <w:left w:val="nil"/>
            <w:bottom w:val="nil"/>
            <w:right w:val="nil"/>
          </w:tcBorders>
          <w:shd w:val="clear" w:color="auto" w:fill="auto"/>
          <w:noWrap/>
          <w:vAlign w:val="center"/>
        </w:tcPr>
        <w:p w:rsidR="00E66490" w:rsidRPr="00F374D5" w:rsidRDefault="00E66490" w:rsidP="00E66490">
          <w:pPr>
            <w:rPr>
              <w:rFonts w:ascii="Times" w:hAnsi="Times" w:cs="Times"/>
              <w:sz w:val="20"/>
            </w:rPr>
          </w:pPr>
          <w:r w:rsidRPr="00F374D5">
            <w:rPr>
              <w:rFonts w:ascii="Times" w:hAnsi="Times" w:cs="Times"/>
              <w:sz w:val="20"/>
            </w:rPr>
            <w:t>ppm = parts per million</w:t>
          </w:r>
        </w:p>
      </w:tc>
      <w:tc>
        <w:tcPr>
          <w:tcW w:w="3303" w:type="dxa"/>
          <w:tcBorders>
            <w:top w:val="nil"/>
            <w:left w:val="nil"/>
            <w:bottom w:val="nil"/>
            <w:right w:val="nil"/>
          </w:tcBorders>
          <w:shd w:val="clear" w:color="auto" w:fill="auto"/>
          <w:noWrap/>
          <w:vAlign w:val="center"/>
        </w:tcPr>
        <w:p w:rsidR="00E66490" w:rsidRPr="00F374D5" w:rsidRDefault="00E66490" w:rsidP="00E66490">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3807" w:type="dxa"/>
          <w:tcBorders>
            <w:top w:val="nil"/>
            <w:left w:val="nil"/>
            <w:bottom w:val="nil"/>
            <w:right w:val="nil"/>
          </w:tcBorders>
          <w:vAlign w:val="center"/>
        </w:tcPr>
        <w:p w:rsidR="00E66490" w:rsidRDefault="00E66490" w:rsidP="00E66490">
          <w:pPr>
            <w:jc w:val="center"/>
            <w:rPr>
              <w:rFonts w:ascii="Times" w:hAnsi="Times" w:cs="Times"/>
              <w:sz w:val="20"/>
            </w:rPr>
          </w:pPr>
          <w:r>
            <w:rPr>
              <w:rFonts w:ascii="Times" w:hAnsi="Times" w:cs="Times"/>
              <w:sz w:val="20"/>
            </w:rPr>
            <w:t>TVOCs = total volatile organic compounds</w:t>
          </w:r>
        </w:p>
      </w:tc>
      <w:tc>
        <w:tcPr>
          <w:tcW w:w="1941" w:type="dxa"/>
          <w:tcBorders>
            <w:top w:val="nil"/>
            <w:left w:val="nil"/>
            <w:bottom w:val="nil"/>
            <w:right w:val="nil"/>
          </w:tcBorders>
          <w:shd w:val="clear" w:color="auto" w:fill="auto"/>
          <w:noWrap/>
          <w:vAlign w:val="center"/>
        </w:tcPr>
        <w:p w:rsidR="00E66490" w:rsidRPr="00F374D5" w:rsidRDefault="00E66490" w:rsidP="00E66490">
          <w:pPr>
            <w:rPr>
              <w:rFonts w:ascii="Times" w:hAnsi="Times" w:cs="Times"/>
              <w:sz w:val="20"/>
            </w:rPr>
          </w:pPr>
          <w:r>
            <w:rPr>
              <w:rFonts w:ascii="Times" w:hAnsi="Times" w:cs="Times"/>
              <w:sz w:val="20"/>
            </w:rPr>
            <w:t>ND = non-detect</w:t>
          </w:r>
        </w:p>
      </w:tc>
    </w:tr>
  </w:tbl>
  <w:p w:rsidR="00E66490" w:rsidRDefault="00E66490" w:rsidP="00E66490">
    <w:pPr>
      <w:tabs>
        <w:tab w:val="left" w:pos="9180"/>
      </w:tabs>
      <w:rPr>
        <w:b/>
        <w:sz w:val="20"/>
      </w:rPr>
    </w:pPr>
  </w:p>
  <w:p w:rsidR="00E66490" w:rsidRDefault="00E66490" w:rsidP="00E66490">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E66490" w:rsidTr="00E66490">
      <w:tc>
        <w:tcPr>
          <w:tcW w:w="2718" w:type="dxa"/>
          <w:tcBorders>
            <w:top w:val="single" w:sz="18" w:space="0" w:color="auto"/>
          </w:tcBorders>
        </w:tcPr>
        <w:p w:rsidR="00E66490" w:rsidRDefault="00E66490" w:rsidP="00E66490">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tcBorders>
        </w:tcPr>
        <w:p w:rsidR="00E66490" w:rsidRDefault="00E66490" w:rsidP="00E66490">
          <w:pPr>
            <w:rPr>
              <w:sz w:val="20"/>
            </w:rPr>
          </w:pPr>
          <w:r>
            <w:rPr>
              <w:sz w:val="20"/>
            </w:rPr>
            <w:t>&lt; 800 ppm = preferred</w:t>
          </w:r>
        </w:p>
      </w:tc>
      <w:tc>
        <w:tcPr>
          <w:tcW w:w="3600" w:type="dxa"/>
          <w:tcBorders>
            <w:top w:val="single" w:sz="18" w:space="0" w:color="auto"/>
          </w:tcBorders>
        </w:tcPr>
        <w:p w:rsidR="00E66490" w:rsidRDefault="00E66490" w:rsidP="00E66490">
          <w:pPr>
            <w:jc w:val="right"/>
            <w:rPr>
              <w:sz w:val="20"/>
            </w:rPr>
          </w:pPr>
          <w:r>
            <w:rPr>
              <w:sz w:val="20"/>
            </w:rPr>
            <w:t>Temperature:</w:t>
          </w:r>
        </w:p>
      </w:tc>
      <w:tc>
        <w:tcPr>
          <w:tcW w:w="3420" w:type="dxa"/>
          <w:tcBorders>
            <w:top w:val="single" w:sz="18" w:space="0" w:color="auto"/>
          </w:tcBorders>
        </w:tcPr>
        <w:p w:rsidR="00E66490" w:rsidRDefault="00E66490" w:rsidP="00E66490">
          <w:pPr>
            <w:rPr>
              <w:sz w:val="20"/>
            </w:rPr>
          </w:pPr>
          <w:r>
            <w:rPr>
              <w:sz w:val="20"/>
            </w:rPr>
            <w:t>70 - 78 °F</w:t>
          </w:r>
        </w:p>
      </w:tc>
    </w:tr>
    <w:tr w:rsidR="00E66490" w:rsidTr="00E66490">
      <w:tc>
        <w:tcPr>
          <w:tcW w:w="2718" w:type="dxa"/>
        </w:tcPr>
        <w:p w:rsidR="00E66490" w:rsidRDefault="00E66490" w:rsidP="00E66490">
          <w:pPr>
            <w:jc w:val="right"/>
            <w:rPr>
              <w:sz w:val="20"/>
            </w:rPr>
          </w:pPr>
        </w:p>
      </w:tc>
      <w:tc>
        <w:tcPr>
          <w:tcW w:w="4860" w:type="dxa"/>
        </w:tcPr>
        <w:p w:rsidR="00E66490" w:rsidRDefault="00E66490" w:rsidP="00E66490">
          <w:pPr>
            <w:rPr>
              <w:sz w:val="20"/>
            </w:rPr>
          </w:pPr>
          <w:r>
            <w:rPr>
              <w:sz w:val="20"/>
            </w:rPr>
            <w:t>&gt; 800 ppm = indicative of ventilation problems</w:t>
          </w:r>
        </w:p>
      </w:tc>
      <w:tc>
        <w:tcPr>
          <w:tcW w:w="3600" w:type="dxa"/>
        </w:tcPr>
        <w:p w:rsidR="00E66490" w:rsidRDefault="00E66490" w:rsidP="00E66490">
          <w:pPr>
            <w:jc w:val="right"/>
            <w:rPr>
              <w:sz w:val="20"/>
            </w:rPr>
          </w:pPr>
          <w:r>
            <w:rPr>
              <w:sz w:val="20"/>
            </w:rPr>
            <w:t>Relative Humidity:</w:t>
          </w:r>
        </w:p>
      </w:tc>
      <w:tc>
        <w:tcPr>
          <w:tcW w:w="3420" w:type="dxa"/>
        </w:tcPr>
        <w:p w:rsidR="00E66490" w:rsidRDefault="00E66490" w:rsidP="00E66490">
          <w:pPr>
            <w:rPr>
              <w:sz w:val="20"/>
            </w:rPr>
          </w:pPr>
          <w:r>
            <w:rPr>
              <w:sz w:val="20"/>
            </w:rPr>
            <w:t>40 - 60%</w:t>
          </w:r>
        </w:p>
      </w:tc>
    </w:tr>
  </w:tbl>
  <w:p w:rsidR="00E66490" w:rsidRDefault="00E66490" w:rsidP="00E66490">
    <w:pPr>
      <w:pStyle w:val="Footer"/>
      <w:jc w:val="center"/>
    </w:pPr>
  </w:p>
  <w:p w:rsidR="00E66490" w:rsidRDefault="00E66490" w:rsidP="00E66490">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DE021A">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490" w:rsidRDefault="00E66490">
      <w:r>
        <w:separator/>
      </w:r>
    </w:p>
  </w:footnote>
  <w:footnote w:type="continuationSeparator" w:id="0">
    <w:p w:rsidR="00E66490" w:rsidRDefault="00E66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40" w:rsidRDefault="00753E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40" w:rsidRDefault="00753E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40" w:rsidRDefault="00753E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6228"/>
      <w:gridCol w:w="3516"/>
      <w:gridCol w:w="2514"/>
      <w:gridCol w:w="2358"/>
    </w:tblGrid>
    <w:tr w:rsidR="00E66490" w:rsidTr="00E66490">
      <w:trPr>
        <w:cantSplit/>
      </w:trPr>
      <w:tc>
        <w:tcPr>
          <w:tcW w:w="12258" w:type="dxa"/>
          <w:gridSpan w:val="3"/>
        </w:tcPr>
        <w:p w:rsidR="00E66490" w:rsidRPr="00677AC6" w:rsidRDefault="00E66490" w:rsidP="00E66490">
          <w:pPr>
            <w:pStyle w:val="Header"/>
            <w:spacing w:before="60" w:after="60"/>
            <w:rPr>
              <w:b/>
            </w:rPr>
          </w:pPr>
          <w:r>
            <w:rPr>
              <w:b/>
            </w:rPr>
            <w:t xml:space="preserve">Location: </w:t>
          </w:r>
          <w:r w:rsidRPr="00DD28D4">
            <w:rPr>
              <w:b/>
            </w:rPr>
            <w:t>Hull Department of Public Works</w:t>
          </w:r>
        </w:p>
      </w:tc>
      <w:tc>
        <w:tcPr>
          <w:tcW w:w="2358" w:type="dxa"/>
        </w:tcPr>
        <w:p w:rsidR="00E66490" w:rsidRDefault="00E66490" w:rsidP="00E66490">
          <w:pPr>
            <w:pStyle w:val="Header"/>
            <w:tabs>
              <w:tab w:val="clear" w:pos="4320"/>
              <w:tab w:val="clear" w:pos="8640"/>
            </w:tabs>
            <w:spacing w:before="60" w:after="60"/>
            <w:rPr>
              <w:b/>
            </w:rPr>
          </w:pPr>
          <w:r>
            <w:rPr>
              <w:b/>
            </w:rPr>
            <w:t>Indoor Air Results</w:t>
          </w:r>
        </w:p>
      </w:tc>
    </w:tr>
    <w:tr w:rsidR="00E66490" w:rsidTr="00E66490">
      <w:trPr>
        <w:cantSplit/>
      </w:trPr>
      <w:tc>
        <w:tcPr>
          <w:tcW w:w="6228" w:type="dxa"/>
        </w:tcPr>
        <w:p w:rsidR="00E66490" w:rsidRDefault="00E66490" w:rsidP="00E66490">
          <w:pPr>
            <w:pStyle w:val="Header"/>
            <w:spacing w:before="60" w:after="60"/>
            <w:rPr>
              <w:b/>
            </w:rPr>
          </w:pPr>
          <w:r>
            <w:rPr>
              <w:b/>
            </w:rPr>
            <w:t xml:space="preserve">Address: </w:t>
          </w:r>
          <w:r w:rsidRPr="00DD28D4">
            <w:rPr>
              <w:b/>
            </w:rPr>
            <w:t xml:space="preserve">9 </w:t>
          </w:r>
          <w:proofErr w:type="spellStart"/>
          <w:r w:rsidRPr="00DD28D4">
            <w:rPr>
              <w:b/>
            </w:rPr>
            <w:t>Nantasket</w:t>
          </w:r>
          <w:proofErr w:type="spellEnd"/>
          <w:r w:rsidRPr="00DD28D4">
            <w:rPr>
              <w:b/>
            </w:rPr>
            <w:t xml:space="preserve"> Avenue, Hull, MA</w:t>
          </w:r>
        </w:p>
      </w:tc>
      <w:tc>
        <w:tcPr>
          <w:tcW w:w="3516" w:type="dxa"/>
        </w:tcPr>
        <w:p w:rsidR="00E66490" w:rsidRDefault="00E66490" w:rsidP="00E66490">
          <w:pPr>
            <w:pStyle w:val="Header"/>
            <w:tabs>
              <w:tab w:val="clear" w:pos="4320"/>
              <w:tab w:val="clear" w:pos="8640"/>
            </w:tabs>
            <w:spacing w:before="60" w:after="60"/>
            <w:jc w:val="center"/>
            <w:rPr>
              <w:b/>
              <w:sz w:val="28"/>
            </w:rPr>
          </w:pPr>
          <w:r>
            <w:rPr>
              <w:b/>
              <w:sz w:val="28"/>
            </w:rPr>
            <w:t>Table 1 (continued)</w:t>
          </w:r>
        </w:p>
      </w:tc>
      <w:tc>
        <w:tcPr>
          <w:tcW w:w="2514" w:type="dxa"/>
        </w:tcPr>
        <w:p w:rsidR="00E66490" w:rsidRDefault="00E66490" w:rsidP="00E66490">
          <w:pPr>
            <w:pStyle w:val="Header"/>
            <w:tabs>
              <w:tab w:val="clear" w:pos="4320"/>
              <w:tab w:val="clear" w:pos="8640"/>
            </w:tabs>
            <w:spacing w:before="60" w:after="60"/>
            <w:rPr>
              <w:b/>
            </w:rPr>
          </w:pPr>
        </w:p>
      </w:tc>
      <w:tc>
        <w:tcPr>
          <w:tcW w:w="2358" w:type="dxa"/>
        </w:tcPr>
        <w:p w:rsidR="00E66490" w:rsidRDefault="00E66490" w:rsidP="00E66490">
          <w:pPr>
            <w:pStyle w:val="Header"/>
            <w:tabs>
              <w:tab w:val="clear" w:pos="4320"/>
              <w:tab w:val="clear" w:pos="8640"/>
            </w:tabs>
            <w:spacing w:before="60" w:after="60"/>
            <w:rPr>
              <w:b/>
            </w:rPr>
          </w:pPr>
          <w:r w:rsidRPr="00677AC6">
            <w:rPr>
              <w:b/>
            </w:rPr>
            <w:t>Date:</w:t>
          </w:r>
          <w:r>
            <w:rPr>
              <w:b/>
            </w:rPr>
            <w:t xml:space="preserve"> 3/1/2018</w:t>
          </w:r>
        </w:p>
      </w:tc>
    </w:tr>
  </w:tbl>
  <w:p w:rsidR="00E66490" w:rsidRPr="00FB37EB" w:rsidRDefault="00E66490" w:rsidP="00E664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6133"/>
      <w:gridCol w:w="3465"/>
      <w:gridCol w:w="2469"/>
      <w:gridCol w:w="2333"/>
    </w:tblGrid>
    <w:tr w:rsidR="00E66490" w:rsidTr="00E66490">
      <w:trPr>
        <w:cantSplit/>
      </w:trPr>
      <w:tc>
        <w:tcPr>
          <w:tcW w:w="12258" w:type="dxa"/>
          <w:gridSpan w:val="3"/>
        </w:tcPr>
        <w:p w:rsidR="00E66490" w:rsidRPr="00677AC6" w:rsidRDefault="00E66490" w:rsidP="00E66490">
          <w:pPr>
            <w:pStyle w:val="Header"/>
            <w:spacing w:before="60" w:after="60"/>
            <w:rPr>
              <w:b/>
            </w:rPr>
          </w:pPr>
          <w:r>
            <w:rPr>
              <w:b/>
            </w:rPr>
            <w:t>Location: Furnace Brook Middle School</w:t>
          </w:r>
        </w:p>
      </w:tc>
      <w:tc>
        <w:tcPr>
          <w:tcW w:w="2358" w:type="dxa"/>
        </w:tcPr>
        <w:p w:rsidR="00E66490" w:rsidRDefault="00E66490" w:rsidP="00E66490">
          <w:pPr>
            <w:pStyle w:val="Header"/>
            <w:tabs>
              <w:tab w:val="clear" w:pos="4320"/>
              <w:tab w:val="clear" w:pos="8640"/>
            </w:tabs>
            <w:spacing w:before="60" w:after="60"/>
            <w:rPr>
              <w:b/>
            </w:rPr>
          </w:pPr>
          <w:r>
            <w:rPr>
              <w:b/>
            </w:rPr>
            <w:t>Indoor Air Results</w:t>
          </w:r>
        </w:p>
      </w:tc>
    </w:tr>
    <w:tr w:rsidR="00E66490" w:rsidTr="00E66490">
      <w:trPr>
        <w:cantSplit/>
      </w:trPr>
      <w:tc>
        <w:tcPr>
          <w:tcW w:w="6228" w:type="dxa"/>
        </w:tcPr>
        <w:p w:rsidR="00E66490" w:rsidRDefault="00E66490" w:rsidP="00E66490">
          <w:pPr>
            <w:pStyle w:val="Header"/>
            <w:spacing w:before="60" w:after="60"/>
            <w:rPr>
              <w:b/>
            </w:rPr>
          </w:pPr>
          <w:r>
            <w:rPr>
              <w:b/>
            </w:rPr>
            <w:t>Address: 500 Furnace Street, Marshfield, MA</w:t>
          </w:r>
        </w:p>
      </w:tc>
      <w:tc>
        <w:tcPr>
          <w:tcW w:w="3516" w:type="dxa"/>
        </w:tcPr>
        <w:p w:rsidR="00E66490" w:rsidRDefault="00E66490" w:rsidP="00E66490">
          <w:pPr>
            <w:pStyle w:val="Header"/>
            <w:tabs>
              <w:tab w:val="clear" w:pos="4320"/>
              <w:tab w:val="clear" w:pos="8640"/>
            </w:tabs>
            <w:spacing w:before="60" w:after="60"/>
            <w:jc w:val="center"/>
            <w:rPr>
              <w:b/>
              <w:sz w:val="28"/>
            </w:rPr>
          </w:pPr>
          <w:r>
            <w:rPr>
              <w:b/>
              <w:sz w:val="28"/>
            </w:rPr>
            <w:t>Table 1</w:t>
          </w:r>
        </w:p>
      </w:tc>
      <w:tc>
        <w:tcPr>
          <w:tcW w:w="2514" w:type="dxa"/>
        </w:tcPr>
        <w:p w:rsidR="00E66490" w:rsidRDefault="00E66490" w:rsidP="00E66490">
          <w:pPr>
            <w:pStyle w:val="Header"/>
            <w:tabs>
              <w:tab w:val="clear" w:pos="4320"/>
              <w:tab w:val="clear" w:pos="8640"/>
            </w:tabs>
            <w:spacing w:before="60" w:after="60"/>
            <w:rPr>
              <w:b/>
            </w:rPr>
          </w:pPr>
        </w:p>
      </w:tc>
      <w:tc>
        <w:tcPr>
          <w:tcW w:w="2358" w:type="dxa"/>
        </w:tcPr>
        <w:p w:rsidR="00E66490" w:rsidRDefault="00E66490" w:rsidP="00E66490">
          <w:pPr>
            <w:pStyle w:val="Header"/>
            <w:tabs>
              <w:tab w:val="clear" w:pos="4320"/>
              <w:tab w:val="clear" w:pos="8640"/>
            </w:tabs>
            <w:spacing w:before="60" w:after="60"/>
            <w:rPr>
              <w:b/>
            </w:rPr>
          </w:pPr>
          <w:r w:rsidRPr="00677AC6">
            <w:rPr>
              <w:b/>
            </w:rPr>
            <w:t>Date:</w:t>
          </w:r>
          <w:r>
            <w:rPr>
              <w:b/>
            </w:rPr>
            <w:t xml:space="preserve"> 6/7/2019</w:t>
          </w:r>
        </w:p>
      </w:tc>
    </w:tr>
  </w:tbl>
  <w:p w:rsidR="00E66490" w:rsidRDefault="00E664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7AC132D"/>
    <w:multiLevelType w:val="hybridMultilevel"/>
    <w:tmpl w:val="9A869BC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5373C3"/>
    <w:multiLevelType w:val="hybridMultilevel"/>
    <w:tmpl w:val="7B68C2B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15:restartNumberingAfterBreak="0">
    <w:nsid w:val="13926CFD"/>
    <w:multiLevelType w:val="hybridMultilevel"/>
    <w:tmpl w:val="C1126B9A"/>
    <w:lvl w:ilvl="0" w:tplc="53FE98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C67B8"/>
    <w:multiLevelType w:val="hybridMultilevel"/>
    <w:tmpl w:val="F74EF076"/>
    <w:lvl w:ilvl="0" w:tplc="832A43CE">
      <w:start w:val="1"/>
      <w:numFmt w:val="decimal"/>
      <w:lvlText w:val="%1."/>
      <w:lvlJc w:val="righ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107CD"/>
    <w:multiLevelType w:val="hybridMultilevel"/>
    <w:tmpl w:val="CD5C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EB1D1D"/>
    <w:multiLevelType w:val="hybridMultilevel"/>
    <w:tmpl w:val="2E606E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547580"/>
    <w:multiLevelType w:val="hybridMultilevel"/>
    <w:tmpl w:val="00E6D520"/>
    <w:lvl w:ilvl="0" w:tplc="A94A050A">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060C72"/>
    <w:multiLevelType w:val="hybridMultilevel"/>
    <w:tmpl w:val="6A8E5D38"/>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288370CF"/>
    <w:multiLevelType w:val="hybridMultilevel"/>
    <w:tmpl w:val="3306B8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E32C55"/>
    <w:multiLevelType w:val="hybridMultilevel"/>
    <w:tmpl w:val="F30CC942"/>
    <w:lvl w:ilvl="0" w:tplc="89B801A4">
      <w:start w:val="1"/>
      <w:numFmt w:val="decimal"/>
      <w:pStyle w:val="TOC6"/>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D277BD7"/>
    <w:multiLevelType w:val="hybridMultilevel"/>
    <w:tmpl w:val="5BC0473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2D99063A"/>
    <w:multiLevelType w:val="multilevel"/>
    <w:tmpl w:val="3AA88FB8"/>
    <w:styleLink w:val="StyleNumberedLeft055Hanging025"/>
    <w:lvl w:ilvl="0">
      <w:start w:val="1"/>
      <w:numFmt w:val="decimal"/>
      <w:lvlText w:val="%1."/>
      <w:lvlJc w:val="left"/>
      <w:pPr>
        <w:ind w:left="720" w:hanging="576"/>
      </w:pPr>
      <w:rPr>
        <w:rFonts w:hint="default"/>
        <w:sz w:val="24"/>
      </w:rPr>
    </w:lvl>
    <w:lvl w:ilvl="1">
      <w:start w:val="1"/>
      <w:numFmt w:val="lowerLetter"/>
      <w:lvlText w:val="%2."/>
      <w:lvlJc w:val="left"/>
      <w:pPr>
        <w:ind w:left="1872" w:hanging="360"/>
      </w:pPr>
      <w:rPr>
        <w:rFonts w:hint="default"/>
      </w:rPr>
    </w:lvl>
    <w:lvl w:ilvl="2">
      <w:start w:val="1"/>
      <w:numFmt w:val="lowerRoman"/>
      <w:lvlText w:val="%3."/>
      <w:lvlJc w:val="right"/>
      <w:pPr>
        <w:ind w:left="2592" w:hanging="180"/>
      </w:pPr>
      <w:rPr>
        <w:rFonts w:hint="default"/>
      </w:rPr>
    </w:lvl>
    <w:lvl w:ilvl="3">
      <w:start w:val="1"/>
      <w:numFmt w:val="decimal"/>
      <w:lvlText w:val="%4."/>
      <w:lvlJc w:val="left"/>
      <w:pPr>
        <w:ind w:left="3312" w:hanging="360"/>
      </w:pPr>
      <w:rPr>
        <w:rFonts w:hint="default"/>
      </w:rPr>
    </w:lvl>
    <w:lvl w:ilvl="4">
      <w:start w:val="1"/>
      <w:numFmt w:val="lowerLetter"/>
      <w:lvlText w:val="%5."/>
      <w:lvlJc w:val="left"/>
      <w:pPr>
        <w:ind w:left="4032" w:hanging="360"/>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abstractNum w:abstractNumId="15" w15:restartNumberingAfterBreak="0">
    <w:nsid w:val="2EE960FF"/>
    <w:multiLevelType w:val="hybridMultilevel"/>
    <w:tmpl w:val="CB8442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0B24EFB"/>
    <w:multiLevelType w:val="multilevel"/>
    <w:tmpl w:val="28FCADD2"/>
    <w:numStyleLink w:val="StyleBulletedSymbolsymbolLeft025Hanging025"/>
  </w:abstractNum>
  <w:abstractNum w:abstractNumId="17" w15:restartNumberingAfterBreak="0">
    <w:nsid w:val="310306A6"/>
    <w:multiLevelType w:val="singleLevel"/>
    <w:tmpl w:val="4E4E6E9C"/>
    <w:lvl w:ilvl="0">
      <w:start w:val="1"/>
      <w:numFmt w:val="decimal"/>
      <w:lvlText w:val="%1."/>
      <w:lvlJc w:val="right"/>
      <w:pPr>
        <w:tabs>
          <w:tab w:val="num" w:pos="360"/>
        </w:tabs>
        <w:ind w:left="360" w:hanging="360"/>
      </w:pPr>
      <w:rPr>
        <w:rFonts w:ascii="Times New Roman" w:hAnsi="Times New Roman" w:hint="default"/>
        <w:b w:val="0"/>
        <w:i w:val="0"/>
        <w:sz w:val="24"/>
      </w:rPr>
    </w:lvl>
  </w:abstractNum>
  <w:abstractNum w:abstractNumId="18" w15:restartNumberingAfterBreak="0">
    <w:nsid w:val="35A00032"/>
    <w:multiLevelType w:val="hybridMultilevel"/>
    <w:tmpl w:val="35BE2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A82116"/>
    <w:multiLevelType w:val="hybridMultilevel"/>
    <w:tmpl w:val="B9186538"/>
    <w:lvl w:ilvl="0" w:tplc="9BA228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FB1B22"/>
    <w:multiLevelType w:val="hybridMultilevel"/>
    <w:tmpl w:val="5460464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C74C09"/>
    <w:multiLevelType w:val="hybridMultilevel"/>
    <w:tmpl w:val="6F1E344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1561CE3"/>
    <w:multiLevelType w:val="hybridMultilevel"/>
    <w:tmpl w:val="A31277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8D368FA"/>
    <w:multiLevelType w:val="hybridMultilevel"/>
    <w:tmpl w:val="116A5C6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653710"/>
    <w:multiLevelType w:val="hybridMultilevel"/>
    <w:tmpl w:val="5EA8AABE"/>
    <w:lvl w:ilvl="0" w:tplc="42FC4A04">
      <w:start w:val="1"/>
      <w:numFmt w:val="decimal"/>
      <w:lvlText w:val="%1."/>
      <w:lvlJc w:val="righ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D42695"/>
    <w:multiLevelType w:val="hybridMultilevel"/>
    <w:tmpl w:val="CD3ACBD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624F3E8B"/>
    <w:multiLevelType w:val="hybridMultilevel"/>
    <w:tmpl w:val="3E18AB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6551ACD"/>
    <w:multiLevelType w:val="hybridMultilevel"/>
    <w:tmpl w:val="FB8E05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B0B65CE"/>
    <w:multiLevelType w:val="hybridMultilevel"/>
    <w:tmpl w:val="9646A1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9A0506"/>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1" w15:restartNumberingAfterBreak="0">
    <w:nsid w:val="71F63C6E"/>
    <w:multiLevelType w:val="hybridMultilevel"/>
    <w:tmpl w:val="20244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3"/>
  </w:num>
  <w:num w:numId="4">
    <w:abstractNumId w:val="10"/>
  </w:num>
  <w:num w:numId="5">
    <w:abstractNumId w:val="22"/>
  </w:num>
  <w:num w:numId="6">
    <w:abstractNumId w:val="16"/>
  </w:num>
  <w:num w:numId="7">
    <w:abstractNumId w:val="5"/>
  </w:num>
  <w:num w:numId="8">
    <w:abstractNumId w:val="14"/>
  </w:num>
  <w:num w:numId="9">
    <w:abstractNumId w:val="13"/>
  </w:num>
  <w:num w:numId="10">
    <w:abstractNumId w:val="25"/>
  </w:num>
  <w:num w:numId="11">
    <w:abstractNumId w:val="5"/>
    <w:lvlOverride w:ilvl="0">
      <w:startOverride w:val="1"/>
    </w:lvlOverride>
  </w:num>
  <w:num w:numId="12">
    <w:abstractNumId w:val="30"/>
  </w:num>
  <w:num w:numId="13">
    <w:abstractNumId w:val="18"/>
  </w:num>
  <w:num w:numId="14">
    <w:abstractNumId w:val="4"/>
  </w:num>
  <w:num w:numId="15">
    <w:abstractNumId w:val="12"/>
  </w:num>
  <w:num w:numId="16">
    <w:abstractNumId w:val="28"/>
  </w:num>
  <w:num w:numId="17">
    <w:abstractNumId w:val="7"/>
  </w:num>
  <w:num w:numId="18">
    <w:abstractNumId w:val="11"/>
  </w:num>
  <w:num w:numId="19">
    <w:abstractNumId w:val="2"/>
  </w:num>
  <w:num w:numId="20">
    <w:abstractNumId w:val="1"/>
  </w:num>
  <w:num w:numId="21">
    <w:abstractNumId w:val="24"/>
  </w:num>
  <w:num w:numId="22">
    <w:abstractNumId w:val="31"/>
  </w:num>
  <w:num w:numId="23">
    <w:abstractNumId w:val="20"/>
  </w:num>
  <w:num w:numId="24">
    <w:abstractNumId w:val="9"/>
  </w:num>
  <w:num w:numId="25">
    <w:abstractNumId w:val="6"/>
  </w:num>
  <w:num w:numId="26">
    <w:abstractNumId w:val="21"/>
  </w:num>
  <w:num w:numId="27">
    <w:abstractNumId w:val="19"/>
  </w:num>
  <w:num w:numId="28">
    <w:abstractNumId w:val="29"/>
  </w:num>
  <w:num w:numId="29">
    <w:abstractNumId w:val="23"/>
  </w:num>
  <w:num w:numId="30">
    <w:abstractNumId w:val="26"/>
  </w:num>
  <w:num w:numId="31">
    <w:abstractNumId w:val="15"/>
  </w:num>
  <w:num w:numId="32">
    <w:abstractNumId w:val="8"/>
  </w:num>
  <w:num w:numId="33">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A0MrQ0NDI2NbcwMDdS0lEKTi0uzszPAykwrAUAcv0kFSwAAAA="/>
    <w:docVar w:name="dgnword-docGUID" w:val="{BBD475AB-8EFA-4414-9CB2-22A98A4FDA57}"/>
    <w:docVar w:name="dgnword-eventsink" w:val="42411088"/>
  </w:docVars>
  <w:rsids>
    <w:rsidRoot w:val="007C4A18"/>
    <w:rsid w:val="00003C00"/>
    <w:rsid w:val="00005337"/>
    <w:rsid w:val="000059A6"/>
    <w:rsid w:val="0000734F"/>
    <w:rsid w:val="000075C0"/>
    <w:rsid w:val="00010455"/>
    <w:rsid w:val="00010DCC"/>
    <w:rsid w:val="0001365E"/>
    <w:rsid w:val="00013C8E"/>
    <w:rsid w:val="000144B1"/>
    <w:rsid w:val="000150C0"/>
    <w:rsid w:val="00016BF0"/>
    <w:rsid w:val="0002128B"/>
    <w:rsid w:val="00023576"/>
    <w:rsid w:val="0002373A"/>
    <w:rsid w:val="00023900"/>
    <w:rsid w:val="0002415F"/>
    <w:rsid w:val="000242DD"/>
    <w:rsid w:val="0002499A"/>
    <w:rsid w:val="00024B75"/>
    <w:rsid w:val="00025A79"/>
    <w:rsid w:val="00030E16"/>
    <w:rsid w:val="00032F04"/>
    <w:rsid w:val="000354FC"/>
    <w:rsid w:val="00035523"/>
    <w:rsid w:val="00035787"/>
    <w:rsid w:val="00037BD4"/>
    <w:rsid w:val="000403EA"/>
    <w:rsid w:val="000405A6"/>
    <w:rsid w:val="000405BD"/>
    <w:rsid w:val="000405E4"/>
    <w:rsid w:val="0004287B"/>
    <w:rsid w:val="00042C13"/>
    <w:rsid w:val="000435DF"/>
    <w:rsid w:val="00043F41"/>
    <w:rsid w:val="000445B9"/>
    <w:rsid w:val="00046C24"/>
    <w:rsid w:val="0005123A"/>
    <w:rsid w:val="00051744"/>
    <w:rsid w:val="00051D0C"/>
    <w:rsid w:val="00051E3A"/>
    <w:rsid w:val="00052401"/>
    <w:rsid w:val="00052ECB"/>
    <w:rsid w:val="00052EE1"/>
    <w:rsid w:val="00052F20"/>
    <w:rsid w:val="00053856"/>
    <w:rsid w:val="00053C23"/>
    <w:rsid w:val="0005472F"/>
    <w:rsid w:val="000547B6"/>
    <w:rsid w:val="00056442"/>
    <w:rsid w:val="00056C07"/>
    <w:rsid w:val="00062766"/>
    <w:rsid w:val="0006325F"/>
    <w:rsid w:val="00063E8C"/>
    <w:rsid w:val="00064569"/>
    <w:rsid w:val="0006535D"/>
    <w:rsid w:val="0007042A"/>
    <w:rsid w:val="000709B0"/>
    <w:rsid w:val="0007424D"/>
    <w:rsid w:val="00074E89"/>
    <w:rsid w:val="00076423"/>
    <w:rsid w:val="00077895"/>
    <w:rsid w:val="00083740"/>
    <w:rsid w:val="0008406E"/>
    <w:rsid w:val="000844A0"/>
    <w:rsid w:val="00084E04"/>
    <w:rsid w:val="000856D0"/>
    <w:rsid w:val="000864B5"/>
    <w:rsid w:val="0008769E"/>
    <w:rsid w:val="0009089B"/>
    <w:rsid w:val="00090E91"/>
    <w:rsid w:val="00091572"/>
    <w:rsid w:val="00092FF9"/>
    <w:rsid w:val="0009646E"/>
    <w:rsid w:val="000A2E16"/>
    <w:rsid w:val="000A321D"/>
    <w:rsid w:val="000A36E2"/>
    <w:rsid w:val="000A7CF6"/>
    <w:rsid w:val="000B1F2C"/>
    <w:rsid w:val="000B1F52"/>
    <w:rsid w:val="000B3211"/>
    <w:rsid w:val="000B34F7"/>
    <w:rsid w:val="000B3761"/>
    <w:rsid w:val="000B6CF5"/>
    <w:rsid w:val="000B7600"/>
    <w:rsid w:val="000B771A"/>
    <w:rsid w:val="000C04E9"/>
    <w:rsid w:val="000C09CF"/>
    <w:rsid w:val="000C5567"/>
    <w:rsid w:val="000C6745"/>
    <w:rsid w:val="000C6C7E"/>
    <w:rsid w:val="000C7FDD"/>
    <w:rsid w:val="000D0C39"/>
    <w:rsid w:val="000D0E8E"/>
    <w:rsid w:val="000D1125"/>
    <w:rsid w:val="000D3183"/>
    <w:rsid w:val="000D334D"/>
    <w:rsid w:val="000D6BE5"/>
    <w:rsid w:val="000D72D9"/>
    <w:rsid w:val="000E085D"/>
    <w:rsid w:val="000E1359"/>
    <w:rsid w:val="000E1B2C"/>
    <w:rsid w:val="000E2A89"/>
    <w:rsid w:val="000E3087"/>
    <w:rsid w:val="000E3506"/>
    <w:rsid w:val="000E4F07"/>
    <w:rsid w:val="000E5F7A"/>
    <w:rsid w:val="000F0731"/>
    <w:rsid w:val="000F1119"/>
    <w:rsid w:val="000F176E"/>
    <w:rsid w:val="000F1DF7"/>
    <w:rsid w:val="000F2B18"/>
    <w:rsid w:val="000F3010"/>
    <w:rsid w:val="000F329A"/>
    <w:rsid w:val="000F5EE5"/>
    <w:rsid w:val="000F729C"/>
    <w:rsid w:val="000F7459"/>
    <w:rsid w:val="000F758F"/>
    <w:rsid w:val="0010401C"/>
    <w:rsid w:val="00105AB5"/>
    <w:rsid w:val="001060C3"/>
    <w:rsid w:val="001071C8"/>
    <w:rsid w:val="001076B7"/>
    <w:rsid w:val="001107EB"/>
    <w:rsid w:val="001129C4"/>
    <w:rsid w:val="0011710B"/>
    <w:rsid w:val="001171F3"/>
    <w:rsid w:val="00120993"/>
    <w:rsid w:val="00123760"/>
    <w:rsid w:val="00124C2C"/>
    <w:rsid w:val="0012500A"/>
    <w:rsid w:val="001265B5"/>
    <w:rsid w:val="00127778"/>
    <w:rsid w:val="00133709"/>
    <w:rsid w:val="001348DA"/>
    <w:rsid w:val="00135446"/>
    <w:rsid w:val="001356AF"/>
    <w:rsid w:val="001371F0"/>
    <w:rsid w:val="0013759A"/>
    <w:rsid w:val="00137B1C"/>
    <w:rsid w:val="00140548"/>
    <w:rsid w:val="001432B8"/>
    <w:rsid w:val="0014723D"/>
    <w:rsid w:val="001472BB"/>
    <w:rsid w:val="00147E1F"/>
    <w:rsid w:val="00150E37"/>
    <w:rsid w:val="001521C9"/>
    <w:rsid w:val="001528B2"/>
    <w:rsid w:val="00152C96"/>
    <w:rsid w:val="00156371"/>
    <w:rsid w:val="001570F7"/>
    <w:rsid w:val="001622DD"/>
    <w:rsid w:val="00162CB3"/>
    <w:rsid w:val="0016312E"/>
    <w:rsid w:val="001637AD"/>
    <w:rsid w:val="00164203"/>
    <w:rsid w:val="0016428F"/>
    <w:rsid w:val="00164B16"/>
    <w:rsid w:val="00164BDA"/>
    <w:rsid w:val="00164C73"/>
    <w:rsid w:val="00167118"/>
    <w:rsid w:val="0016728E"/>
    <w:rsid w:val="0016782B"/>
    <w:rsid w:val="00173215"/>
    <w:rsid w:val="0017365D"/>
    <w:rsid w:val="00174240"/>
    <w:rsid w:val="00174D39"/>
    <w:rsid w:val="001765DE"/>
    <w:rsid w:val="00176C1C"/>
    <w:rsid w:val="00177886"/>
    <w:rsid w:val="00177B12"/>
    <w:rsid w:val="00177D9C"/>
    <w:rsid w:val="00177E4E"/>
    <w:rsid w:val="0018111C"/>
    <w:rsid w:val="00181D38"/>
    <w:rsid w:val="00181DF6"/>
    <w:rsid w:val="0018543F"/>
    <w:rsid w:val="0018703F"/>
    <w:rsid w:val="001872FA"/>
    <w:rsid w:val="001907CF"/>
    <w:rsid w:val="00192CE6"/>
    <w:rsid w:val="00193A41"/>
    <w:rsid w:val="001945E0"/>
    <w:rsid w:val="00194BA2"/>
    <w:rsid w:val="00194E3F"/>
    <w:rsid w:val="00195C45"/>
    <w:rsid w:val="00195E43"/>
    <w:rsid w:val="00196075"/>
    <w:rsid w:val="001A0CBA"/>
    <w:rsid w:val="001A1FF2"/>
    <w:rsid w:val="001A2472"/>
    <w:rsid w:val="001A273B"/>
    <w:rsid w:val="001A3254"/>
    <w:rsid w:val="001A3DF9"/>
    <w:rsid w:val="001A51F7"/>
    <w:rsid w:val="001A56B7"/>
    <w:rsid w:val="001A571C"/>
    <w:rsid w:val="001A604F"/>
    <w:rsid w:val="001A6F58"/>
    <w:rsid w:val="001B02A4"/>
    <w:rsid w:val="001B136C"/>
    <w:rsid w:val="001B1CF7"/>
    <w:rsid w:val="001B313D"/>
    <w:rsid w:val="001B3E82"/>
    <w:rsid w:val="001B4E69"/>
    <w:rsid w:val="001B5248"/>
    <w:rsid w:val="001B6516"/>
    <w:rsid w:val="001C13AC"/>
    <w:rsid w:val="001C6237"/>
    <w:rsid w:val="001C71A7"/>
    <w:rsid w:val="001D0228"/>
    <w:rsid w:val="001D29AC"/>
    <w:rsid w:val="001D44B2"/>
    <w:rsid w:val="001D4853"/>
    <w:rsid w:val="001D4B00"/>
    <w:rsid w:val="001D4EEE"/>
    <w:rsid w:val="001D6CAA"/>
    <w:rsid w:val="001E0ABF"/>
    <w:rsid w:val="001E178F"/>
    <w:rsid w:val="001E310F"/>
    <w:rsid w:val="001E4E6D"/>
    <w:rsid w:val="001E509E"/>
    <w:rsid w:val="001E60BF"/>
    <w:rsid w:val="001E6553"/>
    <w:rsid w:val="001E68B0"/>
    <w:rsid w:val="001E771C"/>
    <w:rsid w:val="001F3D81"/>
    <w:rsid w:val="001F4798"/>
    <w:rsid w:val="001F5CED"/>
    <w:rsid w:val="001F65C7"/>
    <w:rsid w:val="001F7516"/>
    <w:rsid w:val="002010EE"/>
    <w:rsid w:val="00202766"/>
    <w:rsid w:val="00203FAE"/>
    <w:rsid w:val="00204D76"/>
    <w:rsid w:val="00205DA2"/>
    <w:rsid w:val="002063D6"/>
    <w:rsid w:val="00207358"/>
    <w:rsid w:val="00207376"/>
    <w:rsid w:val="00207CEB"/>
    <w:rsid w:val="002115C8"/>
    <w:rsid w:val="00212A1E"/>
    <w:rsid w:val="00212AAE"/>
    <w:rsid w:val="00212F6A"/>
    <w:rsid w:val="00213500"/>
    <w:rsid w:val="00214C89"/>
    <w:rsid w:val="00215063"/>
    <w:rsid w:val="00215947"/>
    <w:rsid w:val="00215AE7"/>
    <w:rsid w:val="002178CC"/>
    <w:rsid w:val="00220324"/>
    <w:rsid w:val="00221368"/>
    <w:rsid w:val="0022493D"/>
    <w:rsid w:val="0022723C"/>
    <w:rsid w:val="002272B3"/>
    <w:rsid w:val="002276F1"/>
    <w:rsid w:val="00227E29"/>
    <w:rsid w:val="002319F9"/>
    <w:rsid w:val="00232629"/>
    <w:rsid w:val="0023384C"/>
    <w:rsid w:val="0023419C"/>
    <w:rsid w:val="00240DC2"/>
    <w:rsid w:val="002423E6"/>
    <w:rsid w:val="00242B04"/>
    <w:rsid w:val="002471BE"/>
    <w:rsid w:val="002475C2"/>
    <w:rsid w:val="00247A05"/>
    <w:rsid w:val="00250913"/>
    <w:rsid w:val="00250B5E"/>
    <w:rsid w:val="00250BEB"/>
    <w:rsid w:val="00251D65"/>
    <w:rsid w:val="0025241C"/>
    <w:rsid w:val="002539AF"/>
    <w:rsid w:val="00254561"/>
    <w:rsid w:val="00254A32"/>
    <w:rsid w:val="00255752"/>
    <w:rsid w:val="00255F41"/>
    <w:rsid w:val="00256008"/>
    <w:rsid w:val="002579A6"/>
    <w:rsid w:val="00261918"/>
    <w:rsid w:val="00263055"/>
    <w:rsid w:val="002642B9"/>
    <w:rsid w:val="002650D5"/>
    <w:rsid w:val="00265AEE"/>
    <w:rsid w:val="00266F67"/>
    <w:rsid w:val="00267239"/>
    <w:rsid w:val="00267DEE"/>
    <w:rsid w:val="00273E22"/>
    <w:rsid w:val="00274330"/>
    <w:rsid w:val="00275987"/>
    <w:rsid w:val="002766B4"/>
    <w:rsid w:val="002811B7"/>
    <w:rsid w:val="00283B09"/>
    <w:rsid w:val="00283B4F"/>
    <w:rsid w:val="00283F58"/>
    <w:rsid w:val="002850AA"/>
    <w:rsid w:val="002858B2"/>
    <w:rsid w:val="00291371"/>
    <w:rsid w:val="00292CEA"/>
    <w:rsid w:val="00293A6F"/>
    <w:rsid w:val="00295164"/>
    <w:rsid w:val="00295293"/>
    <w:rsid w:val="002952F0"/>
    <w:rsid w:val="002971FC"/>
    <w:rsid w:val="00297B7B"/>
    <w:rsid w:val="00297FD2"/>
    <w:rsid w:val="002A02EB"/>
    <w:rsid w:val="002A03AD"/>
    <w:rsid w:val="002A1611"/>
    <w:rsid w:val="002A27C6"/>
    <w:rsid w:val="002A3278"/>
    <w:rsid w:val="002A3633"/>
    <w:rsid w:val="002A540E"/>
    <w:rsid w:val="002B2ACA"/>
    <w:rsid w:val="002B45FC"/>
    <w:rsid w:val="002B4A40"/>
    <w:rsid w:val="002B4A84"/>
    <w:rsid w:val="002B4FBE"/>
    <w:rsid w:val="002B69C8"/>
    <w:rsid w:val="002B7D08"/>
    <w:rsid w:val="002C670D"/>
    <w:rsid w:val="002C6792"/>
    <w:rsid w:val="002C6C21"/>
    <w:rsid w:val="002D03C1"/>
    <w:rsid w:val="002D054F"/>
    <w:rsid w:val="002D57EB"/>
    <w:rsid w:val="002D5DA0"/>
    <w:rsid w:val="002D7367"/>
    <w:rsid w:val="002E1456"/>
    <w:rsid w:val="002E24D8"/>
    <w:rsid w:val="002E3AC2"/>
    <w:rsid w:val="002E3B20"/>
    <w:rsid w:val="002E4F9B"/>
    <w:rsid w:val="002E5E4C"/>
    <w:rsid w:val="002E6C8C"/>
    <w:rsid w:val="002E7BB6"/>
    <w:rsid w:val="002F1142"/>
    <w:rsid w:val="002F2E55"/>
    <w:rsid w:val="002F4607"/>
    <w:rsid w:val="002F46E2"/>
    <w:rsid w:val="002F537F"/>
    <w:rsid w:val="003007C3"/>
    <w:rsid w:val="00300A22"/>
    <w:rsid w:val="003013A1"/>
    <w:rsid w:val="003032C2"/>
    <w:rsid w:val="003041A2"/>
    <w:rsid w:val="0030532A"/>
    <w:rsid w:val="003057DA"/>
    <w:rsid w:val="00306101"/>
    <w:rsid w:val="00306E16"/>
    <w:rsid w:val="00307BFE"/>
    <w:rsid w:val="00311A23"/>
    <w:rsid w:val="00312771"/>
    <w:rsid w:val="00313FFB"/>
    <w:rsid w:val="0031572A"/>
    <w:rsid w:val="0031707F"/>
    <w:rsid w:val="003209DA"/>
    <w:rsid w:val="00320D9C"/>
    <w:rsid w:val="003223DA"/>
    <w:rsid w:val="00322E24"/>
    <w:rsid w:val="00323E07"/>
    <w:rsid w:val="00324AB5"/>
    <w:rsid w:val="003266A6"/>
    <w:rsid w:val="00327013"/>
    <w:rsid w:val="00334C1B"/>
    <w:rsid w:val="00335550"/>
    <w:rsid w:val="00336A4F"/>
    <w:rsid w:val="003425EF"/>
    <w:rsid w:val="003455FE"/>
    <w:rsid w:val="00346B22"/>
    <w:rsid w:val="003502EB"/>
    <w:rsid w:val="00352B39"/>
    <w:rsid w:val="0035424E"/>
    <w:rsid w:val="003545D5"/>
    <w:rsid w:val="00357888"/>
    <w:rsid w:val="0036046C"/>
    <w:rsid w:val="00361783"/>
    <w:rsid w:val="003617F8"/>
    <w:rsid w:val="00361D0A"/>
    <w:rsid w:val="00362843"/>
    <w:rsid w:val="00363F43"/>
    <w:rsid w:val="0036421A"/>
    <w:rsid w:val="0036445C"/>
    <w:rsid w:val="00364D2E"/>
    <w:rsid w:val="00366847"/>
    <w:rsid w:val="003679FB"/>
    <w:rsid w:val="003703E6"/>
    <w:rsid w:val="00371C91"/>
    <w:rsid w:val="003726F5"/>
    <w:rsid w:val="00372A31"/>
    <w:rsid w:val="00372FAD"/>
    <w:rsid w:val="00375603"/>
    <w:rsid w:val="00376BD8"/>
    <w:rsid w:val="00386EDB"/>
    <w:rsid w:val="00387A4A"/>
    <w:rsid w:val="00391158"/>
    <w:rsid w:val="00391501"/>
    <w:rsid w:val="00391DE9"/>
    <w:rsid w:val="00392614"/>
    <w:rsid w:val="00393194"/>
    <w:rsid w:val="00394A4F"/>
    <w:rsid w:val="003963F8"/>
    <w:rsid w:val="00396AC0"/>
    <w:rsid w:val="003A3995"/>
    <w:rsid w:val="003A426C"/>
    <w:rsid w:val="003A4DB4"/>
    <w:rsid w:val="003A52E0"/>
    <w:rsid w:val="003A5D67"/>
    <w:rsid w:val="003B00F6"/>
    <w:rsid w:val="003B2312"/>
    <w:rsid w:val="003B23A6"/>
    <w:rsid w:val="003B2D2C"/>
    <w:rsid w:val="003B34FA"/>
    <w:rsid w:val="003B42D7"/>
    <w:rsid w:val="003B50DC"/>
    <w:rsid w:val="003B5F6F"/>
    <w:rsid w:val="003B6373"/>
    <w:rsid w:val="003B652D"/>
    <w:rsid w:val="003B78BB"/>
    <w:rsid w:val="003C0877"/>
    <w:rsid w:val="003C1B98"/>
    <w:rsid w:val="003C3911"/>
    <w:rsid w:val="003C4677"/>
    <w:rsid w:val="003C4E7C"/>
    <w:rsid w:val="003C5A1F"/>
    <w:rsid w:val="003C61C4"/>
    <w:rsid w:val="003C6DD8"/>
    <w:rsid w:val="003C7393"/>
    <w:rsid w:val="003D458D"/>
    <w:rsid w:val="003D54B4"/>
    <w:rsid w:val="003D70AC"/>
    <w:rsid w:val="003D72F0"/>
    <w:rsid w:val="003E18C8"/>
    <w:rsid w:val="003E1B1B"/>
    <w:rsid w:val="003E6478"/>
    <w:rsid w:val="003E67AA"/>
    <w:rsid w:val="003E7A81"/>
    <w:rsid w:val="003E7B4B"/>
    <w:rsid w:val="003F02DF"/>
    <w:rsid w:val="003F0D3C"/>
    <w:rsid w:val="003F1A50"/>
    <w:rsid w:val="003F1FD1"/>
    <w:rsid w:val="003F3495"/>
    <w:rsid w:val="003F397B"/>
    <w:rsid w:val="003F425D"/>
    <w:rsid w:val="003F5643"/>
    <w:rsid w:val="003F706A"/>
    <w:rsid w:val="003F7C96"/>
    <w:rsid w:val="00400531"/>
    <w:rsid w:val="0040073D"/>
    <w:rsid w:val="00400893"/>
    <w:rsid w:val="00401E3A"/>
    <w:rsid w:val="00401EFF"/>
    <w:rsid w:val="00406006"/>
    <w:rsid w:val="004062BA"/>
    <w:rsid w:val="00410CDC"/>
    <w:rsid w:val="00411B8E"/>
    <w:rsid w:val="00411FE7"/>
    <w:rsid w:val="00413A2D"/>
    <w:rsid w:val="0041591F"/>
    <w:rsid w:val="00415ED0"/>
    <w:rsid w:val="004162A2"/>
    <w:rsid w:val="00416A5D"/>
    <w:rsid w:val="00416DD6"/>
    <w:rsid w:val="00417800"/>
    <w:rsid w:val="00420D5E"/>
    <w:rsid w:val="004216BD"/>
    <w:rsid w:val="00421F00"/>
    <w:rsid w:val="004237CB"/>
    <w:rsid w:val="00423E34"/>
    <w:rsid w:val="00424F2F"/>
    <w:rsid w:val="00426B17"/>
    <w:rsid w:val="004276C3"/>
    <w:rsid w:val="00427937"/>
    <w:rsid w:val="00430212"/>
    <w:rsid w:val="004309EA"/>
    <w:rsid w:val="00430AEC"/>
    <w:rsid w:val="004317C7"/>
    <w:rsid w:val="004325BE"/>
    <w:rsid w:val="00432615"/>
    <w:rsid w:val="0043399C"/>
    <w:rsid w:val="00434727"/>
    <w:rsid w:val="0043519E"/>
    <w:rsid w:val="00437B1C"/>
    <w:rsid w:val="00440823"/>
    <w:rsid w:val="00441D82"/>
    <w:rsid w:val="00443D7D"/>
    <w:rsid w:val="0044495D"/>
    <w:rsid w:val="00445291"/>
    <w:rsid w:val="0044577F"/>
    <w:rsid w:val="00445E28"/>
    <w:rsid w:val="0044671B"/>
    <w:rsid w:val="00446C84"/>
    <w:rsid w:val="00450157"/>
    <w:rsid w:val="0045054F"/>
    <w:rsid w:val="00451025"/>
    <w:rsid w:val="0045129A"/>
    <w:rsid w:val="00453ABB"/>
    <w:rsid w:val="00454D0B"/>
    <w:rsid w:val="00460D79"/>
    <w:rsid w:val="00462837"/>
    <w:rsid w:val="0046365B"/>
    <w:rsid w:val="00465777"/>
    <w:rsid w:val="00466293"/>
    <w:rsid w:val="00467204"/>
    <w:rsid w:val="004701D8"/>
    <w:rsid w:val="00470826"/>
    <w:rsid w:val="00470895"/>
    <w:rsid w:val="004726D8"/>
    <w:rsid w:val="004735CF"/>
    <w:rsid w:val="00474094"/>
    <w:rsid w:val="00476155"/>
    <w:rsid w:val="00477385"/>
    <w:rsid w:val="004805C2"/>
    <w:rsid w:val="00480A5D"/>
    <w:rsid w:val="00480D4F"/>
    <w:rsid w:val="00481D10"/>
    <w:rsid w:val="00482646"/>
    <w:rsid w:val="0048285D"/>
    <w:rsid w:val="00483095"/>
    <w:rsid w:val="004832ED"/>
    <w:rsid w:val="004834FB"/>
    <w:rsid w:val="0048365C"/>
    <w:rsid w:val="004859E9"/>
    <w:rsid w:val="004868BE"/>
    <w:rsid w:val="00486E62"/>
    <w:rsid w:val="00490697"/>
    <w:rsid w:val="00491A0A"/>
    <w:rsid w:val="0049216E"/>
    <w:rsid w:val="004926C6"/>
    <w:rsid w:val="00493D80"/>
    <w:rsid w:val="0049402D"/>
    <w:rsid w:val="0049530D"/>
    <w:rsid w:val="004A2808"/>
    <w:rsid w:val="004A6A5C"/>
    <w:rsid w:val="004A764A"/>
    <w:rsid w:val="004A7A36"/>
    <w:rsid w:val="004A7A80"/>
    <w:rsid w:val="004B2FB7"/>
    <w:rsid w:val="004B3051"/>
    <w:rsid w:val="004B3F41"/>
    <w:rsid w:val="004B5EFD"/>
    <w:rsid w:val="004C0B74"/>
    <w:rsid w:val="004C5C81"/>
    <w:rsid w:val="004C709A"/>
    <w:rsid w:val="004D528F"/>
    <w:rsid w:val="004D6CCA"/>
    <w:rsid w:val="004D7E25"/>
    <w:rsid w:val="004D7F6C"/>
    <w:rsid w:val="004E11AB"/>
    <w:rsid w:val="004E1BA1"/>
    <w:rsid w:val="004E2F22"/>
    <w:rsid w:val="004E5880"/>
    <w:rsid w:val="004E629B"/>
    <w:rsid w:val="004E664F"/>
    <w:rsid w:val="004E73D6"/>
    <w:rsid w:val="004F2108"/>
    <w:rsid w:val="004F265E"/>
    <w:rsid w:val="004F4BC1"/>
    <w:rsid w:val="004F4CE8"/>
    <w:rsid w:val="004F6CF2"/>
    <w:rsid w:val="004F70F6"/>
    <w:rsid w:val="00503C45"/>
    <w:rsid w:val="00503F0F"/>
    <w:rsid w:val="005054AA"/>
    <w:rsid w:val="005069DF"/>
    <w:rsid w:val="00507602"/>
    <w:rsid w:val="005104A6"/>
    <w:rsid w:val="00512492"/>
    <w:rsid w:val="0051410F"/>
    <w:rsid w:val="00514986"/>
    <w:rsid w:val="005151C0"/>
    <w:rsid w:val="0051576A"/>
    <w:rsid w:val="00515C8A"/>
    <w:rsid w:val="00516B13"/>
    <w:rsid w:val="005179E2"/>
    <w:rsid w:val="00520881"/>
    <w:rsid w:val="00521397"/>
    <w:rsid w:val="00521F9F"/>
    <w:rsid w:val="00523649"/>
    <w:rsid w:val="00524009"/>
    <w:rsid w:val="00524869"/>
    <w:rsid w:val="00524BCD"/>
    <w:rsid w:val="00526F0C"/>
    <w:rsid w:val="00527551"/>
    <w:rsid w:val="00530219"/>
    <w:rsid w:val="00531457"/>
    <w:rsid w:val="00531FC3"/>
    <w:rsid w:val="00533659"/>
    <w:rsid w:val="00533F01"/>
    <w:rsid w:val="00534F1B"/>
    <w:rsid w:val="005350D1"/>
    <w:rsid w:val="00536C8C"/>
    <w:rsid w:val="005375CA"/>
    <w:rsid w:val="0054276A"/>
    <w:rsid w:val="00544132"/>
    <w:rsid w:val="0054494D"/>
    <w:rsid w:val="00546C65"/>
    <w:rsid w:val="00547A29"/>
    <w:rsid w:val="00551179"/>
    <w:rsid w:val="005516C2"/>
    <w:rsid w:val="00553DC6"/>
    <w:rsid w:val="00554E62"/>
    <w:rsid w:val="00557060"/>
    <w:rsid w:val="00557F93"/>
    <w:rsid w:val="00561032"/>
    <w:rsid w:val="005639FD"/>
    <w:rsid w:val="005647E1"/>
    <w:rsid w:val="0056509A"/>
    <w:rsid w:val="005652A8"/>
    <w:rsid w:val="00571BB4"/>
    <w:rsid w:val="00571D2D"/>
    <w:rsid w:val="00573B99"/>
    <w:rsid w:val="00575934"/>
    <w:rsid w:val="00575D38"/>
    <w:rsid w:val="00576005"/>
    <w:rsid w:val="0057647E"/>
    <w:rsid w:val="00576CED"/>
    <w:rsid w:val="00576F10"/>
    <w:rsid w:val="00577792"/>
    <w:rsid w:val="0058059E"/>
    <w:rsid w:val="00582D5D"/>
    <w:rsid w:val="00583C64"/>
    <w:rsid w:val="0058451D"/>
    <w:rsid w:val="00584965"/>
    <w:rsid w:val="005869A2"/>
    <w:rsid w:val="00586D80"/>
    <w:rsid w:val="00586E50"/>
    <w:rsid w:val="00591826"/>
    <w:rsid w:val="00592A63"/>
    <w:rsid w:val="005946A2"/>
    <w:rsid w:val="00594E25"/>
    <w:rsid w:val="00596645"/>
    <w:rsid w:val="00597D3E"/>
    <w:rsid w:val="005A16A2"/>
    <w:rsid w:val="005A17B0"/>
    <w:rsid w:val="005A1AB4"/>
    <w:rsid w:val="005A2836"/>
    <w:rsid w:val="005A2E76"/>
    <w:rsid w:val="005A45DD"/>
    <w:rsid w:val="005A4CB5"/>
    <w:rsid w:val="005A56FD"/>
    <w:rsid w:val="005A71BE"/>
    <w:rsid w:val="005B103B"/>
    <w:rsid w:val="005B14BA"/>
    <w:rsid w:val="005B1CBC"/>
    <w:rsid w:val="005B23D8"/>
    <w:rsid w:val="005B24AA"/>
    <w:rsid w:val="005B2F0D"/>
    <w:rsid w:val="005B3BDB"/>
    <w:rsid w:val="005B4065"/>
    <w:rsid w:val="005B42C3"/>
    <w:rsid w:val="005B4330"/>
    <w:rsid w:val="005B48E0"/>
    <w:rsid w:val="005C0987"/>
    <w:rsid w:val="005C2241"/>
    <w:rsid w:val="005C4A6E"/>
    <w:rsid w:val="005C781A"/>
    <w:rsid w:val="005D0364"/>
    <w:rsid w:val="005D0939"/>
    <w:rsid w:val="005D21CE"/>
    <w:rsid w:val="005D401F"/>
    <w:rsid w:val="005D61E2"/>
    <w:rsid w:val="005D7377"/>
    <w:rsid w:val="005D7C76"/>
    <w:rsid w:val="005E184E"/>
    <w:rsid w:val="005E194E"/>
    <w:rsid w:val="005E2906"/>
    <w:rsid w:val="005E5E52"/>
    <w:rsid w:val="005E69EA"/>
    <w:rsid w:val="005F135A"/>
    <w:rsid w:val="005F28D9"/>
    <w:rsid w:val="005F3BB8"/>
    <w:rsid w:val="005F46BB"/>
    <w:rsid w:val="005F56E4"/>
    <w:rsid w:val="005F5726"/>
    <w:rsid w:val="005F6B30"/>
    <w:rsid w:val="005F7021"/>
    <w:rsid w:val="005F70F2"/>
    <w:rsid w:val="005F763F"/>
    <w:rsid w:val="005F783E"/>
    <w:rsid w:val="005F7C43"/>
    <w:rsid w:val="00600B00"/>
    <w:rsid w:val="00601A5B"/>
    <w:rsid w:val="00606617"/>
    <w:rsid w:val="00606D69"/>
    <w:rsid w:val="00606E9D"/>
    <w:rsid w:val="006077B1"/>
    <w:rsid w:val="00610F14"/>
    <w:rsid w:val="006112EB"/>
    <w:rsid w:val="00611D1F"/>
    <w:rsid w:val="00611FB5"/>
    <w:rsid w:val="0061257E"/>
    <w:rsid w:val="00612898"/>
    <w:rsid w:val="00612A37"/>
    <w:rsid w:val="00613014"/>
    <w:rsid w:val="00613713"/>
    <w:rsid w:val="006179C3"/>
    <w:rsid w:val="0062262F"/>
    <w:rsid w:val="00624FF4"/>
    <w:rsid w:val="00626BEE"/>
    <w:rsid w:val="006302EA"/>
    <w:rsid w:val="006319DF"/>
    <w:rsid w:val="0063526C"/>
    <w:rsid w:val="006404DE"/>
    <w:rsid w:val="00640505"/>
    <w:rsid w:val="00642274"/>
    <w:rsid w:val="00643166"/>
    <w:rsid w:val="006435E3"/>
    <w:rsid w:val="006453C6"/>
    <w:rsid w:val="00646928"/>
    <w:rsid w:val="006501A6"/>
    <w:rsid w:val="006550A5"/>
    <w:rsid w:val="00655DAD"/>
    <w:rsid w:val="00656DA6"/>
    <w:rsid w:val="006570C8"/>
    <w:rsid w:val="00657CBE"/>
    <w:rsid w:val="00661333"/>
    <w:rsid w:val="00662176"/>
    <w:rsid w:val="006652E8"/>
    <w:rsid w:val="00665423"/>
    <w:rsid w:val="0067067B"/>
    <w:rsid w:val="006733EA"/>
    <w:rsid w:val="00673419"/>
    <w:rsid w:val="0067562C"/>
    <w:rsid w:val="00676F3D"/>
    <w:rsid w:val="00677A33"/>
    <w:rsid w:val="0068094D"/>
    <w:rsid w:val="0068132D"/>
    <w:rsid w:val="006845B4"/>
    <w:rsid w:val="0068489A"/>
    <w:rsid w:val="0068499E"/>
    <w:rsid w:val="00684ED1"/>
    <w:rsid w:val="006868B7"/>
    <w:rsid w:val="0069201C"/>
    <w:rsid w:val="00694149"/>
    <w:rsid w:val="00694B99"/>
    <w:rsid w:val="006969F0"/>
    <w:rsid w:val="00697C92"/>
    <w:rsid w:val="006A0211"/>
    <w:rsid w:val="006A1549"/>
    <w:rsid w:val="006A1927"/>
    <w:rsid w:val="006A1AA4"/>
    <w:rsid w:val="006A4267"/>
    <w:rsid w:val="006A474E"/>
    <w:rsid w:val="006A4A99"/>
    <w:rsid w:val="006A6CBF"/>
    <w:rsid w:val="006A70D9"/>
    <w:rsid w:val="006A74BF"/>
    <w:rsid w:val="006B4190"/>
    <w:rsid w:val="006B455F"/>
    <w:rsid w:val="006B774C"/>
    <w:rsid w:val="006C3609"/>
    <w:rsid w:val="006C6289"/>
    <w:rsid w:val="006C71E8"/>
    <w:rsid w:val="006C7326"/>
    <w:rsid w:val="006C75C7"/>
    <w:rsid w:val="006D0F26"/>
    <w:rsid w:val="006D1D68"/>
    <w:rsid w:val="006D4AA2"/>
    <w:rsid w:val="006D77B8"/>
    <w:rsid w:val="006E31E7"/>
    <w:rsid w:val="006E339F"/>
    <w:rsid w:val="006E3423"/>
    <w:rsid w:val="006E4B37"/>
    <w:rsid w:val="006E53A4"/>
    <w:rsid w:val="006E7E65"/>
    <w:rsid w:val="006F3279"/>
    <w:rsid w:val="006F5808"/>
    <w:rsid w:val="006F60E7"/>
    <w:rsid w:val="007010B3"/>
    <w:rsid w:val="00701F71"/>
    <w:rsid w:val="007044A3"/>
    <w:rsid w:val="00704FA5"/>
    <w:rsid w:val="00705C8F"/>
    <w:rsid w:val="00705DDB"/>
    <w:rsid w:val="00706ACF"/>
    <w:rsid w:val="00707702"/>
    <w:rsid w:val="00707E8F"/>
    <w:rsid w:val="00710343"/>
    <w:rsid w:val="00710494"/>
    <w:rsid w:val="007104A9"/>
    <w:rsid w:val="007110EB"/>
    <w:rsid w:val="0071374A"/>
    <w:rsid w:val="007172DC"/>
    <w:rsid w:val="00721418"/>
    <w:rsid w:val="00721479"/>
    <w:rsid w:val="00721AB3"/>
    <w:rsid w:val="00722191"/>
    <w:rsid w:val="00722DF6"/>
    <w:rsid w:val="0073271B"/>
    <w:rsid w:val="00735AB3"/>
    <w:rsid w:val="007416E5"/>
    <w:rsid w:val="007417B4"/>
    <w:rsid w:val="00743EB2"/>
    <w:rsid w:val="007442B7"/>
    <w:rsid w:val="00745AA8"/>
    <w:rsid w:val="00746CA3"/>
    <w:rsid w:val="007470EE"/>
    <w:rsid w:val="00747132"/>
    <w:rsid w:val="007471FA"/>
    <w:rsid w:val="00753E40"/>
    <w:rsid w:val="007542B6"/>
    <w:rsid w:val="00754608"/>
    <w:rsid w:val="00754B1C"/>
    <w:rsid w:val="00755B84"/>
    <w:rsid w:val="007561C9"/>
    <w:rsid w:val="00756365"/>
    <w:rsid w:val="007565CD"/>
    <w:rsid w:val="007567B0"/>
    <w:rsid w:val="00756973"/>
    <w:rsid w:val="00756E8A"/>
    <w:rsid w:val="007612B2"/>
    <w:rsid w:val="00764538"/>
    <w:rsid w:val="007648FE"/>
    <w:rsid w:val="00770CB5"/>
    <w:rsid w:val="00771647"/>
    <w:rsid w:val="0077298E"/>
    <w:rsid w:val="00772A8F"/>
    <w:rsid w:val="00774710"/>
    <w:rsid w:val="00775C1E"/>
    <w:rsid w:val="00776ABF"/>
    <w:rsid w:val="00776D38"/>
    <w:rsid w:val="00777C44"/>
    <w:rsid w:val="007808FD"/>
    <w:rsid w:val="007815A6"/>
    <w:rsid w:val="007820E8"/>
    <w:rsid w:val="0078314D"/>
    <w:rsid w:val="0078325C"/>
    <w:rsid w:val="00783660"/>
    <w:rsid w:val="00784806"/>
    <w:rsid w:val="00784F24"/>
    <w:rsid w:val="007859D7"/>
    <w:rsid w:val="00786267"/>
    <w:rsid w:val="00786B34"/>
    <w:rsid w:val="00787628"/>
    <w:rsid w:val="00790796"/>
    <w:rsid w:val="0079100D"/>
    <w:rsid w:val="007912B3"/>
    <w:rsid w:val="00791336"/>
    <w:rsid w:val="00791797"/>
    <w:rsid w:val="00791B5A"/>
    <w:rsid w:val="00792FD4"/>
    <w:rsid w:val="007933C4"/>
    <w:rsid w:val="00793456"/>
    <w:rsid w:val="00793F9A"/>
    <w:rsid w:val="007941B2"/>
    <w:rsid w:val="00794818"/>
    <w:rsid w:val="0079561C"/>
    <w:rsid w:val="007958E3"/>
    <w:rsid w:val="00796448"/>
    <w:rsid w:val="007969FB"/>
    <w:rsid w:val="007A066C"/>
    <w:rsid w:val="007A10B9"/>
    <w:rsid w:val="007A34A7"/>
    <w:rsid w:val="007A4834"/>
    <w:rsid w:val="007A561C"/>
    <w:rsid w:val="007B2A63"/>
    <w:rsid w:val="007B703B"/>
    <w:rsid w:val="007B7868"/>
    <w:rsid w:val="007C1A62"/>
    <w:rsid w:val="007C31A4"/>
    <w:rsid w:val="007C393B"/>
    <w:rsid w:val="007C49BA"/>
    <w:rsid w:val="007C4A18"/>
    <w:rsid w:val="007C55CB"/>
    <w:rsid w:val="007C5E18"/>
    <w:rsid w:val="007C6406"/>
    <w:rsid w:val="007D03AC"/>
    <w:rsid w:val="007D0977"/>
    <w:rsid w:val="007D167E"/>
    <w:rsid w:val="007D4875"/>
    <w:rsid w:val="007D7744"/>
    <w:rsid w:val="007D7826"/>
    <w:rsid w:val="007D7971"/>
    <w:rsid w:val="007E026F"/>
    <w:rsid w:val="007E090F"/>
    <w:rsid w:val="007E2686"/>
    <w:rsid w:val="007E4F7F"/>
    <w:rsid w:val="007E52EC"/>
    <w:rsid w:val="007E5E23"/>
    <w:rsid w:val="007E6389"/>
    <w:rsid w:val="007F006A"/>
    <w:rsid w:val="007F0488"/>
    <w:rsid w:val="007F17FF"/>
    <w:rsid w:val="007F25A6"/>
    <w:rsid w:val="007F2CA1"/>
    <w:rsid w:val="007F394A"/>
    <w:rsid w:val="007F4519"/>
    <w:rsid w:val="00800FE9"/>
    <w:rsid w:val="008021ED"/>
    <w:rsid w:val="00803323"/>
    <w:rsid w:val="008033D7"/>
    <w:rsid w:val="00804AD4"/>
    <w:rsid w:val="00804AE4"/>
    <w:rsid w:val="00804BAE"/>
    <w:rsid w:val="0080590E"/>
    <w:rsid w:val="00810203"/>
    <w:rsid w:val="008113DF"/>
    <w:rsid w:val="0081437E"/>
    <w:rsid w:val="0081443E"/>
    <w:rsid w:val="008154DB"/>
    <w:rsid w:val="0081627C"/>
    <w:rsid w:val="00816B32"/>
    <w:rsid w:val="00817909"/>
    <w:rsid w:val="00820146"/>
    <w:rsid w:val="00821692"/>
    <w:rsid w:val="008226D3"/>
    <w:rsid w:val="00822823"/>
    <w:rsid w:val="00822DA0"/>
    <w:rsid w:val="0082347F"/>
    <w:rsid w:val="00823584"/>
    <w:rsid w:val="008236D7"/>
    <w:rsid w:val="00823A38"/>
    <w:rsid w:val="00823B7A"/>
    <w:rsid w:val="00824026"/>
    <w:rsid w:val="008241E2"/>
    <w:rsid w:val="0082477B"/>
    <w:rsid w:val="00825527"/>
    <w:rsid w:val="008259FE"/>
    <w:rsid w:val="00825CD1"/>
    <w:rsid w:val="008301AA"/>
    <w:rsid w:val="00830375"/>
    <w:rsid w:val="00830930"/>
    <w:rsid w:val="00830FFF"/>
    <w:rsid w:val="00831F35"/>
    <w:rsid w:val="00834EAA"/>
    <w:rsid w:val="00835885"/>
    <w:rsid w:val="00836554"/>
    <w:rsid w:val="00837D7C"/>
    <w:rsid w:val="008423AB"/>
    <w:rsid w:val="008426D7"/>
    <w:rsid w:val="0084294D"/>
    <w:rsid w:val="0084327F"/>
    <w:rsid w:val="00843A7F"/>
    <w:rsid w:val="00843AE7"/>
    <w:rsid w:val="00843CF6"/>
    <w:rsid w:val="00844AF3"/>
    <w:rsid w:val="00845B74"/>
    <w:rsid w:val="00846024"/>
    <w:rsid w:val="008507A8"/>
    <w:rsid w:val="008509CD"/>
    <w:rsid w:val="008514E4"/>
    <w:rsid w:val="00852065"/>
    <w:rsid w:val="0085214D"/>
    <w:rsid w:val="0085292A"/>
    <w:rsid w:val="00853B08"/>
    <w:rsid w:val="00853CEB"/>
    <w:rsid w:val="0085577F"/>
    <w:rsid w:val="00857435"/>
    <w:rsid w:val="00857F59"/>
    <w:rsid w:val="00860D5C"/>
    <w:rsid w:val="00861A5C"/>
    <w:rsid w:val="00862417"/>
    <w:rsid w:val="008636C2"/>
    <w:rsid w:val="00866CC8"/>
    <w:rsid w:val="0086743E"/>
    <w:rsid w:val="00867F7B"/>
    <w:rsid w:val="008712C0"/>
    <w:rsid w:val="008720F9"/>
    <w:rsid w:val="00876275"/>
    <w:rsid w:val="0087760E"/>
    <w:rsid w:val="0087780A"/>
    <w:rsid w:val="008830CB"/>
    <w:rsid w:val="0088342A"/>
    <w:rsid w:val="00883D01"/>
    <w:rsid w:val="0088411C"/>
    <w:rsid w:val="00884DDF"/>
    <w:rsid w:val="00886675"/>
    <w:rsid w:val="008870D0"/>
    <w:rsid w:val="00890B64"/>
    <w:rsid w:val="00890D2F"/>
    <w:rsid w:val="00891528"/>
    <w:rsid w:val="008916CF"/>
    <w:rsid w:val="0089292F"/>
    <w:rsid w:val="008933A5"/>
    <w:rsid w:val="00893E48"/>
    <w:rsid w:val="00895BCD"/>
    <w:rsid w:val="00896454"/>
    <w:rsid w:val="00896779"/>
    <w:rsid w:val="008A074F"/>
    <w:rsid w:val="008A07BE"/>
    <w:rsid w:val="008A1297"/>
    <w:rsid w:val="008A1E22"/>
    <w:rsid w:val="008A2103"/>
    <w:rsid w:val="008A2DC6"/>
    <w:rsid w:val="008A2EF6"/>
    <w:rsid w:val="008A48EC"/>
    <w:rsid w:val="008A5641"/>
    <w:rsid w:val="008A5BD6"/>
    <w:rsid w:val="008A6587"/>
    <w:rsid w:val="008A7247"/>
    <w:rsid w:val="008B0119"/>
    <w:rsid w:val="008B05EB"/>
    <w:rsid w:val="008B0DD7"/>
    <w:rsid w:val="008B1407"/>
    <w:rsid w:val="008B1963"/>
    <w:rsid w:val="008B1D4D"/>
    <w:rsid w:val="008B2311"/>
    <w:rsid w:val="008B3100"/>
    <w:rsid w:val="008B6C01"/>
    <w:rsid w:val="008B77B2"/>
    <w:rsid w:val="008C07B5"/>
    <w:rsid w:val="008C0C38"/>
    <w:rsid w:val="008C0EA3"/>
    <w:rsid w:val="008C0F09"/>
    <w:rsid w:val="008C1972"/>
    <w:rsid w:val="008C2DAB"/>
    <w:rsid w:val="008C32D3"/>
    <w:rsid w:val="008C3F52"/>
    <w:rsid w:val="008C4FBE"/>
    <w:rsid w:val="008C6E7D"/>
    <w:rsid w:val="008D0C93"/>
    <w:rsid w:val="008D37F1"/>
    <w:rsid w:val="008D3EB4"/>
    <w:rsid w:val="008D3FF1"/>
    <w:rsid w:val="008D4B6A"/>
    <w:rsid w:val="008D505E"/>
    <w:rsid w:val="008D5D70"/>
    <w:rsid w:val="008D5FBE"/>
    <w:rsid w:val="008D79DC"/>
    <w:rsid w:val="008E0D1B"/>
    <w:rsid w:val="008E3D17"/>
    <w:rsid w:val="008E4939"/>
    <w:rsid w:val="008E6733"/>
    <w:rsid w:val="008F0606"/>
    <w:rsid w:val="008F0635"/>
    <w:rsid w:val="008F0A5E"/>
    <w:rsid w:val="008F0C39"/>
    <w:rsid w:val="008F521F"/>
    <w:rsid w:val="008F5913"/>
    <w:rsid w:val="008F60F4"/>
    <w:rsid w:val="008F6AFB"/>
    <w:rsid w:val="008F6C06"/>
    <w:rsid w:val="008F79BC"/>
    <w:rsid w:val="009002AC"/>
    <w:rsid w:val="009008FD"/>
    <w:rsid w:val="00901397"/>
    <w:rsid w:val="00901846"/>
    <w:rsid w:val="00901C3A"/>
    <w:rsid w:val="00902ACF"/>
    <w:rsid w:val="009035E5"/>
    <w:rsid w:val="00904B1C"/>
    <w:rsid w:val="00904BE2"/>
    <w:rsid w:val="00905142"/>
    <w:rsid w:val="00905C4C"/>
    <w:rsid w:val="00910CA2"/>
    <w:rsid w:val="009112B5"/>
    <w:rsid w:val="0091136E"/>
    <w:rsid w:val="00911C8B"/>
    <w:rsid w:val="00912326"/>
    <w:rsid w:val="00912A4F"/>
    <w:rsid w:val="00912ED8"/>
    <w:rsid w:val="00914FFB"/>
    <w:rsid w:val="00916430"/>
    <w:rsid w:val="00916D97"/>
    <w:rsid w:val="009172FE"/>
    <w:rsid w:val="0091786F"/>
    <w:rsid w:val="00920B3C"/>
    <w:rsid w:val="009219E4"/>
    <w:rsid w:val="00921C96"/>
    <w:rsid w:val="0092378C"/>
    <w:rsid w:val="00924072"/>
    <w:rsid w:val="00924875"/>
    <w:rsid w:val="0092517A"/>
    <w:rsid w:val="00925263"/>
    <w:rsid w:val="00926CEF"/>
    <w:rsid w:val="00930CE6"/>
    <w:rsid w:val="00931B87"/>
    <w:rsid w:val="00932276"/>
    <w:rsid w:val="00934204"/>
    <w:rsid w:val="009369BD"/>
    <w:rsid w:val="0093760A"/>
    <w:rsid w:val="00937835"/>
    <w:rsid w:val="0094182E"/>
    <w:rsid w:val="00941F0B"/>
    <w:rsid w:val="00942ECC"/>
    <w:rsid w:val="00944F63"/>
    <w:rsid w:val="00945854"/>
    <w:rsid w:val="00946FC9"/>
    <w:rsid w:val="0094780E"/>
    <w:rsid w:val="00947EF8"/>
    <w:rsid w:val="009505EE"/>
    <w:rsid w:val="009520AC"/>
    <w:rsid w:val="00952D38"/>
    <w:rsid w:val="009561CD"/>
    <w:rsid w:val="00962CCB"/>
    <w:rsid w:val="00962F39"/>
    <w:rsid w:val="009633DD"/>
    <w:rsid w:val="00963D49"/>
    <w:rsid w:val="00964E66"/>
    <w:rsid w:val="00965178"/>
    <w:rsid w:val="009658E3"/>
    <w:rsid w:val="00970B7E"/>
    <w:rsid w:val="00971167"/>
    <w:rsid w:val="0097281E"/>
    <w:rsid w:val="009736E2"/>
    <w:rsid w:val="00973D29"/>
    <w:rsid w:val="00977647"/>
    <w:rsid w:val="009777B3"/>
    <w:rsid w:val="00977A1A"/>
    <w:rsid w:val="00980F41"/>
    <w:rsid w:val="00982D40"/>
    <w:rsid w:val="0098463C"/>
    <w:rsid w:val="00984AD8"/>
    <w:rsid w:val="00985ABC"/>
    <w:rsid w:val="00986263"/>
    <w:rsid w:val="00987151"/>
    <w:rsid w:val="00987924"/>
    <w:rsid w:val="009905A8"/>
    <w:rsid w:val="00990786"/>
    <w:rsid w:val="009909C9"/>
    <w:rsid w:val="00990E61"/>
    <w:rsid w:val="00991281"/>
    <w:rsid w:val="009962D0"/>
    <w:rsid w:val="00996B18"/>
    <w:rsid w:val="009A05C5"/>
    <w:rsid w:val="009A06D9"/>
    <w:rsid w:val="009A165A"/>
    <w:rsid w:val="009A302E"/>
    <w:rsid w:val="009A514E"/>
    <w:rsid w:val="009A68D3"/>
    <w:rsid w:val="009A73A8"/>
    <w:rsid w:val="009B15BB"/>
    <w:rsid w:val="009B2A42"/>
    <w:rsid w:val="009B2EC8"/>
    <w:rsid w:val="009B3348"/>
    <w:rsid w:val="009B3780"/>
    <w:rsid w:val="009B44F6"/>
    <w:rsid w:val="009B4B78"/>
    <w:rsid w:val="009B510D"/>
    <w:rsid w:val="009B53BE"/>
    <w:rsid w:val="009B5729"/>
    <w:rsid w:val="009B6EE1"/>
    <w:rsid w:val="009B6FFE"/>
    <w:rsid w:val="009C0882"/>
    <w:rsid w:val="009C1522"/>
    <w:rsid w:val="009C38A0"/>
    <w:rsid w:val="009C5751"/>
    <w:rsid w:val="009C5ECC"/>
    <w:rsid w:val="009C7041"/>
    <w:rsid w:val="009C729D"/>
    <w:rsid w:val="009C7489"/>
    <w:rsid w:val="009C7A31"/>
    <w:rsid w:val="009D064D"/>
    <w:rsid w:val="009D0D47"/>
    <w:rsid w:val="009D2249"/>
    <w:rsid w:val="009D30B7"/>
    <w:rsid w:val="009D3468"/>
    <w:rsid w:val="009D44D1"/>
    <w:rsid w:val="009D4684"/>
    <w:rsid w:val="009D5125"/>
    <w:rsid w:val="009D5BEF"/>
    <w:rsid w:val="009E0771"/>
    <w:rsid w:val="009E0AF6"/>
    <w:rsid w:val="009E1ECD"/>
    <w:rsid w:val="009E225B"/>
    <w:rsid w:val="009E6FA4"/>
    <w:rsid w:val="009E7743"/>
    <w:rsid w:val="009F0F9C"/>
    <w:rsid w:val="009F11A8"/>
    <w:rsid w:val="009F46B7"/>
    <w:rsid w:val="009F6590"/>
    <w:rsid w:val="009F68C5"/>
    <w:rsid w:val="009F6A7A"/>
    <w:rsid w:val="00A000D9"/>
    <w:rsid w:val="00A0092C"/>
    <w:rsid w:val="00A018F8"/>
    <w:rsid w:val="00A0261A"/>
    <w:rsid w:val="00A03770"/>
    <w:rsid w:val="00A040A1"/>
    <w:rsid w:val="00A0442B"/>
    <w:rsid w:val="00A04BAF"/>
    <w:rsid w:val="00A05867"/>
    <w:rsid w:val="00A059A5"/>
    <w:rsid w:val="00A05C81"/>
    <w:rsid w:val="00A074C3"/>
    <w:rsid w:val="00A07910"/>
    <w:rsid w:val="00A134FB"/>
    <w:rsid w:val="00A13781"/>
    <w:rsid w:val="00A13BA0"/>
    <w:rsid w:val="00A21C42"/>
    <w:rsid w:val="00A22303"/>
    <w:rsid w:val="00A2265C"/>
    <w:rsid w:val="00A24B71"/>
    <w:rsid w:val="00A25501"/>
    <w:rsid w:val="00A2591D"/>
    <w:rsid w:val="00A26210"/>
    <w:rsid w:val="00A26F86"/>
    <w:rsid w:val="00A27970"/>
    <w:rsid w:val="00A31A5C"/>
    <w:rsid w:val="00A3233C"/>
    <w:rsid w:val="00A32D23"/>
    <w:rsid w:val="00A33B11"/>
    <w:rsid w:val="00A37B30"/>
    <w:rsid w:val="00A37ECB"/>
    <w:rsid w:val="00A435BC"/>
    <w:rsid w:val="00A43B7D"/>
    <w:rsid w:val="00A44A38"/>
    <w:rsid w:val="00A456C2"/>
    <w:rsid w:val="00A50003"/>
    <w:rsid w:val="00A52C16"/>
    <w:rsid w:val="00A532C6"/>
    <w:rsid w:val="00A533A7"/>
    <w:rsid w:val="00A53733"/>
    <w:rsid w:val="00A53B3D"/>
    <w:rsid w:val="00A544DF"/>
    <w:rsid w:val="00A54DB1"/>
    <w:rsid w:val="00A55808"/>
    <w:rsid w:val="00A5712B"/>
    <w:rsid w:val="00A600D6"/>
    <w:rsid w:val="00A60322"/>
    <w:rsid w:val="00A6138C"/>
    <w:rsid w:val="00A619ED"/>
    <w:rsid w:val="00A61DC9"/>
    <w:rsid w:val="00A62208"/>
    <w:rsid w:val="00A6280F"/>
    <w:rsid w:val="00A62969"/>
    <w:rsid w:val="00A651A3"/>
    <w:rsid w:val="00A66D78"/>
    <w:rsid w:val="00A70CB1"/>
    <w:rsid w:val="00A71B74"/>
    <w:rsid w:val="00A72414"/>
    <w:rsid w:val="00A7308B"/>
    <w:rsid w:val="00A73A05"/>
    <w:rsid w:val="00A73D13"/>
    <w:rsid w:val="00A8014D"/>
    <w:rsid w:val="00A829BE"/>
    <w:rsid w:val="00A83A38"/>
    <w:rsid w:val="00A849A4"/>
    <w:rsid w:val="00A85DCF"/>
    <w:rsid w:val="00A861E5"/>
    <w:rsid w:val="00A909CA"/>
    <w:rsid w:val="00A91284"/>
    <w:rsid w:val="00A93FD3"/>
    <w:rsid w:val="00A94AD5"/>
    <w:rsid w:val="00A95189"/>
    <w:rsid w:val="00A9608F"/>
    <w:rsid w:val="00A967FB"/>
    <w:rsid w:val="00A9754F"/>
    <w:rsid w:val="00AA09D8"/>
    <w:rsid w:val="00AA4A56"/>
    <w:rsid w:val="00AA5833"/>
    <w:rsid w:val="00AA5954"/>
    <w:rsid w:val="00AA6CC0"/>
    <w:rsid w:val="00AA6DB0"/>
    <w:rsid w:val="00AB0BAA"/>
    <w:rsid w:val="00AB1A30"/>
    <w:rsid w:val="00AB2D7B"/>
    <w:rsid w:val="00AB52CC"/>
    <w:rsid w:val="00AB59D2"/>
    <w:rsid w:val="00AB6D83"/>
    <w:rsid w:val="00AC1230"/>
    <w:rsid w:val="00AC23F7"/>
    <w:rsid w:val="00AC2D83"/>
    <w:rsid w:val="00AC31C5"/>
    <w:rsid w:val="00AC368F"/>
    <w:rsid w:val="00AC4217"/>
    <w:rsid w:val="00AC453F"/>
    <w:rsid w:val="00AC45E8"/>
    <w:rsid w:val="00AD0584"/>
    <w:rsid w:val="00AD0C7A"/>
    <w:rsid w:val="00AD4A40"/>
    <w:rsid w:val="00AD50C7"/>
    <w:rsid w:val="00AD6151"/>
    <w:rsid w:val="00AD64F1"/>
    <w:rsid w:val="00AE1E8D"/>
    <w:rsid w:val="00AE465B"/>
    <w:rsid w:val="00AE62A8"/>
    <w:rsid w:val="00AE7E46"/>
    <w:rsid w:val="00AF00D3"/>
    <w:rsid w:val="00AF095C"/>
    <w:rsid w:val="00AF1F6C"/>
    <w:rsid w:val="00AF22CC"/>
    <w:rsid w:val="00AF305E"/>
    <w:rsid w:val="00AF4353"/>
    <w:rsid w:val="00AF4D92"/>
    <w:rsid w:val="00AF6C38"/>
    <w:rsid w:val="00B00003"/>
    <w:rsid w:val="00B01520"/>
    <w:rsid w:val="00B01716"/>
    <w:rsid w:val="00B01EAE"/>
    <w:rsid w:val="00B03297"/>
    <w:rsid w:val="00B03A65"/>
    <w:rsid w:val="00B05DA7"/>
    <w:rsid w:val="00B11E4C"/>
    <w:rsid w:val="00B12F4C"/>
    <w:rsid w:val="00B14854"/>
    <w:rsid w:val="00B16A46"/>
    <w:rsid w:val="00B20823"/>
    <w:rsid w:val="00B214F4"/>
    <w:rsid w:val="00B22BFD"/>
    <w:rsid w:val="00B2308F"/>
    <w:rsid w:val="00B23E18"/>
    <w:rsid w:val="00B2575C"/>
    <w:rsid w:val="00B32DF0"/>
    <w:rsid w:val="00B33892"/>
    <w:rsid w:val="00B35F57"/>
    <w:rsid w:val="00B36190"/>
    <w:rsid w:val="00B365DE"/>
    <w:rsid w:val="00B36641"/>
    <w:rsid w:val="00B36CB4"/>
    <w:rsid w:val="00B36D15"/>
    <w:rsid w:val="00B3751C"/>
    <w:rsid w:val="00B37D63"/>
    <w:rsid w:val="00B43145"/>
    <w:rsid w:val="00B43160"/>
    <w:rsid w:val="00B44492"/>
    <w:rsid w:val="00B453F1"/>
    <w:rsid w:val="00B456BF"/>
    <w:rsid w:val="00B472FB"/>
    <w:rsid w:val="00B50E8C"/>
    <w:rsid w:val="00B513DB"/>
    <w:rsid w:val="00B524FD"/>
    <w:rsid w:val="00B53329"/>
    <w:rsid w:val="00B539C3"/>
    <w:rsid w:val="00B5432B"/>
    <w:rsid w:val="00B54B68"/>
    <w:rsid w:val="00B55280"/>
    <w:rsid w:val="00B5587D"/>
    <w:rsid w:val="00B57436"/>
    <w:rsid w:val="00B63F9B"/>
    <w:rsid w:val="00B676B5"/>
    <w:rsid w:val="00B70D9A"/>
    <w:rsid w:val="00B70FC9"/>
    <w:rsid w:val="00B738E0"/>
    <w:rsid w:val="00B762E4"/>
    <w:rsid w:val="00B77291"/>
    <w:rsid w:val="00B80AB5"/>
    <w:rsid w:val="00B83245"/>
    <w:rsid w:val="00B84020"/>
    <w:rsid w:val="00B849DE"/>
    <w:rsid w:val="00B86E27"/>
    <w:rsid w:val="00B908AE"/>
    <w:rsid w:val="00B910E0"/>
    <w:rsid w:val="00B94D8D"/>
    <w:rsid w:val="00B94EBC"/>
    <w:rsid w:val="00B95384"/>
    <w:rsid w:val="00B95BD1"/>
    <w:rsid w:val="00B96927"/>
    <w:rsid w:val="00B97498"/>
    <w:rsid w:val="00B975AD"/>
    <w:rsid w:val="00BA0BA6"/>
    <w:rsid w:val="00BA20AB"/>
    <w:rsid w:val="00BA299D"/>
    <w:rsid w:val="00BA3506"/>
    <w:rsid w:val="00BA40AB"/>
    <w:rsid w:val="00BA48EC"/>
    <w:rsid w:val="00BA55D8"/>
    <w:rsid w:val="00BA5C28"/>
    <w:rsid w:val="00BA642E"/>
    <w:rsid w:val="00BB19F3"/>
    <w:rsid w:val="00BB2910"/>
    <w:rsid w:val="00BB407E"/>
    <w:rsid w:val="00BB46FD"/>
    <w:rsid w:val="00BB53C6"/>
    <w:rsid w:val="00BB5EA6"/>
    <w:rsid w:val="00BB5FA2"/>
    <w:rsid w:val="00BB6096"/>
    <w:rsid w:val="00BB7133"/>
    <w:rsid w:val="00BB7445"/>
    <w:rsid w:val="00BC0975"/>
    <w:rsid w:val="00BC0DCA"/>
    <w:rsid w:val="00BC2161"/>
    <w:rsid w:val="00BC50A6"/>
    <w:rsid w:val="00BC5307"/>
    <w:rsid w:val="00BC6B69"/>
    <w:rsid w:val="00BC76F5"/>
    <w:rsid w:val="00BD1D8B"/>
    <w:rsid w:val="00BD396B"/>
    <w:rsid w:val="00BD3C43"/>
    <w:rsid w:val="00BD4505"/>
    <w:rsid w:val="00BD55CC"/>
    <w:rsid w:val="00BD5855"/>
    <w:rsid w:val="00BD7FBD"/>
    <w:rsid w:val="00BE074D"/>
    <w:rsid w:val="00BE224D"/>
    <w:rsid w:val="00BE24F4"/>
    <w:rsid w:val="00BE2761"/>
    <w:rsid w:val="00BE3CC2"/>
    <w:rsid w:val="00BE68A8"/>
    <w:rsid w:val="00BE7170"/>
    <w:rsid w:val="00BE7193"/>
    <w:rsid w:val="00BF06FD"/>
    <w:rsid w:val="00BF2A49"/>
    <w:rsid w:val="00BF3245"/>
    <w:rsid w:val="00BF4935"/>
    <w:rsid w:val="00C00492"/>
    <w:rsid w:val="00C00534"/>
    <w:rsid w:val="00C01B29"/>
    <w:rsid w:val="00C0254F"/>
    <w:rsid w:val="00C0275A"/>
    <w:rsid w:val="00C03210"/>
    <w:rsid w:val="00C06EB3"/>
    <w:rsid w:val="00C0706E"/>
    <w:rsid w:val="00C079B8"/>
    <w:rsid w:val="00C10E10"/>
    <w:rsid w:val="00C11ABE"/>
    <w:rsid w:val="00C12A97"/>
    <w:rsid w:val="00C14F2B"/>
    <w:rsid w:val="00C15A67"/>
    <w:rsid w:val="00C16A8F"/>
    <w:rsid w:val="00C1719D"/>
    <w:rsid w:val="00C21348"/>
    <w:rsid w:val="00C21454"/>
    <w:rsid w:val="00C217C2"/>
    <w:rsid w:val="00C21B97"/>
    <w:rsid w:val="00C2609B"/>
    <w:rsid w:val="00C2631F"/>
    <w:rsid w:val="00C2685B"/>
    <w:rsid w:val="00C27717"/>
    <w:rsid w:val="00C3000D"/>
    <w:rsid w:val="00C30BDC"/>
    <w:rsid w:val="00C30E50"/>
    <w:rsid w:val="00C30E78"/>
    <w:rsid w:val="00C3137F"/>
    <w:rsid w:val="00C31DEC"/>
    <w:rsid w:val="00C331A5"/>
    <w:rsid w:val="00C333BE"/>
    <w:rsid w:val="00C352D0"/>
    <w:rsid w:val="00C37EF2"/>
    <w:rsid w:val="00C40CFF"/>
    <w:rsid w:val="00C41213"/>
    <w:rsid w:val="00C415AC"/>
    <w:rsid w:val="00C42106"/>
    <w:rsid w:val="00C425FB"/>
    <w:rsid w:val="00C42BB7"/>
    <w:rsid w:val="00C4471E"/>
    <w:rsid w:val="00C46BCB"/>
    <w:rsid w:val="00C46FD6"/>
    <w:rsid w:val="00C47DF1"/>
    <w:rsid w:val="00C50CD7"/>
    <w:rsid w:val="00C50DD2"/>
    <w:rsid w:val="00C51A68"/>
    <w:rsid w:val="00C51CB1"/>
    <w:rsid w:val="00C51FD8"/>
    <w:rsid w:val="00C52935"/>
    <w:rsid w:val="00C5459B"/>
    <w:rsid w:val="00C545C7"/>
    <w:rsid w:val="00C54E0E"/>
    <w:rsid w:val="00C56293"/>
    <w:rsid w:val="00C57440"/>
    <w:rsid w:val="00C57F10"/>
    <w:rsid w:val="00C63C32"/>
    <w:rsid w:val="00C653D5"/>
    <w:rsid w:val="00C658EA"/>
    <w:rsid w:val="00C662F9"/>
    <w:rsid w:val="00C7042B"/>
    <w:rsid w:val="00C70D79"/>
    <w:rsid w:val="00C742B8"/>
    <w:rsid w:val="00C75A32"/>
    <w:rsid w:val="00C75DF6"/>
    <w:rsid w:val="00C75EE8"/>
    <w:rsid w:val="00C760F7"/>
    <w:rsid w:val="00C822C7"/>
    <w:rsid w:val="00C8335E"/>
    <w:rsid w:val="00C86ACE"/>
    <w:rsid w:val="00C876D7"/>
    <w:rsid w:val="00C90705"/>
    <w:rsid w:val="00C90E07"/>
    <w:rsid w:val="00C9152F"/>
    <w:rsid w:val="00C91F8C"/>
    <w:rsid w:val="00C925E1"/>
    <w:rsid w:val="00C92D8A"/>
    <w:rsid w:val="00C9309B"/>
    <w:rsid w:val="00C94344"/>
    <w:rsid w:val="00C96293"/>
    <w:rsid w:val="00C97462"/>
    <w:rsid w:val="00CA00B8"/>
    <w:rsid w:val="00CA0CD4"/>
    <w:rsid w:val="00CA15F9"/>
    <w:rsid w:val="00CA1ED0"/>
    <w:rsid w:val="00CA2BEB"/>
    <w:rsid w:val="00CA3EBB"/>
    <w:rsid w:val="00CA4CC8"/>
    <w:rsid w:val="00CB15D8"/>
    <w:rsid w:val="00CB34B4"/>
    <w:rsid w:val="00CB35FD"/>
    <w:rsid w:val="00CB4377"/>
    <w:rsid w:val="00CB7176"/>
    <w:rsid w:val="00CC08EC"/>
    <w:rsid w:val="00CC1303"/>
    <w:rsid w:val="00CC4463"/>
    <w:rsid w:val="00CC4515"/>
    <w:rsid w:val="00CC5061"/>
    <w:rsid w:val="00CD0533"/>
    <w:rsid w:val="00CD056B"/>
    <w:rsid w:val="00CD1863"/>
    <w:rsid w:val="00CD46C5"/>
    <w:rsid w:val="00CD4A0E"/>
    <w:rsid w:val="00CE2182"/>
    <w:rsid w:val="00CE6B86"/>
    <w:rsid w:val="00CE7DC9"/>
    <w:rsid w:val="00CF0714"/>
    <w:rsid w:val="00CF2667"/>
    <w:rsid w:val="00CF3A54"/>
    <w:rsid w:val="00CF41F1"/>
    <w:rsid w:val="00CF6707"/>
    <w:rsid w:val="00D00E5F"/>
    <w:rsid w:val="00D024A5"/>
    <w:rsid w:val="00D033B9"/>
    <w:rsid w:val="00D035A7"/>
    <w:rsid w:val="00D03F11"/>
    <w:rsid w:val="00D055AE"/>
    <w:rsid w:val="00D05F93"/>
    <w:rsid w:val="00D108F8"/>
    <w:rsid w:val="00D1221E"/>
    <w:rsid w:val="00D12756"/>
    <w:rsid w:val="00D14222"/>
    <w:rsid w:val="00D14907"/>
    <w:rsid w:val="00D14E25"/>
    <w:rsid w:val="00D152C3"/>
    <w:rsid w:val="00D165AA"/>
    <w:rsid w:val="00D16838"/>
    <w:rsid w:val="00D170FF"/>
    <w:rsid w:val="00D206EB"/>
    <w:rsid w:val="00D215D8"/>
    <w:rsid w:val="00D22DEF"/>
    <w:rsid w:val="00D255B0"/>
    <w:rsid w:val="00D256BE"/>
    <w:rsid w:val="00D25E6E"/>
    <w:rsid w:val="00D26325"/>
    <w:rsid w:val="00D27466"/>
    <w:rsid w:val="00D2789F"/>
    <w:rsid w:val="00D3056D"/>
    <w:rsid w:val="00D355FD"/>
    <w:rsid w:val="00D368F0"/>
    <w:rsid w:val="00D4023B"/>
    <w:rsid w:val="00D404DF"/>
    <w:rsid w:val="00D42CFE"/>
    <w:rsid w:val="00D42E1F"/>
    <w:rsid w:val="00D431EA"/>
    <w:rsid w:val="00D4364F"/>
    <w:rsid w:val="00D4400A"/>
    <w:rsid w:val="00D460D3"/>
    <w:rsid w:val="00D5056B"/>
    <w:rsid w:val="00D50911"/>
    <w:rsid w:val="00D52547"/>
    <w:rsid w:val="00D53A14"/>
    <w:rsid w:val="00D5401B"/>
    <w:rsid w:val="00D5462E"/>
    <w:rsid w:val="00D54EE5"/>
    <w:rsid w:val="00D5520E"/>
    <w:rsid w:val="00D564AA"/>
    <w:rsid w:val="00D63341"/>
    <w:rsid w:val="00D63A0C"/>
    <w:rsid w:val="00D6756D"/>
    <w:rsid w:val="00D67E1D"/>
    <w:rsid w:val="00D72293"/>
    <w:rsid w:val="00D749B3"/>
    <w:rsid w:val="00D751BF"/>
    <w:rsid w:val="00D77E51"/>
    <w:rsid w:val="00D818C3"/>
    <w:rsid w:val="00D83F06"/>
    <w:rsid w:val="00D84996"/>
    <w:rsid w:val="00D85418"/>
    <w:rsid w:val="00D8604B"/>
    <w:rsid w:val="00D87B2D"/>
    <w:rsid w:val="00D90B58"/>
    <w:rsid w:val="00D91811"/>
    <w:rsid w:val="00D93528"/>
    <w:rsid w:val="00D9368F"/>
    <w:rsid w:val="00D96686"/>
    <w:rsid w:val="00D96D5D"/>
    <w:rsid w:val="00D974B4"/>
    <w:rsid w:val="00D976F6"/>
    <w:rsid w:val="00DA0D22"/>
    <w:rsid w:val="00DA17E5"/>
    <w:rsid w:val="00DA2EC6"/>
    <w:rsid w:val="00DA2ED6"/>
    <w:rsid w:val="00DA41EF"/>
    <w:rsid w:val="00DA4E1A"/>
    <w:rsid w:val="00DA582D"/>
    <w:rsid w:val="00DA5E0A"/>
    <w:rsid w:val="00DB2136"/>
    <w:rsid w:val="00DB30A1"/>
    <w:rsid w:val="00DB3871"/>
    <w:rsid w:val="00DB44C2"/>
    <w:rsid w:val="00DB46BE"/>
    <w:rsid w:val="00DB656E"/>
    <w:rsid w:val="00DB6AA0"/>
    <w:rsid w:val="00DB7E43"/>
    <w:rsid w:val="00DC0ED3"/>
    <w:rsid w:val="00DC1A05"/>
    <w:rsid w:val="00DC2B70"/>
    <w:rsid w:val="00DC3569"/>
    <w:rsid w:val="00DC3660"/>
    <w:rsid w:val="00DC3F49"/>
    <w:rsid w:val="00DC431A"/>
    <w:rsid w:val="00DC4FCE"/>
    <w:rsid w:val="00DC5130"/>
    <w:rsid w:val="00DC5267"/>
    <w:rsid w:val="00DC52DE"/>
    <w:rsid w:val="00DD286A"/>
    <w:rsid w:val="00DD30A4"/>
    <w:rsid w:val="00DD5EF1"/>
    <w:rsid w:val="00DD5FB0"/>
    <w:rsid w:val="00DD67B3"/>
    <w:rsid w:val="00DD7618"/>
    <w:rsid w:val="00DD7978"/>
    <w:rsid w:val="00DE021A"/>
    <w:rsid w:val="00DE19FF"/>
    <w:rsid w:val="00DE28FA"/>
    <w:rsid w:val="00DE3A85"/>
    <w:rsid w:val="00DE5A0F"/>
    <w:rsid w:val="00DE658C"/>
    <w:rsid w:val="00DE6CA2"/>
    <w:rsid w:val="00DF1388"/>
    <w:rsid w:val="00DF2249"/>
    <w:rsid w:val="00DF2AF8"/>
    <w:rsid w:val="00E0059E"/>
    <w:rsid w:val="00E0129C"/>
    <w:rsid w:val="00E01752"/>
    <w:rsid w:val="00E03A16"/>
    <w:rsid w:val="00E04DEA"/>
    <w:rsid w:val="00E06AD7"/>
    <w:rsid w:val="00E11548"/>
    <w:rsid w:val="00E153CF"/>
    <w:rsid w:val="00E1735F"/>
    <w:rsid w:val="00E17BA3"/>
    <w:rsid w:val="00E17F80"/>
    <w:rsid w:val="00E202A9"/>
    <w:rsid w:val="00E21332"/>
    <w:rsid w:val="00E2263B"/>
    <w:rsid w:val="00E23E90"/>
    <w:rsid w:val="00E2577B"/>
    <w:rsid w:val="00E268B6"/>
    <w:rsid w:val="00E26C1E"/>
    <w:rsid w:val="00E2724C"/>
    <w:rsid w:val="00E2761B"/>
    <w:rsid w:val="00E27C91"/>
    <w:rsid w:val="00E3321D"/>
    <w:rsid w:val="00E33A0F"/>
    <w:rsid w:val="00E33BDC"/>
    <w:rsid w:val="00E35FED"/>
    <w:rsid w:val="00E362BA"/>
    <w:rsid w:val="00E40E64"/>
    <w:rsid w:val="00E42EF1"/>
    <w:rsid w:val="00E44399"/>
    <w:rsid w:val="00E44EB9"/>
    <w:rsid w:val="00E45293"/>
    <w:rsid w:val="00E56D1A"/>
    <w:rsid w:val="00E56EA5"/>
    <w:rsid w:val="00E57C77"/>
    <w:rsid w:val="00E60EB9"/>
    <w:rsid w:val="00E615E1"/>
    <w:rsid w:val="00E618BD"/>
    <w:rsid w:val="00E62A86"/>
    <w:rsid w:val="00E633E9"/>
    <w:rsid w:val="00E63B1F"/>
    <w:rsid w:val="00E63DB1"/>
    <w:rsid w:val="00E64586"/>
    <w:rsid w:val="00E649E1"/>
    <w:rsid w:val="00E65242"/>
    <w:rsid w:val="00E65DDB"/>
    <w:rsid w:val="00E65E3B"/>
    <w:rsid w:val="00E66490"/>
    <w:rsid w:val="00E6716A"/>
    <w:rsid w:val="00E70084"/>
    <w:rsid w:val="00E7338B"/>
    <w:rsid w:val="00E7564C"/>
    <w:rsid w:val="00E7607E"/>
    <w:rsid w:val="00E762E0"/>
    <w:rsid w:val="00E76777"/>
    <w:rsid w:val="00E7753C"/>
    <w:rsid w:val="00E778F7"/>
    <w:rsid w:val="00E814F7"/>
    <w:rsid w:val="00E81541"/>
    <w:rsid w:val="00E81B50"/>
    <w:rsid w:val="00E82C64"/>
    <w:rsid w:val="00E8330C"/>
    <w:rsid w:val="00E8366D"/>
    <w:rsid w:val="00E836A0"/>
    <w:rsid w:val="00E836CF"/>
    <w:rsid w:val="00E8600B"/>
    <w:rsid w:val="00E87974"/>
    <w:rsid w:val="00E913E3"/>
    <w:rsid w:val="00E91F92"/>
    <w:rsid w:val="00E92BAD"/>
    <w:rsid w:val="00E939C6"/>
    <w:rsid w:val="00E96CFA"/>
    <w:rsid w:val="00E973CD"/>
    <w:rsid w:val="00EA1564"/>
    <w:rsid w:val="00EA26AB"/>
    <w:rsid w:val="00EA305B"/>
    <w:rsid w:val="00EA467D"/>
    <w:rsid w:val="00EA48C9"/>
    <w:rsid w:val="00EA6447"/>
    <w:rsid w:val="00EA7F54"/>
    <w:rsid w:val="00EB0474"/>
    <w:rsid w:val="00EB04AC"/>
    <w:rsid w:val="00EB0619"/>
    <w:rsid w:val="00EB09BB"/>
    <w:rsid w:val="00EB0F69"/>
    <w:rsid w:val="00EB242A"/>
    <w:rsid w:val="00EB2709"/>
    <w:rsid w:val="00EB32F4"/>
    <w:rsid w:val="00EB42E3"/>
    <w:rsid w:val="00EB45AE"/>
    <w:rsid w:val="00EB6472"/>
    <w:rsid w:val="00EB664A"/>
    <w:rsid w:val="00EB6844"/>
    <w:rsid w:val="00EB74DF"/>
    <w:rsid w:val="00EC0411"/>
    <w:rsid w:val="00EC0BBB"/>
    <w:rsid w:val="00EC152D"/>
    <w:rsid w:val="00EC250B"/>
    <w:rsid w:val="00EC2E26"/>
    <w:rsid w:val="00EC2FD3"/>
    <w:rsid w:val="00EC327B"/>
    <w:rsid w:val="00EC3628"/>
    <w:rsid w:val="00EC455C"/>
    <w:rsid w:val="00EC4E90"/>
    <w:rsid w:val="00EC5EB5"/>
    <w:rsid w:val="00EC70AC"/>
    <w:rsid w:val="00ED04CB"/>
    <w:rsid w:val="00ED167E"/>
    <w:rsid w:val="00ED1AAE"/>
    <w:rsid w:val="00ED2BFD"/>
    <w:rsid w:val="00ED5109"/>
    <w:rsid w:val="00ED63CA"/>
    <w:rsid w:val="00EE002A"/>
    <w:rsid w:val="00EE0C3B"/>
    <w:rsid w:val="00EE31A4"/>
    <w:rsid w:val="00EE4059"/>
    <w:rsid w:val="00EE4171"/>
    <w:rsid w:val="00EE470C"/>
    <w:rsid w:val="00EE6C21"/>
    <w:rsid w:val="00EE6CC0"/>
    <w:rsid w:val="00EE6EFB"/>
    <w:rsid w:val="00EF033E"/>
    <w:rsid w:val="00EF2489"/>
    <w:rsid w:val="00EF2680"/>
    <w:rsid w:val="00EF2FA4"/>
    <w:rsid w:val="00EF395E"/>
    <w:rsid w:val="00EF7533"/>
    <w:rsid w:val="00F004FA"/>
    <w:rsid w:val="00F01B1F"/>
    <w:rsid w:val="00F0234D"/>
    <w:rsid w:val="00F0261E"/>
    <w:rsid w:val="00F028BB"/>
    <w:rsid w:val="00F03044"/>
    <w:rsid w:val="00F046AB"/>
    <w:rsid w:val="00F056C1"/>
    <w:rsid w:val="00F06566"/>
    <w:rsid w:val="00F07DF4"/>
    <w:rsid w:val="00F1013D"/>
    <w:rsid w:val="00F12CA0"/>
    <w:rsid w:val="00F13393"/>
    <w:rsid w:val="00F1357E"/>
    <w:rsid w:val="00F15467"/>
    <w:rsid w:val="00F154D3"/>
    <w:rsid w:val="00F1567D"/>
    <w:rsid w:val="00F16250"/>
    <w:rsid w:val="00F2117B"/>
    <w:rsid w:val="00F22ABC"/>
    <w:rsid w:val="00F23E66"/>
    <w:rsid w:val="00F23F23"/>
    <w:rsid w:val="00F24D6C"/>
    <w:rsid w:val="00F3003F"/>
    <w:rsid w:val="00F3022C"/>
    <w:rsid w:val="00F307C1"/>
    <w:rsid w:val="00F30D7E"/>
    <w:rsid w:val="00F31FEA"/>
    <w:rsid w:val="00F32245"/>
    <w:rsid w:val="00F364AD"/>
    <w:rsid w:val="00F36828"/>
    <w:rsid w:val="00F36B0F"/>
    <w:rsid w:val="00F37998"/>
    <w:rsid w:val="00F40AF5"/>
    <w:rsid w:val="00F40BB7"/>
    <w:rsid w:val="00F40DEE"/>
    <w:rsid w:val="00F41EC3"/>
    <w:rsid w:val="00F44DC2"/>
    <w:rsid w:val="00F4531E"/>
    <w:rsid w:val="00F4531F"/>
    <w:rsid w:val="00F455E6"/>
    <w:rsid w:val="00F4648D"/>
    <w:rsid w:val="00F46A2F"/>
    <w:rsid w:val="00F47017"/>
    <w:rsid w:val="00F50247"/>
    <w:rsid w:val="00F519F1"/>
    <w:rsid w:val="00F5550D"/>
    <w:rsid w:val="00F57257"/>
    <w:rsid w:val="00F573A2"/>
    <w:rsid w:val="00F61EE0"/>
    <w:rsid w:val="00F64339"/>
    <w:rsid w:val="00F643B0"/>
    <w:rsid w:val="00F64A60"/>
    <w:rsid w:val="00F64FAE"/>
    <w:rsid w:val="00F659D2"/>
    <w:rsid w:val="00F6744C"/>
    <w:rsid w:val="00F71BBC"/>
    <w:rsid w:val="00F7251F"/>
    <w:rsid w:val="00F734C4"/>
    <w:rsid w:val="00F739C0"/>
    <w:rsid w:val="00F74787"/>
    <w:rsid w:val="00F74A54"/>
    <w:rsid w:val="00F74FE3"/>
    <w:rsid w:val="00F76B7F"/>
    <w:rsid w:val="00F81ACE"/>
    <w:rsid w:val="00F81CA7"/>
    <w:rsid w:val="00F82DC3"/>
    <w:rsid w:val="00F85477"/>
    <w:rsid w:val="00F87018"/>
    <w:rsid w:val="00F90BBD"/>
    <w:rsid w:val="00F90CC3"/>
    <w:rsid w:val="00F93B05"/>
    <w:rsid w:val="00F93CB6"/>
    <w:rsid w:val="00F94ACF"/>
    <w:rsid w:val="00F979ED"/>
    <w:rsid w:val="00FA06F4"/>
    <w:rsid w:val="00FA2213"/>
    <w:rsid w:val="00FA458E"/>
    <w:rsid w:val="00FA4E71"/>
    <w:rsid w:val="00FA5C03"/>
    <w:rsid w:val="00FA777D"/>
    <w:rsid w:val="00FA7B2F"/>
    <w:rsid w:val="00FB0F9F"/>
    <w:rsid w:val="00FB1097"/>
    <w:rsid w:val="00FB10F9"/>
    <w:rsid w:val="00FB1955"/>
    <w:rsid w:val="00FB295A"/>
    <w:rsid w:val="00FB3165"/>
    <w:rsid w:val="00FB3782"/>
    <w:rsid w:val="00FB4A73"/>
    <w:rsid w:val="00FB54D8"/>
    <w:rsid w:val="00FB56F6"/>
    <w:rsid w:val="00FB5FE1"/>
    <w:rsid w:val="00FB7724"/>
    <w:rsid w:val="00FC05CE"/>
    <w:rsid w:val="00FC27C5"/>
    <w:rsid w:val="00FC3D0B"/>
    <w:rsid w:val="00FC4B38"/>
    <w:rsid w:val="00FC5561"/>
    <w:rsid w:val="00FC63CE"/>
    <w:rsid w:val="00FD264C"/>
    <w:rsid w:val="00FD31C5"/>
    <w:rsid w:val="00FD4110"/>
    <w:rsid w:val="00FD73A5"/>
    <w:rsid w:val="00FE12A5"/>
    <w:rsid w:val="00FE2160"/>
    <w:rsid w:val="00FE32D1"/>
    <w:rsid w:val="00FE3D52"/>
    <w:rsid w:val="00FE42B3"/>
    <w:rsid w:val="00FE693C"/>
    <w:rsid w:val="00FE6D44"/>
    <w:rsid w:val="00FE6F19"/>
    <w:rsid w:val="00FF081E"/>
    <w:rsid w:val="00FF0AAB"/>
    <w:rsid w:val="00FF0E3E"/>
    <w:rsid w:val="00FF1019"/>
    <w:rsid w:val="00FF1020"/>
    <w:rsid w:val="00FF2FCF"/>
    <w:rsid w:val="00FF31E1"/>
    <w:rsid w:val="00FF5E1E"/>
    <w:rsid w:val="00FF6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Straight Arrow Connector 4"/>
        <o:r id="V:Rule2" type="connector" idref="#Straight Arrow Connector 5"/>
        <o:r id="V:Rule3" type="connector" idref="#Straight Arrow Connector 6"/>
      </o:rules>
    </o:shapelayout>
  </w:shapeDefaults>
  <w:decimalSymbol w:val="."/>
  <w:listSeparator w:val=","/>
  <w15:chartTrackingRefBased/>
  <w15:docId w15:val="{792BABE7-5292-4E74-8AF2-42F4E4468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D63A0C"/>
    <w:pPr>
      <w:numPr>
        <w:numId w:val="15"/>
      </w:numPr>
      <w:spacing w:line="360" w:lineRule="auto"/>
      <w:ind w:left="576" w:hanging="576"/>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C21B97"/>
    <w:pPr>
      <w:spacing w:line="360" w:lineRule="auto"/>
      <w:ind w:firstLine="0"/>
    </w:pPr>
    <w:rPr>
      <w:b/>
    </w:rPr>
  </w:style>
  <w:style w:type="character" w:customStyle="1" w:styleId="BodyTextNumberedConclusionChar">
    <w:name w:val="Body Text Numbered Conclusion Char"/>
    <w:link w:val="BodyTextNumberedConclusion"/>
    <w:rsid w:val="00C21B97"/>
    <w:rPr>
      <w:b/>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4C709A"/>
    <w:pPr>
      <w:numPr>
        <w:numId w:val="6"/>
      </w:numPr>
      <w:spacing w:line="360" w:lineRule="auto"/>
      <w:ind w:hanging="720"/>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 w:type="paragraph" w:styleId="ListParagraph">
    <w:name w:val="List Paragraph"/>
    <w:basedOn w:val="Normal"/>
    <w:uiPriority w:val="34"/>
    <w:qFormat/>
    <w:rsid w:val="007D7744"/>
    <w:pPr>
      <w:ind w:left="720"/>
      <w:contextualSpacing/>
    </w:pPr>
    <w:rPr>
      <w:szCs w:val="24"/>
    </w:rPr>
  </w:style>
  <w:style w:type="character" w:customStyle="1" w:styleId="Heading1Char">
    <w:name w:val="Heading 1 Char"/>
    <w:link w:val="Heading1"/>
    <w:rsid w:val="008423AB"/>
    <w:rPr>
      <w:b/>
      <w:sz w:val="28"/>
    </w:rPr>
  </w:style>
  <w:style w:type="paragraph" w:customStyle="1" w:styleId="StyleFirstline05Linespacing15lines">
    <w:name w:val="Style First line:  0.5&quot; Line spacing:  1.5 lines"/>
    <w:basedOn w:val="Normal"/>
    <w:rsid w:val="004C709A"/>
    <w:pPr>
      <w:spacing w:line="360" w:lineRule="auto"/>
      <w:ind w:firstLine="720"/>
    </w:pPr>
  </w:style>
  <w:style w:type="character" w:customStyle="1" w:styleId="HeaderChar">
    <w:name w:val="Header Char"/>
    <w:link w:val="Header"/>
    <w:rsid w:val="00753E40"/>
    <w:rPr>
      <w:sz w:val="24"/>
    </w:rPr>
  </w:style>
  <w:style w:type="character" w:customStyle="1" w:styleId="FooterChar">
    <w:name w:val="Footer Char"/>
    <w:link w:val="Footer"/>
    <w:uiPriority w:val="99"/>
    <w:rsid w:val="00753E4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498035766">
      <w:bodyDiv w:val="1"/>
      <w:marLeft w:val="0"/>
      <w:marRight w:val="0"/>
      <w:marTop w:val="0"/>
      <w:marBottom w:val="0"/>
      <w:divBdr>
        <w:top w:val="none" w:sz="0" w:space="0" w:color="auto"/>
        <w:left w:val="none" w:sz="0" w:space="0" w:color="auto"/>
        <w:bottom w:val="none" w:sz="0" w:space="0" w:color="auto"/>
        <w:right w:val="none" w:sz="0" w:space="0" w:color="auto"/>
      </w:divBdr>
      <w:divsChild>
        <w:div w:id="120618398">
          <w:marLeft w:val="547"/>
          <w:marRight w:val="0"/>
          <w:marTop w:val="154"/>
          <w:marBottom w:val="0"/>
          <w:divBdr>
            <w:top w:val="none" w:sz="0" w:space="0" w:color="auto"/>
            <w:left w:val="none" w:sz="0" w:space="0" w:color="auto"/>
            <w:bottom w:val="none" w:sz="0" w:space="0" w:color="auto"/>
            <w:right w:val="none" w:sz="0" w:space="0" w:color="auto"/>
          </w:divBdr>
        </w:div>
        <w:div w:id="281351401">
          <w:marLeft w:val="547"/>
          <w:marRight w:val="0"/>
          <w:marTop w:val="154"/>
          <w:marBottom w:val="0"/>
          <w:divBdr>
            <w:top w:val="none" w:sz="0" w:space="0" w:color="auto"/>
            <w:left w:val="none" w:sz="0" w:space="0" w:color="auto"/>
            <w:bottom w:val="none" w:sz="0" w:space="0" w:color="auto"/>
            <w:right w:val="none" w:sz="0" w:space="0" w:color="auto"/>
          </w:divBdr>
        </w:div>
        <w:div w:id="840124943">
          <w:marLeft w:val="547"/>
          <w:marRight w:val="0"/>
          <w:marTop w:val="154"/>
          <w:marBottom w:val="0"/>
          <w:divBdr>
            <w:top w:val="none" w:sz="0" w:space="0" w:color="auto"/>
            <w:left w:val="none" w:sz="0" w:space="0" w:color="auto"/>
            <w:bottom w:val="none" w:sz="0" w:space="0" w:color="auto"/>
            <w:right w:val="none" w:sz="0" w:space="0" w:color="auto"/>
          </w:divBdr>
        </w:div>
        <w:div w:id="1140346510">
          <w:marLeft w:val="547"/>
          <w:marRight w:val="0"/>
          <w:marTop w:val="154"/>
          <w:marBottom w:val="0"/>
          <w:divBdr>
            <w:top w:val="none" w:sz="0" w:space="0" w:color="auto"/>
            <w:left w:val="none" w:sz="0" w:space="0" w:color="auto"/>
            <w:bottom w:val="none" w:sz="0" w:space="0" w:color="auto"/>
            <w:right w:val="none" w:sz="0" w:space="0" w:color="auto"/>
          </w:divBdr>
        </w:div>
        <w:div w:id="2075618402">
          <w:marLeft w:val="547"/>
          <w:marRight w:val="0"/>
          <w:marTop w:val="154"/>
          <w:marBottom w:val="0"/>
          <w:divBdr>
            <w:top w:val="none" w:sz="0" w:space="0" w:color="auto"/>
            <w:left w:val="none" w:sz="0" w:space="0" w:color="auto"/>
            <w:bottom w:val="none" w:sz="0" w:space="0" w:color="auto"/>
            <w:right w:val="none" w:sz="0" w:space="0" w:color="auto"/>
          </w:divBdr>
        </w:div>
      </w:divsChild>
    </w:div>
    <w:div w:id="578832762">
      <w:bodyDiv w:val="1"/>
      <w:marLeft w:val="0"/>
      <w:marRight w:val="0"/>
      <w:marTop w:val="0"/>
      <w:marBottom w:val="0"/>
      <w:divBdr>
        <w:top w:val="none" w:sz="0" w:space="0" w:color="auto"/>
        <w:left w:val="none" w:sz="0" w:space="0" w:color="auto"/>
        <w:bottom w:val="none" w:sz="0" w:space="0" w:color="auto"/>
        <w:right w:val="none" w:sz="0" w:space="0" w:color="auto"/>
      </w:divBdr>
    </w:div>
    <w:div w:id="748112351">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240019984">
      <w:bodyDiv w:val="1"/>
      <w:marLeft w:val="0"/>
      <w:marRight w:val="0"/>
      <w:marTop w:val="0"/>
      <w:marBottom w:val="0"/>
      <w:divBdr>
        <w:top w:val="none" w:sz="0" w:space="0" w:color="auto"/>
        <w:left w:val="none" w:sz="0" w:space="0" w:color="auto"/>
        <w:bottom w:val="none" w:sz="0" w:space="0" w:color="auto"/>
        <w:right w:val="none" w:sz="0" w:space="0" w:color="auto"/>
      </w:divBdr>
      <w:divsChild>
        <w:div w:id="165563372">
          <w:marLeft w:val="0"/>
          <w:marRight w:val="0"/>
          <w:marTop w:val="0"/>
          <w:marBottom w:val="0"/>
          <w:divBdr>
            <w:top w:val="none" w:sz="0" w:space="0" w:color="auto"/>
            <w:left w:val="none" w:sz="0" w:space="0" w:color="auto"/>
            <w:bottom w:val="none" w:sz="0" w:space="0" w:color="auto"/>
            <w:right w:val="none" w:sz="0" w:space="0" w:color="auto"/>
          </w:divBdr>
          <w:divsChild>
            <w:div w:id="385187082">
              <w:marLeft w:val="0"/>
              <w:marRight w:val="0"/>
              <w:marTop w:val="0"/>
              <w:marBottom w:val="0"/>
              <w:divBdr>
                <w:top w:val="none" w:sz="0" w:space="0" w:color="auto"/>
                <w:left w:val="none" w:sz="0" w:space="0" w:color="auto"/>
                <w:bottom w:val="none" w:sz="0" w:space="0" w:color="auto"/>
                <w:right w:val="none" w:sz="0" w:space="0" w:color="auto"/>
              </w:divBdr>
              <w:divsChild>
                <w:div w:id="716509913">
                  <w:marLeft w:val="0"/>
                  <w:marRight w:val="0"/>
                  <w:marTop w:val="0"/>
                  <w:marBottom w:val="0"/>
                  <w:divBdr>
                    <w:top w:val="none" w:sz="0" w:space="0" w:color="auto"/>
                    <w:left w:val="none" w:sz="0" w:space="0" w:color="auto"/>
                    <w:bottom w:val="none" w:sz="0" w:space="0" w:color="auto"/>
                    <w:right w:val="none" w:sz="0" w:space="0" w:color="auto"/>
                  </w:divBdr>
                  <w:divsChild>
                    <w:div w:id="144762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20161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emcoroofing.com/fileshare/specs/POWERply%20Standard%20Cold%20Adhesive.pdf"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yperlink" Target="http://www.mass.gov/eohhs/gov/departments/dph/programs/environmental-health/exposure-topics/iaq/iaq-manual/"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mass.gov/dph/iaq" TargetMode="Externa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0F918-6B2C-4343-850E-D66414A9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8431</CharactersWithSpaces>
  <SharedDoc>false</SharedDoc>
  <HLinks>
    <vt:vector size="18" baseType="variant">
      <vt:variant>
        <vt:i4>6160451</vt:i4>
      </vt:variant>
      <vt:variant>
        <vt:i4>9</vt:i4>
      </vt:variant>
      <vt:variant>
        <vt:i4>0</vt:i4>
      </vt:variant>
      <vt:variant>
        <vt:i4>5</vt:i4>
      </vt:variant>
      <vt:variant>
        <vt:lpwstr>https://www.tremcoroofing.com/fileshare/specs/POWERply Standard Cold Adhesive.pdf</vt:lpwstr>
      </vt:variant>
      <vt:variant>
        <vt:lpwstr/>
      </vt: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Furnace Brook Middle Schol</dc:subject>
  <dc:creator>Indoor Air Quality Program</dc:creator>
  <cp:keywords/>
  <cp:lastModifiedBy>Woo, Karl (EHS)</cp:lastModifiedBy>
  <cp:revision>2</cp:revision>
  <cp:lastPrinted>2019-06-18T16:58:00Z</cp:lastPrinted>
  <dcterms:created xsi:type="dcterms:W3CDTF">2019-06-28T20:04:00Z</dcterms:created>
  <dcterms:modified xsi:type="dcterms:W3CDTF">2019-06-28T20:04:00Z</dcterms:modified>
</cp:coreProperties>
</file>