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0C" w:rsidRPr="00375728" w:rsidRDefault="00FF4E01" w:rsidP="004529D3">
      <w:pPr>
        <w:pBdr>
          <w:bottom w:val="single" w:sz="12" w:space="1" w:color="auto"/>
        </w:pBdr>
        <w:spacing w:after="0"/>
        <w:jc w:val="center"/>
        <w:rPr>
          <w:sz w:val="24"/>
          <w:szCs w:val="24"/>
        </w:rPr>
      </w:pPr>
      <w:r w:rsidRPr="00375728">
        <w:rPr>
          <w:sz w:val="24"/>
          <w:szCs w:val="24"/>
        </w:rPr>
        <w:t>FY2016 Early Education and Out of School Time Capital Fund Grant</w:t>
      </w:r>
      <w:r w:rsidRPr="00375728">
        <w:rPr>
          <w:sz w:val="24"/>
          <w:szCs w:val="24"/>
        </w:rPr>
        <w:br/>
      </w:r>
      <w:r w:rsidRPr="00375728">
        <w:rPr>
          <w:i/>
          <w:sz w:val="24"/>
          <w:szCs w:val="24"/>
        </w:rPr>
        <w:t>Questions and Answers</w:t>
      </w:r>
      <w:r w:rsidRPr="00375728">
        <w:rPr>
          <w:i/>
          <w:sz w:val="24"/>
          <w:szCs w:val="24"/>
        </w:rPr>
        <w:br/>
      </w:r>
      <w:r w:rsidR="00585926" w:rsidRPr="00375728">
        <w:rPr>
          <w:sz w:val="24"/>
          <w:szCs w:val="24"/>
        </w:rPr>
        <w:t>January 11, 2016</w:t>
      </w:r>
    </w:p>
    <w:p w:rsidR="00C4240C" w:rsidRPr="00375728" w:rsidRDefault="00C4240C" w:rsidP="004529D3">
      <w:pPr>
        <w:spacing w:after="0"/>
        <w:jc w:val="center"/>
        <w:rPr>
          <w:sz w:val="24"/>
          <w:szCs w:val="24"/>
        </w:rPr>
      </w:pPr>
    </w:p>
    <w:p w:rsidR="009E08DD" w:rsidRPr="00375728" w:rsidRDefault="00500747" w:rsidP="004529D3">
      <w:pPr>
        <w:spacing w:after="0"/>
        <w:rPr>
          <w:sz w:val="24"/>
          <w:szCs w:val="24"/>
        </w:rPr>
      </w:pPr>
      <w:r w:rsidRPr="00375728">
        <w:rPr>
          <w:sz w:val="24"/>
          <w:szCs w:val="24"/>
          <w:u w:val="single"/>
        </w:rPr>
        <w:t>General Questions</w:t>
      </w:r>
      <w:r w:rsidR="00671F5D" w:rsidRPr="00375728">
        <w:rPr>
          <w:sz w:val="24"/>
          <w:szCs w:val="24"/>
        </w:rPr>
        <w:t>:</w:t>
      </w:r>
    </w:p>
    <w:p w:rsidR="0019369D" w:rsidRPr="00375728" w:rsidRDefault="0019369D" w:rsidP="004529D3">
      <w:pPr>
        <w:spacing w:after="0"/>
        <w:rPr>
          <w:sz w:val="24"/>
          <w:szCs w:val="24"/>
        </w:rPr>
      </w:pPr>
    </w:p>
    <w:p w:rsidR="00C4240C" w:rsidRPr="00375728" w:rsidRDefault="00585926" w:rsidP="00947EBE">
      <w:pPr>
        <w:pStyle w:val="ListParagraph"/>
        <w:numPr>
          <w:ilvl w:val="0"/>
          <w:numId w:val="27"/>
        </w:numPr>
        <w:spacing w:after="0"/>
        <w:ind w:left="720"/>
        <w:rPr>
          <w:sz w:val="24"/>
          <w:szCs w:val="24"/>
        </w:rPr>
      </w:pPr>
      <w:r w:rsidRPr="00375728">
        <w:rPr>
          <w:sz w:val="24"/>
          <w:szCs w:val="24"/>
        </w:rPr>
        <w:t>We have been approved by several banks for our request for a loan toward the purchase of a child care property.   Wanting to work out the best deal possible, we need time to negotiate with the banks.  Must the bank be selected by the application deadline time, or can that selection occur after the January 25th deadline?</w:t>
      </w:r>
    </w:p>
    <w:p w:rsidR="00C4240C" w:rsidRPr="00375728" w:rsidRDefault="009E567A" w:rsidP="00947EBE">
      <w:pPr>
        <w:spacing w:after="0"/>
        <w:ind w:left="1440" w:hanging="720"/>
        <w:rPr>
          <w:sz w:val="24"/>
          <w:szCs w:val="24"/>
        </w:rPr>
      </w:pPr>
      <w:r w:rsidRPr="00375728">
        <w:rPr>
          <w:sz w:val="24"/>
          <w:szCs w:val="24"/>
        </w:rPr>
        <w:t>A1.</w:t>
      </w:r>
      <w:r w:rsidRPr="00375728">
        <w:rPr>
          <w:sz w:val="24"/>
          <w:szCs w:val="24"/>
        </w:rPr>
        <w:tab/>
      </w:r>
      <w:r w:rsidR="00A653B7" w:rsidRPr="00375728">
        <w:rPr>
          <w:sz w:val="24"/>
          <w:szCs w:val="24"/>
        </w:rPr>
        <w:t>As long as the application includes</w:t>
      </w:r>
      <w:r w:rsidR="00585926" w:rsidRPr="00375728">
        <w:rPr>
          <w:sz w:val="24"/>
          <w:szCs w:val="24"/>
        </w:rPr>
        <w:t xml:space="preserve"> </w:t>
      </w:r>
      <w:r w:rsidR="00A653B7" w:rsidRPr="00375728">
        <w:rPr>
          <w:sz w:val="24"/>
          <w:szCs w:val="24"/>
        </w:rPr>
        <w:t xml:space="preserve">commitment </w:t>
      </w:r>
      <w:r w:rsidR="00585926" w:rsidRPr="00375728">
        <w:rPr>
          <w:sz w:val="24"/>
          <w:szCs w:val="24"/>
        </w:rPr>
        <w:t xml:space="preserve">letters from </w:t>
      </w:r>
      <w:r w:rsidR="00A653B7" w:rsidRPr="00375728">
        <w:rPr>
          <w:sz w:val="24"/>
          <w:szCs w:val="24"/>
        </w:rPr>
        <w:t>potential lenders</w:t>
      </w:r>
      <w:r w:rsidR="00585926" w:rsidRPr="00375728">
        <w:rPr>
          <w:sz w:val="24"/>
          <w:szCs w:val="24"/>
        </w:rPr>
        <w:t xml:space="preserve"> </w:t>
      </w:r>
      <w:r w:rsidR="00A653B7" w:rsidRPr="00375728">
        <w:rPr>
          <w:sz w:val="24"/>
          <w:szCs w:val="24"/>
        </w:rPr>
        <w:t xml:space="preserve">demonstrating </w:t>
      </w:r>
      <w:r w:rsidR="00585926" w:rsidRPr="00375728">
        <w:rPr>
          <w:sz w:val="24"/>
          <w:szCs w:val="24"/>
        </w:rPr>
        <w:t>that you have been approved for the loan, you may notify us of the identity of the bank selected at a later date.</w:t>
      </w:r>
      <w:r w:rsidR="00DE2A6C" w:rsidRPr="00375728">
        <w:rPr>
          <w:sz w:val="24"/>
          <w:szCs w:val="24"/>
        </w:rPr>
        <w:t xml:space="preserve"> </w:t>
      </w:r>
    </w:p>
    <w:p w:rsidR="00E121E9" w:rsidRPr="00375728" w:rsidRDefault="00E121E9" w:rsidP="00947EBE">
      <w:pPr>
        <w:spacing w:after="0"/>
        <w:ind w:left="1440" w:hanging="720"/>
        <w:rPr>
          <w:sz w:val="24"/>
          <w:szCs w:val="24"/>
        </w:rPr>
      </w:pPr>
    </w:p>
    <w:p w:rsidR="00C4240C" w:rsidRPr="00375728" w:rsidRDefault="00585926" w:rsidP="00947EBE">
      <w:pPr>
        <w:pStyle w:val="ListParagraph"/>
        <w:numPr>
          <w:ilvl w:val="0"/>
          <w:numId w:val="27"/>
        </w:numPr>
        <w:spacing w:after="0"/>
        <w:ind w:left="720"/>
        <w:rPr>
          <w:sz w:val="24"/>
          <w:szCs w:val="24"/>
        </w:rPr>
      </w:pPr>
      <w:r w:rsidRPr="00375728">
        <w:rPr>
          <w:sz w:val="24"/>
          <w:szCs w:val="24"/>
        </w:rPr>
        <w:t>Some banks have indicated that they have foundations and they may be able to assist with a grant from their foundation, as well as a loan, but the foundation information will not be known until spring.  Can an agency awarded an EEOST loan make a change in the bank they wish to use after the January 25th deadline for a good reason such as this?</w:t>
      </w:r>
    </w:p>
    <w:p w:rsidR="00C4240C" w:rsidRPr="00375728" w:rsidRDefault="009E567A" w:rsidP="00947EBE">
      <w:pPr>
        <w:spacing w:after="0"/>
        <w:ind w:left="1440" w:hanging="720"/>
        <w:rPr>
          <w:sz w:val="24"/>
          <w:szCs w:val="24"/>
        </w:rPr>
      </w:pPr>
      <w:r w:rsidRPr="00375728">
        <w:rPr>
          <w:sz w:val="24"/>
          <w:szCs w:val="24"/>
        </w:rPr>
        <w:t>A2.</w:t>
      </w:r>
      <w:r w:rsidRPr="00375728">
        <w:rPr>
          <w:sz w:val="24"/>
          <w:szCs w:val="24"/>
        </w:rPr>
        <w:tab/>
      </w:r>
      <w:r w:rsidR="005C71DF" w:rsidRPr="00375728">
        <w:rPr>
          <w:sz w:val="24"/>
          <w:szCs w:val="24"/>
        </w:rPr>
        <w:t xml:space="preserve">Yes, </w:t>
      </w:r>
      <w:r w:rsidR="00585926" w:rsidRPr="00375728">
        <w:rPr>
          <w:sz w:val="24"/>
          <w:szCs w:val="24"/>
        </w:rPr>
        <w:t xml:space="preserve">if you are able to get both a loan from a bank, as well as a grant from its foundation, you may choose that particular bank after the January 25, 2016 deadline.  </w:t>
      </w:r>
    </w:p>
    <w:p w:rsidR="00E121E9" w:rsidRPr="00375728" w:rsidRDefault="00E121E9" w:rsidP="00947EBE">
      <w:pPr>
        <w:spacing w:after="0"/>
        <w:ind w:left="1440" w:hanging="720"/>
        <w:rPr>
          <w:sz w:val="24"/>
          <w:szCs w:val="24"/>
        </w:rPr>
      </w:pPr>
    </w:p>
    <w:p w:rsidR="00585926" w:rsidRPr="00375728" w:rsidRDefault="00585926" w:rsidP="00947EBE">
      <w:pPr>
        <w:pStyle w:val="PlainText"/>
        <w:numPr>
          <w:ilvl w:val="0"/>
          <w:numId w:val="27"/>
        </w:numPr>
        <w:spacing w:line="276" w:lineRule="auto"/>
        <w:ind w:left="720"/>
        <w:rPr>
          <w:rFonts w:asciiTheme="minorHAnsi" w:hAnsiTheme="minorHAnsi"/>
          <w:sz w:val="24"/>
          <w:szCs w:val="24"/>
        </w:rPr>
      </w:pPr>
      <w:r w:rsidRPr="00375728">
        <w:rPr>
          <w:rFonts w:asciiTheme="minorHAnsi" w:hAnsiTheme="minorHAnsi"/>
          <w:sz w:val="24"/>
          <w:szCs w:val="24"/>
        </w:rPr>
        <w:t>In part V, question 9, you ask for cost estimates and how they were derived.  When making a straight purchase and appraisals were done with the current owner agreeing to the lower one cost appraisal, is the appraisal sufficient?</w:t>
      </w:r>
    </w:p>
    <w:p w:rsidR="00585926" w:rsidRPr="00375728" w:rsidRDefault="00585926" w:rsidP="00947EBE">
      <w:pPr>
        <w:pStyle w:val="ListParagraph"/>
        <w:spacing w:after="0"/>
        <w:ind w:left="1440" w:hanging="720"/>
        <w:rPr>
          <w:sz w:val="24"/>
          <w:szCs w:val="24"/>
        </w:rPr>
      </w:pPr>
      <w:r w:rsidRPr="00375728">
        <w:rPr>
          <w:sz w:val="24"/>
          <w:szCs w:val="24"/>
        </w:rPr>
        <w:t>A3.</w:t>
      </w:r>
      <w:r w:rsidRPr="00375728">
        <w:rPr>
          <w:sz w:val="24"/>
          <w:szCs w:val="24"/>
        </w:rPr>
        <w:tab/>
        <w:t xml:space="preserve">Yes, the appraisal is sufficient </w:t>
      </w:r>
      <w:r w:rsidR="00A653B7" w:rsidRPr="00375728">
        <w:rPr>
          <w:sz w:val="24"/>
          <w:szCs w:val="24"/>
        </w:rPr>
        <w:t xml:space="preserve">to substantiate the acquisition price as </w:t>
      </w:r>
      <w:r w:rsidRPr="00375728">
        <w:rPr>
          <w:sz w:val="24"/>
          <w:szCs w:val="24"/>
        </w:rPr>
        <w:t xml:space="preserve">long as the appraisal is from a qualified </w:t>
      </w:r>
      <w:r w:rsidR="00A653B7" w:rsidRPr="00375728">
        <w:rPr>
          <w:sz w:val="24"/>
          <w:szCs w:val="24"/>
        </w:rPr>
        <w:t>appraisal firm</w:t>
      </w:r>
      <w:r w:rsidRPr="00375728">
        <w:rPr>
          <w:sz w:val="24"/>
          <w:szCs w:val="24"/>
        </w:rPr>
        <w:t xml:space="preserve">. </w:t>
      </w:r>
      <w:r w:rsidR="00A653B7" w:rsidRPr="00375728">
        <w:rPr>
          <w:sz w:val="24"/>
          <w:szCs w:val="24"/>
        </w:rPr>
        <w:t xml:space="preserve">Each EEOST </w:t>
      </w:r>
      <w:r w:rsidRPr="00375728">
        <w:rPr>
          <w:sz w:val="24"/>
          <w:szCs w:val="24"/>
        </w:rPr>
        <w:t>application is limited to one site at a time.</w:t>
      </w:r>
    </w:p>
    <w:p w:rsidR="00DE403D" w:rsidRPr="00375728" w:rsidRDefault="00DE403D" w:rsidP="00947EBE">
      <w:pPr>
        <w:pStyle w:val="ListParagraph"/>
        <w:spacing w:after="0"/>
        <w:rPr>
          <w:sz w:val="24"/>
          <w:szCs w:val="24"/>
        </w:rPr>
      </w:pPr>
    </w:p>
    <w:p w:rsidR="00DE403D" w:rsidRPr="00375728" w:rsidRDefault="00DE403D" w:rsidP="00947EBE">
      <w:pPr>
        <w:pStyle w:val="PlainText"/>
        <w:numPr>
          <w:ilvl w:val="0"/>
          <w:numId w:val="27"/>
        </w:numPr>
        <w:spacing w:line="276" w:lineRule="auto"/>
        <w:ind w:left="720"/>
        <w:rPr>
          <w:rFonts w:asciiTheme="minorHAnsi" w:hAnsiTheme="minorHAnsi"/>
          <w:sz w:val="24"/>
          <w:szCs w:val="24"/>
        </w:rPr>
      </w:pPr>
      <w:r w:rsidRPr="00375728">
        <w:rPr>
          <w:rFonts w:asciiTheme="minorHAnsi" w:hAnsiTheme="minorHAnsi"/>
          <w:sz w:val="24"/>
          <w:szCs w:val="24"/>
        </w:rPr>
        <w:t xml:space="preserve">On the EEOST Application Checklist, Tab 1, numbers 6 &amp; 7, what is meant by “funders”?  Does the word “funder” mean the same in both questions?  What is meant by an Interest letter </w:t>
      </w:r>
      <w:r w:rsidR="00461BDE" w:rsidRPr="00375728">
        <w:rPr>
          <w:rFonts w:asciiTheme="minorHAnsi" w:hAnsiTheme="minorHAnsi"/>
          <w:sz w:val="24"/>
          <w:szCs w:val="24"/>
        </w:rPr>
        <w:t>vs.</w:t>
      </w:r>
      <w:r w:rsidRPr="00375728">
        <w:rPr>
          <w:rFonts w:asciiTheme="minorHAnsi" w:hAnsiTheme="minorHAnsi"/>
          <w:sz w:val="24"/>
          <w:szCs w:val="24"/>
        </w:rPr>
        <w:t xml:space="preserve"> a commitment letter? Do you need both?</w:t>
      </w:r>
    </w:p>
    <w:p w:rsidR="00A653B7" w:rsidRPr="00375728" w:rsidRDefault="00E420CE" w:rsidP="00947EBE">
      <w:pPr>
        <w:pStyle w:val="ListParagraph"/>
        <w:tabs>
          <w:tab w:val="left" w:pos="540"/>
          <w:tab w:val="left" w:pos="1440"/>
          <w:tab w:val="left" w:pos="4950"/>
        </w:tabs>
        <w:spacing w:after="0"/>
        <w:ind w:left="1440" w:hanging="720"/>
        <w:rPr>
          <w:rFonts w:cs="Arial"/>
          <w:sz w:val="24"/>
          <w:szCs w:val="24"/>
        </w:rPr>
      </w:pPr>
      <w:r w:rsidRPr="00375728">
        <w:rPr>
          <w:sz w:val="24"/>
          <w:szCs w:val="24"/>
        </w:rPr>
        <w:t>A4.</w:t>
      </w:r>
      <w:r w:rsidRPr="00375728">
        <w:rPr>
          <w:sz w:val="24"/>
          <w:szCs w:val="24"/>
        </w:rPr>
        <w:tab/>
      </w:r>
      <w:r w:rsidR="00A653B7" w:rsidRPr="00375728">
        <w:rPr>
          <w:rFonts w:cs="Arial"/>
          <w:sz w:val="24"/>
          <w:szCs w:val="24"/>
        </w:rPr>
        <w:t xml:space="preserve">The full application must contain letters of interest or commitment from “funders” which include banks, foundations, corporations, and other lenders. A letter of interest may not contain a commitment, but expresses the lender’s interest in potentially funding the project subject to certain conditions and/or terms. If a lender issues a commitment letter, then the applicant does not need </w:t>
      </w:r>
      <w:r w:rsidR="00A653B7" w:rsidRPr="00375728">
        <w:rPr>
          <w:rFonts w:cs="Arial"/>
          <w:sz w:val="24"/>
          <w:szCs w:val="24"/>
        </w:rPr>
        <w:lastRenderedPageBreak/>
        <w:t>to include both a commitment letter and a letter of interest for that same source of funding.</w:t>
      </w:r>
    </w:p>
    <w:p w:rsidR="00E121E9" w:rsidRPr="00375728" w:rsidRDefault="00E121E9" w:rsidP="00947EBE">
      <w:pPr>
        <w:pStyle w:val="ListParagraph"/>
        <w:tabs>
          <w:tab w:val="left" w:pos="540"/>
          <w:tab w:val="left" w:pos="1440"/>
          <w:tab w:val="left" w:pos="4950"/>
        </w:tabs>
        <w:spacing w:after="0"/>
        <w:ind w:left="1440" w:hanging="720"/>
        <w:rPr>
          <w:rFonts w:cs="Arial"/>
          <w:sz w:val="24"/>
          <w:szCs w:val="24"/>
        </w:rPr>
      </w:pPr>
    </w:p>
    <w:p w:rsidR="00DE403D" w:rsidRPr="00375728" w:rsidRDefault="00DE403D" w:rsidP="00947EBE">
      <w:pPr>
        <w:pStyle w:val="PlainText"/>
        <w:numPr>
          <w:ilvl w:val="0"/>
          <w:numId w:val="27"/>
        </w:numPr>
        <w:spacing w:line="276" w:lineRule="auto"/>
        <w:ind w:left="720"/>
        <w:rPr>
          <w:rFonts w:asciiTheme="minorHAnsi" w:hAnsiTheme="minorHAnsi"/>
          <w:sz w:val="24"/>
          <w:szCs w:val="24"/>
        </w:rPr>
      </w:pPr>
      <w:r w:rsidRPr="00375728">
        <w:rPr>
          <w:rFonts w:asciiTheme="minorHAnsi" w:hAnsiTheme="minorHAnsi"/>
          <w:sz w:val="24"/>
          <w:szCs w:val="24"/>
        </w:rPr>
        <w:t>On the EEOST Application Checklist, Tab 7, Q. 3, if the agency has an OMB Super Circular audit, is it sufficient to attach these reports and not attach the audited financial statements sought in Q.1 of Tab 7?</w:t>
      </w:r>
    </w:p>
    <w:p w:rsidR="00EE1D3F" w:rsidRPr="00375728" w:rsidRDefault="00E420CE" w:rsidP="00947EBE">
      <w:pPr>
        <w:spacing w:after="0"/>
        <w:ind w:left="1440" w:hanging="720"/>
        <w:rPr>
          <w:sz w:val="24"/>
          <w:szCs w:val="24"/>
        </w:rPr>
      </w:pPr>
      <w:r w:rsidRPr="00375728">
        <w:rPr>
          <w:sz w:val="24"/>
          <w:szCs w:val="24"/>
        </w:rPr>
        <w:t>A5.</w:t>
      </w:r>
      <w:r w:rsidRPr="00375728">
        <w:rPr>
          <w:sz w:val="24"/>
          <w:szCs w:val="24"/>
        </w:rPr>
        <w:tab/>
      </w:r>
      <w:r w:rsidR="00EE1D3F" w:rsidRPr="00375728">
        <w:rPr>
          <w:sz w:val="24"/>
          <w:szCs w:val="24"/>
        </w:rPr>
        <w:t>If the organization has an OMB Super Circular audit for a particular year, please provide that in lieu of the audited financials for that year only, and include the other years’ audited financials as requested in Tab 7 Q.1 of the Application Checklist.</w:t>
      </w:r>
    </w:p>
    <w:p w:rsidR="00FC10F8" w:rsidRPr="00375728" w:rsidRDefault="00FC10F8" w:rsidP="00947EBE">
      <w:pPr>
        <w:pStyle w:val="ListParagraph"/>
        <w:spacing w:after="0"/>
        <w:rPr>
          <w:sz w:val="24"/>
          <w:szCs w:val="24"/>
        </w:rPr>
      </w:pPr>
    </w:p>
    <w:p w:rsidR="00AE2A0C" w:rsidRPr="00375728" w:rsidRDefault="00DE403D" w:rsidP="00947EBE">
      <w:pPr>
        <w:pStyle w:val="ListParagraph"/>
        <w:numPr>
          <w:ilvl w:val="0"/>
          <w:numId w:val="27"/>
        </w:numPr>
        <w:spacing w:after="0"/>
        <w:ind w:left="720"/>
        <w:rPr>
          <w:sz w:val="24"/>
          <w:szCs w:val="24"/>
        </w:rPr>
      </w:pPr>
      <w:r w:rsidRPr="00375728">
        <w:rPr>
          <w:sz w:val="24"/>
          <w:szCs w:val="24"/>
        </w:rPr>
        <w:t>In part IX of the application, you ask for the listing of the Development Team.  When purchasing a completed, operating, fully licensed Early Education and Care Center that we currently lease, do we need to have an architect, development consultant, general contractor, or project manager?  If so, what would their role be?  If not, should we answer those questions as “not applicable”.  Are we penalized or lose points if these are not applicable?</w:t>
      </w:r>
      <w:r w:rsidR="00FC10F8" w:rsidRPr="00375728">
        <w:rPr>
          <w:sz w:val="24"/>
          <w:szCs w:val="24"/>
        </w:rPr>
        <w:t xml:space="preserve"> </w:t>
      </w:r>
    </w:p>
    <w:p w:rsidR="00C4240C" w:rsidRPr="00375728" w:rsidRDefault="00E420CE" w:rsidP="00947EBE">
      <w:pPr>
        <w:pStyle w:val="ListParagraph"/>
        <w:spacing w:after="0"/>
        <w:ind w:left="1440" w:hanging="720"/>
        <w:rPr>
          <w:sz w:val="24"/>
          <w:szCs w:val="24"/>
        </w:rPr>
      </w:pPr>
      <w:r w:rsidRPr="00375728">
        <w:rPr>
          <w:sz w:val="24"/>
          <w:szCs w:val="24"/>
        </w:rPr>
        <w:t>A6.</w:t>
      </w:r>
      <w:r w:rsidRPr="00375728">
        <w:rPr>
          <w:sz w:val="24"/>
          <w:szCs w:val="24"/>
        </w:rPr>
        <w:tab/>
      </w:r>
      <w:r w:rsidR="00DE403D" w:rsidRPr="00375728">
        <w:rPr>
          <w:sz w:val="24"/>
          <w:szCs w:val="24"/>
        </w:rPr>
        <w:t xml:space="preserve">If this strictly a purchase, where no other </w:t>
      </w:r>
      <w:r w:rsidR="00AC3CAB" w:rsidRPr="00375728">
        <w:rPr>
          <w:sz w:val="24"/>
          <w:szCs w:val="24"/>
        </w:rPr>
        <w:t xml:space="preserve">construction, permitting, design services or other </w:t>
      </w:r>
      <w:r w:rsidR="00DE403D" w:rsidRPr="00375728">
        <w:rPr>
          <w:sz w:val="24"/>
          <w:szCs w:val="24"/>
        </w:rPr>
        <w:t xml:space="preserve">work needs to be </w:t>
      </w:r>
      <w:r w:rsidR="00AC3CAB" w:rsidRPr="00375728">
        <w:rPr>
          <w:sz w:val="24"/>
          <w:szCs w:val="24"/>
        </w:rPr>
        <w:t>completed prior to operating your program</w:t>
      </w:r>
      <w:r w:rsidR="00DE403D" w:rsidRPr="00375728">
        <w:rPr>
          <w:sz w:val="24"/>
          <w:szCs w:val="24"/>
        </w:rPr>
        <w:t xml:space="preserve">, you would not </w:t>
      </w:r>
      <w:r w:rsidR="00461BDE" w:rsidRPr="00375728">
        <w:rPr>
          <w:sz w:val="24"/>
          <w:szCs w:val="24"/>
        </w:rPr>
        <w:t>need</w:t>
      </w:r>
      <w:r w:rsidR="00DE403D" w:rsidRPr="00375728">
        <w:rPr>
          <w:sz w:val="24"/>
          <w:szCs w:val="24"/>
        </w:rPr>
        <w:t xml:space="preserve"> a full Development Team.  You should explain why </w:t>
      </w:r>
      <w:r w:rsidR="00AC3CAB" w:rsidRPr="00375728">
        <w:rPr>
          <w:sz w:val="24"/>
          <w:szCs w:val="24"/>
        </w:rPr>
        <w:t xml:space="preserve">the addition of each member of the </w:t>
      </w:r>
      <w:r w:rsidR="00DE403D" w:rsidRPr="00375728">
        <w:rPr>
          <w:sz w:val="24"/>
          <w:szCs w:val="24"/>
        </w:rPr>
        <w:t>Development Team i</w:t>
      </w:r>
      <w:r w:rsidR="0026531F" w:rsidRPr="00375728">
        <w:rPr>
          <w:sz w:val="24"/>
          <w:szCs w:val="24"/>
        </w:rPr>
        <w:t>s</w:t>
      </w:r>
      <w:r w:rsidR="00DE403D" w:rsidRPr="00375728">
        <w:rPr>
          <w:sz w:val="24"/>
          <w:szCs w:val="24"/>
        </w:rPr>
        <w:t xml:space="preserve"> not necessary.  If your </w:t>
      </w:r>
      <w:r w:rsidR="00461BDE" w:rsidRPr="00375728">
        <w:rPr>
          <w:sz w:val="24"/>
          <w:szCs w:val="24"/>
        </w:rPr>
        <w:t>explanation</w:t>
      </w:r>
      <w:r w:rsidR="00DE403D" w:rsidRPr="00375728">
        <w:rPr>
          <w:sz w:val="24"/>
          <w:szCs w:val="24"/>
        </w:rPr>
        <w:t xml:space="preserve"> is sufficient, then you </w:t>
      </w:r>
      <w:r w:rsidR="00AC3CAB" w:rsidRPr="00375728">
        <w:rPr>
          <w:sz w:val="24"/>
          <w:szCs w:val="24"/>
        </w:rPr>
        <w:t xml:space="preserve">will </w:t>
      </w:r>
      <w:r w:rsidR="00DE403D" w:rsidRPr="00375728">
        <w:rPr>
          <w:sz w:val="24"/>
          <w:szCs w:val="24"/>
        </w:rPr>
        <w:t>not lose any points</w:t>
      </w:r>
      <w:r w:rsidR="00AC3CAB" w:rsidRPr="00375728">
        <w:rPr>
          <w:sz w:val="24"/>
          <w:szCs w:val="24"/>
        </w:rPr>
        <w:t xml:space="preserve"> on the evaluation</w:t>
      </w:r>
      <w:r w:rsidR="00DE403D" w:rsidRPr="00375728">
        <w:rPr>
          <w:sz w:val="24"/>
          <w:szCs w:val="24"/>
        </w:rPr>
        <w:t>.</w:t>
      </w:r>
    </w:p>
    <w:p w:rsidR="00C4240C" w:rsidRPr="00375728" w:rsidRDefault="00C4240C" w:rsidP="00947EBE">
      <w:pPr>
        <w:pStyle w:val="ListParagraph"/>
        <w:spacing w:after="0"/>
        <w:rPr>
          <w:sz w:val="24"/>
          <w:szCs w:val="24"/>
        </w:rPr>
      </w:pPr>
    </w:p>
    <w:p w:rsidR="00DE403D" w:rsidRPr="00375728" w:rsidRDefault="00DE403D" w:rsidP="00947EBE">
      <w:pPr>
        <w:pStyle w:val="ListParagraph"/>
        <w:numPr>
          <w:ilvl w:val="0"/>
          <w:numId w:val="27"/>
        </w:numPr>
        <w:spacing w:before="100" w:beforeAutospacing="1" w:after="0"/>
        <w:ind w:left="720"/>
        <w:rPr>
          <w:sz w:val="24"/>
          <w:szCs w:val="24"/>
        </w:rPr>
      </w:pPr>
      <w:r w:rsidRPr="00375728">
        <w:rPr>
          <w:sz w:val="24"/>
          <w:szCs w:val="24"/>
        </w:rPr>
        <w:t>Regarding section IV, Applicant Organizational Information, questions 12 and 14:</w:t>
      </w:r>
      <w:r w:rsidR="00844C25" w:rsidRPr="00375728">
        <w:rPr>
          <w:sz w:val="24"/>
          <w:szCs w:val="24"/>
        </w:rPr>
        <w:t xml:space="preserve"> </w:t>
      </w:r>
      <w:r w:rsidRPr="00375728">
        <w:rPr>
          <w:sz w:val="24"/>
          <w:szCs w:val="24"/>
        </w:rPr>
        <w:t>The responses listed for both questions assume an existing program at the site. We are planning to open a new program. The process of accreditation and QRIS assessment can begin only after the renovations have been completed. We are concerned that checking “Not Involved in Accreditation” for question 12 or “Not applicable” for question 14 would fail to convey that we plan for the site to be accredited and QRIS rated, but cannot yet begin the process. Can we create a fourth possible response that would read respectively “New program, not yet accredited” and “New Program, not yet assessed for QRIS level</w:t>
      </w:r>
      <w:r w:rsidR="0014201C">
        <w:rPr>
          <w:sz w:val="24"/>
          <w:szCs w:val="24"/>
        </w:rPr>
        <w:t>?</w:t>
      </w:r>
    </w:p>
    <w:p w:rsidR="00C4240C" w:rsidRPr="00375728" w:rsidRDefault="00E420CE" w:rsidP="00947EBE">
      <w:pPr>
        <w:pStyle w:val="ListParagraph"/>
        <w:spacing w:after="0"/>
        <w:ind w:left="1440" w:hanging="720"/>
        <w:rPr>
          <w:sz w:val="24"/>
          <w:szCs w:val="24"/>
        </w:rPr>
      </w:pPr>
      <w:r w:rsidRPr="00375728">
        <w:rPr>
          <w:sz w:val="24"/>
          <w:szCs w:val="24"/>
        </w:rPr>
        <w:t>A7.</w:t>
      </w:r>
      <w:r w:rsidRPr="00375728">
        <w:rPr>
          <w:sz w:val="24"/>
          <w:szCs w:val="24"/>
        </w:rPr>
        <w:tab/>
      </w:r>
      <w:r w:rsidR="00452247" w:rsidRPr="00375728">
        <w:rPr>
          <w:sz w:val="24"/>
          <w:szCs w:val="24"/>
        </w:rPr>
        <w:t>Yes, please explain that you plan to pursue QRIS rating and Accreditation once</w:t>
      </w:r>
      <w:r w:rsidR="00AE2A0C" w:rsidRPr="00375728">
        <w:rPr>
          <w:sz w:val="24"/>
          <w:szCs w:val="24"/>
        </w:rPr>
        <w:t xml:space="preserve"> </w:t>
      </w:r>
      <w:r w:rsidR="00452247" w:rsidRPr="00375728">
        <w:rPr>
          <w:sz w:val="24"/>
          <w:szCs w:val="24"/>
        </w:rPr>
        <w:t>the program is renovated.</w:t>
      </w:r>
    </w:p>
    <w:p w:rsidR="00AE2A0C" w:rsidRPr="00375728" w:rsidRDefault="00AE2A0C" w:rsidP="00947EBE">
      <w:pPr>
        <w:pStyle w:val="ListParagraph"/>
        <w:spacing w:after="0"/>
        <w:ind w:left="1440" w:hanging="720"/>
        <w:rPr>
          <w:sz w:val="24"/>
          <w:szCs w:val="24"/>
        </w:rPr>
      </w:pPr>
    </w:p>
    <w:p w:rsidR="00AE2A0C" w:rsidRPr="00375728" w:rsidRDefault="00452247" w:rsidP="00947EBE">
      <w:pPr>
        <w:pStyle w:val="NormalWeb"/>
        <w:numPr>
          <w:ilvl w:val="0"/>
          <w:numId w:val="27"/>
        </w:numPr>
        <w:spacing w:line="276" w:lineRule="auto"/>
        <w:ind w:left="720"/>
        <w:rPr>
          <w:rFonts w:asciiTheme="minorHAnsi" w:hAnsiTheme="minorHAnsi"/>
        </w:rPr>
      </w:pPr>
      <w:r w:rsidRPr="00375728">
        <w:rPr>
          <w:rFonts w:asciiTheme="minorHAnsi" w:hAnsiTheme="minorHAnsi"/>
        </w:rPr>
        <w:t>Regarding section IV, Applicant Organizational Information, question 13:</w:t>
      </w:r>
      <w:r w:rsidR="004529D3" w:rsidRPr="00375728">
        <w:rPr>
          <w:rFonts w:asciiTheme="minorHAnsi" w:hAnsiTheme="minorHAnsi"/>
        </w:rPr>
        <w:t xml:space="preserve"> Our</w:t>
      </w:r>
      <w:r w:rsidRPr="00375728">
        <w:rPr>
          <w:rFonts w:asciiTheme="minorHAnsi" w:hAnsiTheme="minorHAnsi"/>
        </w:rPr>
        <w:t xml:space="preserve"> </w:t>
      </w:r>
      <w:r w:rsidR="004529D3" w:rsidRPr="00375728">
        <w:rPr>
          <w:rFonts w:asciiTheme="minorHAnsi" w:hAnsiTheme="minorHAnsi"/>
        </w:rPr>
        <w:t>o</w:t>
      </w:r>
      <w:r w:rsidRPr="00375728">
        <w:rPr>
          <w:rFonts w:asciiTheme="minorHAnsi" w:hAnsiTheme="minorHAnsi"/>
        </w:rPr>
        <w:t xml:space="preserve">rganization has a large number of sites, most of which are accredited. However, a small number of sites are preparing to apply for accreditation but have not yet begun the </w:t>
      </w:r>
      <w:r w:rsidRPr="00375728">
        <w:rPr>
          <w:rFonts w:asciiTheme="minorHAnsi" w:hAnsiTheme="minorHAnsi"/>
        </w:rPr>
        <w:lastRenderedPageBreak/>
        <w:t xml:space="preserve">formal process. How can we reflect that in the available responses? Can we classify them as “in process”? </w:t>
      </w:r>
    </w:p>
    <w:p w:rsidR="000B435D" w:rsidRPr="00375728" w:rsidRDefault="007816DC" w:rsidP="00947EBE">
      <w:pPr>
        <w:pStyle w:val="NormalWeb"/>
        <w:spacing w:line="276" w:lineRule="auto"/>
        <w:ind w:left="1440" w:hanging="720"/>
        <w:rPr>
          <w:rFonts w:asciiTheme="minorHAnsi" w:hAnsiTheme="minorHAnsi"/>
        </w:rPr>
      </w:pPr>
      <w:r w:rsidRPr="00375728">
        <w:rPr>
          <w:rFonts w:asciiTheme="minorHAnsi" w:hAnsiTheme="minorHAnsi"/>
        </w:rPr>
        <w:t>A8.</w:t>
      </w:r>
      <w:r w:rsidRPr="00375728">
        <w:rPr>
          <w:rFonts w:asciiTheme="minorHAnsi" w:hAnsiTheme="minorHAnsi"/>
        </w:rPr>
        <w:tab/>
      </w:r>
      <w:r w:rsidR="00452247" w:rsidRPr="00375728">
        <w:rPr>
          <w:rFonts w:asciiTheme="minorHAnsi" w:hAnsiTheme="minorHAnsi"/>
        </w:rPr>
        <w:t>You can classify these sites as "in process" and explain where they stand in the process.</w:t>
      </w:r>
    </w:p>
    <w:p w:rsidR="00D24492" w:rsidRPr="00375728" w:rsidRDefault="00D24492" w:rsidP="00947EBE">
      <w:pPr>
        <w:pStyle w:val="ListParagraph"/>
        <w:spacing w:after="0"/>
        <w:rPr>
          <w:sz w:val="24"/>
          <w:szCs w:val="24"/>
        </w:rPr>
      </w:pPr>
    </w:p>
    <w:p w:rsidR="00AE2A0C" w:rsidRPr="00375728" w:rsidRDefault="00452247" w:rsidP="00947EBE">
      <w:pPr>
        <w:pStyle w:val="NormalWeb"/>
        <w:numPr>
          <w:ilvl w:val="0"/>
          <w:numId w:val="27"/>
        </w:numPr>
        <w:spacing w:line="276" w:lineRule="auto"/>
        <w:ind w:left="720"/>
        <w:rPr>
          <w:rFonts w:asciiTheme="minorHAnsi" w:hAnsiTheme="minorHAnsi"/>
        </w:rPr>
      </w:pPr>
      <w:r w:rsidRPr="00375728">
        <w:rPr>
          <w:rFonts w:asciiTheme="minorHAnsi" w:hAnsiTheme="minorHAnsi"/>
        </w:rPr>
        <w:t>When will the design guidelines be av</w:t>
      </w:r>
      <w:bookmarkStart w:id="0" w:name="_GoBack"/>
      <w:bookmarkEnd w:id="0"/>
      <w:r w:rsidRPr="00375728">
        <w:rPr>
          <w:rFonts w:asciiTheme="minorHAnsi" w:hAnsiTheme="minorHAnsi"/>
        </w:rPr>
        <w:t>ailable? Until they are released, can you provide a copy of the QRIS Physical Environment requirements checklist? </w:t>
      </w:r>
    </w:p>
    <w:p w:rsidR="00C4240C" w:rsidRPr="00375728" w:rsidRDefault="007816DC" w:rsidP="0059123B">
      <w:pPr>
        <w:pStyle w:val="NormalWeb"/>
        <w:spacing w:line="276" w:lineRule="auto"/>
        <w:ind w:left="1440" w:hanging="720"/>
        <w:rPr>
          <w:rFonts w:asciiTheme="minorHAnsi" w:hAnsiTheme="minorHAnsi"/>
        </w:rPr>
      </w:pPr>
      <w:r w:rsidRPr="00375728">
        <w:rPr>
          <w:rFonts w:asciiTheme="minorHAnsi" w:hAnsiTheme="minorHAnsi"/>
        </w:rPr>
        <w:t>A9.</w:t>
      </w:r>
      <w:r w:rsidRPr="00375728">
        <w:rPr>
          <w:rFonts w:asciiTheme="minorHAnsi" w:hAnsiTheme="minorHAnsi"/>
        </w:rPr>
        <w:tab/>
      </w:r>
      <w:r w:rsidR="0026531F" w:rsidRPr="00375728">
        <w:rPr>
          <w:rFonts w:asciiTheme="minorHAnsi" w:hAnsiTheme="minorHAnsi"/>
        </w:rPr>
        <w:t xml:space="preserve">The </w:t>
      </w:r>
      <w:r w:rsidR="007311F0" w:rsidRPr="00375728">
        <w:rPr>
          <w:rFonts w:asciiTheme="minorHAnsi" w:hAnsiTheme="minorHAnsi"/>
        </w:rPr>
        <w:t xml:space="preserve">Design Guidelines </w:t>
      </w:r>
      <w:r w:rsidR="0026531F" w:rsidRPr="00375728">
        <w:rPr>
          <w:rFonts w:asciiTheme="minorHAnsi" w:hAnsiTheme="minorHAnsi"/>
        </w:rPr>
        <w:t>will not be available by the time you submit the</w:t>
      </w:r>
      <w:r w:rsidR="00AE2A0C" w:rsidRPr="00375728">
        <w:rPr>
          <w:rFonts w:asciiTheme="minorHAnsi" w:hAnsiTheme="minorHAnsi"/>
        </w:rPr>
        <w:t xml:space="preserve"> </w:t>
      </w:r>
      <w:r w:rsidR="0026531F" w:rsidRPr="00375728">
        <w:rPr>
          <w:rFonts w:asciiTheme="minorHAnsi" w:hAnsiTheme="minorHAnsi"/>
        </w:rPr>
        <w:t>application on January 25</w:t>
      </w:r>
      <w:r w:rsidR="0026531F" w:rsidRPr="00375728">
        <w:rPr>
          <w:rFonts w:asciiTheme="minorHAnsi" w:hAnsiTheme="minorHAnsi"/>
          <w:vertAlign w:val="superscript"/>
        </w:rPr>
        <w:t>th</w:t>
      </w:r>
      <w:r w:rsidR="0026531F" w:rsidRPr="00375728">
        <w:rPr>
          <w:rFonts w:asciiTheme="minorHAnsi" w:hAnsiTheme="minorHAnsi"/>
        </w:rPr>
        <w:t>.</w:t>
      </w:r>
      <w:r w:rsidR="007311F0" w:rsidRPr="00375728">
        <w:rPr>
          <w:rFonts w:asciiTheme="minorHAnsi" w:hAnsiTheme="minorHAnsi"/>
        </w:rPr>
        <w:t xml:space="preserve">  In the </w:t>
      </w:r>
      <w:r w:rsidR="0026531F" w:rsidRPr="00375728">
        <w:rPr>
          <w:rFonts w:asciiTheme="minorHAnsi" w:hAnsiTheme="minorHAnsi"/>
        </w:rPr>
        <w:t>i</w:t>
      </w:r>
      <w:r w:rsidR="007311F0" w:rsidRPr="00375728">
        <w:rPr>
          <w:rFonts w:asciiTheme="minorHAnsi" w:hAnsiTheme="minorHAnsi"/>
        </w:rPr>
        <w:t xml:space="preserve">nterim, you may certainly refer to </w:t>
      </w:r>
      <w:r w:rsidR="0026531F" w:rsidRPr="00375728">
        <w:rPr>
          <w:rFonts w:asciiTheme="minorHAnsi" w:hAnsiTheme="minorHAnsi"/>
        </w:rPr>
        <w:t xml:space="preserve">the </w:t>
      </w:r>
      <w:r w:rsidR="007311F0" w:rsidRPr="00375728">
        <w:rPr>
          <w:rFonts w:asciiTheme="minorHAnsi" w:hAnsiTheme="minorHAnsi"/>
        </w:rPr>
        <w:t xml:space="preserve">current QRIS Physical </w:t>
      </w:r>
      <w:r w:rsidR="00461BDE" w:rsidRPr="00375728">
        <w:rPr>
          <w:rFonts w:asciiTheme="minorHAnsi" w:hAnsiTheme="minorHAnsi"/>
        </w:rPr>
        <w:t>Environment</w:t>
      </w:r>
      <w:r w:rsidR="007311F0" w:rsidRPr="00375728">
        <w:rPr>
          <w:rFonts w:asciiTheme="minorHAnsi" w:hAnsiTheme="minorHAnsi"/>
        </w:rPr>
        <w:t xml:space="preserve"> Checklist </w:t>
      </w:r>
      <w:r w:rsidR="00055AEB" w:rsidRPr="00375728">
        <w:rPr>
          <w:rFonts w:asciiTheme="minorHAnsi" w:hAnsiTheme="minorHAnsi"/>
        </w:rPr>
        <w:t>to document how your project will meet QRIS Level 3 or 4 for the physical environment</w:t>
      </w:r>
      <w:r w:rsidR="007311F0" w:rsidRPr="00375728">
        <w:rPr>
          <w:rFonts w:asciiTheme="minorHAnsi" w:hAnsiTheme="minorHAnsi"/>
        </w:rPr>
        <w:t xml:space="preserve">.  </w:t>
      </w:r>
      <w:r w:rsidR="00055AEB" w:rsidRPr="00375728">
        <w:rPr>
          <w:rFonts w:asciiTheme="minorHAnsi" w:hAnsiTheme="minorHAnsi"/>
        </w:rPr>
        <w:t>It is currently posted</w:t>
      </w:r>
      <w:r w:rsidR="0026531F" w:rsidRPr="00375728">
        <w:rPr>
          <w:rFonts w:asciiTheme="minorHAnsi" w:hAnsiTheme="minorHAnsi"/>
        </w:rPr>
        <w:t xml:space="preserve"> on EEC’s website under the EEOST Capital Fund Program section</w:t>
      </w:r>
      <w:r w:rsidR="0059123B" w:rsidRPr="00375728">
        <w:rPr>
          <w:rFonts w:asciiTheme="minorHAnsi" w:hAnsiTheme="minorHAnsi"/>
        </w:rPr>
        <w:t xml:space="preserve">, </w:t>
      </w:r>
      <w:r w:rsidR="0059123B" w:rsidRPr="00375728">
        <w:rPr>
          <w:rFonts w:asciiTheme="minorHAnsi" w:hAnsiTheme="minorHAnsi"/>
          <w:i/>
        </w:rPr>
        <w:t xml:space="preserve">or </w:t>
      </w:r>
      <w:commentRangeStart w:id="1"/>
      <w:r w:rsidR="0059123B" w:rsidRPr="009E421A">
        <w:rPr>
          <w:rFonts w:asciiTheme="minorHAnsi" w:hAnsiTheme="minorHAnsi"/>
          <w:i/>
        </w:rPr>
        <w:t>click here</w:t>
      </w:r>
      <w:r w:rsidR="0059123B" w:rsidRPr="00375728">
        <w:rPr>
          <w:rFonts w:asciiTheme="minorHAnsi" w:hAnsiTheme="minorHAnsi"/>
          <w:i/>
        </w:rPr>
        <w:t xml:space="preserve"> </w:t>
      </w:r>
      <w:commentRangeEnd w:id="1"/>
      <w:r w:rsidR="009E421A">
        <w:rPr>
          <w:rStyle w:val="CommentReference"/>
          <w:rFonts w:asciiTheme="minorHAnsi" w:hAnsiTheme="minorHAnsi" w:cstheme="minorBidi"/>
        </w:rPr>
        <w:commentReference w:id="1"/>
      </w:r>
      <w:r w:rsidR="0059123B" w:rsidRPr="00375728">
        <w:rPr>
          <w:rFonts w:asciiTheme="minorHAnsi" w:hAnsiTheme="minorHAnsi"/>
          <w:i/>
        </w:rPr>
        <w:t xml:space="preserve">for the </w:t>
      </w:r>
      <w:r w:rsidR="00947EBE" w:rsidRPr="00375728">
        <w:rPr>
          <w:rFonts w:asciiTheme="minorHAnsi" w:hAnsiTheme="minorHAnsi"/>
          <w:i/>
        </w:rPr>
        <w:t>QRIS Checklist</w:t>
      </w:r>
      <w:r w:rsidR="0026531F" w:rsidRPr="00375728">
        <w:rPr>
          <w:rFonts w:asciiTheme="minorHAnsi" w:hAnsiTheme="minorHAnsi"/>
        </w:rPr>
        <w:t xml:space="preserve">.  </w:t>
      </w:r>
      <w:r w:rsidR="00F261C1" w:rsidRPr="00375728">
        <w:rPr>
          <w:rFonts w:asciiTheme="minorHAnsi" w:hAnsiTheme="minorHAnsi"/>
        </w:rPr>
        <w:t>Simply explain</w:t>
      </w:r>
      <w:r w:rsidR="00113C07" w:rsidRPr="00375728">
        <w:rPr>
          <w:rFonts w:asciiTheme="minorHAnsi" w:hAnsiTheme="minorHAnsi"/>
        </w:rPr>
        <w:t xml:space="preserve"> the project and </w:t>
      </w:r>
      <w:r w:rsidR="00B55CFF" w:rsidRPr="00375728">
        <w:rPr>
          <w:rFonts w:asciiTheme="minorHAnsi" w:hAnsiTheme="minorHAnsi"/>
        </w:rPr>
        <w:t>the details regarding the proposed use of funds.</w:t>
      </w:r>
      <w:r w:rsidR="00113C07" w:rsidRPr="00375728">
        <w:rPr>
          <w:rFonts w:asciiTheme="minorHAnsi" w:hAnsiTheme="minorHAnsi"/>
        </w:rPr>
        <w:t xml:space="preserve"> If there is no work to be done aside from</w:t>
      </w:r>
      <w:r w:rsidRPr="00375728">
        <w:rPr>
          <w:rFonts w:asciiTheme="minorHAnsi" w:hAnsiTheme="minorHAnsi"/>
        </w:rPr>
        <w:t xml:space="preserve"> </w:t>
      </w:r>
      <w:r w:rsidR="00113C07" w:rsidRPr="00375728">
        <w:rPr>
          <w:rFonts w:asciiTheme="minorHAnsi" w:hAnsiTheme="minorHAnsi"/>
        </w:rPr>
        <w:t>the acquisition, explain that</w:t>
      </w:r>
      <w:r w:rsidR="00844C25" w:rsidRPr="00375728">
        <w:rPr>
          <w:rFonts w:asciiTheme="minorHAnsi" w:hAnsiTheme="minorHAnsi"/>
        </w:rPr>
        <w:t xml:space="preserve"> in the application</w:t>
      </w:r>
      <w:r w:rsidR="00113C07" w:rsidRPr="00375728">
        <w:rPr>
          <w:rFonts w:asciiTheme="minorHAnsi" w:hAnsiTheme="minorHAnsi"/>
        </w:rPr>
        <w:t xml:space="preserve">. </w:t>
      </w:r>
      <w:r w:rsidR="00B55CFF" w:rsidRPr="00375728">
        <w:rPr>
          <w:rFonts w:asciiTheme="minorHAnsi" w:hAnsiTheme="minorHAnsi"/>
        </w:rPr>
        <w:t xml:space="preserve"> </w:t>
      </w:r>
      <w:r w:rsidR="00A2758B" w:rsidRPr="00375728">
        <w:rPr>
          <w:rFonts w:asciiTheme="minorHAnsi" w:hAnsiTheme="minorHAnsi"/>
        </w:rPr>
        <w:t>Please indicate</w:t>
      </w:r>
      <w:r w:rsidR="00B55CFF" w:rsidRPr="00375728">
        <w:rPr>
          <w:rFonts w:asciiTheme="minorHAnsi" w:hAnsiTheme="minorHAnsi"/>
        </w:rPr>
        <w:t xml:space="preserve"> that the project will not require </w:t>
      </w:r>
      <w:r w:rsidR="000B435D" w:rsidRPr="00375728">
        <w:rPr>
          <w:rFonts w:asciiTheme="minorHAnsi" w:hAnsiTheme="minorHAnsi"/>
        </w:rPr>
        <w:t>an architect,</w:t>
      </w:r>
      <w:r w:rsidR="00B55CFF" w:rsidRPr="00375728">
        <w:rPr>
          <w:rFonts w:asciiTheme="minorHAnsi" w:hAnsiTheme="minorHAnsi"/>
        </w:rPr>
        <w:t xml:space="preserve"> change in zoning</w:t>
      </w:r>
      <w:r w:rsidR="000B435D" w:rsidRPr="00375728">
        <w:rPr>
          <w:rFonts w:asciiTheme="minorHAnsi" w:hAnsiTheme="minorHAnsi"/>
        </w:rPr>
        <w:t xml:space="preserve"> etc.</w:t>
      </w:r>
    </w:p>
    <w:p w:rsidR="00C4240C" w:rsidRPr="00375728" w:rsidRDefault="00C4240C" w:rsidP="00317ED4">
      <w:pPr>
        <w:spacing w:after="0"/>
        <w:ind w:left="360"/>
        <w:rPr>
          <w:sz w:val="24"/>
          <w:szCs w:val="24"/>
        </w:rPr>
      </w:pPr>
    </w:p>
    <w:p w:rsidR="007311F0" w:rsidRPr="00375728" w:rsidRDefault="007311F0" w:rsidP="00947EBE">
      <w:pPr>
        <w:pStyle w:val="ListParagraph"/>
        <w:numPr>
          <w:ilvl w:val="0"/>
          <w:numId w:val="27"/>
        </w:numPr>
        <w:spacing w:after="0"/>
        <w:ind w:left="720"/>
        <w:rPr>
          <w:rFonts w:eastAsia="Times New Roman"/>
          <w:sz w:val="24"/>
          <w:szCs w:val="24"/>
        </w:rPr>
      </w:pPr>
      <w:r w:rsidRPr="00375728">
        <w:rPr>
          <w:rFonts w:eastAsia="Times New Roman"/>
          <w:sz w:val="24"/>
          <w:szCs w:val="24"/>
        </w:rPr>
        <w:t>We are a small organization without a Chief Financial Officer or Senior Financial Manager, but we have a Treasurer on our Board of Directors, a Book Keeper and an Auditor. When you ask for a resume from a CFO or Senior Financial Officer, would any of those be sufficient?</w:t>
      </w:r>
    </w:p>
    <w:p w:rsidR="00B8483A" w:rsidRPr="00375728" w:rsidRDefault="00F33D3E" w:rsidP="0014201C">
      <w:pPr>
        <w:spacing w:after="0"/>
        <w:ind w:left="1440" w:hanging="720"/>
        <w:rPr>
          <w:sz w:val="24"/>
          <w:szCs w:val="24"/>
        </w:rPr>
      </w:pPr>
      <w:r w:rsidRPr="00375728">
        <w:rPr>
          <w:sz w:val="24"/>
          <w:szCs w:val="24"/>
        </w:rPr>
        <w:t>A10.</w:t>
      </w:r>
      <w:r w:rsidRPr="00375728">
        <w:rPr>
          <w:sz w:val="24"/>
          <w:szCs w:val="24"/>
        </w:rPr>
        <w:tab/>
      </w:r>
      <w:r w:rsidR="0059123B" w:rsidRPr="00375728">
        <w:rPr>
          <w:sz w:val="24"/>
          <w:szCs w:val="24"/>
        </w:rPr>
        <w:t xml:space="preserve">Please </w:t>
      </w:r>
      <w:r w:rsidR="007311F0" w:rsidRPr="00375728">
        <w:rPr>
          <w:sz w:val="24"/>
          <w:szCs w:val="24"/>
        </w:rPr>
        <w:t>submit all of the resumes</w:t>
      </w:r>
      <w:r w:rsidR="0061318D" w:rsidRPr="00375728">
        <w:rPr>
          <w:sz w:val="24"/>
          <w:szCs w:val="24"/>
        </w:rPr>
        <w:t xml:space="preserve">.  However, you will need to </w:t>
      </w:r>
      <w:r w:rsidR="00B8483A" w:rsidRPr="00375728">
        <w:rPr>
          <w:rFonts w:cs="Arial"/>
          <w:sz w:val="24"/>
          <w:szCs w:val="24"/>
        </w:rPr>
        <w:t xml:space="preserve">demonstrate how the organization’s financial management systems will ensure the successful management of the project and organization. Further explain who will provide and be responsible for the financial oversight capacity and more formal reporting.  </w:t>
      </w:r>
    </w:p>
    <w:p w:rsidR="00C4240C" w:rsidRPr="00375728" w:rsidRDefault="00C4240C" w:rsidP="00317ED4">
      <w:pPr>
        <w:spacing w:after="0"/>
        <w:rPr>
          <w:sz w:val="24"/>
          <w:szCs w:val="24"/>
        </w:rPr>
      </w:pPr>
    </w:p>
    <w:p w:rsidR="00AE2A0C" w:rsidRPr="00375728" w:rsidRDefault="00D55C6C" w:rsidP="00947EBE">
      <w:pPr>
        <w:pStyle w:val="ListParagraph"/>
        <w:numPr>
          <w:ilvl w:val="0"/>
          <w:numId w:val="27"/>
        </w:numPr>
        <w:shd w:val="clear" w:color="auto" w:fill="FFFFFF"/>
        <w:spacing w:after="0"/>
        <w:ind w:left="720"/>
        <w:rPr>
          <w:rFonts w:eastAsia="Times New Roman" w:cs="Arial"/>
          <w:sz w:val="24"/>
          <w:szCs w:val="24"/>
        </w:rPr>
      </w:pPr>
      <w:r w:rsidRPr="00375728">
        <w:rPr>
          <w:rFonts w:cs="Arial"/>
          <w:sz w:val="24"/>
          <w:szCs w:val="24"/>
        </w:rPr>
        <w:t>Regarding Page 4, Question 2:  We are currently on track to raise all the funds needed for the project via a combination of private individual philanthropy, corporation, and foundation grants and government grants, including hopefully support for EEOST.  Still, in case we should need to, we may pursue a short-term construction loan. We have met with several banks and have preliminary terms, just in case. Since final terms have not been determined, is it acceptable for us to leave this section blank? Or should we provide the details of our current loan options even though the terms are not final?</w:t>
      </w:r>
    </w:p>
    <w:p w:rsidR="00C4240C" w:rsidRPr="00375728" w:rsidRDefault="00097508" w:rsidP="00947EBE">
      <w:pPr>
        <w:pStyle w:val="ListParagraph"/>
        <w:shd w:val="clear" w:color="auto" w:fill="FFFFFF"/>
        <w:spacing w:after="0"/>
        <w:ind w:left="1440" w:hanging="720"/>
        <w:rPr>
          <w:sz w:val="24"/>
          <w:szCs w:val="24"/>
        </w:rPr>
      </w:pPr>
      <w:r w:rsidRPr="00375728">
        <w:rPr>
          <w:sz w:val="24"/>
          <w:szCs w:val="24"/>
        </w:rPr>
        <w:t>A11.</w:t>
      </w:r>
      <w:r w:rsidRPr="00375728">
        <w:rPr>
          <w:sz w:val="24"/>
          <w:szCs w:val="24"/>
        </w:rPr>
        <w:tab/>
      </w:r>
      <w:r w:rsidR="00844C25" w:rsidRPr="00375728">
        <w:rPr>
          <w:rFonts w:cs="Arial"/>
          <w:sz w:val="24"/>
          <w:szCs w:val="24"/>
        </w:rPr>
        <w:t>Please provide details of the current loan options, as well as anticipated date of commitment(s).</w:t>
      </w:r>
    </w:p>
    <w:p w:rsidR="00C4240C" w:rsidRPr="00375728" w:rsidRDefault="00C4240C" w:rsidP="00947EBE">
      <w:pPr>
        <w:pStyle w:val="ListParagraph"/>
        <w:spacing w:after="0"/>
        <w:rPr>
          <w:sz w:val="24"/>
          <w:szCs w:val="24"/>
        </w:rPr>
      </w:pPr>
    </w:p>
    <w:p w:rsidR="00AE2A0C" w:rsidRPr="00375728" w:rsidRDefault="00AE2A0C" w:rsidP="00947EBE">
      <w:pPr>
        <w:pStyle w:val="ListParagraph"/>
        <w:numPr>
          <w:ilvl w:val="0"/>
          <w:numId w:val="27"/>
        </w:numPr>
        <w:shd w:val="clear" w:color="auto" w:fill="FFFFFF"/>
        <w:spacing w:after="0"/>
        <w:ind w:left="720"/>
        <w:rPr>
          <w:rFonts w:eastAsia="Times New Roman" w:cs="Arial"/>
          <w:sz w:val="24"/>
          <w:szCs w:val="24"/>
        </w:rPr>
      </w:pPr>
      <w:r w:rsidRPr="00375728">
        <w:rPr>
          <w:rFonts w:eastAsia="Times New Roman" w:cs="Arial"/>
          <w:sz w:val="24"/>
          <w:szCs w:val="24"/>
        </w:rPr>
        <w:t xml:space="preserve">Regarding Page 7, Question 3  Are we considered a multi-use site since we will offer more than just ECE/OST programs, such as a middle school and programs providing abiding support to our alumni/ae and families. </w:t>
      </w:r>
    </w:p>
    <w:p w:rsidR="00AE2A0C" w:rsidRPr="00375728" w:rsidRDefault="00AE2A0C" w:rsidP="00947EBE">
      <w:pPr>
        <w:shd w:val="clear" w:color="auto" w:fill="FFFFFF"/>
        <w:spacing w:after="0"/>
        <w:rPr>
          <w:rFonts w:eastAsia="Times New Roman" w:cs="Arial"/>
          <w:sz w:val="24"/>
          <w:szCs w:val="24"/>
        </w:rPr>
      </w:pPr>
      <w:r w:rsidRPr="00375728">
        <w:rPr>
          <w:rFonts w:eastAsia="Times New Roman" w:cs="Arial"/>
          <w:sz w:val="24"/>
          <w:szCs w:val="24"/>
        </w:rPr>
        <w:tab/>
        <w:t>A12</w:t>
      </w:r>
      <w:r w:rsidR="00557A17" w:rsidRPr="00375728">
        <w:rPr>
          <w:rFonts w:eastAsia="Times New Roman" w:cs="Arial"/>
          <w:sz w:val="24"/>
          <w:szCs w:val="24"/>
        </w:rPr>
        <w:t>.</w:t>
      </w:r>
      <w:r w:rsidRPr="00375728">
        <w:rPr>
          <w:rFonts w:eastAsia="Times New Roman" w:cs="Arial"/>
          <w:sz w:val="24"/>
          <w:szCs w:val="24"/>
        </w:rPr>
        <w:tab/>
        <w:t xml:space="preserve">Yes, </w:t>
      </w:r>
      <w:r w:rsidR="00B8483A" w:rsidRPr="00375728">
        <w:rPr>
          <w:rFonts w:eastAsia="Times New Roman" w:cs="Arial"/>
          <w:sz w:val="24"/>
          <w:szCs w:val="24"/>
        </w:rPr>
        <w:t xml:space="preserve">the site </w:t>
      </w:r>
      <w:r w:rsidRPr="00375728">
        <w:rPr>
          <w:rFonts w:eastAsia="Times New Roman" w:cs="Arial"/>
          <w:sz w:val="24"/>
          <w:szCs w:val="24"/>
        </w:rPr>
        <w:t>would be considered a multi-use site.</w:t>
      </w:r>
    </w:p>
    <w:p w:rsidR="00AE2A0C" w:rsidRPr="00375728" w:rsidRDefault="00AE2A0C" w:rsidP="00947EBE">
      <w:pPr>
        <w:pStyle w:val="ListParagraph"/>
        <w:shd w:val="clear" w:color="auto" w:fill="FFFFFF"/>
        <w:spacing w:after="0"/>
        <w:rPr>
          <w:rFonts w:eastAsia="Times New Roman" w:cs="Arial"/>
          <w:sz w:val="24"/>
          <w:szCs w:val="24"/>
        </w:rPr>
      </w:pPr>
    </w:p>
    <w:p w:rsidR="00F024C1" w:rsidRPr="00375728" w:rsidRDefault="00F024C1" w:rsidP="00947EBE">
      <w:pPr>
        <w:pStyle w:val="ListParagraph"/>
        <w:numPr>
          <w:ilvl w:val="0"/>
          <w:numId w:val="27"/>
        </w:numPr>
        <w:shd w:val="clear" w:color="auto" w:fill="FFFFFF"/>
        <w:spacing w:after="0"/>
        <w:ind w:left="720"/>
        <w:rPr>
          <w:rFonts w:eastAsia="Times New Roman" w:cs="Arial"/>
          <w:sz w:val="24"/>
          <w:szCs w:val="24"/>
        </w:rPr>
      </w:pPr>
      <w:r w:rsidRPr="00375728">
        <w:rPr>
          <w:rFonts w:eastAsia="Times New Roman" w:cs="Arial"/>
          <w:sz w:val="24"/>
          <w:szCs w:val="24"/>
        </w:rPr>
        <w:t>Regarding Page 7, Question 6:  Since we will have two sites, including the existing one and the future one, do we need to list both sites on our application with an indication that new construction planned is the future site of our Early Learning Center? Please note, there is an existing building at this site that will be renovated as part of this project and will continue to be utilized for other purposes, some of which will relate to early education while other will be focused in other areas.</w:t>
      </w:r>
    </w:p>
    <w:p w:rsidR="00F024C1" w:rsidRPr="00375728" w:rsidRDefault="00F024C1" w:rsidP="00B8483A">
      <w:pPr>
        <w:pStyle w:val="ListParagraph"/>
        <w:shd w:val="clear" w:color="auto" w:fill="FFFFFF"/>
        <w:spacing w:after="0"/>
        <w:ind w:left="1440" w:hanging="720"/>
        <w:rPr>
          <w:rFonts w:eastAsia="Times New Roman" w:cs="Arial"/>
          <w:sz w:val="24"/>
          <w:szCs w:val="24"/>
        </w:rPr>
      </w:pPr>
      <w:r w:rsidRPr="00375728">
        <w:rPr>
          <w:rFonts w:eastAsia="Times New Roman" w:cs="Arial"/>
          <w:sz w:val="24"/>
          <w:szCs w:val="24"/>
        </w:rPr>
        <w:t>A</w:t>
      </w:r>
      <w:r w:rsidR="00AE2A0C" w:rsidRPr="00375728">
        <w:rPr>
          <w:rFonts w:eastAsia="Times New Roman" w:cs="Arial"/>
          <w:sz w:val="24"/>
          <w:szCs w:val="24"/>
        </w:rPr>
        <w:t>13</w:t>
      </w:r>
      <w:r w:rsidR="00557A17" w:rsidRPr="00375728">
        <w:rPr>
          <w:rFonts w:eastAsia="Times New Roman" w:cs="Arial"/>
          <w:sz w:val="24"/>
          <w:szCs w:val="24"/>
        </w:rPr>
        <w:t>.</w:t>
      </w:r>
      <w:r w:rsidRPr="00375728">
        <w:rPr>
          <w:rFonts w:eastAsia="Times New Roman" w:cs="Arial"/>
          <w:sz w:val="24"/>
          <w:szCs w:val="24"/>
        </w:rPr>
        <w:tab/>
      </w:r>
      <w:r w:rsidR="00B8483A" w:rsidRPr="00375728">
        <w:rPr>
          <w:rFonts w:eastAsia="Times New Roman" w:cs="Arial"/>
          <w:sz w:val="24"/>
          <w:szCs w:val="24"/>
        </w:rPr>
        <w:t xml:space="preserve">Please list </w:t>
      </w:r>
      <w:r w:rsidRPr="00375728">
        <w:rPr>
          <w:rFonts w:eastAsia="Times New Roman" w:cs="Arial"/>
          <w:sz w:val="24"/>
          <w:szCs w:val="24"/>
        </w:rPr>
        <w:t xml:space="preserve">  the site</w:t>
      </w:r>
      <w:r w:rsidR="00FA5046" w:rsidRPr="00375728">
        <w:rPr>
          <w:rFonts w:eastAsia="Times New Roman" w:cs="Arial"/>
          <w:sz w:val="24"/>
          <w:szCs w:val="24"/>
        </w:rPr>
        <w:t xml:space="preserve">s </w:t>
      </w:r>
      <w:r w:rsidRPr="00375728">
        <w:rPr>
          <w:rFonts w:eastAsia="Times New Roman" w:cs="Arial"/>
          <w:sz w:val="24"/>
          <w:szCs w:val="24"/>
        </w:rPr>
        <w:t>for wh</w:t>
      </w:r>
      <w:r w:rsidR="00FA5046" w:rsidRPr="00375728">
        <w:rPr>
          <w:rFonts w:eastAsia="Times New Roman" w:cs="Arial"/>
          <w:sz w:val="24"/>
          <w:szCs w:val="24"/>
        </w:rPr>
        <w:t>ere you will be providing large group and or school age care</w:t>
      </w:r>
      <w:r w:rsidRPr="00375728">
        <w:rPr>
          <w:rFonts w:eastAsia="Times New Roman" w:cs="Arial"/>
          <w:sz w:val="24"/>
          <w:szCs w:val="24"/>
        </w:rPr>
        <w:t>.</w:t>
      </w:r>
    </w:p>
    <w:p w:rsidR="00F024C1" w:rsidRPr="00375728" w:rsidRDefault="00F024C1" w:rsidP="00947EBE">
      <w:pPr>
        <w:pStyle w:val="ListParagraph"/>
        <w:shd w:val="clear" w:color="auto" w:fill="FFFFFF"/>
        <w:spacing w:after="0"/>
        <w:rPr>
          <w:rFonts w:eastAsia="Times New Roman" w:cs="Arial"/>
          <w:sz w:val="24"/>
          <w:szCs w:val="24"/>
        </w:rPr>
      </w:pPr>
    </w:p>
    <w:p w:rsidR="00F024C1" w:rsidRPr="00375728" w:rsidRDefault="007E6164" w:rsidP="00947EBE">
      <w:pPr>
        <w:pStyle w:val="ListParagraph"/>
        <w:numPr>
          <w:ilvl w:val="0"/>
          <w:numId w:val="27"/>
        </w:numPr>
        <w:shd w:val="clear" w:color="auto" w:fill="FFFFFF"/>
        <w:spacing w:before="100" w:beforeAutospacing="1" w:after="0"/>
        <w:ind w:left="720"/>
        <w:rPr>
          <w:rFonts w:eastAsia="Times New Roman" w:cs="Arial"/>
          <w:sz w:val="24"/>
          <w:szCs w:val="24"/>
        </w:rPr>
      </w:pPr>
      <w:r w:rsidRPr="00375728">
        <w:rPr>
          <w:rFonts w:eastAsia="Times New Roman" w:cs="Arial"/>
          <w:sz w:val="24"/>
          <w:szCs w:val="24"/>
        </w:rPr>
        <w:t>Page 20, question 1, a-d: </w:t>
      </w:r>
      <w:r w:rsidR="00F024C1" w:rsidRPr="00375728">
        <w:rPr>
          <w:rFonts w:eastAsia="Times New Roman" w:cs="Arial"/>
          <w:sz w:val="24"/>
          <w:szCs w:val="24"/>
        </w:rPr>
        <w:t xml:space="preserve">In reference to the above-asked question (#2) about </w:t>
      </w:r>
      <w:r w:rsidRPr="00375728">
        <w:rPr>
          <w:rFonts w:eastAsia="Times New Roman" w:cs="Arial"/>
          <w:sz w:val="24"/>
          <w:szCs w:val="24"/>
        </w:rPr>
        <w:t>our</w:t>
      </w:r>
      <w:r w:rsidR="00F024C1" w:rsidRPr="00375728">
        <w:rPr>
          <w:rFonts w:eastAsia="Times New Roman" w:cs="Arial"/>
          <w:sz w:val="24"/>
          <w:szCs w:val="24"/>
        </w:rPr>
        <w:t xml:space="preserve"> multi-use site status, does the Early Learning Center budget need to be broken out separately from the other components of the budget for any of the requested budget documents?  </w:t>
      </w:r>
    </w:p>
    <w:p w:rsidR="007E6164" w:rsidRPr="00375728" w:rsidRDefault="007E6164" w:rsidP="00947EBE">
      <w:pPr>
        <w:pStyle w:val="ListParagraph"/>
        <w:shd w:val="clear" w:color="auto" w:fill="FFFFFF"/>
        <w:spacing w:before="100" w:beforeAutospacing="1" w:after="0"/>
        <w:ind w:left="1440" w:hanging="720"/>
        <w:rPr>
          <w:rFonts w:eastAsia="Times New Roman" w:cs="Arial"/>
          <w:sz w:val="24"/>
          <w:szCs w:val="24"/>
        </w:rPr>
      </w:pPr>
      <w:r w:rsidRPr="00375728">
        <w:rPr>
          <w:rFonts w:eastAsia="Times New Roman" w:cs="Arial"/>
          <w:sz w:val="24"/>
          <w:szCs w:val="24"/>
        </w:rPr>
        <w:t>A1</w:t>
      </w:r>
      <w:r w:rsidR="00F466B0" w:rsidRPr="00375728">
        <w:rPr>
          <w:rFonts w:eastAsia="Times New Roman" w:cs="Arial"/>
          <w:sz w:val="24"/>
          <w:szCs w:val="24"/>
        </w:rPr>
        <w:t>4</w:t>
      </w:r>
      <w:r w:rsidR="00557A17" w:rsidRPr="00375728">
        <w:rPr>
          <w:rFonts w:eastAsia="Times New Roman" w:cs="Arial"/>
          <w:sz w:val="24"/>
          <w:szCs w:val="24"/>
        </w:rPr>
        <w:t>.</w:t>
      </w:r>
      <w:r w:rsidR="00F466B0" w:rsidRPr="00375728">
        <w:rPr>
          <w:rFonts w:eastAsia="Times New Roman" w:cs="Arial"/>
          <w:sz w:val="24"/>
          <w:szCs w:val="24"/>
        </w:rPr>
        <w:tab/>
      </w:r>
      <w:r w:rsidR="004F0879" w:rsidRPr="00375728">
        <w:rPr>
          <w:rFonts w:eastAsia="Times New Roman" w:cs="Arial"/>
          <w:sz w:val="24"/>
          <w:szCs w:val="24"/>
        </w:rPr>
        <w:t xml:space="preserve">Please submit a 15 year or 25 year operating and </w:t>
      </w:r>
      <w:proofErr w:type="spellStart"/>
      <w:r w:rsidR="004F0879" w:rsidRPr="00375728">
        <w:rPr>
          <w:rFonts w:eastAsia="Times New Roman" w:cs="Arial"/>
          <w:sz w:val="24"/>
          <w:szCs w:val="24"/>
        </w:rPr>
        <w:t>cashflow</w:t>
      </w:r>
      <w:proofErr w:type="spellEnd"/>
      <w:r w:rsidR="004F0879" w:rsidRPr="00375728">
        <w:rPr>
          <w:rFonts w:eastAsia="Times New Roman" w:cs="Arial"/>
          <w:sz w:val="24"/>
          <w:szCs w:val="24"/>
        </w:rPr>
        <w:t xml:space="preserve"> budgets.  For multi-</w:t>
      </w:r>
      <w:r w:rsidR="00DA16E1" w:rsidRPr="00375728">
        <w:rPr>
          <w:rFonts w:eastAsia="Times New Roman" w:cs="Arial"/>
          <w:sz w:val="24"/>
          <w:szCs w:val="24"/>
        </w:rPr>
        <w:t>service organizations, submit an entire organization</w:t>
      </w:r>
      <w:r w:rsidR="004F0879" w:rsidRPr="00375728">
        <w:rPr>
          <w:rFonts w:eastAsia="Times New Roman" w:cs="Arial"/>
          <w:sz w:val="24"/>
          <w:szCs w:val="24"/>
        </w:rPr>
        <w:t xml:space="preserve"> operating budget, a</w:t>
      </w:r>
      <w:r w:rsidR="00DA16E1" w:rsidRPr="00375728">
        <w:rPr>
          <w:rFonts w:eastAsia="Times New Roman" w:cs="Arial"/>
          <w:sz w:val="24"/>
          <w:szCs w:val="24"/>
        </w:rPr>
        <w:t xml:space="preserve"> child care center program only operating budget and an entire organization </w:t>
      </w:r>
      <w:proofErr w:type="spellStart"/>
      <w:r w:rsidR="00DA16E1" w:rsidRPr="00375728">
        <w:rPr>
          <w:rFonts w:eastAsia="Times New Roman" w:cs="Arial"/>
          <w:sz w:val="24"/>
          <w:szCs w:val="24"/>
        </w:rPr>
        <w:t>cashflow</w:t>
      </w:r>
      <w:proofErr w:type="spellEnd"/>
      <w:r w:rsidR="00DA16E1" w:rsidRPr="00375728">
        <w:rPr>
          <w:rFonts w:eastAsia="Times New Roman" w:cs="Arial"/>
          <w:sz w:val="24"/>
          <w:szCs w:val="24"/>
        </w:rPr>
        <w:t xml:space="preserve"> budget.  For single site organizations, submit an entire organization operating and </w:t>
      </w:r>
      <w:proofErr w:type="spellStart"/>
      <w:r w:rsidR="00DA16E1" w:rsidRPr="00375728">
        <w:rPr>
          <w:rFonts w:eastAsia="Times New Roman" w:cs="Arial"/>
          <w:sz w:val="24"/>
          <w:szCs w:val="24"/>
        </w:rPr>
        <w:t>cashflow</w:t>
      </w:r>
      <w:proofErr w:type="spellEnd"/>
      <w:r w:rsidR="00DA16E1" w:rsidRPr="00375728">
        <w:rPr>
          <w:rFonts w:eastAsia="Times New Roman" w:cs="Arial"/>
          <w:sz w:val="24"/>
          <w:szCs w:val="24"/>
        </w:rPr>
        <w:t xml:space="preserve"> budgets. </w:t>
      </w:r>
    </w:p>
    <w:p w:rsidR="007E6164" w:rsidRPr="00375728" w:rsidRDefault="007E6164" w:rsidP="00947EBE">
      <w:pPr>
        <w:pStyle w:val="ListParagraph"/>
        <w:shd w:val="clear" w:color="auto" w:fill="FFFFFF"/>
        <w:spacing w:before="100" w:beforeAutospacing="1" w:after="0"/>
        <w:rPr>
          <w:rFonts w:eastAsia="Times New Roman" w:cs="Arial"/>
          <w:sz w:val="24"/>
          <w:szCs w:val="24"/>
        </w:rPr>
      </w:pPr>
    </w:p>
    <w:p w:rsidR="007E6164" w:rsidRPr="00375728" w:rsidRDefault="007E6164" w:rsidP="00947EBE">
      <w:pPr>
        <w:pStyle w:val="ListParagraph"/>
        <w:numPr>
          <w:ilvl w:val="0"/>
          <w:numId w:val="27"/>
        </w:numPr>
        <w:spacing w:after="0"/>
        <w:ind w:left="720"/>
        <w:rPr>
          <w:rFonts w:eastAsia="Times New Roman" w:cs="Arial"/>
          <w:sz w:val="24"/>
          <w:szCs w:val="24"/>
        </w:rPr>
      </w:pPr>
      <w:r w:rsidRPr="00375728">
        <w:rPr>
          <w:rFonts w:eastAsia="Times New Roman" w:cs="Arial"/>
          <w:sz w:val="24"/>
          <w:szCs w:val="24"/>
        </w:rPr>
        <w:t>Are we required to use the operating budget and cash flow template you provide</w:t>
      </w:r>
      <w:r w:rsidR="00CA6E10" w:rsidRPr="00375728">
        <w:rPr>
          <w:rFonts w:eastAsia="Times New Roman" w:cs="Arial"/>
          <w:sz w:val="24"/>
          <w:szCs w:val="24"/>
        </w:rPr>
        <w:t>?</w:t>
      </w:r>
      <w:r w:rsidRPr="00375728">
        <w:rPr>
          <w:rFonts w:eastAsia="Times New Roman" w:cs="Arial"/>
          <w:sz w:val="24"/>
          <w:szCs w:val="24"/>
        </w:rPr>
        <w:t xml:space="preserve"> We want to be completely transparent.</w:t>
      </w:r>
    </w:p>
    <w:p w:rsidR="007E6164" w:rsidRPr="00375728" w:rsidRDefault="007E6164" w:rsidP="00947EBE">
      <w:pPr>
        <w:pStyle w:val="ListParagraph"/>
        <w:spacing w:after="0"/>
        <w:ind w:left="1440" w:hanging="720"/>
        <w:rPr>
          <w:rFonts w:eastAsia="Times New Roman" w:cs="Arial"/>
          <w:sz w:val="24"/>
          <w:szCs w:val="24"/>
        </w:rPr>
      </w:pPr>
      <w:r w:rsidRPr="00375728">
        <w:rPr>
          <w:rFonts w:eastAsia="Times New Roman" w:cs="Arial"/>
          <w:sz w:val="24"/>
          <w:szCs w:val="24"/>
        </w:rPr>
        <w:t>A</w:t>
      </w:r>
      <w:r w:rsidR="00F466B0" w:rsidRPr="00375728">
        <w:rPr>
          <w:rFonts w:eastAsia="Times New Roman" w:cs="Arial"/>
          <w:sz w:val="24"/>
          <w:szCs w:val="24"/>
        </w:rPr>
        <w:t>15</w:t>
      </w:r>
      <w:r w:rsidR="00557A17" w:rsidRPr="00375728">
        <w:rPr>
          <w:rFonts w:eastAsia="Times New Roman" w:cs="Arial"/>
          <w:sz w:val="24"/>
          <w:szCs w:val="24"/>
        </w:rPr>
        <w:t>.</w:t>
      </w:r>
      <w:r w:rsidRPr="00375728">
        <w:rPr>
          <w:rFonts w:eastAsia="Times New Roman" w:cs="Arial"/>
          <w:sz w:val="24"/>
          <w:szCs w:val="24"/>
        </w:rPr>
        <w:tab/>
      </w:r>
      <w:r w:rsidR="00E66473" w:rsidRPr="00375728">
        <w:rPr>
          <w:rFonts w:eastAsia="Times New Roman" w:cs="Arial"/>
          <w:sz w:val="24"/>
          <w:szCs w:val="24"/>
        </w:rPr>
        <w:t>Please use the operating budget and cash flow template within the application, but you can provide supplemental information with the application, including the organization’s standard budget format.</w:t>
      </w:r>
      <w:r w:rsidR="00E66473" w:rsidRPr="00375728">
        <w:rPr>
          <w:rFonts w:eastAsia="Times New Roman" w:cs="Arial"/>
          <w:sz w:val="24"/>
          <w:szCs w:val="24"/>
        </w:rPr>
        <w:br/>
      </w:r>
    </w:p>
    <w:p w:rsidR="007E6164" w:rsidRPr="00375728" w:rsidRDefault="007E6164" w:rsidP="00947EBE">
      <w:pPr>
        <w:pStyle w:val="ListParagraph"/>
        <w:numPr>
          <w:ilvl w:val="0"/>
          <w:numId w:val="27"/>
        </w:numPr>
        <w:shd w:val="clear" w:color="auto" w:fill="FFFFFF"/>
        <w:spacing w:after="0"/>
        <w:ind w:left="720"/>
        <w:rPr>
          <w:rFonts w:eastAsia="Times New Roman" w:cs="Arial"/>
          <w:sz w:val="24"/>
          <w:szCs w:val="24"/>
        </w:rPr>
      </w:pPr>
      <w:r w:rsidRPr="00375728">
        <w:rPr>
          <w:rFonts w:eastAsia="Times New Roman" w:cs="Arial"/>
          <w:sz w:val="24"/>
          <w:szCs w:val="24"/>
        </w:rPr>
        <w:t>We are confident about the degree of accuracy projected in our five-year operating budget and cash flow analyses. But we don’t normally project out much further than that. Would it still, however, be helpful for us to project out further?</w:t>
      </w:r>
    </w:p>
    <w:p w:rsidR="007E6164" w:rsidRPr="00375728" w:rsidRDefault="00F466B0" w:rsidP="00947EBE">
      <w:pPr>
        <w:pStyle w:val="ListParagraph"/>
        <w:shd w:val="clear" w:color="auto" w:fill="FFFFFF"/>
        <w:spacing w:after="0"/>
        <w:ind w:left="1440" w:hanging="720"/>
        <w:rPr>
          <w:rFonts w:eastAsia="Times New Roman" w:cs="Arial"/>
          <w:sz w:val="24"/>
          <w:szCs w:val="24"/>
        </w:rPr>
      </w:pPr>
      <w:r w:rsidRPr="00375728">
        <w:rPr>
          <w:rFonts w:eastAsia="Times New Roman" w:cs="Arial"/>
          <w:sz w:val="24"/>
          <w:szCs w:val="24"/>
        </w:rPr>
        <w:t>A16</w:t>
      </w:r>
      <w:r w:rsidR="007E6164" w:rsidRPr="00375728">
        <w:rPr>
          <w:rFonts w:eastAsia="Times New Roman" w:cs="Arial"/>
          <w:sz w:val="24"/>
          <w:szCs w:val="24"/>
        </w:rPr>
        <w:t>.</w:t>
      </w:r>
      <w:r w:rsidR="007E6164" w:rsidRPr="00375728">
        <w:rPr>
          <w:rFonts w:eastAsia="Times New Roman" w:cs="Arial"/>
          <w:sz w:val="24"/>
          <w:szCs w:val="24"/>
        </w:rPr>
        <w:tab/>
      </w:r>
      <w:r w:rsidR="00FB3535" w:rsidRPr="00375728">
        <w:rPr>
          <w:rFonts w:eastAsia="Times New Roman" w:cs="Arial"/>
          <w:sz w:val="24"/>
          <w:szCs w:val="24"/>
        </w:rPr>
        <w:t>The EEOST application requires an operating budget that extends to the length of the EEOST term, either 25 years (for organizations that lease their space from a municipality) or fifteen years</w:t>
      </w:r>
      <w:r w:rsidR="00F344F2" w:rsidRPr="00375728">
        <w:rPr>
          <w:rFonts w:eastAsia="Times New Roman" w:cs="Arial"/>
          <w:sz w:val="24"/>
          <w:szCs w:val="24"/>
        </w:rPr>
        <w:t xml:space="preserve"> for organizations that own their site</w:t>
      </w:r>
      <w:r w:rsidR="00FB3535" w:rsidRPr="00375728">
        <w:rPr>
          <w:rFonts w:eastAsia="Times New Roman" w:cs="Arial"/>
          <w:sz w:val="24"/>
          <w:szCs w:val="24"/>
        </w:rPr>
        <w:t xml:space="preserve">. </w:t>
      </w:r>
    </w:p>
    <w:p w:rsidR="00FB3535" w:rsidRPr="00375728" w:rsidRDefault="00FB3535" w:rsidP="00947EBE">
      <w:pPr>
        <w:pStyle w:val="ListParagraph"/>
        <w:shd w:val="clear" w:color="auto" w:fill="FFFFFF"/>
        <w:spacing w:after="0"/>
        <w:rPr>
          <w:rFonts w:eastAsia="Times New Roman" w:cs="Arial"/>
          <w:sz w:val="24"/>
          <w:szCs w:val="24"/>
        </w:rPr>
      </w:pPr>
    </w:p>
    <w:p w:rsidR="00CA6E10" w:rsidRPr="00375728" w:rsidRDefault="00CA6E10" w:rsidP="00947EBE">
      <w:pPr>
        <w:pStyle w:val="ListParagraph"/>
        <w:numPr>
          <w:ilvl w:val="0"/>
          <w:numId w:val="27"/>
        </w:numPr>
        <w:shd w:val="clear" w:color="auto" w:fill="FFFFFF"/>
        <w:spacing w:after="0"/>
        <w:ind w:left="720"/>
        <w:rPr>
          <w:rFonts w:eastAsia="Times New Roman" w:cs="Arial"/>
          <w:sz w:val="24"/>
          <w:szCs w:val="24"/>
        </w:rPr>
      </w:pPr>
      <w:r w:rsidRPr="00375728">
        <w:rPr>
          <w:rFonts w:eastAsia="Times New Roman" w:cs="Arial"/>
          <w:sz w:val="24"/>
          <w:szCs w:val="24"/>
        </w:rPr>
        <w:t>Regarding the requested cash flow document, and given that we are a multi-use site, what are the components of the construction project (e.g. ELC classrooms, kitchen, gym, landscaping, drainage costs) that you would like for us to present in order for you to evaluate this application for support to the Early Learning Center component of the project?</w:t>
      </w:r>
    </w:p>
    <w:p w:rsidR="00CA6E10" w:rsidRPr="00375728" w:rsidRDefault="00CA6E10" w:rsidP="00947EBE">
      <w:pPr>
        <w:pStyle w:val="ListParagraph"/>
        <w:shd w:val="clear" w:color="auto" w:fill="FFFFFF"/>
        <w:spacing w:after="0"/>
        <w:ind w:left="1440" w:hanging="720"/>
        <w:rPr>
          <w:rFonts w:eastAsia="Times New Roman" w:cs="Arial"/>
          <w:sz w:val="24"/>
          <w:szCs w:val="24"/>
        </w:rPr>
      </w:pPr>
      <w:r w:rsidRPr="00375728">
        <w:rPr>
          <w:rFonts w:eastAsia="Times New Roman" w:cs="Arial"/>
          <w:sz w:val="24"/>
          <w:szCs w:val="24"/>
        </w:rPr>
        <w:t>A17.</w:t>
      </w:r>
      <w:r w:rsidRPr="00375728">
        <w:rPr>
          <w:rFonts w:eastAsia="Times New Roman" w:cs="Arial"/>
          <w:sz w:val="24"/>
          <w:szCs w:val="24"/>
        </w:rPr>
        <w:tab/>
        <w:t xml:space="preserve">Please provide the full construction and capital pro forma, and the </w:t>
      </w:r>
      <w:proofErr w:type="spellStart"/>
      <w:r w:rsidRPr="00375728">
        <w:rPr>
          <w:rFonts w:eastAsia="Times New Roman" w:cs="Arial"/>
          <w:sz w:val="24"/>
          <w:szCs w:val="24"/>
        </w:rPr>
        <w:t>pro rated</w:t>
      </w:r>
      <w:proofErr w:type="spellEnd"/>
      <w:r w:rsidRPr="00375728">
        <w:rPr>
          <w:rFonts w:eastAsia="Times New Roman" w:cs="Arial"/>
          <w:sz w:val="24"/>
          <w:szCs w:val="24"/>
        </w:rPr>
        <w:t xml:space="preserve"> portion of those expenses relating to the ELC center directly.</w:t>
      </w:r>
    </w:p>
    <w:p w:rsidR="00CA6E10" w:rsidRPr="00375728" w:rsidRDefault="00CA6E10" w:rsidP="00947EBE">
      <w:pPr>
        <w:pStyle w:val="ListParagraph"/>
        <w:shd w:val="clear" w:color="auto" w:fill="FFFFFF"/>
        <w:spacing w:after="0"/>
        <w:rPr>
          <w:rFonts w:eastAsia="Times New Roman" w:cs="Arial"/>
          <w:sz w:val="24"/>
          <w:szCs w:val="24"/>
        </w:rPr>
      </w:pPr>
    </w:p>
    <w:p w:rsidR="008B2727" w:rsidRPr="00375728" w:rsidRDefault="008B2727" w:rsidP="00947EBE">
      <w:pPr>
        <w:pStyle w:val="ListParagraph"/>
        <w:numPr>
          <w:ilvl w:val="0"/>
          <w:numId w:val="27"/>
        </w:numPr>
        <w:shd w:val="clear" w:color="auto" w:fill="FFFFFF"/>
        <w:spacing w:after="0"/>
        <w:ind w:left="720"/>
        <w:rPr>
          <w:rFonts w:eastAsia="Times New Roman" w:cs="Arial"/>
          <w:sz w:val="24"/>
          <w:szCs w:val="24"/>
        </w:rPr>
      </w:pPr>
      <w:r w:rsidRPr="00375728">
        <w:rPr>
          <w:rFonts w:eastAsia="Times New Roman" w:cs="Arial"/>
          <w:sz w:val="24"/>
          <w:szCs w:val="24"/>
        </w:rPr>
        <w:t xml:space="preserve">Pages 23-27, Grant Application </w:t>
      </w:r>
      <w:r w:rsidR="00461BDE" w:rsidRPr="00375728">
        <w:rPr>
          <w:rFonts w:eastAsia="Times New Roman" w:cs="Arial"/>
          <w:sz w:val="24"/>
          <w:szCs w:val="24"/>
        </w:rPr>
        <w:t>Addendum: Given</w:t>
      </w:r>
      <w:r w:rsidRPr="00375728">
        <w:rPr>
          <w:rFonts w:eastAsia="Times New Roman" w:cs="Arial"/>
          <w:sz w:val="24"/>
          <w:szCs w:val="24"/>
        </w:rPr>
        <w:t xml:space="preserve"> that we are not working with a partner organization, may we skip this section? We do work collaboratively with many organizations to carry out our mission, but we don’t have an official partner in this capital project.</w:t>
      </w:r>
    </w:p>
    <w:p w:rsidR="00FB3535" w:rsidRPr="00375728" w:rsidRDefault="008B2727" w:rsidP="00947EBE">
      <w:pPr>
        <w:shd w:val="clear" w:color="auto" w:fill="FFFFFF"/>
        <w:spacing w:after="0"/>
        <w:ind w:left="1440" w:hanging="720"/>
        <w:rPr>
          <w:rFonts w:eastAsia="Times New Roman" w:cs="Arial"/>
          <w:sz w:val="24"/>
          <w:szCs w:val="24"/>
        </w:rPr>
      </w:pPr>
      <w:r w:rsidRPr="00375728">
        <w:rPr>
          <w:rFonts w:eastAsia="Times New Roman" w:cs="Arial"/>
          <w:sz w:val="24"/>
          <w:szCs w:val="24"/>
        </w:rPr>
        <w:t>A1</w:t>
      </w:r>
      <w:r w:rsidR="001D2EAC" w:rsidRPr="00375728">
        <w:rPr>
          <w:rFonts w:eastAsia="Times New Roman" w:cs="Arial"/>
          <w:sz w:val="24"/>
          <w:szCs w:val="24"/>
        </w:rPr>
        <w:t>8</w:t>
      </w:r>
      <w:r w:rsidR="002C562F" w:rsidRPr="00375728">
        <w:rPr>
          <w:rFonts w:eastAsia="Times New Roman" w:cs="Arial"/>
          <w:sz w:val="24"/>
          <w:szCs w:val="24"/>
        </w:rPr>
        <w:t>.</w:t>
      </w:r>
      <w:r w:rsidRPr="00375728">
        <w:rPr>
          <w:rFonts w:eastAsia="Times New Roman" w:cs="Arial"/>
          <w:sz w:val="24"/>
          <w:szCs w:val="24"/>
        </w:rPr>
        <w:tab/>
      </w:r>
      <w:r w:rsidR="00FB3535" w:rsidRPr="00375728">
        <w:rPr>
          <w:rFonts w:eastAsia="Times New Roman" w:cs="Arial"/>
          <w:sz w:val="24"/>
          <w:szCs w:val="24"/>
        </w:rPr>
        <w:t>The Grant Application Addendum concerns additional sites, not organizational partnerships. If your organization does not run additional sites, then there is no need to fill out the Grant Application Addendum.</w:t>
      </w:r>
    </w:p>
    <w:p w:rsidR="008B2727" w:rsidRPr="00375728" w:rsidRDefault="008B2727" w:rsidP="00947EBE">
      <w:pPr>
        <w:pStyle w:val="ListParagraph"/>
        <w:shd w:val="clear" w:color="auto" w:fill="FFFFFF"/>
        <w:spacing w:after="0"/>
        <w:rPr>
          <w:rFonts w:eastAsia="Times New Roman" w:cs="Arial"/>
          <w:sz w:val="24"/>
          <w:szCs w:val="24"/>
        </w:rPr>
      </w:pPr>
    </w:p>
    <w:p w:rsidR="008B2727" w:rsidRPr="00375728" w:rsidRDefault="008B2727" w:rsidP="00947EBE">
      <w:pPr>
        <w:pStyle w:val="ListParagraph"/>
        <w:numPr>
          <w:ilvl w:val="0"/>
          <w:numId w:val="27"/>
        </w:numPr>
        <w:shd w:val="clear" w:color="auto" w:fill="FFFFFF"/>
        <w:spacing w:after="0"/>
        <w:ind w:left="720"/>
        <w:rPr>
          <w:rFonts w:eastAsia="Times New Roman" w:cs="Arial"/>
          <w:sz w:val="24"/>
          <w:szCs w:val="24"/>
        </w:rPr>
      </w:pPr>
      <w:r w:rsidRPr="00375728">
        <w:rPr>
          <w:rFonts w:eastAsia="Times New Roman" w:cs="Arial"/>
          <w:sz w:val="24"/>
          <w:szCs w:val="24"/>
        </w:rPr>
        <w:t>Pages 28-30, Appendix A:</w:t>
      </w:r>
      <w:r w:rsidR="002C562F" w:rsidRPr="00375728">
        <w:rPr>
          <w:rFonts w:eastAsia="Times New Roman" w:cs="Arial"/>
          <w:sz w:val="24"/>
          <w:szCs w:val="24"/>
        </w:rPr>
        <w:t xml:space="preserve"> </w:t>
      </w:r>
      <w:r w:rsidRPr="00375728">
        <w:rPr>
          <w:rFonts w:eastAsia="Times New Roman" w:cs="Arial"/>
          <w:sz w:val="24"/>
          <w:szCs w:val="24"/>
        </w:rPr>
        <w:t>Given that we are not working with a partner organization, may we skip this section? </w:t>
      </w:r>
    </w:p>
    <w:p w:rsidR="00F103A6" w:rsidRPr="00375728" w:rsidRDefault="008B2727" w:rsidP="00947EBE">
      <w:pPr>
        <w:shd w:val="clear" w:color="auto" w:fill="FFFFFF"/>
        <w:spacing w:after="0"/>
        <w:ind w:left="1440" w:hanging="720"/>
        <w:rPr>
          <w:rFonts w:eastAsia="Times New Roman" w:cs="Arial"/>
          <w:sz w:val="24"/>
          <w:szCs w:val="24"/>
        </w:rPr>
      </w:pPr>
      <w:r w:rsidRPr="00375728">
        <w:rPr>
          <w:rFonts w:eastAsia="Times New Roman" w:cs="Arial"/>
          <w:sz w:val="24"/>
          <w:szCs w:val="24"/>
        </w:rPr>
        <w:t>A1</w:t>
      </w:r>
      <w:r w:rsidR="001D2EAC" w:rsidRPr="00375728">
        <w:rPr>
          <w:rFonts w:eastAsia="Times New Roman" w:cs="Arial"/>
          <w:sz w:val="24"/>
          <w:szCs w:val="24"/>
        </w:rPr>
        <w:t>9</w:t>
      </w:r>
      <w:r w:rsidR="002C562F" w:rsidRPr="00375728">
        <w:rPr>
          <w:rFonts w:eastAsia="Times New Roman" w:cs="Arial"/>
          <w:sz w:val="24"/>
          <w:szCs w:val="24"/>
        </w:rPr>
        <w:t>.</w:t>
      </w:r>
      <w:r w:rsidRPr="00375728">
        <w:rPr>
          <w:rFonts w:eastAsia="Times New Roman" w:cs="Arial"/>
          <w:sz w:val="24"/>
          <w:szCs w:val="24"/>
        </w:rPr>
        <w:tab/>
        <w:t>See the previous answer.</w:t>
      </w:r>
      <w:r w:rsidR="00F103A6" w:rsidRPr="00375728">
        <w:rPr>
          <w:rFonts w:eastAsia="Times New Roman" w:cs="Arial"/>
          <w:sz w:val="24"/>
          <w:szCs w:val="24"/>
        </w:rPr>
        <w:t xml:space="preserve"> If there is no official partner in the project, there is no need to fill out Appendix A.</w:t>
      </w:r>
    </w:p>
    <w:p w:rsidR="008B2727" w:rsidRPr="00375728" w:rsidRDefault="008B2727" w:rsidP="00947EBE">
      <w:pPr>
        <w:shd w:val="clear" w:color="auto" w:fill="FFFFFF"/>
        <w:spacing w:after="0"/>
        <w:rPr>
          <w:rFonts w:eastAsia="Times New Roman" w:cs="Arial"/>
          <w:sz w:val="24"/>
          <w:szCs w:val="24"/>
        </w:rPr>
      </w:pPr>
    </w:p>
    <w:p w:rsidR="008B2727" w:rsidRPr="00375728" w:rsidRDefault="008B2727" w:rsidP="00947EBE">
      <w:pPr>
        <w:pStyle w:val="ListParagraph"/>
        <w:numPr>
          <w:ilvl w:val="0"/>
          <w:numId w:val="27"/>
        </w:numPr>
        <w:shd w:val="clear" w:color="auto" w:fill="FFFFFF"/>
        <w:spacing w:after="0"/>
        <w:ind w:left="720"/>
        <w:rPr>
          <w:rFonts w:eastAsia="Times New Roman" w:cs="Arial"/>
          <w:sz w:val="24"/>
          <w:szCs w:val="24"/>
        </w:rPr>
      </w:pPr>
      <w:r w:rsidRPr="00375728">
        <w:rPr>
          <w:rFonts w:eastAsia="Times New Roman" w:cs="Arial"/>
          <w:sz w:val="24"/>
          <w:szCs w:val="24"/>
        </w:rPr>
        <w:t>Pages 31-33, Appendix B:</w:t>
      </w:r>
      <w:r w:rsidR="00FB3535" w:rsidRPr="00375728">
        <w:rPr>
          <w:rFonts w:eastAsia="Times New Roman" w:cs="Arial"/>
          <w:sz w:val="24"/>
          <w:szCs w:val="24"/>
        </w:rPr>
        <w:t xml:space="preserve"> </w:t>
      </w:r>
      <w:r w:rsidRPr="00375728">
        <w:rPr>
          <w:rFonts w:eastAsia="Times New Roman" w:cs="Arial"/>
          <w:sz w:val="24"/>
          <w:szCs w:val="24"/>
        </w:rPr>
        <w:t xml:space="preserve">Assuming we are deemed a multi-use site, may we skip this section? </w:t>
      </w:r>
    </w:p>
    <w:p w:rsidR="000361A8" w:rsidRPr="00375728" w:rsidRDefault="008B2727" w:rsidP="00947EBE">
      <w:pPr>
        <w:shd w:val="clear" w:color="auto" w:fill="FFFFFF"/>
        <w:spacing w:after="0"/>
        <w:ind w:left="1440" w:hanging="720"/>
        <w:rPr>
          <w:rFonts w:eastAsia="Times New Roman" w:cs="Arial"/>
          <w:sz w:val="24"/>
          <w:szCs w:val="24"/>
        </w:rPr>
      </w:pPr>
      <w:r w:rsidRPr="00375728">
        <w:rPr>
          <w:rFonts w:eastAsia="Times New Roman" w:cs="Arial"/>
          <w:sz w:val="24"/>
          <w:szCs w:val="24"/>
        </w:rPr>
        <w:t>A</w:t>
      </w:r>
      <w:r w:rsidR="001D2EAC" w:rsidRPr="00375728">
        <w:rPr>
          <w:rFonts w:eastAsia="Times New Roman" w:cs="Arial"/>
          <w:sz w:val="24"/>
          <w:szCs w:val="24"/>
        </w:rPr>
        <w:t>20</w:t>
      </w:r>
      <w:r w:rsidR="002C562F" w:rsidRPr="00375728">
        <w:rPr>
          <w:rFonts w:eastAsia="Times New Roman" w:cs="Arial"/>
          <w:sz w:val="24"/>
          <w:szCs w:val="24"/>
        </w:rPr>
        <w:t>.</w:t>
      </w:r>
      <w:r w:rsidRPr="00375728">
        <w:rPr>
          <w:rFonts w:eastAsia="Times New Roman" w:cs="Arial"/>
          <w:sz w:val="24"/>
          <w:szCs w:val="24"/>
        </w:rPr>
        <w:tab/>
      </w:r>
      <w:r w:rsidR="00E72127" w:rsidRPr="00375728">
        <w:rPr>
          <w:rFonts w:eastAsia="Times New Roman" w:cs="Arial"/>
          <w:sz w:val="24"/>
          <w:szCs w:val="24"/>
        </w:rPr>
        <w:t xml:space="preserve">If this project is part of a multi-phase or multi-use project with other sources and uses in addition to the childcare portion of the budget, please list those sources and uses using the Sources and Uses section of Appendix B.  </w:t>
      </w:r>
      <w:r w:rsidR="000361A8" w:rsidRPr="00375728">
        <w:rPr>
          <w:rFonts w:eastAsia="Times New Roman" w:cs="Arial"/>
          <w:sz w:val="24"/>
          <w:szCs w:val="24"/>
        </w:rPr>
        <w:t>Please describe the funding sources you will seek for this project, the status of each funding source, when you plan to apply, and a backup plan if any. This is also mentioned on Page 13, Question #2.</w:t>
      </w:r>
    </w:p>
    <w:p w:rsidR="008B2727" w:rsidRPr="00375728" w:rsidRDefault="008B2727" w:rsidP="00947EBE">
      <w:pPr>
        <w:shd w:val="clear" w:color="auto" w:fill="FFFFFF"/>
        <w:spacing w:after="0"/>
        <w:ind w:left="360"/>
        <w:rPr>
          <w:rFonts w:eastAsia="Times New Roman" w:cs="Arial"/>
          <w:sz w:val="24"/>
          <w:szCs w:val="24"/>
        </w:rPr>
      </w:pPr>
    </w:p>
    <w:p w:rsidR="008B2727" w:rsidRPr="00375728" w:rsidRDefault="00461BDE" w:rsidP="00947EBE">
      <w:pPr>
        <w:pStyle w:val="ListParagraph"/>
        <w:numPr>
          <w:ilvl w:val="0"/>
          <w:numId w:val="27"/>
        </w:numPr>
        <w:tabs>
          <w:tab w:val="left" w:pos="720"/>
          <w:tab w:val="left" w:pos="2685"/>
          <w:tab w:val="left" w:pos="4950"/>
        </w:tabs>
        <w:spacing w:after="0"/>
        <w:ind w:left="720"/>
        <w:rPr>
          <w:rFonts w:cs="Arial"/>
          <w:sz w:val="24"/>
          <w:szCs w:val="24"/>
        </w:rPr>
      </w:pPr>
      <w:r w:rsidRPr="00375728">
        <w:rPr>
          <w:rFonts w:cs="Arial"/>
          <w:sz w:val="24"/>
          <w:szCs w:val="24"/>
        </w:rPr>
        <w:t>Checklist: Interest</w:t>
      </w:r>
      <w:r w:rsidR="008B2727" w:rsidRPr="00375728">
        <w:rPr>
          <w:rFonts w:cs="Arial"/>
          <w:sz w:val="24"/>
          <w:szCs w:val="24"/>
        </w:rPr>
        <w:t xml:space="preserve"> Letters from Funders: What is meant by this?</w:t>
      </w:r>
    </w:p>
    <w:p w:rsidR="008B2727" w:rsidRPr="00375728" w:rsidRDefault="008B2727" w:rsidP="00947EBE">
      <w:pPr>
        <w:pStyle w:val="ListParagraph"/>
        <w:tabs>
          <w:tab w:val="left" w:pos="720"/>
          <w:tab w:val="left" w:pos="1440"/>
          <w:tab w:val="left" w:pos="4950"/>
        </w:tabs>
        <w:spacing w:after="0"/>
        <w:rPr>
          <w:rFonts w:cs="Arial"/>
          <w:sz w:val="24"/>
          <w:szCs w:val="24"/>
        </w:rPr>
      </w:pPr>
      <w:r w:rsidRPr="00375728">
        <w:rPr>
          <w:rFonts w:cs="Arial"/>
          <w:sz w:val="24"/>
          <w:szCs w:val="24"/>
        </w:rPr>
        <w:t>A</w:t>
      </w:r>
      <w:r w:rsidR="001D2EAC" w:rsidRPr="00375728">
        <w:rPr>
          <w:rFonts w:cs="Arial"/>
          <w:sz w:val="24"/>
          <w:szCs w:val="24"/>
        </w:rPr>
        <w:t>21</w:t>
      </w:r>
      <w:r w:rsidR="002C562F" w:rsidRPr="00375728">
        <w:rPr>
          <w:rFonts w:cs="Arial"/>
          <w:sz w:val="24"/>
          <w:szCs w:val="24"/>
        </w:rPr>
        <w:t>.</w:t>
      </w:r>
      <w:r w:rsidR="002C562F" w:rsidRPr="00375728">
        <w:rPr>
          <w:rFonts w:cs="Arial"/>
          <w:sz w:val="24"/>
          <w:szCs w:val="24"/>
        </w:rPr>
        <w:tab/>
      </w:r>
      <w:r w:rsidR="00DA16E1" w:rsidRPr="00375728">
        <w:rPr>
          <w:rFonts w:cs="Arial"/>
          <w:sz w:val="24"/>
          <w:szCs w:val="24"/>
        </w:rPr>
        <w:t>Please see the response to question #4.</w:t>
      </w:r>
      <w:r w:rsidR="0080485E" w:rsidRPr="00375728">
        <w:rPr>
          <w:rFonts w:cs="Arial"/>
          <w:sz w:val="24"/>
          <w:szCs w:val="24"/>
        </w:rPr>
        <w:t xml:space="preserve"> </w:t>
      </w:r>
      <w:r w:rsidR="00FB3535" w:rsidRPr="00375728">
        <w:rPr>
          <w:rFonts w:cs="Arial"/>
          <w:sz w:val="24"/>
          <w:szCs w:val="24"/>
        </w:rPr>
        <w:br/>
      </w:r>
    </w:p>
    <w:p w:rsidR="003D2BFB" w:rsidRPr="00375728" w:rsidRDefault="003D2BFB" w:rsidP="00947EBE">
      <w:pPr>
        <w:pStyle w:val="ListParagraph"/>
        <w:numPr>
          <w:ilvl w:val="0"/>
          <w:numId w:val="27"/>
        </w:numPr>
        <w:spacing w:after="0"/>
        <w:ind w:left="720"/>
        <w:contextualSpacing w:val="0"/>
        <w:rPr>
          <w:rFonts w:cs="Arial"/>
          <w:sz w:val="24"/>
          <w:szCs w:val="24"/>
        </w:rPr>
      </w:pPr>
      <w:r w:rsidRPr="00375728">
        <w:rPr>
          <w:rFonts w:cs="Arial"/>
          <w:sz w:val="24"/>
          <w:szCs w:val="24"/>
        </w:rPr>
        <w:t>How many proposals were invited and/or selected to submit a full application?</w:t>
      </w:r>
    </w:p>
    <w:p w:rsidR="00BC4919" w:rsidRPr="00375728" w:rsidRDefault="00097508" w:rsidP="00947EBE">
      <w:pPr>
        <w:spacing w:after="0"/>
        <w:ind w:left="720"/>
        <w:rPr>
          <w:sz w:val="24"/>
          <w:szCs w:val="24"/>
        </w:rPr>
      </w:pPr>
      <w:r w:rsidRPr="00375728">
        <w:rPr>
          <w:sz w:val="24"/>
          <w:szCs w:val="24"/>
        </w:rPr>
        <w:t>A</w:t>
      </w:r>
      <w:r w:rsidR="003D2BFB" w:rsidRPr="00375728">
        <w:rPr>
          <w:sz w:val="24"/>
          <w:szCs w:val="24"/>
        </w:rPr>
        <w:t>2</w:t>
      </w:r>
      <w:r w:rsidR="001D2EAC" w:rsidRPr="00375728">
        <w:rPr>
          <w:sz w:val="24"/>
          <w:szCs w:val="24"/>
        </w:rPr>
        <w:t>2</w:t>
      </w:r>
      <w:r w:rsidR="002C562F" w:rsidRPr="00375728">
        <w:rPr>
          <w:sz w:val="24"/>
          <w:szCs w:val="24"/>
        </w:rPr>
        <w:t>.</w:t>
      </w:r>
      <w:r w:rsidRPr="00375728">
        <w:rPr>
          <w:sz w:val="24"/>
          <w:szCs w:val="24"/>
        </w:rPr>
        <w:tab/>
      </w:r>
      <w:r w:rsidR="003D2BFB" w:rsidRPr="00375728">
        <w:rPr>
          <w:sz w:val="24"/>
          <w:szCs w:val="24"/>
        </w:rPr>
        <w:t>Sixteen out of 23 pre-applications received Invitations to Apply.</w:t>
      </w:r>
    </w:p>
    <w:p w:rsidR="003D2BFB" w:rsidRPr="00375728" w:rsidRDefault="003D2BFB" w:rsidP="00947EBE">
      <w:pPr>
        <w:pStyle w:val="ListParagraph"/>
        <w:spacing w:after="0"/>
        <w:rPr>
          <w:sz w:val="24"/>
          <w:szCs w:val="24"/>
        </w:rPr>
      </w:pPr>
    </w:p>
    <w:p w:rsidR="003D2BFB" w:rsidRPr="00375728" w:rsidRDefault="003D2BFB" w:rsidP="00947EBE">
      <w:pPr>
        <w:pStyle w:val="ListParagraph"/>
        <w:numPr>
          <w:ilvl w:val="0"/>
          <w:numId w:val="27"/>
        </w:numPr>
        <w:spacing w:after="0"/>
        <w:ind w:left="720"/>
        <w:rPr>
          <w:sz w:val="24"/>
          <w:szCs w:val="24"/>
        </w:rPr>
      </w:pPr>
      <w:r w:rsidRPr="00375728">
        <w:rPr>
          <w:sz w:val="24"/>
          <w:szCs w:val="24"/>
        </w:rPr>
        <w:t>What is the total amount of money available for the current fiscal year?</w:t>
      </w:r>
    </w:p>
    <w:p w:rsidR="003D2BFB" w:rsidRPr="00375728" w:rsidRDefault="003D2BFB" w:rsidP="00947EBE">
      <w:pPr>
        <w:pStyle w:val="ListParagraph"/>
        <w:spacing w:after="0"/>
        <w:rPr>
          <w:sz w:val="24"/>
          <w:szCs w:val="24"/>
        </w:rPr>
      </w:pPr>
      <w:r w:rsidRPr="00375728">
        <w:rPr>
          <w:sz w:val="24"/>
          <w:szCs w:val="24"/>
        </w:rPr>
        <w:t>A2</w:t>
      </w:r>
      <w:r w:rsidR="001D2EAC" w:rsidRPr="00375728">
        <w:rPr>
          <w:sz w:val="24"/>
          <w:szCs w:val="24"/>
        </w:rPr>
        <w:t>3</w:t>
      </w:r>
      <w:r w:rsidRPr="00375728">
        <w:rPr>
          <w:sz w:val="24"/>
          <w:szCs w:val="24"/>
        </w:rPr>
        <w:t>.</w:t>
      </w:r>
      <w:r w:rsidR="002C562F" w:rsidRPr="00375728">
        <w:rPr>
          <w:sz w:val="24"/>
          <w:szCs w:val="24"/>
        </w:rPr>
        <w:tab/>
      </w:r>
      <w:r w:rsidRPr="00375728">
        <w:rPr>
          <w:sz w:val="24"/>
          <w:szCs w:val="24"/>
        </w:rPr>
        <w:t>The total amount available for FY 16 is $4 million.</w:t>
      </w:r>
      <w:r w:rsidR="00034E12" w:rsidRPr="00375728">
        <w:rPr>
          <w:sz w:val="24"/>
          <w:szCs w:val="24"/>
        </w:rPr>
        <w:br/>
      </w:r>
    </w:p>
    <w:p w:rsidR="00034E12" w:rsidRPr="00375728" w:rsidRDefault="003D2BFB" w:rsidP="00947EBE">
      <w:pPr>
        <w:pStyle w:val="ListParagraph"/>
        <w:numPr>
          <w:ilvl w:val="0"/>
          <w:numId w:val="27"/>
        </w:numPr>
        <w:spacing w:after="0"/>
        <w:ind w:left="720"/>
        <w:rPr>
          <w:sz w:val="24"/>
          <w:szCs w:val="24"/>
        </w:rPr>
      </w:pPr>
      <w:r w:rsidRPr="00375728">
        <w:rPr>
          <w:sz w:val="24"/>
          <w:szCs w:val="24"/>
        </w:rPr>
        <w:t>When is the new capital amount for fiscal year (FY17) available and what is the amount of funding that may be available?</w:t>
      </w:r>
    </w:p>
    <w:p w:rsidR="003D2BFB" w:rsidRPr="00375728" w:rsidRDefault="003D2BFB" w:rsidP="00947EBE">
      <w:pPr>
        <w:spacing w:after="0"/>
        <w:ind w:left="1440" w:hanging="720"/>
        <w:rPr>
          <w:sz w:val="24"/>
          <w:szCs w:val="24"/>
        </w:rPr>
      </w:pPr>
      <w:r w:rsidRPr="00375728">
        <w:rPr>
          <w:sz w:val="24"/>
          <w:szCs w:val="24"/>
        </w:rPr>
        <w:t>A2</w:t>
      </w:r>
      <w:r w:rsidR="001D2EAC" w:rsidRPr="00375728">
        <w:rPr>
          <w:sz w:val="24"/>
          <w:szCs w:val="24"/>
        </w:rPr>
        <w:t>4</w:t>
      </w:r>
      <w:r w:rsidRPr="00375728">
        <w:rPr>
          <w:sz w:val="24"/>
          <w:szCs w:val="24"/>
        </w:rPr>
        <w:t xml:space="preserve">. </w:t>
      </w:r>
      <w:r w:rsidR="002C562F" w:rsidRPr="00375728">
        <w:rPr>
          <w:sz w:val="24"/>
          <w:szCs w:val="24"/>
        </w:rPr>
        <w:tab/>
      </w:r>
      <w:r w:rsidRPr="00375728">
        <w:rPr>
          <w:sz w:val="24"/>
          <w:szCs w:val="24"/>
        </w:rPr>
        <w:t>The amount for FY 17 has not yet been determined.</w:t>
      </w:r>
      <w:r w:rsidR="004E31F9" w:rsidRPr="00375728">
        <w:rPr>
          <w:sz w:val="24"/>
          <w:szCs w:val="24"/>
        </w:rPr>
        <w:t xml:space="preserve"> EEOST depends on an appropriation of bond financing. It is our hope that EEOST will be approved for FY17 funding, but in no way certain.</w:t>
      </w:r>
    </w:p>
    <w:p w:rsidR="004E3FAE" w:rsidRPr="00375728" w:rsidRDefault="004E3FAE" w:rsidP="00947EBE">
      <w:pPr>
        <w:spacing w:after="0"/>
        <w:ind w:left="1440" w:hanging="720"/>
        <w:rPr>
          <w:sz w:val="24"/>
          <w:szCs w:val="24"/>
        </w:rPr>
      </w:pPr>
    </w:p>
    <w:p w:rsidR="009D586E" w:rsidRPr="00375728" w:rsidRDefault="001D2EAC" w:rsidP="00947EBE">
      <w:pPr>
        <w:pStyle w:val="ListParagraph"/>
        <w:numPr>
          <w:ilvl w:val="0"/>
          <w:numId w:val="27"/>
        </w:numPr>
        <w:spacing w:after="0"/>
        <w:ind w:left="720"/>
        <w:rPr>
          <w:sz w:val="24"/>
          <w:szCs w:val="24"/>
        </w:rPr>
      </w:pPr>
      <w:r w:rsidRPr="00375728">
        <w:rPr>
          <w:sz w:val="24"/>
          <w:szCs w:val="24"/>
        </w:rPr>
        <w:t>What is the process for releasing new capital funds and what is the timeline?</w:t>
      </w:r>
    </w:p>
    <w:p w:rsidR="001D2EAC" w:rsidRPr="00375728" w:rsidRDefault="001D2EAC" w:rsidP="00947EBE">
      <w:pPr>
        <w:pStyle w:val="ListParagraph"/>
        <w:spacing w:after="0"/>
        <w:ind w:left="1440" w:hanging="720"/>
        <w:rPr>
          <w:sz w:val="24"/>
          <w:szCs w:val="24"/>
        </w:rPr>
      </w:pPr>
      <w:r w:rsidRPr="00375728">
        <w:rPr>
          <w:sz w:val="24"/>
          <w:szCs w:val="24"/>
        </w:rPr>
        <w:t xml:space="preserve">A25.  </w:t>
      </w:r>
      <w:r w:rsidR="009D586E" w:rsidRPr="00375728">
        <w:rPr>
          <w:sz w:val="24"/>
          <w:szCs w:val="24"/>
        </w:rPr>
        <w:tab/>
      </w:r>
      <w:r w:rsidRPr="00375728">
        <w:rPr>
          <w:sz w:val="24"/>
          <w:szCs w:val="24"/>
        </w:rPr>
        <w:t xml:space="preserve">Any new capital funding, should it be allocated, would be released in the Governor's Capital Budget and approved by the Legislature.  </w:t>
      </w:r>
    </w:p>
    <w:p w:rsidR="00E121E9" w:rsidRPr="00375728" w:rsidRDefault="00E121E9" w:rsidP="001D2EAC">
      <w:pPr>
        <w:pStyle w:val="ListParagraph"/>
        <w:spacing w:after="0"/>
        <w:rPr>
          <w:sz w:val="24"/>
          <w:szCs w:val="24"/>
        </w:rPr>
      </w:pPr>
    </w:p>
    <w:p w:rsidR="00E121E9" w:rsidRPr="00375728" w:rsidRDefault="001D2EAC" w:rsidP="00947EBE">
      <w:pPr>
        <w:pStyle w:val="ListParagraph"/>
        <w:numPr>
          <w:ilvl w:val="0"/>
          <w:numId w:val="27"/>
        </w:numPr>
        <w:spacing w:after="0"/>
        <w:ind w:left="720"/>
        <w:contextualSpacing w:val="0"/>
        <w:rPr>
          <w:sz w:val="24"/>
          <w:szCs w:val="24"/>
        </w:rPr>
      </w:pPr>
      <w:r w:rsidRPr="00375728">
        <w:rPr>
          <w:rFonts w:cs="Arial"/>
          <w:sz w:val="24"/>
          <w:szCs w:val="24"/>
        </w:rPr>
        <w:t>Are projects that are ready, as defined by ready in the next six months, given priority for funding this fiscal year (FY16)?</w:t>
      </w:r>
    </w:p>
    <w:p w:rsidR="001D2EAC" w:rsidRPr="00375728" w:rsidRDefault="001D2EAC" w:rsidP="00947EBE">
      <w:pPr>
        <w:pStyle w:val="ListParagraph"/>
        <w:spacing w:after="0"/>
        <w:ind w:left="1440" w:hanging="720"/>
        <w:contextualSpacing w:val="0"/>
        <w:rPr>
          <w:sz w:val="24"/>
          <w:szCs w:val="24"/>
        </w:rPr>
      </w:pPr>
      <w:r w:rsidRPr="00375728">
        <w:rPr>
          <w:sz w:val="24"/>
          <w:szCs w:val="24"/>
        </w:rPr>
        <w:t>A26.</w:t>
      </w:r>
      <w:r w:rsidR="00E121E9" w:rsidRPr="00375728">
        <w:rPr>
          <w:sz w:val="24"/>
          <w:szCs w:val="24"/>
        </w:rPr>
        <w:tab/>
      </w:r>
      <w:r w:rsidRPr="00375728">
        <w:rPr>
          <w:sz w:val="24"/>
          <w:szCs w:val="24"/>
        </w:rPr>
        <w:t>Projects must be able to close within six months of the conditional grant award and must be completed within two years of the conditional award.  Priority is not given to projects that will be complete earlier than two years from the date of the conditional award.</w:t>
      </w:r>
    </w:p>
    <w:p w:rsidR="00E121E9" w:rsidRPr="00375728" w:rsidRDefault="00E121E9" w:rsidP="00947EBE">
      <w:pPr>
        <w:pStyle w:val="ListParagraph"/>
        <w:spacing w:after="0"/>
        <w:ind w:left="1440" w:hanging="720"/>
        <w:contextualSpacing w:val="0"/>
        <w:rPr>
          <w:sz w:val="24"/>
          <w:szCs w:val="24"/>
        </w:rPr>
      </w:pPr>
    </w:p>
    <w:p w:rsidR="001D2EAC" w:rsidRPr="00375728" w:rsidRDefault="001D2EAC" w:rsidP="00947EBE">
      <w:pPr>
        <w:pStyle w:val="ListParagraph"/>
        <w:numPr>
          <w:ilvl w:val="0"/>
          <w:numId w:val="27"/>
        </w:numPr>
        <w:spacing w:after="0"/>
        <w:ind w:left="720"/>
        <w:contextualSpacing w:val="0"/>
        <w:rPr>
          <w:sz w:val="24"/>
          <w:szCs w:val="24"/>
        </w:rPr>
      </w:pPr>
      <w:r w:rsidRPr="00375728">
        <w:rPr>
          <w:rFonts w:cs="Arial"/>
          <w:sz w:val="24"/>
          <w:szCs w:val="24"/>
        </w:rPr>
        <w:t>What is the review process from February 5 – April 29, 2016? </w:t>
      </w:r>
    </w:p>
    <w:p w:rsidR="001D2EAC" w:rsidRPr="00375728" w:rsidRDefault="001D2EAC" w:rsidP="00947EBE">
      <w:pPr>
        <w:pStyle w:val="ListParagraph"/>
        <w:spacing w:after="0"/>
        <w:ind w:left="1440" w:hanging="720"/>
        <w:rPr>
          <w:rFonts w:cs="Arial"/>
          <w:sz w:val="24"/>
          <w:szCs w:val="24"/>
        </w:rPr>
      </w:pPr>
      <w:r w:rsidRPr="00375728">
        <w:rPr>
          <w:rFonts w:cs="Arial"/>
          <w:sz w:val="24"/>
          <w:szCs w:val="24"/>
        </w:rPr>
        <w:t>A</w:t>
      </w:r>
      <w:r w:rsidR="00E121E9" w:rsidRPr="00375728">
        <w:rPr>
          <w:rFonts w:cs="Arial"/>
          <w:sz w:val="24"/>
          <w:szCs w:val="24"/>
        </w:rPr>
        <w:t>27.</w:t>
      </w:r>
      <w:r w:rsidR="00E121E9" w:rsidRPr="00375728">
        <w:rPr>
          <w:rFonts w:cs="Arial"/>
          <w:sz w:val="24"/>
          <w:szCs w:val="24"/>
        </w:rPr>
        <w:tab/>
      </w:r>
      <w:r w:rsidRPr="00375728">
        <w:rPr>
          <w:rFonts w:cs="Arial"/>
          <w:sz w:val="24"/>
          <w:szCs w:val="24"/>
        </w:rPr>
        <w:t>EEC and CIF will review applications and conduct site visits with architects qualified to evaluate the plans and specifications for each project.  The review team will prepare evaluations and determine recommendations for funding awards during that time frame.</w:t>
      </w:r>
    </w:p>
    <w:p w:rsidR="004E3FAE" w:rsidRPr="00375728" w:rsidRDefault="004E3FAE" w:rsidP="00947EBE">
      <w:pPr>
        <w:pStyle w:val="ListParagraph"/>
        <w:spacing w:after="0"/>
        <w:ind w:left="1440" w:hanging="720"/>
        <w:rPr>
          <w:sz w:val="24"/>
          <w:szCs w:val="24"/>
        </w:rPr>
      </w:pPr>
    </w:p>
    <w:p w:rsidR="001D2EAC" w:rsidRPr="00375728" w:rsidRDefault="001D2EAC" w:rsidP="006C2561">
      <w:pPr>
        <w:pStyle w:val="ListParagraph"/>
        <w:numPr>
          <w:ilvl w:val="0"/>
          <w:numId w:val="27"/>
        </w:numPr>
        <w:spacing w:after="0"/>
        <w:ind w:left="720"/>
        <w:rPr>
          <w:sz w:val="24"/>
          <w:szCs w:val="24"/>
        </w:rPr>
      </w:pPr>
      <w:r w:rsidRPr="00375728">
        <w:rPr>
          <w:rFonts w:cs="Arial"/>
          <w:sz w:val="24"/>
          <w:szCs w:val="24"/>
        </w:rPr>
        <w:t>Are there representatives from the Department of Early Education and Care and Children’s Investment Fund or is it solely Children’s Investment Fund?</w:t>
      </w:r>
    </w:p>
    <w:p w:rsidR="001D2EAC" w:rsidRPr="00375728" w:rsidRDefault="001D2EAC" w:rsidP="00947EBE">
      <w:pPr>
        <w:pStyle w:val="ListParagraph"/>
        <w:spacing w:after="0"/>
        <w:ind w:left="1440" w:hanging="720"/>
        <w:rPr>
          <w:sz w:val="24"/>
          <w:szCs w:val="24"/>
        </w:rPr>
      </w:pPr>
      <w:r w:rsidRPr="00375728">
        <w:rPr>
          <w:sz w:val="24"/>
          <w:szCs w:val="24"/>
        </w:rPr>
        <w:t>A28.</w:t>
      </w:r>
      <w:r w:rsidRPr="00375728">
        <w:rPr>
          <w:sz w:val="24"/>
          <w:szCs w:val="24"/>
        </w:rPr>
        <w:tab/>
        <w:t>Children's Investment Fund will conduct the site visits and prepare recommendations to EEC.  EEC will review and discuss these recommendations with Children's Investment Fund.  Grant awards and amounts will be determined by EEC.</w:t>
      </w:r>
    </w:p>
    <w:p w:rsidR="004E3FAE" w:rsidRPr="00375728" w:rsidRDefault="004E3FAE" w:rsidP="00947EBE">
      <w:pPr>
        <w:pStyle w:val="ListParagraph"/>
        <w:spacing w:after="0"/>
        <w:ind w:left="1440" w:hanging="720"/>
        <w:rPr>
          <w:sz w:val="24"/>
          <w:szCs w:val="24"/>
        </w:rPr>
      </w:pPr>
    </w:p>
    <w:p w:rsidR="001D2EAC" w:rsidRPr="00375728" w:rsidRDefault="001D2EAC" w:rsidP="00947EBE">
      <w:pPr>
        <w:pStyle w:val="ListParagraph"/>
        <w:numPr>
          <w:ilvl w:val="0"/>
          <w:numId w:val="27"/>
        </w:numPr>
        <w:spacing w:after="0"/>
        <w:ind w:left="720"/>
        <w:rPr>
          <w:sz w:val="24"/>
          <w:szCs w:val="24"/>
        </w:rPr>
      </w:pPr>
      <w:r w:rsidRPr="00375728">
        <w:rPr>
          <w:rFonts w:cs="Arial"/>
          <w:sz w:val="24"/>
          <w:szCs w:val="24"/>
        </w:rPr>
        <w:t>What is the education and/or training of the representatives?</w:t>
      </w:r>
    </w:p>
    <w:p w:rsidR="001D2EAC" w:rsidRPr="00375728" w:rsidRDefault="004E3FAE" w:rsidP="00947EBE">
      <w:pPr>
        <w:pStyle w:val="ListParagraph"/>
        <w:spacing w:after="0"/>
        <w:ind w:left="1440" w:hanging="720"/>
        <w:rPr>
          <w:sz w:val="24"/>
          <w:szCs w:val="24"/>
        </w:rPr>
      </w:pPr>
      <w:r w:rsidRPr="00375728">
        <w:rPr>
          <w:rFonts w:eastAsiaTheme="minorEastAsia"/>
          <w:sz w:val="24"/>
          <w:szCs w:val="24"/>
        </w:rPr>
        <w:t>A29.</w:t>
      </w:r>
      <w:r w:rsidRPr="00375728">
        <w:rPr>
          <w:rFonts w:eastAsiaTheme="minorEastAsia"/>
          <w:sz w:val="24"/>
          <w:szCs w:val="24"/>
        </w:rPr>
        <w:tab/>
      </w:r>
      <w:r w:rsidR="001D2EAC" w:rsidRPr="00375728">
        <w:rPr>
          <w:rFonts w:eastAsiaTheme="minorEastAsia"/>
          <w:sz w:val="24"/>
          <w:szCs w:val="24"/>
        </w:rPr>
        <w:t>Children’s Investment Fund (CIF) was established in 1991 to increase the supply of high quality learning environments for children from low income families in Massachusetts. CIF is a controlled affiliate of the Community Economic Development Assistance Corporation (CEDAC) and is also a non-profit 501(c)(3) organization. CIF has deployed</w:t>
      </w:r>
      <w:r w:rsidR="001D2EAC" w:rsidRPr="00375728">
        <w:rPr>
          <w:rFonts w:eastAsiaTheme="minorEastAsia" w:cs="Calibri"/>
          <w:sz w:val="24"/>
          <w:szCs w:val="24"/>
        </w:rPr>
        <w:t xml:space="preserve"> $38.5 million and leveraged $67 million to create or improve 28,000 slots in 548 projects, ranging from systems upgrades to construction of new centers.  </w:t>
      </w:r>
      <w:r w:rsidR="001D2EAC" w:rsidRPr="00375728">
        <w:rPr>
          <w:rFonts w:eastAsiaTheme="minorEastAsia"/>
          <w:sz w:val="24"/>
          <w:szCs w:val="24"/>
        </w:rPr>
        <w:t>CEDAC and CIF provide technical assistance and financing to non-profit housing and child care developers across the state.</w:t>
      </w:r>
      <w:r w:rsidR="001D2EAC" w:rsidRPr="00375728">
        <w:rPr>
          <w:rFonts w:cs="Arial"/>
          <w:sz w:val="24"/>
          <w:szCs w:val="24"/>
        </w:rPr>
        <w:t xml:space="preserve">.  </w:t>
      </w:r>
      <w:r w:rsidR="001D2EAC" w:rsidRPr="00375728">
        <w:rPr>
          <w:rFonts w:cs="Arial"/>
          <w:sz w:val="24"/>
          <w:szCs w:val="24"/>
        </w:rPr>
        <w:br/>
        <w:t>Representatives from EEC have legal and financial expertise.    Representatives from EEC, Children's Investment Fund and CEDAC are all involved in the review process.  Once reviews have been completed, names of the Review Team members become public record.</w:t>
      </w:r>
      <w:r w:rsidR="001D2EAC" w:rsidRPr="00375728">
        <w:rPr>
          <w:rFonts w:cs="Arial"/>
          <w:sz w:val="24"/>
          <w:szCs w:val="24"/>
        </w:rPr>
        <w:br/>
      </w:r>
    </w:p>
    <w:p w:rsidR="001D2EAC" w:rsidRPr="00375728" w:rsidRDefault="001D2EAC" w:rsidP="00947EBE">
      <w:pPr>
        <w:pStyle w:val="ListParagraph"/>
        <w:numPr>
          <w:ilvl w:val="0"/>
          <w:numId w:val="27"/>
        </w:numPr>
        <w:spacing w:after="0"/>
        <w:ind w:left="720"/>
        <w:rPr>
          <w:sz w:val="24"/>
          <w:szCs w:val="24"/>
        </w:rPr>
      </w:pPr>
      <w:r w:rsidRPr="00375728">
        <w:rPr>
          <w:rFonts w:cs="Arial"/>
          <w:sz w:val="24"/>
          <w:szCs w:val="24"/>
        </w:rPr>
        <w:t>If a project is ready prior to April 29, 2016 can it be funded earlier?</w:t>
      </w:r>
    </w:p>
    <w:p w:rsidR="001D2EAC" w:rsidRPr="00375728" w:rsidRDefault="001D2EAC" w:rsidP="00947EBE">
      <w:pPr>
        <w:pStyle w:val="ListParagraph"/>
        <w:spacing w:after="0"/>
        <w:ind w:left="1440" w:hanging="720"/>
        <w:rPr>
          <w:rFonts w:cs="Arial"/>
          <w:sz w:val="24"/>
          <w:szCs w:val="24"/>
        </w:rPr>
      </w:pPr>
      <w:r w:rsidRPr="00375728">
        <w:rPr>
          <w:rFonts w:cs="Arial"/>
          <w:sz w:val="24"/>
          <w:szCs w:val="24"/>
        </w:rPr>
        <w:t>A30.</w:t>
      </w:r>
      <w:r w:rsidRPr="00375728">
        <w:rPr>
          <w:rFonts w:cs="Arial"/>
          <w:sz w:val="24"/>
          <w:szCs w:val="24"/>
        </w:rPr>
        <w:tab/>
        <w:t>No, EEOST funding cannot proceed earlier; after all conditional awards are announced, each project must then proceed to the financial closing of the grant, which typically takes six to eight weeks</w:t>
      </w:r>
      <w:r w:rsidR="00B4331B" w:rsidRPr="00375728">
        <w:rPr>
          <w:rFonts w:cs="Arial"/>
          <w:sz w:val="24"/>
          <w:szCs w:val="24"/>
        </w:rPr>
        <w:t>.</w:t>
      </w:r>
    </w:p>
    <w:p w:rsidR="00B4331B" w:rsidRPr="00375728" w:rsidRDefault="00B4331B" w:rsidP="00947EBE">
      <w:pPr>
        <w:pStyle w:val="ListParagraph"/>
        <w:spacing w:after="0"/>
        <w:ind w:left="1440" w:hanging="720"/>
        <w:rPr>
          <w:sz w:val="24"/>
          <w:szCs w:val="24"/>
        </w:rPr>
      </w:pPr>
    </w:p>
    <w:p w:rsidR="00444C99" w:rsidRPr="00375728" w:rsidRDefault="00444C99" w:rsidP="00947EBE">
      <w:pPr>
        <w:pStyle w:val="ListParagraph"/>
        <w:numPr>
          <w:ilvl w:val="0"/>
          <w:numId w:val="27"/>
        </w:numPr>
        <w:spacing w:after="0"/>
        <w:ind w:left="720"/>
        <w:rPr>
          <w:sz w:val="24"/>
          <w:szCs w:val="24"/>
        </w:rPr>
      </w:pPr>
      <w:r w:rsidRPr="00375728">
        <w:rPr>
          <w:rFonts w:cs="Arial"/>
          <w:sz w:val="24"/>
          <w:szCs w:val="24"/>
        </w:rPr>
        <w:t xml:space="preserve">If the review process is favorable and completed before April 29, 2016 can the project be approved before April 29, 2016? </w:t>
      </w:r>
    </w:p>
    <w:p w:rsidR="001D2EAC" w:rsidRPr="00375728" w:rsidRDefault="00444C99" w:rsidP="00947EBE">
      <w:pPr>
        <w:pStyle w:val="ListParagraph"/>
        <w:spacing w:after="0"/>
        <w:ind w:left="1440" w:hanging="720"/>
        <w:rPr>
          <w:rFonts w:cs="Arial"/>
          <w:sz w:val="24"/>
          <w:szCs w:val="24"/>
        </w:rPr>
      </w:pPr>
      <w:r w:rsidRPr="00375728">
        <w:rPr>
          <w:rFonts w:cs="Arial"/>
          <w:sz w:val="24"/>
          <w:szCs w:val="24"/>
        </w:rPr>
        <w:t>A31.</w:t>
      </w:r>
      <w:r w:rsidRPr="00375728">
        <w:rPr>
          <w:rFonts w:cs="Arial"/>
          <w:sz w:val="24"/>
          <w:szCs w:val="24"/>
        </w:rPr>
        <w:tab/>
        <w:t>No, this is a competitive process and all applications must be reviewed and evaluated at the same time.</w:t>
      </w:r>
    </w:p>
    <w:p w:rsidR="00B4331B" w:rsidRPr="00375728" w:rsidRDefault="00B4331B" w:rsidP="00947EBE">
      <w:pPr>
        <w:pStyle w:val="ListParagraph"/>
        <w:spacing w:after="0"/>
        <w:rPr>
          <w:sz w:val="24"/>
          <w:szCs w:val="24"/>
        </w:rPr>
      </w:pPr>
    </w:p>
    <w:p w:rsidR="001D2EAC" w:rsidRPr="00375728" w:rsidRDefault="00B4142B" w:rsidP="00947EBE">
      <w:pPr>
        <w:pStyle w:val="ListParagraph"/>
        <w:numPr>
          <w:ilvl w:val="0"/>
          <w:numId w:val="27"/>
        </w:numPr>
        <w:spacing w:after="0"/>
        <w:ind w:left="720"/>
        <w:rPr>
          <w:sz w:val="24"/>
          <w:szCs w:val="24"/>
        </w:rPr>
      </w:pPr>
      <w:r w:rsidRPr="00375728">
        <w:rPr>
          <w:sz w:val="24"/>
          <w:szCs w:val="24"/>
        </w:rPr>
        <w:t>Can your project manager be someone on your staff, or does it have to be someone external?</w:t>
      </w:r>
    </w:p>
    <w:p w:rsidR="00B4142B" w:rsidRPr="00375728" w:rsidRDefault="00D924E4" w:rsidP="00947EBE">
      <w:pPr>
        <w:pStyle w:val="ListParagraph"/>
        <w:spacing w:after="0"/>
        <w:ind w:left="1440" w:hanging="720"/>
        <w:rPr>
          <w:sz w:val="24"/>
          <w:szCs w:val="24"/>
        </w:rPr>
      </w:pPr>
      <w:r w:rsidRPr="00375728">
        <w:rPr>
          <w:sz w:val="24"/>
          <w:szCs w:val="24"/>
        </w:rPr>
        <w:t>A32.</w:t>
      </w:r>
      <w:r w:rsidRPr="00375728">
        <w:rPr>
          <w:sz w:val="24"/>
          <w:szCs w:val="24"/>
        </w:rPr>
        <w:tab/>
      </w:r>
      <w:r w:rsidR="00B4142B" w:rsidRPr="00375728">
        <w:rPr>
          <w:sz w:val="24"/>
          <w:szCs w:val="24"/>
        </w:rPr>
        <w:t xml:space="preserve">It can be someone on your staff, but the staff member must have experience as a project manager for a similar capital project. You will need to provide information on his/her qualifications and a resume. The project manager cannot be a family member or business partner of a senior-level staff member in your organization.  </w:t>
      </w:r>
    </w:p>
    <w:p w:rsidR="008C7E6A" w:rsidRPr="00375728" w:rsidRDefault="008C7E6A" w:rsidP="00947EBE">
      <w:pPr>
        <w:pStyle w:val="ListParagraph"/>
        <w:spacing w:after="0"/>
        <w:ind w:left="1440" w:hanging="720"/>
        <w:rPr>
          <w:sz w:val="24"/>
          <w:szCs w:val="24"/>
        </w:rPr>
      </w:pPr>
    </w:p>
    <w:p w:rsidR="00D924E4" w:rsidRPr="00375728" w:rsidRDefault="00B4142B" w:rsidP="00947EBE">
      <w:pPr>
        <w:pStyle w:val="ListParagraph"/>
        <w:numPr>
          <w:ilvl w:val="0"/>
          <w:numId w:val="27"/>
        </w:numPr>
        <w:spacing w:after="0"/>
        <w:ind w:left="720"/>
        <w:contextualSpacing w:val="0"/>
        <w:rPr>
          <w:rFonts w:cs="Arial"/>
          <w:sz w:val="24"/>
          <w:szCs w:val="24"/>
        </w:rPr>
      </w:pPr>
      <w:r w:rsidRPr="00375728">
        <w:rPr>
          <w:rFonts w:cs="Arial"/>
          <w:sz w:val="24"/>
          <w:szCs w:val="24"/>
        </w:rPr>
        <w:t xml:space="preserve">Will EEC help facilitate and prioritize the licensing process for these new </w:t>
      </w:r>
      <w:r w:rsidR="005335BC" w:rsidRPr="00375728">
        <w:rPr>
          <w:rFonts w:cs="Arial"/>
          <w:sz w:val="24"/>
          <w:szCs w:val="24"/>
        </w:rPr>
        <w:t>projects? Specifically</w:t>
      </w:r>
      <w:r w:rsidRPr="00375728">
        <w:rPr>
          <w:rFonts w:cs="Arial"/>
          <w:sz w:val="24"/>
          <w:szCs w:val="24"/>
        </w:rPr>
        <w:t xml:space="preserve"> will EEC support a compressed timeframe for final projects given the additional costs that will be incurred without such action?</w:t>
      </w:r>
    </w:p>
    <w:p w:rsidR="00B4331B" w:rsidRPr="00375728" w:rsidRDefault="00B4331B" w:rsidP="00947EBE">
      <w:pPr>
        <w:pStyle w:val="ListParagraph"/>
        <w:spacing w:after="0"/>
        <w:ind w:left="1440" w:hanging="720"/>
        <w:contextualSpacing w:val="0"/>
        <w:rPr>
          <w:rFonts w:cs="Arial"/>
          <w:sz w:val="24"/>
          <w:szCs w:val="24"/>
        </w:rPr>
      </w:pPr>
      <w:r w:rsidRPr="00375728">
        <w:rPr>
          <w:rFonts w:cs="Arial"/>
          <w:sz w:val="24"/>
          <w:szCs w:val="24"/>
        </w:rPr>
        <w:t>A33.</w:t>
      </w:r>
      <w:r w:rsidRPr="00375728">
        <w:rPr>
          <w:rFonts w:cs="Arial"/>
          <w:sz w:val="24"/>
          <w:szCs w:val="24"/>
        </w:rPr>
        <w:tab/>
        <w:t>EEC will certainly take into account that an EEOST grant has been conditionally awarded and will make every effort to prioritize the licensing process so that the grant may be closed in a timely manner.</w:t>
      </w:r>
    </w:p>
    <w:p w:rsidR="008C7E6A" w:rsidRPr="00375728" w:rsidRDefault="008C7E6A" w:rsidP="00947EBE">
      <w:pPr>
        <w:pStyle w:val="ListParagraph"/>
        <w:spacing w:after="0"/>
        <w:ind w:left="1440" w:hanging="720"/>
        <w:contextualSpacing w:val="0"/>
        <w:rPr>
          <w:rFonts w:cs="Arial"/>
          <w:sz w:val="24"/>
          <w:szCs w:val="24"/>
        </w:rPr>
      </w:pPr>
    </w:p>
    <w:p w:rsidR="001D2EAC" w:rsidRPr="00375728" w:rsidRDefault="00317ED4" w:rsidP="006C2561">
      <w:pPr>
        <w:pStyle w:val="ListParagraph"/>
        <w:numPr>
          <w:ilvl w:val="0"/>
          <w:numId w:val="27"/>
        </w:numPr>
        <w:spacing w:after="0"/>
        <w:ind w:left="720"/>
        <w:rPr>
          <w:sz w:val="24"/>
          <w:szCs w:val="24"/>
        </w:rPr>
      </w:pPr>
      <w:r w:rsidRPr="00375728">
        <w:rPr>
          <w:rFonts w:cs="Arial"/>
          <w:sz w:val="24"/>
          <w:szCs w:val="24"/>
        </w:rPr>
        <w:t xml:space="preserve">If you have </w:t>
      </w:r>
      <w:r w:rsidRPr="00375728">
        <w:rPr>
          <w:rFonts w:cs="Arial"/>
          <w:sz w:val="24"/>
          <w:szCs w:val="24"/>
          <w:u w:val="single"/>
        </w:rPr>
        <w:t>no partner</w:t>
      </w:r>
      <w:r w:rsidRPr="00375728">
        <w:rPr>
          <w:rFonts w:cs="Arial"/>
          <w:sz w:val="24"/>
          <w:szCs w:val="24"/>
        </w:rPr>
        <w:t xml:space="preserve"> is it accurate that you </w:t>
      </w:r>
      <w:r w:rsidRPr="00375728">
        <w:rPr>
          <w:rFonts w:cs="Arial"/>
          <w:sz w:val="24"/>
          <w:szCs w:val="24"/>
          <w:u w:val="single"/>
        </w:rPr>
        <w:t>do not</w:t>
      </w:r>
      <w:r w:rsidRPr="00375728">
        <w:rPr>
          <w:rFonts w:cs="Arial"/>
          <w:sz w:val="24"/>
          <w:szCs w:val="24"/>
        </w:rPr>
        <w:t xml:space="preserve"> need to complete the following pages: Appendix A:  Partner Organizational Information and Partner Financial Information, pages 24-30 and Appendix B:  Sources and Uses Budget, pages 31-33 in the full application?</w:t>
      </w:r>
    </w:p>
    <w:p w:rsidR="00317ED4" w:rsidRPr="00375728" w:rsidRDefault="00317ED4" w:rsidP="00947EBE">
      <w:pPr>
        <w:shd w:val="clear" w:color="auto" w:fill="FFFFFF"/>
        <w:spacing w:after="0"/>
        <w:ind w:left="1440" w:hanging="720"/>
        <w:rPr>
          <w:rFonts w:eastAsia="Times New Roman" w:cs="Arial"/>
          <w:sz w:val="24"/>
          <w:szCs w:val="24"/>
        </w:rPr>
      </w:pPr>
      <w:r w:rsidRPr="00375728">
        <w:rPr>
          <w:sz w:val="24"/>
          <w:szCs w:val="24"/>
        </w:rPr>
        <w:t>A34.</w:t>
      </w:r>
      <w:r w:rsidRPr="00375728">
        <w:rPr>
          <w:sz w:val="24"/>
          <w:szCs w:val="24"/>
        </w:rPr>
        <w:tab/>
      </w:r>
      <w:r w:rsidRPr="00375728">
        <w:rPr>
          <w:rFonts w:cs="Arial"/>
          <w:sz w:val="24"/>
          <w:szCs w:val="24"/>
        </w:rPr>
        <w:t>The applicant should indicate that it does not have a partner and indicate that partnership questions are non-applicable.  However, please note that Appendix B: Sources and Uses Budget does need to be completed i</w:t>
      </w:r>
      <w:r w:rsidRPr="00375728">
        <w:rPr>
          <w:rFonts w:eastAsia="Times New Roman" w:cs="Arial"/>
          <w:sz w:val="24"/>
          <w:szCs w:val="24"/>
        </w:rPr>
        <w:t>f this project is part of a multi-phase or multi-use project with other sources and uses in addition to the childcare portion of the budget, please list those sources and uses using the Sources and Uses section of Appendix B.  Please describe the funding sources you will seek for this project, the status of each funding source, when you plan to apply, and a backup plan if any. This is also mentioned on Page 13, Question #2.</w:t>
      </w:r>
    </w:p>
    <w:p w:rsidR="00317ED4" w:rsidRPr="00375728" w:rsidRDefault="00317ED4" w:rsidP="00646EC3">
      <w:pPr>
        <w:pStyle w:val="ListParagraph"/>
        <w:spacing w:after="0"/>
        <w:rPr>
          <w:sz w:val="24"/>
          <w:szCs w:val="24"/>
        </w:rPr>
      </w:pPr>
    </w:p>
    <w:p w:rsidR="0014201C" w:rsidRPr="0014201C" w:rsidRDefault="00807939" w:rsidP="00947EBE">
      <w:pPr>
        <w:pStyle w:val="ListParagraph"/>
        <w:numPr>
          <w:ilvl w:val="0"/>
          <w:numId w:val="27"/>
        </w:numPr>
        <w:spacing w:after="0"/>
        <w:ind w:left="720"/>
        <w:rPr>
          <w:sz w:val="24"/>
          <w:szCs w:val="24"/>
        </w:rPr>
      </w:pPr>
      <w:r w:rsidRPr="00375728">
        <w:rPr>
          <w:rFonts w:cs="Arial"/>
          <w:sz w:val="24"/>
          <w:szCs w:val="24"/>
        </w:rPr>
        <w:t xml:space="preserve">As a </w:t>
      </w:r>
      <w:r w:rsidRPr="00375728">
        <w:rPr>
          <w:rFonts w:cs="Arial"/>
          <w:sz w:val="24"/>
          <w:szCs w:val="24"/>
          <w:u w:val="single"/>
        </w:rPr>
        <w:t>single applicant</w:t>
      </w:r>
      <w:r w:rsidRPr="00375728">
        <w:rPr>
          <w:rFonts w:cs="Arial"/>
          <w:sz w:val="24"/>
          <w:szCs w:val="24"/>
        </w:rPr>
        <w:t>, do we complete pages 1-23?</w:t>
      </w:r>
    </w:p>
    <w:p w:rsidR="00807939" w:rsidRPr="00375728" w:rsidRDefault="00E567DB" w:rsidP="0014201C">
      <w:pPr>
        <w:pStyle w:val="ListParagraph"/>
        <w:spacing w:after="0"/>
        <w:ind w:left="1440" w:hanging="720"/>
        <w:rPr>
          <w:sz w:val="24"/>
          <w:szCs w:val="24"/>
        </w:rPr>
      </w:pPr>
      <w:r w:rsidRPr="00375728">
        <w:rPr>
          <w:rFonts w:cs="Arial"/>
          <w:sz w:val="24"/>
          <w:szCs w:val="24"/>
        </w:rPr>
        <w:t>A35.</w:t>
      </w:r>
      <w:r w:rsidRPr="00375728">
        <w:rPr>
          <w:rFonts w:cs="Arial"/>
          <w:sz w:val="24"/>
          <w:szCs w:val="24"/>
        </w:rPr>
        <w:tab/>
      </w:r>
      <w:r w:rsidR="00EC104D" w:rsidRPr="00375728">
        <w:rPr>
          <w:rFonts w:cs="Arial"/>
          <w:sz w:val="24"/>
          <w:szCs w:val="24"/>
        </w:rPr>
        <w:t xml:space="preserve">Yes, as a single applicant complete page 1 -23 including pages </w:t>
      </w:r>
      <w:r w:rsidR="00011C2A" w:rsidRPr="00375728">
        <w:rPr>
          <w:rFonts w:cs="Arial"/>
          <w:sz w:val="24"/>
          <w:szCs w:val="24"/>
        </w:rPr>
        <w:t xml:space="preserve">31 -33 if </w:t>
      </w:r>
      <w:r w:rsidR="001074B6" w:rsidRPr="00375728">
        <w:rPr>
          <w:rFonts w:cs="Arial"/>
          <w:sz w:val="24"/>
          <w:szCs w:val="24"/>
        </w:rPr>
        <w:t xml:space="preserve">the proposed project is a </w:t>
      </w:r>
      <w:r w:rsidR="00011C2A" w:rsidRPr="00375728">
        <w:rPr>
          <w:rFonts w:cs="Arial"/>
          <w:sz w:val="24"/>
          <w:szCs w:val="24"/>
        </w:rPr>
        <w:t xml:space="preserve">multi-phase project. </w:t>
      </w:r>
    </w:p>
    <w:p w:rsidR="00C4240C" w:rsidRPr="00375728" w:rsidRDefault="00C4240C" w:rsidP="00947EBE">
      <w:pPr>
        <w:pStyle w:val="ListParagraph"/>
        <w:spacing w:after="0"/>
        <w:rPr>
          <w:sz w:val="24"/>
          <w:szCs w:val="24"/>
        </w:rPr>
      </w:pPr>
    </w:p>
    <w:p w:rsidR="00317ED4" w:rsidRPr="00375728" w:rsidRDefault="00807939" w:rsidP="00947EBE">
      <w:pPr>
        <w:pStyle w:val="ListParagraph"/>
        <w:numPr>
          <w:ilvl w:val="0"/>
          <w:numId w:val="27"/>
        </w:numPr>
        <w:spacing w:after="0"/>
        <w:ind w:left="720"/>
        <w:contextualSpacing w:val="0"/>
        <w:rPr>
          <w:rFonts w:cs="Arial"/>
          <w:sz w:val="24"/>
          <w:szCs w:val="24"/>
        </w:rPr>
      </w:pPr>
      <w:r w:rsidRPr="00375728">
        <w:rPr>
          <w:rFonts w:cs="Arial"/>
          <w:sz w:val="24"/>
          <w:szCs w:val="24"/>
        </w:rPr>
        <w:t>What individuals and/or groups should the letter of support come from given there are many constituents? </w:t>
      </w:r>
    </w:p>
    <w:p w:rsidR="00807939" w:rsidRPr="00375728" w:rsidRDefault="00317ED4" w:rsidP="00947EBE">
      <w:pPr>
        <w:pStyle w:val="ListParagraph"/>
        <w:spacing w:after="0"/>
        <w:ind w:left="1440" w:hanging="720"/>
        <w:contextualSpacing w:val="0"/>
        <w:rPr>
          <w:rFonts w:cs="Arial"/>
          <w:sz w:val="24"/>
          <w:szCs w:val="24"/>
        </w:rPr>
      </w:pPr>
      <w:r w:rsidRPr="00375728">
        <w:rPr>
          <w:rFonts w:cs="Arial"/>
          <w:sz w:val="24"/>
          <w:szCs w:val="24"/>
        </w:rPr>
        <w:t>A36.</w:t>
      </w:r>
      <w:r w:rsidRPr="00375728">
        <w:rPr>
          <w:rFonts w:cs="Arial"/>
          <w:sz w:val="24"/>
          <w:szCs w:val="24"/>
        </w:rPr>
        <w:tab/>
      </w:r>
      <w:r w:rsidR="00807939" w:rsidRPr="00375728">
        <w:rPr>
          <w:rFonts w:cs="Arial"/>
          <w:sz w:val="24"/>
          <w:szCs w:val="24"/>
        </w:rPr>
        <w:t xml:space="preserve">Please select </w:t>
      </w:r>
      <w:r w:rsidR="00461BDE" w:rsidRPr="00375728">
        <w:rPr>
          <w:rFonts w:cs="Arial"/>
          <w:sz w:val="24"/>
          <w:szCs w:val="24"/>
        </w:rPr>
        <w:t xml:space="preserve">the author of the Letter of Support from any organization that you believe will provide the most helpful information.  You may provide </w:t>
      </w:r>
      <w:r w:rsidR="007E25F0" w:rsidRPr="00375728">
        <w:rPr>
          <w:rFonts w:cs="Arial"/>
          <w:sz w:val="24"/>
          <w:szCs w:val="24"/>
        </w:rPr>
        <w:t>multiple</w:t>
      </w:r>
      <w:r w:rsidR="00461BDE" w:rsidRPr="00375728">
        <w:rPr>
          <w:rFonts w:cs="Arial"/>
          <w:sz w:val="24"/>
          <w:szCs w:val="24"/>
        </w:rPr>
        <w:t xml:space="preserve"> Letter</w:t>
      </w:r>
      <w:r w:rsidR="007E25F0" w:rsidRPr="00375728">
        <w:rPr>
          <w:rFonts w:cs="Arial"/>
          <w:sz w:val="24"/>
          <w:szCs w:val="24"/>
        </w:rPr>
        <w:t>s</w:t>
      </w:r>
      <w:r w:rsidR="00461BDE" w:rsidRPr="00375728">
        <w:rPr>
          <w:rFonts w:cs="Arial"/>
          <w:sz w:val="24"/>
          <w:szCs w:val="24"/>
        </w:rPr>
        <w:t xml:space="preserve"> of Support should you choose to do so.</w:t>
      </w:r>
      <w:r w:rsidR="007E25F0" w:rsidRPr="00375728">
        <w:rPr>
          <w:rFonts w:cs="Arial"/>
          <w:sz w:val="24"/>
          <w:szCs w:val="24"/>
        </w:rPr>
        <w:br/>
      </w:r>
    </w:p>
    <w:p w:rsidR="00807939" w:rsidRPr="00375728" w:rsidRDefault="00807939" w:rsidP="00947EBE">
      <w:pPr>
        <w:pStyle w:val="ListParagraph"/>
        <w:numPr>
          <w:ilvl w:val="0"/>
          <w:numId w:val="27"/>
        </w:numPr>
        <w:spacing w:after="0"/>
        <w:ind w:left="720"/>
        <w:contextualSpacing w:val="0"/>
        <w:rPr>
          <w:rFonts w:cs="Arial"/>
          <w:sz w:val="24"/>
          <w:szCs w:val="24"/>
        </w:rPr>
      </w:pPr>
      <w:r w:rsidRPr="00375728">
        <w:rPr>
          <w:rFonts w:cs="Arial"/>
          <w:sz w:val="24"/>
          <w:szCs w:val="24"/>
        </w:rPr>
        <w:t>What is the intent of the letter of support?</w:t>
      </w:r>
    </w:p>
    <w:p w:rsidR="00317ED4" w:rsidRPr="00375728" w:rsidRDefault="00317ED4" w:rsidP="00947EBE">
      <w:pPr>
        <w:pStyle w:val="ListParagraph"/>
        <w:spacing w:after="0"/>
        <w:ind w:left="1440" w:hanging="720"/>
        <w:contextualSpacing w:val="0"/>
        <w:rPr>
          <w:rFonts w:cs="Arial"/>
          <w:sz w:val="24"/>
          <w:szCs w:val="24"/>
        </w:rPr>
      </w:pPr>
      <w:r w:rsidRPr="00375728">
        <w:rPr>
          <w:rFonts w:cs="Arial"/>
          <w:sz w:val="24"/>
          <w:szCs w:val="24"/>
        </w:rPr>
        <w:t>A37.</w:t>
      </w:r>
      <w:r w:rsidRPr="00375728">
        <w:rPr>
          <w:rFonts w:cs="Arial"/>
          <w:sz w:val="24"/>
          <w:szCs w:val="24"/>
        </w:rPr>
        <w:tab/>
        <w:t>The Letter of Support is to show that the project will benefit the community, a requirement for EEOST funding.</w:t>
      </w:r>
    </w:p>
    <w:p w:rsidR="00317ED4" w:rsidRPr="00375728" w:rsidRDefault="00317ED4" w:rsidP="00947EBE">
      <w:pPr>
        <w:pStyle w:val="ListParagraph"/>
        <w:spacing w:after="0"/>
        <w:contextualSpacing w:val="0"/>
        <w:rPr>
          <w:rFonts w:cs="Arial"/>
          <w:sz w:val="24"/>
          <w:szCs w:val="24"/>
        </w:rPr>
      </w:pPr>
    </w:p>
    <w:p w:rsidR="007E25F0" w:rsidRPr="00375728" w:rsidRDefault="00317ED4" w:rsidP="00646EC3">
      <w:pPr>
        <w:pStyle w:val="ListParagraph"/>
        <w:numPr>
          <w:ilvl w:val="0"/>
          <w:numId w:val="27"/>
        </w:numPr>
        <w:spacing w:after="0"/>
        <w:ind w:left="720"/>
        <w:contextualSpacing w:val="0"/>
        <w:rPr>
          <w:rFonts w:cs="Arial"/>
          <w:sz w:val="24"/>
          <w:szCs w:val="24"/>
        </w:rPr>
      </w:pPr>
      <w:r w:rsidRPr="00375728">
        <w:rPr>
          <w:sz w:val="24"/>
          <w:szCs w:val="24"/>
        </w:rPr>
        <w:t xml:space="preserve">We want to make sure we are providing the appropriate organizational financial statements as additional documents cannot be submitted after the deadline.  Could you please explain the financial statements required based on </w:t>
      </w:r>
      <w:r w:rsidR="001074B6" w:rsidRPr="00375728">
        <w:rPr>
          <w:sz w:val="24"/>
          <w:szCs w:val="24"/>
        </w:rPr>
        <w:t xml:space="preserve">a June 30 </w:t>
      </w:r>
      <w:r w:rsidRPr="00375728">
        <w:rPr>
          <w:sz w:val="24"/>
          <w:szCs w:val="24"/>
        </w:rPr>
        <w:t>fiscal year end?</w:t>
      </w:r>
    </w:p>
    <w:p w:rsidR="001E125B" w:rsidRPr="00375728" w:rsidRDefault="001E125B">
      <w:pPr>
        <w:pStyle w:val="ListParagraph"/>
        <w:spacing w:after="0"/>
        <w:ind w:left="1440" w:hanging="720"/>
        <w:rPr>
          <w:sz w:val="24"/>
          <w:szCs w:val="24"/>
        </w:rPr>
      </w:pPr>
      <w:r w:rsidRPr="00375728">
        <w:rPr>
          <w:sz w:val="24"/>
          <w:szCs w:val="24"/>
        </w:rPr>
        <w:t>A3</w:t>
      </w:r>
      <w:r w:rsidR="00317ED4" w:rsidRPr="00375728">
        <w:rPr>
          <w:sz w:val="24"/>
          <w:szCs w:val="24"/>
        </w:rPr>
        <w:t>8</w:t>
      </w:r>
      <w:r w:rsidRPr="00375728">
        <w:rPr>
          <w:sz w:val="24"/>
          <w:szCs w:val="24"/>
        </w:rPr>
        <w:t>.</w:t>
      </w:r>
      <w:r w:rsidRPr="00375728">
        <w:rPr>
          <w:sz w:val="24"/>
          <w:szCs w:val="24"/>
        </w:rPr>
        <w:tab/>
      </w:r>
      <w:r w:rsidR="0063326A" w:rsidRPr="0014201C">
        <w:rPr>
          <w:sz w:val="24"/>
          <w:szCs w:val="24"/>
          <w:u w:val="single"/>
        </w:rPr>
        <w:t xml:space="preserve">For </w:t>
      </w:r>
      <w:r w:rsidRPr="0014201C">
        <w:rPr>
          <w:sz w:val="24"/>
          <w:szCs w:val="24"/>
          <w:u w:val="single"/>
        </w:rPr>
        <w:t>fiscal year end</w:t>
      </w:r>
      <w:r w:rsidR="0063326A" w:rsidRPr="0014201C">
        <w:rPr>
          <w:sz w:val="24"/>
          <w:szCs w:val="24"/>
          <w:u w:val="single"/>
        </w:rPr>
        <w:t>ing</w:t>
      </w:r>
      <w:r w:rsidRPr="0014201C">
        <w:rPr>
          <w:sz w:val="24"/>
          <w:szCs w:val="24"/>
          <w:u w:val="single"/>
        </w:rPr>
        <w:t xml:space="preserve"> April 30, 2015 the following </w:t>
      </w:r>
      <w:r w:rsidR="00633645" w:rsidRPr="0014201C">
        <w:rPr>
          <w:sz w:val="24"/>
          <w:szCs w:val="24"/>
          <w:u w:val="single"/>
        </w:rPr>
        <w:t>financial statements</w:t>
      </w:r>
      <w:r w:rsidRPr="0014201C">
        <w:rPr>
          <w:sz w:val="24"/>
          <w:szCs w:val="24"/>
          <w:u w:val="single"/>
        </w:rPr>
        <w:t xml:space="preserve"> are required:</w:t>
      </w:r>
    </w:p>
    <w:p w:rsidR="0063326A" w:rsidRPr="00375728" w:rsidRDefault="001E125B">
      <w:pPr>
        <w:pStyle w:val="ListParagraph"/>
        <w:spacing w:after="0"/>
        <w:ind w:left="1440" w:hanging="720"/>
        <w:rPr>
          <w:sz w:val="24"/>
          <w:szCs w:val="24"/>
        </w:rPr>
      </w:pPr>
      <w:r w:rsidRPr="00375728">
        <w:rPr>
          <w:sz w:val="24"/>
          <w:szCs w:val="24"/>
        </w:rPr>
        <w:tab/>
      </w:r>
      <w:r w:rsidR="0063326A" w:rsidRPr="00375728">
        <w:rPr>
          <w:sz w:val="24"/>
          <w:szCs w:val="24"/>
        </w:rPr>
        <w:t>Operating Budget for current fiscal year – May 1, 2015 – April 30, 2016</w:t>
      </w:r>
    </w:p>
    <w:p w:rsidR="0063326A" w:rsidRPr="00375728" w:rsidRDefault="0063326A">
      <w:pPr>
        <w:pStyle w:val="ListParagraph"/>
        <w:spacing w:after="0"/>
        <w:ind w:left="1440" w:hanging="720"/>
        <w:rPr>
          <w:sz w:val="24"/>
          <w:szCs w:val="24"/>
        </w:rPr>
      </w:pPr>
      <w:r w:rsidRPr="00375728">
        <w:rPr>
          <w:sz w:val="24"/>
          <w:szCs w:val="24"/>
        </w:rPr>
        <w:tab/>
        <w:t>T</w:t>
      </w:r>
      <w:r w:rsidR="00CE4803" w:rsidRPr="00375728">
        <w:rPr>
          <w:sz w:val="24"/>
          <w:szCs w:val="24"/>
        </w:rPr>
        <w:t>hree</w:t>
      </w:r>
      <w:r w:rsidRPr="00375728">
        <w:rPr>
          <w:sz w:val="24"/>
          <w:szCs w:val="24"/>
        </w:rPr>
        <w:t xml:space="preserve"> prior year audits</w:t>
      </w:r>
      <w:r w:rsidR="00CE4803" w:rsidRPr="00375728">
        <w:rPr>
          <w:sz w:val="24"/>
          <w:szCs w:val="24"/>
        </w:rPr>
        <w:t xml:space="preserve"> – April 30, 2015, April 30, 2014 and April 30, 2013</w:t>
      </w:r>
    </w:p>
    <w:p w:rsidR="0063326A" w:rsidRPr="00375728" w:rsidRDefault="0063326A">
      <w:pPr>
        <w:pStyle w:val="ListParagraph"/>
        <w:spacing w:after="0"/>
        <w:ind w:left="1440" w:hanging="720"/>
        <w:rPr>
          <w:sz w:val="24"/>
          <w:szCs w:val="24"/>
        </w:rPr>
      </w:pPr>
      <w:r w:rsidRPr="00375728">
        <w:rPr>
          <w:sz w:val="24"/>
          <w:szCs w:val="24"/>
        </w:rPr>
        <w:tab/>
        <w:t xml:space="preserve">Year-to-date financial statements for the current fiscal year – May 1, 2015 – </w:t>
      </w:r>
      <w:r w:rsidR="00CE4803" w:rsidRPr="00375728">
        <w:rPr>
          <w:sz w:val="24"/>
          <w:szCs w:val="24"/>
        </w:rPr>
        <w:t>October 30</w:t>
      </w:r>
      <w:r w:rsidRPr="00375728">
        <w:rPr>
          <w:sz w:val="24"/>
          <w:szCs w:val="24"/>
        </w:rPr>
        <w:t>, 201</w:t>
      </w:r>
      <w:r w:rsidR="00EB19D0" w:rsidRPr="00375728">
        <w:rPr>
          <w:sz w:val="24"/>
          <w:szCs w:val="24"/>
        </w:rPr>
        <w:t>5</w:t>
      </w:r>
      <w:r w:rsidRPr="00375728">
        <w:rPr>
          <w:sz w:val="24"/>
          <w:szCs w:val="24"/>
        </w:rPr>
        <w:t xml:space="preserve"> including the income statement and balance sheet</w:t>
      </w:r>
    </w:p>
    <w:p w:rsidR="009F0E7C" w:rsidRPr="00375728" w:rsidRDefault="009F0E7C">
      <w:pPr>
        <w:pStyle w:val="ListParagraph"/>
        <w:spacing w:after="0"/>
        <w:ind w:left="1440" w:hanging="720"/>
        <w:rPr>
          <w:sz w:val="24"/>
          <w:szCs w:val="24"/>
        </w:rPr>
      </w:pPr>
    </w:p>
    <w:p w:rsidR="00EB19D0" w:rsidRPr="0014201C" w:rsidRDefault="00EB19D0" w:rsidP="0014201C">
      <w:pPr>
        <w:pStyle w:val="ListParagraph"/>
        <w:spacing w:after="0"/>
        <w:ind w:left="1440"/>
        <w:rPr>
          <w:sz w:val="24"/>
          <w:szCs w:val="24"/>
          <w:u w:val="single"/>
        </w:rPr>
      </w:pPr>
      <w:r w:rsidRPr="0014201C">
        <w:rPr>
          <w:sz w:val="24"/>
          <w:szCs w:val="24"/>
          <w:u w:val="single"/>
        </w:rPr>
        <w:t>For fiscal year ending June 30, 2015 the following financial statements are required:</w:t>
      </w:r>
    </w:p>
    <w:p w:rsidR="00EB19D0" w:rsidRPr="00375728" w:rsidRDefault="00EB19D0" w:rsidP="00947EBE">
      <w:pPr>
        <w:pStyle w:val="ListParagraph"/>
        <w:spacing w:after="0"/>
        <w:ind w:left="1440"/>
        <w:rPr>
          <w:sz w:val="24"/>
          <w:szCs w:val="24"/>
        </w:rPr>
      </w:pPr>
      <w:r w:rsidRPr="00375728">
        <w:rPr>
          <w:sz w:val="24"/>
          <w:szCs w:val="24"/>
        </w:rPr>
        <w:t xml:space="preserve">Audited financials for </w:t>
      </w:r>
      <w:r w:rsidR="00CE4803" w:rsidRPr="00375728">
        <w:rPr>
          <w:sz w:val="24"/>
          <w:szCs w:val="24"/>
        </w:rPr>
        <w:t>year ending June 30, 2015</w:t>
      </w:r>
      <w:r w:rsidRPr="00375728">
        <w:rPr>
          <w:sz w:val="24"/>
          <w:szCs w:val="24"/>
        </w:rPr>
        <w:t xml:space="preserve">  - if in process, submit a “draft” audit </w:t>
      </w:r>
      <w:r w:rsidR="00CE4803" w:rsidRPr="00375728">
        <w:rPr>
          <w:sz w:val="24"/>
          <w:szCs w:val="24"/>
        </w:rPr>
        <w:t>for</w:t>
      </w:r>
      <w:r w:rsidRPr="00375728">
        <w:rPr>
          <w:sz w:val="24"/>
          <w:szCs w:val="24"/>
        </w:rPr>
        <w:t xml:space="preserve"> June 30, 2015</w:t>
      </w:r>
    </w:p>
    <w:p w:rsidR="00EB19D0" w:rsidRPr="00375728" w:rsidRDefault="00EB19D0" w:rsidP="00EB19D0">
      <w:pPr>
        <w:pStyle w:val="ListParagraph"/>
        <w:spacing w:after="0"/>
        <w:ind w:left="1440" w:hanging="720"/>
        <w:rPr>
          <w:sz w:val="24"/>
          <w:szCs w:val="24"/>
        </w:rPr>
      </w:pPr>
      <w:r w:rsidRPr="00375728">
        <w:rPr>
          <w:sz w:val="24"/>
          <w:szCs w:val="24"/>
        </w:rPr>
        <w:tab/>
        <w:t>Operating Budget for current fiscal year – July 1, 2015 – June 30, 2016</w:t>
      </w:r>
    </w:p>
    <w:p w:rsidR="00EB19D0" w:rsidRPr="00375728" w:rsidRDefault="00EB19D0" w:rsidP="00EB19D0">
      <w:pPr>
        <w:pStyle w:val="ListParagraph"/>
        <w:spacing w:after="0"/>
        <w:ind w:left="1440" w:hanging="720"/>
        <w:rPr>
          <w:sz w:val="24"/>
          <w:szCs w:val="24"/>
        </w:rPr>
      </w:pPr>
      <w:r w:rsidRPr="00375728">
        <w:rPr>
          <w:sz w:val="24"/>
          <w:szCs w:val="24"/>
        </w:rPr>
        <w:tab/>
        <w:t>T</w:t>
      </w:r>
      <w:r w:rsidR="00CE4803" w:rsidRPr="00375728">
        <w:rPr>
          <w:sz w:val="24"/>
          <w:szCs w:val="24"/>
        </w:rPr>
        <w:t>hree</w:t>
      </w:r>
      <w:r w:rsidRPr="00375728">
        <w:rPr>
          <w:sz w:val="24"/>
          <w:szCs w:val="24"/>
        </w:rPr>
        <w:t xml:space="preserve"> prior year audits</w:t>
      </w:r>
      <w:r w:rsidR="00CE4803" w:rsidRPr="00375728">
        <w:rPr>
          <w:sz w:val="24"/>
          <w:szCs w:val="24"/>
        </w:rPr>
        <w:t xml:space="preserve"> – June 30,2014, June 30, 2013 and June 30, 2012</w:t>
      </w:r>
    </w:p>
    <w:p w:rsidR="00EB19D0" w:rsidRPr="00375728" w:rsidRDefault="00EB19D0" w:rsidP="00EB19D0">
      <w:pPr>
        <w:pStyle w:val="ListParagraph"/>
        <w:spacing w:after="0"/>
        <w:ind w:left="1440" w:hanging="720"/>
        <w:rPr>
          <w:sz w:val="24"/>
          <w:szCs w:val="24"/>
        </w:rPr>
      </w:pPr>
      <w:r w:rsidRPr="00375728">
        <w:rPr>
          <w:sz w:val="24"/>
          <w:szCs w:val="24"/>
        </w:rPr>
        <w:tab/>
        <w:t xml:space="preserve">Year-to-date financial statements for the current fiscal year – July 1, 2015 – </w:t>
      </w:r>
      <w:r w:rsidR="00CE4803" w:rsidRPr="00375728">
        <w:rPr>
          <w:sz w:val="24"/>
          <w:szCs w:val="24"/>
        </w:rPr>
        <w:t>September 30</w:t>
      </w:r>
      <w:r w:rsidRPr="00375728">
        <w:rPr>
          <w:sz w:val="24"/>
          <w:szCs w:val="24"/>
        </w:rPr>
        <w:t>, 2015 including the income statement and balance sheet</w:t>
      </w:r>
    </w:p>
    <w:p w:rsidR="00EB19D0" w:rsidRPr="00375728" w:rsidRDefault="00EB19D0" w:rsidP="00EB19D0">
      <w:pPr>
        <w:pStyle w:val="ListParagraph"/>
        <w:spacing w:after="0"/>
        <w:ind w:left="1440" w:hanging="720"/>
        <w:rPr>
          <w:sz w:val="24"/>
          <w:szCs w:val="24"/>
        </w:rPr>
      </w:pPr>
    </w:p>
    <w:p w:rsidR="00EB19D0" w:rsidRPr="0014201C" w:rsidRDefault="00EB19D0" w:rsidP="0014201C">
      <w:pPr>
        <w:pStyle w:val="ListParagraph"/>
        <w:spacing w:after="0"/>
        <w:ind w:left="1440"/>
        <w:rPr>
          <w:sz w:val="24"/>
          <w:szCs w:val="24"/>
          <w:u w:val="single"/>
        </w:rPr>
      </w:pPr>
      <w:r w:rsidRPr="0014201C">
        <w:rPr>
          <w:sz w:val="24"/>
          <w:szCs w:val="24"/>
          <w:u w:val="single"/>
        </w:rPr>
        <w:t>For fiscal year ending September 30, 2015 the following financial statements are required:</w:t>
      </w:r>
    </w:p>
    <w:p w:rsidR="00EB19D0" w:rsidRPr="00375728" w:rsidRDefault="00EB19D0" w:rsidP="00947EBE">
      <w:pPr>
        <w:pStyle w:val="ListParagraph"/>
        <w:spacing w:after="0"/>
        <w:ind w:left="1440"/>
        <w:rPr>
          <w:sz w:val="24"/>
          <w:szCs w:val="24"/>
        </w:rPr>
      </w:pPr>
      <w:r w:rsidRPr="00375728">
        <w:rPr>
          <w:sz w:val="24"/>
          <w:szCs w:val="24"/>
        </w:rPr>
        <w:t xml:space="preserve">Audited financials for </w:t>
      </w:r>
      <w:r w:rsidR="00CE4803" w:rsidRPr="00375728">
        <w:rPr>
          <w:sz w:val="24"/>
          <w:szCs w:val="24"/>
        </w:rPr>
        <w:t>year ending September 30, 2015</w:t>
      </w:r>
      <w:r w:rsidRPr="00375728">
        <w:rPr>
          <w:sz w:val="24"/>
          <w:szCs w:val="24"/>
        </w:rPr>
        <w:t xml:space="preserve">  - if in process, submit a “draft” audit or unaudited financial statements </w:t>
      </w:r>
      <w:r w:rsidR="00CE4803" w:rsidRPr="00375728">
        <w:rPr>
          <w:sz w:val="24"/>
          <w:szCs w:val="24"/>
        </w:rPr>
        <w:t>including i</w:t>
      </w:r>
      <w:r w:rsidRPr="00375728">
        <w:rPr>
          <w:sz w:val="24"/>
          <w:szCs w:val="24"/>
        </w:rPr>
        <w:t xml:space="preserve">ncome </w:t>
      </w:r>
      <w:r w:rsidR="00CE4803" w:rsidRPr="00375728">
        <w:rPr>
          <w:sz w:val="24"/>
          <w:szCs w:val="24"/>
        </w:rPr>
        <w:t>s</w:t>
      </w:r>
      <w:r w:rsidRPr="00375728">
        <w:rPr>
          <w:sz w:val="24"/>
          <w:szCs w:val="24"/>
        </w:rPr>
        <w:t xml:space="preserve">tatement and  </w:t>
      </w:r>
      <w:r w:rsidR="00CE4803" w:rsidRPr="00375728">
        <w:rPr>
          <w:sz w:val="24"/>
          <w:szCs w:val="24"/>
        </w:rPr>
        <w:t>b</w:t>
      </w:r>
      <w:r w:rsidRPr="00375728">
        <w:rPr>
          <w:sz w:val="24"/>
          <w:szCs w:val="24"/>
        </w:rPr>
        <w:t xml:space="preserve">alance </w:t>
      </w:r>
      <w:r w:rsidR="00CE4803" w:rsidRPr="00375728">
        <w:rPr>
          <w:sz w:val="24"/>
          <w:szCs w:val="24"/>
        </w:rPr>
        <w:t>s</w:t>
      </w:r>
      <w:r w:rsidRPr="00375728">
        <w:rPr>
          <w:sz w:val="24"/>
          <w:szCs w:val="24"/>
        </w:rPr>
        <w:t>heet) for the period October 1, 2014 – September 30, 2015</w:t>
      </w:r>
    </w:p>
    <w:p w:rsidR="00EB19D0" w:rsidRPr="00375728" w:rsidRDefault="00EB19D0" w:rsidP="00EB19D0">
      <w:pPr>
        <w:pStyle w:val="ListParagraph"/>
        <w:spacing w:after="0"/>
        <w:ind w:left="1440" w:hanging="720"/>
        <w:rPr>
          <w:sz w:val="24"/>
          <w:szCs w:val="24"/>
        </w:rPr>
      </w:pPr>
      <w:r w:rsidRPr="00375728">
        <w:rPr>
          <w:sz w:val="24"/>
          <w:szCs w:val="24"/>
        </w:rPr>
        <w:tab/>
        <w:t>Operating Budget for current fiscal year – October 1, 2015 – September 30, 2016</w:t>
      </w:r>
    </w:p>
    <w:p w:rsidR="00EB19D0" w:rsidRPr="00375728" w:rsidRDefault="00EB19D0" w:rsidP="00EB19D0">
      <w:pPr>
        <w:pStyle w:val="ListParagraph"/>
        <w:spacing w:after="0"/>
        <w:ind w:left="1440" w:hanging="720"/>
        <w:rPr>
          <w:sz w:val="24"/>
          <w:szCs w:val="24"/>
        </w:rPr>
      </w:pPr>
      <w:r w:rsidRPr="00375728">
        <w:rPr>
          <w:sz w:val="24"/>
          <w:szCs w:val="24"/>
        </w:rPr>
        <w:tab/>
        <w:t>T</w:t>
      </w:r>
      <w:r w:rsidR="00CE4803" w:rsidRPr="00375728">
        <w:rPr>
          <w:sz w:val="24"/>
          <w:szCs w:val="24"/>
        </w:rPr>
        <w:t>hree</w:t>
      </w:r>
      <w:r w:rsidRPr="00375728">
        <w:rPr>
          <w:sz w:val="24"/>
          <w:szCs w:val="24"/>
        </w:rPr>
        <w:t xml:space="preserve"> prior year audits</w:t>
      </w:r>
      <w:r w:rsidR="00CE4803" w:rsidRPr="00375728">
        <w:rPr>
          <w:sz w:val="24"/>
          <w:szCs w:val="24"/>
        </w:rPr>
        <w:t xml:space="preserve"> – September 30, 2014, September 30, 2013 and September 30, 2012</w:t>
      </w:r>
    </w:p>
    <w:p w:rsidR="00EB19D0" w:rsidRPr="00375728" w:rsidRDefault="00EB19D0" w:rsidP="00EB19D0">
      <w:pPr>
        <w:pStyle w:val="ListParagraph"/>
        <w:spacing w:after="0"/>
        <w:ind w:left="1440" w:hanging="720"/>
        <w:rPr>
          <w:sz w:val="24"/>
          <w:szCs w:val="24"/>
        </w:rPr>
      </w:pPr>
      <w:r w:rsidRPr="00375728">
        <w:rPr>
          <w:sz w:val="24"/>
          <w:szCs w:val="24"/>
        </w:rPr>
        <w:tab/>
      </w:r>
    </w:p>
    <w:p w:rsidR="00EB19D0" w:rsidRPr="0014201C" w:rsidRDefault="00EB19D0" w:rsidP="0014201C">
      <w:pPr>
        <w:pStyle w:val="ListParagraph"/>
        <w:spacing w:after="0"/>
        <w:ind w:left="1440"/>
        <w:rPr>
          <w:sz w:val="24"/>
          <w:szCs w:val="24"/>
          <w:u w:val="single"/>
        </w:rPr>
      </w:pPr>
      <w:r w:rsidRPr="0014201C">
        <w:rPr>
          <w:sz w:val="24"/>
          <w:szCs w:val="24"/>
          <w:u w:val="single"/>
        </w:rPr>
        <w:t>For fiscal year ending December 31, 2015 the following financial statements are required:</w:t>
      </w:r>
    </w:p>
    <w:p w:rsidR="00EB19D0" w:rsidRPr="00375728" w:rsidRDefault="00EB19D0" w:rsidP="00947EBE">
      <w:pPr>
        <w:pStyle w:val="ListParagraph"/>
        <w:spacing w:after="0"/>
        <w:ind w:left="1440"/>
        <w:rPr>
          <w:sz w:val="24"/>
          <w:szCs w:val="24"/>
        </w:rPr>
      </w:pPr>
      <w:r w:rsidRPr="00375728">
        <w:rPr>
          <w:sz w:val="24"/>
          <w:szCs w:val="24"/>
        </w:rPr>
        <w:t xml:space="preserve">Unaudited financial statements </w:t>
      </w:r>
      <w:r w:rsidR="00CE4803" w:rsidRPr="00375728">
        <w:rPr>
          <w:sz w:val="24"/>
          <w:szCs w:val="24"/>
        </w:rPr>
        <w:t>including i</w:t>
      </w:r>
      <w:r w:rsidRPr="00375728">
        <w:rPr>
          <w:sz w:val="24"/>
          <w:szCs w:val="24"/>
        </w:rPr>
        <w:t xml:space="preserve">ncome </w:t>
      </w:r>
      <w:r w:rsidR="00CE4803" w:rsidRPr="00375728">
        <w:rPr>
          <w:sz w:val="24"/>
          <w:szCs w:val="24"/>
        </w:rPr>
        <w:t>s</w:t>
      </w:r>
      <w:r w:rsidRPr="00375728">
        <w:rPr>
          <w:sz w:val="24"/>
          <w:szCs w:val="24"/>
        </w:rPr>
        <w:t xml:space="preserve">tatement and </w:t>
      </w:r>
      <w:r w:rsidR="00CE4803" w:rsidRPr="00375728">
        <w:rPr>
          <w:sz w:val="24"/>
          <w:szCs w:val="24"/>
        </w:rPr>
        <w:t>b</w:t>
      </w:r>
      <w:r w:rsidRPr="00375728">
        <w:rPr>
          <w:sz w:val="24"/>
          <w:szCs w:val="24"/>
        </w:rPr>
        <w:t xml:space="preserve">alance </w:t>
      </w:r>
      <w:r w:rsidR="00CE4803" w:rsidRPr="00375728">
        <w:rPr>
          <w:sz w:val="24"/>
          <w:szCs w:val="24"/>
        </w:rPr>
        <w:t>s</w:t>
      </w:r>
      <w:r w:rsidRPr="00375728">
        <w:rPr>
          <w:sz w:val="24"/>
          <w:szCs w:val="24"/>
        </w:rPr>
        <w:t xml:space="preserve">heet for the period January 1, 2015 – </w:t>
      </w:r>
      <w:r w:rsidR="00B36FC8" w:rsidRPr="00375728">
        <w:rPr>
          <w:sz w:val="24"/>
          <w:szCs w:val="24"/>
        </w:rPr>
        <w:t>September 30</w:t>
      </w:r>
      <w:r w:rsidRPr="00375728">
        <w:rPr>
          <w:sz w:val="24"/>
          <w:szCs w:val="24"/>
        </w:rPr>
        <w:t>, 2015</w:t>
      </w:r>
    </w:p>
    <w:p w:rsidR="00CE4803" w:rsidRPr="00375728" w:rsidRDefault="00CE4803" w:rsidP="00947EBE">
      <w:pPr>
        <w:pStyle w:val="ListParagraph"/>
        <w:spacing w:after="0"/>
        <w:ind w:left="1440"/>
        <w:rPr>
          <w:sz w:val="24"/>
          <w:szCs w:val="24"/>
        </w:rPr>
      </w:pPr>
      <w:r w:rsidRPr="00375728">
        <w:rPr>
          <w:sz w:val="24"/>
          <w:szCs w:val="24"/>
        </w:rPr>
        <w:t>Operating budget for fiscal year end December 31, 2015</w:t>
      </w:r>
    </w:p>
    <w:p w:rsidR="00EB19D0" w:rsidRPr="00375728" w:rsidRDefault="00EB19D0" w:rsidP="00EB19D0">
      <w:pPr>
        <w:pStyle w:val="ListParagraph"/>
        <w:spacing w:after="0"/>
        <w:ind w:left="1440" w:hanging="720"/>
        <w:rPr>
          <w:sz w:val="24"/>
          <w:szCs w:val="24"/>
        </w:rPr>
      </w:pPr>
      <w:r w:rsidRPr="00375728">
        <w:rPr>
          <w:sz w:val="24"/>
          <w:szCs w:val="24"/>
        </w:rPr>
        <w:tab/>
        <w:t>Operating Budget for current fiscal year – January 1, 2016 – December 31, 2016</w:t>
      </w:r>
    </w:p>
    <w:p w:rsidR="00EB19D0" w:rsidRPr="00375728" w:rsidRDefault="00EB19D0" w:rsidP="00EB19D0">
      <w:pPr>
        <w:pStyle w:val="ListParagraph"/>
        <w:spacing w:after="0"/>
        <w:ind w:left="1440" w:hanging="720"/>
        <w:rPr>
          <w:sz w:val="24"/>
          <w:szCs w:val="24"/>
        </w:rPr>
      </w:pPr>
      <w:r w:rsidRPr="00375728">
        <w:rPr>
          <w:sz w:val="24"/>
          <w:szCs w:val="24"/>
        </w:rPr>
        <w:tab/>
        <w:t>T</w:t>
      </w:r>
      <w:r w:rsidR="00CE4803" w:rsidRPr="00375728">
        <w:rPr>
          <w:sz w:val="24"/>
          <w:szCs w:val="24"/>
        </w:rPr>
        <w:t>hree</w:t>
      </w:r>
      <w:r w:rsidRPr="00375728">
        <w:rPr>
          <w:sz w:val="24"/>
          <w:szCs w:val="24"/>
        </w:rPr>
        <w:t xml:space="preserve"> prior year audits</w:t>
      </w:r>
      <w:r w:rsidR="00B36FC8" w:rsidRPr="00375728">
        <w:rPr>
          <w:sz w:val="24"/>
          <w:szCs w:val="24"/>
        </w:rPr>
        <w:t xml:space="preserve"> – December 31, 2014, December 31, 2013 and December 31, 2012</w:t>
      </w:r>
    </w:p>
    <w:p w:rsidR="00EB19D0" w:rsidRPr="00375728" w:rsidRDefault="00EB19D0" w:rsidP="00EB19D0">
      <w:pPr>
        <w:pStyle w:val="ListParagraph"/>
        <w:spacing w:after="0"/>
        <w:ind w:left="1440" w:hanging="720"/>
        <w:rPr>
          <w:sz w:val="24"/>
          <w:szCs w:val="24"/>
        </w:rPr>
      </w:pPr>
      <w:r w:rsidRPr="00375728">
        <w:rPr>
          <w:sz w:val="24"/>
          <w:szCs w:val="24"/>
        </w:rPr>
        <w:tab/>
      </w:r>
    </w:p>
    <w:p w:rsidR="00EB19D0" w:rsidRPr="00375728" w:rsidRDefault="00EB19D0">
      <w:pPr>
        <w:pStyle w:val="ListParagraph"/>
        <w:spacing w:after="0"/>
        <w:ind w:left="1440" w:hanging="720"/>
        <w:rPr>
          <w:sz w:val="24"/>
          <w:szCs w:val="24"/>
        </w:rPr>
      </w:pPr>
    </w:p>
    <w:sectPr w:rsidR="00EB19D0" w:rsidRPr="00375728" w:rsidSect="00775008">
      <w:headerReference w:type="defaul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ennifer Brown" w:date="2016-01-12T12:36:00Z" w:initials="JB">
    <w:p w:rsidR="009E421A" w:rsidRDefault="009E421A">
      <w:pPr>
        <w:pStyle w:val="CommentText"/>
      </w:pPr>
      <w:r>
        <w:rPr>
          <w:rStyle w:val="CommentReference"/>
        </w:rPr>
        <w:annotationRef/>
      </w:r>
      <w:r>
        <w:t>Please link to the posted QRIS Checklist PDF.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DCE" w:rsidRDefault="00257DCE" w:rsidP="008662D2">
      <w:pPr>
        <w:spacing w:after="0" w:line="240" w:lineRule="auto"/>
      </w:pPr>
      <w:r>
        <w:separator/>
      </w:r>
    </w:p>
  </w:endnote>
  <w:endnote w:type="continuationSeparator" w:id="0">
    <w:p w:rsidR="00257DCE" w:rsidRDefault="00257DCE" w:rsidP="00866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DCE" w:rsidRDefault="00257DCE" w:rsidP="008662D2">
      <w:pPr>
        <w:spacing w:after="0" w:line="240" w:lineRule="auto"/>
      </w:pPr>
      <w:r>
        <w:separator/>
      </w:r>
    </w:p>
  </w:footnote>
  <w:footnote w:type="continuationSeparator" w:id="0">
    <w:p w:rsidR="00257DCE" w:rsidRDefault="00257DCE" w:rsidP="008662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39" w:rsidRDefault="00807939">
    <w:pPr>
      <w:pStyle w:val="Header"/>
    </w:pPr>
    <w:r>
      <w:t>EEOST Q&amp;A – FY16</w:t>
    </w:r>
  </w:p>
  <w:p w:rsidR="00807939" w:rsidRDefault="008079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1E3C"/>
    <w:multiLevelType w:val="multilevel"/>
    <w:tmpl w:val="0A9C7F00"/>
    <w:lvl w:ilvl="0">
      <w:start w:val="1"/>
      <w:numFmt w:val="decimal"/>
      <w:lvlText w:val="Q%1."/>
      <w:lvlJc w:val="left"/>
      <w:pPr>
        <w:ind w:left="360" w:hanging="360"/>
      </w:pPr>
      <w:rPr>
        <w:rFonts w:hint="default"/>
        <w:b/>
      </w:rPr>
    </w:lvl>
    <w:lvl w:ilvl="1">
      <w:start w:val="1"/>
      <w:numFmt w:val="none"/>
      <w:lvlText w:val="A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9601A1"/>
    <w:multiLevelType w:val="hybridMultilevel"/>
    <w:tmpl w:val="FD4A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E358E"/>
    <w:multiLevelType w:val="hybridMultilevel"/>
    <w:tmpl w:val="79D2F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55D32"/>
    <w:multiLevelType w:val="hybridMultilevel"/>
    <w:tmpl w:val="B4F0FEBE"/>
    <w:lvl w:ilvl="0" w:tplc="2766E5B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7462D7"/>
    <w:multiLevelType w:val="hybridMultilevel"/>
    <w:tmpl w:val="5DEA5CBC"/>
    <w:lvl w:ilvl="0" w:tplc="19E82A66">
      <w:start w:val="1"/>
      <w:numFmt w:val="decimal"/>
      <w:lvlText w:val="Q%1."/>
      <w:lvlJc w:val="left"/>
      <w:pPr>
        <w:ind w:left="720" w:hanging="360"/>
      </w:pPr>
      <w:rPr>
        <w:rFonts w:hint="default"/>
        <w:b/>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B1817A2"/>
    <w:multiLevelType w:val="multilevel"/>
    <w:tmpl w:val="D0644B5E"/>
    <w:lvl w:ilvl="0">
      <w:start w:val="35"/>
      <w:numFmt w:val="decimal"/>
      <w:lvlText w:val="Q%1."/>
      <w:lvlJc w:val="left"/>
      <w:pPr>
        <w:ind w:left="720" w:hanging="720"/>
      </w:pPr>
      <w:rPr>
        <w:rFonts w:hint="default"/>
        <w:b/>
        <w:sz w:val="22"/>
        <w:szCs w:val="22"/>
      </w:rPr>
    </w:lvl>
    <w:lvl w:ilvl="1">
      <w:start w:val="1"/>
      <w:numFmt w:val="none"/>
      <w:lvlText w:val="A2."/>
      <w:lvlJc w:val="left"/>
      <w:pPr>
        <w:ind w:left="180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960" w:hanging="720"/>
      </w:pPr>
      <w:rPr>
        <w:rFonts w:hint="default"/>
      </w:rPr>
    </w:lvl>
    <w:lvl w:ilvl="4">
      <w:start w:val="1"/>
      <w:numFmt w:val="lowerLetter"/>
      <w:lvlText w:val="%5."/>
      <w:lvlJc w:val="left"/>
      <w:pPr>
        <w:ind w:left="5040" w:hanging="720"/>
      </w:pPr>
      <w:rPr>
        <w:rFonts w:hint="default"/>
      </w:rPr>
    </w:lvl>
    <w:lvl w:ilvl="5">
      <w:start w:val="1"/>
      <w:numFmt w:val="lowerRoman"/>
      <w:lvlText w:val="%6."/>
      <w:lvlJc w:val="right"/>
      <w:pPr>
        <w:ind w:left="6120" w:hanging="720"/>
      </w:pPr>
      <w:rPr>
        <w:rFonts w:hint="default"/>
      </w:rPr>
    </w:lvl>
    <w:lvl w:ilvl="6">
      <w:start w:val="1"/>
      <w:numFmt w:val="decimal"/>
      <w:lvlText w:val="%7."/>
      <w:lvlJc w:val="left"/>
      <w:pPr>
        <w:ind w:left="7200" w:hanging="720"/>
      </w:pPr>
      <w:rPr>
        <w:rFonts w:hint="default"/>
      </w:rPr>
    </w:lvl>
    <w:lvl w:ilvl="7">
      <w:start w:val="1"/>
      <w:numFmt w:val="lowerLetter"/>
      <w:lvlText w:val="%8."/>
      <w:lvlJc w:val="left"/>
      <w:pPr>
        <w:ind w:left="8280" w:hanging="720"/>
      </w:pPr>
      <w:rPr>
        <w:rFonts w:hint="default"/>
      </w:rPr>
    </w:lvl>
    <w:lvl w:ilvl="8">
      <w:start w:val="1"/>
      <w:numFmt w:val="lowerRoman"/>
      <w:lvlText w:val="%9."/>
      <w:lvlJc w:val="right"/>
      <w:pPr>
        <w:ind w:left="9360" w:hanging="720"/>
      </w:pPr>
      <w:rPr>
        <w:rFonts w:hint="default"/>
      </w:rPr>
    </w:lvl>
  </w:abstractNum>
  <w:abstractNum w:abstractNumId="6">
    <w:nsid w:val="25A448F2"/>
    <w:multiLevelType w:val="hybridMultilevel"/>
    <w:tmpl w:val="435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81E8D"/>
    <w:multiLevelType w:val="hybridMultilevel"/>
    <w:tmpl w:val="626E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F7EF5"/>
    <w:multiLevelType w:val="hybridMultilevel"/>
    <w:tmpl w:val="A810D998"/>
    <w:lvl w:ilvl="0" w:tplc="E0129FC2">
      <w:start w:val="39"/>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4743F"/>
    <w:multiLevelType w:val="multilevel"/>
    <w:tmpl w:val="B2EA36B8"/>
    <w:lvl w:ilvl="0">
      <w:start w:val="35"/>
      <w:numFmt w:val="decimal"/>
      <w:lvlText w:val="Q%1."/>
      <w:lvlJc w:val="left"/>
      <w:pPr>
        <w:ind w:left="720" w:hanging="720"/>
      </w:pPr>
      <w:rPr>
        <w:rFonts w:hint="default"/>
        <w:b/>
        <w:sz w:val="22"/>
        <w:szCs w:val="22"/>
      </w:rPr>
    </w:lvl>
    <w:lvl w:ilvl="1">
      <w:start w:val="1"/>
      <w:numFmt w:val="none"/>
      <w:lvlText w:val="A2."/>
      <w:lvlJc w:val="left"/>
      <w:pPr>
        <w:ind w:left="180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960" w:hanging="720"/>
      </w:pPr>
      <w:rPr>
        <w:rFonts w:hint="default"/>
      </w:rPr>
    </w:lvl>
    <w:lvl w:ilvl="4">
      <w:start w:val="1"/>
      <w:numFmt w:val="lowerLetter"/>
      <w:lvlText w:val="%5."/>
      <w:lvlJc w:val="left"/>
      <w:pPr>
        <w:ind w:left="5040" w:hanging="720"/>
      </w:pPr>
      <w:rPr>
        <w:rFonts w:hint="default"/>
      </w:rPr>
    </w:lvl>
    <w:lvl w:ilvl="5">
      <w:start w:val="1"/>
      <w:numFmt w:val="lowerRoman"/>
      <w:lvlText w:val="%6."/>
      <w:lvlJc w:val="right"/>
      <w:pPr>
        <w:ind w:left="6120" w:hanging="720"/>
      </w:pPr>
      <w:rPr>
        <w:rFonts w:hint="default"/>
      </w:rPr>
    </w:lvl>
    <w:lvl w:ilvl="6">
      <w:start w:val="1"/>
      <w:numFmt w:val="decimal"/>
      <w:lvlText w:val="%7."/>
      <w:lvlJc w:val="left"/>
      <w:pPr>
        <w:ind w:left="7200" w:hanging="720"/>
      </w:pPr>
      <w:rPr>
        <w:rFonts w:hint="default"/>
      </w:rPr>
    </w:lvl>
    <w:lvl w:ilvl="7">
      <w:start w:val="1"/>
      <w:numFmt w:val="lowerLetter"/>
      <w:lvlText w:val="%8."/>
      <w:lvlJc w:val="left"/>
      <w:pPr>
        <w:ind w:left="8280" w:hanging="720"/>
      </w:pPr>
      <w:rPr>
        <w:rFonts w:hint="default"/>
      </w:rPr>
    </w:lvl>
    <w:lvl w:ilvl="8">
      <w:start w:val="1"/>
      <w:numFmt w:val="lowerRoman"/>
      <w:lvlText w:val="%9."/>
      <w:lvlJc w:val="right"/>
      <w:pPr>
        <w:ind w:left="9360" w:hanging="720"/>
      </w:pPr>
      <w:rPr>
        <w:rFonts w:hint="default"/>
      </w:rPr>
    </w:lvl>
  </w:abstractNum>
  <w:abstractNum w:abstractNumId="10">
    <w:nsid w:val="30F72C75"/>
    <w:multiLevelType w:val="multilevel"/>
    <w:tmpl w:val="0A9C7F00"/>
    <w:lvl w:ilvl="0">
      <w:start w:val="1"/>
      <w:numFmt w:val="decimal"/>
      <w:lvlText w:val="Q%1."/>
      <w:lvlJc w:val="left"/>
      <w:pPr>
        <w:ind w:left="360" w:hanging="360"/>
      </w:pPr>
      <w:rPr>
        <w:rFonts w:hint="default"/>
        <w:b/>
      </w:rPr>
    </w:lvl>
    <w:lvl w:ilvl="1">
      <w:start w:val="1"/>
      <w:numFmt w:val="none"/>
      <w:lvlText w:val="A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2936E34"/>
    <w:multiLevelType w:val="multilevel"/>
    <w:tmpl w:val="043E358A"/>
    <w:lvl w:ilvl="0">
      <w:start w:val="30"/>
      <w:numFmt w:val="decimal"/>
      <w:lvlText w:val="Q%1."/>
      <w:lvlJc w:val="left"/>
      <w:pPr>
        <w:ind w:left="720" w:hanging="720"/>
      </w:pPr>
      <w:rPr>
        <w:rFonts w:hint="default"/>
        <w:b/>
      </w:rPr>
    </w:lvl>
    <w:lvl w:ilvl="1">
      <w:start w:val="1"/>
      <w:numFmt w:val="none"/>
      <w:lvlText w:val="A2."/>
      <w:lvlJc w:val="left"/>
      <w:pPr>
        <w:ind w:left="180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960" w:hanging="720"/>
      </w:pPr>
      <w:rPr>
        <w:rFonts w:hint="default"/>
      </w:rPr>
    </w:lvl>
    <w:lvl w:ilvl="4">
      <w:start w:val="1"/>
      <w:numFmt w:val="lowerLetter"/>
      <w:lvlText w:val="%5."/>
      <w:lvlJc w:val="left"/>
      <w:pPr>
        <w:ind w:left="5040" w:hanging="720"/>
      </w:pPr>
      <w:rPr>
        <w:rFonts w:hint="default"/>
      </w:rPr>
    </w:lvl>
    <w:lvl w:ilvl="5">
      <w:start w:val="1"/>
      <w:numFmt w:val="lowerRoman"/>
      <w:lvlText w:val="%6."/>
      <w:lvlJc w:val="right"/>
      <w:pPr>
        <w:ind w:left="6120" w:hanging="720"/>
      </w:pPr>
      <w:rPr>
        <w:rFonts w:hint="default"/>
      </w:rPr>
    </w:lvl>
    <w:lvl w:ilvl="6">
      <w:start w:val="1"/>
      <w:numFmt w:val="decimal"/>
      <w:lvlText w:val="%7."/>
      <w:lvlJc w:val="left"/>
      <w:pPr>
        <w:ind w:left="7200" w:hanging="720"/>
      </w:pPr>
      <w:rPr>
        <w:rFonts w:hint="default"/>
      </w:rPr>
    </w:lvl>
    <w:lvl w:ilvl="7">
      <w:start w:val="1"/>
      <w:numFmt w:val="lowerLetter"/>
      <w:lvlText w:val="%8."/>
      <w:lvlJc w:val="left"/>
      <w:pPr>
        <w:ind w:left="8280" w:hanging="720"/>
      </w:pPr>
      <w:rPr>
        <w:rFonts w:hint="default"/>
      </w:rPr>
    </w:lvl>
    <w:lvl w:ilvl="8">
      <w:start w:val="1"/>
      <w:numFmt w:val="lowerRoman"/>
      <w:lvlText w:val="%9."/>
      <w:lvlJc w:val="right"/>
      <w:pPr>
        <w:ind w:left="9360" w:hanging="720"/>
      </w:pPr>
      <w:rPr>
        <w:rFonts w:hint="default"/>
      </w:rPr>
    </w:lvl>
  </w:abstractNum>
  <w:abstractNum w:abstractNumId="12">
    <w:nsid w:val="383C265A"/>
    <w:multiLevelType w:val="hybridMultilevel"/>
    <w:tmpl w:val="4A981ABE"/>
    <w:lvl w:ilvl="0" w:tplc="80828808">
      <w:start w:val="49"/>
      <w:numFmt w:val="decimal"/>
      <w:lvlText w:val="Q%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7F00C1"/>
    <w:multiLevelType w:val="multilevel"/>
    <w:tmpl w:val="2124E3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B16657"/>
    <w:multiLevelType w:val="multilevel"/>
    <w:tmpl w:val="B0844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E6156C5"/>
    <w:multiLevelType w:val="multilevel"/>
    <w:tmpl w:val="B6C676C4"/>
    <w:lvl w:ilvl="0">
      <w:start w:val="1"/>
      <w:numFmt w:val="decimal"/>
      <w:lvlText w:val="Q%1."/>
      <w:lvlJc w:val="left"/>
      <w:pPr>
        <w:ind w:left="720" w:hanging="720"/>
      </w:pPr>
      <w:rPr>
        <w:rFonts w:hint="default"/>
        <w:b/>
      </w:rPr>
    </w:lvl>
    <w:lvl w:ilvl="1">
      <w:start w:val="1"/>
      <w:numFmt w:val="none"/>
      <w:lvlText w:val="A2."/>
      <w:lvlJc w:val="left"/>
      <w:pPr>
        <w:ind w:left="180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960" w:hanging="720"/>
      </w:pPr>
      <w:rPr>
        <w:rFonts w:hint="default"/>
      </w:rPr>
    </w:lvl>
    <w:lvl w:ilvl="4">
      <w:start w:val="1"/>
      <w:numFmt w:val="lowerLetter"/>
      <w:lvlText w:val="%5."/>
      <w:lvlJc w:val="left"/>
      <w:pPr>
        <w:ind w:left="5040" w:hanging="720"/>
      </w:pPr>
      <w:rPr>
        <w:rFonts w:hint="default"/>
      </w:rPr>
    </w:lvl>
    <w:lvl w:ilvl="5">
      <w:start w:val="1"/>
      <w:numFmt w:val="lowerRoman"/>
      <w:lvlText w:val="%6."/>
      <w:lvlJc w:val="right"/>
      <w:pPr>
        <w:ind w:left="6120" w:hanging="720"/>
      </w:pPr>
      <w:rPr>
        <w:rFonts w:hint="default"/>
      </w:rPr>
    </w:lvl>
    <w:lvl w:ilvl="6">
      <w:start w:val="1"/>
      <w:numFmt w:val="decimal"/>
      <w:lvlText w:val="%7."/>
      <w:lvlJc w:val="left"/>
      <w:pPr>
        <w:ind w:left="7200" w:hanging="720"/>
      </w:pPr>
      <w:rPr>
        <w:rFonts w:hint="default"/>
      </w:rPr>
    </w:lvl>
    <w:lvl w:ilvl="7">
      <w:start w:val="1"/>
      <w:numFmt w:val="lowerLetter"/>
      <w:lvlText w:val="%8."/>
      <w:lvlJc w:val="left"/>
      <w:pPr>
        <w:ind w:left="8280" w:hanging="720"/>
      </w:pPr>
      <w:rPr>
        <w:rFonts w:hint="default"/>
      </w:rPr>
    </w:lvl>
    <w:lvl w:ilvl="8">
      <w:start w:val="1"/>
      <w:numFmt w:val="lowerRoman"/>
      <w:lvlText w:val="%9."/>
      <w:lvlJc w:val="right"/>
      <w:pPr>
        <w:ind w:left="9360" w:hanging="720"/>
      </w:pPr>
      <w:rPr>
        <w:rFonts w:hint="default"/>
      </w:rPr>
    </w:lvl>
  </w:abstractNum>
  <w:abstractNum w:abstractNumId="16">
    <w:nsid w:val="400E2181"/>
    <w:multiLevelType w:val="multilevel"/>
    <w:tmpl w:val="0FC0B214"/>
    <w:lvl w:ilvl="0">
      <w:start w:val="21"/>
      <w:numFmt w:val="decimal"/>
      <w:lvlText w:val="Q%1."/>
      <w:lvlJc w:val="left"/>
      <w:pPr>
        <w:ind w:left="720" w:hanging="720"/>
      </w:pPr>
      <w:rPr>
        <w:rFonts w:hint="default"/>
        <w:b/>
        <w:sz w:val="22"/>
      </w:rPr>
    </w:lvl>
    <w:lvl w:ilvl="1">
      <w:start w:val="1"/>
      <w:numFmt w:val="none"/>
      <w:lvlText w:val="A2."/>
      <w:lvlJc w:val="left"/>
      <w:pPr>
        <w:ind w:left="180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960" w:hanging="720"/>
      </w:pPr>
      <w:rPr>
        <w:rFonts w:hint="default"/>
      </w:rPr>
    </w:lvl>
    <w:lvl w:ilvl="4">
      <w:start w:val="1"/>
      <w:numFmt w:val="lowerLetter"/>
      <w:lvlText w:val="%5."/>
      <w:lvlJc w:val="left"/>
      <w:pPr>
        <w:ind w:left="5040" w:hanging="720"/>
      </w:pPr>
      <w:rPr>
        <w:rFonts w:hint="default"/>
      </w:rPr>
    </w:lvl>
    <w:lvl w:ilvl="5">
      <w:start w:val="1"/>
      <w:numFmt w:val="lowerRoman"/>
      <w:lvlText w:val="%6."/>
      <w:lvlJc w:val="right"/>
      <w:pPr>
        <w:ind w:left="6120" w:hanging="720"/>
      </w:pPr>
      <w:rPr>
        <w:rFonts w:hint="default"/>
      </w:rPr>
    </w:lvl>
    <w:lvl w:ilvl="6">
      <w:start w:val="1"/>
      <w:numFmt w:val="decimal"/>
      <w:lvlText w:val="%7."/>
      <w:lvlJc w:val="left"/>
      <w:pPr>
        <w:ind w:left="7200" w:hanging="720"/>
      </w:pPr>
      <w:rPr>
        <w:rFonts w:hint="default"/>
      </w:rPr>
    </w:lvl>
    <w:lvl w:ilvl="7">
      <w:start w:val="1"/>
      <w:numFmt w:val="lowerLetter"/>
      <w:lvlText w:val="%8."/>
      <w:lvlJc w:val="left"/>
      <w:pPr>
        <w:ind w:left="8280" w:hanging="720"/>
      </w:pPr>
      <w:rPr>
        <w:rFonts w:hint="default"/>
      </w:rPr>
    </w:lvl>
    <w:lvl w:ilvl="8">
      <w:start w:val="1"/>
      <w:numFmt w:val="lowerRoman"/>
      <w:lvlText w:val="%9."/>
      <w:lvlJc w:val="right"/>
      <w:pPr>
        <w:ind w:left="9360" w:hanging="720"/>
      </w:pPr>
      <w:rPr>
        <w:rFonts w:hint="default"/>
      </w:rPr>
    </w:lvl>
  </w:abstractNum>
  <w:abstractNum w:abstractNumId="17">
    <w:nsid w:val="40292105"/>
    <w:multiLevelType w:val="hybridMultilevel"/>
    <w:tmpl w:val="0C1CD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22B72"/>
    <w:multiLevelType w:val="hybridMultilevel"/>
    <w:tmpl w:val="1A9881A6"/>
    <w:lvl w:ilvl="0" w:tplc="F32EE17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A46C8"/>
    <w:multiLevelType w:val="hybridMultilevel"/>
    <w:tmpl w:val="43B4BC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2B84878"/>
    <w:multiLevelType w:val="hybridMultilevel"/>
    <w:tmpl w:val="EA181ADE"/>
    <w:lvl w:ilvl="0" w:tplc="F32EE170">
      <w:start w:val="1"/>
      <w:numFmt w:val="decimal"/>
      <w:lvlText w:val="Q%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0E19CD"/>
    <w:multiLevelType w:val="hybridMultilevel"/>
    <w:tmpl w:val="75803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25C85"/>
    <w:multiLevelType w:val="multilevel"/>
    <w:tmpl w:val="B6C676C4"/>
    <w:lvl w:ilvl="0">
      <w:start w:val="1"/>
      <w:numFmt w:val="decimal"/>
      <w:lvlText w:val="Q%1."/>
      <w:lvlJc w:val="left"/>
      <w:pPr>
        <w:ind w:left="720" w:hanging="720"/>
      </w:pPr>
      <w:rPr>
        <w:rFonts w:hint="default"/>
        <w:b/>
      </w:rPr>
    </w:lvl>
    <w:lvl w:ilvl="1">
      <w:start w:val="1"/>
      <w:numFmt w:val="none"/>
      <w:lvlText w:val="A2."/>
      <w:lvlJc w:val="left"/>
      <w:pPr>
        <w:ind w:left="180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960" w:hanging="720"/>
      </w:pPr>
      <w:rPr>
        <w:rFonts w:hint="default"/>
      </w:rPr>
    </w:lvl>
    <w:lvl w:ilvl="4">
      <w:start w:val="1"/>
      <w:numFmt w:val="lowerLetter"/>
      <w:lvlText w:val="%5."/>
      <w:lvlJc w:val="left"/>
      <w:pPr>
        <w:ind w:left="5040" w:hanging="720"/>
      </w:pPr>
      <w:rPr>
        <w:rFonts w:hint="default"/>
      </w:rPr>
    </w:lvl>
    <w:lvl w:ilvl="5">
      <w:start w:val="1"/>
      <w:numFmt w:val="lowerRoman"/>
      <w:lvlText w:val="%6."/>
      <w:lvlJc w:val="right"/>
      <w:pPr>
        <w:ind w:left="6120" w:hanging="720"/>
      </w:pPr>
      <w:rPr>
        <w:rFonts w:hint="default"/>
      </w:rPr>
    </w:lvl>
    <w:lvl w:ilvl="6">
      <w:start w:val="1"/>
      <w:numFmt w:val="decimal"/>
      <w:lvlText w:val="%7."/>
      <w:lvlJc w:val="left"/>
      <w:pPr>
        <w:ind w:left="7200" w:hanging="720"/>
      </w:pPr>
      <w:rPr>
        <w:rFonts w:hint="default"/>
      </w:rPr>
    </w:lvl>
    <w:lvl w:ilvl="7">
      <w:start w:val="1"/>
      <w:numFmt w:val="lowerLetter"/>
      <w:lvlText w:val="%8."/>
      <w:lvlJc w:val="left"/>
      <w:pPr>
        <w:ind w:left="8280" w:hanging="720"/>
      </w:pPr>
      <w:rPr>
        <w:rFonts w:hint="default"/>
      </w:rPr>
    </w:lvl>
    <w:lvl w:ilvl="8">
      <w:start w:val="1"/>
      <w:numFmt w:val="lowerRoman"/>
      <w:lvlText w:val="%9."/>
      <w:lvlJc w:val="right"/>
      <w:pPr>
        <w:ind w:left="9360" w:hanging="720"/>
      </w:pPr>
      <w:rPr>
        <w:rFonts w:hint="default"/>
      </w:rPr>
    </w:lvl>
  </w:abstractNum>
  <w:abstractNum w:abstractNumId="23">
    <w:nsid w:val="48B20965"/>
    <w:multiLevelType w:val="multilevel"/>
    <w:tmpl w:val="B6C676C4"/>
    <w:lvl w:ilvl="0">
      <w:start w:val="1"/>
      <w:numFmt w:val="decimal"/>
      <w:lvlText w:val="Q%1."/>
      <w:lvlJc w:val="left"/>
      <w:pPr>
        <w:ind w:left="720" w:hanging="720"/>
      </w:pPr>
      <w:rPr>
        <w:rFonts w:hint="default"/>
        <w:b/>
      </w:rPr>
    </w:lvl>
    <w:lvl w:ilvl="1">
      <w:start w:val="1"/>
      <w:numFmt w:val="none"/>
      <w:lvlText w:val="A2."/>
      <w:lvlJc w:val="left"/>
      <w:pPr>
        <w:ind w:left="180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960" w:hanging="720"/>
      </w:pPr>
      <w:rPr>
        <w:rFonts w:hint="default"/>
      </w:rPr>
    </w:lvl>
    <w:lvl w:ilvl="4">
      <w:start w:val="1"/>
      <w:numFmt w:val="lowerLetter"/>
      <w:lvlText w:val="%5."/>
      <w:lvlJc w:val="left"/>
      <w:pPr>
        <w:ind w:left="5040" w:hanging="720"/>
      </w:pPr>
      <w:rPr>
        <w:rFonts w:hint="default"/>
      </w:rPr>
    </w:lvl>
    <w:lvl w:ilvl="5">
      <w:start w:val="1"/>
      <w:numFmt w:val="lowerRoman"/>
      <w:lvlText w:val="%6."/>
      <w:lvlJc w:val="right"/>
      <w:pPr>
        <w:ind w:left="6120" w:hanging="720"/>
      </w:pPr>
      <w:rPr>
        <w:rFonts w:hint="default"/>
      </w:rPr>
    </w:lvl>
    <w:lvl w:ilvl="6">
      <w:start w:val="1"/>
      <w:numFmt w:val="decimal"/>
      <w:lvlText w:val="%7."/>
      <w:lvlJc w:val="left"/>
      <w:pPr>
        <w:ind w:left="7200" w:hanging="720"/>
      </w:pPr>
      <w:rPr>
        <w:rFonts w:hint="default"/>
      </w:rPr>
    </w:lvl>
    <w:lvl w:ilvl="7">
      <w:start w:val="1"/>
      <w:numFmt w:val="lowerLetter"/>
      <w:lvlText w:val="%8."/>
      <w:lvlJc w:val="left"/>
      <w:pPr>
        <w:ind w:left="8280" w:hanging="720"/>
      </w:pPr>
      <w:rPr>
        <w:rFonts w:hint="default"/>
      </w:rPr>
    </w:lvl>
    <w:lvl w:ilvl="8">
      <w:start w:val="1"/>
      <w:numFmt w:val="lowerRoman"/>
      <w:lvlText w:val="%9."/>
      <w:lvlJc w:val="right"/>
      <w:pPr>
        <w:ind w:left="9360" w:hanging="720"/>
      </w:pPr>
      <w:rPr>
        <w:rFonts w:hint="default"/>
      </w:rPr>
    </w:lvl>
  </w:abstractNum>
  <w:abstractNum w:abstractNumId="24">
    <w:nsid w:val="4A8773A8"/>
    <w:multiLevelType w:val="hybridMultilevel"/>
    <w:tmpl w:val="95929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73751"/>
    <w:multiLevelType w:val="hybridMultilevel"/>
    <w:tmpl w:val="8B468FE2"/>
    <w:lvl w:ilvl="0" w:tplc="CC5A4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272ED9"/>
    <w:multiLevelType w:val="hybridMultilevel"/>
    <w:tmpl w:val="F79EF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7F0865"/>
    <w:multiLevelType w:val="hybridMultilevel"/>
    <w:tmpl w:val="87763C12"/>
    <w:lvl w:ilvl="0" w:tplc="0409000F">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3D26F6B"/>
    <w:multiLevelType w:val="hybridMultilevel"/>
    <w:tmpl w:val="663EE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5804F2"/>
    <w:multiLevelType w:val="hybridMultilevel"/>
    <w:tmpl w:val="EA86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5248E0"/>
    <w:multiLevelType w:val="hybridMultilevel"/>
    <w:tmpl w:val="1F44CD5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5E610B50"/>
    <w:multiLevelType w:val="hybridMultilevel"/>
    <w:tmpl w:val="803E46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434E3"/>
    <w:multiLevelType w:val="hybridMultilevel"/>
    <w:tmpl w:val="415E3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DD0CB9"/>
    <w:multiLevelType w:val="hybridMultilevel"/>
    <w:tmpl w:val="9FD0786A"/>
    <w:lvl w:ilvl="0" w:tplc="F32EE170">
      <w:start w:val="1"/>
      <w:numFmt w:val="decimal"/>
      <w:lvlText w:val="Q%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601A10"/>
    <w:multiLevelType w:val="hybridMultilevel"/>
    <w:tmpl w:val="4008EB3C"/>
    <w:lvl w:ilvl="0" w:tplc="F72AA4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BA4C2A"/>
    <w:multiLevelType w:val="hybridMultilevel"/>
    <w:tmpl w:val="4B8E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3E6A4C"/>
    <w:multiLevelType w:val="hybridMultilevel"/>
    <w:tmpl w:val="B7526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BA69E0"/>
    <w:multiLevelType w:val="hybridMultilevel"/>
    <w:tmpl w:val="84D6A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2F7305"/>
    <w:multiLevelType w:val="hybridMultilevel"/>
    <w:tmpl w:val="1D6876E0"/>
    <w:lvl w:ilvl="0" w:tplc="ADEE2A88">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B335A9"/>
    <w:multiLevelType w:val="hybridMultilevel"/>
    <w:tmpl w:val="874A9512"/>
    <w:lvl w:ilvl="0" w:tplc="F32EE170">
      <w:start w:val="1"/>
      <w:numFmt w:val="decimal"/>
      <w:lvlText w:val="Q%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C2E728B"/>
    <w:multiLevelType w:val="hybridMultilevel"/>
    <w:tmpl w:val="47B0A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1A7673"/>
    <w:multiLevelType w:val="hybridMultilevel"/>
    <w:tmpl w:val="FD2E87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FC52FBC"/>
    <w:multiLevelType w:val="multilevel"/>
    <w:tmpl w:val="5112B0A0"/>
    <w:lvl w:ilvl="0">
      <w:start w:val="1"/>
      <w:numFmt w:val="decimal"/>
      <w:lvlText w:val="Q%1."/>
      <w:lvlJc w:val="left"/>
      <w:pPr>
        <w:ind w:left="1080" w:hanging="720"/>
      </w:pPr>
      <w:rPr>
        <w:rFonts w:hint="default"/>
        <w:b w:val="0"/>
        <w:color w:val="FF0000"/>
      </w:rPr>
    </w:lvl>
    <w:lvl w:ilvl="1">
      <w:start w:val="1"/>
      <w:numFmt w:val="none"/>
      <w:lvlText w:val="A2."/>
      <w:lvlJc w:val="left"/>
      <w:pPr>
        <w:ind w:left="2160" w:hanging="720"/>
      </w:pPr>
      <w:rPr>
        <w:rFonts w:hint="default"/>
      </w:rPr>
    </w:lvl>
    <w:lvl w:ilvl="2">
      <w:start w:val="1"/>
      <w:numFmt w:val="lowerRoman"/>
      <w:lvlText w:val="%3."/>
      <w:lvlJc w:val="right"/>
      <w:pPr>
        <w:ind w:left="3240" w:hanging="720"/>
      </w:pPr>
      <w:rPr>
        <w:rFonts w:hint="default"/>
      </w:rPr>
    </w:lvl>
    <w:lvl w:ilvl="3">
      <w:start w:val="1"/>
      <w:numFmt w:val="decimal"/>
      <w:lvlText w:val="%4."/>
      <w:lvlJc w:val="left"/>
      <w:pPr>
        <w:ind w:left="4320" w:hanging="720"/>
      </w:pPr>
      <w:rPr>
        <w:rFonts w:hint="default"/>
      </w:rPr>
    </w:lvl>
    <w:lvl w:ilvl="4">
      <w:start w:val="1"/>
      <w:numFmt w:val="lowerLetter"/>
      <w:lvlText w:val="%5."/>
      <w:lvlJc w:val="left"/>
      <w:pPr>
        <w:ind w:left="5400" w:hanging="720"/>
      </w:pPr>
      <w:rPr>
        <w:rFonts w:hint="default"/>
      </w:rPr>
    </w:lvl>
    <w:lvl w:ilvl="5">
      <w:start w:val="1"/>
      <w:numFmt w:val="lowerRoman"/>
      <w:lvlText w:val="%6."/>
      <w:lvlJc w:val="right"/>
      <w:pPr>
        <w:ind w:left="6480" w:hanging="720"/>
      </w:pPr>
      <w:rPr>
        <w:rFonts w:hint="default"/>
      </w:rPr>
    </w:lvl>
    <w:lvl w:ilvl="6">
      <w:start w:val="1"/>
      <w:numFmt w:val="decimal"/>
      <w:lvlText w:val="%7."/>
      <w:lvlJc w:val="left"/>
      <w:pPr>
        <w:ind w:left="7560" w:hanging="720"/>
      </w:pPr>
      <w:rPr>
        <w:rFonts w:hint="default"/>
      </w:rPr>
    </w:lvl>
    <w:lvl w:ilvl="7">
      <w:start w:val="1"/>
      <w:numFmt w:val="lowerLetter"/>
      <w:lvlText w:val="%8."/>
      <w:lvlJc w:val="left"/>
      <w:pPr>
        <w:ind w:left="8640" w:hanging="720"/>
      </w:pPr>
      <w:rPr>
        <w:rFonts w:hint="default"/>
      </w:rPr>
    </w:lvl>
    <w:lvl w:ilvl="8">
      <w:start w:val="1"/>
      <w:numFmt w:val="lowerRoman"/>
      <w:lvlText w:val="%9."/>
      <w:lvlJc w:val="right"/>
      <w:pPr>
        <w:ind w:left="9720" w:hanging="720"/>
      </w:pPr>
      <w:rPr>
        <w:rFonts w:hint="default"/>
      </w:rPr>
    </w:lvl>
  </w:abstractNum>
  <w:abstractNum w:abstractNumId="43">
    <w:nsid w:val="713F5842"/>
    <w:multiLevelType w:val="hybridMultilevel"/>
    <w:tmpl w:val="2FA07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AE79F1"/>
    <w:multiLevelType w:val="hybridMultilevel"/>
    <w:tmpl w:val="03DA44F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CE35791"/>
    <w:multiLevelType w:val="hybridMultilevel"/>
    <w:tmpl w:val="B7CC8148"/>
    <w:lvl w:ilvl="0" w:tplc="F32EE170">
      <w:start w:val="1"/>
      <w:numFmt w:val="decimal"/>
      <w:lvlText w:val="Q%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697332"/>
    <w:multiLevelType w:val="hybridMultilevel"/>
    <w:tmpl w:val="39362D02"/>
    <w:lvl w:ilvl="0" w:tplc="F32EE17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951E4F"/>
    <w:multiLevelType w:val="hybridMultilevel"/>
    <w:tmpl w:val="2B361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6E1A58"/>
    <w:multiLevelType w:val="hybridMultilevel"/>
    <w:tmpl w:val="D02479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21"/>
  </w:num>
  <w:num w:numId="3">
    <w:abstractNumId w:val="40"/>
  </w:num>
  <w:num w:numId="4">
    <w:abstractNumId w:val="32"/>
  </w:num>
  <w:num w:numId="5">
    <w:abstractNumId w:val="36"/>
  </w:num>
  <w:num w:numId="6">
    <w:abstractNumId w:val="37"/>
  </w:num>
  <w:num w:numId="7">
    <w:abstractNumId w:val="29"/>
  </w:num>
  <w:num w:numId="8">
    <w:abstractNumId w:val="3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24"/>
  </w:num>
  <w:num w:numId="14">
    <w:abstractNumId w:val="30"/>
  </w:num>
  <w:num w:numId="15">
    <w:abstractNumId w:val="3"/>
  </w:num>
  <w:num w:numId="16">
    <w:abstractNumId w:val="45"/>
  </w:num>
  <w:num w:numId="17">
    <w:abstractNumId w:val="47"/>
  </w:num>
  <w:num w:numId="18">
    <w:abstractNumId w:val="9"/>
  </w:num>
  <w:num w:numId="19">
    <w:abstractNumId w:val="23"/>
  </w:num>
  <w:num w:numId="20">
    <w:abstractNumId w:val="31"/>
  </w:num>
  <w:num w:numId="21">
    <w:abstractNumId w:val="39"/>
  </w:num>
  <w:num w:numId="22">
    <w:abstractNumId w:val="28"/>
  </w:num>
  <w:num w:numId="23">
    <w:abstractNumId w:val="5"/>
  </w:num>
  <w:num w:numId="24">
    <w:abstractNumId w:val="4"/>
  </w:num>
  <w:num w:numId="25">
    <w:abstractNumId w:val="22"/>
  </w:num>
  <w:num w:numId="26">
    <w:abstractNumId w:val="0"/>
  </w:num>
  <w:num w:numId="27">
    <w:abstractNumId w:val="42"/>
  </w:num>
  <w:num w:numId="28">
    <w:abstractNumId w:val="10"/>
  </w:num>
  <w:num w:numId="29">
    <w:abstractNumId w:val="16"/>
  </w:num>
  <w:num w:numId="30">
    <w:abstractNumId w:val="15"/>
  </w:num>
  <w:num w:numId="31">
    <w:abstractNumId w:val="11"/>
  </w:num>
  <w:num w:numId="32">
    <w:abstractNumId w:val="46"/>
  </w:num>
  <w:num w:numId="33">
    <w:abstractNumId w:val="20"/>
  </w:num>
  <w:num w:numId="34">
    <w:abstractNumId w:val="33"/>
  </w:num>
  <w:num w:numId="35">
    <w:abstractNumId w:val="18"/>
  </w:num>
  <w:num w:numId="36">
    <w:abstractNumId w:val="8"/>
  </w:num>
  <w:num w:numId="37">
    <w:abstractNumId w:val="17"/>
  </w:num>
  <w:num w:numId="38">
    <w:abstractNumId w:val="12"/>
  </w:num>
  <w:num w:numId="39">
    <w:abstractNumId w:val="1"/>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43"/>
  </w:num>
  <w:num w:numId="48">
    <w:abstractNumId w:val="34"/>
  </w:num>
  <w:num w:numId="49">
    <w:abstractNumId w:val="38"/>
  </w:num>
  <w:num w:numId="50">
    <w:abstractNumId w:val="19"/>
  </w:num>
  <w:num w:numId="51">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2A01"/>
    <w:rsid w:val="00011C2A"/>
    <w:rsid w:val="000123E9"/>
    <w:rsid w:val="00034E12"/>
    <w:rsid w:val="000361A8"/>
    <w:rsid w:val="000374A5"/>
    <w:rsid w:val="00055AEB"/>
    <w:rsid w:val="00056371"/>
    <w:rsid w:val="000568A8"/>
    <w:rsid w:val="0006337A"/>
    <w:rsid w:val="00097508"/>
    <w:rsid w:val="000A1937"/>
    <w:rsid w:val="000A3C79"/>
    <w:rsid w:val="000A40BB"/>
    <w:rsid w:val="000B24D2"/>
    <w:rsid w:val="000B435D"/>
    <w:rsid w:val="000C0F2A"/>
    <w:rsid w:val="000C2CFB"/>
    <w:rsid w:val="000C6BC5"/>
    <w:rsid w:val="000C70B1"/>
    <w:rsid w:val="000F49D2"/>
    <w:rsid w:val="001074B6"/>
    <w:rsid w:val="001124DE"/>
    <w:rsid w:val="00113C07"/>
    <w:rsid w:val="00123D9B"/>
    <w:rsid w:val="0014201C"/>
    <w:rsid w:val="001739F3"/>
    <w:rsid w:val="00176EC8"/>
    <w:rsid w:val="00185D49"/>
    <w:rsid w:val="00187E35"/>
    <w:rsid w:val="0019369D"/>
    <w:rsid w:val="001A5EC3"/>
    <w:rsid w:val="001C5415"/>
    <w:rsid w:val="001D2EAC"/>
    <w:rsid w:val="001E125B"/>
    <w:rsid w:val="001E6407"/>
    <w:rsid w:val="001F5F49"/>
    <w:rsid w:val="00200338"/>
    <w:rsid w:val="00203401"/>
    <w:rsid w:val="00206C8B"/>
    <w:rsid w:val="00230C0C"/>
    <w:rsid w:val="002436C8"/>
    <w:rsid w:val="00257DCE"/>
    <w:rsid w:val="00260865"/>
    <w:rsid w:val="0026531F"/>
    <w:rsid w:val="00267C18"/>
    <w:rsid w:val="002736D8"/>
    <w:rsid w:val="00286828"/>
    <w:rsid w:val="00292F20"/>
    <w:rsid w:val="002A05DC"/>
    <w:rsid w:val="002B245C"/>
    <w:rsid w:val="002C14F3"/>
    <w:rsid w:val="002C562F"/>
    <w:rsid w:val="002C5846"/>
    <w:rsid w:val="002C75A9"/>
    <w:rsid w:val="002D37AF"/>
    <w:rsid w:val="002F7726"/>
    <w:rsid w:val="00304C1C"/>
    <w:rsid w:val="00311220"/>
    <w:rsid w:val="00315943"/>
    <w:rsid w:val="00317ED4"/>
    <w:rsid w:val="00326575"/>
    <w:rsid w:val="003329D3"/>
    <w:rsid w:val="00333797"/>
    <w:rsid w:val="0033499B"/>
    <w:rsid w:val="003418E8"/>
    <w:rsid w:val="003519B0"/>
    <w:rsid w:val="003527BD"/>
    <w:rsid w:val="003541FF"/>
    <w:rsid w:val="00366820"/>
    <w:rsid w:val="003678F3"/>
    <w:rsid w:val="00374865"/>
    <w:rsid w:val="00375292"/>
    <w:rsid w:val="00375728"/>
    <w:rsid w:val="00386D74"/>
    <w:rsid w:val="00387F6F"/>
    <w:rsid w:val="00397959"/>
    <w:rsid w:val="003A350D"/>
    <w:rsid w:val="003B36C0"/>
    <w:rsid w:val="003C7283"/>
    <w:rsid w:val="003D2BFB"/>
    <w:rsid w:val="003D5116"/>
    <w:rsid w:val="003D53A5"/>
    <w:rsid w:val="00413DD1"/>
    <w:rsid w:val="00433C2A"/>
    <w:rsid w:val="00443F8B"/>
    <w:rsid w:val="00444C99"/>
    <w:rsid w:val="00452247"/>
    <w:rsid w:val="00452305"/>
    <w:rsid w:val="004529D3"/>
    <w:rsid w:val="00455BB8"/>
    <w:rsid w:val="0045654B"/>
    <w:rsid w:val="00461BDE"/>
    <w:rsid w:val="00462F7F"/>
    <w:rsid w:val="00463BC0"/>
    <w:rsid w:val="00465D51"/>
    <w:rsid w:val="00492B96"/>
    <w:rsid w:val="004A0589"/>
    <w:rsid w:val="004C08ED"/>
    <w:rsid w:val="004C2A81"/>
    <w:rsid w:val="004C6AF4"/>
    <w:rsid w:val="004E31F9"/>
    <w:rsid w:val="004E3FAE"/>
    <w:rsid w:val="004E6D76"/>
    <w:rsid w:val="004F0879"/>
    <w:rsid w:val="00500747"/>
    <w:rsid w:val="00511808"/>
    <w:rsid w:val="005225C0"/>
    <w:rsid w:val="00524FBB"/>
    <w:rsid w:val="005335BC"/>
    <w:rsid w:val="005461E2"/>
    <w:rsid w:val="005529C9"/>
    <w:rsid w:val="00552F4A"/>
    <w:rsid w:val="00557A17"/>
    <w:rsid w:val="00567964"/>
    <w:rsid w:val="005838FB"/>
    <w:rsid w:val="00585926"/>
    <w:rsid w:val="0059123B"/>
    <w:rsid w:val="00597963"/>
    <w:rsid w:val="005A30B8"/>
    <w:rsid w:val="005B5F0D"/>
    <w:rsid w:val="005C71DF"/>
    <w:rsid w:val="005D64F1"/>
    <w:rsid w:val="005D6F2E"/>
    <w:rsid w:val="005E092F"/>
    <w:rsid w:val="005E3E58"/>
    <w:rsid w:val="005F066F"/>
    <w:rsid w:val="005F2795"/>
    <w:rsid w:val="0060266B"/>
    <w:rsid w:val="00602A9F"/>
    <w:rsid w:val="0061318D"/>
    <w:rsid w:val="0061725D"/>
    <w:rsid w:val="0063326A"/>
    <w:rsid w:val="00633645"/>
    <w:rsid w:val="0064488F"/>
    <w:rsid w:val="0064542F"/>
    <w:rsid w:val="00646EC3"/>
    <w:rsid w:val="00655D42"/>
    <w:rsid w:val="00656024"/>
    <w:rsid w:val="00656280"/>
    <w:rsid w:val="00671F5D"/>
    <w:rsid w:val="00676AE1"/>
    <w:rsid w:val="00695C2E"/>
    <w:rsid w:val="006A2860"/>
    <w:rsid w:val="006A3AA8"/>
    <w:rsid w:val="006C2022"/>
    <w:rsid w:val="006C2561"/>
    <w:rsid w:val="006D5549"/>
    <w:rsid w:val="006E2416"/>
    <w:rsid w:val="006E5857"/>
    <w:rsid w:val="00716664"/>
    <w:rsid w:val="00717DD2"/>
    <w:rsid w:val="00720B13"/>
    <w:rsid w:val="007311F0"/>
    <w:rsid w:val="0073472A"/>
    <w:rsid w:val="00736709"/>
    <w:rsid w:val="00756ED3"/>
    <w:rsid w:val="00775008"/>
    <w:rsid w:val="007816DC"/>
    <w:rsid w:val="007919E9"/>
    <w:rsid w:val="00795020"/>
    <w:rsid w:val="007A3D41"/>
    <w:rsid w:val="007A65E1"/>
    <w:rsid w:val="007B6C01"/>
    <w:rsid w:val="007E25F0"/>
    <w:rsid w:val="007E6164"/>
    <w:rsid w:val="007F0DF0"/>
    <w:rsid w:val="00802814"/>
    <w:rsid w:val="008033E5"/>
    <w:rsid w:val="00803C9E"/>
    <w:rsid w:val="0080485E"/>
    <w:rsid w:val="00804E6A"/>
    <w:rsid w:val="00807939"/>
    <w:rsid w:val="00825A6E"/>
    <w:rsid w:val="00844C25"/>
    <w:rsid w:val="00846CBB"/>
    <w:rsid w:val="008662D2"/>
    <w:rsid w:val="00886F97"/>
    <w:rsid w:val="00890241"/>
    <w:rsid w:val="00892055"/>
    <w:rsid w:val="00897FB3"/>
    <w:rsid w:val="008A16FF"/>
    <w:rsid w:val="008B2727"/>
    <w:rsid w:val="008B3AF0"/>
    <w:rsid w:val="008C7E6A"/>
    <w:rsid w:val="008D441E"/>
    <w:rsid w:val="008F5798"/>
    <w:rsid w:val="008F77D4"/>
    <w:rsid w:val="0090454A"/>
    <w:rsid w:val="009127E2"/>
    <w:rsid w:val="00915C5A"/>
    <w:rsid w:val="009163AD"/>
    <w:rsid w:val="00930CE8"/>
    <w:rsid w:val="00932D44"/>
    <w:rsid w:val="00946B38"/>
    <w:rsid w:val="00947EBE"/>
    <w:rsid w:val="009618DC"/>
    <w:rsid w:val="00966F24"/>
    <w:rsid w:val="009703E8"/>
    <w:rsid w:val="00970C36"/>
    <w:rsid w:val="009713F4"/>
    <w:rsid w:val="0099567C"/>
    <w:rsid w:val="009A16D9"/>
    <w:rsid w:val="009B07CE"/>
    <w:rsid w:val="009C0B19"/>
    <w:rsid w:val="009D4768"/>
    <w:rsid w:val="009D586E"/>
    <w:rsid w:val="009E08DD"/>
    <w:rsid w:val="009E421A"/>
    <w:rsid w:val="009E567A"/>
    <w:rsid w:val="009F0E7C"/>
    <w:rsid w:val="00A13AC1"/>
    <w:rsid w:val="00A20AB8"/>
    <w:rsid w:val="00A2441E"/>
    <w:rsid w:val="00A2758B"/>
    <w:rsid w:val="00A426BE"/>
    <w:rsid w:val="00A45C78"/>
    <w:rsid w:val="00A567D7"/>
    <w:rsid w:val="00A60D42"/>
    <w:rsid w:val="00A653B7"/>
    <w:rsid w:val="00A67FE2"/>
    <w:rsid w:val="00A76BB9"/>
    <w:rsid w:val="00A8230A"/>
    <w:rsid w:val="00A974FF"/>
    <w:rsid w:val="00AC26CB"/>
    <w:rsid w:val="00AC27E6"/>
    <w:rsid w:val="00AC2A01"/>
    <w:rsid w:val="00AC3CAB"/>
    <w:rsid w:val="00AC7422"/>
    <w:rsid w:val="00AD3CD6"/>
    <w:rsid w:val="00AD518C"/>
    <w:rsid w:val="00AE2A0C"/>
    <w:rsid w:val="00AE2BFD"/>
    <w:rsid w:val="00AF2624"/>
    <w:rsid w:val="00B06910"/>
    <w:rsid w:val="00B17375"/>
    <w:rsid w:val="00B22451"/>
    <w:rsid w:val="00B224EF"/>
    <w:rsid w:val="00B340B8"/>
    <w:rsid w:val="00B36FC8"/>
    <w:rsid w:val="00B3780D"/>
    <w:rsid w:val="00B40A27"/>
    <w:rsid w:val="00B4142B"/>
    <w:rsid w:val="00B432D4"/>
    <w:rsid w:val="00B4331B"/>
    <w:rsid w:val="00B45DFA"/>
    <w:rsid w:val="00B47EDC"/>
    <w:rsid w:val="00B531EB"/>
    <w:rsid w:val="00B55CFF"/>
    <w:rsid w:val="00B8483A"/>
    <w:rsid w:val="00BA3117"/>
    <w:rsid w:val="00BA6118"/>
    <w:rsid w:val="00BC3F3A"/>
    <w:rsid w:val="00BC4919"/>
    <w:rsid w:val="00BC72F8"/>
    <w:rsid w:val="00BE3741"/>
    <w:rsid w:val="00C01314"/>
    <w:rsid w:val="00C04161"/>
    <w:rsid w:val="00C04980"/>
    <w:rsid w:val="00C215E6"/>
    <w:rsid w:val="00C26EBE"/>
    <w:rsid w:val="00C4240C"/>
    <w:rsid w:val="00C43DDE"/>
    <w:rsid w:val="00C44667"/>
    <w:rsid w:val="00C45749"/>
    <w:rsid w:val="00C465E6"/>
    <w:rsid w:val="00C65840"/>
    <w:rsid w:val="00C7667C"/>
    <w:rsid w:val="00CA4D63"/>
    <w:rsid w:val="00CA6E10"/>
    <w:rsid w:val="00CD6F68"/>
    <w:rsid w:val="00CE4803"/>
    <w:rsid w:val="00D00133"/>
    <w:rsid w:val="00D07FC4"/>
    <w:rsid w:val="00D14383"/>
    <w:rsid w:val="00D24492"/>
    <w:rsid w:val="00D30254"/>
    <w:rsid w:val="00D370F5"/>
    <w:rsid w:val="00D45D47"/>
    <w:rsid w:val="00D51144"/>
    <w:rsid w:val="00D55C6C"/>
    <w:rsid w:val="00D73133"/>
    <w:rsid w:val="00D75B48"/>
    <w:rsid w:val="00D81B04"/>
    <w:rsid w:val="00D924E4"/>
    <w:rsid w:val="00DA16E1"/>
    <w:rsid w:val="00DA3709"/>
    <w:rsid w:val="00DA6460"/>
    <w:rsid w:val="00DA7182"/>
    <w:rsid w:val="00DB6F99"/>
    <w:rsid w:val="00DD16BD"/>
    <w:rsid w:val="00DD4657"/>
    <w:rsid w:val="00DE2A6C"/>
    <w:rsid w:val="00DE403D"/>
    <w:rsid w:val="00DE434D"/>
    <w:rsid w:val="00DF03DD"/>
    <w:rsid w:val="00DF3751"/>
    <w:rsid w:val="00E02D13"/>
    <w:rsid w:val="00E11ECF"/>
    <w:rsid w:val="00E121E9"/>
    <w:rsid w:val="00E173D4"/>
    <w:rsid w:val="00E21CB6"/>
    <w:rsid w:val="00E23B49"/>
    <w:rsid w:val="00E336CC"/>
    <w:rsid w:val="00E420CE"/>
    <w:rsid w:val="00E444F7"/>
    <w:rsid w:val="00E467CB"/>
    <w:rsid w:val="00E50CEE"/>
    <w:rsid w:val="00E5591D"/>
    <w:rsid w:val="00E567DB"/>
    <w:rsid w:val="00E66473"/>
    <w:rsid w:val="00E72127"/>
    <w:rsid w:val="00E84BBD"/>
    <w:rsid w:val="00E907CA"/>
    <w:rsid w:val="00E93ECE"/>
    <w:rsid w:val="00E96623"/>
    <w:rsid w:val="00EA19AD"/>
    <w:rsid w:val="00EB0188"/>
    <w:rsid w:val="00EB0596"/>
    <w:rsid w:val="00EB19D0"/>
    <w:rsid w:val="00EB39ED"/>
    <w:rsid w:val="00EB5571"/>
    <w:rsid w:val="00EB5ABA"/>
    <w:rsid w:val="00EC104D"/>
    <w:rsid w:val="00EC20F9"/>
    <w:rsid w:val="00ED6A46"/>
    <w:rsid w:val="00EE1D3F"/>
    <w:rsid w:val="00EF3E52"/>
    <w:rsid w:val="00F01125"/>
    <w:rsid w:val="00F024C1"/>
    <w:rsid w:val="00F04BC6"/>
    <w:rsid w:val="00F0566C"/>
    <w:rsid w:val="00F06E3F"/>
    <w:rsid w:val="00F07B90"/>
    <w:rsid w:val="00F103A6"/>
    <w:rsid w:val="00F13FDB"/>
    <w:rsid w:val="00F261C1"/>
    <w:rsid w:val="00F265EC"/>
    <w:rsid w:val="00F30E33"/>
    <w:rsid w:val="00F31083"/>
    <w:rsid w:val="00F33D3E"/>
    <w:rsid w:val="00F344F2"/>
    <w:rsid w:val="00F450B6"/>
    <w:rsid w:val="00F466B0"/>
    <w:rsid w:val="00F50A83"/>
    <w:rsid w:val="00F53F38"/>
    <w:rsid w:val="00F5559B"/>
    <w:rsid w:val="00F74313"/>
    <w:rsid w:val="00F754F8"/>
    <w:rsid w:val="00F762B2"/>
    <w:rsid w:val="00F8293B"/>
    <w:rsid w:val="00FA2DEE"/>
    <w:rsid w:val="00FA5046"/>
    <w:rsid w:val="00FB3535"/>
    <w:rsid w:val="00FB6F1B"/>
    <w:rsid w:val="00FC10F8"/>
    <w:rsid w:val="00FE1D5D"/>
    <w:rsid w:val="00FF1F07"/>
    <w:rsid w:val="00FF4E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A01"/>
    <w:pPr>
      <w:ind w:left="720"/>
      <w:contextualSpacing/>
    </w:pPr>
  </w:style>
  <w:style w:type="character" w:styleId="Hyperlink">
    <w:name w:val="Hyperlink"/>
    <w:basedOn w:val="DefaultParagraphFont"/>
    <w:uiPriority w:val="99"/>
    <w:unhideWhenUsed/>
    <w:rsid w:val="00AC2A01"/>
    <w:rPr>
      <w:color w:val="0000FF" w:themeColor="hyperlink"/>
      <w:u w:val="single"/>
    </w:rPr>
  </w:style>
  <w:style w:type="paragraph" w:styleId="Header">
    <w:name w:val="header"/>
    <w:basedOn w:val="Normal"/>
    <w:link w:val="HeaderChar"/>
    <w:uiPriority w:val="99"/>
    <w:unhideWhenUsed/>
    <w:rsid w:val="00866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D2"/>
  </w:style>
  <w:style w:type="paragraph" w:styleId="Footer">
    <w:name w:val="footer"/>
    <w:basedOn w:val="Normal"/>
    <w:link w:val="FooterChar"/>
    <w:uiPriority w:val="99"/>
    <w:unhideWhenUsed/>
    <w:rsid w:val="00866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D2"/>
  </w:style>
  <w:style w:type="paragraph" w:styleId="BalloonText">
    <w:name w:val="Balloon Text"/>
    <w:basedOn w:val="Normal"/>
    <w:link w:val="BalloonTextChar"/>
    <w:uiPriority w:val="99"/>
    <w:semiHidden/>
    <w:unhideWhenUsed/>
    <w:rsid w:val="00866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2D2"/>
    <w:rPr>
      <w:rFonts w:ascii="Tahoma" w:hAnsi="Tahoma" w:cs="Tahoma"/>
      <w:sz w:val="16"/>
      <w:szCs w:val="16"/>
    </w:rPr>
  </w:style>
  <w:style w:type="character" w:styleId="CommentReference">
    <w:name w:val="annotation reference"/>
    <w:basedOn w:val="DefaultParagraphFont"/>
    <w:uiPriority w:val="99"/>
    <w:semiHidden/>
    <w:unhideWhenUsed/>
    <w:rsid w:val="006D5549"/>
    <w:rPr>
      <w:sz w:val="16"/>
      <w:szCs w:val="16"/>
    </w:rPr>
  </w:style>
  <w:style w:type="paragraph" w:styleId="CommentText">
    <w:name w:val="annotation text"/>
    <w:basedOn w:val="Normal"/>
    <w:link w:val="CommentTextChar"/>
    <w:uiPriority w:val="99"/>
    <w:semiHidden/>
    <w:unhideWhenUsed/>
    <w:rsid w:val="006D5549"/>
    <w:pPr>
      <w:spacing w:line="240" w:lineRule="auto"/>
    </w:pPr>
    <w:rPr>
      <w:sz w:val="20"/>
      <w:szCs w:val="20"/>
    </w:rPr>
  </w:style>
  <w:style w:type="character" w:customStyle="1" w:styleId="CommentTextChar">
    <w:name w:val="Comment Text Char"/>
    <w:basedOn w:val="DefaultParagraphFont"/>
    <w:link w:val="CommentText"/>
    <w:uiPriority w:val="99"/>
    <w:semiHidden/>
    <w:rsid w:val="006D5549"/>
    <w:rPr>
      <w:sz w:val="20"/>
      <w:szCs w:val="20"/>
    </w:rPr>
  </w:style>
  <w:style w:type="paragraph" w:styleId="CommentSubject">
    <w:name w:val="annotation subject"/>
    <w:basedOn w:val="CommentText"/>
    <w:next w:val="CommentText"/>
    <w:link w:val="CommentSubjectChar"/>
    <w:uiPriority w:val="99"/>
    <w:semiHidden/>
    <w:unhideWhenUsed/>
    <w:rsid w:val="006D5549"/>
    <w:rPr>
      <w:b/>
      <w:bCs/>
    </w:rPr>
  </w:style>
  <w:style w:type="character" w:customStyle="1" w:styleId="CommentSubjectChar">
    <w:name w:val="Comment Subject Char"/>
    <w:basedOn w:val="CommentTextChar"/>
    <w:link w:val="CommentSubject"/>
    <w:uiPriority w:val="99"/>
    <w:semiHidden/>
    <w:rsid w:val="006D5549"/>
    <w:rPr>
      <w:b/>
      <w:bCs/>
      <w:sz w:val="20"/>
      <w:szCs w:val="20"/>
    </w:rPr>
  </w:style>
  <w:style w:type="paragraph" w:styleId="PlainText">
    <w:name w:val="Plain Text"/>
    <w:basedOn w:val="Normal"/>
    <w:link w:val="PlainTextChar"/>
    <w:uiPriority w:val="99"/>
    <w:semiHidden/>
    <w:unhideWhenUsed/>
    <w:rsid w:val="00C4466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44667"/>
    <w:rPr>
      <w:rFonts w:ascii="Calibri" w:hAnsi="Calibri"/>
      <w:szCs w:val="21"/>
    </w:rPr>
  </w:style>
  <w:style w:type="paragraph" w:styleId="NormalWeb">
    <w:name w:val="Normal (Web)"/>
    <w:basedOn w:val="Normal"/>
    <w:uiPriority w:val="99"/>
    <w:unhideWhenUsed/>
    <w:rsid w:val="00DE403D"/>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A01"/>
    <w:pPr>
      <w:ind w:left="720"/>
      <w:contextualSpacing/>
    </w:pPr>
  </w:style>
  <w:style w:type="character" w:styleId="Hyperlink">
    <w:name w:val="Hyperlink"/>
    <w:basedOn w:val="DefaultParagraphFont"/>
    <w:uiPriority w:val="99"/>
    <w:unhideWhenUsed/>
    <w:rsid w:val="00AC2A01"/>
    <w:rPr>
      <w:color w:val="0000FF" w:themeColor="hyperlink"/>
      <w:u w:val="single"/>
    </w:rPr>
  </w:style>
  <w:style w:type="paragraph" w:styleId="Header">
    <w:name w:val="header"/>
    <w:basedOn w:val="Normal"/>
    <w:link w:val="HeaderChar"/>
    <w:uiPriority w:val="99"/>
    <w:unhideWhenUsed/>
    <w:rsid w:val="00866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D2"/>
  </w:style>
  <w:style w:type="paragraph" w:styleId="Footer">
    <w:name w:val="footer"/>
    <w:basedOn w:val="Normal"/>
    <w:link w:val="FooterChar"/>
    <w:uiPriority w:val="99"/>
    <w:unhideWhenUsed/>
    <w:rsid w:val="00866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D2"/>
  </w:style>
  <w:style w:type="paragraph" w:styleId="BalloonText">
    <w:name w:val="Balloon Text"/>
    <w:basedOn w:val="Normal"/>
    <w:link w:val="BalloonTextChar"/>
    <w:uiPriority w:val="99"/>
    <w:semiHidden/>
    <w:unhideWhenUsed/>
    <w:rsid w:val="00866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2D2"/>
    <w:rPr>
      <w:rFonts w:ascii="Tahoma" w:hAnsi="Tahoma" w:cs="Tahoma"/>
      <w:sz w:val="16"/>
      <w:szCs w:val="16"/>
    </w:rPr>
  </w:style>
  <w:style w:type="character" w:styleId="CommentReference">
    <w:name w:val="annotation reference"/>
    <w:basedOn w:val="DefaultParagraphFont"/>
    <w:uiPriority w:val="99"/>
    <w:semiHidden/>
    <w:unhideWhenUsed/>
    <w:rsid w:val="006D5549"/>
    <w:rPr>
      <w:sz w:val="16"/>
      <w:szCs w:val="16"/>
    </w:rPr>
  </w:style>
  <w:style w:type="paragraph" w:styleId="CommentText">
    <w:name w:val="annotation text"/>
    <w:basedOn w:val="Normal"/>
    <w:link w:val="CommentTextChar"/>
    <w:uiPriority w:val="99"/>
    <w:semiHidden/>
    <w:unhideWhenUsed/>
    <w:rsid w:val="006D5549"/>
    <w:pPr>
      <w:spacing w:line="240" w:lineRule="auto"/>
    </w:pPr>
    <w:rPr>
      <w:sz w:val="20"/>
      <w:szCs w:val="20"/>
    </w:rPr>
  </w:style>
  <w:style w:type="character" w:customStyle="1" w:styleId="CommentTextChar">
    <w:name w:val="Comment Text Char"/>
    <w:basedOn w:val="DefaultParagraphFont"/>
    <w:link w:val="CommentText"/>
    <w:uiPriority w:val="99"/>
    <w:semiHidden/>
    <w:rsid w:val="006D5549"/>
    <w:rPr>
      <w:sz w:val="20"/>
      <w:szCs w:val="20"/>
    </w:rPr>
  </w:style>
  <w:style w:type="paragraph" w:styleId="CommentSubject">
    <w:name w:val="annotation subject"/>
    <w:basedOn w:val="CommentText"/>
    <w:next w:val="CommentText"/>
    <w:link w:val="CommentSubjectChar"/>
    <w:uiPriority w:val="99"/>
    <w:semiHidden/>
    <w:unhideWhenUsed/>
    <w:rsid w:val="006D5549"/>
    <w:rPr>
      <w:b/>
      <w:bCs/>
    </w:rPr>
  </w:style>
  <w:style w:type="character" w:customStyle="1" w:styleId="CommentSubjectChar">
    <w:name w:val="Comment Subject Char"/>
    <w:basedOn w:val="CommentTextChar"/>
    <w:link w:val="CommentSubject"/>
    <w:uiPriority w:val="99"/>
    <w:semiHidden/>
    <w:rsid w:val="006D5549"/>
    <w:rPr>
      <w:b/>
      <w:bCs/>
      <w:sz w:val="20"/>
      <w:szCs w:val="20"/>
    </w:rPr>
  </w:style>
  <w:style w:type="paragraph" w:styleId="PlainText">
    <w:name w:val="Plain Text"/>
    <w:basedOn w:val="Normal"/>
    <w:link w:val="PlainTextChar"/>
    <w:uiPriority w:val="99"/>
    <w:semiHidden/>
    <w:unhideWhenUsed/>
    <w:rsid w:val="00C4466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44667"/>
    <w:rPr>
      <w:rFonts w:ascii="Calibri" w:hAnsi="Calibri"/>
      <w:szCs w:val="21"/>
    </w:rPr>
  </w:style>
  <w:style w:type="paragraph" w:styleId="NormalWeb">
    <w:name w:val="Normal (Web)"/>
    <w:basedOn w:val="Normal"/>
    <w:uiPriority w:val="99"/>
    <w:unhideWhenUsed/>
    <w:rsid w:val="00DE403D"/>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20120">
      <w:bodyDiv w:val="1"/>
      <w:marLeft w:val="0"/>
      <w:marRight w:val="0"/>
      <w:marTop w:val="0"/>
      <w:marBottom w:val="0"/>
      <w:divBdr>
        <w:top w:val="none" w:sz="0" w:space="0" w:color="auto"/>
        <w:left w:val="none" w:sz="0" w:space="0" w:color="auto"/>
        <w:bottom w:val="none" w:sz="0" w:space="0" w:color="auto"/>
        <w:right w:val="none" w:sz="0" w:space="0" w:color="auto"/>
      </w:divBdr>
    </w:div>
    <w:div w:id="17465208">
      <w:bodyDiv w:val="1"/>
      <w:marLeft w:val="0"/>
      <w:marRight w:val="0"/>
      <w:marTop w:val="0"/>
      <w:marBottom w:val="0"/>
      <w:divBdr>
        <w:top w:val="none" w:sz="0" w:space="0" w:color="auto"/>
        <w:left w:val="none" w:sz="0" w:space="0" w:color="auto"/>
        <w:bottom w:val="none" w:sz="0" w:space="0" w:color="auto"/>
        <w:right w:val="none" w:sz="0" w:space="0" w:color="auto"/>
      </w:divBdr>
    </w:div>
    <w:div w:id="24791061">
      <w:bodyDiv w:val="1"/>
      <w:marLeft w:val="0"/>
      <w:marRight w:val="0"/>
      <w:marTop w:val="0"/>
      <w:marBottom w:val="0"/>
      <w:divBdr>
        <w:top w:val="none" w:sz="0" w:space="0" w:color="auto"/>
        <w:left w:val="none" w:sz="0" w:space="0" w:color="auto"/>
        <w:bottom w:val="none" w:sz="0" w:space="0" w:color="auto"/>
        <w:right w:val="none" w:sz="0" w:space="0" w:color="auto"/>
      </w:divBdr>
    </w:div>
    <w:div w:id="55323013">
      <w:bodyDiv w:val="1"/>
      <w:marLeft w:val="0"/>
      <w:marRight w:val="0"/>
      <w:marTop w:val="0"/>
      <w:marBottom w:val="0"/>
      <w:divBdr>
        <w:top w:val="none" w:sz="0" w:space="0" w:color="auto"/>
        <w:left w:val="none" w:sz="0" w:space="0" w:color="auto"/>
        <w:bottom w:val="none" w:sz="0" w:space="0" w:color="auto"/>
        <w:right w:val="none" w:sz="0" w:space="0" w:color="auto"/>
      </w:divBdr>
    </w:div>
    <w:div w:id="169953665">
      <w:bodyDiv w:val="1"/>
      <w:marLeft w:val="0"/>
      <w:marRight w:val="0"/>
      <w:marTop w:val="0"/>
      <w:marBottom w:val="0"/>
      <w:divBdr>
        <w:top w:val="none" w:sz="0" w:space="0" w:color="auto"/>
        <w:left w:val="none" w:sz="0" w:space="0" w:color="auto"/>
        <w:bottom w:val="none" w:sz="0" w:space="0" w:color="auto"/>
        <w:right w:val="none" w:sz="0" w:space="0" w:color="auto"/>
      </w:divBdr>
    </w:div>
    <w:div w:id="171337566">
      <w:bodyDiv w:val="1"/>
      <w:marLeft w:val="0"/>
      <w:marRight w:val="0"/>
      <w:marTop w:val="0"/>
      <w:marBottom w:val="0"/>
      <w:divBdr>
        <w:top w:val="none" w:sz="0" w:space="0" w:color="auto"/>
        <w:left w:val="none" w:sz="0" w:space="0" w:color="auto"/>
        <w:bottom w:val="none" w:sz="0" w:space="0" w:color="auto"/>
        <w:right w:val="none" w:sz="0" w:space="0" w:color="auto"/>
      </w:divBdr>
    </w:div>
    <w:div w:id="297418614">
      <w:bodyDiv w:val="1"/>
      <w:marLeft w:val="0"/>
      <w:marRight w:val="0"/>
      <w:marTop w:val="0"/>
      <w:marBottom w:val="0"/>
      <w:divBdr>
        <w:top w:val="none" w:sz="0" w:space="0" w:color="auto"/>
        <w:left w:val="none" w:sz="0" w:space="0" w:color="auto"/>
        <w:bottom w:val="none" w:sz="0" w:space="0" w:color="auto"/>
        <w:right w:val="none" w:sz="0" w:space="0" w:color="auto"/>
      </w:divBdr>
    </w:div>
    <w:div w:id="383144054">
      <w:bodyDiv w:val="1"/>
      <w:marLeft w:val="0"/>
      <w:marRight w:val="0"/>
      <w:marTop w:val="0"/>
      <w:marBottom w:val="0"/>
      <w:divBdr>
        <w:top w:val="none" w:sz="0" w:space="0" w:color="auto"/>
        <w:left w:val="none" w:sz="0" w:space="0" w:color="auto"/>
        <w:bottom w:val="none" w:sz="0" w:space="0" w:color="auto"/>
        <w:right w:val="none" w:sz="0" w:space="0" w:color="auto"/>
      </w:divBdr>
    </w:div>
    <w:div w:id="420755784">
      <w:bodyDiv w:val="1"/>
      <w:marLeft w:val="0"/>
      <w:marRight w:val="0"/>
      <w:marTop w:val="0"/>
      <w:marBottom w:val="0"/>
      <w:divBdr>
        <w:top w:val="none" w:sz="0" w:space="0" w:color="auto"/>
        <w:left w:val="none" w:sz="0" w:space="0" w:color="auto"/>
        <w:bottom w:val="none" w:sz="0" w:space="0" w:color="auto"/>
        <w:right w:val="none" w:sz="0" w:space="0" w:color="auto"/>
      </w:divBdr>
    </w:div>
    <w:div w:id="633292314">
      <w:bodyDiv w:val="1"/>
      <w:marLeft w:val="0"/>
      <w:marRight w:val="0"/>
      <w:marTop w:val="0"/>
      <w:marBottom w:val="0"/>
      <w:divBdr>
        <w:top w:val="none" w:sz="0" w:space="0" w:color="auto"/>
        <w:left w:val="none" w:sz="0" w:space="0" w:color="auto"/>
        <w:bottom w:val="none" w:sz="0" w:space="0" w:color="auto"/>
        <w:right w:val="none" w:sz="0" w:space="0" w:color="auto"/>
      </w:divBdr>
    </w:div>
    <w:div w:id="687830131">
      <w:bodyDiv w:val="1"/>
      <w:marLeft w:val="0"/>
      <w:marRight w:val="0"/>
      <w:marTop w:val="0"/>
      <w:marBottom w:val="0"/>
      <w:divBdr>
        <w:top w:val="none" w:sz="0" w:space="0" w:color="auto"/>
        <w:left w:val="none" w:sz="0" w:space="0" w:color="auto"/>
        <w:bottom w:val="none" w:sz="0" w:space="0" w:color="auto"/>
        <w:right w:val="none" w:sz="0" w:space="0" w:color="auto"/>
      </w:divBdr>
    </w:div>
    <w:div w:id="775177878">
      <w:bodyDiv w:val="1"/>
      <w:marLeft w:val="0"/>
      <w:marRight w:val="0"/>
      <w:marTop w:val="0"/>
      <w:marBottom w:val="0"/>
      <w:divBdr>
        <w:top w:val="none" w:sz="0" w:space="0" w:color="auto"/>
        <w:left w:val="none" w:sz="0" w:space="0" w:color="auto"/>
        <w:bottom w:val="none" w:sz="0" w:space="0" w:color="auto"/>
        <w:right w:val="none" w:sz="0" w:space="0" w:color="auto"/>
      </w:divBdr>
    </w:div>
    <w:div w:id="789276204">
      <w:bodyDiv w:val="1"/>
      <w:marLeft w:val="0"/>
      <w:marRight w:val="0"/>
      <w:marTop w:val="0"/>
      <w:marBottom w:val="0"/>
      <w:divBdr>
        <w:top w:val="none" w:sz="0" w:space="0" w:color="auto"/>
        <w:left w:val="none" w:sz="0" w:space="0" w:color="auto"/>
        <w:bottom w:val="none" w:sz="0" w:space="0" w:color="auto"/>
        <w:right w:val="none" w:sz="0" w:space="0" w:color="auto"/>
      </w:divBdr>
    </w:div>
    <w:div w:id="905989600">
      <w:bodyDiv w:val="1"/>
      <w:marLeft w:val="0"/>
      <w:marRight w:val="0"/>
      <w:marTop w:val="0"/>
      <w:marBottom w:val="0"/>
      <w:divBdr>
        <w:top w:val="none" w:sz="0" w:space="0" w:color="auto"/>
        <w:left w:val="none" w:sz="0" w:space="0" w:color="auto"/>
        <w:bottom w:val="none" w:sz="0" w:space="0" w:color="auto"/>
        <w:right w:val="none" w:sz="0" w:space="0" w:color="auto"/>
      </w:divBdr>
    </w:div>
    <w:div w:id="913663924">
      <w:bodyDiv w:val="1"/>
      <w:marLeft w:val="0"/>
      <w:marRight w:val="0"/>
      <w:marTop w:val="0"/>
      <w:marBottom w:val="0"/>
      <w:divBdr>
        <w:top w:val="none" w:sz="0" w:space="0" w:color="auto"/>
        <w:left w:val="none" w:sz="0" w:space="0" w:color="auto"/>
        <w:bottom w:val="none" w:sz="0" w:space="0" w:color="auto"/>
        <w:right w:val="none" w:sz="0" w:space="0" w:color="auto"/>
      </w:divBdr>
    </w:div>
    <w:div w:id="987056493">
      <w:bodyDiv w:val="1"/>
      <w:marLeft w:val="0"/>
      <w:marRight w:val="0"/>
      <w:marTop w:val="0"/>
      <w:marBottom w:val="0"/>
      <w:divBdr>
        <w:top w:val="none" w:sz="0" w:space="0" w:color="auto"/>
        <w:left w:val="none" w:sz="0" w:space="0" w:color="auto"/>
        <w:bottom w:val="none" w:sz="0" w:space="0" w:color="auto"/>
        <w:right w:val="none" w:sz="0" w:space="0" w:color="auto"/>
      </w:divBdr>
    </w:div>
    <w:div w:id="1027677271">
      <w:bodyDiv w:val="1"/>
      <w:marLeft w:val="0"/>
      <w:marRight w:val="0"/>
      <w:marTop w:val="0"/>
      <w:marBottom w:val="0"/>
      <w:divBdr>
        <w:top w:val="none" w:sz="0" w:space="0" w:color="auto"/>
        <w:left w:val="none" w:sz="0" w:space="0" w:color="auto"/>
        <w:bottom w:val="none" w:sz="0" w:space="0" w:color="auto"/>
        <w:right w:val="none" w:sz="0" w:space="0" w:color="auto"/>
      </w:divBdr>
    </w:div>
    <w:div w:id="1066956982">
      <w:bodyDiv w:val="1"/>
      <w:marLeft w:val="0"/>
      <w:marRight w:val="0"/>
      <w:marTop w:val="0"/>
      <w:marBottom w:val="0"/>
      <w:divBdr>
        <w:top w:val="none" w:sz="0" w:space="0" w:color="auto"/>
        <w:left w:val="none" w:sz="0" w:space="0" w:color="auto"/>
        <w:bottom w:val="none" w:sz="0" w:space="0" w:color="auto"/>
        <w:right w:val="none" w:sz="0" w:space="0" w:color="auto"/>
      </w:divBdr>
    </w:div>
    <w:div w:id="1187131691">
      <w:bodyDiv w:val="1"/>
      <w:marLeft w:val="0"/>
      <w:marRight w:val="0"/>
      <w:marTop w:val="0"/>
      <w:marBottom w:val="0"/>
      <w:divBdr>
        <w:top w:val="none" w:sz="0" w:space="0" w:color="auto"/>
        <w:left w:val="none" w:sz="0" w:space="0" w:color="auto"/>
        <w:bottom w:val="none" w:sz="0" w:space="0" w:color="auto"/>
        <w:right w:val="none" w:sz="0" w:space="0" w:color="auto"/>
      </w:divBdr>
    </w:div>
    <w:div w:id="1206987621">
      <w:bodyDiv w:val="1"/>
      <w:marLeft w:val="0"/>
      <w:marRight w:val="0"/>
      <w:marTop w:val="0"/>
      <w:marBottom w:val="0"/>
      <w:divBdr>
        <w:top w:val="none" w:sz="0" w:space="0" w:color="auto"/>
        <w:left w:val="none" w:sz="0" w:space="0" w:color="auto"/>
        <w:bottom w:val="none" w:sz="0" w:space="0" w:color="auto"/>
        <w:right w:val="none" w:sz="0" w:space="0" w:color="auto"/>
      </w:divBdr>
    </w:div>
    <w:div w:id="1243904902">
      <w:bodyDiv w:val="1"/>
      <w:marLeft w:val="0"/>
      <w:marRight w:val="0"/>
      <w:marTop w:val="0"/>
      <w:marBottom w:val="0"/>
      <w:divBdr>
        <w:top w:val="none" w:sz="0" w:space="0" w:color="auto"/>
        <w:left w:val="none" w:sz="0" w:space="0" w:color="auto"/>
        <w:bottom w:val="none" w:sz="0" w:space="0" w:color="auto"/>
        <w:right w:val="none" w:sz="0" w:space="0" w:color="auto"/>
      </w:divBdr>
    </w:div>
    <w:div w:id="1250623900">
      <w:bodyDiv w:val="1"/>
      <w:marLeft w:val="0"/>
      <w:marRight w:val="0"/>
      <w:marTop w:val="0"/>
      <w:marBottom w:val="0"/>
      <w:divBdr>
        <w:top w:val="none" w:sz="0" w:space="0" w:color="auto"/>
        <w:left w:val="none" w:sz="0" w:space="0" w:color="auto"/>
        <w:bottom w:val="none" w:sz="0" w:space="0" w:color="auto"/>
        <w:right w:val="none" w:sz="0" w:space="0" w:color="auto"/>
      </w:divBdr>
    </w:div>
    <w:div w:id="1328290236">
      <w:bodyDiv w:val="1"/>
      <w:marLeft w:val="0"/>
      <w:marRight w:val="0"/>
      <w:marTop w:val="0"/>
      <w:marBottom w:val="0"/>
      <w:divBdr>
        <w:top w:val="none" w:sz="0" w:space="0" w:color="auto"/>
        <w:left w:val="none" w:sz="0" w:space="0" w:color="auto"/>
        <w:bottom w:val="none" w:sz="0" w:space="0" w:color="auto"/>
        <w:right w:val="none" w:sz="0" w:space="0" w:color="auto"/>
      </w:divBdr>
    </w:div>
    <w:div w:id="1329019722">
      <w:bodyDiv w:val="1"/>
      <w:marLeft w:val="0"/>
      <w:marRight w:val="0"/>
      <w:marTop w:val="0"/>
      <w:marBottom w:val="0"/>
      <w:divBdr>
        <w:top w:val="none" w:sz="0" w:space="0" w:color="auto"/>
        <w:left w:val="none" w:sz="0" w:space="0" w:color="auto"/>
        <w:bottom w:val="none" w:sz="0" w:space="0" w:color="auto"/>
        <w:right w:val="none" w:sz="0" w:space="0" w:color="auto"/>
      </w:divBdr>
    </w:div>
    <w:div w:id="1411735459">
      <w:bodyDiv w:val="1"/>
      <w:marLeft w:val="0"/>
      <w:marRight w:val="0"/>
      <w:marTop w:val="0"/>
      <w:marBottom w:val="0"/>
      <w:divBdr>
        <w:top w:val="none" w:sz="0" w:space="0" w:color="auto"/>
        <w:left w:val="none" w:sz="0" w:space="0" w:color="auto"/>
        <w:bottom w:val="none" w:sz="0" w:space="0" w:color="auto"/>
        <w:right w:val="none" w:sz="0" w:space="0" w:color="auto"/>
      </w:divBdr>
    </w:div>
    <w:div w:id="1504393909">
      <w:bodyDiv w:val="1"/>
      <w:marLeft w:val="0"/>
      <w:marRight w:val="0"/>
      <w:marTop w:val="0"/>
      <w:marBottom w:val="0"/>
      <w:divBdr>
        <w:top w:val="none" w:sz="0" w:space="0" w:color="auto"/>
        <w:left w:val="none" w:sz="0" w:space="0" w:color="auto"/>
        <w:bottom w:val="none" w:sz="0" w:space="0" w:color="auto"/>
        <w:right w:val="none" w:sz="0" w:space="0" w:color="auto"/>
      </w:divBdr>
    </w:div>
    <w:div w:id="1574971719">
      <w:bodyDiv w:val="1"/>
      <w:marLeft w:val="0"/>
      <w:marRight w:val="0"/>
      <w:marTop w:val="0"/>
      <w:marBottom w:val="0"/>
      <w:divBdr>
        <w:top w:val="none" w:sz="0" w:space="0" w:color="auto"/>
        <w:left w:val="none" w:sz="0" w:space="0" w:color="auto"/>
        <w:bottom w:val="none" w:sz="0" w:space="0" w:color="auto"/>
        <w:right w:val="none" w:sz="0" w:space="0" w:color="auto"/>
      </w:divBdr>
    </w:div>
    <w:div w:id="1584416622">
      <w:bodyDiv w:val="1"/>
      <w:marLeft w:val="0"/>
      <w:marRight w:val="0"/>
      <w:marTop w:val="0"/>
      <w:marBottom w:val="0"/>
      <w:divBdr>
        <w:top w:val="none" w:sz="0" w:space="0" w:color="auto"/>
        <w:left w:val="none" w:sz="0" w:space="0" w:color="auto"/>
        <w:bottom w:val="none" w:sz="0" w:space="0" w:color="auto"/>
        <w:right w:val="none" w:sz="0" w:space="0" w:color="auto"/>
      </w:divBdr>
    </w:div>
    <w:div w:id="1596943126">
      <w:bodyDiv w:val="1"/>
      <w:marLeft w:val="0"/>
      <w:marRight w:val="0"/>
      <w:marTop w:val="0"/>
      <w:marBottom w:val="0"/>
      <w:divBdr>
        <w:top w:val="none" w:sz="0" w:space="0" w:color="auto"/>
        <w:left w:val="none" w:sz="0" w:space="0" w:color="auto"/>
        <w:bottom w:val="none" w:sz="0" w:space="0" w:color="auto"/>
        <w:right w:val="none" w:sz="0" w:space="0" w:color="auto"/>
      </w:divBdr>
    </w:div>
    <w:div w:id="1667201772">
      <w:bodyDiv w:val="1"/>
      <w:marLeft w:val="0"/>
      <w:marRight w:val="0"/>
      <w:marTop w:val="0"/>
      <w:marBottom w:val="0"/>
      <w:divBdr>
        <w:top w:val="none" w:sz="0" w:space="0" w:color="auto"/>
        <w:left w:val="none" w:sz="0" w:space="0" w:color="auto"/>
        <w:bottom w:val="none" w:sz="0" w:space="0" w:color="auto"/>
        <w:right w:val="none" w:sz="0" w:space="0" w:color="auto"/>
      </w:divBdr>
    </w:div>
    <w:div w:id="1704593908">
      <w:bodyDiv w:val="1"/>
      <w:marLeft w:val="0"/>
      <w:marRight w:val="0"/>
      <w:marTop w:val="0"/>
      <w:marBottom w:val="0"/>
      <w:divBdr>
        <w:top w:val="none" w:sz="0" w:space="0" w:color="auto"/>
        <w:left w:val="none" w:sz="0" w:space="0" w:color="auto"/>
        <w:bottom w:val="none" w:sz="0" w:space="0" w:color="auto"/>
        <w:right w:val="none" w:sz="0" w:space="0" w:color="auto"/>
      </w:divBdr>
    </w:div>
    <w:div w:id="1751537865">
      <w:bodyDiv w:val="1"/>
      <w:marLeft w:val="0"/>
      <w:marRight w:val="0"/>
      <w:marTop w:val="0"/>
      <w:marBottom w:val="0"/>
      <w:divBdr>
        <w:top w:val="none" w:sz="0" w:space="0" w:color="auto"/>
        <w:left w:val="none" w:sz="0" w:space="0" w:color="auto"/>
        <w:bottom w:val="none" w:sz="0" w:space="0" w:color="auto"/>
        <w:right w:val="none" w:sz="0" w:space="0" w:color="auto"/>
      </w:divBdr>
    </w:div>
    <w:div w:id="1873608797">
      <w:bodyDiv w:val="1"/>
      <w:marLeft w:val="0"/>
      <w:marRight w:val="0"/>
      <w:marTop w:val="0"/>
      <w:marBottom w:val="0"/>
      <w:divBdr>
        <w:top w:val="none" w:sz="0" w:space="0" w:color="auto"/>
        <w:left w:val="none" w:sz="0" w:space="0" w:color="auto"/>
        <w:bottom w:val="none" w:sz="0" w:space="0" w:color="auto"/>
        <w:right w:val="none" w:sz="0" w:space="0" w:color="auto"/>
      </w:divBdr>
    </w:div>
    <w:div w:id="1906261692">
      <w:bodyDiv w:val="1"/>
      <w:marLeft w:val="0"/>
      <w:marRight w:val="0"/>
      <w:marTop w:val="0"/>
      <w:marBottom w:val="0"/>
      <w:divBdr>
        <w:top w:val="none" w:sz="0" w:space="0" w:color="auto"/>
        <w:left w:val="none" w:sz="0" w:space="0" w:color="auto"/>
        <w:bottom w:val="none" w:sz="0" w:space="0" w:color="auto"/>
        <w:right w:val="none" w:sz="0" w:space="0" w:color="auto"/>
      </w:divBdr>
    </w:div>
    <w:div w:id="1957637568">
      <w:bodyDiv w:val="1"/>
      <w:marLeft w:val="0"/>
      <w:marRight w:val="0"/>
      <w:marTop w:val="0"/>
      <w:marBottom w:val="0"/>
      <w:divBdr>
        <w:top w:val="none" w:sz="0" w:space="0" w:color="auto"/>
        <w:left w:val="none" w:sz="0" w:space="0" w:color="auto"/>
        <w:bottom w:val="none" w:sz="0" w:space="0" w:color="auto"/>
        <w:right w:val="none" w:sz="0" w:space="0" w:color="auto"/>
      </w:divBdr>
    </w:div>
    <w:div w:id="1969124473">
      <w:bodyDiv w:val="1"/>
      <w:marLeft w:val="0"/>
      <w:marRight w:val="0"/>
      <w:marTop w:val="0"/>
      <w:marBottom w:val="0"/>
      <w:divBdr>
        <w:top w:val="none" w:sz="0" w:space="0" w:color="auto"/>
        <w:left w:val="none" w:sz="0" w:space="0" w:color="auto"/>
        <w:bottom w:val="none" w:sz="0" w:space="0" w:color="auto"/>
        <w:right w:val="none" w:sz="0" w:space="0" w:color="auto"/>
      </w:divBdr>
    </w:div>
    <w:div w:id="1980646861">
      <w:bodyDiv w:val="1"/>
      <w:marLeft w:val="0"/>
      <w:marRight w:val="0"/>
      <w:marTop w:val="0"/>
      <w:marBottom w:val="0"/>
      <w:divBdr>
        <w:top w:val="none" w:sz="0" w:space="0" w:color="auto"/>
        <w:left w:val="none" w:sz="0" w:space="0" w:color="auto"/>
        <w:bottom w:val="none" w:sz="0" w:space="0" w:color="auto"/>
        <w:right w:val="none" w:sz="0" w:space="0" w:color="auto"/>
      </w:divBdr>
    </w:div>
    <w:div w:id="20472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omments" Target="comment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AFF75-E23A-438C-B448-57CC3C2B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18946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2016-10-21T13:35:00Z</dcterms:created>
  <dc:creator>Jennifer Brown</dc:creator>
  <lastModifiedBy>Denise Karlin</lastModifiedBy>
  <lastPrinted>2016-01-12T15:20:00Z</lastPrinted>
  <dcterms:modified xsi:type="dcterms:W3CDTF">2016-10-21T13:35:00Z</dcterms:modified>
  <revision>2</revision>
</coreProperties>
</file>