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BD" w:rsidRPr="006D44D1" w:rsidRDefault="009F4EBD" w:rsidP="009F4EBD">
      <w:pPr>
        <w:jc w:val="center"/>
        <w:rPr>
          <w:rFonts w:ascii="Old English Text MT" w:hAnsi="Old English Text MT"/>
          <w:spacing w:val="20"/>
          <w:sz w:val="36"/>
          <w:szCs w:val="36"/>
        </w:rPr>
      </w:pPr>
      <w:r w:rsidRPr="006D44D1">
        <w:rPr>
          <w:rFonts w:ascii="Arial" w:hAnsi="Arial" w:cs="Arial"/>
          <w:noProof/>
          <w:spacing w:val="20"/>
        </w:rPr>
        <w:drawing>
          <wp:anchor distT="0" distB="0" distL="114300" distR="114300" simplePos="0" relativeHeight="251658240" behindDoc="1" locked="0" layoutInCell="1" allowOverlap="1" wp14:anchorId="56ED8AC8" wp14:editId="71F20DBE">
            <wp:simplePos x="0" y="0"/>
            <wp:positionH relativeFrom="column">
              <wp:posOffset>-11430</wp:posOffset>
            </wp:positionH>
            <wp:positionV relativeFrom="paragraph">
              <wp:posOffset>-85725</wp:posOffset>
            </wp:positionV>
            <wp:extent cx="1002665" cy="1280795"/>
            <wp:effectExtent l="0" t="0" r="6985" b="0"/>
            <wp:wrapTight wrapText="bothSides">
              <wp:wrapPolygon edited="0">
                <wp:start x="0" y="0"/>
                <wp:lineTo x="0" y="21204"/>
                <wp:lineTo x="21340" y="21204"/>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02665"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4D1">
        <w:rPr>
          <w:rFonts w:ascii="Old English Text MT" w:hAnsi="Old English Text MT"/>
          <w:spacing w:val="20"/>
          <w:sz w:val="36"/>
          <w:szCs w:val="36"/>
        </w:rPr>
        <w:t>The Commonwealth of Massachusetts</w:t>
      </w:r>
    </w:p>
    <w:p w:rsidR="009F4EBD" w:rsidRPr="00257AF3" w:rsidRDefault="006D44D1" w:rsidP="009F4EBD">
      <w:pPr>
        <w:jc w:val="center"/>
        <w:rPr>
          <w:rFonts w:ascii="Old English Text MT" w:hAnsi="Old English Text MT"/>
          <w:sz w:val="36"/>
          <w:szCs w:val="36"/>
        </w:rPr>
      </w:pPr>
      <w:r>
        <w:rPr>
          <w:rFonts w:ascii="Old English Text MT" w:hAnsi="Old English Text MT"/>
          <w:noProof/>
          <w:sz w:val="36"/>
          <w:szCs w:val="36"/>
        </w:rPr>
        <mc:AlternateContent>
          <mc:Choice Requires="wps">
            <w:drawing>
              <wp:anchor distT="0" distB="0" distL="114300" distR="114300" simplePos="0" relativeHeight="251660288" behindDoc="0" locked="0" layoutInCell="1" allowOverlap="1" wp14:anchorId="6090515B" wp14:editId="1B8DED1F">
                <wp:simplePos x="0" y="0"/>
                <wp:positionH relativeFrom="column">
                  <wp:posOffset>1810384</wp:posOffset>
                </wp:positionH>
                <wp:positionV relativeFrom="paragraph">
                  <wp:posOffset>187325</wp:posOffset>
                </wp:positionV>
                <wp:extent cx="1133856"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3385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5pt,14.75pt" to="231.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Br1wEAAA0EAAAOAAAAZHJzL2Uyb0RvYy54bWysU8GO0zAQvSPxD5bvNMlWu1qipnvoarkg&#10;qFj4AK9jN5ZsjzU2Tfr3jJ02XQFCAnFx4pl5z/Oex5uHyVl2VBgN+I43q5oz5SX0xh86/u3r07t7&#10;zmISvhcWvOr4SUX+sH37ZjOGVt3AALZXyIjEx3YMHR9SCm1VRTkoJ+IKgvKU1IBOJNrioepRjMTu&#10;bHVT13fVCNgHBKlipOjjnOTbwq+1kumz1lElZjtOvaWyYllf8lptN6I9oAiDkec2xD904YTxdOhC&#10;9SiSYN/R/ELljESIoNNKgqtAayNV0UBqmvonNc+DCKpoIXNiWGyK/49WfjrukZm+42vOvHB0Rc8J&#10;hTkMie3AezIQkK2zT2OILZXv/B7Puxj2mEVPGl3+khw2FW9Pi7dqSkxSsGnW6/vbO87kJVddgQFj&#10;+qDAsfzTcWt8li1acfwYEx1GpZeSHLaejcT4vr6tS1kEa/onY21OltFRO4vsKOjS09Tk5onhVRXt&#10;rKdgljSLKH/pZNXM/0VpMiW3PR+Qx/HKKaRUPl14rafqDNPUwQI8d/Yn4Lk+Q1UZ1b8BL4hyMvi0&#10;gJ3xgL9r+2qFnusvDsy6swUv0J/K9RZraOaKc+f3kYf69b7Ar694+wMAAP//AwBQSwMEFAAGAAgA&#10;AAAhAB0trsbbAAAACQEAAA8AAABkcnMvZG93bnJldi54bWxMj01uwjAQhfeVegdrKnUTgUMglIY4&#10;qIrEAQocwMRDEmGPo9hAevtO1UW7m583731T7iZnxR3H0HtSsJinIJAab3pqFZyO+9kGRIiajLae&#10;UMEXBthVz0+lLox/0CfeD7EVbEKh0Aq6GIdCytB06HSY+wGJdxc/Oh25HVtpRv1gc2dllqZr6XRP&#10;nNDpAesOm+vh5hijrk9JwL1dJsfmkqymPLNhUOr1ZfrYgog4xT8x/ODzDVTMdPY3MkFYBdkmX7CU&#10;i/ccBAtW6+UbiPPvQFal/P9B9Q0AAP//AwBQSwECLQAUAAYACAAAACEAtoM4kv4AAADhAQAAEwAA&#10;AAAAAAAAAAAAAAAAAAAAW0NvbnRlbnRfVHlwZXNdLnhtbFBLAQItABQABgAIAAAAIQA4/SH/1gAA&#10;AJQBAAALAAAAAAAAAAAAAAAAAC8BAABfcmVscy8ucmVsc1BLAQItABQABgAIAAAAIQCcceBr1wEA&#10;AA0EAAAOAAAAAAAAAAAAAAAAAC4CAABkcnMvZTJvRG9jLnhtbFBLAQItABQABgAIAAAAIQAdLa7G&#10;2wAAAAkBAAAPAAAAAAAAAAAAAAAAADEEAABkcnMvZG93bnJldi54bWxQSwUGAAAAAAQABADzAAAA&#10;OQUAAAAA&#10;" strokecolor="black [3213]" strokeweight="1.5pt"/>
            </w:pict>
          </mc:Fallback>
        </mc:AlternateContent>
      </w:r>
    </w:p>
    <w:p w:rsidR="00DA6DBC" w:rsidRPr="00257AF3" w:rsidRDefault="00DA6DBC" w:rsidP="009F4EBD">
      <w:pPr>
        <w:jc w:val="center"/>
      </w:pPr>
    </w:p>
    <w:p w:rsidR="009F4EBD" w:rsidRPr="006D44D1" w:rsidRDefault="006D44D1" w:rsidP="006D44D1">
      <w:pPr>
        <w:ind w:left="2880" w:firstLine="720"/>
        <w:rPr>
          <w:spacing w:val="20"/>
        </w:rPr>
      </w:pPr>
      <w:r>
        <w:rPr>
          <w:spacing w:val="20"/>
        </w:rPr>
        <w:t xml:space="preserve">  </w:t>
      </w:r>
      <w:r w:rsidR="009F4EBD" w:rsidRPr="006D44D1">
        <w:rPr>
          <w:spacing w:val="20"/>
        </w:rPr>
        <w:t xml:space="preserve">IN THE YEAR TWO THOUSAND AND </w:t>
      </w:r>
      <w:r w:rsidR="00120BB4">
        <w:rPr>
          <w:spacing w:val="20"/>
        </w:rPr>
        <w:t>SIXTEEN</w:t>
      </w:r>
    </w:p>
    <w:p w:rsidR="009F4EBD" w:rsidRPr="00257AF3" w:rsidRDefault="009F4EBD" w:rsidP="009F4EBD">
      <w:pPr>
        <w:ind w:left="2880" w:firstLine="720"/>
        <w:jc w:val="center"/>
      </w:pPr>
    </w:p>
    <w:p w:rsidR="009F4EBD" w:rsidRPr="00257AF3" w:rsidRDefault="009F4EBD" w:rsidP="009F4EBD">
      <w:pPr>
        <w:ind w:left="2880" w:firstLine="720"/>
      </w:pPr>
    </w:p>
    <w:p w:rsidR="009F4EBD" w:rsidRPr="00257AF3" w:rsidRDefault="009F4EBD" w:rsidP="009F4EBD">
      <w:pPr>
        <w:ind w:left="2880" w:firstLine="720"/>
      </w:pPr>
    </w:p>
    <w:p w:rsidR="009F4EBD" w:rsidRPr="00257AF3" w:rsidRDefault="009F4EBD" w:rsidP="009F4EBD">
      <w:pPr>
        <w:ind w:left="2880" w:firstLine="720"/>
      </w:pPr>
    </w:p>
    <w:p w:rsidR="009F4EBD" w:rsidRPr="00257AF3" w:rsidRDefault="009F4EBD" w:rsidP="009F4EBD"/>
    <w:p w:rsidR="009F4EBD" w:rsidRPr="00E75291" w:rsidRDefault="009F4EBD" w:rsidP="009F4EBD">
      <w:pPr>
        <w:rPr>
          <w:rFonts w:eastAsiaTheme="minorHAnsi"/>
          <w:sz w:val="28"/>
          <w:szCs w:val="28"/>
        </w:rPr>
      </w:pPr>
      <w:r w:rsidRPr="00E75291">
        <w:rPr>
          <w:rFonts w:eastAsiaTheme="minorHAnsi"/>
          <w:sz w:val="28"/>
          <w:szCs w:val="28"/>
        </w:rPr>
        <w:t>AN ACT</w:t>
      </w:r>
      <w:r w:rsidR="00E75291" w:rsidRPr="00E75291">
        <w:rPr>
          <w:rFonts w:ascii="CG Times" w:hAnsi="CG Times"/>
          <w:sz w:val="28"/>
          <w:szCs w:val="28"/>
        </w:rPr>
        <w:t xml:space="preserve"> </w:t>
      </w:r>
      <w:r w:rsidR="00E75291" w:rsidRPr="00E75291">
        <w:rPr>
          <w:rFonts w:eastAsiaTheme="minorHAnsi"/>
          <w:sz w:val="28"/>
          <w:szCs w:val="28"/>
        </w:rPr>
        <w:t>MAKING APPROPRIATIONS FOR THE FISCAL YEAR 2017 TO PROVIDE FOR SUPPLEMENTING CERTAIN EXISTING APPROPRIATIONS AND FOR CERTAIN OTHER ACTIVITIES AND PROJECTS.</w:t>
      </w:r>
    </w:p>
    <w:p w:rsidR="009F4EBD" w:rsidRPr="00257AF3" w:rsidRDefault="009F4EBD" w:rsidP="00E75291">
      <w:pPr>
        <w:spacing w:after="200" w:line="480" w:lineRule="auto"/>
        <w:rPr>
          <w:rFonts w:eastAsiaTheme="minorHAnsi"/>
          <w:i/>
          <w:sz w:val="24"/>
          <w:szCs w:val="24"/>
        </w:rPr>
      </w:pPr>
    </w:p>
    <w:p w:rsidR="00257AF3" w:rsidRDefault="009F4EBD" w:rsidP="00E75291">
      <w:pPr>
        <w:spacing w:line="480" w:lineRule="auto"/>
        <w:ind w:firstLine="720"/>
        <w:rPr>
          <w:rFonts w:eastAsiaTheme="minorHAnsi"/>
          <w:i/>
          <w:sz w:val="24"/>
          <w:szCs w:val="24"/>
        </w:rPr>
      </w:pPr>
      <w:r w:rsidRPr="00257AF3">
        <w:rPr>
          <w:rFonts w:eastAsiaTheme="minorHAnsi"/>
          <w:i/>
          <w:sz w:val="24"/>
          <w:szCs w:val="24"/>
        </w:rPr>
        <w:t xml:space="preserve">Whereas, </w:t>
      </w:r>
      <w:r w:rsidR="00E75291">
        <w:rPr>
          <w:rFonts w:eastAsiaTheme="minorHAnsi"/>
          <w:i/>
          <w:sz w:val="24"/>
          <w:szCs w:val="24"/>
        </w:rPr>
        <w:t>t</w:t>
      </w:r>
      <w:r w:rsidR="00E75291" w:rsidRPr="00E75291">
        <w:rPr>
          <w:rFonts w:eastAsiaTheme="minorHAnsi"/>
          <w:i/>
          <w:sz w:val="24"/>
          <w:szCs w:val="24"/>
        </w:rPr>
        <w:t>he deferred operation of this act would tend to defeat its purposes, which are forthwith to make supplemental appropriations for fiscal year 2017 and to make certain changes in law, each of which is immediately necessary to carry out those appropriations or to accomplish other important public purposes, therefore it is hereby declared to be an emergency law, necessary for the immediate preservation of the public convenience.</w:t>
      </w:r>
    </w:p>
    <w:p w:rsidR="00257AF3" w:rsidRPr="00257AF3" w:rsidRDefault="00257AF3" w:rsidP="009F4EBD">
      <w:pPr>
        <w:spacing w:line="480" w:lineRule="auto"/>
        <w:ind w:firstLine="720"/>
        <w:rPr>
          <w:rFonts w:eastAsiaTheme="minorHAnsi"/>
          <w:sz w:val="24"/>
          <w:szCs w:val="24"/>
        </w:rPr>
      </w:pPr>
    </w:p>
    <w:p w:rsidR="00E75291" w:rsidRPr="00257AF3" w:rsidRDefault="00257AF3" w:rsidP="00E75291">
      <w:pPr>
        <w:spacing w:after="240" w:line="276" w:lineRule="auto"/>
        <w:ind w:left="90" w:firstLine="630"/>
        <w:rPr>
          <w:i/>
          <w:sz w:val="22"/>
          <w:szCs w:val="22"/>
        </w:rPr>
      </w:pPr>
      <w:r w:rsidRPr="00257AF3">
        <w:rPr>
          <w:i/>
          <w:sz w:val="22"/>
          <w:szCs w:val="22"/>
        </w:rPr>
        <w:t>B</w:t>
      </w:r>
      <w:r w:rsidR="009F4EBD" w:rsidRPr="00257AF3">
        <w:rPr>
          <w:i/>
          <w:sz w:val="22"/>
          <w:szCs w:val="22"/>
        </w:rPr>
        <w:t>e it enacted by the Senate and House of Representatives in General Court assembled, and by the authority of the same, as follows:</w:t>
      </w:r>
    </w:p>
    <w:p w:rsidR="00E75291" w:rsidRPr="00552AED" w:rsidRDefault="009F4EBD" w:rsidP="00257AF3">
      <w:pPr>
        <w:spacing w:line="480" w:lineRule="auto"/>
        <w:rPr>
          <w:rFonts w:eastAsiaTheme="minorHAnsi"/>
          <w:sz w:val="22"/>
          <w:szCs w:val="22"/>
        </w:rPr>
      </w:pPr>
      <w:proofErr w:type="gramStart"/>
      <w:r w:rsidRPr="00552AED">
        <w:rPr>
          <w:rFonts w:eastAsiaTheme="minorHAnsi"/>
          <w:sz w:val="22"/>
          <w:szCs w:val="22"/>
        </w:rPr>
        <w:t>SECTION 1.</w:t>
      </w:r>
      <w:proofErr w:type="gramEnd"/>
      <w:r w:rsidRPr="00552AED">
        <w:rPr>
          <w:rFonts w:eastAsiaTheme="minorHAnsi"/>
          <w:sz w:val="22"/>
          <w:szCs w:val="22"/>
        </w:rPr>
        <w:t xml:space="preserve"> </w:t>
      </w:r>
      <w:r w:rsidR="00E75291" w:rsidRPr="00552AED">
        <w:rPr>
          <w:rFonts w:eastAsiaTheme="minorHAnsi"/>
          <w:sz w:val="22"/>
          <w:szCs w:val="22"/>
        </w:rPr>
        <w:t>To provide for supplementing certain items in the general appropriation act and other appropriation acts for fiscal year 2017, the sums set forth in sections 2 and 2E are hereby appropriated from the General Fund unless specifically designated otherwise in this act or in those appropriation acts, for the several purposes and subject to the conditions specified in this act or in those appropriation acts, and subject to the laws regulating the disbursement of public funds for the fiscal year ending June 30, 2017.  These sums shall be in addition to any amounts previously appropriated and made available for the purposes of those items.</w:t>
      </w:r>
    </w:p>
    <w:p w:rsidR="00E75291" w:rsidRPr="00552AED" w:rsidRDefault="00E75291" w:rsidP="00257AF3">
      <w:pPr>
        <w:spacing w:line="480" w:lineRule="auto"/>
        <w:rPr>
          <w:rFonts w:eastAsiaTheme="minorHAnsi"/>
          <w:sz w:val="22"/>
          <w:szCs w:val="22"/>
        </w:rPr>
      </w:pPr>
    </w:p>
    <w:p w:rsidR="00E75291" w:rsidRPr="00552AED" w:rsidRDefault="00E75291" w:rsidP="00257AF3">
      <w:pPr>
        <w:spacing w:line="480" w:lineRule="auto"/>
        <w:rPr>
          <w:rFonts w:eastAsiaTheme="minorHAnsi"/>
          <w:sz w:val="22"/>
          <w:szCs w:val="22"/>
        </w:rPr>
      </w:pPr>
    </w:p>
    <w:p w:rsidR="00E75291" w:rsidRPr="00552AED" w:rsidRDefault="00E75291" w:rsidP="00E75291">
      <w:pPr>
        <w:spacing w:line="480" w:lineRule="auto"/>
        <w:rPr>
          <w:rFonts w:eastAsiaTheme="minorHAnsi"/>
          <w:sz w:val="22"/>
          <w:szCs w:val="22"/>
        </w:rPr>
      </w:pPr>
      <w:proofErr w:type="gramStart"/>
      <w:r w:rsidRPr="00552AED">
        <w:rPr>
          <w:rFonts w:eastAsiaTheme="minorHAnsi"/>
          <w:sz w:val="22"/>
          <w:szCs w:val="22"/>
        </w:rPr>
        <w:t>SECTION 2.</w:t>
      </w:r>
      <w:proofErr w:type="gramEnd"/>
    </w:p>
    <w:p w:rsidR="00E75291" w:rsidRPr="00E75291" w:rsidRDefault="00E75291" w:rsidP="00E75291">
      <w:pPr>
        <w:spacing w:line="480" w:lineRule="exact"/>
        <w:jc w:val="center"/>
        <w:rPr>
          <w:caps/>
          <w:sz w:val="22"/>
        </w:rPr>
      </w:pPr>
      <w:r w:rsidRPr="00E75291">
        <w:rPr>
          <w:caps/>
          <w:sz w:val="22"/>
        </w:rPr>
        <w:t>JUDICIARY</w:t>
      </w:r>
    </w:p>
    <w:p w:rsidR="00E75291" w:rsidRPr="00E75291" w:rsidRDefault="00E75291" w:rsidP="00E75291">
      <w:pPr>
        <w:spacing w:line="480" w:lineRule="exact"/>
        <w:jc w:val="center"/>
        <w:rPr>
          <w:sz w:val="22"/>
        </w:rPr>
      </w:pPr>
      <w:r w:rsidRPr="00E75291">
        <w:rPr>
          <w:i/>
          <w:sz w:val="22"/>
        </w:rPr>
        <w:t>Committee for Public Counsel Services</w:t>
      </w:r>
    </w:p>
    <w:p w:rsidR="00E75291" w:rsidRPr="00E75291" w:rsidRDefault="00E75291" w:rsidP="00E75291">
      <w:pPr>
        <w:tabs>
          <w:tab w:val="left" w:pos="1170"/>
          <w:tab w:val="right" w:leader="dot" w:pos="9360"/>
        </w:tabs>
        <w:spacing w:line="480" w:lineRule="atLeast"/>
        <w:jc w:val="both"/>
        <w:rPr>
          <w:sz w:val="22"/>
        </w:rPr>
      </w:pPr>
      <w:proofErr w:type="gramStart"/>
      <w:r w:rsidRPr="00E75291">
        <w:rPr>
          <w:sz w:val="22"/>
        </w:rPr>
        <w:t>0321-1510</w:t>
      </w:r>
      <w:r w:rsidRPr="00E75291">
        <w:rPr>
          <w:sz w:val="22"/>
        </w:rPr>
        <w:tab/>
      </w:r>
      <w:r w:rsidRPr="00E75291">
        <w:rPr>
          <w:sz w:val="22"/>
        </w:rPr>
        <w:tab/>
        <w:t>$42,000,000</w:t>
      </w:r>
      <w:proofErr w:type="gramEnd"/>
    </w:p>
    <w:p w:rsidR="00E75291" w:rsidRPr="00E75291" w:rsidRDefault="00E75291" w:rsidP="00E75291">
      <w:pPr>
        <w:spacing w:line="480" w:lineRule="exact"/>
        <w:jc w:val="center"/>
        <w:rPr>
          <w:caps/>
          <w:sz w:val="22"/>
        </w:rPr>
      </w:pPr>
      <w:r w:rsidRPr="00E75291">
        <w:rPr>
          <w:caps/>
          <w:sz w:val="22"/>
        </w:rPr>
        <w:t>EXECUTIVE OFFICE FOR ADMINISTRATION AND FINANCE</w:t>
      </w:r>
    </w:p>
    <w:p w:rsidR="00E75291" w:rsidRPr="00E75291" w:rsidRDefault="00E75291" w:rsidP="00E75291">
      <w:pPr>
        <w:spacing w:line="480" w:lineRule="exact"/>
        <w:jc w:val="center"/>
        <w:rPr>
          <w:sz w:val="22"/>
        </w:rPr>
      </w:pPr>
      <w:r w:rsidRPr="00E75291">
        <w:rPr>
          <w:i/>
          <w:sz w:val="22"/>
        </w:rPr>
        <w:t>Reserves</w:t>
      </w:r>
    </w:p>
    <w:p w:rsidR="00E75291" w:rsidRPr="00E75291" w:rsidRDefault="00E75291" w:rsidP="00E75291">
      <w:pPr>
        <w:tabs>
          <w:tab w:val="left" w:pos="1170"/>
          <w:tab w:val="right" w:leader="dot" w:pos="9360"/>
        </w:tabs>
        <w:spacing w:line="480" w:lineRule="atLeast"/>
        <w:jc w:val="both"/>
        <w:rPr>
          <w:sz w:val="22"/>
        </w:rPr>
      </w:pPr>
      <w:proofErr w:type="gramStart"/>
      <w:r w:rsidRPr="00E75291">
        <w:rPr>
          <w:sz w:val="22"/>
        </w:rPr>
        <w:t>1599-6903</w:t>
      </w:r>
      <w:r w:rsidRPr="00E75291">
        <w:rPr>
          <w:sz w:val="22"/>
        </w:rPr>
        <w:tab/>
      </w:r>
      <w:r w:rsidRPr="00E75291">
        <w:rPr>
          <w:sz w:val="22"/>
        </w:rPr>
        <w:tab/>
        <w:t>$14,962,481</w:t>
      </w:r>
      <w:proofErr w:type="gramEnd"/>
    </w:p>
    <w:p w:rsidR="00E75291" w:rsidRPr="00E75291" w:rsidRDefault="00E75291" w:rsidP="00E75291">
      <w:pPr>
        <w:tabs>
          <w:tab w:val="left" w:pos="1170"/>
          <w:tab w:val="right" w:leader="dot" w:pos="9360"/>
        </w:tabs>
        <w:spacing w:line="480" w:lineRule="atLeast"/>
        <w:jc w:val="both"/>
        <w:rPr>
          <w:sz w:val="22"/>
        </w:rPr>
      </w:pPr>
      <w:proofErr w:type="gramStart"/>
      <w:r w:rsidRPr="00E75291">
        <w:rPr>
          <w:sz w:val="22"/>
        </w:rPr>
        <w:t>1599-3384</w:t>
      </w:r>
      <w:r w:rsidRPr="00E75291">
        <w:rPr>
          <w:sz w:val="22"/>
        </w:rPr>
        <w:tab/>
      </w:r>
      <w:r w:rsidRPr="00E75291">
        <w:rPr>
          <w:sz w:val="22"/>
        </w:rPr>
        <w:tab/>
        <w:t>$8,000,000</w:t>
      </w:r>
      <w:proofErr w:type="gramEnd"/>
    </w:p>
    <w:p w:rsidR="00E75291" w:rsidRPr="00E75291" w:rsidRDefault="00E75291" w:rsidP="00E75291">
      <w:pPr>
        <w:tabs>
          <w:tab w:val="left" w:pos="1170"/>
          <w:tab w:val="right" w:leader="dot" w:pos="9360"/>
        </w:tabs>
        <w:spacing w:line="480" w:lineRule="atLeast"/>
        <w:jc w:val="both"/>
        <w:rPr>
          <w:sz w:val="22"/>
        </w:rPr>
      </w:pPr>
    </w:p>
    <w:p w:rsidR="00E75291" w:rsidRPr="00E75291" w:rsidRDefault="00E75291" w:rsidP="00E75291">
      <w:pPr>
        <w:spacing w:line="480" w:lineRule="exact"/>
        <w:jc w:val="center"/>
        <w:rPr>
          <w:sz w:val="22"/>
        </w:rPr>
      </w:pPr>
      <w:r w:rsidRPr="00E75291">
        <w:rPr>
          <w:i/>
          <w:sz w:val="22"/>
        </w:rPr>
        <w:t>Human Resources Division</w:t>
      </w:r>
    </w:p>
    <w:p w:rsidR="00E75291" w:rsidRPr="00E75291" w:rsidRDefault="00E75291" w:rsidP="00E75291">
      <w:pPr>
        <w:tabs>
          <w:tab w:val="left" w:pos="1170"/>
          <w:tab w:val="right" w:leader="dot" w:pos="9360"/>
        </w:tabs>
        <w:spacing w:line="480" w:lineRule="atLeast"/>
        <w:jc w:val="both"/>
        <w:rPr>
          <w:sz w:val="22"/>
        </w:rPr>
      </w:pPr>
      <w:proofErr w:type="gramStart"/>
      <w:r w:rsidRPr="00E75291">
        <w:rPr>
          <w:sz w:val="22"/>
        </w:rPr>
        <w:t>1750-0100</w:t>
      </w:r>
      <w:r w:rsidRPr="00E75291">
        <w:rPr>
          <w:sz w:val="22"/>
        </w:rPr>
        <w:tab/>
      </w:r>
      <w:r w:rsidRPr="00E75291">
        <w:rPr>
          <w:sz w:val="22"/>
        </w:rPr>
        <w:tab/>
        <w:t>$280,000</w:t>
      </w:r>
      <w:proofErr w:type="gramEnd"/>
    </w:p>
    <w:p w:rsidR="00E75291" w:rsidRPr="00E75291" w:rsidRDefault="00E75291" w:rsidP="00E75291">
      <w:pPr>
        <w:tabs>
          <w:tab w:val="left" w:pos="1170"/>
          <w:tab w:val="right" w:leader="dot" w:pos="9360"/>
        </w:tabs>
        <w:spacing w:line="480" w:lineRule="atLeast"/>
        <w:jc w:val="both"/>
        <w:rPr>
          <w:sz w:val="22"/>
        </w:rPr>
      </w:pPr>
    </w:p>
    <w:p w:rsidR="00E75291" w:rsidRPr="00E75291" w:rsidRDefault="00E75291" w:rsidP="00E75291">
      <w:pPr>
        <w:spacing w:line="480" w:lineRule="exact"/>
        <w:jc w:val="center"/>
        <w:rPr>
          <w:caps/>
          <w:sz w:val="22"/>
        </w:rPr>
      </w:pPr>
      <w:r w:rsidRPr="00E75291">
        <w:rPr>
          <w:caps/>
          <w:sz w:val="22"/>
        </w:rPr>
        <w:t>EXECUTIVE OFFICE OF HOUSING AND ECONOMIC DEVELOPMENT</w:t>
      </w:r>
    </w:p>
    <w:p w:rsidR="00E75291" w:rsidRPr="00E75291" w:rsidRDefault="00E75291" w:rsidP="00E75291">
      <w:pPr>
        <w:spacing w:line="480" w:lineRule="exact"/>
        <w:jc w:val="center"/>
        <w:rPr>
          <w:sz w:val="22"/>
          <w:highlight w:val="lightGray"/>
        </w:rPr>
      </w:pPr>
      <w:r w:rsidRPr="00E75291">
        <w:rPr>
          <w:i/>
          <w:sz w:val="22"/>
        </w:rPr>
        <w:t>Department of Housing and Community Development</w:t>
      </w:r>
    </w:p>
    <w:p w:rsidR="00E75291" w:rsidRPr="00E75291" w:rsidRDefault="00E75291" w:rsidP="00E75291">
      <w:pPr>
        <w:tabs>
          <w:tab w:val="left" w:pos="1170"/>
          <w:tab w:val="right" w:leader="dot" w:pos="9360"/>
        </w:tabs>
        <w:spacing w:line="480" w:lineRule="atLeast"/>
        <w:jc w:val="both"/>
        <w:rPr>
          <w:sz w:val="22"/>
        </w:rPr>
      </w:pPr>
      <w:r w:rsidRPr="00E75291">
        <w:rPr>
          <w:sz w:val="22"/>
        </w:rPr>
        <w:t>7004-0101</w:t>
      </w:r>
      <w:r w:rsidRPr="00E75291">
        <w:rPr>
          <w:sz w:val="22"/>
        </w:rPr>
        <w:tab/>
      </w:r>
      <w:r w:rsidRPr="00E75291">
        <w:rPr>
          <w:sz w:val="22"/>
        </w:rPr>
        <w:tab/>
        <w:t>$ 26,039,565</w:t>
      </w:r>
    </w:p>
    <w:p w:rsidR="00E75291" w:rsidRPr="00E75291" w:rsidRDefault="00E75291" w:rsidP="00E75291">
      <w:pPr>
        <w:tabs>
          <w:tab w:val="left" w:pos="1170"/>
          <w:tab w:val="right" w:leader="dot" w:pos="9360"/>
        </w:tabs>
        <w:spacing w:line="480" w:lineRule="atLeast"/>
        <w:jc w:val="both"/>
        <w:rPr>
          <w:sz w:val="22"/>
        </w:rPr>
      </w:pPr>
      <w:r w:rsidRPr="00E75291">
        <w:rPr>
          <w:sz w:val="22"/>
        </w:rPr>
        <w:t>7004-0108</w:t>
      </w:r>
      <w:r w:rsidRPr="00E75291">
        <w:rPr>
          <w:sz w:val="22"/>
        </w:rPr>
        <w:tab/>
      </w:r>
      <w:r w:rsidRPr="00E75291">
        <w:rPr>
          <w:sz w:val="22"/>
        </w:rPr>
        <w:tab/>
        <w:t>$2,500,000</w:t>
      </w:r>
    </w:p>
    <w:p w:rsidR="00E75291" w:rsidRPr="00E75291" w:rsidRDefault="00E75291" w:rsidP="00E75291">
      <w:pPr>
        <w:spacing w:line="480" w:lineRule="exact"/>
        <w:jc w:val="center"/>
        <w:rPr>
          <w:caps/>
          <w:sz w:val="22"/>
        </w:rPr>
      </w:pPr>
      <w:r w:rsidRPr="00E75291">
        <w:rPr>
          <w:caps/>
          <w:sz w:val="22"/>
        </w:rPr>
        <w:t>EXECUTIVE OFFICE OF HEALTH AND HUMAN SERVICES</w:t>
      </w:r>
    </w:p>
    <w:p w:rsidR="00E75291" w:rsidRPr="00E75291" w:rsidRDefault="00E75291" w:rsidP="00E75291">
      <w:pPr>
        <w:spacing w:line="480" w:lineRule="exact"/>
        <w:jc w:val="center"/>
        <w:rPr>
          <w:sz w:val="22"/>
          <w:highlight w:val="lightGray"/>
        </w:rPr>
      </w:pPr>
      <w:r w:rsidRPr="00E75291">
        <w:rPr>
          <w:i/>
          <w:sz w:val="22"/>
        </w:rPr>
        <w:t>Office of the Secretary</w:t>
      </w:r>
    </w:p>
    <w:p w:rsidR="00E75291" w:rsidRPr="00E75291" w:rsidRDefault="00E75291" w:rsidP="00E75291">
      <w:pPr>
        <w:tabs>
          <w:tab w:val="left" w:pos="1170"/>
          <w:tab w:val="right" w:leader="dot" w:pos="9360"/>
        </w:tabs>
        <w:spacing w:line="480" w:lineRule="atLeast"/>
        <w:jc w:val="both"/>
        <w:rPr>
          <w:sz w:val="22"/>
        </w:rPr>
      </w:pPr>
      <w:r w:rsidRPr="00E75291">
        <w:rPr>
          <w:sz w:val="22"/>
        </w:rPr>
        <w:t>4000-0700</w:t>
      </w:r>
      <w:r w:rsidRPr="00E75291">
        <w:rPr>
          <w:sz w:val="22"/>
        </w:rPr>
        <w:tab/>
      </w:r>
      <w:r w:rsidRPr="00E75291">
        <w:rPr>
          <w:sz w:val="22"/>
        </w:rPr>
        <w:tab/>
        <w:t>$112,700,000</w:t>
      </w:r>
    </w:p>
    <w:p w:rsidR="00E75291" w:rsidRPr="00E75291" w:rsidRDefault="00E75291" w:rsidP="00E75291">
      <w:pPr>
        <w:spacing w:line="480" w:lineRule="exact"/>
        <w:jc w:val="center"/>
        <w:rPr>
          <w:sz w:val="22"/>
        </w:rPr>
      </w:pPr>
      <w:r w:rsidRPr="00E75291">
        <w:rPr>
          <w:i/>
          <w:sz w:val="22"/>
        </w:rPr>
        <w:t>Department of Transitional Assistance</w:t>
      </w:r>
    </w:p>
    <w:p w:rsidR="00E75291" w:rsidRPr="00E75291" w:rsidRDefault="00E75291" w:rsidP="00E75291">
      <w:pPr>
        <w:tabs>
          <w:tab w:val="left" w:pos="1170"/>
          <w:tab w:val="right" w:leader="dot" w:pos="9360"/>
        </w:tabs>
        <w:spacing w:line="480" w:lineRule="atLeast"/>
        <w:jc w:val="both"/>
        <w:rPr>
          <w:sz w:val="22"/>
        </w:rPr>
      </w:pPr>
      <w:r w:rsidRPr="00E75291">
        <w:rPr>
          <w:sz w:val="22"/>
        </w:rPr>
        <w:t>4405-2000</w:t>
      </w:r>
      <w:r w:rsidRPr="00E75291">
        <w:rPr>
          <w:sz w:val="22"/>
        </w:rPr>
        <w:tab/>
      </w:r>
      <w:r w:rsidRPr="00E75291">
        <w:rPr>
          <w:sz w:val="22"/>
        </w:rPr>
        <w:tab/>
        <w:t>$ 3,222,002</w:t>
      </w:r>
    </w:p>
    <w:p w:rsidR="00E75291" w:rsidRPr="00E75291" w:rsidRDefault="00E75291" w:rsidP="00E75291">
      <w:pPr>
        <w:tabs>
          <w:tab w:val="left" w:pos="1170"/>
          <w:tab w:val="right" w:leader="dot" w:pos="9360"/>
        </w:tabs>
        <w:spacing w:line="480" w:lineRule="atLeast"/>
        <w:jc w:val="both"/>
        <w:rPr>
          <w:sz w:val="22"/>
        </w:rPr>
      </w:pPr>
      <w:r w:rsidRPr="00E75291">
        <w:rPr>
          <w:sz w:val="22"/>
        </w:rPr>
        <w:t>4408-1000</w:t>
      </w:r>
      <w:r w:rsidRPr="00E75291">
        <w:rPr>
          <w:sz w:val="22"/>
        </w:rPr>
        <w:tab/>
      </w:r>
      <w:r w:rsidRPr="00E75291">
        <w:rPr>
          <w:sz w:val="22"/>
        </w:rPr>
        <w:tab/>
        <w:t>$ 1,925,309</w:t>
      </w:r>
    </w:p>
    <w:p w:rsidR="00E75291" w:rsidRPr="00E75291" w:rsidRDefault="00E75291" w:rsidP="00E75291">
      <w:pPr>
        <w:spacing w:line="480" w:lineRule="exact"/>
        <w:jc w:val="center"/>
        <w:rPr>
          <w:sz w:val="22"/>
        </w:rPr>
      </w:pPr>
      <w:r w:rsidRPr="00E75291">
        <w:rPr>
          <w:i/>
          <w:sz w:val="22"/>
        </w:rPr>
        <w:t>Department of Public Health</w:t>
      </w:r>
    </w:p>
    <w:p w:rsidR="00E75291" w:rsidRPr="00552AED" w:rsidRDefault="00E75291" w:rsidP="00E75291">
      <w:pPr>
        <w:pStyle w:val="lineitem"/>
        <w:rPr>
          <w:rFonts w:ascii="Times New Roman" w:hAnsi="Times New Roman"/>
        </w:rPr>
      </w:pPr>
      <w:r w:rsidRPr="00552AED">
        <w:rPr>
          <w:rFonts w:ascii="Times New Roman" w:hAnsi="Times New Roman"/>
        </w:rPr>
        <w:t>4512-0200</w:t>
      </w:r>
      <w:r w:rsidRPr="00552AED">
        <w:rPr>
          <w:rFonts w:ascii="Times New Roman" w:hAnsi="Times New Roman"/>
        </w:rPr>
        <w:tab/>
      </w:r>
      <w:r w:rsidRPr="00552AED">
        <w:rPr>
          <w:rFonts w:ascii="Times New Roman" w:hAnsi="Times New Roman"/>
        </w:rPr>
        <w:tab/>
        <w:t>$ 1,000,000</w:t>
      </w:r>
    </w:p>
    <w:p w:rsidR="00E75291" w:rsidRPr="00552AED" w:rsidRDefault="00E75291" w:rsidP="00E75291">
      <w:pPr>
        <w:spacing w:line="480" w:lineRule="auto"/>
        <w:rPr>
          <w:rFonts w:eastAsiaTheme="minorHAnsi"/>
          <w:sz w:val="22"/>
          <w:szCs w:val="22"/>
        </w:rPr>
      </w:pPr>
      <w:r w:rsidRPr="00552AED">
        <w:rPr>
          <w:sz w:val="22"/>
        </w:rPr>
        <w:tab/>
      </w:r>
    </w:p>
    <w:p w:rsidR="00E75291" w:rsidRPr="00552AED" w:rsidRDefault="00E75291" w:rsidP="00257AF3">
      <w:pPr>
        <w:spacing w:line="480" w:lineRule="auto"/>
        <w:rPr>
          <w:rFonts w:eastAsiaTheme="minorHAnsi"/>
          <w:sz w:val="22"/>
          <w:szCs w:val="22"/>
        </w:rPr>
      </w:pPr>
    </w:p>
    <w:p w:rsidR="00E75291" w:rsidRPr="00E75291" w:rsidRDefault="00E75291" w:rsidP="00E75291">
      <w:pPr>
        <w:spacing w:line="480" w:lineRule="exact"/>
        <w:jc w:val="both"/>
        <w:rPr>
          <w:sz w:val="22"/>
        </w:rPr>
      </w:pPr>
      <w:proofErr w:type="gramStart"/>
      <w:r w:rsidRPr="00E75291">
        <w:rPr>
          <w:sz w:val="22"/>
        </w:rPr>
        <w:t>SECTION 2A.</w:t>
      </w:r>
      <w:proofErr w:type="gramEnd"/>
      <w:r w:rsidRPr="00E75291">
        <w:rPr>
          <w:sz w:val="22"/>
        </w:rPr>
        <w:t xml:space="preserve">  To provide for certain unanticipated obligations of the commonwealth, to provide for an alteration of purpose for current appropriations, and to meet certain requirements of law, the sums set forth in this section are hereby appropriated from the General Fund unless specifically designated otherwise in this section, for the several purposes and subject to the conditions specified in this section, and subject to the laws regulating the disbursement of public funds for the fiscal year ending June 30, 2017.  </w:t>
      </w:r>
    </w:p>
    <w:p w:rsidR="00E75291" w:rsidRPr="00E75291" w:rsidRDefault="00E75291" w:rsidP="00E75291">
      <w:pPr>
        <w:spacing w:line="480" w:lineRule="exact"/>
        <w:jc w:val="center"/>
        <w:rPr>
          <w:caps/>
          <w:sz w:val="22"/>
        </w:rPr>
      </w:pPr>
      <w:r w:rsidRPr="00E75291">
        <w:rPr>
          <w:caps/>
          <w:sz w:val="22"/>
        </w:rPr>
        <w:t>EXECUTIVE OFFICE FOR ADMINISTRATION AND FINANCE</w:t>
      </w:r>
    </w:p>
    <w:p w:rsidR="00E75291" w:rsidRPr="00E75291" w:rsidRDefault="00E75291" w:rsidP="00E75291">
      <w:pPr>
        <w:spacing w:line="480" w:lineRule="exact"/>
        <w:jc w:val="center"/>
        <w:rPr>
          <w:sz w:val="22"/>
        </w:rPr>
      </w:pPr>
      <w:r w:rsidRPr="00E75291">
        <w:rPr>
          <w:i/>
          <w:sz w:val="22"/>
        </w:rPr>
        <w:t>Reserves</w:t>
      </w:r>
    </w:p>
    <w:p w:rsidR="00E75291" w:rsidRPr="00E75291" w:rsidRDefault="00E75291" w:rsidP="00E75291">
      <w:pPr>
        <w:tabs>
          <w:tab w:val="left" w:pos="1170"/>
          <w:tab w:val="right" w:leader="dot" w:pos="9360"/>
        </w:tabs>
        <w:spacing w:line="480" w:lineRule="atLeast"/>
        <w:jc w:val="both"/>
        <w:rPr>
          <w:sz w:val="22"/>
        </w:rPr>
      </w:pPr>
      <w:r w:rsidRPr="00E75291">
        <w:rPr>
          <w:sz w:val="22"/>
        </w:rPr>
        <w:t>1599-0054</w:t>
      </w:r>
      <w:r w:rsidRPr="00E75291">
        <w:rPr>
          <w:sz w:val="22"/>
        </w:rPr>
        <w:tab/>
        <w:t>For a reserve for costs of the investigation and response related to the allegations of misconduct at the former state drug laboratories located in Amherst and Jamaica Plain, Massachusetts, the Dr. William A. Hinton Laboratory at the State Laboratory Institute; provided, that the secretary of administration and finance may transfer funds from this item to state agencies, as defined in section 1 of chapter 29 of the General Laws, and to municipalities for this purpose</w:t>
      </w:r>
      <w:r w:rsidRPr="00E75291">
        <w:rPr>
          <w:sz w:val="22"/>
        </w:rPr>
        <w:tab/>
        <w:t>$4,000,000</w:t>
      </w:r>
    </w:p>
    <w:p w:rsidR="00E75291" w:rsidRPr="00E75291" w:rsidRDefault="00E75291" w:rsidP="00E75291">
      <w:pPr>
        <w:tabs>
          <w:tab w:val="left" w:pos="1170"/>
          <w:tab w:val="right" w:leader="dot" w:pos="9360"/>
        </w:tabs>
        <w:spacing w:line="480" w:lineRule="atLeast"/>
        <w:jc w:val="both"/>
        <w:rPr>
          <w:sz w:val="22"/>
        </w:rPr>
      </w:pPr>
      <w:r w:rsidRPr="00E75291">
        <w:rPr>
          <w:sz w:val="22"/>
        </w:rPr>
        <w:t>1599-8910</w:t>
      </w:r>
      <w:r w:rsidRPr="00E75291">
        <w:rPr>
          <w:sz w:val="22"/>
        </w:rPr>
        <w:tab/>
        <w:t>For a reserve to remediate identified and approved deficiencies incurred by the Sheriffs of the Commonwealth</w:t>
      </w:r>
      <w:r w:rsidRPr="00E75291">
        <w:rPr>
          <w:sz w:val="22"/>
        </w:rPr>
        <w:tab/>
        <w:t>$28,047,282</w:t>
      </w:r>
    </w:p>
    <w:p w:rsidR="00E75291" w:rsidRPr="00E75291" w:rsidRDefault="00E75291" w:rsidP="00E75291">
      <w:pPr>
        <w:tabs>
          <w:tab w:val="left" w:pos="1170"/>
          <w:tab w:val="right" w:leader="dot" w:pos="9360"/>
        </w:tabs>
        <w:spacing w:line="480" w:lineRule="atLeast"/>
        <w:jc w:val="both"/>
        <w:rPr>
          <w:sz w:val="22"/>
        </w:rPr>
      </w:pPr>
      <w:r w:rsidRPr="00E75291">
        <w:rPr>
          <w:sz w:val="22"/>
        </w:rPr>
        <w:t>1599-1973</w:t>
      </w:r>
      <w:r w:rsidRPr="00E75291">
        <w:rPr>
          <w:sz w:val="22"/>
        </w:rPr>
        <w:tab/>
        <w:t>For the cost of hired and leased equipment, vehicle repair and sand, salt and other control chemicals used for snow and ice control</w:t>
      </w:r>
      <w:r w:rsidRPr="00E75291">
        <w:rPr>
          <w:sz w:val="22"/>
        </w:rPr>
        <w:tab/>
        <w:t>$30,000,000</w:t>
      </w:r>
    </w:p>
    <w:p w:rsidR="00E75291" w:rsidRPr="00E75291" w:rsidRDefault="00E75291" w:rsidP="00E75291">
      <w:pPr>
        <w:tabs>
          <w:tab w:val="right" w:leader="dot" w:pos="7920"/>
        </w:tabs>
        <w:spacing w:line="480" w:lineRule="exact"/>
        <w:ind w:left="2160"/>
        <w:rPr>
          <w:sz w:val="22"/>
        </w:rPr>
      </w:pPr>
      <w:r w:rsidRPr="00E75291">
        <w:rPr>
          <w:sz w:val="22"/>
        </w:rPr>
        <w:t>Commonwealth Transportation Fund</w:t>
      </w:r>
      <w:r w:rsidRPr="00E75291">
        <w:rPr>
          <w:sz w:val="22"/>
        </w:rPr>
        <w:tab/>
        <w:t xml:space="preserve"> 100 %</w:t>
      </w:r>
    </w:p>
    <w:p w:rsidR="00E75291" w:rsidRPr="00E75291" w:rsidRDefault="00E75291" w:rsidP="00E75291">
      <w:pPr>
        <w:tabs>
          <w:tab w:val="left" w:pos="1170"/>
          <w:tab w:val="right" w:leader="dot" w:pos="9360"/>
        </w:tabs>
        <w:spacing w:line="480" w:lineRule="atLeast"/>
        <w:jc w:val="both"/>
        <w:rPr>
          <w:sz w:val="22"/>
        </w:rPr>
      </w:pPr>
      <w:r w:rsidRPr="00E75291">
        <w:rPr>
          <w:sz w:val="22"/>
        </w:rPr>
        <w:t>1599-6732</w:t>
      </w:r>
      <w:r w:rsidRPr="00E75291">
        <w:rPr>
          <w:sz w:val="22"/>
        </w:rPr>
        <w:tab/>
        <w:t>For a reserve for the public employee retirement administration commission for a period of 3 fiscal years for the following purposes: (</w:t>
      </w:r>
      <w:proofErr w:type="spellStart"/>
      <w:r w:rsidRPr="00E75291">
        <w:rPr>
          <w:sz w:val="22"/>
        </w:rPr>
        <w:t>i</w:t>
      </w:r>
      <w:proofErr w:type="spellEnd"/>
      <w:r w:rsidRPr="00E75291">
        <w:rPr>
          <w:sz w:val="22"/>
        </w:rPr>
        <w:t xml:space="preserve">) to audit other postemployment benefits trust funds or other similar funds of certain cities and towns as otherwise provided by law; and (ii) to evaluate the retiree health care cost valuation of cities and towns; provided, that funds from this item shall be used by the commission in accordance with section 21 of chapter 32 of the General Laws and section 20 of chapter 32B of the General Laws, respectively; and provided further, the funds appropriated in this item shall not revert but shall be made available for these purposes through June 30, 2019 </w:t>
      </w:r>
      <w:r w:rsidRPr="00E75291">
        <w:rPr>
          <w:sz w:val="22"/>
        </w:rPr>
        <w:tab/>
        <w:t>$65,000</w:t>
      </w:r>
    </w:p>
    <w:p w:rsidR="00E75291" w:rsidRPr="00552AED" w:rsidRDefault="00E75291" w:rsidP="00E75291">
      <w:pPr>
        <w:tabs>
          <w:tab w:val="left" w:pos="1170"/>
          <w:tab w:val="right" w:leader="dot" w:pos="9360"/>
        </w:tabs>
        <w:spacing w:line="480" w:lineRule="atLeast"/>
        <w:jc w:val="both"/>
        <w:rPr>
          <w:sz w:val="22"/>
          <w:highlight w:val="lightGray"/>
        </w:rPr>
      </w:pPr>
    </w:p>
    <w:p w:rsidR="00E60582" w:rsidRPr="00E75291" w:rsidRDefault="00E60582" w:rsidP="00E75291">
      <w:pPr>
        <w:tabs>
          <w:tab w:val="left" w:pos="1170"/>
          <w:tab w:val="right" w:leader="dot" w:pos="9360"/>
        </w:tabs>
        <w:spacing w:line="480" w:lineRule="atLeast"/>
        <w:jc w:val="both"/>
        <w:rPr>
          <w:sz w:val="22"/>
          <w:highlight w:val="lightGray"/>
        </w:rPr>
      </w:pPr>
    </w:p>
    <w:p w:rsidR="00E75291" w:rsidRPr="00E75291" w:rsidRDefault="00E75291" w:rsidP="00E60582">
      <w:pPr>
        <w:spacing w:line="480" w:lineRule="exact"/>
        <w:jc w:val="both"/>
        <w:rPr>
          <w:sz w:val="22"/>
        </w:rPr>
      </w:pPr>
      <w:proofErr w:type="gramStart"/>
      <w:r w:rsidRPr="00E75291">
        <w:rPr>
          <w:sz w:val="22"/>
        </w:rPr>
        <w:t>SECTION 2E.</w:t>
      </w:r>
      <w:proofErr w:type="gramEnd"/>
      <w:r w:rsidRPr="00E75291">
        <w:rPr>
          <w:sz w:val="22"/>
        </w:rPr>
        <w:t xml:space="preserve">  </w:t>
      </w:r>
    </w:p>
    <w:p w:rsidR="00E75291" w:rsidRPr="00E75291" w:rsidRDefault="00E75291" w:rsidP="00E75291">
      <w:pPr>
        <w:spacing w:line="480" w:lineRule="exact"/>
        <w:jc w:val="center"/>
        <w:rPr>
          <w:caps/>
          <w:sz w:val="22"/>
        </w:rPr>
      </w:pPr>
      <w:r w:rsidRPr="00E75291">
        <w:rPr>
          <w:caps/>
          <w:sz w:val="22"/>
        </w:rPr>
        <w:t>EXECUTIVE OFFICE OF HEALTH AND HUMAN SERVICES</w:t>
      </w:r>
    </w:p>
    <w:p w:rsidR="00E75291" w:rsidRPr="00E75291" w:rsidRDefault="00E75291" w:rsidP="00E75291">
      <w:pPr>
        <w:spacing w:line="480" w:lineRule="exact"/>
        <w:jc w:val="center"/>
        <w:rPr>
          <w:sz w:val="22"/>
        </w:rPr>
      </w:pPr>
      <w:r w:rsidRPr="00E75291">
        <w:rPr>
          <w:i/>
          <w:sz w:val="22"/>
        </w:rPr>
        <w:t>Department of Public Health</w:t>
      </w:r>
    </w:p>
    <w:p w:rsidR="00E75291" w:rsidRPr="00E75291" w:rsidRDefault="00E75291" w:rsidP="00E75291">
      <w:pPr>
        <w:tabs>
          <w:tab w:val="left" w:pos="1170"/>
          <w:tab w:val="right" w:leader="dot" w:pos="9360"/>
        </w:tabs>
        <w:spacing w:line="480" w:lineRule="atLeast"/>
        <w:jc w:val="both"/>
        <w:rPr>
          <w:sz w:val="22"/>
        </w:rPr>
      </w:pPr>
      <w:proofErr w:type="gramStart"/>
      <w:r w:rsidRPr="00E75291">
        <w:rPr>
          <w:sz w:val="22"/>
        </w:rPr>
        <w:t>1595-4510</w:t>
      </w:r>
      <w:r w:rsidRPr="00E75291">
        <w:rPr>
          <w:sz w:val="22"/>
        </w:rPr>
        <w:tab/>
      </w:r>
      <w:r w:rsidRPr="00E75291">
        <w:rPr>
          <w:sz w:val="22"/>
        </w:rPr>
        <w:tab/>
        <w:t>$4,000,000</w:t>
      </w:r>
      <w:proofErr w:type="gramEnd"/>
    </w:p>
    <w:p w:rsidR="00E75291" w:rsidRPr="00E75291" w:rsidRDefault="00E75291" w:rsidP="00E75291">
      <w:pPr>
        <w:tabs>
          <w:tab w:val="left" w:pos="1170"/>
          <w:tab w:val="right" w:leader="dot" w:pos="9360"/>
        </w:tabs>
        <w:spacing w:line="480" w:lineRule="atLeast"/>
        <w:jc w:val="both"/>
        <w:rPr>
          <w:sz w:val="22"/>
        </w:rPr>
      </w:pPr>
    </w:p>
    <w:p w:rsidR="00E75291" w:rsidRPr="00E75291" w:rsidRDefault="00E60582" w:rsidP="00E75291">
      <w:pPr>
        <w:spacing w:line="480" w:lineRule="auto"/>
        <w:rPr>
          <w:sz w:val="22"/>
          <w:szCs w:val="22"/>
        </w:rPr>
      </w:pPr>
      <w:proofErr w:type="gramStart"/>
      <w:r w:rsidRPr="00552AED">
        <w:rPr>
          <w:sz w:val="22"/>
          <w:szCs w:val="22"/>
        </w:rPr>
        <w:t>SECTION 3</w:t>
      </w:r>
      <w:r w:rsidR="00E75291" w:rsidRPr="00E75291">
        <w:rPr>
          <w:sz w:val="22"/>
          <w:szCs w:val="22"/>
        </w:rPr>
        <w:t>.</w:t>
      </w:r>
      <w:proofErr w:type="gramEnd"/>
      <w:r w:rsidR="00E75291" w:rsidRPr="00E75291">
        <w:rPr>
          <w:sz w:val="22"/>
          <w:szCs w:val="22"/>
        </w:rPr>
        <w:t xml:space="preserve"> Item 9110-1630 of section 2 of chapter 133 of the acts of 2016 is hereby amended by inserting, after the words, “case management services and the administration of the home care program,” the following words</w:t>
      </w:r>
      <w:proofErr w:type="gramStart"/>
      <w:r w:rsidR="00E75291" w:rsidRPr="00E75291">
        <w:rPr>
          <w:sz w:val="22"/>
          <w:szCs w:val="22"/>
        </w:rPr>
        <w:t>:-</w:t>
      </w:r>
      <w:proofErr w:type="gramEnd"/>
      <w:r w:rsidR="00E75291" w:rsidRPr="00E75291">
        <w:rPr>
          <w:sz w:val="22"/>
          <w:szCs w:val="22"/>
        </w:rPr>
        <w:t xml:space="preserve"> ; provided further, that the secretary of elder affairs may transfer funds appropriated in this item to item 9110-1500 for the provision of enhanced home care services. </w:t>
      </w:r>
    </w:p>
    <w:p w:rsidR="00E75291" w:rsidRPr="00E75291" w:rsidRDefault="00E75291" w:rsidP="00E75291">
      <w:pPr>
        <w:spacing w:line="480" w:lineRule="auto"/>
        <w:rPr>
          <w:sz w:val="22"/>
          <w:szCs w:val="22"/>
        </w:rPr>
      </w:pPr>
    </w:p>
    <w:p w:rsidR="00E75291" w:rsidRPr="00E75291" w:rsidRDefault="00E75291" w:rsidP="00E75291">
      <w:pPr>
        <w:spacing w:line="480" w:lineRule="auto"/>
        <w:rPr>
          <w:sz w:val="22"/>
          <w:szCs w:val="22"/>
        </w:rPr>
      </w:pPr>
      <w:proofErr w:type="gramStart"/>
      <w:r w:rsidRPr="00E75291">
        <w:rPr>
          <w:sz w:val="22"/>
          <w:szCs w:val="22"/>
        </w:rPr>
        <w:t>SECTION 4.</w:t>
      </w:r>
      <w:proofErr w:type="gramEnd"/>
      <w:r w:rsidRPr="00E75291">
        <w:rPr>
          <w:sz w:val="22"/>
          <w:szCs w:val="22"/>
        </w:rPr>
        <w:t xml:space="preserve"> Said 9110-1630 of said section 2 is hereby further amended by striking out the words, </w:t>
      </w:r>
    </w:p>
    <w:p w:rsidR="00E75291" w:rsidRPr="00E75291" w:rsidRDefault="00E75291" w:rsidP="00E75291">
      <w:pPr>
        <w:spacing w:line="480" w:lineRule="auto"/>
        <w:rPr>
          <w:sz w:val="22"/>
          <w:szCs w:val="22"/>
        </w:rPr>
      </w:pPr>
      <w:r w:rsidRPr="00E75291">
        <w:rPr>
          <w:sz w:val="22"/>
          <w:szCs w:val="22"/>
        </w:rPr>
        <w:t xml:space="preserve">                        “General Fund……………………..98.5%</w:t>
      </w:r>
    </w:p>
    <w:p w:rsidR="00E75291" w:rsidRPr="00E75291" w:rsidRDefault="00E75291" w:rsidP="00E75291">
      <w:pPr>
        <w:spacing w:line="480" w:lineRule="auto"/>
        <w:rPr>
          <w:sz w:val="22"/>
          <w:szCs w:val="22"/>
        </w:rPr>
      </w:pPr>
      <w:r w:rsidRPr="00E75291">
        <w:rPr>
          <w:sz w:val="22"/>
          <w:szCs w:val="22"/>
        </w:rPr>
        <w:t xml:space="preserve">                        Community First Trust Fund . . . .  1.5%”  </w:t>
      </w:r>
    </w:p>
    <w:p w:rsidR="00E75291" w:rsidRPr="00E75291" w:rsidRDefault="00E75291" w:rsidP="00E75291">
      <w:pPr>
        <w:spacing w:line="480" w:lineRule="auto"/>
        <w:rPr>
          <w:sz w:val="22"/>
          <w:szCs w:val="22"/>
        </w:rPr>
      </w:pPr>
    </w:p>
    <w:p w:rsidR="00E75291" w:rsidRPr="00E75291" w:rsidRDefault="00E75291" w:rsidP="00E75291">
      <w:pPr>
        <w:spacing w:line="480" w:lineRule="auto"/>
        <w:rPr>
          <w:sz w:val="22"/>
          <w:szCs w:val="22"/>
        </w:rPr>
      </w:pPr>
      <w:proofErr w:type="gramStart"/>
      <w:r w:rsidRPr="00E75291">
        <w:rPr>
          <w:sz w:val="22"/>
          <w:szCs w:val="22"/>
        </w:rPr>
        <w:t>and</w:t>
      </w:r>
      <w:proofErr w:type="gramEnd"/>
      <w:r w:rsidRPr="00E75291">
        <w:rPr>
          <w:sz w:val="22"/>
          <w:szCs w:val="22"/>
        </w:rPr>
        <w:t xml:space="preserve"> inserting in place thereof the following words:-</w:t>
      </w:r>
    </w:p>
    <w:p w:rsidR="00E75291" w:rsidRPr="00E75291" w:rsidRDefault="00E75291" w:rsidP="00E75291">
      <w:pPr>
        <w:spacing w:line="480" w:lineRule="auto"/>
        <w:rPr>
          <w:sz w:val="22"/>
          <w:szCs w:val="22"/>
        </w:rPr>
      </w:pPr>
      <w:r w:rsidRPr="00E75291">
        <w:rPr>
          <w:sz w:val="22"/>
          <w:szCs w:val="22"/>
        </w:rPr>
        <w:t xml:space="preserve">                        General Fund……………………..94.6%</w:t>
      </w:r>
    </w:p>
    <w:p w:rsidR="00E75291" w:rsidRPr="00E75291" w:rsidRDefault="00E75291" w:rsidP="00E75291">
      <w:pPr>
        <w:spacing w:line="480" w:lineRule="auto"/>
        <w:rPr>
          <w:sz w:val="22"/>
          <w:szCs w:val="22"/>
        </w:rPr>
      </w:pPr>
      <w:r w:rsidRPr="00E75291">
        <w:rPr>
          <w:sz w:val="22"/>
          <w:szCs w:val="22"/>
        </w:rPr>
        <w:t xml:space="preserve">                        Community First Trust Fund . . . .  5.4%  </w:t>
      </w:r>
    </w:p>
    <w:p w:rsidR="00E75291" w:rsidRPr="00E75291" w:rsidRDefault="00E75291" w:rsidP="00E75291">
      <w:pPr>
        <w:spacing w:line="480" w:lineRule="auto"/>
        <w:rPr>
          <w:sz w:val="22"/>
        </w:rPr>
      </w:pPr>
    </w:p>
    <w:p w:rsidR="00E75291" w:rsidRPr="00E75291" w:rsidRDefault="00E75291" w:rsidP="00E75291">
      <w:pPr>
        <w:spacing w:line="480" w:lineRule="auto"/>
        <w:rPr>
          <w:sz w:val="22"/>
          <w:szCs w:val="22"/>
        </w:rPr>
      </w:pPr>
      <w:proofErr w:type="gramStart"/>
      <w:r w:rsidRPr="00E75291">
        <w:rPr>
          <w:sz w:val="22"/>
          <w:szCs w:val="22"/>
        </w:rPr>
        <w:t>SECTION 5.</w:t>
      </w:r>
      <w:proofErr w:type="gramEnd"/>
      <w:r w:rsidRPr="00E75291">
        <w:rPr>
          <w:sz w:val="22"/>
          <w:szCs w:val="22"/>
        </w:rPr>
        <w:t xml:space="preserve"> Item 1050-0140 of said section 2 is hereby amended by adding the following words</w:t>
      </w:r>
      <w:proofErr w:type="gramStart"/>
      <w:r w:rsidRPr="00E75291">
        <w:rPr>
          <w:sz w:val="22"/>
          <w:szCs w:val="22"/>
        </w:rPr>
        <w:t>:-</w:t>
      </w:r>
      <w:proofErr w:type="gramEnd"/>
      <w:r w:rsidRPr="00E75291">
        <w:rPr>
          <w:sz w:val="22"/>
          <w:szCs w:val="22"/>
        </w:rPr>
        <w:t xml:space="preserve"> ; provided, that the Massachusetts gaming commission shall reimburse the General Fund for payments made under this item.</w:t>
      </w:r>
    </w:p>
    <w:p w:rsidR="00E75291" w:rsidRPr="00E75291" w:rsidRDefault="00E75291" w:rsidP="00E75291">
      <w:pPr>
        <w:spacing w:line="480" w:lineRule="auto"/>
        <w:rPr>
          <w:sz w:val="22"/>
          <w:szCs w:val="22"/>
          <w:highlight w:val="yellow"/>
        </w:rPr>
      </w:pPr>
    </w:p>
    <w:p w:rsidR="00E75291" w:rsidRPr="00E75291" w:rsidRDefault="00E75291" w:rsidP="00E75291">
      <w:pPr>
        <w:spacing w:line="480" w:lineRule="auto"/>
        <w:rPr>
          <w:sz w:val="22"/>
          <w:szCs w:val="22"/>
        </w:rPr>
      </w:pPr>
      <w:proofErr w:type="gramStart"/>
      <w:r w:rsidRPr="00E75291">
        <w:rPr>
          <w:sz w:val="22"/>
          <w:szCs w:val="22"/>
        </w:rPr>
        <w:t>SECTION 6.</w:t>
      </w:r>
      <w:proofErr w:type="gramEnd"/>
      <w:r w:rsidRPr="00E75291">
        <w:rPr>
          <w:sz w:val="22"/>
          <w:szCs w:val="22"/>
        </w:rPr>
        <w:t xml:space="preserve"> Notwithstanding section 11 of chapter 211D, as amended by section 119 of chapter 46 of the acts of 2015, or any other general or special law to the contrary, for district court cases, children in need of services cases, children and family law cases and care and protection cases the rate of compensation in fiscal year 2017 shall be $50 per hour for fiscal year 2017.</w:t>
      </w:r>
    </w:p>
    <w:p w:rsidR="00E75291" w:rsidRPr="00E75291" w:rsidRDefault="00E75291" w:rsidP="00E75291">
      <w:pPr>
        <w:spacing w:line="480" w:lineRule="auto"/>
        <w:rPr>
          <w:sz w:val="22"/>
          <w:szCs w:val="22"/>
        </w:rPr>
      </w:pPr>
    </w:p>
    <w:p w:rsidR="00E75291" w:rsidRPr="00E75291" w:rsidRDefault="00E75291" w:rsidP="00E75291">
      <w:pPr>
        <w:spacing w:line="480" w:lineRule="auto"/>
        <w:rPr>
          <w:color w:val="000000"/>
          <w:sz w:val="22"/>
        </w:rPr>
      </w:pPr>
      <w:proofErr w:type="gramStart"/>
      <w:r w:rsidRPr="00E75291">
        <w:rPr>
          <w:sz w:val="22"/>
        </w:rPr>
        <w:t>SECTION 7.</w:t>
      </w:r>
      <w:proofErr w:type="gramEnd"/>
      <w:r w:rsidRPr="00E75291">
        <w:rPr>
          <w:sz w:val="22"/>
        </w:rPr>
        <w:t xml:space="preserve"> </w:t>
      </w:r>
      <w:r w:rsidRPr="00E75291">
        <w:rPr>
          <w:color w:val="000000"/>
          <w:sz w:val="22"/>
        </w:rPr>
        <w:t>Notwithstanding any general or special law to the contrary, the secretary of health and human services, with the written approval of the secretary of administration and finance, may authorize transfers of surplus among items 4000-0320, 4000-0430, 4000-0500, 4000-0600, 4000-0640, 4000-0700, 4000-0875, 4000-0880, 4000-0885, 4000-0940, 4000-0950, 4000-0990, 4000-1400, 4000-1420 and 4000-1425 of the General Appropriations Act for the fiscal year 2017, for the purpose of reducing any deficiency in these items, but any such transfer shall be made not later than September 1, 2017.</w:t>
      </w:r>
    </w:p>
    <w:p w:rsidR="00E75291" w:rsidRPr="00E75291" w:rsidRDefault="00E75291" w:rsidP="00E75291">
      <w:pPr>
        <w:spacing w:line="480" w:lineRule="auto"/>
        <w:rPr>
          <w:sz w:val="22"/>
          <w:szCs w:val="22"/>
        </w:rPr>
      </w:pPr>
    </w:p>
    <w:p w:rsidR="00E75291" w:rsidRPr="00E75291" w:rsidRDefault="00E75291" w:rsidP="00E75291">
      <w:pPr>
        <w:spacing w:line="480" w:lineRule="auto"/>
        <w:rPr>
          <w:sz w:val="22"/>
          <w:szCs w:val="22"/>
        </w:rPr>
      </w:pPr>
    </w:p>
    <w:p w:rsidR="00E75291" w:rsidRPr="00E75291" w:rsidRDefault="00E75291" w:rsidP="00E75291">
      <w:pPr>
        <w:spacing w:line="480" w:lineRule="auto"/>
        <w:rPr>
          <w:sz w:val="22"/>
        </w:rPr>
      </w:pPr>
    </w:p>
    <w:p w:rsidR="00E75291" w:rsidRPr="00E75291" w:rsidRDefault="00E75291" w:rsidP="00E75291">
      <w:pPr>
        <w:tabs>
          <w:tab w:val="left" w:pos="1170"/>
          <w:tab w:val="right" w:leader="dot" w:pos="9360"/>
        </w:tabs>
        <w:spacing w:line="480" w:lineRule="atLeast"/>
        <w:jc w:val="both"/>
        <w:rPr>
          <w:rFonts w:ascii="CG Times" w:hAnsi="CG Times"/>
          <w:sz w:val="22"/>
        </w:rPr>
      </w:pPr>
    </w:p>
    <w:p w:rsidR="009F4EBD" w:rsidRPr="00257AF3" w:rsidRDefault="009F4EBD" w:rsidP="009F4EBD">
      <w:pPr>
        <w:shd w:val="clear" w:color="auto" w:fill="FFFFFF"/>
        <w:spacing w:line="480" w:lineRule="auto"/>
        <w:rPr>
          <w:sz w:val="24"/>
          <w:szCs w:val="24"/>
        </w:rPr>
      </w:pPr>
    </w:p>
    <w:sectPr w:rsidR="009F4EBD" w:rsidRPr="00257AF3" w:rsidSect="006D44D1">
      <w:footerReference w:type="default" r:id="rId8"/>
      <w:pgSz w:w="12240" w:h="15840"/>
      <w:pgMar w:top="1440" w:right="1440" w:bottom="1440" w:left="1440" w:header="576"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11" w:rsidRDefault="00B83111" w:rsidP="009F4EBD">
      <w:r>
        <w:separator/>
      </w:r>
    </w:p>
  </w:endnote>
  <w:endnote w:type="continuationSeparator" w:id="0">
    <w:p w:rsidR="00B83111" w:rsidRDefault="00B83111" w:rsidP="009F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16891"/>
      <w:docPartObj>
        <w:docPartGallery w:val="Page Numbers (Bottom of Page)"/>
        <w:docPartUnique/>
      </w:docPartObj>
    </w:sdtPr>
    <w:sdtEndPr>
      <w:rPr>
        <w:noProof/>
      </w:rPr>
    </w:sdtEndPr>
    <w:sdtContent>
      <w:p w:rsidR="009F4EBD" w:rsidRDefault="009F4EBD">
        <w:pPr>
          <w:pStyle w:val="Footer"/>
          <w:jc w:val="center"/>
        </w:pPr>
        <w:r>
          <w:fldChar w:fldCharType="begin"/>
        </w:r>
        <w:r>
          <w:instrText xml:space="preserve"> PAGE   \* MERGEFORMAT </w:instrText>
        </w:r>
        <w:r>
          <w:fldChar w:fldCharType="separate"/>
        </w:r>
        <w:r w:rsidR="00695E3B">
          <w:rPr>
            <w:noProof/>
          </w:rPr>
          <w:t>- 2 -</w:t>
        </w:r>
        <w:r>
          <w:rPr>
            <w:noProof/>
          </w:rPr>
          <w:fldChar w:fldCharType="end"/>
        </w:r>
      </w:p>
    </w:sdtContent>
  </w:sdt>
  <w:p w:rsidR="009F4EBD" w:rsidRDefault="009F4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11" w:rsidRDefault="00B83111" w:rsidP="009F4EBD">
      <w:r>
        <w:separator/>
      </w:r>
    </w:p>
  </w:footnote>
  <w:footnote w:type="continuationSeparator" w:id="0">
    <w:p w:rsidR="00B83111" w:rsidRDefault="00B83111" w:rsidP="009F4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91"/>
    <w:rsid w:val="000D6505"/>
    <w:rsid w:val="00120BB4"/>
    <w:rsid w:val="001A247E"/>
    <w:rsid w:val="00257AF3"/>
    <w:rsid w:val="00260087"/>
    <w:rsid w:val="00275DBA"/>
    <w:rsid w:val="0039384B"/>
    <w:rsid w:val="003B3526"/>
    <w:rsid w:val="003B6747"/>
    <w:rsid w:val="00552AED"/>
    <w:rsid w:val="00695E3B"/>
    <w:rsid w:val="006D44D1"/>
    <w:rsid w:val="008F2437"/>
    <w:rsid w:val="00972D95"/>
    <w:rsid w:val="009F4EBD"/>
    <w:rsid w:val="00AC34CE"/>
    <w:rsid w:val="00B83111"/>
    <w:rsid w:val="00DA6DBC"/>
    <w:rsid w:val="00E60582"/>
    <w:rsid w:val="00E75291"/>
    <w:rsid w:val="00F0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BD"/>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E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F4EBD"/>
    <w:rPr>
      <w:rFonts w:ascii="Tahoma" w:hAnsi="Tahoma" w:cs="Tahoma"/>
      <w:sz w:val="16"/>
      <w:szCs w:val="16"/>
    </w:rPr>
  </w:style>
  <w:style w:type="paragraph" w:styleId="Header">
    <w:name w:val="header"/>
    <w:basedOn w:val="Normal"/>
    <w:link w:val="HeaderChar"/>
    <w:uiPriority w:val="99"/>
    <w:unhideWhenUsed/>
    <w:rsid w:val="009F4EBD"/>
    <w:pPr>
      <w:tabs>
        <w:tab w:val="center" w:pos="4680"/>
        <w:tab w:val="right" w:pos="9360"/>
      </w:tabs>
    </w:pPr>
  </w:style>
  <w:style w:type="character" w:customStyle="1" w:styleId="HeaderChar">
    <w:name w:val="Header Char"/>
    <w:basedOn w:val="DefaultParagraphFont"/>
    <w:link w:val="Header"/>
    <w:uiPriority w:val="99"/>
    <w:rsid w:val="009F4E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4EBD"/>
    <w:pPr>
      <w:tabs>
        <w:tab w:val="center" w:pos="4680"/>
        <w:tab w:val="right" w:pos="9360"/>
      </w:tabs>
    </w:pPr>
  </w:style>
  <w:style w:type="character" w:customStyle="1" w:styleId="FooterChar">
    <w:name w:val="Footer Char"/>
    <w:basedOn w:val="DefaultParagraphFont"/>
    <w:link w:val="Footer"/>
    <w:uiPriority w:val="99"/>
    <w:rsid w:val="009F4EBD"/>
    <w:rPr>
      <w:rFonts w:ascii="Times New Roman" w:eastAsia="Times New Roman" w:hAnsi="Times New Roman" w:cs="Times New Roman"/>
      <w:sz w:val="20"/>
      <w:szCs w:val="20"/>
    </w:rPr>
  </w:style>
  <w:style w:type="paragraph" w:customStyle="1" w:styleId="lineitem">
    <w:name w:val="line item"/>
    <w:basedOn w:val="Normal"/>
    <w:rsid w:val="00E75291"/>
    <w:pPr>
      <w:tabs>
        <w:tab w:val="left" w:pos="1170"/>
        <w:tab w:val="right" w:leader="dot" w:pos="9360"/>
      </w:tabs>
      <w:spacing w:line="480" w:lineRule="atLeast"/>
      <w:jc w:val="both"/>
    </w:pPr>
    <w:rPr>
      <w:rFonts w:ascii="CG Times" w:hAnsi="CG 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BD"/>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E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F4EBD"/>
    <w:rPr>
      <w:rFonts w:ascii="Tahoma" w:hAnsi="Tahoma" w:cs="Tahoma"/>
      <w:sz w:val="16"/>
      <w:szCs w:val="16"/>
    </w:rPr>
  </w:style>
  <w:style w:type="paragraph" w:styleId="Header">
    <w:name w:val="header"/>
    <w:basedOn w:val="Normal"/>
    <w:link w:val="HeaderChar"/>
    <w:uiPriority w:val="99"/>
    <w:unhideWhenUsed/>
    <w:rsid w:val="009F4EBD"/>
    <w:pPr>
      <w:tabs>
        <w:tab w:val="center" w:pos="4680"/>
        <w:tab w:val="right" w:pos="9360"/>
      </w:tabs>
    </w:pPr>
  </w:style>
  <w:style w:type="character" w:customStyle="1" w:styleId="HeaderChar">
    <w:name w:val="Header Char"/>
    <w:basedOn w:val="DefaultParagraphFont"/>
    <w:link w:val="Header"/>
    <w:uiPriority w:val="99"/>
    <w:rsid w:val="009F4EB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4EBD"/>
    <w:pPr>
      <w:tabs>
        <w:tab w:val="center" w:pos="4680"/>
        <w:tab w:val="right" w:pos="9360"/>
      </w:tabs>
    </w:pPr>
  </w:style>
  <w:style w:type="character" w:customStyle="1" w:styleId="FooterChar">
    <w:name w:val="Footer Char"/>
    <w:basedOn w:val="DefaultParagraphFont"/>
    <w:link w:val="Footer"/>
    <w:uiPriority w:val="99"/>
    <w:rsid w:val="009F4EBD"/>
    <w:rPr>
      <w:rFonts w:ascii="Times New Roman" w:eastAsia="Times New Roman" w:hAnsi="Times New Roman" w:cs="Times New Roman"/>
      <w:sz w:val="20"/>
      <w:szCs w:val="20"/>
    </w:rPr>
  </w:style>
  <w:style w:type="paragraph" w:customStyle="1" w:styleId="lineitem">
    <w:name w:val="line item"/>
    <w:basedOn w:val="Normal"/>
    <w:rsid w:val="00E75291"/>
    <w:pPr>
      <w:tabs>
        <w:tab w:val="left" w:pos="1170"/>
        <w:tab w:val="right" w:leader="dot" w:pos="9360"/>
      </w:tabs>
      <w:spacing w:line="480" w:lineRule="atLeast"/>
      <w:jc w:val="both"/>
    </w:pPr>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g"/>
  <Relationship Id="rId8" Type="http://schemas.openxmlformats.org/officeDocument/2006/relationships/footer" Target="footer1.xml"/>
  <Relationship Id="rId9"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gov-fp-003/Shared/Office%20of%20Legal%20Counsel/Templates/New%20Legislation%20Template%20-%20new%20seal.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Legislation Template - new seal.dotx</Template>
  <TotalTime>13</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2016-07-08T17:06:00Z</dcterms:created>
  <lastModifiedBy>ANF</lastModifiedBy>
  <lastPrinted>2016-07-08T17:19:00Z</lastPrinted>
  <dcterms:modified xsi:type="dcterms:W3CDTF">2016-07-08T17:33:00Z</dcterms:modified>
  <revision>5</revision>
</coreProperties>
</file>