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ED6" w:rsidRPr="00C50BFA" w:rsidRDefault="00DB4D9E" w:rsidP="00C50BFA">
      <w:pPr>
        <w:pStyle w:val="Heading2"/>
        <w:spacing w:before="0" w:line="240" w:lineRule="auto"/>
        <w:jc w:val="center"/>
        <w:rPr>
          <w:color w:val="auto"/>
          <w:sz w:val="32"/>
        </w:rPr>
      </w:pPr>
      <w:r w:rsidRPr="00C50BFA">
        <w:rPr>
          <w:color w:val="auto"/>
          <w:sz w:val="32"/>
        </w:rPr>
        <w:t>Massachusetts Department of Early Education and Care</w:t>
      </w:r>
    </w:p>
    <w:p w:rsidR="00DB4D9E" w:rsidRPr="00C50BFA" w:rsidRDefault="00DB4D9E" w:rsidP="00C50BFA">
      <w:pPr>
        <w:pStyle w:val="Heading2"/>
        <w:spacing w:before="0" w:line="240" w:lineRule="auto"/>
        <w:jc w:val="center"/>
        <w:rPr>
          <w:color w:val="auto"/>
          <w:sz w:val="32"/>
          <w:szCs w:val="28"/>
        </w:rPr>
      </w:pPr>
      <w:r w:rsidRPr="00C50BFA">
        <w:rPr>
          <w:color w:val="auto"/>
          <w:sz w:val="32"/>
          <w:szCs w:val="28"/>
        </w:rPr>
        <w:t>Grant Application</w:t>
      </w:r>
    </w:p>
    <w:p w:rsidR="00C50BFA" w:rsidRDefault="00C50BFA" w:rsidP="00C50BFA">
      <w:pPr>
        <w:pStyle w:val="Heading2"/>
        <w:spacing w:before="0" w:line="240" w:lineRule="auto"/>
        <w:jc w:val="center"/>
        <w:rPr>
          <w:color w:val="auto"/>
          <w:sz w:val="28"/>
          <w:szCs w:val="28"/>
        </w:rPr>
      </w:pPr>
    </w:p>
    <w:p w:rsidR="00DB4D9E" w:rsidRPr="00F77EA6" w:rsidRDefault="00DB4D9E" w:rsidP="00C50BFA">
      <w:pPr>
        <w:pStyle w:val="Heading2"/>
        <w:spacing w:before="0" w:line="240" w:lineRule="auto"/>
        <w:jc w:val="center"/>
        <w:rPr>
          <w:color w:val="auto"/>
          <w:sz w:val="28"/>
          <w:szCs w:val="28"/>
        </w:rPr>
      </w:pPr>
      <w:r w:rsidRPr="00F77EA6">
        <w:rPr>
          <w:color w:val="auto"/>
          <w:sz w:val="28"/>
          <w:szCs w:val="28"/>
        </w:rPr>
        <w:t>Early Childhood Special Education Entitlement Grant</w:t>
      </w:r>
    </w:p>
    <w:p w:rsidR="00DB4D9E" w:rsidRDefault="00DB4D9E" w:rsidP="00C50BFA">
      <w:pPr>
        <w:pStyle w:val="Heading2"/>
        <w:spacing w:before="0" w:line="240" w:lineRule="auto"/>
        <w:jc w:val="center"/>
        <w:rPr>
          <w:color w:val="auto"/>
          <w:sz w:val="28"/>
          <w:szCs w:val="28"/>
        </w:rPr>
      </w:pPr>
      <w:r w:rsidRPr="00F77EA6">
        <w:rPr>
          <w:color w:val="auto"/>
          <w:sz w:val="28"/>
          <w:szCs w:val="28"/>
        </w:rPr>
        <w:t>FY2015 EEC Grant Fund Code 262</w:t>
      </w:r>
    </w:p>
    <w:p w:rsidR="00F77EA6" w:rsidRPr="00F77EA6" w:rsidRDefault="00F77EA6" w:rsidP="00F77EA6"/>
    <w:p w:rsidR="00C77106" w:rsidRDefault="00C77106" w:rsidP="00DB4D9E">
      <w:pPr>
        <w:spacing w:after="0" w:line="240" w:lineRule="auto"/>
        <w:rPr>
          <w:b/>
          <w:sz w:val="24"/>
        </w:rPr>
      </w:pPr>
      <w:r w:rsidRPr="003D61C4">
        <w:rPr>
          <w:b/>
          <w:sz w:val="24"/>
        </w:rPr>
        <w:t>Issue Date:</w:t>
      </w:r>
      <w:r w:rsidRPr="003D61C4">
        <w:rPr>
          <w:sz w:val="24"/>
        </w:rPr>
        <w:t xml:space="preserve">   </w:t>
      </w:r>
      <w:r>
        <w:rPr>
          <w:b/>
          <w:sz w:val="24"/>
        </w:rPr>
        <w:t>July 25</w:t>
      </w:r>
      <w:r w:rsidRPr="003D61C4">
        <w:rPr>
          <w:b/>
          <w:sz w:val="24"/>
        </w:rPr>
        <w:t>, 2014</w:t>
      </w:r>
    </w:p>
    <w:p w:rsidR="0065774B" w:rsidRPr="003D61C4" w:rsidRDefault="00DB4D9E" w:rsidP="00DB4D9E">
      <w:pPr>
        <w:spacing w:after="0" w:line="240" w:lineRule="auto"/>
        <w:rPr>
          <w:b/>
          <w:sz w:val="24"/>
        </w:rPr>
      </w:pPr>
      <w:r w:rsidRPr="003D61C4">
        <w:rPr>
          <w:b/>
          <w:sz w:val="24"/>
        </w:rPr>
        <w:t xml:space="preserve">Grant Application Suggested Due date: </w:t>
      </w:r>
      <w:r w:rsidR="0015264D">
        <w:rPr>
          <w:b/>
          <w:sz w:val="24"/>
        </w:rPr>
        <w:t>August 11</w:t>
      </w:r>
      <w:r w:rsidR="0065774B" w:rsidRPr="003D61C4">
        <w:rPr>
          <w:b/>
          <w:sz w:val="24"/>
        </w:rPr>
        <w:t>, 2014</w:t>
      </w:r>
      <w:r w:rsidR="00945BDF">
        <w:rPr>
          <w:b/>
          <w:sz w:val="24"/>
        </w:rPr>
        <w:t xml:space="preserve">  by 4:00PM.</w:t>
      </w:r>
      <w:r w:rsidRPr="003D61C4">
        <w:rPr>
          <w:b/>
          <w:sz w:val="24"/>
        </w:rPr>
        <w:tab/>
      </w:r>
      <w:r w:rsidRPr="003D61C4">
        <w:rPr>
          <w:b/>
          <w:sz w:val="24"/>
        </w:rPr>
        <w:tab/>
      </w:r>
    </w:p>
    <w:p w:rsidR="00DB4D9E" w:rsidRPr="003D61C4" w:rsidRDefault="00DB4D9E" w:rsidP="00DB4D9E">
      <w:pPr>
        <w:spacing w:after="0" w:line="240" w:lineRule="auto"/>
        <w:rPr>
          <w:b/>
          <w:sz w:val="24"/>
        </w:rPr>
      </w:pPr>
      <w:r w:rsidRPr="003D61C4">
        <w:rPr>
          <w:b/>
          <w:sz w:val="24"/>
        </w:rPr>
        <w:t xml:space="preserve">Number of pages included in this </w:t>
      </w:r>
      <w:r w:rsidR="0065774B" w:rsidRPr="003D61C4">
        <w:rPr>
          <w:b/>
          <w:sz w:val="24"/>
        </w:rPr>
        <w:t xml:space="preserve">Grant </w:t>
      </w:r>
      <w:r w:rsidRPr="003D61C4">
        <w:rPr>
          <w:b/>
          <w:sz w:val="24"/>
        </w:rPr>
        <w:t xml:space="preserve">Application:  </w:t>
      </w:r>
      <w:r w:rsidRPr="003D61C4">
        <w:rPr>
          <w:sz w:val="24"/>
        </w:rPr>
        <w:t>6 plus</w:t>
      </w:r>
      <w:r w:rsidR="00B26401">
        <w:rPr>
          <w:sz w:val="24"/>
        </w:rPr>
        <w:t xml:space="preserve"> </w:t>
      </w:r>
      <w:r w:rsidR="009544A0">
        <w:rPr>
          <w:rFonts w:ascii="Calibri" w:eastAsia="Calibri" w:hAnsi="Calibri" w:cs="Times New Roman"/>
        </w:rPr>
        <w:t>appendices</w:t>
      </w:r>
    </w:p>
    <w:p w:rsidR="00DB4D9E" w:rsidRPr="00C77106" w:rsidRDefault="00DB4D9E" w:rsidP="00DB4D9E">
      <w:pPr>
        <w:spacing w:after="0" w:line="240" w:lineRule="auto"/>
        <w:rPr>
          <w:b/>
          <w:sz w:val="24"/>
        </w:rPr>
      </w:pPr>
      <w:r w:rsidRPr="003D61C4">
        <w:rPr>
          <w:b/>
          <w:sz w:val="24"/>
        </w:rPr>
        <w:t>Content Expert:</w:t>
      </w:r>
      <w:r w:rsidR="003D61C4">
        <w:rPr>
          <w:b/>
          <w:sz w:val="24"/>
        </w:rPr>
        <w:t xml:space="preserve"> </w:t>
      </w:r>
      <w:r w:rsidR="0065774B" w:rsidRPr="003D61C4">
        <w:rPr>
          <w:sz w:val="24"/>
        </w:rPr>
        <w:t>Evelyn Nellum, Policy Analyst, Special Education</w:t>
      </w:r>
      <w:r w:rsidR="0065774B" w:rsidRPr="003D61C4">
        <w:rPr>
          <w:sz w:val="24"/>
        </w:rPr>
        <w:tab/>
      </w:r>
      <w:r w:rsidR="0065774B" w:rsidRPr="003D61C4">
        <w:rPr>
          <w:sz w:val="24"/>
        </w:rPr>
        <w:tab/>
      </w:r>
      <w:r w:rsidR="0065774B" w:rsidRPr="003D61C4">
        <w:rPr>
          <w:b/>
          <w:sz w:val="24"/>
        </w:rPr>
        <w:tab/>
      </w:r>
      <w:r w:rsidR="0065774B" w:rsidRPr="003D61C4">
        <w:rPr>
          <w:b/>
          <w:sz w:val="24"/>
        </w:rPr>
        <w:tab/>
      </w:r>
      <w:r w:rsidRPr="003D61C4">
        <w:rPr>
          <w:b/>
          <w:sz w:val="24"/>
        </w:rPr>
        <w:br/>
        <w:t xml:space="preserve">Issuing Agency: </w:t>
      </w:r>
      <w:r w:rsidRPr="003D61C4">
        <w:rPr>
          <w:sz w:val="24"/>
        </w:rPr>
        <w:t xml:space="preserve"> EEC</w:t>
      </w:r>
    </w:p>
    <w:p w:rsidR="00DB4D9E" w:rsidRPr="003D61C4" w:rsidRDefault="00DB4D9E" w:rsidP="00DB4D9E">
      <w:pPr>
        <w:spacing w:after="0" w:line="240" w:lineRule="auto"/>
        <w:rPr>
          <w:sz w:val="24"/>
        </w:rPr>
      </w:pPr>
      <w:r w:rsidRPr="003D61C4">
        <w:rPr>
          <w:b/>
          <w:sz w:val="24"/>
        </w:rPr>
        <w:t>Funds Type:</w:t>
      </w:r>
      <w:r w:rsidRPr="003D61C4">
        <w:rPr>
          <w:sz w:val="24"/>
        </w:rPr>
        <w:t xml:space="preserve">  2015 Federal Entitlement Funds</w:t>
      </w:r>
    </w:p>
    <w:p w:rsidR="00DB4D9E" w:rsidRDefault="00DB4D9E" w:rsidP="00DB4D9E">
      <w:pPr>
        <w:spacing w:after="0" w:line="240" w:lineRule="auto"/>
      </w:pPr>
      <w:r>
        <w:tab/>
      </w:r>
      <w:r>
        <w:tab/>
      </w:r>
      <w:r>
        <w:tab/>
      </w:r>
      <w:r>
        <w:tab/>
      </w:r>
    </w:p>
    <w:p w:rsidR="00DB4D9E" w:rsidRPr="00485F6B" w:rsidRDefault="00DB4D9E" w:rsidP="005E6950">
      <w:pPr>
        <w:spacing w:after="0" w:line="240" w:lineRule="auto"/>
        <w:jc w:val="center"/>
        <w:rPr>
          <w:b/>
          <w:sz w:val="24"/>
          <w:szCs w:val="24"/>
        </w:rPr>
      </w:pPr>
      <w:r w:rsidRPr="00485F6B">
        <w:rPr>
          <w:b/>
          <w:sz w:val="24"/>
          <w:szCs w:val="24"/>
        </w:rPr>
        <w:t>INSTRUCTIONS TO APPLICANTS</w:t>
      </w:r>
    </w:p>
    <w:p w:rsidR="00DB4D9E" w:rsidRPr="00F24ABC" w:rsidRDefault="00DB4D9E" w:rsidP="00DB4D9E">
      <w:pPr>
        <w:spacing w:after="0" w:line="240" w:lineRule="auto"/>
        <w:rPr>
          <w:b/>
          <w:sz w:val="24"/>
          <w:szCs w:val="24"/>
        </w:rPr>
      </w:pPr>
    </w:p>
    <w:p w:rsidR="00DB4D9E" w:rsidRPr="00F24ABC" w:rsidRDefault="00DB4D9E" w:rsidP="00DB4D9E">
      <w:pPr>
        <w:spacing w:after="0" w:line="240" w:lineRule="auto"/>
        <w:rPr>
          <w:b/>
          <w:sz w:val="24"/>
          <w:szCs w:val="24"/>
        </w:rPr>
      </w:pPr>
      <w:r w:rsidRPr="00F24ABC">
        <w:rPr>
          <w:b/>
          <w:sz w:val="24"/>
          <w:szCs w:val="24"/>
        </w:rPr>
        <w:t xml:space="preserve">Electronic </w:t>
      </w:r>
      <w:r w:rsidR="00485F6B">
        <w:rPr>
          <w:b/>
          <w:sz w:val="24"/>
          <w:szCs w:val="24"/>
        </w:rPr>
        <w:t>Submission Information</w:t>
      </w:r>
    </w:p>
    <w:p w:rsidR="00DB4D9E" w:rsidRPr="00F24ABC" w:rsidRDefault="00DB4D9E" w:rsidP="00DB4D9E">
      <w:pPr>
        <w:spacing w:after="0" w:line="240" w:lineRule="auto"/>
        <w:rPr>
          <w:b/>
          <w:sz w:val="24"/>
          <w:szCs w:val="24"/>
        </w:rPr>
      </w:pPr>
    </w:p>
    <w:p w:rsidR="00DB4D9E" w:rsidRPr="00F24ABC" w:rsidRDefault="00DB4D9E" w:rsidP="00DB4D9E">
      <w:pPr>
        <w:numPr>
          <w:ilvl w:val="0"/>
          <w:numId w:val="1"/>
        </w:numPr>
        <w:spacing w:after="120" w:line="240" w:lineRule="auto"/>
        <w:rPr>
          <w:sz w:val="24"/>
          <w:szCs w:val="24"/>
        </w:rPr>
      </w:pPr>
      <w:r w:rsidRPr="00F24ABC">
        <w:rPr>
          <w:sz w:val="24"/>
          <w:szCs w:val="24"/>
        </w:rPr>
        <w:t xml:space="preserve">The FY2015 Fund Code 262 Grant Application must be completed and submitted via the </w:t>
      </w:r>
      <w:r w:rsidRPr="00CF73AD">
        <w:rPr>
          <w:sz w:val="24"/>
          <w:szCs w:val="24"/>
        </w:rPr>
        <w:t>FY15 Fund Code 262 Online Grant Application Portal</w:t>
      </w:r>
      <w:r w:rsidR="00C66223" w:rsidRPr="00CF73AD">
        <w:rPr>
          <w:sz w:val="24"/>
          <w:szCs w:val="24"/>
        </w:rPr>
        <w:t>.</w:t>
      </w:r>
      <w:r w:rsidRPr="00F24ABC">
        <w:rPr>
          <w:sz w:val="24"/>
          <w:szCs w:val="24"/>
        </w:rPr>
        <w:t xml:space="preserve"> </w:t>
      </w:r>
    </w:p>
    <w:p w:rsidR="00D67B89" w:rsidRPr="00D67B89" w:rsidRDefault="00DB4D9E" w:rsidP="00D67B89">
      <w:pPr>
        <w:numPr>
          <w:ilvl w:val="0"/>
          <w:numId w:val="1"/>
        </w:numPr>
        <w:spacing w:after="120" w:line="240" w:lineRule="auto"/>
        <w:rPr>
          <w:rFonts w:ascii="Calibri" w:eastAsia="Calibri" w:hAnsi="Calibri" w:cs="Times New Roman"/>
          <w:sz w:val="24"/>
          <w:szCs w:val="24"/>
        </w:rPr>
      </w:pPr>
      <w:r w:rsidRPr="00F24ABC">
        <w:rPr>
          <w:sz w:val="24"/>
          <w:szCs w:val="24"/>
        </w:rPr>
        <w:t xml:space="preserve">Send Electronic PDF Grant Application via email to </w:t>
      </w:r>
      <w:hyperlink r:id="rId5" w:history="1">
        <w:r w:rsidRPr="00F24ABC">
          <w:rPr>
            <w:rStyle w:val="Hyperlink"/>
            <w:sz w:val="24"/>
            <w:szCs w:val="24"/>
          </w:rPr>
          <w:t>EECSubmission@massmail.state.ma.us</w:t>
        </w:r>
      </w:hyperlink>
      <w:r w:rsidR="00A966B6">
        <w:t>.</w:t>
      </w:r>
      <w:r w:rsidR="00075889">
        <w:t xml:space="preserve"> </w:t>
      </w:r>
      <w:r w:rsidRPr="00F24ABC">
        <w:rPr>
          <w:bCs/>
          <w:color w:val="000000"/>
          <w:sz w:val="24"/>
          <w:szCs w:val="24"/>
        </w:rPr>
        <w:t>Please</w:t>
      </w:r>
      <w:r w:rsidRPr="00F24ABC">
        <w:rPr>
          <w:color w:val="000000"/>
          <w:sz w:val="24"/>
          <w:szCs w:val="24"/>
        </w:rPr>
        <w:t xml:space="preserve"> </w:t>
      </w:r>
      <w:r w:rsidRPr="00F24ABC">
        <w:rPr>
          <w:bCs/>
          <w:color w:val="000000"/>
          <w:sz w:val="24"/>
          <w:szCs w:val="24"/>
        </w:rPr>
        <w:t xml:space="preserve">include name of grant and name of your agency on the subject line of the email.  </w:t>
      </w:r>
      <w:r w:rsidRPr="00D67B89">
        <w:rPr>
          <w:bCs/>
          <w:color w:val="000000"/>
          <w:sz w:val="24"/>
          <w:szCs w:val="24"/>
        </w:rPr>
        <w:t>Example:</w:t>
      </w:r>
      <w:r w:rsidR="00D67B89">
        <w:rPr>
          <w:bCs/>
          <w:color w:val="000000"/>
          <w:sz w:val="24"/>
          <w:szCs w:val="24"/>
        </w:rPr>
        <w:t xml:space="preserve"> </w:t>
      </w:r>
      <w:r w:rsidR="00D67B89" w:rsidRPr="00D67B89">
        <w:rPr>
          <w:rFonts w:ascii="Calibri" w:eastAsia="Calibri" w:hAnsi="Calibri" w:cs="Times New Roman"/>
          <w:i/>
          <w:sz w:val="24"/>
          <w:szCs w:val="24"/>
        </w:rPr>
        <w:t>FY2015 262 Grant Online Submission Confirmation-</w:t>
      </w:r>
      <w:r w:rsidR="00D67B89" w:rsidRPr="00D67B89">
        <w:rPr>
          <w:rFonts w:ascii="Calibri" w:eastAsia="Calibri" w:hAnsi="Calibri" w:cs="Times New Roman"/>
          <w:sz w:val="24"/>
          <w:szCs w:val="24"/>
        </w:rPr>
        <w:t>School District Name</w:t>
      </w:r>
      <w:r w:rsidR="00D67B89">
        <w:rPr>
          <w:rFonts w:ascii="Calibri" w:hAnsi="Calibri"/>
          <w:sz w:val="24"/>
          <w:szCs w:val="24"/>
        </w:rPr>
        <w:t>.</w:t>
      </w:r>
    </w:p>
    <w:p w:rsidR="00DB4D9E" w:rsidRPr="00F24ABC" w:rsidRDefault="00DB4D9E" w:rsidP="00DB4D9E">
      <w:pPr>
        <w:spacing w:after="0" w:line="240" w:lineRule="auto"/>
        <w:rPr>
          <w:bCs/>
          <w:color w:val="000000"/>
          <w:sz w:val="24"/>
          <w:szCs w:val="24"/>
          <w:u w:val="single"/>
        </w:rPr>
      </w:pPr>
    </w:p>
    <w:p w:rsidR="00DB4D9E" w:rsidRPr="00F24ABC" w:rsidRDefault="00DB4D9E" w:rsidP="00DB4D9E">
      <w:pPr>
        <w:spacing w:after="0" w:line="240" w:lineRule="auto"/>
        <w:rPr>
          <w:b/>
          <w:sz w:val="24"/>
          <w:szCs w:val="24"/>
        </w:rPr>
      </w:pPr>
      <w:r w:rsidRPr="00F24ABC">
        <w:rPr>
          <w:b/>
          <w:sz w:val="24"/>
          <w:szCs w:val="24"/>
        </w:rPr>
        <w:t>Mail in Submission Information:</w:t>
      </w:r>
    </w:p>
    <w:p w:rsidR="00DB4D9E" w:rsidRPr="00F24ABC" w:rsidRDefault="00DB4D9E" w:rsidP="00DB4D9E">
      <w:pPr>
        <w:spacing w:after="0" w:line="240" w:lineRule="auto"/>
        <w:rPr>
          <w:b/>
          <w:sz w:val="24"/>
          <w:szCs w:val="24"/>
        </w:rPr>
      </w:pPr>
    </w:p>
    <w:p w:rsidR="00DB4D9E" w:rsidRPr="00F24ABC" w:rsidRDefault="00DB4D9E" w:rsidP="00DB4D9E">
      <w:pPr>
        <w:spacing w:after="120" w:line="240" w:lineRule="auto"/>
        <w:rPr>
          <w:sz w:val="24"/>
          <w:szCs w:val="24"/>
        </w:rPr>
      </w:pPr>
      <w:r w:rsidRPr="00F24ABC">
        <w:rPr>
          <w:sz w:val="24"/>
          <w:szCs w:val="24"/>
        </w:rPr>
        <w:t>One (1) original and one (1), copy must be sent to:</w:t>
      </w:r>
    </w:p>
    <w:p w:rsidR="00DB4D9E" w:rsidRPr="00F24ABC" w:rsidRDefault="00DB4D9E" w:rsidP="00DB4D9E">
      <w:pPr>
        <w:spacing w:after="0"/>
        <w:rPr>
          <w:b/>
          <w:sz w:val="24"/>
          <w:szCs w:val="24"/>
        </w:rPr>
      </w:pPr>
      <w:r w:rsidRPr="00F24ABC">
        <w:rPr>
          <w:b/>
          <w:sz w:val="24"/>
          <w:szCs w:val="24"/>
        </w:rPr>
        <w:t>Label Envelope/Package:</w:t>
      </w:r>
    </w:p>
    <w:p w:rsidR="00DB4D9E" w:rsidRPr="00F24ABC" w:rsidRDefault="00DB4D9E" w:rsidP="00DB4D9E">
      <w:pPr>
        <w:spacing w:after="0"/>
        <w:rPr>
          <w:b/>
          <w:sz w:val="24"/>
          <w:szCs w:val="24"/>
        </w:rPr>
      </w:pPr>
      <w:r w:rsidRPr="00F24ABC">
        <w:rPr>
          <w:sz w:val="24"/>
          <w:szCs w:val="24"/>
        </w:rPr>
        <w:t>Department of Early Education and Care</w:t>
      </w:r>
    </w:p>
    <w:p w:rsidR="00DB4D9E" w:rsidRPr="00F24ABC" w:rsidRDefault="00DB4D9E" w:rsidP="00DB4D9E">
      <w:pPr>
        <w:spacing w:after="0" w:line="240" w:lineRule="auto"/>
        <w:rPr>
          <w:b/>
          <w:bCs/>
          <w:sz w:val="24"/>
          <w:szCs w:val="24"/>
        </w:rPr>
      </w:pPr>
      <w:r w:rsidRPr="00F24ABC">
        <w:rPr>
          <w:b/>
          <w:bCs/>
          <w:sz w:val="24"/>
          <w:szCs w:val="24"/>
        </w:rPr>
        <w:t>FY 2015 Early Childhood Special Education Entitlement Grant Fund Code 262</w:t>
      </w:r>
      <w:r w:rsidRPr="00F24ABC">
        <w:rPr>
          <w:bCs/>
          <w:sz w:val="24"/>
          <w:szCs w:val="24"/>
        </w:rPr>
        <w:t>, LEA Name</w:t>
      </w:r>
    </w:p>
    <w:p w:rsidR="00DB4D9E" w:rsidRPr="00F24ABC" w:rsidRDefault="00DB4D9E" w:rsidP="00DB4D9E">
      <w:pPr>
        <w:spacing w:after="0" w:line="240" w:lineRule="auto"/>
        <w:rPr>
          <w:sz w:val="24"/>
          <w:szCs w:val="24"/>
        </w:rPr>
      </w:pPr>
      <w:r w:rsidRPr="00F24ABC">
        <w:rPr>
          <w:bCs/>
          <w:sz w:val="24"/>
          <w:szCs w:val="24"/>
        </w:rPr>
        <w:t xml:space="preserve">Attention:  </w:t>
      </w:r>
      <w:r w:rsidRPr="00F24ABC">
        <w:rPr>
          <w:b/>
          <w:color w:val="000000"/>
          <w:sz w:val="24"/>
          <w:szCs w:val="24"/>
        </w:rPr>
        <w:t>Elizabeth Bryant</w:t>
      </w:r>
      <w:r w:rsidRPr="00F24ABC">
        <w:rPr>
          <w:b/>
          <w:sz w:val="24"/>
          <w:szCs w:val="24"/>
        </w:rPr>
        <w:t>, Grants Administration</w:t>
      </w:r>
    </w:p>
    <w:p w:rsidR="00DB4D9E" w:rsidRPr="00F24ABC" w:rsidRDefault="00DB4D9E" w:rsidP="00DB4D9E">
      <w:pPr>
        <w:spacing w:after="0" w:line="240" w:lineRule="auto"/>
        <w:rPr>
          <w:sz w:val="24"/>
          <w:szCs w:val="24"/>
        </w:rPr>
      </w:pPr>
      <w:r w:rsidRPr="00F24ABC">
        <w:rPr>
          <w:sz w:val="24"/>
          <w:szCs w:val="24"/>
        </w:rPr>
        <w:t>51 Sleeper Street, 4</w:t>
      </w:r>
      <w:r w:rsidRPr="00F24ABC">
        <w:rPr>
          <w:sz w:val="24"/>
          <w:szCs w:val="24"/>
          <w:vertAlign w:val="superscript"/>
        </w:rPr>
        <w:t>th</w:t>
      </w:r>
      <w:r w:rsidRPr="00F24ABC">
        <w:rPr>
          <w:sz w:val="24"/>
          <w:szCs w:val="24"/>
        </w:rPr>
        <w:t xml:space="preserve"> Floor</w:t>
      </w:r>
    </w:p>
    <w:p w:rsidR="00DB4D9E" w:rsidRPr="00F24ABC" w:rsidRDefault="00DB4D9E" w:rsidP="00DB4D9E">
      <w:pPr>
        <w:spacing w:after="0" w:line="240" w:lineRule="auto"/>
        <w:rPr>
          <w:sz w:val="24"/>
          <w:szCs w:val="24"/>
        </w:rPr>
      </w:pPr>
      <w:r w:rsidRPr="00F24ABC">
        <w:rPr>
          <w:sz w:val="24"/>
          <w:szCs w:val="24"/>
        </w:rPr>
        <w:t>Boston, MA 02210</w:t>
      </w:r>
    </w:p>
    <w:p w:rsidR="00DB4D9E" w:rsidRPr="00F24ABC" w:rsidRDefault="00DB4D9E" w:rsidP="00DB4D9E">
      <w:pPr>
        <w:spacing w:after="0" w:line="240" w:lineRule="auto"/>
        <w:rPr>
          <w:bCs/>
          <w:color w:val="000000"/>
          <w:sz w:val="24"/>
          <w:szCs w:val="24"/>
        </w:rPr>
      </w:pPr>
    </w:p>
    <w:p w:rsidR="00DB4D9E" w:rsidRPr="00F24ABC" w:rsidRDefault="00DB4D9E" w:rsidP="00DB4D9E">
      <w:pPr>
        <w:spacing w:after="0" w:line="240" w:lineRule="auto"/>
        <w:jc w:val="center"/>
        <w:rPr>
          <w:b/>
          <w:sz w:val="24"/>
          <w:szCs w:val="24"/>
        </w:rPr>
      </w:pPr>
      <w:r w:rsidRPr="00F24ABC">
        <w:rPr>
          <w:sz w:val="24"/>
          <w:szCs w:val="24"/>
        </w:rPr>
        <w:t xml:space="preserve">A rolling submission period has been established. To ensure a September 1, 2014 start date, the suggested due date is August </w:t>
      </w:r>
      <w:r w:rsidR="006001F8">
        <w:rPr>
          <w:sz w:val="24"/>
          <w:szCs w:val="24"/>
        </w:rPr>
        <w:t>11</w:t>
      </w:r>
      <w:r w:rsidRPr="00F24ABC">
        <w:rPr>
          <w:sz w:val="24"/>
          <w:szCs w:val="24"/>
        </w:rPr>
        <w:t>, 2014</w:t>
      </w:r>
      <w:r w:rsidR="00945BDF">
        <w:rPr>
          <w:sz w:val="24"/>
          <w:szCs w:val="24"/>
        </w:rPr>
        <w:t xml:space="preserve"> by 4:00PM</w:t>
      </w:r>
      <w:r w:rsidRPr="00F24ABC">
        <w:rPr>
          <w:sz w:val="24"/>
          <w:szCs w:val="24"/>
        </w:rPr>
        <w:t xml:space="preserve">. </w:t>
      </w:r>
    </w:p>
    <w:p w:rsidR="00DB4D9E" w:rsidRPr="00F24ABC" w:rsidRDefault="00DB4D9E" w:rsidP="00DB4D9E">
      <w:pPr>
        <w:spacing w:after="0" w:line="240" w:lineRule="auto"/>
        <w:jc w:val="center"/>
        <w:rPr>
          <w:b/>
          <w:sz w:val="24"/>
          <w:szCs w:val="24"/>
        </w:rPr>
      </w:pPr>
    </w:p>
    <w:p w:rsidR="00DB4D9E" w:rsidRPr="00F24ABC" w:rsidRDefault="00DB4D9E" w:rsidP="00DB4D9E">
      <w:pPr>
        <w:spacing w:after="0" w:line="240" w:lineRule="auto"/>
        <w:jc w:val="center"/>
        <w:rPr>
          <w:sz w:val="24"/>
          <w:szCs w:val="24"/>
        </w:rPr>
      </w:pPr>
      <w:r w:rsidRPr="00F24ABC">
        <w:rPr>
          <w:sz w:val="24"/>
          <w:szCs w:val="24"/>
        </w:rPr>
        <w:t xml:space="preserve">EEC will accept grant applications </w:t>
      </w:r>
      <w:r w:rsidR="002C5C50">
        <w:rPr>
          <w:sz w:val="24"/>
          <w:szCs w:val="24"/>
        </w:rPr>
        <w:t>as of July 25</w:t>
      </w:r>
      <w:r w:rsidRPr="00F24ABC">
        <w:rPr>
          <w:sz w:val="24"/>
          <w:szCs w:val="24"/>
        </w:rPr>
        <w:t>,2014.</w:t>
      </w:r>
    </w:p>
    <w:p w:rsidR="00DB4D9E" w:rsidRPr="00F24ABC" w:rsidRDefault="008C5391" w:rsidP="00DB4D9E">
      <w:pPr>
        <w:spacing w:after="0" w:line="240" w:lineRule="auto"/>
        <w:jc w:val="center"/>
        <w:rPr>
          <w:b/>
          <w:i/>
          <w:sz w:val="24"/>
          <w:szCs w:val="24"/>
        </w:rPr>
      </w:pPr>
      <w:r>
        <w:rPr>
          <w:sz w:val="24"/>
          <w:szCs w:val="24"/>
        </w:rPr>
        <w:t xml:space="preserve">Grant implementation </w:t>
      </w:r>
      <w:r w:rsidR="00DB4D9E" w:rsidRPr="00F24ABC">
        <w:rPr>
          <w:sz w:val="24"/>
          <w:szCs w:val="24"/>
        </w:rPr>
        <w:t xml:space="preserve">will not begin until September 1, 2014.  </w:t>
      </w:r>
    </w:p>
    <w:p w:rsidR="00DB4D9E" w:rsidRPr="00F24ABC" w:rsidRDefault="00DB4D9E" w:rsidP="00DB4D9E">
      <w:pPr>
        <w:spacing w:after="0" w:line="240" w:lineRule="auto"/>
        <w:rPr>
          <w:b/>
          <w:sz w:val="24"/>
          <w:szCs w:val="24"/>
        </w:rPr>
      </w:pPr>
    </w:p>
    <w:p w:rsidR="0015264D" w:rsidRDefault="0015264D" w:rsidP="00DB4D9E">
      <w:pPr>
        <w:spacing w:after="0" w:line="240" w:lineRule="auto"/>
        <w:rPr>
          <w:b/>
          <w:sz w:val="24"/>
          <w:szCs w:val="24"/>
        </w:rPr>
      </w:pPr>
    </w:p>
    <w:p w:rsidR="0015264D" w:rsidRDefault="0015264D" w:rsidP="00DB4D9E">
      <w:pPr>
        <w:spacing w:after="0" w:line="240" w:lineRule="auto"/>
        <w:rPr>
          <w:b/>
          <w:sz w:val="24"/>
          <w:szCs w:val="24"/>
        </w:rPr>
      </w:pPr>
    </w:p>
    <w:p w:rsidR="00DB4D9E" w:rsidRPr="00485F6B" w:rsidRDefault="00DB4D9E" w:rsidP="00DB4D9E">
      <w:pPr>
        <w:spacing w:after="0" w:line="240" w:lineRule="auto"/>
        <w:rPr>
          <w:b/>
          <w:sz w:val="24"/>
          <w:szCs w:val="24"/>
        </w:rPr>
      </w:pPr>
      <w:r w:rsidRPr="00485F6B">
        <w:rPr>
          <w:b/>
          <w:sz w:val="24"/>
          <w:szCs w:val="24"/>
        </w:rPr>
        <w:t>Purpose of this Grant</w:t>
      </w:r>
    </w:p>
    <w:p w:rsidR="00DB4D9E" w:rsidRPr="00F24ABC" w:rsidRDefault="00DB4D9E" w:rsidP="00DB4D9E">
      <w:pPr>
        <w:spacing w:after="0" w:line="240" w:lineRule="auto"/>
        <w:rPr>
          <w:sz w:val="24"/>
          <w:szCs w:val="24"/>
        </w:rPr>
      </w:pPr>
    </w:p>
    <w:p w:rsidR="00DB4D9E" w:rsidRPr="00F24ABC" w:rsidRDefault="00DB4D9E" w:rsidP="00DB4D9E">
      <w:pPr>
        <w:spacing w:after="0" w:line="240" w:lineRule="auto"/>
        <w:rPr>
          <w:sz w:val="24"/>
          <w:szCs w:val="24"/>
        </w:rPr>
      </w:pPr>
      <w:r w:rsidRPr="00F24ABC">
        <w:rPr>
          <w:sz w:val="24"/>
          <w:szCs w:val="24"/>
        </w:rPr>
        <w:t xml:space="preserve">The purpose of the </w:t>
      </w:r>
      <w:r w:rsidRPr="00F24ABC">
        <w:rPr>
          <w:b/>
          <w:bCs/>
          <w:sz w:val="24"/>
          <w:szCs w:val="24"/>
        </w:rPr>
        <w:t>Early Childhood Special Education Entitlement (ECSE) Grant</w:t>
      </w:r>
      <w:r w:rsidRPr="00F24ABC">
        <w:rPr>
          <w:sz w:val="24"/>
          <w:szCs w:val="24"/>
        </w:rPr>
        <w:t xml:space="preserve"> is to provide funds to school districts and charter school districts to ensure that eligible 3, 4, and 5 year-old children will receive developmentally appropriate special education and related services designed to meet their individual needs.</w:t>
      </w:r>
    </w:p>
    <w:p w:rsidR="00DB4D9E" w:rsidRPr="00485F6B" w:rsidRDefault="00DB4D9E" w:rsidP="00DB4D9E">
      <w:pPr>
        <w:spacing w:after="0" w:line="240" w:lineRule="auto"/>
        <w:rPr>
          <w:b/>
          <w:sz w:val="24"/>
          <w:szCs w:val="24"/>
          <w:u w:val="single"/>
        </w:rPr>
      </w:pPr>
    </w:p>
    <w:p w:rsidR="00DB4D9E" w:rsidRPr="00485F6B" w:rsidRDefault="00DB4D9E" w:rsidP="00DB4D9E">
      <w:pPr>
        <w:spacing w:after="0" w:line="240" w:lineRule="auto"/>
        <w:rPr>
          <w:b/>
          <w:sz w:val="24"/>
          <w:szCs w:val="24"/>
        </w:rPr>
      </w:pPr>
      <w:r w:rsidRPr="00485F6B">
        <w:rPr>
          <w:b/>
          <w:sz w:val="24"/>
          <w:szCs w:val="24"/>
        </w:rPr>
        <w:t>Priorities</w:t>
      </w:r>
    </w:p>
    <w:p w:rsidR="00DB4D9E" w:rsidRPr="00FE2298" w:rsidRDefault="00DB4D9E" w:rsidP="00DB4D9E">
      <w:pPr>
        <w:spacing w:after="0" w:line="240" w:lineRule="auto"/>
        <w:rPr>
          <w:b/>
          <w:sz w:val="24"/>
          <w:szCs w:val="24"/>
        </w:rPr>
      </w:pPr>
    </w:p>
    <w:p w:rsidR="00DB4D9E" w:rsidRPr="00FE2298" w:rsidRDefault="00DB4D9E" w:rsidP="00DB4D9E">
      <w:pPr>
        <w:pStyle w:val="ListParagraph"/>
        <w:spacing w:line="276" w:lineRule="auto"/>
        <w:ind w:left="0"/>
        <w:rPr>
          <w:sz w:val="24"/>
          <w:szCs w:val="24"/>
        </w:rPr>
      </w:pPr>
      <w:r w:rsidRPr="00FE2298">
        <w:rPr>
          <w:sz w:val="24"/>
          <w:szCs w:val="24"/>
        </w:rPr>
        <w:t>Priorities of the Individuals with Disabilities Education Act - 2004 (IDEA-2004) are to:</w:t>
      </w:r>
    </w:p>
    <w:p w:rsidR="00DB4D9E" w:rsidRPr="00FE2298" w:rsidRDefault="00DB4D9E" w:rsidP="00DB4D9E">
      <w:pPr>
        <w:pStyle w:val="ListParagraph"/>
        <w:numPr>
          <w:ilvl w:val="0"/>
          <w:numId w:val="2"/>
        </w:numPr>
        <w:spacing w:line="276" w:lineRule="auto"/>
        <w:rPr>
          <w:rFonts w:cs="Times New Roman"/>
          <w:sz w:val="24"/>
          <w:szCs w:val="24"/>
        </w:rPr>
      </w:pPr>
      <w:r w:rsidRPr="00FE2298">
        <w:rPr>
          <w:rFonts w:cs="Times New Roman"/>
          <w:sz w:val="24"/>
          <w:szCs w:val="24"/>
        </w:rPr>
        <w:t xml:space="preserve">ensure young children have available to them a free and appropriate public education that emphasizes special educational and related services designed to meet their unique needs and prepare them for future education; </w:t>
      </w:r>
    </w:p>
    <w:p w:rsidR="00DB4D9E" w:rsidRPr="00FE2298" w:rsidRDefault="00DB4D9E" w:rsidP="00DB4D9E">
      <w:pPr>
        <w:pStyle w:val="ListParagraph"/>
        <w:numPr>
          <w:ilvl w:val="0"/>
          <w:numId w:val="2"/>
        </w:numPr>
        <w:spacing w:line="276" w:lineRule="auto"/>
        <w:rPr>
          <w:rFonts w:cs="Times New Roman"/>
          <w:sz w:val="24"/>
          <w:szCs w:val="24"/>
        </w:rPr>
      </w:pPr>
      <w:r w:rsidRPr="00FE2298">
        <w:rPr>
          <w:rFonts w:cs="Times New Roman"/>
          <w:sz w:val="24"/>
          <w:szCs w:val="24"/>
        </w:rPr>
        <w:t xml:space="preserve">support young children with disabilities, ages 3- to 5-years old in inclusive and natural environments; </w:t>
      </w:r>
    </w:p>
    <w:p w:rsidR="00DB4D9E" w:rsidRPr="00FE2298" w:rsidRDefault="00DB4D9E" w:rsidP="00DB4D9E">
      <w:pPr>
        <w:pStyle w:val="ListParagraph"/>
        <w:numPr>
          <w:ilvl w:val="0"/>
          <w:numId w:val="2"/>
        </w:numPr>
        <w:spacing w:line="276" w:lineRule="auto"/>
        <w:rPr>
          <w:rFonts w:cs="Times New Roman"/>
          <w:sz w:val="24"/>
          <w:szCs w:val="24"/>
        </w:rPr>
      </w:pPr>
      <w:r w:rsidRPr="00FE2298">
        <w:rPr>
          <w:rFonts w:cs="Times New Roman"/>
          <w:sz w:val="24"/>
          <w:szCs w:val="24"/>
        </w:rPr>
        <w:t xml:space="preserve">ensure the rights of children with disabilities and their parents are protected; </w:t>
      </w:r>
    </w:p>
    <w:p w:rsidR="00DB4D9E" w:rsidRPr="00FE2298" w:rsidRDefault="00DB4D9E" w:rsidP="00DB4D9E">
      <w:pPr>
        <w:numPr>
          <w:ilvl w:val="0"/>
          <w:numId w:val="2"/>
        </w:numPr>
        <w:spacing w:before="100" w:beforeAutospacing="1" w:after="100" w:afterAutospacing="1" w:line="240" w:lineRule="auto"/>
        <w:rPr>
          <w:sz w:val="24"/>
          <w:szCs w:val="24"/>
        </w:rPr>
      </w:pPr>
      <w:r w:rsidRPr="00FE2298">
        <w:rPr>
          <w:sz w:val="24"/>
          <w:szCs w:val="24"/>
        </w:rPr>
        <w:t xml:space="preserve">assist localities and educational service agencies to provide for the education of all children with disabilities; and </w:t>
      </w:r>
    </w:p>
    <w:p w:rsidR="00DB4D9E" w:rsidRPr="00FE2298" w:rsidRDefault="00DB4D9E" w:rsidP="00DB4D9E">
      <w:pPr>
        <w:numPr>
          <w:ilvl w:val="0"/>
          <w:numId w:val="2"/>
        </w:numPr>
        <w:spacing w:before="100" w:beforeAutospacing="1" w:after="100" w:afterAutospacing="1" w:line="240" w:lineRule="auto"/>
        <w:rPr>
          <w:sz w:val="24"/>
          <w:szCs w:val="24"/>
        </w:rPr>
      </w:pPr>
      <w:r w:rsidRPr="00FE2298">
        <w:rPr>
          <w:sz w:val="24"/>
          <w:szCs w:val="24"/>
        </w:rPr>
        <w:t xml:space="preserve">assess and ensure the effectiveness of efforts to educate children with disabilities. </w:t>
      </w:r>
    </w:p>
    <w:p w:rsidR="00DB4D9E" w:rsidRPr="00FE2298" w:rsidRDefault="00DB4D9E" w:rsidP="00DB4D9E">
      <w:pPr>
        <w:pStyle w:val="ListParagraph"/>
        <w:spacing w:line="276" w:lineRule="auto"/>
        <w:ind w:left="0"/>
        <w:rPr>
          <w:sz w:val="24"/>
          <w:szCs w:val="24"/>
        </w:rPr>
      </w:pPr>
      <w:r w:rsidRPr="00FE2298">
        <w:rPr>
          <w:sz w:val="24"/>
          <w:szCs w:val="24"/>
        </w:rPr>
        <w:t xml:space="preserve">Funds available are intended to serve eligible students with special education services and activities deemed essential for students' success in school. Services and activities supported by this grant for children ages 3 through 5 must ensure compliance with state special education laws and regulations and IDEA-2004. </w:t>
      </w:r>
      <w:r w:rsidRPr="00FE2298">
        <w:rPr>
          <w:sz w:val="24"/>
          <w:szCs w:val="24"/>
        </w:rPr>
        <w:br/>
      </w:r>
      <w:r w:rsidRPr="00FE2298">
        <w:rPr>
          <w:sz w:val="24"/>
          <w:szCs w:val="24"/>
        </w:rPr>
        <w:br/>
        <w:t>When considering fund use, each district should review results from its most recent Coordinated Program Review or Mid-Cycle Review, and review district performance in relation to the indicators specified in the Massachusetts State Performance Plan, specific to early childhood special education and family engagement (</w:t>
      </w:r>
      <w:hyperlink r:id="rId6" w:history="1">
        <w:r w:rsidRPr="00FE2298">
          <w:rPr>
            <w:rStyle w:val="Hyperlink"/>
            <w:sz w:val="24"/>
            <w:szCs w:val="24"/>
          </w:rPr>
          <w:t>www.doe.mass.edu/sped/spp/</w:t>
        </w:r>
      </w:hyperlink>
      <w:r w:rsidRPr="00FE2298">
        <w:rPr>
          <w:sz w:val="24"/>
          <w:szCs w:val="24"/>
        </w:rPr>
        <w:t>).</w:t>
      </w:r>
    </w:p>
    <w:p w:rsidR="00DB4D9E" w:rsidRPr="00FE2298" w:rsidRDefault="00DB4D9E" w:rsidP="00DB4D9E">
      <w:pPr>
        <w:spacing w:after="0" w:line="240" w:lineRule="auto"/>
        <w:rPr>
          <w:b/>
          <w:sz w:val="24"/>
          <w:szCs w:val="24"/>
        </w:rPr>
      </w:pPr>
    </w:p>
    <w:p w:rsidR="00DB4D9E" w:rsidRPr="00485F6B" w:rsidRDefault="00DB4D9E" w:rsidP="00C4529B">
      <w:pPr>
        <w:spacing w:after="0" w:line="240" w:lineRule="auto"/>
        <w:rPr>
          <w:b/>
          <w:sz w:val="24"/>
          <w:szCs w:val="24"/>
        </w:rPr>
      </w:pPr>
      <w:r w:rsidRPr="00485F6B">
        <w:rPr>
          <w:b/>
          <w:sz w:val="24"/>
          <w:szCs w:val="24"/>
        </w:rPr>
        <w:t>Eligibility</w:t>
      </w:r>
    </w:p>
    <w:p w:rsidR="00C4529B" w:rsidRPr="00FE2298" w:rsidRDefault="00C4529B" w:rsidP="00C4529B">
      <w:pPr>
        <w:spacing w:after="0" w:line="240" w:lineRule="auto"/>
        <w:rPr>
          <w:b/>
          <w:sz w:val="24"/>
          <w:szCs w:val="24"/>
        </w:rPr>
      </w:pPr>
    </w:p>
    <w:p w:rsidR="00DB4D9E" w:rsidRPr="00FE2298" w:rsidRDefault="00DB4D9E" w:rsidP="00DB4D9E">
      <w:pPr>
        <w:tabs>
          <w:tab w:val="left" w:pos="0"/>
        </w:tabs>
        <w:rPr>
          <w:sz w:val="24"/>
          <w:szCs w:val="24"/>
        </w:rPr>
      </w:pPr>
      <w:r w:rsidRPr="00FE2298">
        <w:rPr>
          <w:sz w:val="24"/>
          <w:szCs w:val="24"/>
        </w:rPr>
        <w:t>Funds are awarded to public school districts and charter schools with approved program plans for special education based on a federal formula as required by Part B of Section 619 of the IDEA-2004.</w:t>
      </w:r>
    </w:p>
    <w:p w:rsidR="00DB4D9E" w:rsidRPr="00FE2298" w:rsidRDefault="00DB4D9E" w:rsidP="00DB4D9E">
      <w:pPr>
        <w:spacing w:after="0" w:line="240" w:lineRule="auto"/>
        <w:rPr>
          <w:sz w:val="24"/>
          <w:szCs w:val="24"/>
        </w:rPr>
      </w:pPr>
      <w:r w:rsidRPr="00FE2298">
        <w:rPr>
          <w:sz w:val="24"/>
          <w:szCs w:val="24"/>
        </w:rPr>
        <w:t>A list of eligible Local Education Agencies (LEAs) and their entitlement amount is provided in Appendix B:  FY15 Early Childhood Special Education Entitlement Amounts.</w:t>
      </w:r>
    </w:p>
    <w:p w:rsidR="00DB4D9E" w:rsidRPr="00FE2298" w:rsidRDefault="00DB4D9E" w:rsidP="00DB4D9E">
      <w:pPr>
        <w:spacing w:after="0" w:line="240" w:lineRule="auto"/>
        <w:rPr>
          <w:sz w:val="24"/>
          <w:szCs w:val="24"/>
        </w:rPr>
      </w:pPr>
    </w:p>
    <w:p w:rsidR="00DB4D9E" w:rsidRPr="00485F6B" w:rsidRDefault="00DB4D9E" w:rsidP="00DB4D9E">
      <w:pPr>
        <w:spacing w:after="0" w:line="240" w:lineRule="auto"/>
        <w:rPr>
          <w:b/>
          <w:sz w:val="24"/>
          <w:szCs w:val="24"/>
        </w:rPr>
      </w:pPr>
      <w:r w:rsidRPr="00485F6B">
        <w:rPr>
          <w:b/>
          <w:sz w:val="24"/>
          <w:szCs w:val="24"/>
        </w:rPr>
        <w:t>Required Services</w:t>
      </w:r>
    </w:p>
    <w:p w:rsidR="00DB4D9E" w:rsidRPr="00FE2298" w:rsidRDefault="00DB4D9E" w:rsidP="00DB4D9E">
      <w:pPr>
        <w:spacing w:after="0" w:line="240" w:lineRule="auto"/>
        <w:rPr>
          <w:b/>
          <w:sz w:val="24"/>
          <w:szCs w:val="24"/>
        </w:rPr>
      </w:pPr>
    </w:p>
    <w:p w:rsidR="00DB4D9E" w:rsidRPr="00FE2298" w:rsidRDefault="00DB4D9E" w:rsidP="00DB4D9E">
      <w:pPr>
        <w:pStyle w:val="NormalWeb1"/>
        <w:spacing w:line="276" w:lineRule="auto"/>
        <w:rPr>
          <w:bCs/>
        </w:rPr>
      </w:pPr>
      <w:r w:rsidRPr="00FE2298">
        <w:rPr>
          <w:rFonts w:ascii="Calibri" w:eastAsia="Calibri" w:hAnsi="Calibri"/>
        </w:rPr>
        <w:t>Federal early childhood special education funds are provided to school districts and charter schools to assist them in providing appropriate special education services for eligible students and to address the priorities as outlined in Section 619, Part B of IDEA 2004.</w:t>
      </w:r>
      <w:r w:rsidRPr="00FE2298">
        <w:rPr>
          <w:bCs/>
        </w:rPr>
        <w:t xml:space="preserve"> </w:t>
      </w:r>
      <w:r w:rsidRPr="00FE2298">
        <w:rPr>
          <w:bCs/>
        </w:rPr>
        <w:br/>
      </w:r>
    </w:p>
    <w:p w:rsidR="00DB4D9E" w:rsidRPr="00485F6B" w:rsidRDefault="00DB4D9E" w:rsidP="00DB4D9E">
      <w:pPr>
        <w:pStyle w:val="NormalWeb1"/>
        <w:spacing w:line="276" w:lineRule="auto"/>
        <w:rPr>
          <w:rFonts w:ascii="Calibri" w:hAnsi="Calibri"/>
          <w:b/>
          <w:bCs/>
        </w:rPr>
      </w:pPr>
      <w:r w:rsidRPr="00485F6B">
        <w:rPr>
          <w:rFonts w:ascii="Calibri" w:hAnsi="Calibri"/>
          <w:b/>
          <w:bCs/>
        </w:rPr>
        <w:t>School Districts and Charter Schools are require</w:t>
      </w:r>
      <w:r w:rsidR="00485F6B" w:rsidRPr="00485F6B">
        <w:rPr>
          <w:rFonts w:ascii="Calibri" w:hAnsi="Calibri"/>
          <w:b/>
          <w:bCs/>
        </w:rPr>
        <w:t>d to use these federal funds to</w:t>
      </w:r>
    </w:p>
    <w:p w:rsidR="00DB4D9E" w:rsidRPr="00FE2298" w:rsidRDefault="00DB4D9E" w:rsidP="00DB4D9E">
      <w:pPr>
        <w:pStyle w:val="NormalWeb1"/>
        <w:numPr>
          <w:ilvl w:val="0"/>
          <w:numId w:val="3"/>
        </w:numPr>
        <w:rPr>
          <w:rFonts w:ascii="Calibri" w:hAnsi="Calibri"/>
          <w:bCs/>
        </w:rPr>
      </w:pPr>
      <w:r w:rsidRPr="00FE2298">
        <w:rPr>
          <w:rFonts w:ascii="Calibri" w:hAnsi="Calibri"/>
          <w:bCs/>
        </w:rPr>
        <w:t>Serve eligible children, ages 3 to 5 years old, with disabilities through the provision of special education and related services deemed essential for student success in pre- school;</w:t>
      </w:r>
    </w:p>
    <w:p w:rsidR="00DB4D9E" w:rsidRPr="00FE2298" w:rsidRDefault="00DB4D9E" w:rsidP="00DB4D9E">
      <w:pPr>
        <w:pStyle w:val="NormalWeb1"/>
        <w:numPr>
          <w:ilvl w:val="0"/>
          <w:numId w:val="3"/>
        </w:numPr>
        <w:rPr>
          <w:rFonts w:ascii="Calibri" w:hAnsi="Calibri"/>
          <w:bCs/>
        </w:rPr>
      </w:pPr>
      <w:r w:rsidRPr="00FE2298">
        <w:rPr>
          <w:rFonts w:ascii="Calibri" w:hAnsi="Calibri"/>
          <w:bCs/>
        </w:rPr>
        <w:t>Ensure programs are available for eligible children with disabilities, ages 3 to 5 years old, that are developmentally appropriate and specifically designed for 3 to 5 year olds; and</w:t>
      </w:r>
    </w:p>
    <w:p w:rsidR="00DB4D9E" w:rsidRPr="00FE2298" w:rsidRDefault="00DB4D9E" w:rsidP="00DB4D9E">
      <w:pPr>
        <w:pStyle w:val="NormalWeb1"/>
        <w:numPr>
          <w:ilvl w:val="0"/>
          <w:numId w:val="3"/>
        </w:numPr>
        <w:rPr>
          <w:rFonts w:ascii="Calibri" w:hAnsi="Calibri"/>
          <w:bCs/>
        </w:rPr>
      </w:pPr>
      <w:r w:rsidRPr="00FE2298">
        <w:rPr>
          <w:rFonts w:ascii="Calibri" w:hAnsi="Calibri"/>
          <w:bCs/>
        </w:rPr>
        <w:t>Provide special education services and supports in accordance with the Individuals with Disabilities Education Act - 2004 (IDEA-2004) and Massachusetts Special Education laws and regulations.</w:t>
      </w:r>
    </w:p>
    <w:p w:rsidR="00DB4D9E" w:rsidRPr="00FE2298" w:rsidRDefault="00DB4D9E" w:rsidP="00DB4D9E">
      <w:pPr>
        <w:spacing w:after="0" w:line="240" w:lineRule="auto"/>
        <w:rPr>
          <w:b/>
          <w:sz w:val="24"/>
          <w:szCs w:val="24"/>
        </w:rPr>
      </w:pPr>
    </w:p>
    <w:p w:rsidR="00DB4D9E" w:rsidRPr="00485F6B" w:rsidRDefault="00DB4D9E" w:rsidP="00DB4D9E">
      <w:pPr>
        <w:spacing w:after="0" w:line="240" w:lineRule="auto"/>
        <w:rPr>
          <w:b/>
          <w:sz w:val="24"/>
          <w:szCs w:val="24"/>
        </w:rPr>
      </w:pPr>
      <w:r w:rsidRPr="00485F6B">
        <w:rPr>
          <w:b/>
          <w:sz w:val="24"/>
          <w:szCs w:val="24"/>
        </w:rPr>
        <w:t xml:space="preserve">Funding  </w:t>
      </w:r>
    </w:p>
    <w:p w:rsidR="003F780C" w:rsidRPr="00FE2298" w:rsidRDefault="003F780C" w:rsidP="00DB4D9E">
      <w:pPr>
        <w:spacing w:after="0" w:line="240" w:lineRule="auto"/>
        <w:rPr>
          <w:b/>
          <w:sz w:val="24"/>
          <w:szCs w:val="24"/>
        </w:rPr>
      </w:pPr>
    </w:p>
    <w:p w:rsidR="00DB4D9E" w:rsidRPr="00FE2298" w:rsidRDefault="00DB4D9E" w:rsidP="003F780C">
      <w:pPr>
        <w:spacing w:after="0"/>
        <w:rPr>
          <w:sz w:val="24"/>
          <w:szCs w:val="24"/>
        </w:rPr>
      </w:pPr>
      <w:r w:rsidRPr="00FE2298">
        <w:rPr>
          <w:sz w:val="24"/>
          <w:szCs w:val="24"/>
        </w:rPr>
        <w:t xml:space="preserve">Subject to final federal appropriation, EEC anticipates that the FY2015 Early Childhood Special Education federal award will be </w:t>
      </w:r>
      <w:r w:rsidRPr="00FE2298">
        <w:rPr>
          <w:b/>
          <w:sz w:val="24"/>
          <w:szCs w:val="24"/>
        </w:rPr>
        <w:t>$7,297,608.00.</w:t>
      </w:r>
      <w:r w:rsidRPr="00FE2298">
        <w:rPr>
          <w:sz w:val="24"/>
          <w:szCs w:val="24"/>
        </w:rPr>
        <w:t xml:space="preserve"> The proposed FY15 Early Childhood Special Education Entitlement amounts for (Fund Code 262) are included in Appendix B of this Grant Application (RFR).Entitlement amounts range from $490.00 to $ </w:t>
      </w:r>
      <w:r w:rsidRPr="00FE2298">
        <w:rPr>
          <w:color w:val="000000"/>
          <w:sz w:val="24"/>
          <w:szCs w:val="24"/>
        </w:rPr>
        <w:t xml:space="preserve">484,467.00. </w:t>
      </w:r>
    </w:p>
    <w:p w:rsidR="003F780C" w:rsidRPr="00FE2298" w:rsidRDefault="003F780C" w:rsidP="003F780C">
      <w:pPr>
        <w:spacing w:after="0"/>
        <w:rPr>
          <w:sz w:val="24"/>
          <w:szCs w:val="24"/>
        </w:rPr>
      </w:pPr>
    </w:p>
    <w:p w:rsidR="00DB4D9E" w:rsidRPr="00485F6B" w:rsidRDefault="00DB4D9E" w:rsidP="00DB4D9E">
      <w:pPr>
        <w:spacing w:after="120"/>
        <w:rPr>
          <w:b/>
          <w:sz w:val="24"/>
          <w:szCs w:val="24"/>
        </w:rPr>
      </w:pPr>
      <w:r w:rsidRPr="00485F6B">
        <w:rPr>
          <w:b/>
          <w:sz w:val="24"/>
          <w:szCs w:val="24"/>
        </w:rPr>
        <w:t>Use of Funds</w:t>
      </w:r>
    </w:p>
    <w:p w:rsidR="00DB4D9E" w:rsidRPr="00FE2298" w:rsidRDefault="00DB4D9E" w:rsidP="00DB4D9E">
      <w:pPr>
        <w:spacing w:after="120" w:line="240" w:lineRule="auto"/>
        <w:rPr>
          <w:sz w:val="24"/>
          <w:szCs w:val="24"/>
        </w:rPr>
      </w:pPr>
      <w:r w:rsidRPr="00FE2298">
        <w:rPr>
          <w:sz w:val="24"/>
          <w:szCs w:val="24"/>
        </w:rPr>
        <w:t xml:space="preserve">Federal special education funds are given to school districts to assist them in providing appropriate special education services for eligible students and to address the priorities listed above. Districts are reminded of their responsibility to maintain state/local effort in special education.  See </w:t>
      </w:r>
      <w:hyperlink r:id="rId7" w:history="1">
        <w:r w:rsidRPr="00FE2298">
          <w:rPr>
            <w:rStyle w:val="Hyperlink"/>
            <w:sz w:val="24"/>
            <w:szCs w:val="24"/>
          </w:rPr>
          <w:t>Special Education Advisory SPED 2008-1: IDEA-2004 and Requirements related to Maintenance of Effort</w:t>
        </w:r>
      </w:hyperlink>
      <w:r w:rsidRPr="00FE2298">
        <w:rPr>
          <w:sz w:val="24"/>
          <w:szCs w:val="24"/>
        </w:rPr>
        <w:t xml:space="preserve"> and </w:t>
      </w:r>
      <w:hyperlink r:id="rId8" w:history="1">
        <w:r w:rsidRPr="00FE2298">
          <w:rPr>
            <w:rStyle w:val="Hyperlink"/>
            <w:sz w:val="24"/>
            <w:szCs w:val="24"/>
          </w:rPr>
          <w:t>Technical Assistance Advisory SPED 2011-1: Annual Fiscal Calculations</w:t>
        </w:r>
      </w:hyperlink>
      <w:r w:rsidRPr="00FE2298">
        <w:rPr>
          <w:sz w:val="24"/>
          <w:szCs w:val="24"/>
        </w:rPr>
        <w:t xml:space="preserve">. Districts must calculate proportionate share obligations for parentally placed private school students and to designate federal funds to meet proportionate share obligations. See </w:t>
      </w:r>
      <w:hyperlink r:id="rId9" w:history="1">
        <w:r w:rsidRPr="00FE2298">
          <w:rPr>
            <w:rStyle w:val="Hyperlink"/>
            <w:sz w:val="24"/>
            <w:szCs w:val="24"/>
          </w:rPr>
          <w:t>Special Education Advisory SPED 2007-2</w:t>
        </w:r>
      </w:hyperlink>
      <w:r w:rsidRPr="00FE2298">
        <w:rPr>
          <w:sz w:val="24"/>
          <w:szCs w:val="24"/>
        </w:rPr>
        <w:t>.  Please note that EEC and the Department of Elementary and Secondary Education (ESE) reserve the right to require that these funds be used to correct areas of identified noncompliance.</w:t>
      </w:r>
    </w:p>
    <w:p w:rsidR="00DB4D9E" w:rsidRPr="00FE2298" w:rsidRDefault="00DB4D9E" w:rsidP="00DB4D9E">
      <w:pPr>
        <w:spacing w:after="120"/>
        <w:rPr>
          <w:b/>
          <w:sz w:val="24"/>
          <w:szCs w:val="24"/>
        </w:rPr>
      </w:pPr>
      <w:r w:rsidRPr="00FE2298">
        <w:rPr>
          <w:sz w:val="24"/>
          <w:szCs w:val="24"/>
        </w:rPr>
        <w:t>The Early Childhood Special Education Entitlement Grant allows LEAs and charter schools (districts) to provide programs for three, four, and five-year olds with disabilities and/or to contract with other public and private providers, such as Head Start, private preschools, and/or EEC licensed childcare providers to provide services, in accordance with a student’s IEP.</w:t>
      </w:r>
    </w:p>
    <w:p w:rsidR="00DB4D9E" w:rsidRPr="00FE2298" w:rsidRDefault="00DB4D9E" w:rsidP="00DB4D9E">
      <w:pPr>
        <w:spacing w:after="0" w:line="240" w:lineRule="auto"/>
        <w:rPr>
          <w:sz w:val="24"/>
          <w:szCs w:val="24"/>
        </w:rPr>
      </w:pPr>
      <w:r w:rsidRPr="00FE2298">
        <w:rPr>
          <w:sz w:val="24"/>
          <w:szCs w:val="24"/>
        </w:rPr>
        <w:t xml:space="preserve">Grant funds </w:t>
      </w:r>
      <w:r w:rsidRPr="00FE2298">
        <w:rPr>
          <w:b/>
          <w:sz w:val="24"/>
          <w:szCs w:val="24"/>
        </w:rPr>
        <w:t xml:space="preserve">shall not </w:t>
      </w:r>
      <w:r w:rsidRPr="00FE2298">
        <w:rPr>
          <w:sz w:val="24"/>
          <w:szCs w:val="24"/>
        </w:rPr>
        <w:t xml:space="preserve">be used for: </w:t>
      </w:r>
    </w:p>
    <w:p w:rsidR="00DB4D9E" w:rsidRPr="00FE2298" w:rsidRDefault="00DB4D9E" w:rsidP="00DB4D9E">
      <w:pPr>
        <w:spacing w:after="0" w:line="240" w:lineRule="auto"/>
        <w:rPr>
          <w:sz w:val="24"/>
          <w:szCs w:val="24"/>
        </w:rPr>
      </w:pPr>
    </w:p>
    <w:p w:rsidR="00DB4D9E" w:rsidRPr="00FE2298" w:rsidRDefault="00DB4D9E" w:rsidP="00DB4D9E">
      <w:pPr>
        <w:numPr>
          <w:ilvl w:val="0"/>
          <w:numId w:val="4"/>
        </w:numPr>
        <w:spacing w:after="0" w:line="240" w:lineRule="auto"/>
        <w:rPr>
          <w:sz w:val="24"/>
          <w:szCs w:val="24"/>
        </w:rPr>
      </w:pPr>
      <w:r w:rsidRPr="00FE2298">
        <w:rPr>
          <w:b/>
          <w:sz w:val="24"/>
          <w:szCs w:val="24"/>
        </w:rPr>
        <w:lastRenderedPageBreak/>
        <w:t>capital expenditures</w:t>
      </w:r>
      <w:r w:rsidRPr="00FE2298">
        <w:rPr>
          <w:sz w:val="24"/>
          <w:szCs w:val="24"/>
        </w:rPr>
        <w:t xml:space="preserve"> including, but not limited to, the purchase or renovation of facilities;</w:t>
      </w:r>
    </w:p>
    <w:p w:rsidR="00DB4D9E" w:rsidRPr="00FE2298" w:rsidRDefault="00DB4D9E" w:rsidP="00DB4D9E">
      <w:pPr>
        <w:numPr>
          <w:ilvl w:val="0"/>
          <w:numId w:val="4"/>
        </w:numPr>
        <w:spacing w:after="0" w:line="240" w:lineRule="auto"/>
        <w:rPr>
          <w:sz w:val="24"/>
          <w:szCs w:val="24"/>
        </w:rPr>
      </w:pPr>
      <w:r w:rsidRPr="00FE2298">
        <w:rPr>
          <w:sz w:val="24"/>
          <w:szCs w:val="24"/>
        </w:rPr>
        <w:t xml:space="preserve">to repay any debt; </w:t>
      </w:r>
    </w:p>
    <w:p w:rsidR="00DB4D9E" w:rsidRPr="00FE2298" w:rsidRDefault="00DB4D9E" w:rsidP="00DB4D9E">
      <w:pPr>
        <w:numPr>
          <w:ilvl w:val="0"/>
          <w:numId w:val="4"/>
        </w:numPr>
        <w:spacing w:after="0" w:line="240" w:lineRule="auto"/>
        <w:rPr>
          <w:sz w:val="24"/>
          <w:szCs w:val="24"/>
        </w:rPr>
      </w:pPr>
      <w:r w:rsidRPr="00FE2298">
        <w:rPr>
          <w:sz w:val="24"/>
          <w:szCs w:val="24"/>
        </w:rPr>
        <w:t>to supplant other funds; and/or</w:t>
      </w:r>
    </w:p>
    <w:p w:rsidR="00DB4D9E" w:rsidRPr="00FE2298" w:rsidRDefault="00DB4D9E" w:rsidP="00DB4D9E">
      <w:pPr>
        <w:numPr>
          <w:ilvl w:val="0"/>
          <w:numId w:val="4"/>
        </w:numPr>
        <w:spacing w:after="0" w:line="240" w:lineRule="auto"/>
        <w:rPr>
          <w:sz w:val="24"/>
          <w:szCs w:val="24"/>
        </w:rPr>
      </w:pPr>
      <w:r w:rsidRPr="00FE2298">
        <w:rPr>
          <w:rFonts w:cs="Arial"/>
          <w:b/>
          <w:bCs/>
          <w:sz w:val="24"/>
          <w:szCs w:val="24"/>
        </w:rPr>
        <w:t xml:space="preserve">Lobbying Expenses – </w:t>
      </w:r>
      <w:r w:rsidRPr="00FE2298">
        <w:rPr>
          <w:rFonts w:cs="Arial"/>
          <w:sz w:val="24"/>
          <w:szCs w:val="24"/>
        </w:rPr>
        <w:t>Grant funds shall not be used to cover costs incurred by employees, lobbyists, or consultants to influence any local, state or Federal legislation or policy in either the Legislative or Executive.</w:t>
      </w:r>
    </w:p>
    <w:p w:rsidR="00DB4D9E" w:rsidRPr="00FE2298" w:rsidRDefault="00DB4D9E" w:rsidP="00DB4D9E">
      <w:pPr>
        <w:pStyle w:val="ListParagraph"/>
        <w:rPr>
          <w:sz w:val="24"/>
          <w:szCs w:val="24"/>
        </w:rPr>
      </w:pPr>
    </w:p>
    <w:p w:rsidR="00DB4D9E" w:rsidRPr="00FE2298" w:rsidRDefault="00DB4D9E" w:rsidP="00DB4D9E">
      <w:pPr>
        <w:pStyle w:val="ListParagraph"/>
        <w:rPr>
          <w:sz w:val="24"/>
          <w:szCs w:val="24"/>
        </w:rPr>
      </w:pPr>
      <w:r w:rsidRPr="00FE2298">
        <w:rPr>
          <w:sz w:val="24"/>
          <w:szCs w:val="24"/>
        </w:rPr>
        <w:t>EEC also reserves the right to reallocate funding in accordance with Section 619 of IDEA.</w:t>
      </w:r>
    </w:p>
    <w:p w:rsidR="00DB4D9E" w:rsidRPr="00FE2298" w:rsidRDefault="00DB4D9E" w:rsidP="00DB4D9E">
      <w:pPr>
        <w:pStyle w:val="ListParagraph"/>
        <w:rPr>
          <w:sz w:val="24"/>
          <w:szCs w:val="24"/>
        </w:rPr>
      </w:pPr>
    </w:p>
    <w:p w:rsidR="00DB4D9E" w:rsidRPr="00485F6B" w:rsidRDefault="00DB4D9E" w:rsidP="00DB4D9E">
      <w:pPr>
        <w:spacing w:after="0" w:line="240" w:lineRule="auto"/>
        <w:rPr>
          <w:b/>
          <w:sz w:val="24"/>
          <w:szCs w:val="24"/>
        </w:rPr>
      </w:pPr>
      <w:r w:rsidRPr="00485F6B">
        <w:rPr>
          <w:b/>
          <w:sz w:val="24"/>
          <w:szCs w:val="24"/>
        </w:rPr>
        <w:t>Project Duration</w:t>
      </w:r>
    </w:p>
    <w:p w:rsidR="00DB4D9E" w:rsidRPr="00FE2298" w:rsidRDefault="00DB4D9E" w:rsidP="00DB4D9E">
      <w:pPr>
        <w:spacing w:after="0" w:line="240" w:lineRule="auto"/>
        <w:rPr>
          <w:sz w:val="24"/>
          <w:szCs w:val="24"/>
        </w:rPr>
      </w:pPr>
    </w:p>
    <w:p w:rsidR="00DB4D9E" w:rsidRPr="00FE2298" w:rsidRDefault="00DB4D9E" w:rsidP="00DB4D9E">
      <w:pPr>
        <w:spacing w:after="0" w:line="240" w:lineRule="auto"/>
        <w:rPr>
          <w:sz w:val="24"/>
          <w:szCs w:val="24"/>
        </w:rPr>
      </w:pPr>
      <w:r w:rsidRPr="00FE2298">
        <w:rPr>
          <w:sz w:val="24"/>
          <w:szCs w:val="24"/>
        </w:rPr>
        <w:t xml:space="preserve">September 1, 2014 – August 31, 2015 </w:t>
      </w:r>
    </w:p>
    <w:p w:rsidR="00400113" w:rsidRPr="00FE2298" w:rsidRDefault="00400113" w:rsidP="00400113">
      <w:pPr>
        <w:spacing w:before="100" w:beforeAutospacing="1" w:after="100" w:afterAutospacing="1"/>
        <w:rPr>
          <w:sz w:val="24"/>
          <w:szCs w:val="24"/>
        </w:rPr>
      </w:pPr>
      <w:r w:rsidRPr="00FE2298">
        <w:rPr>
          <w:sz w:val="24"/>
          <w:szCs w:val="24"/>
        </w:rPr>
        <w:t xml:space="preserve">EEC is establishing a "Master Service Agreement" (MSA) process to require school districts that are grant recipients to complete a </w:t>
      </w:r>
      <w:r w:rsidRPr="00FE2298">
        <w:rPr>
          <w:bCs/>
          <w:sz w:val="24"/>
          <w:szCs w:val="24"/>
        </w:rPr>
        <w:t xml:space="preserve">Commonwealth Standard Contract Form </w:t>
      </w:r>
      <w:r w:rsidRPr="00FE2298">
        <w:rPr>
          <w:sz w:val="24"/>
          <w:szCs w:val="24"/>
        </w:rPr>
        <w:t xml:space="preserve">and </w:t>
      </w:r>
      <w:r w:rsidRPr="00FE2298">
        <w:rPr>
          <w:bCs/>
          <w:sz w:val="24"/>
          <w:szCs w:val="24"/>
        </w:rPr>
        <w:t>an accompanying signature verification document</w:t>
      </w:r>
      <w:r w:rsidRPr="00FE2298">
        <w:rPr>
          <w:sz w:val="24"/>
          <w:szCs w:val="24"/>
        </w:rPr>
        <w:t>.  Both documents will be on file with the Office of the State Comptroller (CTR) in order to be able to process grants or contracts to your organization.</w:t>
      </w:r>
    </w:p>
    <w:p w:rsidR="00400113" w:rsidRPr="00FE2298" w:rsidRDefault="00400113" w:rsidP="00400113">
      <w:pPr>
        <w:spacing w:before="100" w:beforeAutospacing="1" w:after="100" w:afterAutospacing="1"/>
        <w:rPr>
          <w:sz w:val="24"/>
          <w:szCs w:val="24"/>
        </w:rPr>
      </w:pPr>
      <w:r w:rsidRPr="00FE2298">
        <w:rPr>
          <w:sz w:val="24"/>
          <w:szCs w:val="24"/>
        </w:rPr>
        <w:t xml:space="preserve">The original standard contract form will be executed as a multi-year rate agreement with no maximum obligation covering all state and federal grants awarded by EEC.  The initial rate agreement period will be for ten years. </w:t>
      </w:r>
    </w:p>
    <w:p w:rsidR="00400113" w:rsidRPr="00FE2298" w:rsidRDefault="00400113" w:rsidP="00400113">
      <w:pPr>
        <w:spacing w:before="100" w:beforeAutospacing="1" w:after="100" w:afterAutospacing="1"/>
        <w:rPr>
          <w:sz w:val="24"/>
          <w:szCs w:val="24"/>
        </w:rPr>
      </w:pPr>
      <w:r w:rsidRPr="00FE2298">
        <w:rPr>
          <w:sz w:val="24"/>
          <w:szCs w:val="24"/>
        </w:rPr>
        <w:t xml:space="preserve">EEC requires all grantees to complete the Commonwealth of Massachusetts - </w:t>
      </w:r>
      <w:r w:rsidRPr="00FE2298">
        <w:rPr>
          <w:bCs/>
          <w:sz w:val="24"/>
          <w:szCs w:val="24"/>
        </w:rPr>
        <w:t>Standard Contract Form</w:t>
      </w:r>
      <w:r w:rsidRPr="00FE2298">
        <w:rPr>
          <w:sz w:val="24"/>
          <w:szCs w:val="24"/>
        </w:rPr>
        <w:t xml:space="preserve">.  This form is published and issued jointly by the </w:t>
      </w:r>
      <w:r w:rsidRPr="00FE2298">
        <w:rPr>
          <w:bCs/>
          <w:sz w:val="24"/>
          <w:szCs w:val="24"/>
        </w:rPr>
        <w:t>Executive Office for Administration and Finance (ANF)</w:t>
      </w:r>
      <w:r w:rsidRPr="00FE2298">
        <w:rPr>
          <w:sz w:val="24"/>
          <w:szCs w:val="24"/>
        </w:rPr>
        <w:t xml:space="preserve">, CTR, and the </w:t>
      </w:r>
      <w:r w:rsidRPr="00FE2298">
        <w:rPr>
          <w:bCs/>
          <w:sz w:val="24"/>
          <w:szCs w:val="24"/>
        </w:rPr>
        <w:t>Operational Services Division</w:t>
      </w:r>
      <w:r w:rsidRPr="00FE2298">
        <w:rPr>
          <w:sz w:val="24"/>
          <w:szCs w:val="24"/>
        </w:rPr>
        <w:t xml:space="preserve"> (OSD) for use by all Commonwealth Departments for New Grants/Contracts and Grant/Contract Amendments or Renewals.  The policies, procedures, and legal references outlined therein have been incorporated by reference in the Office of the Comptroller regulations, 815 CMR 2.00: Grants and Subsidies.</w:t>
      </w:r>
    </w:p>
    <w:p w:rsidR="00400113" w:rsidRPr="00FE2298" w:rsidRDefault="00400113" w:rsidP="00400113">
      <w:pPr>
        <w:spacing w:line="240" w:lineRule="auto"/>
        <w:rPr>
          <w:bCs/>
          <w:sz w:val="24"/>
          <w:szCs w:val="24"/>
        </w:rPr>
      </w:pPr>
      <w:r w:rsidRPr="00FE2298">
        <w:rPr>
          <w:bCs/>
          <w:sz w:val="24"/>
          <w:szCs w:val="24"/>
        </w:rPr>
        <w:t>LEAs will be requir</w:t>
      </w:r>
      <w:r w:rsidR="00216862">
        <w:rPr>
          <w:bCs/>
          <w:sz w:val="24"/>
          <w:szCs w:val="24"/>
        </w:rPr>
        <w:t>ed to submit an updated budget and contact information</w:t>
      </w:r>
      <w:r w:rsidRPr="00FE2298">
        <w:rPr>
          <w:bCs/>
          <w:sz w:val="24"/>
          <w:szCs w:val="24"/>
        </w:rPr>
        <w:t xml:space="preserve"> for each fiscal year for the duration of the contracting period. </w:t>
      </w:r>
    </w:p>
    <w:p w:rsidR="00400113" w:rsidRPr="00FE2298" w:rsidRDefault="00400113" w:rsidP="00400113">
      <w:pPr>
        <w:spacing w:after="0" w:line="240" w:lineRule="auto"/>
        <w:rPr>
          <w:b/>
          <w:sz w:val="24"/>
          <w:szCs w:val="24"/>
        </w:rPr>
      </w:pPr>
      <w:r w:rsidRPr="00FE2298">
        <w:rPr>
          <w:b/>
          <w:sz w:val="24"/>
          <w:szCs w:val="24"/>
        </w:rPr>
        <w:t>Required Forms to be Submitted</w:t>
      </w:r>
    </w:p>
    <w:p w:rsidR="00400113" w:rsidRPr="00FE2298" w:rsidRDefault="00400113" w:rsidP="00400113">
      <w:pPr>
        <w:spacing w:after="0" w:line="240" w:lineRule="auto"/>
        <w:rPr>
          <w:b/>
          <w:sz w:val="24"/>
          <w:szCs w:val="24"/>
        </w:rPr>
      </w:pPr>
      <w:r w:rsidRPr="00FE2298">
        <w:rPr>
          <w:b/>
          <w:sz w:val="24"/>
          <w:szCs w:val="24"/>
        </w:rPr>
        <w:t xml:space="preserve">   </w:t>
      </w:r>
    </w:p>
    <w:p w:rsidR="00400113" w:rsidRPr="00FE2298" w:rsidRDefault="00400113" w:rsidP="00400113">
      <w:pPr>
        <w:spacing w:after="0" w:line="240" w:lineRule="auto"/>
        <w:rPr>
          <w:sz w:val="24"/>
          <w:szCs w:val="24"/>
        </w:rPr>
      </w:pPr>
      <w:r w:rsidRPr="00FE2298">
        <w:rPr>
          <w:sz w:val="24"/>
          <w:szCs w:val="24"/>
        </w:rPr>
        <w:t xml:space="preserve">EEC requests that all documents including the online grant application and grants administration forms may be submitted to EEC’s </w:t>
      </w:r>
      <w:r w:rsidR="00AA113D">
        <w:rPr>
          <w:sz w:val="24"/>
          <w:szCs w:val="24"/>
        </w:rPr>
        <w:t>Central office beginning July 25</w:t>
      </w:r>
      <w:r w:rsidRPr="00FE2298">
        <w:rPr>
          <w:sz w:val="24"/>
          <w:szCs w:val="24"/>
        </w:rPr>
        <w:t>, 2014. To ensure a September 1, 2014 start date, th</w:t>
      </w:r>
      <w:r w:rsidR="00AA113D">
        <w:rPr>
          <w:sz w:val="24"/>
          <w:szCs w:val="24"/>
        </w:rPr>
        <w:t>e suggested due date is August 11</w:t>
      </w:r>
      <w:r w:rsidRPr="00FE2298">
        <w:rPr>
          <w:sz w:val="24"/>
          <w:szCs w:val="24"/>
        </w:rPr>
        <w:t>, 2014</w:t>
      </w:r>
      <w:r w:rsidR="006D4B4F">
        <w:rPr>
          <w:sz w:val="24"/>
          <w:szCs w:val="24"/>
        </w:rPr>
        <w:t xml:space="preserve"> by 4:00PM</w:t>
      </w:r>
      <w:r w:rsidRPr="00FE2298">
        <w:rPr>
          <w:sz w:val="24"/>
          <w:szCs w:val="24"/>
        </w:rPr>
        <w:t>.</w:t>
      </w:r>
    </w:p>
    <w:p w:rsidR="00400113" w:rsidRPr="00FE2298" w:rsidRDefault="00400113" w:rsidP="00400113">
      <w:pPr>
        <w:spacing w:after="0"/>
        <w:rPr>
          <w:sz w:val="24"/>
          <w:szCs w:val="24"/>
        </w:rPr>
      </w:pPr>
    </w:p>
    <w:p w:rsidR="00400113" w:rsidRPr="00FE2298" w:rsidRDefault="00400113" w:rsidP="00400113">
      <w:pPr>
        <w:spacing w:after="0" w:line="240" w:lineRule="auto"/>
        <w:rPr>
          <w:rFonts w:eastAsia="Times New Roman"/>
          <w:b/>
          <w:bCs/>
          <w:sz w:val="24"/>
          <w:szCs w:val="24"/>
          <w:u w:val="single"/>
        </w:rPr>
      </w:pPr>
      <w:r w:rsidRPr="00FE2298">
        <w:rPr>
          <w:rFonts w:eastAsia="Times New Roman"/>
          <w:b/>
          <w:bCs/>
          <w:sz w:val="24"/>
          <w:szCs w:val="24"/>
          <w:u w:val="single"/>
        </w:rPr>
        <w:t>Section A:  Submission of Grant</w:t>
      </w:r>
    </w:p>
    <w:p w:rsidR="00400113" w:rsidRPr="00FE2298" w:rsidRDefault="00400113" w:rsidP="00400113">
      <w:pPr>
        <w:spacing w:after="0" w:line="240" w:lineRule="auto"/>
        <w:rPr>
          <w:color w:val="1F497D"/>
          <w:sz w:val="24"/>
          <w:szCs w:val="24"/>
        </w:rPr>
      </w:pPr>
      <w:r w:rsidRPr="00FE2298">
        <w:rPr>
          <w:rFonts w:eastAsia="Times New Roman"/>
          <w:b/>
          <w:bCs/>
          <w:sz w:val="24"/>
          <w:szCs w:val="24"/>
        </w:rPr>
        <w:lastRenderedPageBreak/>
        <w:t>To complete and submit the online portion of the grant application, please click the following link:</w:t>
      </w:r>
      <w:r w:rsidRPr="00FE2298">
        <w:rPr>
          <w:sz w:val="24"/>
          <w:szCs w:val="24"/>
        </w:rPr>
        <w:t xml:space="preserve">  </w:t>
      </w:r>
      <w:hyperlink r:id="rId10" w:history="1">
        <w:r w:rsidR="001A5A98" w:rsidRPr="001A5A98">
          <w:rPr>
            <w:rStyle w:val="Hyperlink"/>
            <w:sz w:val="24"/>
            <w:szCs w:val="24"/>
          </w:rPr>
          <w:t>http://www.eec.state.ma.us/Grant</w:t>
        </w:r>
        <w:r w:rsidR="001A5A98" w:rsidRPr="001A5A98">
          <w:rPr>
            <w:rStyle w:val="Hyperlink"/>
            <w:sz w:val="24"/>
            <w:szCs w:val="24"/>
          </w:rPr>
          <w:t>s</w:t>
        </w:r>
        <w:r w:rsidR="001A5A98" w:rsidRPr="001A5A98">
          <w:rPr>
            <w:rStyle w:val="Hyperlink"/>
            <w:sz w:val="24"/>
            <w:szCs w:val="24"/>
          </w:rPr>
          <w:t>OnlineFY2015/</w:t>
        </w:r>
      </w:hyperlink>
    </w:p>
    <w:p w:rsidR="00400113" w:rsidRPr="00FE2298" w:rsidRDefault="00400113" w:rsidP="00400113">
      <w:pPr>
        <w:spacing w:after="0" w:line="240" w:lineRule="auto"/>
        <w:rPr>
          <w:rFonts w:eastAsia="Times New Roman"/>
          <w:b/>
          <w:bCs/>
          <w:sz w:val="24"/>
          <w:szCs w:val="24"/>
          <w:u w:val="single"/>
        </w:rPr>
      </w:pPr>
    </w:p>
    <w:p w:rsidR="00400113" w:rsidRPr="00FE2298" w:rsidRDefault="00400113" w:rsidP="00400113">
      <w:pPr>
        <w:spacing w:after="0" w:line="240" w:lineRule="auto"/>
        <w:rPr>
          <w:sz w:val="24"/>
          <w:szCs w:val="24"/>
        </w:rPr>
      </w:pPr>
      <w:r w:rsidRPr="00FE2298">
        <w:rPr>
          <w:sz w:val="24"/>
          <w:szCs w:val="24"/>
        </w:rPr>
        <w:t xml:space="preserve">The online portion of the grant application includes the following information that must be submitted online, printed (PDF) </w:t>
      </w:r>
      <w:r w:rsidRPr="00FE2298">
        <w:rPr>
          <w:b/>
          <w:sz w:val="24"/>
          <w:szCs w:val="24"/>
          <w:u w:val="single"/>
        </w:rPr>
        <w:t>and</w:t>
      </w:r>
      <w:r w:rsidRPr="00FE2298">
        <w:rPr>
          <w:sz w:val="24"/>
          <w:szCs w:val="24"/>
        </w:rPr>
        <w:t xml:space="preserve"> submitted as part of the grant application to be submitted </w:t>
      </w:r>
      <w:r w:rsidRPr="00FE2298">
        <w:rPr>
          <w:b/>
          <w:sz w:val="24"/>
          <w:szCs w:val="24"/>
        </w:rPr>
        <w:t>by mail</w:t>
      </w:r>
      <w:r w:rsidRPr="00FE2298">
        <w:rPr>
          <w:sz w:val="24"/>
          <w:szCs w:val="24"/>
        </w:rPr>
        <w:t xml:space="preserve"> with one (1) original and one (1) copy.</w:t>
      </w:r>
    </w:p>
    <w:p w:rsidR="00400113" w:rsidRPr="00FE2298" w:rsidRDefault="00400113" w:rsidP="00400113">
      <w:pPr>
        <w:spacing w:after="0" w:line="240" w:lineRule="auto"/>
        <w:rPr>
          <w:sz w:val="24"/>
          <w:szCs w:val="24"/>
        </w:rPr>
      </w:pPr>
    </w:p>
    <w:p w:rsidR="00400113" w:rsidRPr="00FE2298" w:rsidRDefault="00400113" w:rsidP="00485F6B">
      <w:pPr>
        <w:numPr>
          <w:ilvl w:val="0"/>
          <w:numId w:val="5"/>
        </w:numPr>
        <w:spacing w:after="120"/>
        <w:ind w:left="720"/>
        <w:rPr>
          <w:sz w:val="24"/>
          <w:szCs w:val="24"/>
        </w:rPr>
      </w:pPr>
      <w:r w:rsidRPr="00FE2298">
        <w:rPr>
          <w:sz w:val="24"/>
          <w:szCs w:val="24"/>
        </w:rPr>
        <w:t>This on-line grant application includes each of the following required documents and forms as one PDF document</w:t>
      </w:r>
      <w:r w:rsidRPr="00FE2298">
        <w:rPr>
          <w:b/>
          <w:sz w:val="24"/>
          <w:szCs w:val="24"/>
        </w:rPr>
        <w:t>:</w:t>
      </w:r>
    </w:p>
    <w:p w:rsidR="00400113" w:rsidRPr="00FE2298" w:rsidRDefault="00400113" w:rsidP="00485F6B">
      <w:pPr>
        <w:numPr>
          <w:ilvl w:val="0"/>
          <w:numId w:val="6"/>
        </w:numPr>
        <w:spacing w:after="0" w:line="240" w:lineRule="auto"/>
        <w:ind w:left="720"/>
        <w:rPr>
          <w:sz w:val="24"/>
          <w:szCs w:val="24"/>
        </w:rPr>
      </w:pPr>
      <w:r w:rsidRPr="00FE2298">
        <w:rPr>
          <w:sz w:val="24"/>
          <w:szCs w:val="24"/>
        </w:rPr>
        <w:t xml:space="preserve">Checklist for Grant Application </w:t>
      </w:r>
    </w:p>
    <w:p w:rsidR="00400113" w:rsidRPr="00FE2298" w:rsidRDefault="00400113" w:rsidP="00485F6B">
      <w:pPr>
        <w:numPr>
          <w:ilvl w:val="0"/>
          <w:numId w:val="6"/>
        </w:numPr>
        <w:spacing w:after="0" w:line="240" w:lineRule="auto"/>
        <w:ind w:left="720"/>
        <w:rPr>
          <w:sz w:val="24"/>
          <w:szCs w:val="24"/>
        </w:rPr>
      </w:pPr>
      <w:r w:rsidRPr="00FE2298">
        <w:rPr>
          <w:sz w:val="24"/>
          <w:szCs w:val="24"/>
        </w:rPr>
        <w:t>Fund Code 262 Cover Page (Part I)</w:t>
      </w:r>
    </w:p>
    <w:p w:rsidR="00400113" w:rsidRPr="00FE2298" w:rsidRDefault="00400113" w:rsidP="00485F6B">
      <w:pPr>
        <w:pStyle w:val="ListParagraph"/>
        <w:numPr>
          <w:ilvl w:val="0"/>
          <w:numId w:val="6"/>
        </w:numPr>
        <w:ind w:left="720"/>
        <w:rPr>
          <w:sz w:val="24"/>
          <w:szCs w:val="24"/>
        </w:rPr>
      </w:pPr>
      <w:r w:rsidRPr="00FE2298">
        <w:rPr>
          <w:sz w:val="24"/>
          <w:szCs w:val="24"/>
        </w:rPr>
        <w:t>Schedule A (if applicable) (Part II)</w:t>
      </w:r>
    </w:p>
    <w:p w:rsidR="00400113" w:rsidRPr="00FE2298" w:rsidRDefault="00400113" w:rsidP="00485F6B">
      <w:pPr>
        <w:pStyle w:val="ListParagraph"/>
        <w:numPr>
          <w:ilvl w:val="0"/>
          <w:numId w:val="6"/>
        </w:numPr>
        <w:ind w:left="720"/>
        <w:rPr>
          <w:sz w:val="24"/>
          <w:szCs w:val="24"/>
        </w:rPr>
      </w:pPr>
      <w:r w:rsidRPr="00FE2298">
        <w:rPr>
          <w:b/>
          <w:sz w:val="24"/>
          <w:szCs w:val="24"/>
        </w:rPr>
        <w:t xml:space="preserve"> </w:t>
      </w:r>
      <w:r w:rsidRPr="00FE2298">
        <w:rPr>
          <w:sz w:val="24"/>
          <w:szCs w:val="24"/>
        </w:rPr>
        <w:t>Budget Details and Narrative (Part III)</w:t>
      </w:r>
    </w:p>
    <w:p w:rsidR="00400113" w:rsidRPr="00FE2298" w:rsidRDefault="00400113" w:rsidP="00485F6B">
      <w:pPr>
        <w:pStyle w:val="ListParagraph"/>
        <w:numPr>
          <w:ilvl w:val="0"/>
          <w:numId w:val="6"/>
        </w:numPr>
        <w:ind w:left="720"/>
        <w:rPr>
          <w:sz w:val="24"/>
          <w:szCs w:val="24"/>
        </w:rPr>
      </w:pPr>
      <w:r w:rsidRPr="00FE2298">
        <w:rPr>
          <w:sz w:val="24"/>
          <w:szCs w:val="24"/>
        </w:rPr>
        <w:t>Agency Contact Information (Part IV)</w:t>
      </w:r>
    </w:p>
    <w:p w:rsidR="00400113" w:rsidRPr="00FE2298" w:rsidRDefault="00400113" w:rsidP="00400113">
      <w:pPr>
        <w:pStyle w:val="ListParagraph"/>
        <w:ind w:left="1080"/>
        <w:rPr>
          <w:sz w:val="24"/>
          <w:szCs w:val="24"/>
        </w:rPr>
      </w:pPr>
    </w:p>
    <w:p w:rsidR="00400113" w:rsidRPr="00FE2298" w:rsidRDefault="00400113" w:rsidP="005E6950">
      <w:pPr>
        <w:spacing w:after="0" w:line="240" w:lineRule="auto"/>
        <w:ind w:left="1440"/>
        <w:jc w:val="center"/>
        <w:rPr>
          <w:strike/>
          <w:sz w:val="24"/>
          <w:szCs w:val="24"/>
        </w:rPr>
      </w:pPr>
    </w:p>
    <w:p w:rsidR="00400113" w:rsidRPr="00FE2298" w:rsidRDefault="00400113" w:rsidP="005E6950">
      <w:pPr>
        <w:pStyle w:val="BodyText"/>
        <w:tabs>
          <w:tab w:val="left" w:pos="3600"/>
        </w:tabs>
        <w:jc w:val="center"/>
        <w:rPr>
          <w:rFonts w:ascii="Calibri" w:eastAsia="Calibri" w:hAnsi="Calibri"/>
          <w:sz w:val="24"/>
          <w:szCs w:val="24"/>
        </w:rPr>
      </w:pPr>
      <w:r w:rsidRPr="00FE2298">
        <w:rPr>
          <w:rFonts w:ascii="Calibri" w:eastAsia="Calibri" w:hAnsi="Calibri"/>
          <w:sz w:val="24"/>
          <w:szCs w:val="24"/>
        </w:rPr>
        <w:t xml:space="preserve">Applicants must also complete and mail </w:t>
      </w:r>
      <w:r w:rsidRPr="00FE2298">
        <w:rPr>
          <w:rFonts w:ascii="Calibri" w:eastAsia="Calibri" w:hAnsi="Calibri"/>
          <w:sz w:val="24"/>
          <w:szCs w:val="24"/>
          <w:u w:val="single"/>
        </w:rPr>
        <w:t>one original packet</w:t>
      </w:r>
      <w:r w:rsidRPr="00FE2298">
        <w:rPr>
          <w:rFonts w:ascii="Calibri" w:eastAsia="Calibri" w:hAnsi="Calibri"/>
          <w:sz w:val="24"/>
          <w:szCs w:val="24"/>
        </w:rPr>
        <w:t xml:space="preserve"> of the following forms with their Grant Application response (</w:t>
      </w:r>
      <w:r w:rsidRPr="00FE2298">
        <w:rPr>
          <w:rFonts w:ascii="Calibri" w:eastAsia="Calibri" w:hAnsi="Calibri"/>
          <w:b/>
          <w:sz w:val="24"/>
          <w:szCs w:val="24"/>
        </w:rPr>
        <w:t>unless applicant already has these documents on file with the Commonwealth of MA</w:t>
      </w:r>
      <w:r w:rsidRPr="00FE2298">
        <w:rPr>
          <w:rFonts w:ascii="Calibri" w:eastAsia="Calibri" w:hAnsi="Calibri"/>
          <w:sz w:val="24"/>
          <w:szCs w:val="24"/>
        </w:rPr>
        <w:t>).</w:t>
      </w:r>
    </w:p>
    <w:p w:rsidR="00400113" w:rsidRPr="00485F6B" w:rsidRDefault="00400113" w:rsidP="00400113">
      <w:pPr>
        <w:tabs>
          <w:tab w:val="num" w:pos="1440"/>
        </w:tabs>
        <w:spacing w:after="0" w:line="240" w:lineRule="auto"/>
        <w:rPr>
          <w:b/>
          <w:strike/>
          <w:sz w:val="24"/>
          <w:szCs w:val="24"/>
          <w:u w:val="single"/>
        </w:rPr>
      </w:pPr>
    </w:p>
    <w:p w:rsidR="00400113" w:rsidRPr="00485F6B" w:rsidRDefault="00400113" w:rsidP="00400113">
      <w:pPr>
        <w:tabs>
          <w:tab w:val="num" w:pos="1440"/>
        </w:tabs>
        <w:spacing w:after="0" w:line="240" w:lineRule="auto"/>
        <w:rPr>
          <w:b/>
          <w:sz w:val="24"/>
          <w:szCs w:val="24"/>
        </w:rPr>
      </w:pPr>
      <w:r w:rsidRPr="00485F6B">
        <w:rPr>
          <w:b/>
          <w:sz w:val="24"/>
          <w:szCs w:val="24"/>
        </w:rPr>
        <w:t>MA Standard Administrative Forms</w:t>
      </w:r>
    </w:p>
    <w:p w:rsidR="00400113" w:rsidRPr="00FE2298" w:rsidRDefault="00400113" w:rsidP="00485F6B">
      <w:pPr>
        <w:pStyle w:val="ListParagraph"/>
        <w:numPr>
          <w:ilvl w:val="0"/>
          <w:numId w:val="7"/>
        </w:numPr>
        <w:ind w:left="720"/>
        <w:rPr>
          <w:sz w:val="24"/>
          <w:szCs w:val="24"/>
        </w:rPr>
      </w:pPr>
      <w:r w:rsidRPr="00FE2298">
        <w:rPr>
          <w:sz w:val="24"/>
          <w:szCs w:val="24"/>
        </w:rPr>
        <w:t>A signed Commonwealth Terms &amp; Conditions form</w:t>
      </w:r>
      <w:r w:rsidRPr="00FE2298">
        <w:rPr>
          <w:color w:val="000000"/>
          <w:sz w:val="24"/>
          <w:szCs w:val="24"/>
        </w:rPr>
        <w:t> </w:t>
      </w:r>
    </w:p>
    <w:p w:rsidR="00400113" w:rsidRPr="00FE2298" w:rsidRDefault="00400113" w:rsidP="00485F6B">
      <w:pPr>
        <w:pStyle w:val="ListParagraph"/>
        <w:numPr>
          <w:ilvl w:val="0"/>
          <w:numId w:val="7"/>
        </w:numPr>
        <w:ind w:left="720"/>
        <w:rPr>
          <w:sz w:val="24"/>
          <w:szCs w:val="24"/>
        </w:rPr>
      </w:pPr>
      <w:r w:rsidRPr="00FE2298">
        <w:rPr>
          <w:sz w:val="24"/>
          <w:szCs w:val="24"/>
        </w:rPr>
        <w:t>W-9 with DUNS #</w:t>
      </w:r>
      <w:r w:rsidRPr="00FE2298">
        <w:rPr>
          <w:color w:val="000000"/>
          <w:sz w:val="24"/>
          <w:szCs w:val="24"/>
        </w:rPr>
        <w:t> </w:t>
      </w:r>
    </w:p>
    <w:p w:rsidR="00400113" w:rsidRPr="00FE2298" w:rsidRDefault="00400113" w:rsidP="00485F6B">
      <w:pPr>
        <w:pStyle w:val="ListParagraph"/>
        <w:numPr>
          <w:ilvl w:val="0"/>
          <w:numId w:val="7"/>
        </w:numPr>
        <w:ind w:left="720"/>
        <w:rPr>
          <w:sz w:val="24"/>
          <w:szCs w:val="24"/>
        </w:rPr>
      </w:pPr>
      <w:r w:rsidRPr="00FE2298">
        <w:rPr>
          <w:sz w:val="24"/>
          <w:szCs w:val="24"/>
        </w:rPr>
        <w:t>Contractor Authorized Signatory Listing</w:t>
      </w:r>
      <w:r w:rsidRPr="00FE2298">
        <w:rPr>
          <w:color w:val="000000"/>
          <w:sz w:val="24"/>
          <w:szCs w:val="24"/>
        </w:rPr>
        <w:t> </w:t>
      </w:r>
    </w:p>
    <w:p w:rsidR="00400113" w:rsidRPr="00FE2298" w:rsidRDefault="00400113" w:rsidP="00485F6B">
      <w:pPr>
        <w:pStyle w:val="ListParagraph"/>
        <w:numPr>
          <w:ilvl w:val="0"/>
          <w:numId w:val="7"/>
        </w:numPr>
        <w:ind w:left="720"/>
        <w:rPr>
          <w:sz w:val="24"/>
          <w:szCs w:val="24"/>
        </w:rPr>
      </w:pPr>
      <w:r w:rsidRPr="00FE2298">
        <w:rPr>
          <w:sz w:val="24"/>
          <w:szCs w:val="24"/>
        </w:rPr>
        <w:t>Authorization for Electronic Funds Payment (EFT) Form</w:t>
      </w:r>
      <w:r w:rsidRPr="00FE2298">
        <w:rPr>
          <w:color w:val="000000"/>
          <w:sz w:val="24"/>
          <w:szCs w:val="24"/>
        </w:rPr>
        <w:t> </w:t>
      </w:r>
    </w:p>
    <w:p w:rsidR="00400113" w:rsidRPr="00FE2298" w:rsidRDefault="00400113" w:rsidP="00485F6B">
      <w:pPr>
        <w:pStyle w:val="ListParagraph"/>
        <w:numPr>
          <w:ilvl w:val="0"/>
          <w:numId w:val="7"/>
        </w:numPr>
        <w:ind w:left="720"/>
        <w:rPr>
          <w:sz w:val="24"/>
          <w:szCs w:val="24"/>
        </w:rPr>
      </w:pPr>
      <w:r w:rsidRPr="00FE2298">
        <w:rPr>
          <w:sz w:val="24"/>
          <w:szCs w:val="24"/>
        </w:rPr>
        <w:t>Federal Funding and Accountability and Transparency Act (FFATA) Reporting Requirements</w:t>
      </w:r>
    </w:p>
    <w:p w:rsidR="00400113" w:rsidRPr="00FE2298" w:rsidRDefault="00400113" w:rsidP="00400113">
      <w:pPr>
        <w:spacing w:after="0" w:line="240" w:lineRule="auto"/>
        <w:jc w:val="center"/>
        <w:rPr>
          <w:sz w:val="24"/>
          <w:szCs w:val="24"/>
        </w:rPr>
      </w:pPr>
    </w:p>
    <w:p w:rsidR="00400113" w:rsidRPr="00FE2298" w:rsidRDefault="00400113" w:rsidP="00400113">
      <w:pPr>
        <w:spacing w:after="0" w:line="240" w:lineRule="auto"/>
        <w:ind w:left="720"/>
        <w:rPr>
          <w:rFonts w:ascii="Times New Roman" w:eastAsia="Times New Roman" w:hAnsi="Times New Roman"/>
          <w:sz w:val="24"/>
          <w:szCs w:val="24"/>
        </w:rPr>
      </w:pPr>
      <w:r w:rsidRPr="00FE2298">
        <w:rPr>
          <w:sz w:val="24"/>
          <w:szCs w:val="24"/>
        </w:rPr>
        <w:t>To:</w:t>
      </w:r>
    </w:p>
    <w:p w:rsidR="00400113" w:rsidRPr="00FE2298" w:rsidRDefault="00400113" w:rsidP="00400113">
      <w:pPr>
        <w:spacing w:after="0" w:line="240" w:lineRule="auto"/>
        <w:ind w:left="720"/>
        <w:rPr>
          <w:rFonts w:ascii="Times New Roman" w:eastAsia="Times New Roman" w:hAnsi="Times New Roman"/>
          <w:sz w:val="24"/>
          <w:szCs w:val="24"/>
        </w:rPr>
      </w:pPr>
      <w:r w:rsidRPr="00FE2298">
        <w:rPr>
          <w:sz w:val="24"/>
          <w:szCs w:val="24"/>
        </w:rPr>
        <w:t>Department of Early Education and Care</w:t>
      </w:r>
    </w:p>
    <w:p w:rsidR="00400113" w:rsidRPr="00FE2298" w:rsidRDefault="00400113" w:rsidP="00400113">
      <w:pPr>
        <w:spacing w:after="0" w:line="240" w:lineRule="auto"/>
        <w:ind w:left="720"/>
        <w:rPr>
          <w:rFonts w:ascii="Times New Roman" w:eastAsia="Times New Roman" w:hAnsi="Times New Roman"/>
          <w:b/>
          <w:bCs/>
          <w:sz w:val="24"/>
          <w:szCs w:val="24"/>
        </w:rPr>
      </w:pPr>
      <w:r w:rsidRPr="00FE2298">
        <w:rPr>
          <w:b/>
          <w:bCs/>
          <w:sz w:val="24"/>
          <w:szCs w:val="24"/>
        </w:rPr>
        <w:t>FY 2015 Early Childhood Special Education Entitlement Grant, LEA NAME</w:t>
      </w:r>
    </w:p>
    <w:p w:rsidR="00400113" w:rsidRPr="00FE2298" w:rsidRDefault="00400113" w:rsidP="00400113">
      <w:pPr>
        <w:spacing w:after="0" w:line="240" w:lineRule="auto"/>
        <w:ind w:left="720"/>
        <w:rPr>
          <w:rFonts w:ascii="Times New Roman" w:eastAsia="Times New Roman" w:hAnsi="Times New Roman"/>
          <w:color w:val="000000"/>
          <w:sz w:val="24"/>
          <w:szCs w:val="24"/>
        </w:rPr>
      </w:pPr>
      <w:r w:rsidRPr="00FE2298">
        <w:rPr>
          <w:bCs/>
          <w:color w:val="000000"/>
          <w:sz w:val="24"/>
          <w:szCs w:val="24"/>
        </w:rPr>
        <w:t xml:space="preserve">Attention: Elizabeth Bryant, Grants Administration </w:t>
      </w:r>
    </w:p>
    <w:p w:rsidR="00400113" w:rsidRPr="00FE2298" w:rsidRDefault="00400113" w:rsidP="00400113">
      <w:pPr>
        <w:spacing w:after="0" w:line="240" w:lineRule="auto"/>
        <w:ind w:left="720"/>
        <w:rPr>
          <w:rFonts w:ascii="Times New Roman" w:eastAsia="Times New Roman" w:hAnsi="Times New Roman"/>
          <w:sz w:val="24"/>
          <w:szCs w:val="24"/>
        </w:rPr>
      </w:pPr>
      <w:r w:rsidRPr="00FE2298">
        <w:rPr>
          <w:sz w:val="24"/>
          <w:szCs w:val="24"/>
        </w:rPr>
        <w:t>51 Sleeper Street, 4</w:t>
      </w:r>
      <w:r w:rsidRPr="00FE2298">
        <w:rPr>
          <w:sz w:val="24"/>
          <w:szCs w:val="24"/>
          <w:vertAlign w:val="superscript"/>
        </w:rPr>
        <w:t>th</w:t>
      </w:r>
      <w:r w:rsidRPr="00FE2298">
        <w:rPr>
          <w:sz w:val="24"/>
          <w:szCs w:val="24"/>
        </w:rPr>
        <w:t xml:space="preserve"> Floor</w:t>
      </w:r>
    </w:p>
    <w:p w:rsidR="00400113" w:rsidRPr="00FE2298" w:rsidRDefault="00400113" w:rsidP="00400113">
      <w:pPr>
        <w:spacing w:after="0" w:line="240" w:lineRule="auto"/>
        <w:ind w:left="720"/>
        <w:rPr>
          <w:rFonts w:ascii="Times New Roman" w:eastAsia="Times New Roman" w:hAnsi="Times New Roman"/>
          <w:sz w:val="24"/>
          <w:szCs w:val="24"/>
        </w:rPr>
      </w:pPr>
      <w:r w:rsidRPr="00FE2298">
        <w:rPr>
          <w:sz w:val="24"/>
          <w:szCs w:val="24"/>
        </w:rPr>
        <w:t>Boston, MA 02210</w:t>
      </w:r>
    </w:p>
    <w:p w:rsidR="00400113" w:rsidRPr="00FE2298" w:rsidRDefault="00400113" w:rsidP="00400113">
      <w:pPr>
        <w:spacing w:after="0" w:line="240" w:lineRule="auto"/>
        <w:rPr>
          <w:b/>
          <w:bCs/>
          <w:sz w:val="24"/>
          <w:szCs w:val="24"/>
        </w:rPr>
      </w:pPr>
    </w:p>
    <w:p w:rsidR="00400113" w:rsidRPr="00FE2298" w:rsidRDefault="00400113" w:rsidP="00400113">
      <w:pPr>
        <w:tabs>
          <w:tab w:val="num" w:pos="1440"/>
        </w:tabs>
        <w:spacing w:after="120" w:line="240" w:lineRule="auto"/>
        <w:rPr>
          <w:sz w:val="24"/>
          <w:szCs w:val="24"/>
        </w:rPr>
      </w:pPr>
      <w:r w:rsidRPr="00FE2298">
        <w:rPr>
          <w:b/>
          <w:bCs/>
          <w:sz w:val="24"/>
          <w:szCs w:val="24"/>
        </w:rPr>
        <w:t>Please note</w:t>
      </w:r>
      <w:r w:rsidRPr="00FE2298">
        <w:rPr>
          <w:sz w:val="24"/>
          <w:szCs w:val="24"/>
        </w:rPr>
        <w:t xml:space="preserve">: Upon grant application approval, EEC will </w:t>
      </w:r>
      <w:r w:rsidRPr="00FE2298">
        <w:rPr>
          <w:b/>
          <w:bCs/>
          <w:i/>
          <w:iCs/>
          <w:sz w:val="24"/>
          <w:szCs w:val="24"/>
        </w:rPr>
        <w:t xml:space="preserve">e-mail </w:t>
      </w:r>
      <w:r w:rsidRPr="00FE2298">
        <w:rPr>
          <w:sz w:val="24"/>
          <w:szCs w:val="24"/>
        </w:rPr>
        <w:t xml:space="preserve">a Standard Contract Form (SCF) to the individual identified as the “Applicant Contact” in Part 1 of each response.  This Form will need to be printed, signed </w:t>
      </w:r>
      <w:r w:rsidRPr="00FE2298">
        <w:rPr>
          <w:b/>
          <w:color w:val="4F81BD"/>
          <w:sz w:val="24"/>
          <w:szCs w:val="24"/>
        </w:rPr>
        <w:t>(in blue ink),</w:t>
      </w:r>
      <w:r w:rsidRPr="00FE2298">
        <w:rPr>
          <w:sz w:val="24"/>
          <w:szCs w:val="24"/>
        </w:rPr>
        <w:t xml:space="preserve"> and returned to EEC prior to the Grant start date. </w:t>
      </w:r>
    </w:p>
    <w:p w:rsidR="00400113" w:rsidRPr="00FE2298" w:rsidRDefault="00400113" w:rsidP="00400113">
      <w:pPr>
        <w:tabs>
          <w:tab w:val="num" w:pos="1440"/>
        </w:tabs>
        <w:spacing w:after="120" w:line="240" w:lineRule="auto"/>
        <w:rPr>
          <w:sz w:val="24"/>
          <w:szCs w:val="24"/>
        </w:rPr>
      </w:pPr>
      <w:r w:rsidRPr="00FE2298">
        <w:rPr>
          <w:sz w:val="24"/>
          <w:szCs w:val="24"/>
        </w:rPr>
        <w:t xml:space="preserve">Directions on how to submit the signed form to EEC will be explained with the Standard Contract Form and the </w:t>
      </w:r>
      <w:r w:rsidR="00C9566F">
        <w:rPr>
          <w:sz w:val="24"/>
          <w:szCs w:val="24"/>
        </w:rPr>
        <w:t xml:space="preserve">FY </w:t>
      </w:r>
      <w:r w:rsidRPr="00FE2298">
        <w:rPr>
          <w:sz w:val="24"/>
          <w:szCs w:val="24"/>
        </w:rPr>
        <w:t>2015 Multi</w:t>
      </w:r>
      <w:r w:rsidR="00C9566F">
        <w:rPr>
          <w:sz w:val="24"/>
          <w:szCs w:val="24"/>
        </w:rPr>
        <w:t>-</w:t>
      </w:r>
      <w:r w:rsidRPr="00FE2298">
        <w:rPr>
          <w:sz w:val="24"/>
          <w:szCs w:val="24"/>
        </w:rPr>
        <w:t>year Standard Contract Form Memo.</w:t>
      </w:r>
    </w:p>
    <w:p w:rsidR="00400113" w:rsidRPr="00FE2298" w:rsidRDefault="00400113" w:rsidP="00400113">
      <w:pPr>
        <w:tabs>
          <w:tab w:val="num" w:pos="1440"/>
        </w:tabs>
        <w:spacing w:after="120" w:line="240" w:lineRule="auto"/>
        <w:rPr>
          <w:b/>
          <w:bCs/>
          <w:sz w:val="24"/>
          <w:szCs w:val="24"/>
        </w:rPr>
      </w:pPr>
      <w:r w:rsidRPr="00FE2298">
        <w:rPr>
          <w:b/>
          <w:bCs/>
          <w:sz w:val="24"/>
          <w:szCs w:val="24"/>
        </w:rPr>
        <w:t xml:space="preserve">Grant Applications that are submitted by LEAS and approved by EEC after September 1, 2014 can legally claim expenses to the grant only </w:t>
      </w:r>
      <w:r w:rsidRPr="00FE2298">
        <w:rPr>
          <w:b/>
          <w:bCs/>
          <w:sz w:val="24"/>
          <w:szCs w:val="24"/>
          <w:u w:val="single"/>
        </w:rPr>
        <w:t>from the date of final Department approval</w:t>
      </w:r>
      <w:r w:rsidRPr="00FE2298">
        <w:rPr>
          <w:b/>
          <w:bCs/>
          <w:sz w:val="24"/>
          <w:szCs w:val="24"/>
        </w:rPr>
        <w:t xml:space="preserve">. </w:t>
      </w:r>
    </w:p>
    <w:p w:rsidR="00400113" w:rsidRPr="00FE2298" w:rsidRDefault="00400113" w:rsidP="00400113">
      <w:pPr>
        <w:spacing w:after="0" w:line="240" w:lineRule="auto"/>
        <w:rPr>
          <w:b/>
          <w:sz w:val="24"/>
          <w:szCs w:val="24"/>
        </w:rPr>
      </w:pPr>
      <w:r w:rsidRPr="00FE2298">
        <w:rPr>
          <w:b/>
          <w:sz w:val="24"/>
          <w:szCs w:val="24"/>
        </w:rPr>
        <w:lastRenderedPageBreak/>
        <w:t>School Districts are strongly encouraged to submit grant applications by the suggested due date to ensure effective financial planning and liquidation of these federal funds.</w:t>
      </w:r>
    </w:p>
    <w:p w:rsidR="00D05273" w:rsidRPr="00FE2298" w:rsidRDefault="00D05273" w:rsidP="00D05273">
      <w:pPr>
        <w:pStyle w:val="ListParagraph"/>
        <w:tabs>
          <w:tab w:val="left" w:pos="720"/>
        </w:tabs>
        <w:rPr>
          <w:b/>
          <w:sz w:val="24"/>
          <w:szCs w:val="24"/>
        </w:rPr>
      </w:pPr>
    </w:p>
    <w:p w:rsidR="00400113" w:rsidRPr="00FE2298" w:rsidRDefault="00400113" w:rsidP="00485F6B">
      <w:pPr>
        <w:pStyle w:val="ListParagraph"/>
        <w:tabs>
          <w:tab w:val="left" w:pos="720"/>
        </w:tabs>
        <w:ind w:hanging="360"/>
        <w:rPr>
          <w:b/>
          <w:sz w:val="24"/>
          <w:szCs w:val="24"/>
        </w:rPr>
      </w:pPr>
      <w:r w:rsidRPr="00FE2298">
        <w:rPr>
          <w:b/>
          <w:sz w:val="24"/>
          <w:szCs w:val="24"/>
        </w:rPr>
        <w:tab/>
      </w:r>
    </w:p>
    <w:p w:rsidR="005C23F7" w:rsidRPr="00485F6B" w:rsidRDefault="00400113" w:rsidP="005C23F7">
      <w:pPr>
        <w:pStyle w:val="ListParagraph"/>
        <w:ind w:left="-270"/>
        <w:rPr>
          <w:b/>
          <w:sz w:val="24"/>
          <w:szCs w:val="24"/>
          <w:u w:val="single"/>
        </w:rPr>
      </w:pPr>
      <w:r w:rsidRPr="00485F6B">
        <w:rPr>
          <w:b/>
          <w:sz w:val="24"/>
          <w:szCs w:val="24"/>
          <w:u w:val="single"/>
        </w:rPr>
        <w:t>Timeline</w:t>
      </w:r>
    </w:p>
    <w:p w:rsidR="005C23F7" w:rsidRPr="00FE2298" w:rsidRDefault="005C23F7" w:rsidP="005C23F7">
      <w:pPr>
        <w:pStyle w:val="ListParagraph"/>
        <w:ind w:left="-270"/>
        <w:rPr>
          <w:b/>
          <w:sz w:val="24"/>
          <w:szCs w:val="24"/>
        </w:rPr>
      </w:pPr>
    </w:p>
    <w:p w:rsidR="005C23F7" w:rsidRPr="00FE2298" w:rsidRDefault="00400113" w:rsidP="005C23F7">
      <w:pPr>
        <w:pStyle w:val="ListParagraph"/>
        <w:ind w:left="-270"/>
        <w:rPr>
          <w:b/>
          <w:sz w:val="24"/>
          <w:szCs w:val="24"/>
        </w:rPr>
      </w:pPr>
      <w:r w:rsidRPr="00FE2298">
        <w:rPr>
          <w:sz w:val="24"/>
          <w:szCs w:val="24"/>
        </w:rPr>
        <w:t>Grant Posting:</w:t>
      </w:r>
      <w:r w:rsidR="005C23F7" w:rsidRPr="00FE2298">
        <w:rPr>
          <w:sz w:val="24"/>
          <w:szCs w:val="24"/>
        </w:rPr>
        <w:t xml:space="preserve">  </w:t>
      </w:r>
      <w:r w:rsidR="00FE2298">
        <w:rPr>
          <w:b/>
          <w:sz w:val="24"/>
          <w:szCs w:val="24"/>
        </w:rPr>
        <w:t>July 25</w:t>
      </w:r>
      <w:r w:rsidRPr="00FE2298">
        <w:rPr>
          <w:b/>
          <w:sz w:val="24"/>
          <w:szCs w:val="24"/>
        </w:rPr>
        <w:t>, 2014</w:t>
      </w:r>
    </w:p>
    <w:p w:rsidR="005C23F7" w:rsidRPr="00FE2298" w:rsidRDefault="005C23F7" w:rsidP="005C23F7">
      <w:pPr>
        <w:pStyle w:val="ListParagraph"/>
        <w:ind w:left="-270"/>
        <w:rPr>
          <w:b/>
          <w:sz w:val="24"/>
          <w:szCs w:val="24"/>
        </w:rPr>
      </w:pPr>
    </w:p>
    <w:p w:rsidR="005C23F7" w:rsidRPr="00FE2298" w:rsidRDefault="00B30BEF" w:rsidP="005C23F7">
      <w:pPr>
        <w:pStyle w:val="ListParagraph"/>
        <w:ind w:left="-270"/>
        <w:rPr>
          <w:b/>
          <w:sz w:val="24"/>
          <w:szCs w:val="24"/>
        </w:rPr>
      </w:pPr>
      <w:r>
        <w:rPr>
          <w:b/>
          <w:sz w:val="24"/>
          <w:szCs w:val="24"/>
        </w:rPr>
        <w:t xml:space="preserve">Grant Application </w:t>
      </w:r>
      <w:r w:rsidR="005C23F7" w:rsidRPr="00FE2298">
        <w:rPr>
          <w:b/>
          <w:sz w:val="24"/>
          <w:szCs w:val="24"/>
        </w:rPr>
        <w:t xml:space="preserve">Suggested Due date: </w:t>
      </w:r>
      <w:r w:rsidR="001F67F8">
        <w:rPr>
          <w:b/>
          <w:sz w:val="24"/>
          <w:szCs w:val="24"/>
        </w:rPr>
        <w:t>August 11</w:t>
      </w:r>
      <w:r w:rsidR="00400113" w:rsidRPr="00FE2298">
        <w:rPr>
          <w:b/>
          <w:sz w:val="24"/>
          <w:szCs w:val="24"/>
        </w:rPr>
        <w:t>, 2014</w:t>
      </w:r>
      <w:r>
        <w:rPr>
          <w:b/>
          <w:sz w:val="24"/>
          <w:szCs w:val="24"/>
        </w:rPr>
        <w:t xml:space="preserve"> </w:t>
      </w:r>
      <w:r w:rsidRPr="00FE2298">
        <w:rPr>
          <w:b/>
          <w:sz w:val="24"/>
          <w:szCs w:val="24"/>
        </w:rPr>
        <w:t>by 4:00 p.m.</w:t>
      </w:r>
    </w:p>
    <w:p w:rsidR="005C23F7" w:rsidRPr="00FE2298" w:rsidRDefault="00400113" w:rsidP="005C23F7">
      <w:pPr>
        <w:pStyle w:val="ListParagraph"/>
        <w:ind w:left="-270"/>
        <w:rPr>
          <w:b/>
          <w:sz w:val="24"/>
          <w:szCs w:val="24"/>
        </w:rPr>
      </w:pPr>
      <w:r w:rsidRPr="00FE2298">
        <w:rPr>
          <w:sz w:val="24"/>
          <w:szCs w:val="24"/>
        </w:rPr>
        <w:t xml:space="preserve">Submit proposals to </w:t>
      </w:r>
      <w:hyperlink r:id="rId11" w:history="1">
        <w:r w:rsidRPr="00FE2298">
          <w:rPr>
            <w:rStyle w:val="Hyperlink"/>
            <w:b/>
            <w:sz w:val="24"/>
            <w:szCs w:val="24"/>
          </w:rPr>
          <w:t>EECSubmission@massmail.state.ma.us</w:t>
        </w:r>
      </w:hyperlink>
      <w:r w:rsidRPr="00FE2298">
        <w:rPr>
          <w:sz w:val="24"/>
          <w:szCs w:val="24"/>
        </w:rPr>
        <w:t xml:space="preserve"> </w:t>
      </w:r>
      <w:r w:rsidRPr="00FE2298">
        <w:rPr>
          <w:sz w:val="24"/>
          <w:szCs w:val="24"/>
        </w:rPr>
        <w:tab/>
      </w:r>
    </w:p>
    <w:p w:rsidR="00D13AF9" w:rsidRPr="00FE2298" w:rsidRDefault="00D13AF9" w:rsidP="005C23F7">
      <w:pPr>
        <w:pStyle w:val="ListParagraph"/>
        <w:ind w:left="-270"/>
        <w:rPr>
          <w:sz w:val="24"/>
          <w:szCs w:val="24"/>
        </w:rPr>
      </w:pPr>
    </w:p>
    <w:p w:rsidR="00400113" w:rsidRPr="00FE2298" w:rsidRDefault="00400113" w:rsidP="005C23F7">
      <w:pPr>
        <w:pStyle w:val="ListParagraph"/>
        <w:ind w:left="-270"/>
        <w:rPr>
          <w:b/>
          <w:sz w:val="24"/>
          <w:szCs w:val="24"/>
        </w:rPr>
      </w:pPr>
      <w:r w:rsidRPr="00FE2298">
        <w:rPr>
          <w:sz w:val="24"/>
          <w:szCs w:val="24"/>
        </w:rPr>
        <w:t>Gran</w:t>
      </w:r>
      <w:r w:rsidR="005C23F7" w:rsidRPr="00FE2298">
        <w:rPr>
          <w:sz w:val="24"/>
          <w:szCs w:val="24"/>
        </w:rPr>
        <w:t xml:space="preserve">t Start Date:  </w:t>
      </w:r>
      <w:r w:rsidRPr="00FE2298">
        <w:rPr>
          <w:b/>
          <w:sz w:val="24"/>
          <w:szCs w:val="24"/>
        </w:rPr>
        <w:t>September 1, 2014</w:t>
      </w:r>
      <w:r w:rsidR="005C23F7" w:rsidRPr="00FE2298">
        <w:rPr>
          <w:b/>
          <w:sz w:val="24"/>
          <w:szCs w:val="24"/>
        </w:rPr>
        <w:t xml:space="preserve"> </w:t>
      </w:r>
    </w:p>
    <w:p w:rsidR="00A10430" w:rsidRDefault="00A10430" w:rsidP="00A10430">
      <w:pPr>
        <w:spacing w:after="0" w:line="240" w:lineRule="auto"/>
        <w:rPr>
          <w:i/>
          <w:sz w:val="24"/>
          <w:szCs w:val="24"/>
        </w:rPr>
      </w:pPr>
    </w:p>
    <w:p w:rsidR="00A10430" w:rsidRPr="00485F6B" w:rsidRDefault="00A10430" w:rsidP="00A10430">
      <w:pPr>
        <w:spacing w:after="0" w:line="240" w:lineRule="auto"/>
        <w:ind w:hanging="270"/>
        <w:rPr>
          <w:b/>
          <w:sz w:val="24"/>
          <w:szCs w:val="24"/>
        </w:rPr>
      </w:pPr>
      <w:r w:rsidRPr="00485F6B">
        <w:rPr>
          <w:b/>
          <w:sz w:val="24"/>
          <w:szCs w:val="24"/>
        </w:rPr>
        <w:t>Additional Information</w:t>
      </w:r>
    </w:p>
    <w:p w:rsidR="00A10430" w:rsidRPr="00FE2298" w:rsidRDefault="00A10430" w:rsidP="00A10430">
      <w:pPr>
        <w:spacing w:after="0" w:line="240" w:lineRule="auto"/>
        <w:rPr>
          <w:b/>
          <w:sz w:val="24"/>
          <w:szCs w:val="24"/>
        </w:rPr>
      </w:pPr>
    </w:p>
    <w:p w:rsidR="00A10430" w:rsidRPr="00FE2298" w:rsidRDefault="00A10430" w:rsidP="00A10430">
      <w:pPr>
        <w:spacing w:after="0" w:line="240" w:lineRule="auto"/>
        <w:ind w:left="-270"/>
        <w:rPr>
          <w:sz w:val="24"/>
          <w:szCs w:val="24"/>
        </w:rPr>
      </w:pPr>
      <w:r w:rsidRPr="00FE2298">
        <w:rPr>
          <w:sz w:val="24"/>
          <w:szCs w:val="24"/>
        </w:rPr>
        <w:t>The following Appendices are for reference only; they do NOT need to be filled out by the Respondent or included in any response submitted.</w:t>
      </w:r>
    </w:p>
    <w:p w:rsidR="00A10430" w:rsidRPr="00FE2298" w:rsidRDefault="00A10430" w:rsidP="00A10430">
      <w:pPr>
        <w:spacing w:after="0" w:line="240" w:lineRule="auto"/>
        <w:rPr>
          <w:sz w:val="24"/>
          <w:szCs w:val="24"/>
        </w:rPr>
      </w:pPr>
    </w:p>
    <w:p w:rsidR="00A10430" w:rsidRPr="00FE2298" w:rsidRDefault="00A10430" w:rsidP="00A10430">
      <w:pPr>
        <w:pStyle w:val="ListParagraph"/>
        <w:numPr>
          <w:ilvl w:val="0"/>
          <w:numId w:val="8"/>
        </w:numPr>
        <w:tabs>
          <w:tab w:val="left" w:pos="720"/>
        </w:tabs>
        <w:ind w:left="720"/>
        <w:rPr>
          <w:b/>
          <w:sz w:val="24"/>
          <w:szCs w:val="24"/>
        </w:rPr>
      </w:pPr>
      <w:r w:rsidRPr="00FE2298">
        <w:rPr>
          <w:b/>
          <w:sz w:val="24"/>
          <w:szCs w:val="24"/>
        </w:rPr>
        <w:t xml:space="preserve">Appendix A:  </w:t>
      </w:r>
      <w:r w:rsidRPr="00FE2298">
        <w:rPr>
          <w:sz w:val="24"/>
          <w:szCs w:val="24"/>
        </w:rPr>
        <w:t xml:space="preserve">FY15 Online Grant Application Portal Instructions </w:t>
      </w:r>
    </w:p>
    <w:p w:rsidR="00A10430" w:rsidRPr="00FE2298" w:rsidRDefault="00A10430" w:rsidP="00A10430">
      <w:pPr>
        <w:pStyle w:val="ListParagraph"/>
        <w:numPr>
          <w:ilvl w:val="0"/>
          <w:numId w:val="8"/>
        </w:numPr>
        <w:tabs>
          <w:tab w:val="left" w:pos="720"/>
        </w:tabs>
        <w:ind w:left="720"/>
        <w:rPr>
          <w:b/>
          <w:sz w:val="24"/>
          <w:szCs w:val="24"/>
        </w:rPr>
      </w:pPr>
      <w:r w:rsidRPr="00FE2298">
        <w:rPr>
          <w:b/>
          <w:sz w:val="24"/>
          <w:szCs w:val="24"/>
        </w:rPr>
        <w:t xml:space="preserve">Appendix B:  </w:t>
      </w:r>
      <w:r w:rsidRPr="00FE2298">
        <w:rPr>
          <w:sz w:val="24"/>
          <w:szCs w:val="24"/>
        </w:rPr>
        <w:t>FY15 Early Childhood Special Education Entitlement Grant Amounts</w:t>
      </w:r>
    </w:p>
    <w:p w:rsidR="00A10430" w:rsidRPr="00FE2298" w:rsidRDefault="00A10430" w:rsidP="00A10430">
      <w:pPr>
        <w:pStyle w:val="ListParagraph"/>
        <w:numPr>
          <w:ilvl w:val="0"/>
          <w:numId w:val="8"/>
        </w:numPr>
        <w:tabs>
          <w:tab w:val="left" w:pos="720"/>
        </w:tabs>
        <w:ind w:left="720"/>
        <w:rPr>
          <w:b/>
          <w:sz w:val="24"/>
          <w:szCs w:val="24"/>
        </w:rPr>
      </w:pPr>
      <w:r w:rsidRPr="00FE2298">
        <w:rPr>
          <w:b/>
          <w:sz w:val="24"/>
          <w:szCs w:val="24"/>
        </w:rPr>
        <w:t xml:space="preserve">Appendix C:  </w:t>
      </w:r>
      <w:r w:rsidRPr="00FE2298">
        <w:rPr>
          <w:sz w:val="24"/>
          <w:szCs w:val="24"/>
        </w:rPr>
        <w:t>Grant Payment Terms, Grant Expenditures, Termination, Recoupment of Funds, and Relevant Law</w:t>
      </w:r>
    </w:p>
    <w:p w:rsidR="00A10430" w:rsidRPr="00D05273" w:rsidRDefault="00A10430" w:rsidP="00A10430">
      <w:pPr>
        <w:pStyle w:val="ListParagraph"/>
        <w:numPr>
          <w:ilvl w:val="0"/>
          <w:numId w:val="8"/>
        </w:numPr>
        <w:tabs>
          <w:tab w:val="left" w:pos="720"/>
        </w:tabs>
        <w:ind w:left="720"/>
        <w:rPr>
          <w:b/>
          <w:sz w:val="24"/>
          <w:szCs w:val="24"/>
        </w:rPr>
      </w:pPr>
      <w:r>
        <w:rPr>
          <w:b/>
          <w:sz w:val="24"/>
          <w:szCs w:val="24"/>
        </w:rPr>
        <w:t>Appendix D</w:t>
      </w:r>
      <w:r w:rsidRPr="00FE2298">
        <w:rPr>
          <w:b/>
          <w:sz w:val="24"/>
          <w:szCs w:val="24"/>
        </w:rPr>
        <w:t xml:space="preserve">:  </w:t>
      </w:r>
      <w:r w:rsidRPr="00FE2298">
        <w:rPr>
          <w:sz w:val="24"/>
          <w:szCs w:val="24"/>
        </w:rPr>
        <w:t>ESE Indirect Cost Calculation Worksheet</w:t>
      </w:r>
    </w:p>
    <w:p w:rsidR="00A10430" w:rsidRPr="00FE2298" w:rsidRDefault="00A10430" w:rsidP="00A10430">
      <w:pPr>
        <w:pStyle w:val="ListParagraph"/>
        <w:numPr>
          <w:ilvl w:val="0"/>
          <w:numId w:val="8"/>
        </w:numPr>
        <w:tabs>
          <w:tab w:val="left" w:pos="720"/>
        </w:tabs>
        <w:ind w:left="720"/>
        <w:rPr>
          <w:b/>
          <w:sz w:val="24"/>
          <w:szCs w:val="24"/>
        </w:rPr>
      </w:pPr>
      <w:r>
        <w:rPr>
          <w:b/>
          <w:sz w:val="24"/>
          <w:szCs w:val="24"/>
        </w:rPr>
        <w:t>Appendix E</w:t>
      </w:r>
      <w:r w:rsidRPr="00FE2298">
        <w:rPr>
          <w:b/>
          <w:sz w:val="24"/>
          <w:szCs w:val="24"/>
        </w:rPr>
        <w:t xml:space="preserve">:  </w:t>
      </w:r>
      <w:r w:rsidRPr="00B24F0C">
        <w:rPr>
          <w:sz w:val="24"/>
          <w:szCs w:val="24"/>
        </w:rPr>
        <w:t xml:space="preserve">FY15 </w:t>
      </w:r>
      <w:r w:rsidRPr="00D05273">
        <w:rPr>
          <w:sz w:val="24"/>
          <w:szCs w:val="24"/>
        </w:rPr>
        <w:t>Multi-year SCF Memo</w:t>
      </w:r>
    </w:p>
    <w:p w:rsidR="00A10430" w:rsidRPr="00FE2298" w:rsidRDefault="00A10430" w:rsidP="005E6950">
      <w:pPr>
        <w:ind w:left="1474"/>
        <w:jc w:val="center"/>
        <w:rPr>
          <w:i/>
          <w:sz w:val="24"/>
          <w:szCs w:val="24"/>
        </w:rPr>
      </w:pPr>
    </w:p>
    <w:p w:rsidR="00FE2298" w:rsidRDefault="00FE2298" w:rsidP="00FE2298">
      <w:pPr>
        <w:ind w:left="-180"/>
        <w:rPr>
          <w:i/>
          <w:sz w:val="24"/>
          <w:szCs w:val="24"/>
        </w:rPr>
      </w:pPr>
      <w:r>
        <w:rPr>
          <w:i/>
          <w:sz w:val="24"/>
          <w:szCs w:val="24"/>
        </w:rPr>
        <w:t>It is the responsibility of the applicant t</w:t>
      </w:r>
      <w:r w:rsidR="000B6AE2">
        <w:rPr>
          <w:i/>
          <w:sz w:val="24"/>
          <w:szCs w:val="24"/>
        </w:rPr>
        <w:t>o</w:t>
      </w:r>
      <w:r>
        <w:rPr>
          <w:i/>
          <w:sz w:val="24"/>
          <w:szCs w:val="24"/>
        </w:rPr>
        <w:t xml:space="preserve"> keep up to date on changes to this Grant Application by checking the EEC Website. </w:t>
      </w:r>
    </w:p>
    <w:p w:rsidR="00400113" w:rsidRPr="00FE2298" w:rsidRDefault="00400113" w:rsidP="005E6950">
      <w:pPr>
        <w:spacing w:after="0" w:line="240" w:lineRule="auto"/>
        <w:rPr>
          <w:b/>
          <w:sz w:val="24"/>
          <w:szCs w:val="24"/>
        </w:rPr>
      </w:pPr>
    </w:p>
    <w:sectPr w:rsidR="00400113" w:rsidRPr="00FE2298" w:rsidSect="001D4E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73B5"/>
    <w:multiLevelType w:val="hybridMultilevel"/>
    <w:tmpl w:val="89D654EE"/>
    <w:lvl w:ilvl="0" w:tplc="04090013">
      <w:start w:val="1"/>
      <w:numFmt w:val="upp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6E6927"/>
    <w:multiLevelType w:val="hybridMultilevel"/>
    <w:tmpl w:val="F7D4277A"/>
    <w:lvl w:ilvl="0" w:tplc="F11096FA">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D05539"/>
    <w:multiLevelType w:val="hybridMultilevel"/>
    <w:tmpl w:val="8B5C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A1DA4"/>
    <w:multiLevelType w:val="hybridMultilevel"/>
    <w:tmpl w:val="A9C0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140EDC"/>
    <w:multiLevelType w:val="hybridMultilevel"/>
    <w:tmpl w:val="658E93AA"/>
    <w:lvl w:ilvl="0" w:tplc="04090001">
      <w:start w:val="1"/>
      <w:numFmt w:val="bullet"/>
      <w:lvlText w:val=""/>
      <w:lvlJc w:val="left"/>
      <w:pPr>
        <w:ind w:left="2194" w:hanging="360"/>
      </w:pPr>
      <w:rPr>
        <w:rFonts w:ascii="Symbol" w:hAnsi="Symbol" w:hint="default"/>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5">
    <w:nsid w:val="4E642008"/>
    <w:multiLevelType w:val="hybridMultilevel"/>
    <w:tmpl w:val="FF9C9FB0"/>
    <w:lvl w:ilvl="0" w:tplc="04090001">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6">
    <w:nsid w:val="5DD44828"/>
    <w:multiLevelType w:val="hybridMultilevel"/>
    <w:tmpl w:val="E7A4F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35626F9"/>
    <w:multiLevelType w:val="hybridMultilevel"/>
    <w:tmpl w:val="61A2F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D2C751D"/>
    <w:multiLevelType w:val="hybridMultilevel"/>
    <w:tmpl w:val="393C221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8"/>
  </w:num>
  <w:num w:numId="6">
    <w:abstractNumId w:val="1"/>
  </w:num>
  <w:num w:numId="7">
    <w:abstractNumId w:val="7"/>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DB4D9E"/>
    <w:rsid w:val="00075889"/>
    <w:rsid w:val="000768DC"/>
    <w:rsid w:val="000B6AE2"/>
    <w:rsid w:val="00141DE0"/>
    <w:rsid w:val="0015264D"/>
    <w:rsid w:val="00183DA1"/>
    <w:rsid w:val="001A34EF"/>
    <w:rsid w:val="001A5A98"/>
    <w:rsid w:val="001D4ED6"/>
    <w:rsid w:val="001F67F8"/>
    <w:rsid w:val="00216862"/>
    <w:rsid w:val="002C5C50"/>
    <w:rsid w:val="00365D6E"/>
    <w:rsid w:val="0038265F"/>
    <w:rsid w:val="003913FC"/>
    <w:rsid w:val="003D61C4"/>
    <w:rsid w:val="003F780C"/>
    <w:rsid w:val="00400113"/>
    <w:rsid w:val="00467EA6"/>
    <w:rsid w:val="00485F6B"/>
    <w:rsid w:val="00563A85"/>
    <w:rsid w:val="005C23F7"/>
    <w:rsid w:val="005E6950"/>
    <w:rsid w:val="006001F8"/>
    <w:rsid w:val="006269BC"/>
    <w:rsid w:val="0065774B"/>
    <w:rsid w:val="006D4B4F"/>
    <w:rsid w:val="00883EBA"/>
    <w:rsid w:val="008A5B3A"/>
    <w:rsid w:val="008C5391"/>
    <w:rsid w:val="008D3A99"/>
    <w:rsid w:val="008F08F2"/>
    <w:rsid w:val="0092478C"/>
    <w:rsid w:val="00945BDF"/>
    <w:rsid w:val="009544A0"/>
    <w:rsid w:val="009E1087"/>
    <w:rsid w:val="00A10430"/>
    <w:rsid w:val="00A51658"/>
    <w:rsid w:val="00A966B6"/>
    <w:rsid w:val="00AA113D"/>
    <w:rsid w:val="00AB261D"/>
    <w:rsid w:val="00B24F0C"/>
    <w:rsid w:val="00B26401"/>
    <w:rsid w:val="00B30BEF"/>
    <w:rsid w:val="00C33BB9"/>
    <w:rsid w:val="00C4529B"/>
    <w:rsid w:val="00C50BFA"/>
    <w:rsid w:val="00C532C3"/>
    <w:rsid w:val="00C66223"/>
    <w:rsid w:val="00C70230"/>
    <w:rsid w:val="00C77106"/>
    <w:rsid w:val="00C865D6"/>
    <w:rsid w:val="00C9566F"/>
    <w:rsid w:val="00CF73AD"/>
    <w:rsid w:val="00D05273"/>
    <w:rsid w:val="00D13AF9"/>
    <w:rsid w:val="00D37FB4"/>
    <w:rsid w:val="00D43F1B"/>
    <w:rsid w:val="00D67B89"/>
    <w:rsid w:val="00DB4D9E"/>
    <w:rsid w:val="00E45503"/>
    <w:rsid w:val="00E54BA8"/>
    <w:rsid w:val="00F24ABC"/>
    <w:rsid w:val="00F77EA6"/>
    <w:rsid w:val="00FB1AF5"/>
    <w:rsid w:val="00FD719B"/>
    <w:rsid w:val="00FE2298"/>
    <w:rsid w:val="00FF57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ED6"/>
  </w:style>
  <w:style w:type="paragraph" w:styleId="Heading2">
    <w:name w:val="heading 2"/>
    <w:basedOn w:val="Normal"/>
    <w:next w:val="Normal"/>
    <w:link w:val="Heading2Char"/>
    <w:uiPriority w:val="9"/>
    <w:unhideWhenUsed/>
    <w:qFormat/>
    <w:rsid w:val="00E455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B4D9E"/>
    <w:rPr>
      <w:color w:val="0000FF"/>
      <w:u w:val="single"/>
    </w:rPr>
  </w:style>
  <w:style w:type="paragraph" w:styleId="ListParagraph">
    <w:name w:val="List Paragraph"/>
    <w:basedOn w:val="Normal"/>
    <w:qFormat/>
    <w:rsid w:val="00DB4D9E"/>
    <w:pPr>
      <w:spacing w:after="0" w:line="240" w:lineRule="auto"/>
      <w:ind w:left="720"/>
    </w:pPr>
    <w:rPr>
      <w:rFonts w:ascii="Calibri" w:eastAsia="Calibri" w:hAnsi="Calibri" w:cs="Arial"/>
    </w:rPr>
  </w:style>
  <w:style w:type="paragraph" w:customStyle="1" w:styleId="NormalWeb1">
    <w:name w:val="Normal (Web)1"/>
    <w:basedOn w:val="Normal"/>
    <w:rsid w:val="00DB4D9E"/>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400113"/>
    <w:pPr>
      <w:spacing w:after="6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semiHidden/>
    <w:rsid w:val="00400113"/>
    <w:rPr>
      <w:rFonts w:ascii="Times New Roman" w:eastAsia="Times New Roman" w:hAnsi="Times New Roman" w:cs="Times New Roman"/>
    </w:rPr>
  </w:style>
  <w:style w:type="character" w:customStyle="1" w:styleId="Heading2Char">
    <w:name w:val="Heading 2 Char"/>
    <w:basedOn w:val="DefaultParagraphFont"/>
    <w:link w:val="Heading2"/>
    <w:uiPriority w:val="9"/>
    <w:rsid w:val="00E45503"/>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563A85"/>
    <w:rPr>
      <w:color w:val="800080" w:themeColor="followedHyperlink"/>
      <w:u w:val="single"/>
    </w:rPr>
  </w:style>
  <w:style w:type="paragraph" w:customStyle="1" w:styleId="Body1">
    <w:name w:val="Body 1"/>
    <w:rsid w:val="00D67B89"/>
    <w:pPr>
      <w:spacing w:after="0" w:line="240" w:lineRule="auto"/>
      <w:outlineLvl w:val="0"/>
    </w:pPr>
    <w:rPr>
      <w:rFonts w:ascii="Helvetica" w:eastAsia="Arial Unicode MS" w:hAnsi="Helvetica" w:cs="Times New Roman"/>
      <w:color w:val="000000"/>
      <w:szCs w:val="20"/>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eec.state.ma.us/GrantsOnlineFY2015/"/>
  <Relationship Id="rId11" Type="http://schemas.openxmlformats.org/officeDocument/2006/relationships/hyperlink" TargetMode="External" Target="mailto:EECSubmission@massmail.state.ma.us"/>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mailto:EECSubmission@massmail.state.ma.us"/>
  <Relationship Id="rId6" Type="http://schemas.openxmlformats.org/officeDocument/2006/relationships/hyperlink" TargetMode="External" Target="http://www.doe.mass.edu/sped/spp/"/>
  <Relationship Id="rId7" Type="http://schemas.openxmlformats.org/officeDocument/2006/relationships/hyperlink" TargetMode="External" Target="http://www.doe.mass.edu/sped/advisories/08_1.html"/>
  <Relationship Id="rId8" Type="http://schemas.openxmlformats.org/officeDocument/2006/relationships/hyperlink" TargetMode="External" Target="http://www.doe.mass.edu/sped/advisories/11_1ta.html"/>
  <Relationship Id="rId9" Type="http://schemas.openxmlformats.org/officeDocument/2006/relationships/hyperlink" TargetMode="External" Target="http://www.doe.mass.edu/sped/advisories/07_2.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6</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11750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2014-07-23T15:53:00Z</dcterms:created>
  <dc:creator>EEC,</dc:creator>
  <lastModifiedBy>EEC,</lastModifiedBy>
  <dcterms:modified xsi:type="dcterms:W3CDTF">2014-07-25T16:32:00Z</dcterms:modified>
  <revision>38</revision>
</coreProperties>
</file>