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A7A767" w14:textId="11C611CF" w:rsidR="00A43EAA" w:rsidRPr="00C30B36" w:rsidRDefault="00F94FED" w:rsidP="002E4311">
      <w:pPr>
        <w:pStyle w:val="Heading2"/>
        <w:shd w:val="clear" w:color="auto" w:fill="FFFFFF"/>
        <w:spacing w:after="0"/>
        <w:jc w:val="center"/>
        <w:rPr>
          <w:color w:val="333333"/>
          <w:sz w:val="22"/>
          <w:szCs w:val="22"/>
          <w:lang w:val="en"/>
        </w:rPr>
      </w:pPr>
      <w:r>
        <w:rPr>
          <w:color w:val="777777"/>
          <w:sz w:val="22"/>
          <w:szCs w:val="22"/>
          <w:lang w:val="en"/>
        </w:rPr>
        <w:t>Short</w:t>
      </w:r>
      <w:r w:rsidR="004A6E64">
        <w:rPr>
          <w:color w:val="777777"/>
          <w:sz w:val="22"/>
          <w:szCs w:val="22"/>
          <w:lang w:val="en"/>
        </w:rPr>
        <w:t xml:space="preserve"> Term </w:t>
      </w:r>
      <w:r>
        <w:rPr>
          <w:color w:val="777777"/>
          <w:sz w:val="22"/>
          <w:szCs w:val="22"/>
          <w:lang w:val="en"/>
        </w:rPr>
        <w:t xml:space="preserve">Rental </w:t>
      </w:r>
      <w:r w:rsidR="006F6C8B">
        <w:rPr>
          <w:color w:val="777777"/>
          <w:sz w:val="22"/>
          <w:szCs w:val="22"/>
          <w:lang w:val="en"/>
        </w:rPr>
        <w:t xml:space="preserve">Economic Activity Report </w:t>
      </w:r>
    </w:p>
    <w:p w14:paraId="144C6990" w14:textId="77777777" w:rsidR="00367B17" w:rsidRPr="001706CF" w:rsidRDefault="00367B17" w:rsidP="00A43EAA">
      <w:pPr>
        <w:pStyle w:val="NormalWeb"/>
        <w:shd w:val="clear" w:color="auto" w:fill="FFFFFF"/>
        <w:rPr>
          <w:rStyle w:val="Emphasis"/>
          <w:i w:val="0"/>
          <w:iCs w:val="0"/>
          <w:color w:val="333333"/>
          <w:sz w:val="4"/>
          <w:szCs w:val="4"/>
          <w:u w:val="single"/>
          <w:lang w:val="en"/>
        </w:rPr>
      </w:pPr>
    </w:p>
    <w:p w14:paraId="275DBBFF" w14:textId="560812CB" w:rsidR="00A43EAA" w:rsidRPr="007D2F9C" w:rsidRDefault="00632A7A" w:rsidP="007D2F9C">
      <w:pPr>
        <w:pStyle w:val="NormalWeb"/>
        <w:shd w:val="clear" w:color="auto" w:fill="FFFFFF"/>
        <w:rPr>
          <w:rStyle w:val="Emphasis"/>
          <w:sz w:val="20"/>
          <w:szCs w:val="20"/>
        </w:rPr>
      </w:pPr>
      <w:hyperlink r:id="rId5" w:history="1">
        <w:r w:rsidR="00367B17" w:rsidRPr="001706CF">
          <w:rPr>
            <w:rStyle w:val="Hyperlink"/>
            <w:sz w:val="20"/>
            <w:szCs w:val="20"/>
            <w:u w:val="single"/>
            <w:lang w:val="en"/>
          </w:rPr>
          <w:t>MGL Chapter 64G Section 17</w:t>
        </w:r>
      </w:hyperlink>
      <w:r w:rsidR="00FF3203">
        <w:rPr>
          <w:rStyle w:val="Emphasis"/>
          <w:i w:val="0"/>
          <w:iCs w:val="0"/>
          <w:color w:val="333333"/>
          <w:sz w:val="20"/>
          <w:szCs w:val="20"/>
          <w:lang w:val="en"/>
        </w:rPr>
        <w:t xml:space="preserve"> </w:t>
      </w:r>
      <w:r w:rsidR="00F94FED">
        <w:rPr>
          <w:rStyle w:val="Emphasis"/>
          <w:i w:val="0"/>
          <w:iCs w:val="0"/>
          <w:color w:val="333333"/>
          <w:sz w:val="20"/>
          <w:szCs w:val="20"/>
          <w:lang w:val="en"/>
        </w:rPr>
        <w:t xml:space="preserve">directs </w:t>
      </w:r>
      <w:r w:rsidR="00367B17" w:rsidRPr="00C30B36">
        <w:rPr>
          <w:rStyle w:val="Emphasis"/>
          <w:i w:val="0"/>
          <w:iCs w:val="0"/>
          <w:color w:val="333333"/>
          <w:sz w:val="20"/>
          <w:szCs w:val="20"/>
          <w:lang w:val="en"/>
        </w:rPr>
        <w:t>the M</w:t>
      </w:r>
      <w:r w:rsidR="00FF3203">
        <w:rPr>
          <w:rStyle w:val="Emphasis"/>
          <w:i w:val="0"/>
          <w:iCs w:val="0"/>
          <w:color w:val="333333"/>
          <w:sz w:val="20"/>
          <w:szCs w:val="20"/>
          <w:lang w:val="en"/>
        </w:rPr>
        <w:t xml:space="preserve">assachusetts </w:t>
      </w:r>
      <w:r w:rsidR="00367B17" w:rsidRPr="00C30B36">
        <w:rPr>
          <w:rStyle w:val="Emphasis"/>
          <w:i w:val="0"/>
          <w:iCs w:val="0"/>
          <w:color w:val="333333"/>
          <w:sz w:val="20"/>
          <w:szCs w:val="20"/>
          <w:lang w:val="en"/>
        </w:rPr>
        <w:t xml:space="preserve">Department of Revenue </w:t>
      </w:r>
      <w:r w:rsidR="004A6E64">
        <w:rPr>
          <w:rStyle w:val="Emphasis"/>
          <w:i w:val="0"/>
          <w:iCs w:val="0"/>
          <w:color w:val="333333"/>
          <w:sz w:val="20"/>
          <w:szCs w:val="20"/>
          <w:lang w:val="en"/>
        </w:rPr>
        <w:t xml:space="preserve">(DOR) </w:t>
      </w:r>
      <w:r w:rsidR="00FF3203">
        <w:rPr>
          <w:rStyle w:val="Emphasis"/>
          <w:i w:val="0"/>
          <w:iCs w:val="0"/>
          <w:color w:val="333333"/>
          <w:sz w:val="20"/>
          <w:szCs w:val="20"/>
          <w:lang w:val="en"/>
        </w:rPr>
        <w:t xml:space="preserve">to </w:t>
      </w:r>
      <w:r w:rsidR="006F6C8B">
        <w:rPr>
          <w:rStyle w:val="Emphasis"/>
          <w:i w:val="0"/>
          <w:iCs w:val="0"/>
          <w:color w:val="333333"/>
          <w:sz w:val="20"/>
          <w:szCs w:val="20"/>
          <w:lang w:val="en"/>
        </w:rPr>
        <w:t xml:space="preserve">annually </w:t>
      </w:r>
      <w:r w:rsidR="00F94FED">
        <w:rPr>
          <w:rStyle w:val="Emphasis"/>
          <w:i w:val="0"/>
          <w:iCs w:val="0"/>
          <w:color w:val="333333"/>
          <w:sz w:val="20"/>
          <w:szCs w:val="20"/>
          <w:lang w:val="en"/>
        </w:rPr>
        <w:t xml:space="preserve">publish a report </w:t>
      </w:r>
      <w:r w:rsidR="006F6C8B">
        <w:rPr>
          <w:rStyle w:val="Emphasis"/>
          <w:i w:val="0"/>
          <w:iCs w:val="0"/>
          <w:color w:val="333333"/>
          <w:sz w:val="20"/>
          <w:szCs w:val="20"/>
          <w:lang w:val="en"/>
        </w:rPr>
        <w:t xml:space="preserve">detailing the </w:t>
      </w:r>
      <w:r w:rsidR="006F6C8B" w:rsidRPr="006F6C8B">
        <w:rPr>
          <w:rStyle w:val="Emphasis"/>
          <w:color w:val="333333"/>
          <w:sz w:val="20"/>
          <w:szCs w:val="20"/>
          <w:lang w:val="en"/>
        </w:rPr>
        <w:t>“</w:t>
      </w:r>
      <w:r w:rsidR="00F94FED" w:rsidRPr="006F6C8B">
        <w:rPr>
          <w:rStyle w:val="Emphasis"/>
          <w:color w:val="333333"/>
          <w:sz w:val="20"/>
          <w:szCs w:val="20"/>
          <w:lang w:val="en"/>
        </w:rPr>
        <w:t>Economic Activity</w:t>
      </w:r>
      <w:r w:rsidR="006F6C8B" w:rsidRPr="006F6C8B">
        <w:rPr>
          <w:rStyle w:val="Emphasis"/>
          <w:color w:val="333333"/>
          <w:sz w:val="20"/>
          <w:szCs w:val="20"/>
          <w:lang w:val="en"/>
        </w:rPr>
        <w:t>”</w:t>
      </w:r>
      <w:r w:rsidR="00F94FED">
        <w:rPr>
          <w:rStyle w:val="Emphasis"/>
          <w:i w:val="0"/>
          <w:iCs w:val="0"/>
          <w:color w:val="333333"/>
          <w:sz w:val="20"/>
          <w:szCs w:val="20"/>
          <w:lang w:val="en"/>
        </w:rPr>
        <w:t xml:space="preserve"> </w:t>
      </w:r>
      <w:r w:rsidR="006F6C8B">
        <w:rPr>
          <w:rStyle w:val="Emphasis"/>
          <w:i w:val="0"/>
          <w:iCs w:val="0"/>
          <w:color w:val="333333"/>
          <w:sz w:val="20"/>
          <w:szCs w:val="20"/>
          <w:lang w:val="en"/>
        </w:rPr>
        <w:t xml:space="preserve">derived from </w:t>
      </w:r>
      <w:r w:rsidR="00367B17" w:rsidRPr="00C30B36">
        <w:rPr>
          <w:rStyle w:val="Emphasis"/>
          <w:i w:val="0"/>
          <w:iCs w:val="0"/>
          <w:color w:val="333333"/>
          <w:sz w:val="20"/>
          <w:szCs w:val="20"/>
          <w:lang w:val="en"/>
        </w:rPr>
        <w:t>Short Ter</w:t>
      </w:r>
      <w:r w:rsidR="00940217" w:rsidRPr="00C30B36">
        <w:rPr>
          <w:rStyle w:val="Emphasis"/>
          <w:i w:val="0"/>
          <w:iCs w:val="0"/>
          <w:color w:val="333333"/>
          <w:sz w:val="20"/>
          <w:szCs w:val="20"/>
          <w:lang w:val="en"/>
        </w:rPr>
        <w:t>m Rental</w:t>
      </w:r>
      <w:r w:rsidR="006F6C8B">
        <w:rPr>
          <w:rStyle w:val="Emphasis"/>
          <w:i w:val="0"/>
          <w:iCs w:val="0"/>
          <w:color w:val="333333"/>
          <w:sz w:val="20"/>
          <w:szCs w:val="20"/>
          <w:lang w:val="en"/>
        </w:rPr>
        <w:t xml:space="preserve"> Occupancies secured via a Hosting Platform or Intermediary within the Commonwealth of Massachusetts. </w:t>
      </w:r>
    </w:p>
    <w:p w14:paraId="33BE294C" w14:textId="212EAF5C" w:rsidR="00CA3A8C" w:rsidRDefault="00B94B78" w:rsidP="007D2F9C">
      <w:pPr>
        <w:pStyle w:val="NormalWeb"/>
        <w:shd w:val="clear" w:color="auto" w:fill="FFFFFF"/>
        <w:jc w:val="both"/>
        <w:rPr>
          <w:color w:val="333333"/>
          <w:sz w:val="20"/>
          <w:szCs w:val="20"/>
          <w:lang w:val="en"/>
        </w:rPr>
      </w:pPr>
      <w:r>
        <w:rPr>
          <w:color w:val="333333"/>
          <w:sz w:val="20"/>
          <w:szCs w:val="20"/>
          <w:lang w:val="en"/>
        </w:rPr>
        <w:t xml:space="preserve">In compliance with </w:t>
      </w:r>
      <w:r w:rsidR="000B050D">
        <w:rPr>
          <w:color w:val="333333"/>
          <w:sz w:val="20"/>
          <w:szCs w:val="20"/>
          <w:lang w:val="en"/>
        </w:rPr>
        <w:t>MGL Chapter 64G Section 17</w:t>
      </w:r>
      <w:r w:rsidR="004A6E64">
        <w:rPr>
          <w:color w:val="333333"/>
          <w:sz w:val="20"/>
          <w:szCs w:val="20"/>
          <w:lang w:val="en"/>
        </w:rPr>
        <w:t xml:space="preserve">, the </w:t>
      </w:r>
      <w:r>
        <w:rPr>
          <w:color w:val="333333"/>
          <w:sz w:val="20"/>
          <w:szCs w:val="20"/>
          <w:lang w:val="en"/>
        </w:rPr>
        <w:t>below table summarizes</w:t>
      </w:r>
      <w:r w:rsidR="005B6084">
        <w:rPr>
          <w:color w:val="333333"/>
          <w:sz w:val="20"/>
          <w:szCs w:val="20"/>
          <w:lang w:val="en"/>
        </w:rPr>
        <w:t xml:space="preserve"> the</w:t>
      </w:r>
      <w:r>
        <w:rPr>
          <w:color w:val="333333"/>
          <w:sz w:val="20"/>
          <w:szCs w:val="20"/>
          <w:lang w:val="en"/>
        </w:rPr>
        <w:t xml:space="preserve"> “</w:t>
      </w:r>
      <w:r w:rsidRPr="00B94B78">
        <w:rPr>
          <w:i/>
          <w:iCs/>
          <w:color w:val="333333"/>
          <w:sz w:val="20"/>
          <w:szCs w:val="20"/>
          <w:lang w:val="en"/>
        </w:rPr>
        <w:t>Short Term</w:t>
      </w:r>
      <w:r>
        <w:rPr>
          <w:color w:val="333333"/>
          <w:sz w:val="20"/>
          <w:szCs w:val="20"/>
          <w:lang w:val="en"/>
        </w:rPr>
        <w:t xml:space="preserve"> Rental </w:t>
      </w:r>
      <w:r w:rsidRPr="00B94B78">
        <w:rPr>
          <w:i/>
          <w:iCs/>
          <w:color w:val="333333"/>
          <w:sz w:val="20"/>
          <w:szCs w:val="20"/>
          <w:lang w:val="en"/>
        </w:rPr>
        <w:t>Economic Activity</w:t>
      </w:r>
      <w:r>
        <w:rPr>
          <w:color w:val="333333"/>
          <w:sz w:val="20"/>
          <w:szCs w:val="20"/>
          <w:lang w:val="en"/>
        </w:rPr>
        <w:t xml:space="preserve">” </w:t>
      </w:r>
      <w:r w:rsidR="00CA3A8C">
        <w:rPr>
          <w:color w:val="333333"/>
          <w:sz w:val="20"/>
          <w:szCs w:val="20"/>
          <w:lang w:val="en"/>
        </w:rPr>
        <w:t>occurr</w:t>
      </w:r>
      <w:r w:rsidR="00F11159">
        <w:rPr>
          <w:color w:val="333333"/>
          <w:sz w:val="20"/>
          <w:szCs w:val="20"/>
          <w:lang w:val="en"/>
        </w:rPr>
        <w:t xml:space="preserve">ing </w:t>
      </w:r>
      <w:r w:rsidR="004A6E64">
        <w:rPr>
          <w:color w:val="333333"/>
          <w:sz w:val="20"/>
          <w:szCs w:val="20"/>
          <w:lang w:val="en"/>
        </w:rPr>
        <w:t xml:space="preserve">within the Commonwealth of Massachusetts </w:t>
      </w:r>
      <w:r w:rsidR="00191982">
        <w:rPr>
          <w:color w:val="333333"/>
          <w:sz w:val="20"/>
          <w:szCs w:val="20"/>
          <w:lang w:val="en"/>
        </w:rPr>
        <w:t xml:space="preserve">during </w:t>
      </w:r>
      <w:r w:rsidR="00F11159">
        <w:rPr>
          <w:color w:val="333333"/>
          <w:sz w:val="20"/>
          <w:szCs w:val="20"/>
          <w:lang w:val="en"/>
        </w:rPr>
        <w:t xml:space="preserve">the period covering July 1, 20219 through June 30, 2020. </w:t>
      </w:r>
    </w:p>
    <w:tbl>
      <w:tblPr>
        <w:tblW w:w="8681" w:type="dxa"/>
        <w:tblLook w:val="04A0" w:firstRow="1" w:lastRow="0" w:firstColumn="1" w:lastColumn="0" w:noHBand="0" w:noVBand="1"/>
      </w:tblPr>
      <w:tblGrid>
        <w:gridCol w:w="1574"/>
        <w:gridCol w:w="1206"/>
        <w:gridCol w:w="1574"/>
        <w:gridCol w:w="1206"/>
        <w:gridCol w:w="2056"/>
        <w:gridCol w:w="1206"/>
      </w:tblGrid>
      <w:tr w:rsidR="009118B2" w:rsidRPr="009118B2" w14:paraId="658D39DC" w14:textId="77777777" w:rsidTr="009118B2">
        <w:trPr>
          <w:trHeight w:val="300"/>
        </w:trPr>
        <w:tc>
          <w:tcPr>
            <w:tcW w:w="86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7F4F5" w14:textId="1F56411B" w:rsidR="009118B2" w:rsidRPr="009118B2" w:rsidRDefault="009118B2" w:rsidP="00911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118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FY 2020 Short Term Rental Economic Activity Report</w:t>
            </w:r>
          </w:p>
        </w:tc>
      </w:tr>
      <w:tr w:rsidR="009118B2" w:rsidRPr="009118B2" w14:paraId="534C3924" w14:textId="77777777" w:rsidTr="009118B2">
        <w:trPr>
          <w:trHeight w:val="300"/>
        </w:trPr>
        <w:tc>
          <w:tcPr>
            <w:tcW w:w="86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1AB79" w14:textId="399912AB" w:rsidR="009118B2" w:rsidRPr="009118B2" w:rsidRDefault="009118B2" w:rsidP="00911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1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Period Covering July 1, 2019 through June 30, 2020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18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 w:rsidR="009118B2" w:rsidRPr="009118B2" w14:paraId="7D3FE625" w14:textId="77777777" w:rsidTr="009118B2">
        <w:trPr>
          <w:trHeight w:val="4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90168" w14:textId="77777777" w:rsidR="009118B2" w:rsidRPr="009118B2" w:rsidRDefault="009118B2" w:rsidP="00911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7B8C3" w14:textId="77777777" w:rsidR="009118B2" w:rsidRPr="009118B2" w:rsidRDefault="009118B2" w:rsidP="00911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803B4" w14:textId="77777777" w:rsidR="009118B2" w:rsidRPr="009118B2" w:rsidRDefault="009118B2" w:rsidP="00911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2FBB1" w14:textId="77777777" w:rsidR="009118B2" w:rsidRPr="009118B2" w:rsidRDefault="009118B2" w:rsidP="00911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E6CF8" w14:textId="77777777" w:rsidR="009118B2" w:rsidRPr="009118B2" w:rsidRDefault="009118B2" w:rsidP="00911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764B9" w14:textId="77777777" w:rsidR="009118B2" w:rsidRPr="009118B2" w:rsidRDefault="009118B2" w:rsidP="00911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18B2" w:rsidRPr="009118B2" w14:paraId="2BF87EDA" w14:textId="77777777" w:rsidTr="009118B2">
        <w:trPr>
          <w:trHeight w:val="300"/>
        </w:trPr>
        <w:tc>
          <w:tcPr>
            <w:tcW w:w="2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D0A96" w14:textId="77777777" w:rsidR="009118B2" w:rsidRPr="009118B2" w:rsidRDefault="009118B2" w:rsidP="00911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18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Operators </w:t>
            </w:r>
          </w:p>
        </w:tc>
        <w:tc>
          <w:tcPr>
            <w:tcW w:w="2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BDAC2" w14:textId="77777777" w:rsidR="009118B2" w:rsidRPr="009118B2" w:rsidRDefault="009118B2" w:rsidP="00911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18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Intermediaries </w:t>
            </w:r>
          </w:p>
        </w:tc>
        <w:tc>
          <w:tcPr>
            <w:tcW w:w="3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41C25" w14:textId="77777777" w:rsidR="009118B2" w:rsidRPr="009118B2" w:rsidRDefault="009118B2" w:rsidP="00911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18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Combined </w:t>
            </w:r>
          </w:p>
        </w:tc>
      </w:tr>
      <w:tr w:rsidR="009118B2" w:rsidRPr="009118B2" w14:paraId="3BB9FC9A" w14:textId="77777777" w:rsidTr="009118B2">
        <w:trPr>
          <w:trHeight w:val="300"/>
        </w:trPr>
        <w:tc>
          <w:tcPr>
            <w:tcW w:w="157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728A4" w14:textId="77777777" w:rsidR="009118B2" w:rsidRPr="009118B2" w:rsidRDefault="009118B2" w:rsidP="00911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Taxable Rents:  </w:t>
            </w:r>
          </w:p>
        </w:tc>
        <w:tc>
          <w:tcPr>
            <w:tcW w:w="1159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F054E" w14:textId="77777777" w:rsidR="009118B2" w:rsidRPr="009118B2" w:rsidRDefault="009118B2" w:rsidP="00911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$256,028,180 </w:t>
            </w:r>
          </w:p>
        </w:tc>
        <w:tc>
          <w:tcPr>
            <w:tcW w:w="157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B4033" w14:textId="77777777" w:rsidR="009118B2" w:rsidRPr="009118B2" w:rsidRDefault="009118B2" w:rsidP="00911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Taxable Rents:  </w:t>
            </w:r>
          </w:p>
        </w:tc>
        <w:tc>
          <w:tcPr>
            <w:tcW w:w="1159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ACD94" w14:textId="77777777" w:rsidR="009118B2" w:rsidRPr="009118B2" w:rsidRDefault="009118B2" w:rsidP="00911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$341,335,009 </w:t>
            </w:r>
          </w:p>
        </w:tc>
        <w:tc>
          <w:tcPr>
            <w:tcW w:w="205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D7392" w14:textId="77777777" w:rsidR="009118B2" w:rsidRPr="009118B2" w:rsidRDefault="009118B2" w:rsidP="00911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Total Taxable Rents:  </w:t>
            </w:r>
          </w:p>
        </w:tc>
        <w:tc>
          <w:tcPr>
            <w:tcW w:w="1159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7627D" w14:textId="77777777" w:rsidR="009118B2" w:rsidRPr="009118B2" w:rsidRDefault="009118B2" w:rsidP="00911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$597,363,189 </w:t>
            </w:r>
          </w:p>
        </w:tc>
      </w:tr>
      <w:tr w:rsidR="009118B2" w:rsidRPr="009118B2" w14:paraId="6FA46DCE" w14:textId="77777777" w:rsidTr="009118B2">
        <w:trPr>
          <w:trHeight w:val="29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C61B7" w14:textId="77777777" w:rsidR="009118B2" w:rsidRPr="009118B2" w:rsidRDefault="009118B2" w:rsidP="00911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State Excise Tax:  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DA544" w14:textId="77777777" w:rsidR="009118B2" w:rsidRPr="009118B2" w:rsidRDefault="009118B2" w:rsidP="00911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$14,593,611 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9D7E0" w14:textId="77777777" w:rsidR="009118B2" w:rsidRPr="009118B2" w:rsidRDefault="009118B2" w:rsidP="00911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State Excise Tax:  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B92BA" w14:textId="77777777" w:rsidR="009118B2" w:rsidRPr="009118B2" w:rsidRDefault="009118B2" w:rsidP="00911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$19,411,751 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8D385" w14:textId="77777777" w:rsidR="009118B2" w:rsidRPr="009118B2" w:rsidRDefault="009118B2" w:rsidP="00911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Total State Excise Tax:  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76902" w14:textId="77777777" w:rsidR="009118B2" w:rsidRPr="009118B2" w:rsidRDefault="009118B2" w:rsidP="00911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$34,005,362 </w:t>
            </w:r>
          </w:p>
        </w:tc>
      </w:tr>
      <w:tr w:rsidR="009118B2" w:rsidRPr="009118B2" w14:paraId="7E9E1410" w14:textId="77777777" w:rsidTr="009118B2">
        <w:trPr>
          <w:trHeight w:val="300"/>
        </w:trPr>
        <w:tc>
          <w:tcPr>
            <w:tcW w:w="157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157040" w14:textId="77777777" w:rsidR="009118B2" w:rsidRPr="009118B2" w:rsidRDefault="009118B2" w:rsidP="00911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Local Excise Tax:  </w:t>
            </w:r>
          </w:p>
        </w:tc>
        <w:tc>
          <w:tcPr>
            <w:tcW w:w="115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7FF6D4" w14:textId="77777777" w:rsidR="009118B2" w:rsidRPr="009118B2" w:rsidRDefault="009118B2" w:rsidP="00911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$14,457,739 </w:t>
            </w:r>
          </w:p>
        </w:tc>
        <w:tc>
          <w:tcPr>
            <w:tcW w:w="157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2D09F7" w14:textId="77777777" w:rsidR="009118B2" w:rsidRPr="009118B2" w:rsidRDefault="009118B2" w:rsidP="00911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Local Excise Tax:  </w:t>
            </w:r>
          </w:p>
        </w:tc>
        <w:tc>
          <w:tcPr>
            <w:tcW w:w="115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E43898" w14:textId="77777777" w:rsidR="009118B2" w:rsidRPr="009118B2" w:rsidRDefault="009118B2" w:rsidP="00911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$18,388,694 </w:t>
            </w:r>
          </w:p>
        </w:tc>
        <w:tc>
          <w:tcPr>
            <w:tcW w:w="205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5C26B0" w14:textId="77777777" w:rsidR="009118B2" w:rsidRPr="009118B2" w:rsidRDefault="009118B2" w:rsidP="00911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Total Local Excise Tax:  </w:t>
            </w:r>
          </w:p>
        </w:tc>
        <w:tc>
          <w:tcPr>
            <w:tcW w:w="115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45175D" w14:textId="77777777" w:rsidR="009118B2" w:rsidRPr="009118B2" w:rsidRDefault="009118B2" w:rsidP="00911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8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$32,846,433 </w:t>
            </w:r>
          </w:p>
        </w:tc>
      </w:tr>
    </w:tbl>
    <w:p w14:paraId="043879AC" w14:textId="77777777" w:rsidR="006C2F2B" w:rsidRPr="009118B2" w:rsidRDefault="006C2F2B" w:rsidP="00CA3A8C">
      <w:pPr>
        <w:pStyle w:val="NormalWeb"/>
        <w:shd w:val="clear" w:color="auto" w:fill="FFFFFF"/>
        <w:jc w:val="both"/>
        <w:rPr>
          <w:color w:val="333333"/>
          <w:sz w:val="4"/>
          <w:szCs w:val="4"/>
          <w:lang w:val="en"/>
        </w:rPr>
      </w:pPr>
    </w:p>
    <w:p w14:paraId="55FBA398" w14:textId="59323144" w:rsidR="002E4311" w:rsidRDefault="006E0208" w:rsidP="00CA3A8C">
      <w:pPr>
        <w:pStyle w:val="NormalWeb"/>
        <w:shd w:val="clear" w:color="auto" w:fill="FFFFFF"/>
        <w:jc w:val="both"/>
        <w:rPr>
          <w:color w:val="333333"/>
          <w:sz w:val="20"/>
          <w:szCs w:val="20"/>
          <w:lang w:val="en"/>
        </w:rPr>
      </w:pPr>
      <w:r>
        <w:rPr>
          <w:color w:val="333333"/>
          <w:sz w:val="20"/>
          <w:szCs w:val="20"/>
          <w:lang w:val="en"/>
        </w:rPr>
        <w:t xml:space="preserve">If you are a representative of </w:t>
      </w:r>
      <w:r w:rsidRPr="006E0208">
        <w:rPr>
          <w:color w:val="333333"/>
          <w:sz w:val="20"/>
          <w:szCs w:val="20"/>
          <w:lang w:val="en"/>
        </w:rPr>
        <w:t xml:space="preserve">a regional planning agency, municipality or other public agency </w:t>
      </w:r>
      <w:r w:rsidR="00CA3A8C">
        <w:rPr>
          <w:color w:val="333333"/>
          <w:sz w:val="20"/>
          <w:szCs w:val="20"/>
          <w:lang w:val="en"/>
        </w:rPr>
        <w:t>seeking to obtain data sets pursuant to MGL 64G Section 17</w:t>
      </w:r>
      <w:r w:rsidR="006F6C8B">
        <w:rPr>
          <w:color w:val="333333"/>
          <w:sz w:val="20"/>
          <w:szCs w:val="20"/>
          <w:lang w:val="en"/>
        </w:rPr>
        <w:t>, p</w:t>
      </w:r>
      <w:r w:rsidR="00CA3A8C">
        <w:rPr>
          <w:color w:val="333333"/>
          <w:sz w:val="20"/>
          <w:szCs w:val="20"/>
          <w:lang w:val="en"/>
        </w:rPr>
        <w:t xml:space="preserve">lease contact </w:t>
      </w:r>
      <w:r w:rsidR="00C34910">
        <w:rPr>
          <w:color w:val="333333"/>
          <w:sz w:val="20"/>
          <w:szCs w:val="20"/>
          <w:lang w:val="en"/>
        </w:rPr>
        <w:t xml:space="preserve">Bob Foley at </w:t>
      </w:r>
      <w:hyperlink r:id="rId6" w:history="1">
        <w:r w:rsidR="00C34910" w:rsidRPr="00DB258F">
          <w:rPr>
            <w:rStyle w:val="Hyperlink"/>
            <w:sz w:val="20"/>
            <w:szCs w:val="20"/>
            <w:lang w:val="en"/>
          </w:rPr>
          <w:t>foleyr@dor.state.ma.us</w:t>
        </w:r>
      </w:hyperlink>
      <w:r w:rsidR="00CA3A8C">
        <w:rPr>
          <w:color w:val="333333"/>
          <w:sz w:val="20"/>
          <w:szCs w:val="20"/>
          <w:lang w:val="en"/>
        </w:rPr>
        <w:t>.</w:t>
      </w:r>
    </w:p>
    <w:p w14:paraId="19C4DF19" w14:textId="2416F232" w:rsidR="002E4311" w:rsidRPr="009118B2" w:rsidRDefault="001706CF" w:rsidP="009118B2">
      <w:pPr>
        <w:pStyle w:val="NormalWeb"/>
        <w:shd w:val="clear" w:color="auto" w:fill="FFFFFF"/>
        <w:jc w:val="center"/>
        <w:rPr>
          <w:color w:val="333333"/>
          <w:sz w:val="16"/>
          <w:szCs w:val="16"/>
          <w:lang w:val="en"/>
        </w:rPr>
      </w:pPr>
      <w:r w:rsidRPr="009118B2">
        <w:rPr>
          <w:b/>
          <w:bCs/>
          <w:color w:val="333333"/>
          <w:sz w:val="16"/>
          <w:szCs w:val="16"/>
          <w:vertAlign w:val="superscript"/>
          <w:lang w:val="en"/>
        </w:rPr>
        <w:t>1</w:t>
      </w:r>
      <w:r w:rsidRPr="009118B2">
        <w:rPr>
          <w:color w:val="333333"/>
          <w:sz w:val="16"/>
          <w:szCs w:val="16"/>
          <w:lang w:val="en"/>
        </w:rPr>
        <w:t xml:space="preserve"> </w:t>
      </w:r>
      <w:r w:rsidR="009118B2">
        <w:rPr>
          <w:color w:val="333333"/>
          <w:sz w:val="16"/>
          <w:szCs w:val="16"/>
          <w:lang w:val="en"/>
        </w:rPr>
        <w:t>N</w:t>
      </w:r>
      <w:r w:rsidR="00365816" w:rsidRPr="009118B2">
        <w:rPr>
          <w:color w:val="333333"/>
          <w:sz w:val="16"/>
          <w:szCs w:val="16"/>
          <w:lang w:val="en"/>
        </w:rPr>
        <w:t xml:space="preserve">umbers are </w:t>
      </w:r>
      <w:r w:rsidRPr="009118B2">
        <w:rPr>
          <w:color w:val="333333"/>
          <w:sz w:val="16"/>
          <w:szCs w:val="16"/>
          <w:lang w:val="en"/>
        </w:rPr>
        <w:t>subject to change</w:t>
      </w:r>
      <w:r w:rsidR="00365816" w:rsidRPr="009118B2">
        <w:rPr>
          <w:color w:val="333333"/>
          <w:sz w:val="16"/>
          <w:szCs w:val="16"/>
          <w:lang w:val="en"/>
        </w:rPr>
        <w:t xml:space="preserve"> due to FY 20 Short Term Rental stays that</w:t>
      </w:r>
      <w:r w:rsidR="009118B2">
        <w:rPr>
          <w:color w:val="333333"/>
          <w:sz w:val="16"/>
          <w:szCs w:val="16"/>
          <w:lang w:val="en"/>
        </w:rPr>
        <w:t xml:space="preserve"> </w:t>
      </w:r>
      <w:r w:rsidR="00C84134">
        <w:rPr>
          <w:color w:val="333333"/>
          <w:sz w:val="16"/>
          <w:szCs w:val="16"/>
          <w:lang w:val="en"/>
        </w:rPr>
        <w:t xml:space="preserve">were </w:t>
      </w:r>
      <w:r w:rsidR="009118B2">
        <w:rPr>
          <w:color w:val="333333"/>
          <w:sz w:val="16"/>
          <w:szCs w:val="16"/>
          <w:lang w:val="en"/>
        </w:rPr>
        <w:t xml:space="preserve">cancelled and </w:t>
      </w:r>
      <w:r w:rsidR="00C84134">
        <w:rPr>
          <w:color w:val="333333"/>
          <w:sz w:val="16"/>
          <w:szCs w:val="16"/>
          <w:lang w:val="en"/>
        </w:rPr>
        <w:t xml:space="preserve">whose associated </w:t>
      </w:r>
      <w:r w:rsidR="009118B2">
        <w:rPr>
          <w:color w:val="333333"/>
          <w:sz w:val="16"/>
          <w:szCs w:val="16"/>
          <w:lang w:val="en"/>
        </w:rPr>
        <w:t xml:space="preserve">refunds posted </w:t>
      </w:r>
      <w:r w:rsidR="00C84134">
        <w:rPr>
          <w:color w:val="333333"/>
          <w:sz w:val="16"/>
          <w:szCs w:val="16"/>
          <w:lang w:val="en"/>
        </w:rPr>
        <w:t xml:space="preserve">after 6/30/20. </w:t>
      </w:r>
      <w:r w:rsidR="009118B2">
        <w:rPr>
          <w:color w:val="333333"/>
          <w:sz w:val="16"/>
          <w:szCs w:val="16"/>
          <w:lang w:val="en"/>
        </w:rPr>
        <w:t xml:space="preserve">  </w:t>
      </w:r>
      <w:r w:rsidR="00365816" w:rsidRPr="009118B2">
        <w:rPr>
          <w:color w:val="333333"/>
          <w:sz w:val="16"/>
          <w:szCs w:val="16"/>
          <w:lang w:val="en"/>
        </w:rPr>
        <w:t xml:space="preserve">  </w:t>
      </w:r>
      <w:r w:rsidRPr="009118B2">
        <w:rPr>
          <w:color w:val="333333"/>
          <w:sz w:val="16"/>
          <w:szCs w:val="16"/>
          <w:lang w:val="en"/>
        </w:rPr>
        <w:t>.</w:t>
      </w:r>
    </w:p>
    <w:p w14:paraId="2F5EE83C" w14:textId="77777777" w:rsidR="00C34910" w:rsidRPr="002E4311" w:rsidRDefault="00C34910" w:rsidP="00C30B36">
      <w:pPr>
        <w:pStyle w:val="NormalWeb"/>
        <w:shd w:val="clear" w:color="auto" w:fill="FFFFFF"/>
        <w:jc w:val="both"/>
        <w:rPr>
          <w:color w:val="333333"/>
          <w:sz w:val="20"/>
          <w:szCs w:val="20"/>
          <w:lang w:val="en"/>
        </w:rPr>
      </w:pPr>
    </w:p>
    <w:sectPr w:rsidR="00C34910" w:rsidRPr="002E43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8A0990"/>
    <w:multiLevelType w:val="hybridMultilevel"/>
    <w:tmpl w:val="D3421BDC"/>
    <w:lvl w:ilvl="0" w:tplc="F936165A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939"/>
    <w:rsid w:val="000B050D"/>
    <w:rsid w:val="000C0939"/>
    <w:rsid w:val="00141B79"/>
    <w:rsid w:val="001706CF"/>
    <w:rsid w:val="00191982"/>
    <w:rsid w:val="002E4311"/>
    <w:rsid w:val="00365816"/>
    <w:rsid w:val="00367B17"/>
    <w:rsid w:val="004A6E64"/>
    <w:rsid w:val="0059547C"/>
    <w:rsid w:val="005B6084"/>
    <w:rsid w:val="00632A7A"/>
    <w:rsid w:val="006471F5"/>
    <w:rsid w:val="006B6FD3"/>
    <w:rsid w:val="006C2F2B"/>
    <w:rsid w:val="006E0208"/>
    <w:rsid w:val="006F6C8B"/>
    <w:rsid w:val="00723C46"/>
    <w:rsid w:val="007D2F9C"/>
    <w:rsid w:val="00863CF7"/>
    <w:rsid w:val="009118B2"/>
    <w:rsid w:val="00940217"/>
    <w:rsid w:val="009D4FF0"/>
    <w:rsid w:val="009F0FF3"/>
    <w:rsid w:val="00A43EAA"/>
    <w:rsid w:val="00A73264"/>
    <w:rsid w:val="00AC0D9A"/>
    <w:rsid w:val="00B21AF8"/>
    <w:rsid w:val="00B94B78"/>
    <w:rsid w:val="00C30B36"/>
    <w:rsid w:val="00C34910"/>
    <w:rsid w:val="00C84134"/>
    <w:rsid w:val="00CA3A8C"/>
    <w:rsid w:val="00CC0FD0"/>
    <w:rsid w:val="00D67BF9"/>
    <w:rsid w:val="00DA60D2"/>
    <w:rsid w:val="00DD6C13"/>
    <w:rsid w:val="00DE79FC"/>
    <w:rsid w:val="00ED00A7"/>
    <w:rsid w:val="00EF720D"/>
    <w:rsid w:val="00F11159"/>
    <w:rsid w:val="00F94FED"/>
    <w:rsid w:val="00FF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35E15"/>
  <w15:chartTrackingRefBased/>
  <w15:docId w15:val="{654F1307-7548-4DF5-B0EA-F27A3C9B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23C46"/>
    <w:pPr>
      <w:spacing w:after="218" w:line="240" w:lineRule="auto"/>
      <w:outlineLvl w:val="1"/>
    </w:pPr>
    <w:rPr>
      <w:rFonts w:ascii="Times New Roman" w:eastAsia="Times New Roman" w:hAnsi="Times New Roman" w:cs="Times New Roman"/>
      <w:b/>
      <w:bCs/>
      <w:color w:val="141414"/>
      <w:sz w:val="49"/>
      <w:szCs w:val="49"/>
    </w:rPr>
  </w:style>
  <w:style w:type="paragraph" w:styleId="Heading4">
    <w:name w:val="heading 4"/>
    <w:basedOn w:val="Normal"/>
    <w:link w:val="Heading4Char"/>
    <w:uiPriority w:val="9"/>
    <w:qFormat/>
    <w:rsid w:val="00723C46"/>
    <w:pPr>
      <w:spacing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141414"/>
      <w:sz w:val="38"/>
      <w:szCs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0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FF3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723C46"/>
    <w:rPr>
      <w:rFonts w:ascii="Times New Roman" w:eastAsia="Times New Roman" w:hAnsi="Times New Roman" w:cs="Times New Roman"/>
      <w:b/>
      <w:bCs/>
      <w:color w:val="141414"/>
      <w:sz w:val="49"/>
      <w:szCs w:val="49"/>
    </w:rPr>
  </w:style>
  <w:style w:type="character" w:customStyle="1" w:styleId="Heading4Char">
    <w:name w:val="Heading 4 Char"/>
    <w:basedOn w:val="DefaultParagraphFont"/>
    <w:link w:val="Heading4"/>
    <w:uiPriority w:val="9"/>
    <w:rsid w:val="00723C46"/>
    <w:rPr>
      <w:rFonts w:ascii="Times New Roman" w:eastAsia="Times New Roman" w:hAnsi="Times New Roman" w:cs="Times New Roman"/>
      <w:b/>
      <w:bCs/>
      <w:color w:val="141414"/>
      <w:sz w:val="38"/>
      <w:szCs w:val="38"/>
    </w:rPr>
  </w:style>
  <w:style w:type="character" w:styleId="Hyperlink">
    <w:name w:val="Hyperlink"/>
    <w:basedOn w:val="DefaultParagraphFont"/>
    <w:uiPriority w:val="99"/>
    <w:unhideWhenUsed/>
    <w:rsid w:val="00723C46"/>
    <w:rPr>
      <w:b/>
      <w:bCs/>
      <w:strike w:val="0"/>
      <w:dstrike w:val="0"/>
      <w:color w:val="14558F"/>
      <w:u w:val="none"/>
      <w:effect w:val="none"/>
      <w:shd w:val="clear" w:color="auto" w:fill="auto"/>
    </w:rPr>
  </w:style>
  <w:style w:type="character" w:styleId="Strong">
    <w:name w:val="Strong"/>
    <w:basedOn w:val="DefaultParagraphFont"/>
    <w:uiPriority w:val="22"/>
    <w:qFormat/>
    <w:rsid w:val="00723C46"/>
    <w:rPr>
      <w:b/>
      <w:bCs/>
    </w:rPr>
  </w:style>
  <w:style w:type="paragraph" w:styleId="NormalWeb">
    <w:name w:val="Normal (Web)"/>
    <w:basedOn w:val="Normal"/>
    <w:uiPriority w:val="99"/>
    <w:unhideWhenUsed/>
    <w:rsid w:val="00723C46"/>
    <w:pPr>
      <w:spacing w:after="21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isually-hidden1">
    <w:name w:val="visually-hidden1"/>
    <w:basedOn w:val="DefaultParagraphFont"/>
    <w:rsid w:val="00723C46"/>
    <w:rPr>
      <w:bdr w:val="none" w:sz="0" w:space="0" w:color="auto" w:frame="1"/>
    </w:rPr>
  </w:style>
  <w:style w:type="character" w:styleId="Emphasis">
    <w:name w:val="Emphasis"/>
    <w:basedOn w:val="DefaultParagraphFont"/>
    <w:uiPriority w:val="20"/>
    <w:qFormat/>
    <w:rsid w:val="00723C46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C349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49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49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49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491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349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3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62259">
              <w:marLeft w:val="0"/>
              <w:marRight w:val="0"/>
              <w:marTop w:val="0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3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23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61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57251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9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339049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61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192249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64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288126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572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2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0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3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516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50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27188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16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3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leyr@dor.state.ma.us" TargetMode="External"/><Relationship Id="rId5" Type="http://schemas.openxmlformats.org/officeDocument/2006/relationships/hyperlink" Target="https://malegislature.gov/Laws/GeneralLaws/PartI/TitleIX/Chapter64G/Section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1287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Lordan, John T. (DOR)</dc:creator>
  <cp:keywords/>
  <dc:description/>
  <cp:lastModifiedBy>Cummings, Ellen M. (DOR)</cp:lastModifiedBy>
  <cp:revision>2</cp:revision>
  <dcterms:created xsi:type="dcterms:W3CDTF">2021-02-19T18:36:00Z</dcterms:created>
  <dcterms:modified xsi:type="dcterms:W3CDTF">2021-02-19T18:36:00Z</dcterms:modified>
</cp:coreProperties>
</file>