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774B" w14:textId="77777777" w:rsidR="0070188E" w:rsidRDefault="00000000">
      <w:pPr>
        <w:spacing w:after="15" w:line="259" w:lineRule="auto"/>
        <w:ind w:left="271" w:hanging="10"/>
        <w:jc w:val="center"/>
      </w:pPr>
      <w:r>
        <w:rPr>
          <w:noProof/>
        </w:rPr>
        <w:drawing>
          <wp:anchor distT="0" distB="0" distL="114300" distR="114300" simplePos="0" relativeHeight="251658240" behindDoc="0" locked="0" layoutInCell="1" allowOverlap="0" wp14:anchorId="5C3DA677" wp14:editId="46026469">
            <wp:simplePos x="0" y="0"/>
            <wp:positionH relativeFrom="column">
              <wp:posOffset>165445</wp:posOffset>
            </wp:positionH>
            <wp:positionV relativeFrom="paragraph">
              <wp:posOffset>-172629</wp:posOffset>
            </wp:positionV>
            <wp:extent cx="932829" cy="1193489"/>
            <wp:effectExtent l="0" t="0" r="0" b="0"/>
            <wp:wrapSquare wrapText="bothSides"/>
            <wp:docPr id="1943" name="Picture 1943" descr="Commonwealth State Seal"/>
            <wp:cNvGraphicFramePr/>
            <a:graphic xmlns:a="http://schemas.openxmlformats.org/drawingml/2006/main">
              <a:graphicData uri="http://schemas.openxmlformats.org/drawingml/2006/picture">
                <pic:pic xmlns:pic="http://schemas.openxmlformats.org/drawingml/2006/picture">
                  <pic:nvPicPr>
                    <pic:cNvPr id="1943" name="Picture 1943" descr="Commonwealth State Seal"/>
                    <pic:cNvPicPr/>
                  </pic:nvPicPr>
                  <pic:blipFill>
                    <a:blip r:embed="rId4"/>
                    <a:stretch>
                      <a:fillRect/>
                    </a:stretch>
                  </pic:blipFill>
                  <pic:spPr>
                    <a:xfrm>
                      <a:off x="0" y="0"/>
                      <a:ext cx="932829" cy="1193489"/>
                    </a:xfrm>
                    <a:prstGeom prst="rect">
                      <a:avLst/>
                    </a:prstGeom>
                  </pic:spPr>
                </pic:pic>
              </a:graphicData>
            </a:graphic>
          </wp:anchor>
        </w:drawing>
      </w:r>
      <w:r>
        <w:rPr>
          <w:rFonts w:ascii="Calibri" w:eastAsia="Calibri" w:hAnsi="Calibri" w:cs="Calibri"/>
          <w:sz w:val="28"/>
        </w:rPr>
        <w:t>Executive Office for Administration &amp; Finance</w:t>
      </w:r>
    </w:p>
    <w:p w14:paraId="6ECD6351" w14:textId="77777777" w:rsidR="0070188E" w:rsidRDefault="00000000">
      <w:pPr>
        <w:spacing w:after="43" w:line="259" w:lineRule="auto"/>
        <w:ind w:left="271" w:hanging="10"/>
        <w:jc w:val="center"/>
      </w:pPr>
      <w:r>
        <w:rPr>
          <w:rFonts w:ascii="Calibri" w:eastAsia="Calibri" w:hAnsi="Calibri" w:cs="Calibri"/>
          <w:sz w:val="28"/>
        </w:rPr>
        <w:t>COMMONWEALTH OF MASSACHUSETTS</w:t>
      </w:r>
    </w:p>
    <w:p w14:paraId="586809FE" w14:textId="77777777" w:rsidR="0070188E" w:rsidRDefault="00000000">
      <w:pPr>
        <w:pStyle w:val="Heading1"/>
      </w:pPr>
      <w:r>
        <w:t>STATE HOUSE • BOSTON, MA 02133</w:t>
      </w:r>
    </w:p>
    <w:p w14:paraId="2A5440F2" w14:textId="77777777" w:rsidR="0070188E" w:rsidRDefault="00000000">
      <w:pPr>
        <w:spacing w:after="712" w:line="259" w:lineRule="auto"/>
        <w:ind w:firstLine="0"/>
        <w:jc w:val="center"/>
      </w:pPr>
      <w:r>
        <w:t>(617) 727-2040</w:t>
      </w:r>
    </w:p>
    <w:p w14:paraId="7D4C5E6D" w14:textId="77777777" w:rsidR="0070188E" w:rsidRDefault="00000000">
      <w:pPr>
        <w:pStyle w:val="Heading2"/>
        <w:tabs>
          <w:tab w:val="right" w:pos="10527"/>
        </w:tabs>
        <w:ind w:left="0"/>
      </w:pPr>
      <w:r>
        <w:t>CHARLES D. BAKER</w:t>
      </w:r>
      <w:r>
        <w:tab/>
        <w:t>KARYN E. POLITO</w:t>
      </w:r>
    </w:p>
    <w:p w14:paraId="75CF659E" w14:textId="77777777" w:rsidR="0070188E" w:rsidRDefault="00000000">
      <w:pPr>
        <w:pStyle w:val="Heading3"/>
        <w:tabs>
          <w:tab w:val="center" w:pos="868"/>
          <w:tab w:val="right" w:pos="10527"/>
        </w:tabs>
        <w:jc w:val="left"/>
      </w:pPr>
      <w:r>
        <w:tab/>
        <w:t>GOVERNOR</w:t>
      </w:r>
      <w:r>
        <w:tab/>
        <w:t>LIEUTENANT GOVERNOR</w:t>
      </w:r>
    </w:p>
    <w:p w14:paraId="307A5F80" w14:textId="77777777" w:rsidR="0070188E" w:rsidRDefault="00000000">
      <w:pPr>
        <w:spacing w:after="0" w:line="265" w:lineRule="auto"/>
        <w:ind w:left="-5" w:hanging="10"/>
      </w:pPr>
      <w:r>
        <w:rPr>
          <w:rFonts w:ascii="Calibri" w:eastAsia="Calibri" w:hAnsi="Calibri" w:cs="Calibri"/>
          <w:sz w:val="20"/>
        </w:rPr>
        <w:t>MICHAEL HEFFERNAN</w:t>
      </w:r>
    </w:p>
    <w:p w14:paraId="61AE8A23" w14:textId="77777777" w:rsidR="0070188E" w:rsidRDefault="00000000">
      <w:pPr>
        <w:spacing w:after="1402" w:line="265" w:lineRule="auto"/>
        <w:ind w:left="442" w:hanging="10"/>
      </w:pPr>
      <w:r>
        <w:rPr>
          <w:rFonts w:ascii="Calibri" w:eastAsia="Calibri" w:hAnsi="Calibri" w:cs="Calibri"/>
          <w:sz w:val="20"/>
        </w:rPr>
        <w:t>SECRETARY</w:t>
      </w:r>
    </w:p>
    <w:p w14:paraId="7FF65C58" w14:textId="77777777" w:rsidR="0070188E" w:rsidRDefault="00000000">
      <w:pPr>
        <w:ind w:left="922"/>
      </w:pPr>
      <w:r>
        <w:t>The Honorable Charles D. Baker, Governor</w:t>
      </w:r>
    </w:p>
    <w:p w14:paraId="294190EF" w14:textId="77777777" w:rsidR="0070188E" w:rsidRDefault="00000000">
      <w:pPr>
        <w:ind w:left="922"/>
      </w:pPr>
      <w:r>
        <w:t>State House, Room 360</w:t>
      </w:r>
    </w:p>
    <w:p w14:paraId="5361E921" w14:textId="77777777" w:rsidR="0070188E" w:rsidRDefault="00000000">
      <w:pPr>
        <w:spacing w:after="254"/>
        <w:ind w:left="922"/>
      </w:pPr>
      <w:r>
        <w:t>Boston, MA 02133</w:t>
      </w:r>
    </w:p>
    <w:p w14:paraId="6E397BB0" w14:textId="77777777" w:rsidR="0070188E" w:rsidRDefault="00000000">
      <w:pPr>
        <w:ind w:left="922"/>
      </w:pPr>
      <w:r>
        <w:t>Michael D. Hurley, Clerk of the Senate</w:t>
      </w:r>
    </w:p>
    <w:p w14:paraId="2E4B13F0" w14:textId="77777777" w:rsidR="0070188E" w:rsidRDefault="00000000">
      <w:pPr>
        <w:ind w:left="922"/>
      </w:pPr>
      <w:r>
        <w:t>State House, Room 335</w:t>
      </w:r>
    </w:p>
    <w:p w14:paraId="1148A18D" w14:textId="77777777" w:rsidR="0070188E" w:rsidRDefault="00000000">
      <w:pPr>
        <w:spacing w:after="250"/>
        <w:ind w:left="922"/>
      </w:pPr>
      <w:r>
        <w:t>Boston, MA 02133</w:t>
      </w:r>
    </w:p>
    <w:p w14:paraId="2A6A5D04" w14:textId="77777777" w:rsidR="0070188E" w:rsidRDefault="00000000">
      <w:pPr>
        <w:ind w:left="922"/>
      </w:pPr>
      <w:r>
        <w:t>Steven T. James, Clerk of the House</w:t>
      </w:r>
    </w:p>
    <w:p w14:paraId="4D7F1E2C" w14:textId="77777777" w:rsidR="0070188E" w:rsidRDefault="00000000">
      <w:pPr>
        <w:spacing w:after="243"/>
        <w:ind w:left="922" w:right="6846"/>
      </w:pPr>
      <w:r>
        <w:t>State House, Room 145 Boston, MA 02133</w:t>
      </w:r>
    </w:p>
    <w:p w14:paraId="20B54EE9" w14:textId="77777777" w:rsidR="0070188E" w:rsidRDefault="00000000">
      <w:pPr>
        <w:spacing w:after="264"/>
        <w:ind w:left="922"/>
      </w:pPr>
      <w:r>
        <w:t>Dear Sirs:</w:t>
      </w:r>
    </w:p>
    <w:p w14:paraId="66A0FAB6" w14:textId="77777777" w:rsidR="0070188E" w:rsidRDefault="00000000">
      <w:pPr>
        <w:ind w:left="922"/>
      </w:pPr>
      <w:r>
        <w:t>Pursuant to Section 60B(f) of Chapter 29 of the General Laws, as amended, the Capital Debt</w:t>
      </w:r>
    </w:p>
    <w:p w14:paraId="48BF0F8D" w14:textId="77777777" w:rsidR="0070188E" w:rsidRDefault="00000000">
      <w:pPr>
        <w:ind w:left="922"/>
      </w:pPr>
      <w:r>
        <w:t>Affordability Committee (the "Committee"), shall by December 15 of each year submit to the</w:t>
      </w:r>
    </w:p>
    <w:p w14:paraId="64C48297" w14:textId="77777777" w:rsidR="0070188E" w:rsidRDefault="00000000">
      <w:pPr>
        <w:ind w:left="922"/>
      </w:pPr>
      <w:r>
        <w:t>Governor and the General Court the Committee's estimate of the total amount of new</w:t>
      </w:r>
    </w:p>
    <w:p w14:paraId="61D2CA0C" w14:textId="77777777" w:rsidR="0070188E" w:rsidRDefault="00000000">
      <w:pPr>
        <w:spacing w:after="300"/>
        <w:ind w:left="922" w:right="1014"/>
      </w:pPr>
      <w:r>
        <w:t>Commonwealth debt that prudently may be authorized for the next fiscal year. The Committee has determined that $2.53 billion of general obligation debt may prudently be issued by the Commonwealth for fiscal year 2021.</w:t>
      </w:r>
    </w:p>
    <w:p w14:paraId="6E9E1D7A" w14:textId="400835FF" w:rsidR="0070188E" w:rsidRDefault="00000000">
      <w:pPr>
        <w:spacing w:after="311"/>
        <w:ind w:left="922" w:right="965"/>
      </w:pPr>
      <w:r>
        <w:t>In making this determination, the Committee examined the factors required by statute, including the amount of bonds that are and will be outstanding, the Commonwealth's capital program, projections of debt service requirements during the next 10 years, the Commonwealth's bond ratings, pertinent debt ratios, comparisons to other states, and the outlook for interest rates. In addition, the Committee reviewed policy and analysis used by the Administration in its preparation of the annual five-year capital investment plan.</w:t>
      </w:r>
    </w:p>
    <w:p w14:paraId="42DDB979" w14:textId="42F671E1" w:rsidR="0070188E" w:rsidRDefault="00000000">
      <w:pPr>
        <w:spacing w:after="266" w:line="284" w:lineRule="auto"/>
        <w:ind w:left="915" w:right="1192" w:hanging="4"/>
        <w:jc w:val="both"/>
      </w:pPr>
      <w:r>
        <w:t xml:space="preserve">To assess the affordability of debt to be issued by the Commonwealth, the Committee has adopted a three-part test, each part of which must be met for the Committee to consider the debt affordable. First, over the next ten years the maximum annual projected debt service, including projected additional debt, as a </w:t>
      </w:r>
      <w:proofErr w:type="gramStart"/>
      <w:r>
        <w:t>percent</w:t>
      </w:r>
      <w:proofErr w:type="gramEnd"/>
      <w:r>
        <w:t xml:space="preserve"> of projected budgetary revenue should be targeted at 7 </w:t>
      </w:r>
      <w:r>
        <w:lastRenderedPageBreak/>
        <w:t>percent as a benchmark debt ratio. In addition to the benchmark, debt service as a percent of budgetary revenue should not exceed 8% percent as a debt ratio cap. Second, new debt issuance subject to the debt limit imposed by Section 60A of said Chapter 29 must be within that limit, which is equal to $26.48 billion for fiscal year 2021. Third, the amount of additional general obligation borrowing undertaken by the Commonwealth on a fiscal year-over-fiscal year basis should not exceed $125 million per year.</w:t>
      </w:r>
    </w:p>
    <w:p w14:paraId="4F211D04" w14:textId="4D8B47FE" w:rsidR="0070188E" w:rsidRDefault="00000000">
      <w:pPr>
        <w:spacing w:after="261"/>
        <w:ind w:left="922" w:right="798"/>
      </w:pPr>
      <w:r>
        <w:t>The Committee analyzed the Commonwealth's proposed general obligation issuance and applied the three-part test described above. From this analysis, the Committee concluded that the Commonwealth may prudently issue the amount of general obligation bonds proposed for fiscal year 2021 and recommended a cap of $2.53 billion. This represents a 4.12 percent increase in the bond cap over fiscal 2020, which allows for targeted investments in the Commonwealth's infrastructure while keeping growth in debt service and outstanding principal within long-term revenue growth projections.</w:t>
      </w:r>
    </w:p>
    <w:p w14:paraId="4462F5EC" w14:textId="77777777" w:rsidR="0070188E" w:rsidRDefault="00000000">
      <w:pPr>
        <w:spacing w:after="472" w:line="284" w:lineRule="auto"/>
        <w:ind w:left="915" w:right="1022" w:hanging="4"/>
        <w:jc w:val="both"/>
      </w:pPr>
      <w:r>
        <w:t xml:space="preserve">Changing conditions or events during the fiscal year, such as increases or decreases in budgetary revenue, changing interest rates, or specific emerging capital needs, may warrant borrowing </w:t>
      </w:r>
      <w:proofErr w:type="gramStart"/>
      <w:r>
        <w:t>more or less during</w:t>
      </w:r>
      <w:proofErr w:type="gramEnd"/>
      <w:r>
        <w:t xml:space="preserve"> the year than is initially recommended by the Committee. Any such potential change would be subject to the limit on outstanding qualifying debt of $26.48 billion for fiscal year 2021.</w:t>
      </w:r>
    </w:p>
    <w:p w14:paraId="238145EA" w14:textId="77777777" w:rsidR="0070188E" w:rsidRDefault="00000000">
      <w:pPr>
        <w:spacing w:after="28" w:line="259" w:lineRule="auto"/>
        <w:ind w:left="931" w:firstLine="0"/>
      </w:pPr>
      <w:r>
        <w:rPr>
          <w:rFonts w:ascii="Calibri" w:eastAsia="Calibri" w:hAnsi="Calibri" w:cs="Calibri"/>
          <w:noProof/>
        </w:rPr>
        <mc:AlternateContent>
          <mc:Choice Requires="wpg">
            <w:drawing>
              <wp:inline distT="0" distB="0" distL="0" distR="0" wp14:anchorId="089EF7BC" wp14:editId="3D3EFE6C">
                <wp:extent cx="1017311" cy="704123"/>
                <wp:effectExtent l="0" t="0" r="0" b="0"/>
                <wp:docPr id="8832" name="Group 8832" descr="Mark Attia signature box"/>
                <wp:cNvGraphicFramePr/>
                <a:graphic xmlns:a="http://schemas.openxmlformats.org/drawingml/2006/main">
                  <a:graphicData uri="http://schemas.microsoft.com/office/word/2010/wordprocessingGroup">
                    <wpg:wgp>
                      <wpg:cNvGrpSpPr/>
                      <wpg:grpSpPr>
                        <a:xfrm>
                          <a:off x="0" y="0"/>
                          <a:ext cx="1017311" cy="704123"/>
                          <a:chOff x="0" y="0"/>
                          <a:chExt cx="1017311" cy="704123"/>
                        </a:xfrm>
                      </wpg:grpSpPr>
                      <pic:pic xmlns:pic="http://schemas.openxmlformats.org/drawingml/2006/picture">
                        <pic:nvPicPr>
                          <pic:cNvPr id="9604" name="Picture 9604"/>
                          <pic:cNvPicPr/>
                        </pic:nvPicPr>
                        <pic:blipFill>
                          <a:blip r:embed="rId5"/>
                          <a:stretch>
                            <a:fillRect/>
                          </a:stretch>
                        </pic:blipFill>
                        <pic:spPr>
                          <a:xfrm>
                            <a:off x="98563" y="0"/>
                            <a:ext cx="918748" cy="704123"/>
                          </a:xfrm>
                          <a:prstGeom prst="rect">
                            <a:avLst/>
                          </a:prstGeom>
                        </pic:spPr>
                      </pic:pic>
                      <wps:wsp>
                        <wps:cNvPr id="2566" name="Rectangle 2566"/>
                        <wps:cNvSpPr/>
                        <wps:spPr>
                          <a:xfrm>
                            <a:off x="0" y="45768"/>
                            <a:ext cx="730352" cy="191979"/>
                          </a:xfrm>
                          <a:prstGeom prst="rect">
                            <a:avLst/>
                          </a:prstGeom>
                          <a:ln>
                            <a:noFill/>
                          </a:ln>
                        </wps:spPr>
                        <wps:txbx>
                          <w:txbxContent>
                            <w:p w14:paraId="3E64F2D4" w14:textId="77777777" w:rsidR="0070188E" w:rsidRDefault="00000000">
                              <w:pPr>
                                <w:spacing w:after="160" w:line="259" w:lineRule="auto"/>
                                <w:ind w:left="0" w:firstLine="0"/>
                              </w:pPr>
                              <w:r>
                                <w:t>Sincerely,</w:t>
                              </w:r>
                            </w:p>
                          </w:txbxContent>
                        </wps:txbx>
                        <wps:bodyPr horzOverflow="overflow" vert="horz" lIns="0" tIns="0" rIns="0" bIns="0" rtlCol="0">
                          <a:noAutofit/>
                        </wps:bodyPr>
                      </wps:wsp>
                    </wpg:wgp>
                  </a:graphicData>
                </a:graphic>
              </wp:inline>
            </w:drawing>
          </mc:Choice>
          <mc:Fallback>
            <w:pict>
              <v:group w14:anchorId="089EF7BC" id="Group 8832" o:spid="_x0000_s1026" alt="Mark Attia signature box" style="width:80.1pt;height:55.45pt;mso-position-horizontal-relative:char;mso-position-vertical-relative:line" coordsize="10173,70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r7qUuQIAAIgGAAAOAAAAZHJzL2Uyb0RvYy54bWycVclu2zAQvRfo&#10;PxC8J5K8W4gcFE0TFCgao2k/gKIoiSg3kLRl9+s7pCSnidMtB9MzXGbevFl0dX2QAu2ZdVyrAmeX&#10;KUZMUV1x1RT429fbixVGzhNVEaEVK/CROXy9efvmqjM5m+hWi4pZBEaUyztT4NZ7kyeJoy2TxF1q&#10;wxQc1tpK4kG1TVJZ0oF1KZJJmi6STtvKWE2Zc7B70x/iTbRf14z6+7p2zCNRYMDm42rjWoY12VyR&#10;vLHEtJwOMMgrUEjCFTg9mbohnqCd5WemJKdWO137S6plouuaUxZjgGiy9Fk0d1bvTIylybvGnGgC&#10;ap/x9Gqz9PP+zpoHs7XARGca4CJqIZZDbWX4B5ToECk7nihjB48obGZptpxmGUYUzpbpLJtMe05p&#10;C8SfPaPthz8/TEa3yRMwhtMcfgMDIJ0x8PdKgVd+ZxkejMh/siGJ/b4zF5AsQzwvueD+GAsP0hJA&#10;qf2W063tFSBzaxGvCrxepDOMFJFQ8nAh+EVxD1gOz8LN8A7UJOhPzJSCm1suROA+yANgqNpnWX8h&#10;5r6ibjTdSaZ83yKWCcCulWu5cRjZnMmSAUj7scr6ZDlvmadtcFiD4y/QNgEZyU8HEeUjsIDZQdG8&#10;UCbr1Xwxxei8VNbZajmDcfC0Uk4JJ7mxzt8xLVEQAB6gAJZJTvaf3IBnvDLQ1kOI2ABRKGCYIm4k&#10;DLQzyv6rUR5aYhhACGYfczuZLxZjbgNTRDWCobgbeyjePXWU+x1PMI2Ao9l8uVj1SRhbajlNp/NJ&#10;z1O2ztbLdTh/LU8kFyqQqHQoqd5Q2IH+GqEFyR/Kw4C+1NURyrjV9sc9TPZa6K7AepBwGPaQnHCK&#10;kfiogOIwV0fBjkI5CtaL9zpO3x7Gu53XNY/5DI57bwMeyF2U4riLMQ+jOczTX/V46/EDsvkJAAD/&#10;/wMAUEsDBAoAAAAAAAAAIQA2QwN+5CoAAOQqAAAUAAAAZHJzL21lZGlhL2ltYWdlMS5qcGf/2P/g&#10;ABBKRklGAAEBAQBgAGAAAP/bAEMAAwICAwICAwMDAwQDAwQFCAUFBAQFCgcHBggMCgwMCwoLCw0O&#10;EhANDhEOCwsQFhARExQVFRUMDxcYFhQYEhQVFP/bAEMBAwQEBQQFCQUFCRQNCw0UFBQUFBQUFBQU&#10;FBQUFBQUFBQUFBQUFBQUFBQUFBQUFBQUFBQUFBQUFBQUFBQUFBQUFP/AABEIAMgBB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pqnJNOo&#10;AKKKKACiiigAooooAKKKKACikPANcz4w+JXhX4eWP2vxN4j0zQbfeiB9Qu0h3M5wijcRknsO9AHT&#10;0VDa3Ed3AssTiRGzhl6HnFSsSBwM0ALRSZ56ikzz7UAOopgIHJPvnNLnPI5X2oAdRTGYAZ3bR3Pp&#10;RnccqePXNAD6KjGe579uacevJx+NADqKbnvnNC5J5GKAHUUUUAFFFIxwP8KAFrzf4m+K797a80fQ&#10;b2PSrwR759cmwYbFRkvuypBYDHHHLDkVqeKvFd3cA6b4ZZLnVd+JZMAxW6jk72JwpJ4A55zXFrpc&#10;3j64/sey3yeH9+zVtRXKPdyLzIiy4yyltg4wCFPOKAOK+Evwm1TV/i1beOL3U21ixs45IhqVwrBr&#10;ycDBkiBJ2x5dgoGF+U4AzX02M59M9qo6Bolp4c0a00yxhEFpbRiONOuAPU9z6mtCgAooooAiyII2&#10;JIAUEkk/1qNtQt0t/PeaNYMbvNZgFxjOc+mK8D/bh8MXmrfs8eO9Ug8RX2kppuh3U32W2gt3jnIX&#10;d85kjZh93Hykda8r+B/7OKftF/s3+E7b4k6pdPpqadbtYWOkpHbCFHs4hln+dnO1tvVemcZNAH2p&#10;DcJcRrJE6yRsMh0OQfSh51iyZGCKO7cCvgP/AIJsa5q3hT4lfF/4VXF019ofh66RtPmmjRJI0Saa&#10;3CsVA3fLAnJPXNdF4Q1if9t347/ETw34rjX/AIVl4IvWh062sAYzqMxd4S8s3DjY0EhCptBLc5AG&#10;QD7WtL+3v4/Mtp4riPO0tE4YA/hUxcgnIAAGc5r4CH7OHjT9n/8AbT8Kaj8JvD15D8MdQ2DVwwW5&#10;hhMiyiZjLKxkX/Vwnr3AHWu8/af/AGggvxr8M/Ba6vW0/SNYtor3W7jTrGS8vRbbbgvGiIj4VjFG&#10;CwUkBjjHUAH1zDqlrcSmKK5hlcfwpICfXpn0qZ5vLAJK49TxX5i/Hr4UfCnwh4al8afBSw8V6V8R&#10;NHUT6fAuh6ncpcyrImAyXMBX7hkHBHXPUCrH7YHxL8cfEL9jjwz451ue+8KapJqF5Z3mgy2CRJIF&#10;juCrkTReYpKIB8pAwc9eaAP0vmvoLdYzNNFF5hwu9wNx9B61Lv4HIHqe1fDXir9irxB+0p4Q+Hni&#10;PxD4+utF1vS4rWeK2tdLt3gjTy0kK4LZLBjjcWPCj5epND4v/tFad8Tfjpr/AMI9YkvJvCHhhVkv&#10;Do1lNPcXs/lw+WHeOF/LVWaQ/KOSAMgDBAPvCG8huSRFLHLjqFYGviX/AIKjeCtEb4PWfiNri7j1&#10;hNf0yEoNRmEPl+Yw5g3+X367c+9eGeOtC0j4H694d8dfBK11yDV7vU4bTVvD/wDYd7cK1i5CyZkn&#10;jYqRjdlcHLdOMV7B+25Emo/sYeFPEM1nLbapqer6NcXKThkdHkcF0KEDGDx90HigD650fxtaWfhe&#10;JtOgudXdEdlS3glfcdzYGVQ9SDUUPjPxhqawNbeEPsiyA7muboEoc4HynafU1hfE34Qaf8YPg9fa&#10;FNJcWdzJaTpaT2xBeKQtuUgNw3zIvBr5c/4JfxXWkap8TNA8Xl0+IGmTWZmiuAIpDayR74z5aAKB&#10;k9eTz2oA+1Fg8V3It999Z2mCGl8uzySOOOZTjvU8/hzWLmJUfxTdxMDlmgtoVyPTlT7V8w/tI/Da&#10;H4//ALRPgjw1YXs0Nro1o+o63JZ7HJiN3FGsTbvubgLjlfm+XpxX1xZ2aWVpBawjEEKKke454AwK&#10;AMOXwVNNLFI3iXWwY+gSaJVP1Ajwac3gotdCb+3tbGF2mJbsBG98BeD9MV0eQAO1LmgDmbrwHDd2&#10;zwtrWtoGz88eoOrDPoRUlv4Kjto9iaxrP1e+Zz+ua6IHNBIBxnmgDmJfBMjK4j8Ra5AWffuS6ViP&#10;YbkPFSt4VukWQxeI9URmAGZTE4HPoU/rW9PcxWy7ppUiX1dgBWFeeMIWwumQPqzgkOIA2Fx7hSKA&#10;M+Xwz4oRIxb+L5ODg+dp0LHGD6Yqnd3Hj/TLWX7NHYazMqnYrQiEscHGf3uPT86tXV54x1Vwlja2&#10;mjRA7vOu4vtJIx02iRMHPemjT/HNqsrLq+nXe0EpE2m7QT6ZE4oApab458YLJbQap4MeGQgGeeC5&#10;DIo7kKA2foCa3/8AhYWiRTRwXd4LC4k+7HdI8WR65ZQKxfA/xBu9T1+98Oa7Zw6br1rvk8uJjtni&#10;BXbIo5AB3dNxxg/h2l7YQ6naS210glhlXa65K5H4HIoAdbXsN5GGgnjmH96M7h+led+Kfia+o67D&#10;4Z8J3EF7qzM/2qWP5vsYTPXOFJJUryfXivMvFOgRjxXDongFWnuLiQ/2peW7eatohk2fx5XIJY9c&#10;8elVrpdT8PanLoHgu0Hia2cGXUtSthmSCZSVC4yU+bGeF9cUAdtbQR6xqM3hbwvqdyLlWLavr8YL&#10;yllywG4gLkuWHyk/dI7V6z4e8P2fhnSINPsY/LhiUZY8s7d2Y92Pc1zHw1k8N6dpqaVotxuu4EHn&#10;207sJlbJLZDAdCW6D+ldzmgAAxS0UUAFFFFAHjX7Y5x+yv8AFc9/+EcvQP8Av0ab+yCVb9nXwNtG&#10;R/Y1jwf+vSGszx5+yRo3xI8GWfhrWfGnjKbTIUljlH9pI32lXcORKGjYMBjAGOlXfhD+y1onwX8L&#10;674f0HxR4nk0/U0EYF1ep/oeEKDyAkahMAjHH8K+lAHzT+wttn/a5/aKWNiI2mXcZOoI1C9OBXA/&#10;sX/FKD9n39rX4vfD3xey2NrqOoXMtpqFzKII8pPNMciQqPmWfjH9a+n/AIcfsB+DPhd41m8U6F4s&#10;8YW2rStI1zIL+FPtO8HPmFIVZsFiwyTzzXZ/tHfsmeCv2l9FtrHxB5+m3lrN5sWqabHCt1yACpke&#10;NjghQDjHQUAbXxL+Pmh+CptI0rS7yw13xPq99bWdppUN7G0pWVjumKKS+xUV2JCnhfTJHwx+0r4g&#10;vvgR/wAFCfh78WdZtGHh++02ysr9ow0ccDTLOj/vG2rhSufmI46ivrj9nX9ij4f/ALN1x9u0UXOs&#10;a0PMQarq0Vu9yquEyqukSsAAgwM9z616j8VvhboHxk8E6l4T8SWa3WmX6BWby43eNgch03qwDDqD&#10;jigCt4i+NXg7QPA2oeKZPEOlT6XaQPN5sd9CVk28bVbftyTgdepFfDv7fnxJ1H4p/sYaJ4k1TRH8&#10;OXN5rNxGunzsxdVW2uUyQyqRkqT+Neu/Cv8A4Jj/AAx+F3ia11t9S1nxJJZTpcw2usrazQBlBxlf&#10;J9cHjHKj0r0T9pP9jrwv+1BNpg8T6/4gsbLTuYtP02eJbYvzlykkbjdgkZHagDtfh9oN1rHg3wvP&#10;d3vl28em22LaAHa58tCdxJwwxx0H9K/PXwF8QoP2T/8Agoz8T28UA2/h3xGk0cNyji3hjISKdc+Y&#10;VTGG28Hqfev0F+BnwOtPgT4dudFsPE3iHxFayOrxnxBdi4aABAgSPCqFXCjjHrVP4/fs1+Dv2jfD&#10;kOkeJoHgeCdbiK/s4oftMZAwQryRtgEYBx1wPSgDT+J/xo0T4e+CodbiuLXVp7yaG102zguULXk0&#10;rBUVOct1yQoJwDgGvnP/AIKHa1c6/wDsneE9Su7JrG4vPEWizy2nO6Ms5JTkA5Ge47V1X7Pf/BPX&#10;wH+z74yh8U2urar4l1W3QranWEgeO3JP30Aj3K2Mchh0rpP2gf2NdA/aQ1Bp/Efi/wAWWdnujePT&#10;NPvYxaRyRhgrrG8bAN8xOeuaAPcdAb/iVQZyQdxyen3jX5+/t76rffsvftEeB/jfpNtJeWGpQppW&#10;rWMDNCZBBLFMMuow25EZcOT09On194A8JaP+zN8NL5NT8Xa7rei2bPdSahr87Xk0Kk8gbEzjJ6Be&#10;9eFftOeMdG/aY1bwV8MvCDWusNd3Y1LU7q8t3jW0s94tmZBIo3PmZiAAfuc9RQB3P7GPgHUNP0Tx&#10;R8QtXnlfUfHd2msJbTBi9nbyKZ0g3MMna1w49OOB1r22X4j+F4PFi+GZdf0yPXnVmXTnvIhOQqhm&#10;xHu3cBgTx0Irds7SHTbG3tYUWOGGNYo1AAACjAHHsK/Pb9qr9kvRfEH7Rema74O17VB8Ttfu7m4+&#10;wuUis4IUtAJnMm1W6GMABiSZDxgHAB+hzZwuRuNOzgcDNVFkXStLR7qTiCJfMk5PQcn1rmZ/FGo+&#10;ImntdAs1WEZQ6rcPtjQjriMEOeo9OtAHTXup2+mxs9zMkK43FpGCgfiTXN2PiPWfEskjadZRWVkr&#10;BGmvd5duOSgXA46detS6D4Fisrr+0NTuDqupyEOZJVyicYwgbLKOfWup6HOM0Ac/pfhCDT5Wku55&#10;tWmbG2S7AkMf0znHNb4TCgABfdTUlFACAnPIobhT9O1DZxx196jkkEEbseAoLHHpQB5nqaySfHTS&#10;im0xpYF2JByB+8HX8am8SeOj4h8R3fgvRmWOeSFVm1OOb/Ub1LAqF5ztU9SOTXBWviqLxD8ZvENr&#10;YLKb67D6X5rHakCBUDSL33DYcY9a3/DunL4Vil8EeFFe9f719q1/IEeLeCwI2gFiFBA9OKALdokW&#10;qRXPhLwfcRRLbrjUNSODvPMRG6I/f4LfN7V6L4Y8M2XhPSIdPskURxooZ9qqXIULk4AyeKTwp4U0&#10;/wAI6ebSwiVAxDSOEVTI2ACxwBknHU1tUAc54q8H2fiuBIpQLaQPvFzEgEw46K2OM9/asK+8V3nw&#10;6ltbTVYXvtEARP7YLEGPPA8wt8vGOTuHUcdq9AqrqFlBqNnNa3MaTW8qlXR1BDD0IOQaADTNQt9W&#10;sIL21lSe2nQSRyRsGDKRkcjj8qtV5VNZ3XwcmlurZUufCVzdGW5jY4ltGlOD5aDClAQvGM/M1em2&#10;d5FewrNC++Ns7WwRnHXrQBYooooAQgGjaM5xzS0UAIFA6CjaPSlooATaB2pNopaM0AGB/wDqoCgd&#10;BilooATFG0EYpaKAE2j0oCgdBjvS0UAcR8YfhL4f+NfgPV/CniO1jubC/gMJL7sx5IbcCrK3VVPD&#10;DpXLfs8fsw+B/wBmrQLyw8K6TBFdXr77vUAJGnnAJ2qWkd2wueAGx7V68wHOaz9W17TtAtjPqF3F&#10;bIFLLvbBbAyQo7n2FAF3OFG4j6mvOz4v8LWuv6nJ4W0a21vxKz7b2TToFRzjr5s+3HYgZJyRirD3&#10;+veOryMaabjRtDAHmzzxGC4myf4NwJA289BgkV0vh3wTovhaNxp2nwQSyDE1wEBlmOScu/Vjkk80&#10;AcnYeAtb1vWjf+J9W+16c37waJyYUbjAJBUNtx3XrXoFjZW+nWqW9rDHbwIMLHGoVQPoKmA4GaUD&#10;FAAVBOcUEA0tFABRRSE4oAGzjjrXivxo+IttrD3Hw80O5kXX9RCx3NymVhs7c5MrtIB1CqRtGDlh&#10;yK6v4k/EZNBtXsNJm87Wi4BSNN4hUYJL9hkEAZ9fy8U+E/gbXfFHjqXVru1mfS5TItxq1y582cHG&#10;VjYnO054wB36UAb3gr4eWEUVlovh3TZReW6mPUPFeXWOZznztgZsuSWAzxnB54r3Pwp4WsfCekLZ&#10;WMSxpuLO4BBck9SSST6cntVrR9Cs9BsUtbGBYYkzjuSTySxPJJ9avgYoAMYpaKKACk2gmlooAr31&#10;nBfW0lvcRLNDKux43GQw9DXmnhGVvhfr8fhS6819NvWEtjeM5KKxB3xncSR8wHfkuK9SK59a474q&#10;6AdV8H6ld2kDSazY27z2LxcSLIuHAGPUqOO/40Adc5PGGKfhmiuQ+F3jo/ETwXaa0sTQvI8kbxzx&#10;+WylWIGVyccYPXvRQB2dFFFABRRRQA1iRzjNRrLmby9rjA3btpx9M4xU1FABRRRQAUnSlpD7HFAA&#10;CCODRmobm6hsbeSe5lWGGMFnkc4AFcRqeu6h42nl0rQ0aLR5g0U+tCPcF6hwiuACegDcjr1oAv8A&#10;irx9a6VKdM02SO/1+dCLezjBf5j93ftGFHf5iOAeapaN4Gu9bhivPGMx1G/HS0UeXbwgMcEIrEEk&#10;Yzkn6VqeB/h9pXw80+S00pJmWZ/Mllnk3Mx6D0HTjgV06nPr+IxQBHFCkKKqII0AwFUYAqSg81Cz&#10;t5sI8s4IbL5+504oAnooooAKKKKAEyB3rhPiv8QpPBOmQpp6wXWrzsDHbSP8wjH3n2jkjt25NVvj&#10;N8ZdH+DfhoajqksK3Nw7w2dtI7bp5AjMAAqk8kAYx3rxTwfofizxBeSa74vtJIvFF5Hix01Y1jKR&#10;H53YqCSQCxX5sfnQBf8AC3hjVfiXrTL/AGndJG+6TUb9EIkc87FVyQFXcOig8KB25+ktH0e00HT4&#10;bGxgW3toQFRFH6k9z71X8LaBH4b0a2skZmZE+dm6liST+pNa9ABRRRQAUUUUAFFFFABTJFDoVYBl&#10;PBB6EU+kJwKAPKfAt0ngvxB4m8P+SLSxt5Le4toyjMMSRfNjHH3kNFZ3xe8Vah4Q8VxNp4H+l2iN&#10;IDHv5VnA/SigD2iiiigAooooAKKKKACiikJx2oAD9cCsvxH4ksvDGmtfXsgSFWC8FcknpjJH86xf&#10;HXxJ0vwM1nb3azT3t6fLt7eFM7m6DLHAAzgfj0rF0L4X3Vz4yl8UeIbtLm4kjYR6dHl4IdwAP3s5&#10;ICjBGOpoAraH/a/xRvbPUtRhGmeHY5PPisJA7PdDJCiQNhCPl3cA9fxr06C3itYUhhjSGKNQqRxq&#10;FVQOgAHQUoTaAAeB2NPoAQAClopDQAtJigHNLQAUUhOOtNMqgEk8AZP0oAcehrzz4u/GPT/hRoVz&#10;ezQvf3iQmSK0idcuchQCCc8kjoKreOfi0mn2usW2l2/nS2Y8uW6lYokbnHAA+Zjg9sc45rzH4ZfD&#10;R7ayPjvxlcvctpkrSW0IInYqq45LZx8x4A9M0AavgnwPe2d43j34iXEWqarNEP7O0z5pUtQSJtsf&#10;njcH3fL8uPuj8PWPBOgXdg91quqXDzX95yEYkiGM/MEG7kYJPHTgVF4e0W41jVY/EepOAzwBbezB&#10;3JGhYSb+c/P0HHpXZAUAMIO04Jye1O79etRyRSNIhWRUQElhtOW445z/AEqXbg0ALRRRQAUUUUAF&#10;FFFABSE4FLSMcKSeg60AeBfHm+CeMbWFZtrJYoWG/HV5KK2NB0Oy+KvifxFrTOTBG1vaRblHIWPc&#10;ThgSOZD+VFAHs1FFFACZpaguBKUHlAMc87qmXO0ZGDjtQAtITilpGGRQAtcH4++IjeGr230fTbOX&#10;UNbuxlIkZUWNT8ocs/H3iOBk1B4u+IgmvX8O+GrgXmvSoBvhTzI7fdyC7j5VO0MRn0HFa/gjwNb+&#10;FIpJ5Xe/1afie/uH8yVwD8q7iBgAY4wKAKXgn4bQaDLNqGpSrq+tzYDXs+52iHDbE3E4AbJ4x9K7&#10;dRg/54pR09BS0AITijIrkPi3Dqk/ww8VpolxJZ6sdOm+y3ETbHjfYcMp7Edc1x37LGoeIdR+EVj/&#10;AMJPftqmrW91dW0l3LJvkcJMwAZu5A9qAPYAcjIoYblIPII5FCggc9aWgBkcYjVVAwFG0fSnZxQ2&#10;dpx1xxWPr3irTfDkSvfXPls52pGg3yOepwoyTgc0AaGoXsOm2U13cHbBAhkc4zgDnpXleqeN7v4h&#10;fbINJaXTvDtq5F7qchGWSM5kRYx8/IIGRjvVjQdP8S+NtW1O58XQJa+FATJZWEgWNnXJwZQMnhRn&#10;BPU9PTD8T3UHiO/XQLJRYfD+xkEWoSQIIkmdCd0SMMsxLMgwBzg80AY+ieDtP8R+IpPElvcC38Fa&#10;LIY5rRoiw1GZVJkldc5++UI37jxxivUNOs5/GGoDUpQ9voa7Uj024RGEhGdzEKxH3iOufu1T8O+E&#10;IdWsrVWSe28OWmIrGwB2LLEvR5ARuOTtPJHToO/oIRY4yqKqgDhQMCgBFxkAKDgY4qRSMcdqgtRP&#10;5eLkx+Z/0yzj9anXOOf0oAWiiigAooooAKKKKACiiigBCcVynxR8YQeB/A+rarMskhihwkcQ+ZmY&#10;hFAJ4HLDrXUu6oCSwGBk5PavJbyGH4uePbeSC4a98KaPs85Y32xzTkGQZ/vgFYfpQB1nwv8AByeD&#10;/CyWYQRzSSvNL8xbJJwOST2UUV1qgMPmGT7UUASUUUUAFFFJnnFADZDgdce9effEX4inT7j/AIRj&#10;w/cJceMbtFNvbfKTGjZzI2SMAKCfy4NaHxD8fW3hWw+y200M2v3e2KzsSSXkLkgHaOSBhj26dazf&#10;hh8N4tDuLjxNftJN4h1dmuLksNixB9p8sIDj5di8nn1oAvfDr4Z2HgSykZy1/q9w/mT6hdP50rYB&#10;VQHIBAC8YA7n1rt6QpkEEnmnUAFIRkUtIeRQBk+K5I4PC+syTcxLZzFs8jGw183/AAQ8bap8M/EV&#10;7pHiSKe18Ja9ql1d6PqsoBt1eaTKQtIW+Q5SbCkd155Fe5fF/WI9G+H2qySuEE6pbJu4+Z2Cj8ea&#10;o23gfS/H/wAG7Dw9qiyNY3lhGGaNyrKSMhgR6HnHSgD0BX3HIKlfY0HIPX396+fbDxv4n+A2qDQ/&#10;FFmdT8GblaDxJDbmMWyNzJ5qx+ZgB3HLbeD3AzXXt8Qbr4n3qW3gi5trzQgALnWYlEibicFF3FRu&#10;AJPGfpQB0Xif4h29iJbPRlbWdXCsBbWcbTeWeQDJtI2jcMdao+EvAV3cXB1jxVM2o6jMC62k0geC&#10;2JzkImMD5cDqelafgH4a6L8OIbpdMEplvHEk8szkl2x1x0Hc8DvVH4qfEy3+H2jK1v5d/rczhLXT&#10;UJMsuCC+FUE4VMk8UAYHxt+IL6XZWvh3RZ5H1XUJTBMLNA8kEYALdPukhgBwep6dan+HXgG5fRbN&#10;tXV/seRcC0lODLJwRLKMZLE5JBPYccVnfBn4VXdhcxeMfE5mXxTfRedLbEKiWzPksgVSc4G1eT29&#10;TXsigZyKAI7eFLeNIo1VIlAAReAAOgA9KlxRjknuaWgBMUUtFABRRRQAUUUUAFFFITgdM0ALTQeT&#10;k4FBJC9Mmub8d+L08IaBPd7FnvTiO1tMktPKxwiAAE8n+VAGL8VvFz2GkS6HpEjN4n1JVgs4olyy&#10;7yQZCf4VAVjntitvwD4KsvAugJptrGAS7SSyM29pGJ6knrgYH4Vl+AvDb3jR+KtXgeHXb2MsYfur&#10;bxtjEe3vgdzzzXc0AIAB0GKKWigAoopD0NAC1meI9ftvDGjz6ldk/Z4du7BAPLBR1IHU1eEqSZwf&#10;u14J4v8AFR+MHxX/AOFfWttJFpujmW41C8b5onIjURpxkA7nP3h/AccigDV+GHgqXxv4vj+Kur3U&#10;qXVwkken6ciBI4rYjEZc4yXwWzyRz3xXtWPWo7aFLaCOGMYSNQij0AHFS0AFFFFABTXUMuD0p1NY&#10;kDjr70Acb8RLd9Sk8OWCkBJdVhkcsf4UBc4/KtLxR4q03wNorXV5INsSBVjDqHfsAASPSuL+JPjo&#10;aV418MaZZQm+1J7iVRDG2dhMYwzgZIA3+lXPDnwsH/CXS+LtavZb3U51O20I3QwKQMIN2TkYPp16&#10;UAUrXTtc+LtnO+sOmkeHnPlCxiiPnTpxv3Mw+X5hgbe2e9VNA+Blz8KzcP8ADbU4dJtJ8ST6Vq0L&#10;XUMrjoVlyJEJxg/eAzkDNevYIyAOPy/KvOfFPj661PxJN4V8OxiS6ECyXmp8tDbI/wAo5Q5DDO7n&#10;HC/kAed+Of2uJfh5cf2ZrXg6+TVShxLavvtlwSpYs6qcBh6dO9afwM+Fkt/4ml+KOu6qdR1jWIC9&#10;vBHEIo7RX4Ycfe+VUHOehPeo/h34XTxp4mv3ube4Glaa4jE90fNa9l3nLElQuwqoOMk/P19dvVfg&#10;JPpXiFtd8Fa9NoF5K7PLp7qVsZAwxjZEUIwSWGc8k/WgD2DIORjj+f0p64xxwK8d+G3xp1rW/iDq&#10;vgbxb4eXRNasozJb3trI5tdRC4LGHzFVjhWjJA3YyeehPsK9O/PrQA6iiigAooooAKKKKACiiigB&#10;KTcCOn4UEfMOn0Ncn8QfiRpvw50hb6/imuGkfy47W32+dIe5UFhkAcnFAGl4r8T2XhPSXv79wsKF&#10;VCl1UuSQOMkZ7muG8D+EL3xV4lh8e687wXLqy2OmLH5Ygix8hckbi3Lk9vmHpVjwz4SufFviCx8Z&#10;a4zqoid7PSZYziESKFO8Pn5tqjoB1NelEg8dPSgBy9KWmqcjvx606gAooooAKKKQ9DQB5v8AH34k&#10;j4U/Dm81tA/2oSxRQ+WBnLOM9QR93d1pvwE8L3Hh/wCHOk3moFTrOp2yXd9MDuLyOWk5PT/lp2wK&#10;4n9oLw5B8YPG/hPwHbar9ilhW41a8iZGZHiVTEmQCP424+le82NoljaQQRgbYo1jGB2AwKAJ1ORS&#10;0Uh6UALRTQTnrmsbxP4w0jwhp/2vV9RisIWJCFzlnIBOFA5J4PSgDYkJAznGOT9K8w8Q+N9S8ZXs&#10;+geDGaK9iYtNqMzCKONVxwAQWJJ46DoefWmZPEXxiZTHFe+F/D8ZDZucrLd59FXawXY3c9e2RmvS&#10;9B8Pad4b0+Ky02xgsbaMYEcKADqT9TySefU0Aea/DjwhbaP8R9YuXjS7vLe1WKTUJFzJI5CbiCST&#10;yVNess4VNxPy9c47VyngeHzp9V1EqSbqZtrkYyFdwP6V4/8Atj6z4n8QeELX4b+BLy+03xd4muYL&#10;Rb62Kxpb2z+YZmeQkEDZGw+X5uQB1oA9A8QeK7jx7cXPh/wvcMhXZHeX5JjESvg/KpGW+UMOMda5&#10;i98Iya1rI8J+FH/szRdNKTavcDj7Q0nIj5O84jLd8c461kaSdF+Bng/TvhnoF/aWmpzCTztTM3lp&#10;bmSQsHkZyxyFY4yewxjIx3fhTxj4I8EaQLGy1m21ScsZJpNNDXTO3bcyb+cYABPagD0qztYbC1ig&#10;giWGJFCKiDAAAwKz/EvifTfCekyajqdwba1QqGdUZ8EnA4APrXML478QaxhdG8G3oibg3WrTpZhc&#10;9GC4dm9elZfhf4MyGZ9Q8bao3i++lJcw3Ac28LEn7kZbZwpA4QdKAMHw0NX+KnxV0nxdJaLY+FNE&#10;juH0qd5laS8M0YjLbFAMYAVzhifvDgV7ehyoP5UyC3it4UjijWKNAAqIMAAdAMVJigBaKKKACiii&#10;gBCCRwcVHLE7qgVypVgSfUDqKkJxQelAC0zdlj3INYfibxto/g+0kuNVv44AoG2EfNLIT0CqOSTg&#10;4Fef3+o+MfioQNDS98H6OpCST38YWWcZBbCY3DoV6/xZoA2PHvxTOj3H9jaFYSanrlwrRriRYUty&#10;SUVyXGDhscAHpVjwh8N3tZLfVPFEkHiDxAkeFu5Yh+43L86p2AJLcgCup0Lwzp3h6IrZWcMDsAHk&#10;RfmfHqetam0elACABcccjsOgp/SkxxS0AFFFFABRRRQAUh6VW0/VLLVo3ksbuC8jRtjPbyq4BxnB&#10;IPXBH51ZPAoA+ePCV6L/APa61wXOXmttAaOBmIwqG8l3DGf9le1fQ44FfP3ie2tPBP7VnhbXZ2a3&#10;i1rRb7TnmkceWSkgnAHH3uv4V9AbgFBOB+NACk4xSM3BA6+tIz7TzwMZJrz/AMV/ECW51CXw94W8&#10;u+10kK8qqXS1/vM2cKSoxwWHLD6UAavjP4hWPhVTZxbrzW5o82un26eZI7E4XKgjjvyRwD6Vynhz&#10;4b6r40jXUPiSi3d1FIPs2mwy4togP4yi9WPPUng9K6zwl8PbDwlvmDyX2pSNmS8k+UtxgfKPlGFO&#10;OnNdUVwuB09KAGwQJbRiOKOOKNeFWNcADsMVU1vWrPw9p0l9fzrb2sZAaRzwMnA/Uiry9O/4jFfP&#10;37d8viBP2cNaXw0sLalJd2i4mCkbPOUnG5lGeB3oA9i8CNBN4Q0y4t5FmiuIRMsqHIYMS2c/jXGf&#10;GEaK72kUaGTxjIyJpbWhIuY3IcK24EYQAyHJP503StbT4Q/ATw4bsIdTtNJt7W2tXPNxdeUAsSgZ&#10;yS3YZp3wu8NXHiO6t/H3iO1e08SXcbrHbfcW3tycRrtzydozk8/N0FAGL4X/AGYNBaKLUPFU2qa5&#10;rpctLNcavcOjAcIpAZcgADjHrXo+i/DPwt4cidNO8P6fbhzuJMCsSe2ScmumUEDBOaWgCMR7VCgA&#10;Ko+UY6U7byPanUUAHSiiigAoopCQOpoAMik3+34Vn6rren6HAs2pX9vp8XOHuJFQHAyep9q811L4&#10;r6/4muhY+CdJF0+SXv7iGQwqB2BbYpJ4/i70Aeoanq1npFsbi9uobSEEDzJnCjJ+teZeI/iH4l8U&#10;TjTvAemzOHIVtYv7Vo7VBzvIZiCSBjGFOfetDS/hDFfZuPFOoXGv3bDcUZEt442PXaI8Hpgcsele&#10;iRxiNVVRhV4A9ulAHm3hn4QrO0ep+MrqXxBrJfzGinuDJaRMD8vlx7VGBzjIPU16VFDHFGEjRY0H&#10;RUGBTyoJzS0AIBS0UUAFFFFABRRRQAUUUUAU9M0220uJ47aMxozbiCxOT07/AEq5SUtAHkH7TXww&#10;1H4l+BIE0S4W117TrlLi0leMyJ83yOCoBz8rHt2pvwe+PWh/EjwgHvb+00jWdNiji1W1kuolNtNu&#10;aMhgTlQWQ4DAHkV7DXx7+0h+xJB4u8ew/Ejwtc2w1pLiSa80LUbUPZX/AJkSxZYRruLJy4J3ck9O&#10;tAHt39ta38V572y0qaDTvCbgxNqAiM01yBjd5Z/1YB3YByT8p/Dt/CHhOy8GaPDp1lvZFJd5JDlp&#10;HPLMewyew4rhPhB8dNE8dxxaLPDH4f8AEtsGhn0O4kRJEMYAJSMkPsOeMqOK9Wzjp0oAdRTN5ZCR&#10;x9afQAVxHxk8BzfEnwDe6Fb3CWs80kTpLKCVG1wxyBz0Brt6KAPFfA/wp8RatrWha9441K2nk0ZA&#10;bDTbCBoo4JtoQuzMA7jCAgH+8fQV7OBjknn19qd05pu/5gME++OKAHL07fhS0w8MByB7dKXJPSgB&#10;1FULvWdPsDsub+2t2IJAmnVT+prj9b+MWlaZK8NjaXuuXCvsMemqk2Md+Gzj8KAO/qKeeO2QySyJ&#10;GijLM7YAFcPoniXxR4wt5Cujr4bgZeJNQWUzDkj7mEGeM/e7inS/DL+2HVtZ1i71EBw7RDiFsdF2&#10;MX45PegCt4q+Nmi+HtXTSbeC41nUJR8iWBSRdx/hJDZB/A06z1fxx4nDG1srLw3aj5SbxJZZ8+oU&#10;qq//AK66/R/D+m6HbxwWFlbWyJ/zxiVDnHU4A5NadAHmunfArRF1ObUdYubrW72U53SsIVX5txws&#10;YXuT1Jr0WKJbeOOOMBURQij0A6VJgelGKAEC4PA696dRRQAUUUUAFFFFABRRRQAUUUUAFFFFABRR&#10;RQAU0rnvxRRQBzfiv4ceHfGVvOup6Taz3EqbRd7Ns6EdCJFIcY9iK8wPwZ8d+DGlk8F+NnFokheL&#10;StR3OgUnlBJIZTjGMcflRRQBcvfih498EXVrba94L/tWKX5mvrHVYAqjOMbGVCT07Vf1L9pHQNDu&#10;Bb6ppeq2cxG4LsikGPqslFFAFbQv2qvBfiOS4js4tUZ7f76vbquB6/fqvY/tZ+DdV1IWVnaatPNh&#10;if3CKBj6vRRQB0ut/F+SwjT7D4W1PUnk4QCa2iBJHHLScdfSpI/FfjTXdEEtl4SXS7qUHYbrU4WC&#10;+mdqtRRQBkXfhj4pasEDeJ7LSo/4zCiyMBnt+6XPT171oQfCS41GTzNe8SX2sqBgRiSaBRzzwkoB&#10;446UUUAbmm/CjwlpkqyxaBZPOoGJZo/NbjnILZI55rqY4UixsVV4wdqgZoooAeBijbz1oooAMUtF&#10;FABRRRQAUUUUAFFFFABRRRQAUUUUAFFFFABRRRQB/9lQSwMEFAAGAAgAAAAhAJAAZOfcAAAABQEA&#10;AA8AAABkcnMvZG93bnJldi54bWxMj0FrwkAQhe+F/odlCr3V3ViUNs1GRNqeRKgWSm9jdkyC2dmQ&#10;XZP47129tJfhDW9475tsMdpG9NT52rGGZKJAEBfO1Fxq+N59PL2A8AHZYOOYNJzJwyK/v8swNW7g&#10;L+q3oRQxhH2KGqoQ2lRKX1Rk0U9cSxy9g+sshrh2pTQdDjHcNnKq1FxarDk2VNjSqqLiuD1ZDZ8D&#10;Dsvn5L1fHw+r8+9utvlZJ6T148O4fAMRaAx/x3DFj+iQR6a9O7HxotEQHwm3efXmagpiH0WiXkHm&#10;mfxPn1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PivupS5AgAA&#10;iAYAAA4AAAAAAAAAAAAAAAAAPQIAAGRycy9lMm9Eb2MueG1sUEsBAi0ACgAAAAAAAAAhADZDA37k&#10;KgAA5CoAABQAAAAAAAAAAAAAAAAAIgUAAGRycy9tZWRpYS9pbWFnZTEuanBnUEsBAi0AFAAGAAgA&#10;AAAhAJAAZOfcAAAABQEAAA8AAAAAAAAAAAAAAAAAODAAAGRycy9kb3ducmV2LnhtbFBLAQItABQA&#10;BgAIAAAAIQA3ncEYugAAACEBAAAZAAAAAAAAAAAAAAAAAEExAABkcnMvX3JlbHMvZTJvRG9jLnht&#10;bC5yZWxzUEsFBgAAAAAGAAYAfAEAADI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04" o:spid="_x0000_s1027" type="#_x0000_t75" style="position:absolute;left:985;width:9188;height: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mhxQAAAN0AAAAPAAAAZHJzL2Rvd25yZXYueG1sRI9BawIx&#10;FITvBf9DeIKXoom2iK5GEaHYQy9d9wc8Ns/dxc3LkqTr6q83hUKPw8x8w2z3g21FTz40jjXMZwoE&#10;celMw5WG4vwxXYEIEdlg65g03CnAfjd62WJm3I2/qc9jJRKEQ4Ya6hi7TMpQ1mQxzFxHnLyL8xZj&#10;kr6SxuMtwW0rF0otpcWG00KNHR1rKq/5j9UQzl6Wp3X/ePPDq636Qh2/ZKH1ZDwcNiAiDfE//Nf+&#10;NBrWS/UOv2/SE5C7JwAAAP//AwBQSwECLQAUAAYACAAAACEA2+H2y+4AAACFAQAAEwAAAAAAAAAA&#10;AAAAAAAAAAAAW0NvbnRlbnRfVHlwZXNdLnhtbFBLAQItABQABgAIAAAAIQBa9CxbvwAAABUBAAAL&#10;AAAAAAAAAAAAAAAAAB8BAABfcmVscy8ucmVsc1BLAQItABQABgAIAAAAIQBLPkmhxQAAAN0AAAAP&#10;AAAAAAAAAAAAAAAAAAcCAABkcnMvZG93bnJldi54bWxQSwUGAAAAAAMAAwC3AAAA+QIAAAAA&#10;">
                  <v:imagedata r:id="rId6" o:title=""/>
                </v:shape>
                <v:rect id="Rectangle 2566" o:spid="_x0000_s1028" style="position:absolute;top:457;width:730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xTxQAAAN0AAAAPAAAAZHJzL2Rvd25yZXYueG1sRI9Pi8Iw&#10;FMTvC/sdwlvwtqYrWL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CA1axTxQAAAN0AAAAP&#10;AAAAAAAAAAAAAAAAAAcCAABkcnMvZG93bnJldi54bWxQSwUGAAAAAAMAAwC3AAAA+QIAAAAA&#10;" filled="f" stroked="f">
                  <v:textbox inset="0,0,0,0">
                    <w:txbxContent>
                      <w:p w14:paraId="3E64F2D4" w14:textId="77777777" w:rsidR="0070188E" w:rsidRDefault="00000000">
                        <w:pPr>
                          <w:spacing w:after="160" w:line="259" w:lineRule="auto"/>
                          <w:ind w:left="0" w:firstLine="0"/>
                        </w:pPr>
                        <w:r>
                          <w:t>Sincerely,</w:t>
                        </w:r>
                      </w:p>
                    </w:txbxContent>
                  </v:textbox>
                </v:rect>
                <w10:anchorlock/>
              </v:group>
            </w:pict>
          </mc:Fallback>
        </mc:AlternateContent>
      </w:r>
    </w:p>
    <w:p w14:paraId="3163DA0E" w14:textId="77777777" w:rsidR="0070188E" w:rsidRDefault="00000000">
      <w:pPr>
        <w:ind w:left="922"/>
      </w:pPr>
      <w:r>
        <w:t>Mark Attia</w:t>
      </w:r>
    </w:p>
    <w:p w14:paraId="5EB11FD4" w14:textId="77777777" w:rsidR="0070188E" w:rsidRDefault="00000000">
      <w:pPr>
        <w:ind w:left="922"/>
      </w:pPr>
      <w:r>
        <w:t>Assistant Secretary</w:t>
      </w:r>
    </w:p>
    <w:p w14:paraId="4C1EF290" w14:textId="77777777" w:rsidR="0070188E" w:rsidRDefault="00000000">
      <w:pPr>
        <w:ind w:left="922"/>
      </w:pPr>
      <w:r>
        <w:t>Executive Office for Administration and Finance</w:t>
      </w:r>
    </w:p>
    <w:p w14:paraId="5A4C6364" w14:textId="77777777" w:rsidR="0070188E" w:rsidRDefault="00000000">
      <w:pPr>
        <w:spacing w:after="4332"/>
        <w:ind w:left="922"/>
      </w:pPr>
      <w:proofErr w:type="gramStart"/>
      <w:r>
        <w:t>Designee</w:t>
      </w:r>
      <w:proofErr w:type="gramEnd"/>
      <w:r>
        <w:t xml:space="preserve"> of Secretary Michael J. Heffernan, Chair</w:t>
      </w:r>
    </w:p>
    <w:p w14:paraId="3F8DCE71" w14:textId="77777777" w:rsidR="0070188E" w:rsidRDefault="00000000">
      <w:pPr>
        <w:spacing w:after="0" w:line="259" w:lineRule="auto"/>
        <w:ind w:left="0" w:right="133" w:firstLine="0"/>
        <w:jc w:val="center"/>
      </w:pPr>
      <w:r>
        <w:rPr>
          <w:sz w:val="24"/>
        </w:rPr>
        <w:t>2</w:t>
      </w:r>
    </w:p>
    <w:p w14:paraId="3E359A18" w14:textId="77777777" w:rsidR="0070188E" w:rsidRDefault="00000000">
      <w:pPr>
        <w:spacing w:after="0" w:line="259" w:lineRule="auto"/>
        <w:ind w:left="960" w:hanging="10"/>
      </w:pPr>
      <w:r>
        <w:rPr>
          <w:sz w:val="24"/>
          <w:u w:val="single" w:color="000000"/>
        </w:rPr>
        <w:t>Voting Committee Members</w:t>
      </w:r>
    </w:p>
    <w:tbl>
      <w:tblPr>
        <w:tblStyle w:val="TableGrid"/>
        <w:tblW w:w="8570" w:type="dxa"/>
        <w:tblInd w:w="915" w:type="dxa"/>
        <w:tblCellMar>
          <w:top w:w="0" w:type="dxa"/>
          <w:left w:w="0" w:type="dxa"/>
          <w:bottom w:w="0" w:type="dxa"/>
          <w:right w:w="0" w:type="dxa"/>
        </w:tblCellMar>
        <w:tblLook w:val="04A0" w:firstRow="1" w:lastRow="0" w:firstColumn="1" w:lastColumn="0" w:noHBand="0" w:noVBand="1"/>
      </w:tblPr>
      <w:tblGrid>
        <w:gridCol w:w="25"/>
        <w:gridCol w:w="8545"/>
      </w:tblGrid>
      <w:tr w:rsidR="0070188E" w14:paraId="1C6CC232" w14:textId="77777777">
        <w:trPr>
          <w:trHeight w:val="3022"/>
        </w:trPr>
        <w:tc>
          <w:tcPr>
            <w:tcW w:w="25" w:type="dxa"/>
            <w:tcBorders>
              <w:top w:val="nil"/>
              <w:left w:val="nil"/>
              <w:bottom w:val="nil"/>
              <w:right w:val="nil"/>
            </w:tcBorders>
          </w:tcPr>
          <w:p w14:paraId="29656AC7" w14:textId="17FBA0B7" w:rsidR="0070188E" w:rsidRDefault="0070188E">
            <w:pPr>
              <w:spacing w:after="0" w:line="259" w:lineRule="auto"/>
              <w:ind w:left="0" w:firstLine="0"/>
            </w:pPr>
          </w:p>
        </w:tc>
        <w:tc>
          <w:tcPr>
            <w:tcW w:w="8545" w:type="dxa"/>
            <w:tcBorders>
              <w:top w:val="nil"/>
              <w:left w:val="nil"/>
              <w:bottom w:val="nil"/>
              <w:right w:val="nil"/>
            </w:tcBorders>
          </w:tcPr>
          <w:p w14:paraId="0679E444" w14:textId="77777777" w:rsidR="00A66522" w:rsidRDefault="00A66522" w:rsidP="00A66522">
            <w:r>
              <w:t>Mark Attia</w:t>
            </w:r>
            <w:r>
              <w:tab/>
            </w:r>
            <w:r>
              <w:tab/>
              <w:t>Designee of the Secretary of Administration &amp; Finance, Michael Heffernan</w:t>
            </w:r>
          </w:p>
          <w:p w14:paraId="0D36C059" w14:textId="77777777" w:rsidR="00A66522" w:rsidRDefault="00A66522" w:rsidP="00A66522">
            <w:r>
              <w:t>Sue Perez</w:t>
            </w:r>
            <w:r>
              <w:tab/>
            </w:r>
            <w:r>
              <w:tab/>
              <w:t>Designee of the Treasurer and Receiver-General, Deborah Goldberg</w:t>
            </w:r>
          </w:p>
          <w:p w14:paraId="087DE04A" w14:textId="77777777" w:rsidR="00A66522" w:rsidRDefault="00A66522" w:rsidP="00A66522">
            <w:r>
              <w:t>Howard Merkowitz</w:t>
            </w:r>
            <w:r>
              <w:tab/>
              <w:t>Designee of the Comptroller, Andrew W. Maylor</w:t>
            </w:r>
          </w:p>
          <w:p w14:paraId="60123512" w14:textId="77777777" w:rsidR="00A66522" w:rsidRDefault="00A66522" w:rsidP="00A66522">
            <w:r>
              <w:t>Michelle Ho</w:t>
            </w:r>
            <w:r>
              <w:tab/>
            </w:r>
            <w:r>
              <w:tab/>
              <w:t>Designee of the Secretary of Transportation, Stephanie Pollack</w:t>
            </w:r>
          </w:p>
          <w:p w14:paraId="358AEA9A" w14:textId="77777777" w:rsidR="00A66522" w:rsidRDefault="00A66522" w:rsidP="00A66522">
            <w:r>
              <w:t>Catherine Walsh</w:t>
            </w:r>
            <w:r>
              <w:tab/>
              <w:t>Appointee of Governor Charles D. Baker</w:t>
            </w:r>
          </w:p>
          <w:p w14:paraId="2D56E179" w14:textId="77777777" w:rsidR="00A66522" w:rsidRDefault="00A66522" w:rsidP="00A66522">
            <w:r>
              <w:t>Michael Butler</w:t>
            </w:r>
            <w:r>
              <w:tab/>
              <w:t>Appointee of Treasurer and Receiver-General, Deborah Goldberg</w:t>
            </w:r>
          </w:p>
          <w:p w14:paraId="555AEE17" w14:textId="77777777" w:rsidR="0070188E" w:rsidRDefault="0070188E">
            <w:pPr>
              <w:spacing w:after="160" w:line="259" w:lineRule="auto"/>
              <w:ind w:left="0" w:firstLine="0"/>
            </w:pPr>
          </w:p>
        </w:tc>
      </w:tr>
    </w:tbl>
    <w:p w14:paraId="1362C9D7" w14:textId="77777777" w:rsidR="0070188E" w:rsidRDefault="00000000">
      <w:pPr>
        <w:spacing w:after="0" w:line="259" w:lineRule="auto"/>
        <w:ind w:left="960" w:hanging="10"/>
      </w:pPr>
      <w:r>
        <w:rPr>
          <w:sz w:val="24"/>
          <w:u w:val="single" w:color="000000"/>
        </w:rPr>
        <w:t>Non-voting Committee Members</w:t>
      </w:r>
    </w:p>
    <w:p w14:paraId="4FE5F022" w14:textId="77777777" w:rsidR="0070188E" w:rsidRDefault="0070188E">
      <w:pPr>
        <w:sectPr w:rsidR="0070188E">
          <w:pgSz w:w="12240" w:h="15840"/>
          <w:pgMar w:top="760" w:right="865" w:bottom="943" w:left="848" w:header="720" w:footer="720" w:gutter="0"/>
          <w:cols w:space="720"/>
        </w:sectPr>
      </w:pPr>
    </w:p>
    <w:p w14:paraId="433A1694" w14:textId="77777777" w:rsidR="0070188E" w:rsidRDefault="00000000">
      <w:pPr>
        <w:spacing w:after="201"/>
        <w:ind w:left="17"/>
      </w:pPr>
      <w:r>
        <w:t>Michael J. Rodrigues</w:t>
      </w:r>
    </w:p>
    <w:p w14:paraId="2680F785" w14:textId="77777777" w:rsidR="0070188E" w:rsidRDefault="00000000">
      <w:pPr>
        <w:spacing w:after="231"/>
        <w:ind w:left="17"/>
      </w:pPr>
      <w:r>
        <w:t>Aaron Michlewitz</w:t>
      </w:r>
    </w:p>
    <w:p w14:paraId="3CA4754B" w14:textId="77777777" w:rsidR="0070188E" w:rsidRDefault="00000000">
      <w:pPr>
        <w:spacing w:after="474"/>
        <w:ind w:left="11"/>
      </w:pPr>
      <w:r>
        <w:t>Michael O. Moore</w:t>
      </w:r>
    </w:p>
    <w:p w14:paraId="0C349F22" w14:textId="5F4BBED5" w:rsidR="0070188E" w:rsidRDefault="00000000">
      <w:pPr>
        <w:spacing w:after="456"/>
        <w:ind w:left="11"/>
      </w:pPr>
      <w:r>
        <w:t>Antonio F. D. Cabral</w:t>
      </w:r>
    </w:p>
    <w:p w14:paraId="59C98982" w14:textId="77777777" w:rsidR="0070188E" w:rsidRDefault="00000000">
      <w:pPr>
        <w:spacing w:after="474"/>
        <w:ind w:left="6"/>
      </w:pPr>
      <w:r>
        <w:t>Todd M. Smola</w:t>
      </w:r>
    </w:p>
    <w:p w14:paraId="23AD15DF" w14:textId="77777777" w:rsidR="0070188E" w:rsidRDefault="00000000">
      <w:pPr>
        <w:spacing w:after="461"/>
        <w:ind w:left="6"/>
      </w:pPr>
      <w:r>
        <w:t>David T. Vieira</w:t>
      </w:r>
    </w:p>
    <w:p w14:paraId="422CD717" w14:textId="77777777" w:rsidR="0070188E" w:rsidRDefault="00000000">
      <w:pPr>
        <w:ind w:left="0"/>
      </w:pPr>
      <w:r>
        <w:t>Donald F. Humason Jr.</w:t>
      </w:r>
    </w:p>
    <w:p w14:paraId="4D446758" w14:textId="77777777" w:rsidR="0070188E" w:rsidRDefault="00000000">
      <w:pPr>
        <w:spacing w:after="238"/>
        <w:ind w:left="28"/>
      </w:pPr>
      <w:r>
        <w:t>Chair, Senate Committee on Ways and Means</w:t>
      </w:r>
    </w:p>
    <w:p w14:paraId="543D7A94" w14:textId="77777777" w:rsidR="0070188E" w:rsidRDefault="00000000">
      <w:pPr>
        <w:spacing w:after="220"/>
        <w:ind w:left="22"/>
      </w:pPr>
      <w:r>
        <w:t>Chair, House Committee on Ways and Means</w:t>
      </w:r>
    </w:p>
    <w:p w14:paraId="559450E9" w14:textId="77777777" w:rsidR="0070188E" w:rsidRDefault="00000000">
      <w:pPr>
        <w:spacing w:after="252"/>
        <w:ind w:left="22"/>
      </w:pPr>
      <w:r>
        <w:t>Chair, Senate Committee on Bonding, Capital Expenditures and State Assets</w:t>
      </w:r>
    </w:p>
    <w:p w14:paraId="35F0EFFC" w14:textId="77777777" w:rsidR="0070188E" w:rsidRDefault="00000000">
      <w:pPr>
        <w:spacing w:after="248"/>
        <w:ind w:left="11"/>
      </w:pPr>
      <w:r>
        <w:t>Chair, House Committee on Bonding, Capital Expenditures and State Assets</w:t>
      </w:r>
    </w:p>
    <w:p w14:paraId="77335B41" w14:textId="77777777" w:rsidR="0070188E" w:rsidRDefault="00000000">
      <w:pPr>
        <w:spacing w:after="501"/>
        <w:ind w:left="6"/>
      </w:pPr>
      <w:r>
        <w:t>Ranking Member, House Committee on Ways and Means</w:t>
      </w:r>
    </w:p>
    <w:p w14:paraId="0840BC1C" w14:textId="77777777" w:rsidR="0070188E" w:rsidRDefault="00000000">
      <w:pPr>
        <w:spacing w:after="249"/>
        <w:ind w:left="6"/>
      </w:pPr>
      <w:r>
        <w:t>Ranking Member, House Committee on Bonding, Capital Expenditures and State Assets</w:t>
      </w:r>
    </w:p>
    <w:p w14:paraId="367D3C70" w14:textId="77777777" w:rsidR="0070188E" w:rsidRDefault="00000000">
      <w:pPr>
        <w:spacing w:after="4013"/>
        <w:ind w:left="0"/>
      </w:pPr>
      <w:r>
        <w:t>Ranking Member, Senate Committee on Bonding, Capital Expenditures and State Assets</w:t>
      </w:r>
    </w:p>
    <w:p w14:paraId="7D846C5A" w14:textId="58BE7455" w:rsidR="0070188E" w:rsidRDefault="00000000">
      <w:pPr>
        <w:spacing w:after="0" w:line="259" w:lineRule="auto"/>
        <w:ind w:left="1658" w:firstLine="0"/>
      </w:pPr>
      <w:r>
        <w:rPr>
          <w:sz w:val="26"/>
        </w:rPr>
        <w:t>3</w:t>
      </w:r>
    </w:p>
    <w:sectPr w:rsidR="0070188E">
      <w:type w:val="continuous"/>
      <w:pgSz w:w="12240" w:h="15840"/>
      <w:pgMar w:top="1440" w:right="1835" w:bottom="976" w:left="1774" w:header="720" w:footer="720" w:gutter="0"/>
      <w:cols w:num="2" w:space="720" w:equalWidth="0">
        <w:col w:w="2034" w:space="477"/>
        <w:col w:w="6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88E"/>
    <w:rsid w:val="00692F4E"/>
    <w:rsid w:val="006E7B45"/>
    <w:rsid w:val="0070188E"/>
    <w:rsid w:val="00A66522"/>
    <w:rsid w:val="00B86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F6E7"/>
  <w15:docId w15:val="{1A5B515C-EF92-43B9-87F1-004C73B4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261" w:firstLine="1"/>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8" w:line="259" w:lineRule="auto"/>
      <w:ind w:left="261"/>
      <w:jc w:val="center"/>
      <w:outlineLvl w:val="0"/>
    </w:pPr>
    <w:rPr>
      <w:rFonts w:ascii="Calibri" w:eastAsia="Calibri" w:hAnsi="Calibri" w:cs="Calibri"/>
      <w:color w:val="000000"/>
    </w:rPr>
  </w:style>
  <w:style w:type="paragraph" w:styleId="Heading2">
    <w:name w:val="heading 2"/>
    <w:next w:val="Normal"/>
    <w:link w:val="Heading2Char"/>
    <w:uiPriority w:val="9"/>
    <w:unhideWhenUsed/>
    <w:qFormat/>
    <w:pPr>
      <w:keepNext/>
      <w:keepLines/>
      <w:spacing w:after="0" w:line="259" w:lineRule="auto"/>
      <w:ind w:left="83"/>
      <w:outlineLvl w:val="1"/>
    </w:pPr>
    <w:rPr>
      <w:rFonts w:ascii="Calibri" w:eastAsia="Calibri" w:hAnsi="Calibri" w:cs="Calibri"/>
      <w:color w:val="000000"/>
      <w:sz w:val="22"/>
    </w:rPr>
  </w:style>
  <w:style w:type="paragraph" w:styleId="Heading3">
    <w:name w:val="heading 3"/>
    <w:next w:val="Normal"/>
    <w:link w:val="Heading3Char"/>
    <w:uiPriority w:val="9"/>
    <w:unhideWhenUsed/>
    <w:qFormat/>
    <w:pPr>
      <w:keepNext/>
      <w:keepLines/>
      <w:spacing w:after="197" w:line="259" w:lineRule="auto"/>
      <w:jc w:val="right"/>
      <w:outlineLvl w:val="2"/>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18"/>
    </w:rPr>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3.xml"/><Relationship Id="rId5" Type="http://schemas.openxmlformats.org/officeDocument/2006/relationships/image" Target="media/image2.jpg"/><Relationship Id="rId10" Type="http://schemas.openxmlformats.org/officeDocument/2006/relationships/customXml" Target="../customXml/item2.xml"/><Relationship Id="rId4" Type="http://schemas.openxmlformats.org/officeDocument/2006/relationships/image" Target="media/image1.jp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AECDB4CEEE948813582E780DF0A22" ma:contentTypeVersion="3" ma:contentTypeDescription="Create a new document." ma:contentTypeScope="" ma:versionID="9dde6e05807abd079f4299741d6450e0">
  <xsd:schema xmlns:xsd="http://www.w3.org/2001/XMLSchema" xmlns:xs="http://www.w3.org/2001/XMLSchema" xmlns:p="http://schemas.microsoft.com/office/2006/metadata/properties" xmlns:ns2="28056e52-0c62-46e1-89b3-8467673f0663" targetNamespace="http://schemas.microsoft.com/office/2006/metadata/properties" ma:root="true" ma:fieldsID="e42fd0db39c28e6fd5c68c1488b8d9d4" ns2:_="">
    <xsd:import namespace="28056e52-0c62-46e1-89b3-8467673f06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56e52-0c62-46e1-89b3-8467673f0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1B689-FCF6-40BB-A2E4-7B02A3A82D8B}"/>
</file>

<file path=customXml/itemProps2.xml><?xml version="1.0" encoding="utf-8"?>
<ds:datastoreItem xmlns:ds="http://schemas.openxmlformats.org/officeDocument/2006/customXml" ds:itemID="{FA4C2C4B-27FE-461E-9134-1BBD32CC8229}"/>
</file>

<file path=customXml/itemProps3.xml><?xml version="1.0" encoding="utf-8"?>
<ds:datastoreItem xmlns:ds="http://schemas.openxmlformats.org/officeDocument/2006/customXml" ds:itemID="{08028C2D-8109-4AC0-B236-E3DA6D00A1E9}"/>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Joanne K. (A&amp;F)</dc:creator>
  <cp:keywords/>
  <cp:lastModifiedBy>Sullivan, Joanne K. (A&amp;F)</cp:lastModifiedBy>
  <cp:revision>2</cp:revision>
  <dcterms:created xsi:type="dcterms:W3CDTF">2026-01-20T19:55:00Z</dcterms:created>
  <dcterms:modified xsi:type="dcterms:W3CDTF">2026-01-20T19:55:00Z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0x010100111AECDB4CEEE948813582E780DF0A22</vt:lpwstr>
  </property>
</Properties>
</file>