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95FC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7CBBB2D8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47C9018D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054D6C72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06460C50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485303B2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33C1AB11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27CC7821" w14:textId="77777777" w:rsidR="005C4965" w:rsidRPr="00C134BB" w:rsidRDefault="005C4965" w:rsidP="00B23CBA">
      <w:pPr>
        <w:rPr>
          <w:rFonts w:ascii="Times New Roman" w:hAnsi="Times New Roman" w:cs="Times New Roman"/>
          <w:szCs w:val="28"/>
        </w:rPr>
      </w:pPr>
    </w:p>
    <w:p w14:paraId="6A29525E" w14:textId="77777777" w:rsidR="005C4965" w:rsidRPr="00C134BB" w:rsidRDefault="005C4965" w:rsidP="00B23CBA">
      <w:pPr>
        <w:rPr>
          <w:rFonts w:ascii="Times New Roman" w:hAnsi="Times New Roman" w:cs="Times New Roman"/>
          <w:szCs w:val="28"/>
        </w:rPr>
      </w:pPr>
    </w:p>
    <w:p w14:paraId="4E49CBD2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001D11CF" w14:textId="77777777" w:rsidR="0077651F" w:rsidRPr="00C134BB" w:rsidRDefault="0077651F" w:rsidP="00B23CBA">
      <w:pPr>
        <w:rPr>
          <w:rFonts w:ascii="Times New Roman" w:hAnsi="Times New Roman" w:cs="Times New Roman"/>
          <w:szCs w:val="28"/>
        </w:rPr>
      </w:pPr>
    </w:p>
    <w:p w14:paraId="7640CF7E" w14:textId="0BCDE35D" w:rsidR="00E90A04" w:rsidRPr="000E46CC" w:rsidRDefault="00153822" w:rsidP="00B23CBA">
      <w:pPr>
        <w:ind w:left="5040" w:firstLine="720"/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 xml:space="preserve">July </w:t>
      </w:r>
      <w:r w:rsidR="006F32EF">
        <w:rPr>
          <w:rFonts w:ascii="Times New Roman" w:hAnsi="Times New Roman" w:cs="Times New Roman"/>
          <w:szCs w:val="28"/>
        </w:rPr>
        <w:t>2</w:t>
      </w:r>
      <w:r w:rsidR="005A57E2">
        <w:rPr>
          <w:rFonts w:ascii="Times New Roman" w:hAnsi="Times New Roman" w:cs="Times New Roman"/>
          <w:szCs w:val="28"/>
        </w:rPr>
        <w:t>8</w:t>
      </w:r>
      <w:r w:rsidR="00752F2C" w:rsidRPr="000E46CC">
        <w:rPr>
          <w:rFonts w:ascii="Times New Roman" w:hAnsi="Times New Roman" w:cs="Times New Roman"/>
          <w:szCs w:val="28"/>
        </w:rPr>
        <w:t>, 202</w:t>
      </w:r>
      <w:r w:rsidR="006F32EF">
        <w:rPr>
          <w:rFonts w:ascii="Times New Roman" w:hAnsi="Times New Roman" w:cs="Times New Roman"/>
          <w:szCs w:val="28"/>
        </w:rPr>
        <w:t>2</w:t>
      </w:r>
    </w:p>
    <w:p w14:paraId="2F6515CE" w14:textId="77777777" w:rsidR="00222AEA" w:rsidRPr="000E46CC" w:rsidRDefault="00222AEA" w:rsidP="00B23CBA">
      <w:pPr>
        <w:rPr>
          <w:rFonts w:ascii="Times New Roman" w:hAnsi="Times New Roman" w:cs="Times New Roman"/>
          <w:szCs w:val="28"/>
        </w:rPr>
      </w:pPr>
    </w:p>
    <w:p w14:paraId="54023974" w14:textId="77777777" w:rsidR="00222AEA" w:rsidRPr="000E46CC" w:rsidRDefault="00222AEA" w:rsidP="00B23CBA">
      <w:pPr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>To the Honorable Senate and House of Representatives:</w:t>
      </w:r>
    </w:p>
    <w:p w14:paraId="74630B20" w14:textId="77777777" w:rsidR="00222AEA" w:rsidRPr="000E46CC" w:rsidRDefault="00222AEA" w:rsidP="00B23CBA">
      <w:pPr>
        <w:rPr>
          <w:rFonts w:ascii="Times New Roman" w:hAnsi="Times New Roman" w:cs="Times New Roman"/>
          <w:szCs w:val="28"/>
        </w:rPr>
      </w:pPr>
    </w:p>
    <w:p w14:paraId="16AED1B9" w14:textId="541F0CF2" w:rsidR="00222AEA" w:rsidRPr="000E46CC" w:rsidRDefault="00ED476E" w:rsidP="00B23CBA">
      <w:pPr>
        <w:ind w:firstLine="720"/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 xml:space="preserve">Pursuant to </w:t>
      </w:r>
      <w:r w:rsidRPr="00610404">
        <w:rPr>
          <w:rFonts w:ascii="Times New Roman" w:hAnsi="Times New Roman" w:cs="Times New Roman"/>
          <w:szCs w:val="28"/>
        </w:rPr>
        <w:t>Section 5 of</w:t>
      </w:r>
      <w:r w:rsidR="00222AEA" w:rsidRPr="00610404">
        <w:rPr>
          <w:rFonts w:ascii="Times New Roman" w:hAnsi="Times New Roman" w:cs="Times New Roman"/>
          <w:szCs w:val="28"/>
        </w:rPr>
        <w:t xml:space="preserve"> Article 63 of the Amendments to the Constitution, </w:t>
      </w:r>
      <w:r w:rsidR="00A179BA" w:rsidRPr="00610404">
        <w:rPr>
          <w:rFonts w:ascii="Times New Roman" w:hAnsi="Times New Roman" w:cs="Times New Roman"/>
          <w:szCs w:val="28"/>
        </w:rPr>
        <w:t>we</w:t>
      </w:r>
      <w:r w:rsidR="00A179BA" w:rsidRPr="000E46CC">
        <w:rPr>
          <w:rFonts w:ascii="Times New Roman" w:hAnsi="Times New Roman" w:cs="Times New Roman"/>
          <w:szCs w:val="28"/>
        </w:rPr>
        <w:t xml:space="preserve"> are</w:t>
      </w:r>
      <w:r w:rsidR="00222AEA" w:rsidRPr="000E46CC">
        <w:rPr>
          <w:rFonts w:ascii="Times New Roman" w:hAnsi="Times New Roman" w:cs="Times New Roman"/>
          <w:szCs w:val="28"/>
        </w:rPr>
        <w:t xml:space="preserve"> today signing House Bill </w:t>
      </w:r>
      <w:r w:rsidR="00161CA3">
        <w:rPr>
          <w:rFonts w:ascii="Times New Roman" w:hAnsi="Times New Roman" w:cs="Times New Roman"/>
          <w:szCs w:val="28"/>
        </w:rPr>
        <w:t>505</w:t>
      </w:r>
      <w:r w:rsidR="00161CA3" w:rsidRPr="00C26046">
        <w:rPr>
          <w:rFonts w:ascii="Times New Roman" w:hAnsi="Times New Roman" w:cs="Times New Roman"/>
          <w:szCs w:val="28"/>
        </w:rPr>
        <w:t>0</w:t>
      </w:r>
      <w:r w:rsidR="00222AEA" w:rsidRPr="00C26046">
        <w:rPr>
          <w:rFonts w:ascii="Times New Roman" w:hAnsi="Times New Roman" w:cs="Times New Roman"/>
          <w:szCs w:val="28"/>
        </w:rPr>
        <w:t>, “An Act Making Appropriations for the Fiscal Year 20</w:t>
      </w:r>
      <w:r w:rsidR="00C00E9A" w:rsidRPr="00C26046">
        <w:rPr>
          <w:rFonts w:ascii="Times New Roman" w:hAnsi="Times New Roman" w:cs="Times New Roman"/>
          <w:szCs w:val="28"/>
        </w:rPr>
        <w:t>2</w:t>
      </w:r>
      <w:r w:rsidR="006F32EF" w:rsidRPr="00C26046">
        <w:rPr>
          <w:rFonts w:ascii="Times New Roman" w:hAnsi="Times New Roman" w:cs="Times New Roman"/>
          <w:szCs w:val="28"/>
        </w:rPr>
        <w:t>3</w:t>
      </w:r>
      <w:r w:rsidR="00222AEA" w:rsidRPr="00C26046">
        <w:rPr>
          <w:rFonts w:ascii="Times New Roman" w:hAnsi="Times New Roman" w:cs="Times New Roman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Improvements,” </w:t>
      </w:r>
      <w:r w:rsidR="00222AEA" w:rsidRPr="000E46CC">
        <w:rPr>
          <w:rFonts w:ascii="Times New Roman" w:hAnsi="Times New Roman" w:cs="Times New Roman"/>
          <w:szCs w:val="28"/>
        </w:rPr>
        <w:t xml:space="preserve">and returning certain portions to you for reconsideration. </w:t>
      </w:r>
    </w:p>
    <w:p w14:paraId="4BB06CDD" w14:textId="77777777" w:rsidR="00222AEA" w:rsidRPr="000E46CC" w:rsidRDefault="00222AEA" w:rsidP="00B23CBA">
      <w:pPr>
        <w:rPr>
          <w:rFonts w:ascii="Times New Roman" w:hAnsi="Times New Roman" w:cs="Times New Roman"/>
          <w:szCs w:val="28"/>
        </w:rPr>
      </w:pPr>
    </w:p>
    <w:p w14:paraId="4A4D3F23" w14:textId="163A56AA" w:rsidR="0035744D" w:rsidRPr="00C26046" w:rsidRDefault="628F7D0C" w:rsidP="0CBA2EE7">
      <w:pPr>
        <w:ind w:firstLine="720"/>
        <w:rPr>
          <w:rFonts w:ascii="Times New Roman" w:hAnsi="Times New Roman" w:cs="Times New Roman"/>
          <w:color w:val="FF0000"/>
        </w:rPr>
      </w:pPr>
      <w:r w:rsidRPr="000E46CC">
        <w:rPr>
          <w:rFonts w:ascii="Times New Roman" w:hAnsi="Times New Roman" w:cs="Times New Roman"/>
        </w:rPr>
        <w:t xml:space="preserve">The </w:t>
      </w:r>
      <w:r w:rsidR="0867C75E" w:rsidRPr="000E46CC">
        <w:rPr>
          <w:rFonts w:ascii="Times New Roman" w:hAnsi="Times New Roman" w:cs="Times New Roman"/>
        </w:rPr>
        <w:t>Fiscal Year 20</w:t>
      </w:r>
      <w:r w:rsidR="766E2F5D" w:rsidRPr="000E46CC">
        <w:rPr>
          <w:rFonts w:ascii="Times New Roman" w:hAnsi="Times New Roman" w:cs="Times New Roman"/>
        </w:rPr>
        <w:t>2</w:t>
      </w:r>
      <w:r w:rsidR="006F32EF">
        <w:rPr>
          <w:rFonts w:ascii="Times New Roman" w:hAnsi="Times New Roman" w:cs="Times New Roman"/>
        </w:rPr>
        <w:t>3</w:t>
      </w:r>
      <w:r w:rsidR="0867C75E" w:rsidRPr="000E46CC">
        <w:rPr>
          <w:rFonts w:ascii="Times New Roman" w:hAnsi="Times New Roman" w:cs="Times New Roman"/>
        </w:rPr>
        <w:t xml:space="preserve"> (</w:t>
      </w:r>
      <w:r w:rsidR="408FA74F" w:rsidRPr="000E46CC">
        <w:rPr>
          <w:rFonts w:ascii="Times New Roman" w:hAnsi="Times New Roman" w:cs="Times New Roman"/>
        </w:rPr>
        <w:t>FY</w:t>
      </w:r>
      <w:r w:rsidR="766E2F5D" w:rsidRPr="000E46CC">
        <w:rPr>
          <w:rFonts w:ascii="Times New Roman" w:hAnsi="Times New Roman" w:cs="Times New Roman"/>
        </w:rPr>
        <w:t>2</w:t>
      </w:r>
      <w:r w:rsidR="006F32EF">
        <w:rPr>
          <w:rFonts w:ascii="Times New Roman" w:hAnsi="Times New Roman" w:cs="Times New Roman"/>
        </w:rPr>
        <w:t>3</w:t>
      </w:r>
      <w:r w:rsidR="0867C75E" w:rsidRPr="000E46CC">
        <w:rPr>
          <w:rFonts w:ascii="Times New Roman" w:hAnsi="Times New Roman" w:cs="Times New Roman"/>
        </w:rPr>
        <w:t>)</w:t>
      </w:r>
      <w:r w:rsidR="408FA74F" w:rsidRPr="000E46CC">
        <w:rPr>
          <w:rFonts w:ascii="Times New Roman" w:hAnsi="Times New Roman" w:cs="Times New Roman"/>
        </w:rPr>
        <w:t xml:space="preserve"> </w:t>
      </w:r>
      <w:r w:rsidR="2188DB2A" w:rsidRPr="000E46CC">
        <w:rPr>
          <w:rFonts w:ascii="Times New Roman" w:hAnsi="Times New Roman" w:cs="Times New Roman"/>
        </w:rPr>
        <w:t>budget</w:t>
      </w:r>
      <w:r w:rsidR="0ECB514E" w:rsidRPr="000E46CC">
        <w:rPr>
          <w:rFonts w:ascii="Times New Roman" w:hAnsi="Times New Roman" w:cs="Times New Roman"/>
        </w:rPr>
        <w:t xml:space="preserve">, the </w:t>
      </w:r>
      <w:r w:rsidR="006F32EF">
        <w:rPr>
          <w:rFonts w:ascii="Times New Roman" w:hAnsi="Times New Roman" w:cs="Times New Roman"/>
        </w:rPr>
        <w:t xml:space="preserve">eighth </w:t>
      </w:r>
      <w:r w:rsidR="0ECB514E" w:rsidRPr="000E46CC">
        <w:rPr>
          <w:rFonts w:ascii="Times New Roman" w:hAnsi="Times New Roman" w:cs="Times New Roman"/>
        </w:rPr>
        <w:t xml:space="preserve">of this </w:t>
      </w:r>
      <w:r w:rsidR="04795DB4" w:rsidRPr="000E46CC">
        <w:rPr>
          <w:rFonts w:ascii="Times New Roman" w:hAnsi="Times New Roman" w:cs="Times New Roman"/>
        </w:rPr>
        <w:t>A</w:t>
      </w:r>
      <w:r w:rsidR="0ECB514E" w:rsidRPr="000E46CC">
        <w:rPr>
          <w:rFonts w:ascii="Times New Roman" w:hAnsi="Times New Roman" w:cs="Times New Roman"/>
        </w:rPr>
        <w:t xml:space="preserve">dministration, </w:t>
      </w:r>
      <w:r w:rsidR="00684BA3">
        <w:rPr>
          <w:rFonts w:ascii="Times New Roman" w:hAnsi="Times New Roman" w:cs="Times New Roman"/>
        </w:rPr>
        <w:t xml:space="preserve">leverages the Commonwealth’s strong fiscal position to </w:t>
      </w:r>
      <w:r w:rsidR="00064037">
        <w:rPr>
          <w:rFonts w:ascii="Times New Roman" w:hAnsi="Times New Roman" w:cs="Times New Roman"/>
        </w:rPr>
        <w:t>invest in</w:t>
      </w:r>
      <w:r w:rsidR="00684BA3" w:rsidRPr="00684BA3">
        <w:rPr>
          <w:rFonts w:ascii="Times New Roman" w:hAnsi="Times New Roman" w:cs="Times New Roman"/>
        </w:rPr>
        <w:t xml:space="preserve"> critical </w:t>
      </w:r>
      <w:r w:rsidR="00621FA8">
        <w:rPr>
          <w:rFonts w:ascii="Times New Roman" w:hAnsi="Times New Roman" w:cs="Times New Roman"/>
        </w:rPr>
        <w:t xml:space="preserve">areas of </w:t>
      </w:r>
      <w:r w:rsidR="00684BA3" w:rsidRPr="00684BA3">
        <w:rPr>
          <w:rFonts w:ascii="Times New Roman" w:hAnsi="Times New Roman" w:cs="Times New Roman"/>
        </w:rPr>
        <w:t>need across the state</w:t>
      </w:r>
      <w:r w:rsidR="00684BA3">
        <w:rPr>
          <w:rFonts w:ascii="Times New Roman" w:hAnsi="Times New Roman" w:cs="Times New Roman"/>
        </w:rPr>
        <w:t xml:space="preserve"> and promote economic growth and </w:t>
      </w:r>
      <w:r w:rsidR="00FA7654">
        <w:rPr>
          <w:rFonts w:ascii="Times New Roman" w:hAnsi="Times New Roman" w:cs="Times New Roman"/>
        </w:rPr>
        <w:t xml:space="preserve">access to opportunity </w:t>
      </w:r>
      <w:r w:rsidR="00506374">
        <w:rPr>
          <w:rFonts w:ascii="Times New Roman" w:hAnsi="Times New Roman" w:cs="Times New Roman"/>
        </w:rPr>
        <w:t>for all residents</w:t>
      </w:r>
      <w:r w:rsidR="00684BA3">
        <w:rPr>
          <w:rFonts w:ascii="Times New Roman" w:hAnsi="Times New Roman" w:cs="Times New Roman"/>
        </w:rPr>
        <w:t xml:space="preserve">. </w:t>
      </w:r>
      <w:r w:rsidR="796BE93D" w:rsidRPr="00063B54">
        <w:rPr>
          <w:rFonts w:ascii="Times New Roman" w:hAnsi="Times New Roman" w:cs="Times New Roman"/>
        </w:rPr>
        <w:t xml:space="preserve">It </w:t>
      </w:r>
      <w:r w:rsidR="00063B54" w:rsidRPr="00063B54">
        <w:rPr>
          <w:rFonts w:ascii="Times New Roman" w:hAnsi="Times New Roman" w:cs="Times New Roman"/>
        </w:rPr>
        <w:t>continues to protect core services for the most vulnerable</w:t>
      </w:r>
      <w:r w:rsidR="00064037">
        <w:rPr>
          <w:rFonts w:ascii="Times New Roman" w:hAnsi="Times New Roman" w:cs="Times New Roman"/>
        </w:rPr>
        <w:t xml:space="preserve"> and </w:t>
      </w:r>
      <w:r w:rsidR="00063B54">
        <w:rPr>
          <w:rFonts w:ascii="Times New Roman" w:hAnsi="Times New Roman" w:cs="Times New Roman"/>
        </w:rPr>
        <w:t xml:space="preserve">supports tax </w:t>
      </w:r>
      <w:r w:rsidR="00A8115C">
        <w:rPr>
          <w:rFonts w:ascii="Times New Roman" w:hAnsi="Times New Roman" w:cs="Times New Roman"/>
        </w:rPr>
        <w:t xml:space="preserve">reforms that will provide </w:t>
      </w:r>
      <w:r w:rsidR="00063B54">
        <w:rPr>
          <w:rFonts w:ascii="Times New Roman" w:hAnsi="Times New Roman" w:cs="Times New Roman"/>
        </w:rPr>
        <w:t xml:space="preserve">relief </w:t>
      </w:r>
      <w:r w:rsidR="00BE44E0">
        <w:rPr>
          <w:rFonts w:ascii="Times New Roman" w:hAnsi="Times New Roman" w:cs="Times New Roman"/>
        </w:rPr>
        <w:t xml:space="preserve">to </w:t>
      </w:r>
      <w:r w:rsidR="00063B54">
        <w:rPr>
          <w:rFonts w:ascii="Times New Roman" w:hAnsi="Times New Roman" w:cs="Times New Roman"/>
        </w:rPr>
        <w:t>low-income residents and seniors</w:t>
      </w:r>
      <w:r w:rsidR="00506374">
        <w:rPr>
          <w:rFonts w:ascii="Times New Roman" w:hAnsi="Times New Roman" w:cs="Times New Roman"/>
        </w:rPr>
        <w:t xml:space="preserve">, while </w:t>
      </w:r>
      <w:r w:rsidR="00602D44">
        <w:rPr>
          <w:rFonts w:ascii="Times New Roman" w:hAnsi="Times New Roman" w:cs="Times New Roman"/>
        </w:rPr>
        <w:t xml:space="preserve">once again </w:t>
      </w:r>
      <w:r w:rsidR="00E65546">
        <w:rPr>
          <w:rFonts w:ascii="Times New Roman" w:hAnsi="Times New Roman" w:cs="Times New Roman"/>
        </w:rPr>
        <w:t>fully funding the implementation of the S</w:t>
      </w:r>
      <w:r w:rsidR="00E65546" w:rsidRPr="00063B54">
        <w:rPr>
          <w:rFonts w:ascii="Times New Roman" w:hAnsi="Times New Roman" w:cs="Times New Roman"/>
        </w:rPr>
        <w:t>tudent Opportunity Ac</w:t>
      </w:r>
      <w:r w:rsidR="00E65546">
        <w:rPr>
          <w:rFonts w:ascii="Times New Roman" w:hAnsi="Times New Roman" w:cs="Times New Roman"/>
        </w:rPr>
        <w:t xml:space="preserve">t and </w:t>
      </w:r>
      <w:r w:rsidR="00506374">
        <w:rPr>
          <w:rFonts w:ascii="Times New Roman" w:hAnsi="Times New Roman" w:cs="Times New Roman"/>
        </w:rPr>
        <w:t>sustain</w:t>
      </w:r>
      <w:r w:rsidR="00E65546">
        <w:rPr>
          <w:rFonts w:ascii="Times New Roman" w:hAnsi="Times New Roman" w:cs="Times New Roman"/>
        </w:rPr>
        <w:t>in</w:t>
      </w:r>
      <w:r w:rsidR="00506374">
        <w:rPr>
          <w:rFonts w:ascii="Times New Roman" w:hAnsi="Times New Roman" w:cs="Times New Roman"/>
        </w:rPr>
        <w:t>g</w:t>
      </w:r>
      <w:r w:rsidR="00063B54" w:rsidRPr="00063B54">
        <w:rPr>
          <w:rFonts w:ascii="Times New Roman" w:hAnsi="Times New Roman" w:cs="Times New Roman"/>
        </w:rPr>
        <w:t xml:space="preserve"> </w:t>
      </w:r>
      <w:r w:rsidR="00E65546">
        <w:rPr>
          <w:rFonts w:ascii="Times New Roman" w:hAnsi="Times New Roman" w:cs="Times New Roman"/>
        </w:rPr>
        <w:t xml:space="preserve">strong support for the </w:t>
      </w:r>
      <w:r w:rsidR="00063B54" w:rsidRPr="00063B54">
        <w:rPr>
          <w:rFonts w:ascii="Times New Roman" w:hAnsi="Times New Roman" w:cs="Times New Roman"/>
        </w:rPr>
        <w:t>Commonwealth’s cities and towns</w:t>
      </w:r>
      <w:r w:rsidR="00E65546">
        <w:rPr>
          <w:rFonts w:ascii="Times New Roman" w:hAnsi="Times New Roman" w:cs="Times New Roman"/>
        </w:rPr>
        <w:t xml:space="preserve">. </w:t>
      </w:r>
    </w:p>
    <w:p w14:paraId="6F927320" w14:textId="6702B22D" w:rsidR="00BC7710" w:rsidRPr="00BC7710" w:rsidRDefault="00BC7710" w:rsidP="2BC55A18">
      <w:pPr>
        <w:rPr>
          <w:rFonts w:ascii="Times New Roman" w:hAnsi="Times New Roman" w:cs="Times New Roman"/>
          <w:color w:val="FF0000"/>
        </w:rPr>
      </w:pPr>
    </w:p>
    <w:p w14:paraId="29B5918A" w14:textId="528510A1" w:rsidR="00AD0460" w:rsidRDefault="00AD0460" w:rsidP="00AD0460">
      <w:pPr>
        <w:ind w:firstLine="720"/>
        <w:rPr>
          <w:rFonts w:ascii="Times New Roman" w:hAnsi="Times New Roman" w:cs="Times New Roman"/>
        </w:rPr>
      </w:pPr>
      <w:r w:rsidRPr="24D1C077">
        <w:rPr>
          <w:rFonts w:ascii="Times New Roman" w:hAnsi="Times New Roman" w:cs="Times New Roman"/>
        </w:rPr>
        <w:t>Recognizing the strength of recent tax collections, which have repeatedly exceeded forecasts in the past two years, the FY23 budget incorporates a base tax revenue reforecast worth $2.66 billion, of which approximately $1.9 billion remains on budget after statutory transfers and supports spending beyond</w:t>
      </w:r>
      <w:r w:rsidR="004E6531">
        <w:rPr>
          <w:rFonts w:ascii="Times New Roman" w:hAnsi="Times New Roman" w:cs="Times New Roman"/>
        </w:rPr>
        <w:t xml:space="preserve"> </w:t>
      </w:r>
      <w:r w:rsidRPr="24D1C077">
        <w:rPr>
          <w:rFonts w:ascii="Times New Roman" w:hAnsi="Times New Roman" w:cs="Times New Roman"/>
        </w:rPr>
        <w:t>my</w:t>
      </w:r>
      <w:r w:rsidR="004E6531">
        <w:rPr>
          <w:rFonts w:ascii="Times New Roman" w:hAnsi="Times New Roman" w:cs="Times New Roman"/>
        </w:rPr>
        <w:t xml:space="preserve"> budget</w:t>
      </w:r>
      <w:r w:rsidRPr="24D1C077">
        <w:rPr>
          <w:rFonts w:ascii="Times New Roman" w:hAnsi="Times New Roman" w:cs="Times New Roman"/>
        </w:rPr>
        <w:t xml:space="preserve"> recommendation filed in January. </w:t>
      </w:r>
    </w:p>
    <w:p w14:paraId="43262711" w14:textId="77777777" w:rsidR="00AD0460" w:rsidRDefault="00AD0460" w:rsidP="24D1C077">
      <w:pPr>
        <w:ind w:firstLine="720"/>
        <w:rPr>
          <w:rFonts w:ascii="Times New Roman" w:hAnsi="Times New Roman" w:cs="Times New Roman"/>
        </w:rPr>
      </w:pPr>
    </w:p>
    <w:p w14:paraId="7D829CBA" w14:textId="54DD26CB" w:rsidR="00451AA6" w:rsidRPr="00BC7710" w:rsidRDefault="00D37C35" w:rsidP="24D1C077">
      <w:pPr>
        <w:ind w:firstLine="720"/>
        <w:rPr>
          <w:rFonts w:ascii="Times New Roman" w:hAnsi="Times New Roman" w:cs="Times New Roman"/>
        </w:rPr>
      </w:pPr>
      <w:r w:rsidRPr="24D1C077">
        <w:rPr>
          <w:rFonts w:ascii="Times New Roman" w:hAnsi="Times New Roman" w:cs="Times New Roman"/>
        </w:rPr>
        <w:t xml:space="preserve">The </w:t>
      </w:r>
      <w:r w:rsidR="008A7F6D" w:rsidRPr="24D1C077">
        <w:rPr>
          <w:rFonts w:ascii="Times New Roman" w:hAnsi="Times New Roman" w:cs="Times New Roman"/>
        </w:rPr>
        <w:t xml:space="preserve">enacted </w:t>
      </w:r>
      <w:r w:rsidR="005A57E2" w:rsidRPr="24D1C077">
        <w:rPr>
          <w:rFonts w:ascii="Times New Roman" w:hAnsi="Times New Roman" w:cs="Times New Roman"/>
        </w:rPr>
        <w:t xml:space="preserve">FY23 </w:t>
      </w:r>
      <w:r w:rsidR="00B31150" w:rsidRPr="24D1C077">
        <w:rPr>
          <w:rFonts w:ascii="Times New Roman" w:hAnsi="Times New Roman" w:cs="Times New Roman"/>
        </w:rPr>
        <w:t>budget</w:t>
      </w:r>
      <w:r w:rsidR="008A7F6D" w:rsidRPr="24D1C077">
        <w:rPr>
          <w:rFonts w:ascii="Times New Roman" w:hAnsi="Times New Roman" w:cs="Times New Roman"/>
        </w:rPr>
        <w:t xml:space="preserve"> </w:t>
      </w:r>
      <w:r w:rsidR="00FA59F6" w:rsidRPr="24D1C077">
        <w:rPr>
          <w:rFonts w:ascii="Times New Roman" w:hAnsi="Times New Roman" w:cs="Times New Roman"/>
        </w:rPr>
        <w:t xml:space="preserve">is structurally balanced in that </w:t>
      </w:r>
      <w:r w:rsidR="00B31150" w:rsidRPr="24D1C077">
        <w:rPr>
          <w:rFonts w:ascii="Times New Roman" w:hAnsi="Times New Roman" w:cs="Times New Roman"/>
        </w:rPr>
        <w:t xml:space="preserve">appropriated </w:t>
      </w:r>
      <w:r w:rsidR="00FA59F6" w:rsidRPr="24D1C077">
        <w:rPr>
          <w:rFonts w:ascii="Times New Roman" w:hAnsi="Times New Roman" w:cs="Times New Roman"/>
        </w:rPr>
        <w:t>spending is in line with projected revenues</w:t>
      </w:r>
      <w:r w:rsidRPr="24D1C077">
        <w:rPr>
          <w:rFonts w:ascii="Times New Roman" w:hAnsi="Times New Roman" w:cs="Times New Roman"/>
        </w:rPr>
        <w:t xml:space="preserve">; however, </w:t>
      </w:r>
      <w:r w:rsidR="00FA59F6" w:rsidRPr="24D1C077">
        <w:rPr>
          <w:rFonts w:ascii="Times New Roman" w:hAnsi="Times New Roman" w:cs="Times New Roman"/>
        </w:rPr>
        <w:t>we</w:t>
      </w:r>
      <w:r w:rsidR="00BC7710" w:rsidRPr="24D1C077">
        <w:rPr>
          <w:rFonts w:ascii="Times New Roman" w:hAnsi="Times New Roman" w:cs="Times New Roman"/>
        </w:rPr>
        <w:t xml:space="preserve"> must remain alert to the risk of a slowdown in revenue growth within the next few years due to external economic factors</w:t>
      </w:r>
      <w:r w:rsidR="002E63B9" w:rsidRPr="24D1C077">
        <w:rPr>
          <w:rFonts w:ascii="Times New Roman" w:hAnsi="Times New Roman" w:cs="Times New Roman"/>
        </w:rPr>
        <w:t>,</w:t>
      </w:r>
      <w:r w:rsidR="00BC7710" w:rsidRPr="24D1C077">
        <w:rPr>
          <w:rFonts w:ascii="Times New Roman" w:hAnsi="Times New Roman" w:cs="Times New Roman"/>
        </w:rPr>
        <w:t xml:space="preserve"> including the possibility of a recession</w:t>
      </w:r>
      <w:r w:rsidR="002E63B9" w:rsidRPr="24D1C077">
        <w:rPr>
          <w:rFonts w:ascii="Times New Roman" w:hAnsi="Times New Roman" w:cs="Times New Roman"/>
        </w:rPr>
        <w:t>,</w:t>
      </w:r>
      <w:r w:rsidR="00BC7710" w:rsidRPr="24D1C077">
        <w:rPr>
          <w:rFonts w:ascii="Times New Roman" w:hAnsi="Times New Roman" w:cs="Times New Roman"/>
        </w:rPr>
        <w:t xml:space="preserve"> and the phasing out of federal funding that has propped up </w:t>
      </w:r>
      <w:r w:rsidR="00840631" w:rsidRPr="24D1C077">
        <w:rPr>
          <w:rFonts w:ascii="Times New Roman" w:hAnsi="Times New Roman" w:cs="Times New Roman"/>
        </w:rPr>
        <w:t>consumer</w:t>
      </w:r>
      <w:r w:rsidR="008E1E41" w:rsidRPr="24D1C077">
        <w:rPr>
          <w:rFonts w:ascii="Times New Roman" w:hAnsi="Times New Roman" w:cs="Times New Roman"/>
        </w:rPr>
        <w:t xml:space="preserve"> </w:t>
      </w:r>
      <w:r w:rsidR="00726CDE" w:rsidRPr="24D1C077">
        <w:rPr>
          <w:rFonts w:ascii="Times New Roman" w:hAnsi="Times New Roman" w:cs="Times New Roman"/>
        </w:rPr>
        <w:t xml:space="preserve">and </w:t>
      </w:r>
      <w:r w:rsidR="008E1E41" w:rsidRPr="24D1C077">
        <w:rPr>
          <w:rFonts w:ascii="Times New Roman" w:hAnsi="Times New Roman" w:cs="Times New Roman"/>
        </w:rPr>
        <w:t>business</w:t>
      </w:r>
      <w:r w:rsidR="00BC7710" w:rsidRPr="24D1C077">
        <w:rPr>
          <w:rFonts w:ascii="Times New Roman" w:hAnsi="Times New Roman" w:cs="Times New Roman"/>
        </w:rPr>
        <w:t xml:space="preserve"> spending </w:t>
      </w:r>
      <w:r w:rsidR="00874B4E" w:rsidRPr="24D1C077">
        <w:rPr>
          <w:rFonts w:ascii="Times New Roman" w:hAnsi="Times New Roman" w:cs="Times New Roman"/>
        </w:rPr>
        <w:t xml:space="preserve">– </w:t>
      </w:r>
      <w:r w:rsidR="00BC7710" w:rsidRPr="24D1C077">
        <w:rPr>
          <w:rFonts w:ascii="Times New Roman" w:hAnsi="Times New Roman" w:cs="Times New Roman"/>
        </w:rPr>
        <w:t xml:space="preserve">and therefore tax revenue </w:t>
      </w:r>
      <w:r w:rsidR="00874B4E" w:rsidRPr="24D1C077">
        <w:rPr>
          <w:rFonts w:ascii="Times New Roman" w:hAnsi="Times New Roman" w:cs="Times New Roman"/>
        </w:rPr>
        <w:t>– i</w:t>
      </w:r>
      <w:r w:rsidR="00BC7710" w:rsidRPr="24D1C077">
        <w:rPr>
          <w:rFonts w:ascii="Times New Roman" w:hAnsi="Times New Roman" w:cs="Times New Roman"/>
        </w:rPr>
        <w:t>n recent years.</w:t>
      </w:r>
      <w:r w:rsidR="00823D99" w:rsidRPr="24D1C077">
        <w:rPr>
          <w:rFonts w:ascii="Times New Roman" w:hAnsi="Times New Roman" w:cs="Times New Roman"/>
        </w:rPr>
        <w:t xml:space="preserve"> I </w:t>
      </w:r>
      <w:r w:rsidR="138F63D8" w:rsidRPr="24D1C077">
        <w:rPr>
          <w:rFonts w:ascii="Times New Roman" w:hAnsi="Times New Roman" w:cs="Times New Roman"/>
        </w:rPr>
        <w:t>continue to urge caution against recurrent base-building spending that could become unsustainable in the case of a future economic downturn and difficult to scale back.</w:t>
      </w:r>
    </w:p>
    <w:p w14:paraId="6E9FDDA1" w14:textId="3EC00404" w:rsidR="24D1C077" w:rsidRDefault="24D1C077" w:rsidP="00AD0460">
      <w:pPr>
        <w:rPr>
          <w:rFonts w:ascii="Times New Roman" w:hAnsi="Times New Roman" w:cs="Times New Roman"/>
        </w:rPr>
      </w:pPr>
    </w:p>
    <w:p w14:paraId="7139A4D7" w14:textId="06F63D7E" w:rsidR="00BC7710" w:rsidRPr="00BC7710" w:rsidRDefault="007F791F" w:rsidP="00E10234">
      <w:pPr>
        <w:ind w:firstLine="720"/>
        <w:rPr>
          <w:rFonts w:ascii="Times New Roman" w:hAnsi="Times New Roman" w:cs="Times New Roman"/>
        </w:rPr>
      </w:pPr>
      <w:bookmarkStart w:id="0" w:name="_Int_Y3SN8KX7"/>
      <w:proofErr w:type="gramStart"/>
      <w:r w:rsidRPr="2BC55A18">
        <w:rPr>
          <w:rFonts w:ascii="Times New Roman" w:hAnsi="Times New Roman" w:cs="Times New Roman"/>
        </w:rPr>
        <w:t>With this in mind</w:t>
      </w:r>
      <w:r w:rsidR="004A1ADE" w:rsidRPr="2BC55A18">
        <w:rPr>
          <w:rFonts w:ascii="Times New Roman" w:hAnsi="Times New Roman" w:cs="Times New Roman"/>
        </w:rPr>
        <w:t xml:space="preserve">, </w:t>
      </w:r>
      <w:r w:rsidR="00EA4F2C" w:rsidRPr="2BC55A18">
        <w:rPr>
          <w:rFonts w:ascii="Times New Roman" w:hAnsi="Times New Roman" w:cs="Times New Roman"/>
        </w:rPr>
        <w:t>I</w:t>
      </w:r>
      <w:bookmarkEnd w:id="0"/>
      <w:proofErr w:type="gramEnd"/>
      <w:r w:rsidR="004A1ADE" w:rsidRPr="2BC55A18">
        <w:rPr>
          <w:rFonts w:ascii="Times New Roman" w:hAnsi="Times New Roman" w:cs="Times New Roman"/>
        </w:rPr>
        <w:t xml:space="preserve"> acknowledge that a </w:t>
      </w:r>
      <w:r w:rsidR="00A87B12" w:rsidRPr="2BC55A18">
        <w:rPr>
          <w:rFonts w:ascii="Times New Roman" w:hAnsi="Times New Roman" w:cs="Times New Roman"/>
        </w:rPr>
        <w:t xml:space="preserve">large portion of </w:t>
      </w:r>
      <w:r w:rsidR="008E6540" w:rsidRPr="2BC55A18">
        <w:rPr>
          <w:rFonts w:ascii="Times New Roman" w:hAnsi="Times New Roman" w:cs="Times New Roman"/>
        </w:rPr>
        <w:t xml:space="preserve">spending afforded by the FY23 </w:t>
      </w:r>
      <w:r w:rsidR="00A87B12" w:rsidRPr="2BC55A18">
        <w:rPr>
          <w:rFonts w:ascii="Times New Roman" w:hAnsi="Times New Roman" w:cs="Times New Roman"/>
        </w:rPr>
        <w:t>revenue upgrade</w:t>
      </w:r>
      <w:r w:rsidR="004A1ADE" w:rsidRPr="2BC55A18">
        <w:rPr>
          <w:rFonts w:ascii="Times New Roman" w:hAnsi="Times New Roman" w:cs="Times New Roman"/>
        </w:rPr>
        <w:t xml:space="preserve"> </w:t>
      </w:r>
      <w:r w:rsidR="00342850" w:rsidRPr="2BC55A18">
        <w:rPr>
          <w:rFonts w:ascii="Times New Roman" w:hAnsi="Times New Roman" w:cs="Times New Roman"/>
        </w:rPr>
        <w:t>is dedicated to</w:t>
      </w:r>
      <w:r w:rsidR="00BC7710" w:rsidRPr="2BC55A18">
        <w:rPr>
          <w:rFonts w:ascii="Times New Roman" w:hAnsi="Times New Roman" w:cs="Times New Roman"/>
        </w:rPr>
        <w:t xml:space="preserve"> explicitly one-time expenses</w:t>
      </w:r>
      <w:r w:rsidR="004A1ADE" w:rsidRPr="2BC55A18">
        <w:rPr>
          <w:rFonts w:ascii="Times New Roman" w:hAnsi="Times New Roman" w:cs="Times New Roman"/>
        </w:rPr>
        <w:t xml:space="preserve">. </w:t>
      </w:r>
      <w:r w:rsidR="00342850" w:rsidRPr="2BC55A18">
        <w:rPr>
          <w:rFonts w:ascii="Times New Roman" w:hAnsi="Times New Roman" w:cs="Times New Roman"/>
        </w:rPr>
        <w:t xml:space="preserve">The FY23 budget </w:t>
      </w:r>
      <w:r w:rsidR="00342850" w:rsidRPr="2BC55A18">
        <w:rPr>
          <w:rFonts w:ascii="Times New Roman" w:hAnsi="Times New Roman" w:cs="Times New Roman"/>
        </w:rPr>
        <w:lastRenderedPageBreak/>
        <w:t xml:space="preserve">includes </w:t>
      </w:r>
      <w:r w:rsidR="00267B7F" w:rsidRPr="2BC55A18">
        <w:rPr>
          <w:rFonts w:ascii="Times New Roman" w:hAnsi="Times New Roman" w:cs="Times New Roman"/>
        </w:rPr>
        <w:t>over $1 billion</w:t>
      </w:r>
      <w:r w:rsidR="004A1ADE" w:rsidRPr="2BC55A18">
        <w:rPr>
          <w:rFonts w:ascii="Times New Roman" w:hAnsi="Times New Roman" w:cs="Times New Roman"/>
        </w:rPr>
        <w:t xml:space="preserve"> </w:t>
      </w:r>
      <w:r w:rsidR="00342850" w:rsidRPr="2BC55A18">
        <w:rPr>
          <w:rFonts w:ascii="Times New Roman" w:hAnsi="Times New Roman" w:cs="Times New Roman"/>
        </w:rPr>
        <w:t xml:space="preserve">in one-time </w:t>
      </w:r>
      <w:r w:rsidR="00A106E5" w:rsidRPr="2BC55A18">
        <w:rPr>
          <w:rFonts w:ascii="Times New Roman" w:hAnsi="Times New Roman" w:cs="Times New Roman"/>
        </w:rPr>
        <w:t>transfers to reserves supporting a variety of purposes, including for transportation safety and workforce, early education and care, implementation of the Student Opportunity Act, and for supplemental transfers to the pension and retiree benefits funds</w:t>
      </w:r>
      <w:r w:rsidR="00274E2A" w:rsidRPr="2BC55A18">
        <w:rPr>
          <w:rFonts w:ascii="Times New Roman" w:hAnsi="Times New Roman" w:cs="Times New Roman"/>
        </w:rPr>
        <w:t xml:space="preserve">, in addition to </w:t>
      </w:r>
      <w:r w:rsidR="00FF52FE" w:rsidRPr="2BC55A18">
        <w:rPr>
          <w:rFonts w:ascii="Times New Roman" w:hAnsi="Times New Roman" w:cs="Times New Roman"/>
        </w:rPr>
        <w:t xml:space="preserve">one-time </w:t>
      </w:r>
      <w:r w:rsidR="007964FD" w:rsidRPr="2BC55A18">
        <w:rPr>
          <w:rFonts w:ascii="Times New Roman" w:hAnsi="Times New Roman" w:cs="Times New Roman"/>
        </w:rPr>
        <w:t>spending</w:t>
      </w:r>
      <w:r w:rsidR="003745D1" w:rsidRPr="2BC55A18">
        <w:rPr>
          <w:rFonts w:ascii="Times New Roman" w:hAnsi="Times New Roman" w:cs="Times New Roman"/>
        </w:rPr>
        <w:t xml:space="preserve"> for</w:t>
      </w:r>
      <w:r w:rsidR="00BC7710" w:rsidRPr="2BC55A18">
        <w:rPr>
          <w:rFonts w:ascii="Times New Roman" w:hAnsi="Times New Roman" w:cs="Times New Roman"/>
        </w:rPr>
        <w:t xml:space="preserve"> </w:t>
      </w:r>
      <w:r w:rsidR="00A862FD" w:rsidRPr="2BC55A18">
        <w:rPr>
          <w:rFonts w:ascii="Times New Roman" w:hAnsi="Times New Roman" w:cs="Times New Roman"/>
        </w:rPr>
        <w:t>pandemic</w:t>
      </w:r>
      <w:r w:rsidR="00BC7710" w:rsidRPr="2BC55A18">
        <w:rPr>
          <w:rFonts w:ascii="Times New Roman" w:hAnsi="Times New Roman" w:cs="Times New Roman"/>
        </w:rPr>
        <w:t xml:space="preserve"> recovery</w:t>
      </w:r>
      <w:r w:rsidR="002758AE" w:rsidRPr="2BC55A18">
        <w:rPr>
          <w:rFonts w:ascii="Times New Roman" w:hAnsi="Times New Roman" w:cs="Times New Roman"/>
        </w:rPr>
        <w:t xml:space="preserve"> and stabilization </w:t>
      </w:r>
      <w:r w:rsidR="00BC7710" w:rsidRPr="2BC55A18">
        <w:rPr>
          <w:rFonts w:ascii="Times New Roman" w:hAnsi="Times New Roman" w:cs="Times New Roman"/>
        </w:rPr>
        <w:t>initiatives, pilot programs</w:t>
      </w:r>
      <w:r w:rsidR="00F70EBB" w:rsidRPr="2BC55A18">
        <w:rPr>
          <w:rFonts w:ascii="Times New Roman" w:hAnsi="Times New Roman" w:cs="Times New Roman"/>
        </w:rPr>
        <w:t>,</w:t>
      </w:r>
      <w:r w:rsidR="00BC7710" w:rsidRPr="2BC55A18">
        <w:rPr>
          <w:rFonts w:ascii="Times New Roman" w:hAnsi="Times New Roman" w:cs="Times New Roman"/>
        </w:rPr>
        <w:t xml:space="preserve"> and earmarks. </w:t>
      </w:r>
    </w:p>
    <w:p w14:paraId="4B75C81D" w14:textId="77777777" w:rsidR="00BC7710" w:rsidRPr="00BC7710" w:rsidRDefault="00BC7710" w:rsidP="00BC7710">
      <w:pPr>
        <w:ind w:firstLine="720"/>
        <w:rPr>
          <w:rFonts w:ascii="Times New Roman" w:hAnsi="Times New Roman" w:cs="Times New Roman"/>
        </w:rPr>
      </w:pPr>
    </w:p>
    <w:p w14:paraId="1B86FDF1" w14:textId="273FDC66" w:rsidR="002758AE" w:rsidRDefault="002758AE" w:rsidP="00BC7710">
      <w:pPr>
        <w:ind w:firstLine="720"/>
        <w:rPr>
          <w:rFonts w:ascii="Times New Roman" w:hAnsi="Times New Roman" w:cs="Times New Roman"/>
        </w:rPr>
      </w:pPr>
      <w:r w:rsidRPr="138F63D8">
        <w:rPr>
          <w:rFonts w:ascii="Times New Roman" w:hAnsi="Times New Roman" w:cs="Times New Roman"/>
        </w:rPr>
        <w:t>Further, the budget as enacted anticipates a nearly $</w:t>
      </w:r>
      <w:r w:rsidR="0054348C" w:rsidRPr="138F63D8">
        <w:rPr>
          <w:rFonts w:ascii="Times New Roman" w:hAnsi="Times New Roman" w:cs="Times New Roman"/>
        </w:rPr>
        <w:t>1.5 billion</w:t>
      </w:r>
      <w:r w:rsidRPr="138F63D8">
        <w:rPr>
          <w:rFonts w:ascii="Times New Roman" w:hAnsi="Times New Roman" w:cs="Times New Roman"/>
        </w:rPr>
        <w:t xml:space="preserve"> transfer into the Stabilization Fund in FY23, a function of the statutory mechanism designed to buffer the budget from market fluctuations. This deposit would bring the total balance of the Fund to approximately $</w:t>
      </w:r>
      <w:r w:rsidR="001A655A" w:rsidRPr="138F63D8">
        <w:rPr>
          <w:rFonts w:ascii="Times New Roman" w:hAnsi="Times New Roman" w:cs="Times New Roman"/>
        </w:rPr>
        <w:t>8.4</w:t>
      </w:r>
      <w:r w:rsidRPr="138F63D8">
        <w:rPr>
          <w:rFonts w:ascii="Times New Roman" w:hAnsi="Times New Roman" w:cs="Times New Roman"/>
        </w:rPr>
        <w:t xml:space="preserve"> billion, an increase of $</w:t>
      </w:r>
      <w:r w:rsidR="0054348C" w:rsidRPr="138F63D8">
        <w:rPr>
          <w:rFonts w:ascii="Times New Roman" w:hAnsi="Times New Roman" w:cs="Times New Roman"/>
        </w:rPr>
        <w:t>7.3</w:t>
      </w:r>
      <w:r w:rsidRPr="138F63D8">
        <w:rPr>
          <w:rFonts w:ascii="Times New Roman" w:hAnsi="Times New Roman" w:cs="Times New Roman"/>
          <w:color w:val="FF0000"/>
        </w:rPr>
        <w:t xml:space="preserve"> </w:t>
      </w:r>
      <w:r w:rsidRPr="138F63D8">
        <w:rPr>
          <w:rFonts w:ascii="Times New Roman" w:hAnsi="Times New Roman" w:cs="Times New Roman"/>
        </w:rPr>
        <w:t>billion since the beginning of the Baker-Polito Administration.</w:t>
      </w:r>
      <w:r w:rsidR="00B755DC" w:rsidRPr="138F63D8">
        <w:rPr>
          <w:rFonts w:ascii="Times New Roman" w:hAnsi="Times New Roman" w:cs="Times New Roman"/>
        </w:rPr>
        <w:t xml:space="preserve"> This is a significant achievement</w:t>
      </w:r>
      <w:r w:rsidR="009E54D1" w:rsidRPr="138F63D8">
        <w:rPr>
          <w:rFonts w:ascii="Times New Roman" w:hAnsi="Times New Roman" w:cs="Times New Roman"/>
        </w:rPr>
        <w:t xml:space="preserve"> resulting from </w:t>
      </w:r>
      <w:r w:rsidR="00B755DC" w:rsidRPr="138F63D8">
        <w:rPr>
          <w:rFonts w:ascii="Times New Roman" w:hAnsi="Times New Roman" w:cs="Times New Roman"/>
        </w:rPr>
        <w:t>our collective fiscal discipline over the last eight year</w:t>
      </w:r>
      <w:r w:rsidR="006C3D59" w:rsidRPr="138F63D8">
        <w:rPr>
          <w:rFonts w:ascii="Times New Roman" w:hAnsi="Times New Roman" w:cs="Times New Roman"/>
        </w:rPr>
        <w:t xml:space="preserve">s and a further budget safeguard in the event of future economic decline. </w:t>
      </w:r>
    </w:p>
    <w:p w14:paraId="4302D6D0" w14:textId="77777777" w:rsidR="002758AE" w:rsidRDefault="002758AE" w:rsidP="00BC7710">
      <w:pPr>
        <w:ind w:firstLine="720"/>
        <w:rPr>
          <w:rFonts w:ascii="Times New Roman" w:hAnsi="Times New Roman" w:cs="Times New Roman"/>
        </w:rPr>
      </w:pPr>
    </w:p>
    <w:p w14:paraId="27EF93EA" w14:textId="6F8C9584" w:rsidR="00BC7710" w:rsidRDefault="00BC7710" w:rsidP="00BC7710">
      <w:pPr>
        <w:ind w:firstLine="720"/>
        <w:rPr>
          <w:rFonts w:ascii="Times New Roman" w:hAnsi="Times New Roman" w:cs="Times New Roman"/>
        </w:rPr>
      </w:pPr>
      <w:r w:rsidRPr="2BC55A18">
        <w:rPr>
          <w:rFonts w:ascii="Times New Roman" w:hAnsi="Times New Roman" w:cs="Times New Roman"/>
        </w:rPr>
        <w:t xml:space="preserve">Therefore, </w:t>
      </w:r>
      <w:r w:rsidR="005077B1" w:rsidRPr="2BC55A18">
        <w:rPr>
          <w:rFonts w:ascii="Times New Roman" w:hAnsi="Times New Roman" w:cs="Times New Roman"/>
        </w:rPr>
        <w:t>I</w:t>
      </w:r>
      <w:r w:rsidRPr="2BC55A18">
        <w:rPr>
          <w:rFonts w:ascii="Times New Roman" w:hAnsi="Times New Roman" w:cs="Times New Roman"/>
        </w:rPr>
        <w:t xml:space="preserve"> </w:t>
      </w:r>
      <w:r w:rsidR="0034184C" w:rsidRPr="2BC55A18">
        <w:rPr>
          <w:rFonts w:ascii="Times New Roman" w:hAnsi="Times New Roman" w:cs="Times New Roman"/>
        </w:rPr>
        <w:t>am</w:t>
      </w:r>
      <w:r w:rsidRPr="2BC55A18">
        <w:rPr>
          <w:rFonts w:ascii="Times New Roman" w:hAnsi="Times New Roman" w:cs="Times New Roman"/>
        </w:rPr>
        <w:t xml:space="preserve"> </w:t>
      </w:r>
      <w:r w:rsidR="005A57E2" w:rsidRPr="2BC55A18">
        <w:rPr>
          <w:rFonts w:ascii="Times New Roman" w:hAnsi="Times New Roman" w:cs="Times New Roman"/>
        </w:rPr>
        <w:t xml:space="preserve">approving nearly all </w:t>
      </w:r>
      <w:r w:rsidRPr="2BC55A18">
        <w:rPr>
          <w:rFonts w:ascii="Times New Roman" w:hAnsi="Times New Roman" w:cs="Times New Roman"/>
        </w:rPr>
        <w:t xml:space="preserve">spending in the FY23 </w:t>
      </w:r>
      <w:r w:rsidR="002C3F98" w:rsidRPr="2BC55A18">
        <w:rPr>
          <w:rFonts w:ascii="Times New Roman" w:hAnsi="Times New Roman" w:cs="Times New Roman"/>
        </w:rPr>
        <w:t>budget</w:t>
      </w:r>
      <w:r w:rsidR="005A57E2" w:rsidRPr="2BC55A18">
        <w:rPr>
          <w:rFonts w:ascii="Times New Roman" w:hAnsi="Times New Roman" w:cs="Times New Roman"/>
        </w:rPr>
        <w:t xml:space="preserve">, including approximately $130 million in earmarked funding, as these resources support one-time local projects in legislative districts throughout Massachusetts. I am </w:t>
      </w:r>
      <w:r w:rsidRPr="2BC55A18">
        <w:rPr>
          <w:rFonts w:ascii="Times New Roman" w:hAnsi="Times New Roman" w:cs="Times New Roman"/>
        </w:rPr>
        <w:t>limiting vetoes to problematic line items.</w:t>
      </w:r>
    </w:p>
    <w:p w14:paraId="601FE202" w14:textId="4DD476F2" w:rsidR="00D35CAD" w:rsidRPr="00C26046" w:rsidRDefault="00D35CAD" w:rsidP="00F33B74">
      <w:pPr>
        <w:ind w:firstLine="720"/>
        <w:rPr>
          <w:rFonts w:ascii="Times New Roman" w:hAnsi="Times New Roman" w:cs="Times New Roman"/>
          <w:color w:val="FF0000"/>
          <w:szCs w:val="28"/>
        </w:rPr>
      </w:pPr>
    </w:p>
    <w:p w14:paraId="4011A9CA" w14:textId="70E336CB" w:rsidR="001143D7" w:rsidRPr="000E46CC" w:rsidRDefault="001143D7" w:rsidP="138F63D8">
      <w:pPr>
        <w:ind w:firstLine="720"/>
        <w:rPr>
          <w:rFonts w:ascii="Times New Roman" w:hAnsi="Times New Roman" w:cs="Times New Roman"/>
        </w:rPr>
      </w:pPr>
      <w:r w:rsidRPr="138F63D8">
        <w:rPr>
          <w:rFonts w:ascii="Times New Roman" w:hAnsi="Times New Roman" w:cs="Times New Roman"/>
        </w:rPr>
        <w:t>After vetoes, the $</w:t>
      </w:r>
      <w:r w:rsidR="00B84AA2" w:rsidRPr="138F63D8">
        <w:rPr>
          <w:rFonts w:ascii="Times New Roman" w:hAnsi="Times New Roman" w:cs="Times New Roman"/>
        </w:rPr>
        <w:t>52.7</w:t>
      </w:r>
      <w:r w:rsidRPr="138F63D8">
        <w:rPr>
          <w:rFonts w:ascii="Times New Roman" w:hAnsi="Times New Roman" w:cs="Times New Roman"/>
          <w:color w:val="FF0000"/>
        </w:rPr>
        <w:t xml:space="preserve"> </w:t>
      </w:r>
      <w:r w:rsidRPr="138F63D8">
        <w:rPr>
          <w:rFonts w:ascii="Times New Roman" w:hAnsi="Times New Roman" w:cs="Times New Roman"/>
        </w:rPr>
        <w:t xml:space="preserve">billion spending plan I sign today represents an approximately 9.3% growth rate over </w:t>
      </w:r>
      <w:r w:rsidR="00B84AA2" w:rsidRPr="138F63D8">
        <w:rPr>
          <w:rFonts w:ascii="Times New Roman" w:hAnsi="Times New Roman" w:cs="Times New Roman"/>
        </w:rPr>
        <w:t>FY22,</w:t>
      </w:r>
      <w:r w:rsidRPr="138F63D8">
        <w:rPr>
          <w:rFonts w:ascii="Times New Roman" w:hAnsi="Times New Roman" w:cs="Times New Roman"/>
        </w:rPr>
        <w:t xml:space="preserve"> excluding certain trust fund transfers, pensions, and interfund transfers.</w:t>
      </w:r>
    </w:p>
    <w:p w14:paraId="759A4E07" w14:textId="77777777" w:rsidR="004A2509" w:rsidRPr="000E46CC" w:rsidRDefault="004A2509" w:rsidP="00B23CBA">
      <w:pPr>
        <w:rPr>
          <w:rFonts w:ascii="Times New Roman" w:hAnsi="Times New Roman" w:cs="Times New Roman"/>
          <w:szCs w:val="28"/>
        </w:rPr>
      </w:pPr>
    </w:p>
    <w:p w14:paraId="56F34875" w14:textId="3816AC4C" w:rsidR="00F83C9C" w:rsidRDefault="00891E00" w:rsidP="00F83C9C">
      <w:pPr>
        <w:rPr>
          <w:rFonts w:ascii="Times New Roman" w:hAnsi="Times New Roman" w:cs="Times New Roman"/>
          <w:b/>
          <w:bCs/>
          <w:u w:val="single"/>
        </w:rPr>
      </w:pPr>
      <w:r w:rsidRPr="138F63D8">
        <w:rPr>
          <w:rFonts w:ascii="Times New Roman" w:hAnsi="Times New Roman" w:cs="Times New Roman"/>
          <w:b/>
          <w:bCs/>
          <w:u w:val="single"/>
        </w:rPr>
        <w:t>FY23 Budget Highlights</w:t>
      </w:r>
      <w:r w:rsidR="002047C0" w:rsidRPr="138F63D8">
        <w:rPr>
          <w:rFonts w:ascii="Times New Roman" w:hAnsi="Times New Roman" w:cs="Times New Roman"/>
          <w:b/>
          <w:bCs/>
          <w:u w:val="single"/>
        </w:rPr>
        <w:t>:</w:t>
      </w:r>
    </w:p>
    <w:p w14:paraId="34EED33C" w14:textId="77777777" w:rsidR="00705529" w:rsidRDefault="00705529" w:rsidP="003C0AD2">
      <w:pPr>
        <w:rPr>
          <w:rFonts w:ascii="Times New Roman" w:hAnsi="Times New Roman" w:cs="Times New Roman"/>
          <w:b/>
          <w:bCs/>
        </w:rPr>
      </w:pPr>
    </w:p>
    <w:p w14:paraId="4F41F761" w14:textId="5C7FFBE1" w:rsidR="003C0AD2" w:rsidRPr="003C0AD2" w:rsidRDefault="003C0AD2" w:rsidP="003C0AD2">
      <w:pPr>
        <w:rPr>
          <w:rFonts w:ascii="Times New Roman" w:hAnsi="Times New Roman" w:cs="Times New Roman"/>
          <w:b/>
          <w:bCs/>
        </w:rPr>
      </w:pPr>
      <w:r w:rsidRPr="003C0AD2">
        <w:rPr>
          <w:rFonts w:ascii="Times New Roman" w:hAnsi="Times New Roman" w:cs="Times New Roman"/>
          <w:b/>
          <w:bCs/>
        </w:rPr>
        <w:t>Education and Local Aid</w:t>
      </w:r>
    </w:p>
    <w:p w14:paraId="30BC1889" w14:textId="7D8D839F" w:rsidR="003C0AD2" w:rsidRPr="003C0AD2" w:rsidRDefault="003C0AD2" w:rsidP="007B6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0AD2">
        <w:rPr>
          <w:rFonts w:ascii="Times New Roman" w:hAnsi="Times New Roman" w:cs="Times New Roman"/>
        </w:rPr>
        <w:t xml:space="preserve">Fully funds </w:t>
      </w:r>
      <w:r>
        <w:rPr>
          <w:rFonts w:ascii="Times New Roman" w:hAnsi="Times New Roman" w:cs="Times New Roman"/>
        </w:rPr>
        <w:t>the</w:t>
      </w:r>
      <w:r w:rsidRPr="003C0AD2">
        <w:rPr>
          <w:rFonts w:ascii="Times New Roman" w:hAnsi="Times New Roman" w:cs="Times New Roman"/>
        </w:rPr>
        <w:t xml:space="preserve"> Student Opportunity Act, adding a total of $651.8 million in new spending above FY22, including </w:t>
      </w:r>
      <w:r w:rsidR="00705529">
        <w:rPr>
          <w:rFonts w:ascii="Times New Roman" w:hAnsi="Times New Roman" w:cs="Times New Roman"/>
        </w:rPr>
        <w:t xml:space="preserve">a </w:t>
      </w:r>
      <w:r w:rsidRPr="003C0AD2">
        <w:rPr>
          <w:rFonts w:ascii="Times New Roman" w:hAnsi="Times New Roman" w:cs="Times New Roman"/>
        </w:rPr>
        <w:t>$494.9 million increase in Chapter 70 funding, for a total Chapter 70 investment of $5.998 billion</w:t>
      </w:r>
    </w:p>
    <w:p w14:paraId="704E52AA" w14:textId="1B405413" w:rsidR="003C0AD2" w:rsidRPr="00F91E74" w:rsidRDefault="00705529" w:rsidP="00F91E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3C0AD2" w:rsidRPr="003C0AD2">
        <w:rPr>
          <w:rFonts w:ascii="Times New Roman" w:hAnsi="Times New Roman" w:cs="Times New Roman"/>
        </w:rPr>
        <w:t xml:space="preserve">1.231 billion in Unrestricted General Government Aid (UGGA) for local cities and towns </w:t>
      </w:r>
    </w:p>
    <w:p w14:paraId="07C642FD" w14:textId="59EECF37" w:rsidR="003C0AD2" w:rsidRPr="003C0AD2" w:rsidRDefault="003C0AD2" w:rsidP="007B6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0AD2">
        <w:rPr>
          <w:rFonts w:ascii="Times New Roman" w:hAnsi="Times New Roman" w:cs="Times New Roman"/>
        </w:rPr>
        <w:t>$250 million to support continued stabilization of childcare facilities and $60 million for center-based childcare provider rate increases</w:t>
      </w:r>
    </w:p>
    <w:p w14:paraId="5C04A7DE" w14:textId="37FA11A6" w:rsidR="003C0AD2" w:rsidRDefault="003C0AD2" w:rsidP="007B6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0AD2">
        <w:rPr>
          <w:rFonts w:ascii="Times New Roman" w:hAnsi="Times New Roman" w:cs="Times New Roman"/>
        </w:rPr>
        <w:t>A one-time $175 million transfer to a new trust fund dedicated to supporting high-quality early education and care</w:t>
      </w:r>
    </w:p>
    <w:p w14:paraId="0F83E041" w14:textId="34CB7C77" w:rsidR="00B77804" w:rsidRPr="003076F5" w:rsidRDefault="00B77804" w:rsidP="00F91E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0AD2">
        <w:rPr>
          <w:rFonts w:ascii="Times New Roman" w:hAnsi="Times New Roman" w:cs="Times New Roman"/>
        </w:rPr>
        <w:t xml:space="preserve">More than $190 million to support higher education financial aid </w:t>
      </w:r>
    </w:p>
    <w:p w14:paraId="6DF33896" w14:textId="4D029FF4" w:rsidR="00B77804" w:rsidRPr="003C0AD2" w:rsidRDefault="00B77804" w:rsidP="007B62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0AD2">
        <w:rPr>
          <w:rFonts w:ascii="Times New Roman" w:hAnsi="Times New Roman" w:cs="Times New Roman"/>
        </w:rPr>
        <w:t>$110 million for a pilot free school meal program for students in K-12 schools</w:t>
      </w:r>
    </w:p>
    <w:p w14:paraId="1F93808D" w14:textId="77777777" w:rsidR="003C0AD2" w:rsidRPr="003C0AD2" w:rsidRDefault="003C0AD2" w:rsidP="003C0AD2">
      <w:pPr>
        <w:rPr>
          <w:rFonts w:ascii="Times New Roman" w:hAnsi="Times New Roman" w:cs="Times New Roman"/>
        </w:rPr>
      </w:pPr>
      <w:r w:rsidRPr="003C0AD2">
        <w:rPr>
          <w:rFonts w:ascii="Times New Roman" w:hAnsi="Times New Roman" w:cs="Times New Roman"/>
        </w:rPr>
        <w:tab/>
      </w:r>
    </w:p>
    <w:p w14:paraId="78B77524" w14:textId="77777777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Housing and Homelessness</w:t>
      </w:r>
    </w:p>
    <w:p w14:paraId="3115D0B4" w14:textId="7E6003D9" w:rsidR="003C0AD2" w:rsidRPr="00705529" w:rsidRDefault="003C0AD2" w:rsidP="007B6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$219.4 million for the Emergency Assistance family shelter system</w:t>
      </w:r>
    </w:p>
    <w:p w14:paraId="2CF44F26" w14:textId="06CFAFF9" w:rsidR="003C0AD2" w:rsidRPr="00705529" w:rsidRDefault="003C0AD2" w:rsidP="007B6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$154.3 million for </w:t>
      </w:r>
      <w:r w:rsidR="001D770E" w:rsidRPr="001D770E">
        <w:rPr>
          <w:rFonts w:ascii="Times New Roman" w:hAnsi="Times New Roman" w:cs="Times New Roman"/>
        </w:rPr>
        <w:t xml:space="preserve">Massachusetts Rental Voucher Program </w:t>
      </w:r>
      <w:r w:rsidRPr="00705529">
        <w:rPr>
          <w:rFonts w:ascii="Times New Roman" w:hAnsi="Times New Roman" w:cs="Times New Roman"/>
        </w:rPr>
        <w:t xml:space="preserve">to support more than </w:t>
      </w:r>
      <w:r w:rsidR="00C32748">
        <w:rPr>
          <w:rFonts w:ascii="Times New Roman" w:hAnsi="Times New Roman" w:cs="Times New Roman"/>
        </w:rPr>
        <w:t>10</w:t>
      </w:r>
      <w:r w:rsidRPr="00705529">
        <w:rPr>
          <w:rFonts w:ascii="Times New Roman" w:hAnsi="Times New Roman" w:cs="Times New Roman"/>
        </w:rPr>
        <w:t xml:space="preserve">,000 vouchers in FY23 </w:t>
      </w:r>
    </w:p>
    <w:p w14:paraId="338D42C4" w14:textId="75F5670C" w:rsidR="003C0AD2" w:rsidRPr="00705529" w:rsidRDefault="003C0AD2" w:rsidP="007B6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$150 million for Residential Assistance for Families in Transition (RAFT), an increase of $128 million above FY22</w:t>
      </w:r>
    </w:p>
    <w:p w14:paraId="4D472A80" w14:textId="431F1CAE" w:rsidR="003C0AD2" w:rsidRPr="00705529" w:rsidRDefault="003C0AD2" w:rsidP="007B6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lastRenderedPageBreak/>
        <w:t>$110 million for Homeless Individual Shelters and $5 million to continue an innovative model to create new housing opportunities with wraparound services for chronically homeless individuals</w:t>
      </w:r>
    </w:p>
    <w:p w14:paraId="3E364D69" w14:textId="4FCFEA01" w:rsidR="003C0AD2" w:rsidRPr="00705529" w:rsidRDefault="003C0AD2" w:rsidP="007B6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$92 million in funding for Local Housing Authorities</w:t>
      </w:r>
    </w:p>
    <w:p w14:paraId="444497FA" w14:textId="1DFC28FC" w:rsidR="003C0AD2" w:rsidRPr="00705529" w:rsidRDefault="003C0AD2" w:rsidP="007B6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$59.4 million for </w:t>
      </w:r>
      <w:proofErr w:type="spellStart"/>
      <w:r w:rsidRPr="00705529">
        <w:rPr>
          <w:rFonts w:ascii="Times New Roman" w:hAnsi="Times New Roman" w:cs="Times New Roman"/>
        </w:rPr>
        <w:t>HomeBASE</w:t>
      </w:r>
      <w:proofErr w:type="spellEnd"/>
      <w:r w:rsidRPr="00705529">
        <w:rPr>
          <w:rFonts w:ascii="Times New Roman" w:hAnsi="Times New Roman" w:cs="Times New Roman"/>
        </w:rPr>
        <w:t xml:space="preserve"> Household Assistance</w:t>
      </w:r>
    </w:p>
    <w:p w14:paraId="16871BB4" w14:textId="77777777" w:rsidR="003C0AD2" w:rsidRPr="003C0AD2" w:rsidRDefault="003C0AD2" w:rsidP="003C0AD2">
      <w:pPr>
        <w:rPr>
          <w:rFonts w:ascii="Times New Roman" w:hAnsi="Times New Roman" w:cs="Times New Roman"/>
        </w:rPr>
      </w:pPr>
    </w:p>
    <w:p w14:paraId="583E7F9D" w14:textId="77777777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Economic Development</w:t>
      </w:r>
    </w:p>
    <w:p w14:paraId="70B27EDA" w14:textId="24CB8DDD" w:rsidR="003C0AD2" w:rsidRPr="00705529" w:rsidRDefault="003C0AD2" w:rsidP="007B62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$32.2 million for the Small Business Technical Assistance Grant Program for entrepreneurs and small businesses, especially those owned by women, immigrants, veterans, and people of color</w:t>
      </w:r>
    </w:p>
    <w:p w14:paraId="0AB962B7" w14:textId="288E4C2F" w:rsidR="003C0AD2" w:rsidRPr="00705529" w:rsidRDefault="003C0AD2" w:rsidP="007B62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$28.5 million for the </w:t>
      </w:r>
      <w:proofErr w:type="spellStart"/>
      <w:r w:rsidRPr="00705529">
        <w:rPr>
          <w:rFonts w:ascii="Times New Roman" w:hAnsi="Times New Roman" w:cs="Times New Roman"/>
        </w:rPr>
        <w:t>YouthWorks</w:t>
      </w:r>
      <w:proofErr w:type="spellEnd"/>
      <w:r w:rsidRPr="00705529">
        <w:rPr>
          <w:rFonts w:ascii="Times New Roman" w:hAnsi="Times New Roman" w:cs="Times New Roman"/>
        </w:rPr>
        <w:t xml:space="preserve"> Summer Jobs Program to subsidize summer job opportunities and provide soft job skills education for youths</w:t>
      </w:r>
    </w:p>
    <w:p w14:paraId="050CC127" w14:textId="7A1B1C19" w:rsidR="003C0AD2" w:rsidRPr="00705529" w:rsidRDefault="003C0AD2" w:rsidP="007B62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$23.9 million in total funding for Career Technical Institutes, which provide pathways to high-demand vocational trade careers, including plumbing, HVAC, manufacturing, and robotics</w:t>
      </w:r>
    </w:p>
    <w:p w14:paraId="555AB142" w14:textId="31B035F6" w:rsidR="003C0AD2" w:rsidRPr="00705529" w:rsidRDefault="003C0AD2" w:rsidP="007B62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$20 million for the Community Empowerment and Reinvestment Grant program to support development in socially and economically disadvantaged communities</w:t>
      </w:r>
    </w:p>
    <w:p w14:paraId="134F24BE" w14:textId="7F1A0557" w:rsidR="003C0AD2" w:rsidRPr="00705529" w:rsidRDefault="003C0AD2" w:rsidP="007B62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$15 million for </w:t>
      </w:r>
      <w:proofErr w:type="spellStart"/>
      <w:r w:rsidRPr="00705529">
        <w:rPr>
          <w:rFonts w:ascii="Times New Roman" w:hAnsi="Times New Roman" w:cs="Times New Roman"/>
        </w:rPr>
        <w:t>MassHire</w:t>
      </w:r>
      <w:proofErr w:type="spellEnd"/>
      <w:r w:rsidRPr="00705529">
        <w:rPr>
          <w:rFonts w:ascii="Times New Roman" w:hAnsi="Times New Roman" w:cs="Times New Roman"/>
        </w:rPr>
        <w:t xml:space="preserve"> one-stop career centers</w:t>
      </w:r>
    </w:p>
    <w:p w14:paraId="5E4158D9" w14:textId="0E5DBA35" w:rsidR="003C0AD2" w:rsidRPr="00705529" w:rsidRDefault="003C0AD2" w:rsidP="007B62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$10.7 million to support the Massachusetts tourism and hospitality sector</w:t>
      </w:r>
    </w:p>
    <w:p w14:paraId="0BFA7625" w14:textId="77777777" w:rsidR="003C0AD2" w:rsidRPr="003C0AD2" w:rsidRDefault="003C0AD2" w:rsidP="003C0AD2">
      <w:pPr>
        <w:rPr>
          <w:rFonts w:ascii="Times New Roman" w:hAnsi="Times New Roman" w:cs="Times New Roman"/>
        </w:rPr>
      </w:pPr>
    </w:p>
    <w:p w14:paraId="22931FD7" w14:textId="77777777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Health and Human Services</w:t>
      </w:r>
    </w:p>
    <w:p w14:paraId="01395001" w14:textId="53981A74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$230 million for Chapter 257 human service provider funding </w:t>
      </w:r>
    </w:p>
    <w:p w14:paraId="0EBEE220" w14:textId="485A07A7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$115 million to expand outpatient and urgent behavioral health services, plus an additional $20 million for clinical behavioral health worker loan forgiveness</w:t>
      </w:r>
    </w:p>
    <w:p w14:paraId="4BF59C19" w14:textId="379C9FF2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</w:t>
      </w:r>
      <w:r w:rsidR="00F16601">
        <w:rPr>
          <w:rFonts w:ascii="Times New Roman" w:hAnsi="Times New Roman" w:cs="Times New Roman"/>
        </w:rPr>
        <w:t>73.2</w:t>
      </w:r>
      <w:r w:rsidRPr="00705529">
        <w:rPr>
          <w:rFonts w:ascii="Times New Roman" w:hAnsi="Times New Roman" w:cs="Times New Roman"/>
        </w:rPr>
        <w:t xml:space="preserve"> million to expand the Medicare Savings Program, reducing out-of-pocket health care spending and drug costs for approximately </w:t>
      </w:r>
      <w:r w:rsidR="00F16601">
        <w:rPr>
          <w:rFonts w:ascii="Times New Roman" w:hAnsi="Times New Roman" w:cs="Times New Roman"/>
        </w:rPr>
        <w:t>65</w:t>
      </w:r>
      <w:r w:rsidRPr="00705529">
        <w:rPr>
          <w:rFonts w:ascii="Times New Roman" w:hAnsi="Times New Roman" w:cs="Times New Roman"/>
        </w:rPr>
        <w:t xml:space="preserve">,000 low-income older adults and disabled individuals </w:t>
      </w:r>
    </w:p>
    <w:p w14:paraId="28725273" w14:textId="58716E14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$720.4 million for the Executive Office of Elder Affairs, including $24.9 million for grants to Local Councils on Aging, $7.9 million for supportive senior housing, and $2.5 million for geriatric mental health services</w:t>
      </w:r>
    </w:p>
    <w:p w14:paraId="44D1BC07" w14:textId="0D4519DA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Fully funds the Turning 22 program at the Department of Development Services and other agencies </w:t>
      </w:r>
    </w:p>
    <w:p w14:paraId="3D271F80" w14:textId="4D62329C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$1.2 billion for the Department of Children and Families (DCF), an increase of $368.7 million (45%) since 2015</w:t>
      </w:r>
    </w:p>
    <w:p w14:paraId="20F04BDE" w14:textId="6A2D41A0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$174.2 million for Veterans’ Services and the Chelsea and Holyoke Soldiers’ Homes, which includes a $13.2 million (37%) increase above FY22 for the Chelsea Soldiers’ Home to support the Fall 2022 opening of a new 154-bed state-of-the-art Community Living Center</w:t>
      </w:r>
    </w:p>
    <w:p w14:paraId="3D9B395F" w14:textId="3899B52A" w:rsidR="003C0AD2" w:rsidRPr="00705529" w:rsidRDefault="003C0AD2" w:rsidP="007B62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$15 million in grants to local health departments to support municipalities' capacity to respond to the COVID-19 pandemic </w:t>
      </w:r>
    </w:p>
    <w:p w14:paraId="6B4FEF2F" w14:textId="77777777" w:rsidR="00705529" w:rsidRDefault="00705529" w:rsidP="003C0AD2">
      <w:pPr>
        <w:rPr>
          <w:rFonts w:ascii="Times New Roman" w:hAnsi="Times New Roman" w:cs="Times New Roman"/>
          <w:b/>
          <w:bCs/>
        </w:rPr>
      </w:pPr>
    </w:p>
    <w:p w14:paraId="06F4D46C" w14:textId="223F23DF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Substance Addiction Prevention and Treatment</w:t>
      </w:r>
    </w:p>
    <w:p w14:paraId="7985DDB7" w14:textId="3E5D440F" w:rsidR="003C0AD2" w:rsidRPr="00705529" w:rsidRDefault="003C0AD2" w:rsidP="007B62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$597.2 million for substance addiction prevention and treatment services across the budget, an increase of $478 million since FY15 </w:t>
      </w:r>
    </w:p>
    <w:p w14:paraId="06156B6F" w14:textId="77777777" w:rsidR="00705529" w:rsidRDefault="00705529" w:rsidP="003C0AD2">
      <w:pPr>
        <w:rPr>
          <w:rFonts w:ascii="Times New Roman" w:hAnsi="Times New Roman" w:cs="Times New Roman"/>
          <w:b/>
          <w:bCs/>
        </w:rPr>
      </w:pPr>
    </w:p>
    <w:p w14:paraId="1F97B54F" w14:textId="3B2B457C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lastRenderedPageBreak/>
        <w:t>Sexual Assault and Domestic Violence</w:t>
      </w:r>
    </w:p>
    <w:p w14:paraId="1A136D0C" w14:textId="383D49A5" w:rsidR="003C0AD2" w:rsidRPr="00705529" w:rsidRDefault="003C0AD2" w:rsidP="007B62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$132 million, a 104% increase since FY15, in support of services to prevent and treat victims of sexual assault and domestic violence, including $1.5 million in new investments to combat human trafficking</w:t>
      </w:r>
    </w:p>
    <w:p w14:paraId="764B1490" w14:textId="77777777" w:rsidR="003C0AD2" w:rsidRPr="003C0AD2" w:rsidRDefault="003C0AD2" w:rsidP="003C0AD2">
      <w:pPr>
        <w:rPr>
          <w:rFonts w:ascii="Times New Roman" w:hAnsi="Times New Roman" w:cs="Times New Roman"/>
        </w:rPr>
      </w:pPr>
    </w:p>
    <w:p w14:paraId="3960C2C9" w14:textId="77777777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Promoting Equality and Opportunity</w:t>
      </w:r>
    </w:p>
    <w:p w14:paraId="501D7734" w14:textId="1DB31362" w:rsidR="003C0AD2" w:rsidRPr="00705529" w:rsidRDefault="003C0AD2" w:rsidP="007B62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More than $50 million supporting the recommendations of the Black Advisory Commission (BAC) and the Latino Advisory Commission (LAC)</w:t>
      </w:r>
    </w:p>
    <w:p w14:paraId="4BBC006F" w14:textId="77777777" w:rsidR="00705529" w:rsidRDefault="00705529" w:rsidP="003C0AD2">
      <w:pPr>
        <w:rPr>
          <w:rFonts w:ascii="Times New Roman" w:hAnsi="Times New Roman" w:cs="Times New Roman"/>
          <w:b/>
          <w:bCs/>
        </w:rPr>
      </w:pPr>
    </w:p>
    <w:p w14:paraId="1572EC19" w14:textId="7F431650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Transportation</w:t>
      </w:r>
    </w:p>
    <w:p w14:paraId="74D82544" w14:textId="19A493B9" w:rsidR="003C0AD2" w:rsidRPr="00705529" w:rsidRDefault="003C0AD2" w:rsidP="007B62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$1.55 billion in total budget transfers for the MBTA</w:t>
      </w:r>
    </w:p>
    <w:p w14:paraId="231A85A9" w14:textId="4ABED9AC" w:rsidR="003C0AD2" w:rsidRPr="00705529" w:rsidRDefault="003C0AD2" w:rsidP="007B62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$457 million for the Massachusetts Department of Transportation (MassDOT)</w:t>
      </w:r>
    </w:p>
    <w:p w14:paraId="4B8663DC" w14:textId="34419C8B" w:rsidR="003C0AD2" w:rsidRPr="00705529" w:rsidRDefault="003C0AD2" w:rsidP="007B62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$266 million to support MBTA safety improvements and workforce initiatives</w:t>
      </w:r>
    </w:p>
    <w:p w14:paraId="7DB1C2FD" w14:textId="52F31A3D" w:rsidR="003C0AD2" w:rsidRPr="00705529" w:rsidRDefault="003C0AD2" w:rsidP="007B62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$96.5 million for Regional Transit Authorities</w:t>
      </w:r>
    </w:p>
    <w:p w14:paraId="27925C79" w14:textId="77777777" w:rsidR="003C0AD2" w:rsidRPr="003C0AD2" w:rsidRDefault="003C0AD2" w:rsidP="003C0AD2">
      <w:pPr>
        <w:rPr>
          <w:rFonts w:ascii="Times New Roman" w:hAnsi="Times New Roman" w:cs="Times New Roman"/>
        </w:rPr>
      </w:pPr>
    </w:p>
    <w:p w14:paraId="34F24B79" w14:textId="77777777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Energy and the Environment</w:t>
      </w:r>
    </w:p>
    <w:p w14:paraId="4E463FAA" w14:textId="4B5D5859" w:rsidR="003C0AD2" w:rsidRPr="00705529" w:rsidRDefault="003C0AD2" w:rsidP="007B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$134 million for the Department of Conservation and Recreation, including funding for the Summer Nights program and the Swim Safe Massachusetts program to enhance and promote water safety</w:t>
      </w:r>
    </w:p>
    <w:p w14:paraId="78054D5F" w14:textId="164382C9" w:rsidR="003C0AD2" w:rsidRPr="00705529" w:rsidRDefault="003C0AD2" w:rsidP="007B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 xml:space="preserve">$45.4 million for Environmental Protection Administration </w:t>
      </w:r>
    </w:p>
    <w:p w14:paraId="7E7635EF" w14:textId="287B6BC8" w:rsidR="003C0AD2" w:rsidRPr="00705529" w:rsidRDefault="003C0AD2" w:rsidP="007B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$30.6 million for the Massachusetts Emergency Food Assistance Program</w:t>
      </w:r>
    </w:p>
    <w:p w14:paraId="18001EEB" w14:textId="77777777" w:rsidR="003C0AD2" w:rsidRPr="003C0AD2" w:rsidRDefault="003C0AD2" w:rsidP="003C0AD2">
      <w:pPr>
        <w:rPr>
          <w:rFonts w:ascii="Times New Roman" w:hAnsi="Times New Roman" w:cs="Times New Roman"/>
        </w:rPr>
      </w:pPr>
    </w:p>
    <w:p w14:paraId="57AED20B" w14:textId="77777777" w:rsidR="003C0AD2" w:rsidRPr="00705529" w:rsidRDefault="003C0AD2" w:rsidP="003C0AD2">
      <w:pPr>
        <w:rPr>
          <w:rFonts w:ascii="Times New Roman" w:hAnsi="Times New Roman" w:cs="Times New Roman"/>
          <w:b/>
          <w:bCs/>
        </w:rPr>
      </w:pPr>
      <w:r w:rsidRPr="00705529">
        <w:rPr>
          <w:rFonts w:ascii="Times New Roman" w:hAnsi="Times New Roman" w:cs="Times New Roman"/>
          <w:b/>
          <w:bCs/>
        </w:rPr>
        <w:t>Criminal Justice and Public Safety</w:t>
      </w:r>
    </w:p>
    <w:p w14:paraId="68BCE46F" w14:textId="1D958F5A" w:rsidR="003C0AD2" w:rsidRDefault="003C0AD2" w:rsidP="007B62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05529">
        <w:rPr>
          <w:rFonts w:ascii="Times New Roman" w:hAnsi="Times New Roman" w:cs="Times New Roman"/>
        </w:rPr>
        <w:t>$445.1 million for the State police public safety and crime lab operations, including funding to support the 87th and 88th Massachusetts State Police Recruit Training Troops</w:t>
      </w:r>
    </w:p>
    <w:p w14:paraId="0667954E" w14:textId="40C47E1B" w:rsidR="00BB0870" w:rsidRPr="00D96B25" w:rsidRDefault="00D96B25" w:rsidP="00D96B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Cs w:val="28"/>
        </w:rPr>
      </w:pPr>
      <w:r w:rsidRPr="00D96B25">
        <w:rPr>
          <w:rFonts w:ascii="Times New Roman" w:hAnsi="Times New Roman" w:cs="Times New Roman"/>
        </w:rPr>
        <w:t>Eliminates all parole and probation fees, building upon the 2018 Criminal Justice Reform legislation which eliminated fees for parolees on supervision for less than a year</w:t>
      </w:r>
    </w:p>
    <w:p w14:paraId="4D26B576" w14:textId="77777777" w:rsidR="00D96B25" w:rsidRPr="000E46CC" w:rsidRDefault="00D96B25" w:rsidP="00D96B25">
      <w:pPr>
        <w:pStyle w:val="ListParagraph"/>
        <w:rPr>
          <w:rFonts w:ascii="Times New Roman" w:hAnsi="Times New Roman" w:cs="Times New Roman"/>
          <w:bCs/>
          <w:szCs w:val="28"/>
        </w:rPr>
      </w:pPr>
    </w:p>
    <w:p w14:paraId="4BFE9433" w14:textId="1903CFDD" w:rsidR="00A5599B" w:rsidRDefault="00FE0297" w:rsidP="00A5599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0E46CC">
        <w:rPr>
          <w:szCs w:val="28"/>
        </w:rPr>
        <w:t>We appreciate the work of the Legislature in delivering the FY</w:t>
      </w:r>
      <w:r w:rsidR="00FB3075" w:rsidRPr="000E46CC">
        <w:rPr>
          <w:szCs w:val="28"/>
        </w:rPr>
        <w:t>2</w:t>
      </w:r>
      <w:r w:rsidR="009B162D">
        <w:rPr>
          <w:szCs w:val="28"/>
        </w:rPr>
        <w:t>3</w:t>
      </w:r>
      <w:r w:rsidRPr="000E46CC">
        <w:rPr>
          <w:szCs w:val="28"/>
        </w:rPr>
        <w:t xml:space="preserve"> conference report, </w:t>
      </w:r>
      <w:r w:rsidRPr="00610404">
        <w:rPr>
          <w:szCs w:val="28"/>
        </w:rPr>
        <w:t xml:space="preserve">including </w:t>
      </w:r>
      <w:r w:rsidR="00FB3075" w:rsidRPr="00610404">
        <w:rPr>
          <w:szCs w:val="28"/>
        </w:rPr>
        <w:t xml:space="preserve">reasonable </w:t>
      </w:r>
      <w:r w:rsidRPr="00610404">
        <w:rPr>
          <w:szCs w:val="28"/>
        </w:rPr>
        <w:t xml:space="preserve">funding </w:t>
      </w:r>
      <w:r w:rsidR="00E606B6" w:rsidRPr="00610404">
        <w:rPr>
          <w:szCs w:val="28"/>
        </w:rPr>
        <w:t xml:space="preserve">levels </w:t>
      </w:r>
      <w:r w:rsidR="0077605E" w:rsidRPr="00610404">
        <w:rPr>
          <w:szCs w:val="28"/>
        </w:rPr>
        <w:t xml:space="preserve">for </w:t>
      </w:r>
      <w:r w:rsidRPr="00610404">
        <w:rPr>
          <w:szCs w:val="28"/>
        </w:rPr>
        <w:t xml:space="preserve">accounts that have historically required supplemental appropriations.  </w:t>
      </w:r>
    </w:p>
    <w:p w14:paraId="008848AA" w14:textId="77777777" w:rsidR="00A5599B" w:rsidRDefault="00A5599B" w:rsidP="00A55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0647C7" w14:textId="03D17656" w:rsidR="00A13996" w:rsidRPr="000E46CC" w:rsidRDefault="00107CB5" w:rsidP="00A5599B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normaltextrun"/>
        </w:rPr>
        <w:t>We</w:t>
      </w:r>
      <w:r w:rsidR="00A5599B">
        <w:rPr>
          <w:rStyle w:val="normaltextrun"/>
        </w:rPr>
        <w:t xml:space="preserve"> are vet</w:t>
      </w:r>
      <w:r w:rsidR="00A5599B" w:rsidRPr="00B72612">
        <w:rPr>
          <w:rStyle w:val="normaltextrun"/>
        </w:rPr>
        <w:t>oing $</w:t>
      </w:r>
      <w:r w:rsidR="00B72612" w:rsidRPr="00B72612">
        <w:rPr>
          <w:rStyle w:val="normaltextrun"/>
        </w:rPr>
        <w:t xml:space="preserve">475,000 </w:t>
      </w:r>
      <w:r w:rsidR="00A5599B" w:rsidRPr="00B72612">
        <w:rPr>
          <w:rStyle w:val="normaltextrun"/>
        </w:rPr>
        <w:t xml:space="preserve">in </w:t>
      </w:r>
      <w:proofErr w:type="gramStart"/>
      <w:r w:rsidR="00A5599B" w:rsidRPr="00B72612">
        <w:rPr>
          <w:rStyle w:val="normaltextrun"/>
        </w:rPr>
        <w:t>line item</w:t>
      </w:r>
      <w:proofErr w:type="gramEnd"/>
      <w:r w:rsidR="00A5599B" w:rsidRPr="00B72612">
        <w:rPr>
          <w:rStyle w:val="normaltextrun"/>
        </w:rPr>
        <w:t xml:space="preserve"> </w:t>
      </w:r>
      <w:r w:rsidR="00A5599B">
        <w:rPr>
          <w:rStyle w:val="normaltextrun"/>
        </w:rPr>
        <w:t>spending. </w:t>
      </w:r>
      <w:r w:rsidR="00137FE2" w:rsidRPr="000E46CC">
        <w:t xml:space="preserve">Of </w:t>
      </w:r>
      <w:r w:rsidR="00137FE2" w:rsidRPr="00574779">
        <w:t xml:space="preserve">the </w:t>
      </w:r>
      <w:r w:rsidR="00EA48D3" w:rsidRPr="00574779">
        <w:t>19</w:t>
      </w:r>
      <w:r w:rsidR="00795D6F" w:rsidRPr="00574779">
        <w:t>4</w:t>
      </w:r>
      <w:r w:rsidR="01DD2846" w:rsidRPr="00574779">
        <w:t xml:space="preserve"> </w:t>
      </w:r>
      <w:r w:rsidR="00137FE2" w:rsidRPr="00574779">
        <w:t>out</w:t>
      </w:r>
      <w:r w:rsidR="00137FE2" w:rsidRPr="000E46CC">
        <w:t xml:space="preserve">side sections presented in the conference report, we are </w:t>
      </w:r>
      <w:r w:rsidR="00137FE2" w:rsidRPr="001D770E">
        <w:t>signing</w:t>
      </w:r>
      <w:r w:rsidR="008A1C12" w:rsidRPr="001D770E">
        <w:t xml:space="preserve"> </w:t>
      </w:r>
      <w:r w:rsidR="008D69F0" w:rsidRPr="001D770E">
        <w:t>1</w:t>
      </w:r>
      <w:r w:rsidR="001D770E" w:rsidRPr="001D770E">
        <w:t>5</w:t>
      </w:r>
      <w:r w:rsidR="008D69F0" w:rsidRPr="001D770E">
        <w:t xml:space="preserve">3 </w:t>
      </w:r>
      <w:r w:rsidR="008A1C12" w:rsidRPr="001D770E">
        <w:t xml:space="preserve">and returning </w:t>
      </w:r>
      <w:r w:rsidR="008D69F0" w:rsidRPr="001D770E">
        <w:t>41</w:t>
      </w:r>
      <w:r w:rsidR="0245FAC9" w:rsidRPr="001D770E">
        <w:t xml:space="preserve"> </w:t>
      </w:r>
      <w:r w:rsidR="008A1C12" w:rsidRPr="001D770E">
        <w:t>for</w:t>
      </w:r>
      <w:r w:rsidR="008A1C12" w:rsidRPr="000E46CC">
        <w:t xml:space="preserve"> amendment.</w:t>
      </w:r>
    </w:p>
    <w:p w14:paraId="44FC4CCC" w14:textId="77777777" w:rsidR="00751FDD" w:rsidRPr="000E46CC" w:rsidRDefault="00751FDD" w:rsidP="00B23CBA">
      <w:pPr>
        <w:rPr>
          <w:rFonts w:ascii="Times New Roman" w:hAnsi="Times New Roman" w:cs="Times New Roman"/>
          <w:szCs w:val="28"/>
        </w:rPr>
      </w:pPr>
    </w:p>
    <w:p w14:paraId="1E1B0E18" w14:textId="77777777" w:rsidR="00C40FCF" w:rsidRPr="000E46CC" w:rsidRDefault="00C40FCF" w:rsidP="00B23CBA">
      <w:pPr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 xml:space="preserve">Therefore: </w:t>
      </w:r>
    </w:p>
    <w:p w14:paraId="0EF87C59" w14:textId="77777777" w:rsidR="00C40FCF" w:rsidRPr="000E46CC" w:rsidRDefault="00C40FCF" w:rsidP="00B23CBA">
      <w:pPr>
        <w:rPr>
          <w:rFonts w:ascii="Times New Roman" w:hAnsi="Times New Roman" w:cs="Times New Roman"/>
          <w:szCs w:val="28"/>
        </w:rPr>
      </w:pPr>
    </w:p>
    <w:p w14:paraId="58B857DC" w14:textId="51D85F1E" w:rsidR="00E92598" w:rsidRPr="000E46CC" w:rsidRDefault="00E92598" w:rsidP="00E925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 xml:space="preserve">We are reducing appropriation amounts in items of section 2 of House </w:t>
      </w:r>
      <w:r w:rsidR="00161CA3">
        <w:rPr>
          <w:rFonts w:ascii="Times New Roman" w:hAnsi="Times New Roman" w:cs="Times New Roman"/>
          <w:szCs w:val="28"/>
        </w:rPr>
        <w:t>5050</w:t>
      </w:r>
      <w:r w:rsidR="0025535B" w:rsidRPr="006151E8">
        <w:rPr>
          <w:rFonts w:ascii="Times New Roman" w:hAnsi="Times New Roman" w:cs="Times New Roman"/>
          <w:color w:val="FF0000"/>
          <w:szCs w:val="28"/>
        </w:rPr>
        <w:t xml:space="preserve"> </w:t>
      </w:r>
      <w:r w:rsidRPr="000E46CC">
        <w:rPr>
          <w:rFonts w:ascii="Times New Roman" w:hAnsi="Times New Roman" w:cs="Times New Roman"/>
          <w:szCs w:val="28"/>
        </w:rPr>
        <w:t>that are enumerated in Attachment A of this message</w:t>
      </w:r>
      <w:r w:rsidRPr="000E46CC">
        <w:rPr>
          <w:rFonts w:ascii="Times New Roman" w:hAnsi="Times New Roman" w:cs="Times New Roman"/>
          <w:color w:val="1F497D"/>
          <w:szCs w:val="28"/>
        </w:rPr>
        <w:t>,</w:t>
      </w:r>
      <w:r w:rsidRPr="000E46CC">
        <w:rPr>
          <w:rFonts w:ascii="Times New Roman" w:hAnsi="Times New Roman" w:cs="Times New Roman"/>
          <w:szCs w:val="28"/>
        </w:rPr>
        <w:t xml:space="preserve"> by the amount and for the reasons set forth in that </w:t>
      </w:r>
      <w:proofErr w:type="gramStart"/>
      <w:r w:rsidRPr="000E46CC">
        <w:rPr>
          <w:rFonts w:ascii="Times New Roman" w:hAnsi="Times New Roman" w:cs="Times New Roman"/>
          <w:szCs w:val="28"/>
        </w:rPr>
        <w:t>attachment;</w:t>
      </w:r>
      <w:proofErr w:type="gramEnd"/>
    </w:p>
    <w:p w14:paraId="330F863D" w14:textId="77777777" w:rsidR="00E92598" w:rsidRPr="000E46CC" w:rsidRDefault="00E92598" w:rsidP="00E92598">
      <w:pPr>
        <w:pStyle w:val="ListParagraph"/>
        <w:rPr>
          <w:rFonts w:ascii="Times New Roman" w:hAnsi="Times New Roman" w:cs="Times New Roman"/>
          <w:szCs w:val="28"/>
        </w:rPr>
      </w:pPr>
    </w:p>
    <w:p w14:paraId="1DBE4322" w14:textId="667E32CA" w:rsidR="00376B8A" w:rsidRPr="000E46CC" w:rsidRDefault="00E92598" w:rsidP="00376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46CC">
        <w:rPr>
          <w:rFonts w:ascii="Times New Roman" w:hAnsi="Times New Roman" w:cs="Times New Roman"/>
        </w:rPr>
        <w:t xml:space="preserve">We are disapproving, or striking wording in, items of section 2 of House </w:t>
      </w:r>
      <w:r w:rsidR="00161CA3">
        <w:rPr>
          <w:rFonts w:ascii="Times New Roman" w:hAnsi="Times New Roman" w:cs="Times New Roman"/>
          <w:szCs w:val="28"/>
        </w:rPr>
        <w:t xml:space="preserve">5050 </w:t>
      </w:r>
      <w:r w:rsidRPr="000E46CC">
        <w:rPr>
          <w:rFonts w:ascii="Times New Roman" w:hAnsi="Times New Roman" w:cs="Times New Roman"/>
        </w:rPr>
        <w:t xml:space="preserve">also set forth in Attachment A, for the reasons set forth in that </w:t>
      </w:r>
      <w:proofErr w:type="gramStart"/>
      <w:r w:rsidRPr="000E46CC">
        <w:rPr>
          <w:rFonts w:ascii="Times New Roman" w:hAnsi="Times New Roman" w:cs="Times New Roman"/>
        </w:rPr>
        <w:t>attachment;</w:t>
      </w:r>
      <w:proofErr w:type="gramEnd"/>
      <w:r w:rsidRPr="000E46CC">
        <w:rPr>
          <w:rFonts w:ascii="Times New Roman" w:hAnsi="Times New Roman" w:cs="Times New Roman"/>
        </w:rPr>
        <w:t xml:space="preserve"> </w:t>
      </w:r>
    </w:p>
    <w:p w14:paraId="48007BFE" w14:textId="5C7C497D" w:rsidR="757819C2" w:rsidRPr="000E46CC" w:rsidRDefault="757819C2" w:rsidP="00F83C9C">
      <w:pPr>
        <w:rPr>
          <w:rFonts w:ascii="Times New Roman" w:hAnsi="Times New Roman" w:cs="Times New Roman"/>
        </w:rPr>
      </w:pPr>
    </w:p>
    <w:p w14:paraId="0C86386D" w14:textId="4DD8BF55" w:rsidR="00E92598" w:rsidRPr="000E46CC" w:rsidRDefault="00E92598" w:rsidP="231066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E46CC">
        <w:rPr>
          <w:rFonts w:ascii="Times New Roman" w:hAnsi="Times New Roman" w:cs="Times New Roman"/>
        </w:rPr>
        <w:lastRenderedPageBreak/>
        <w:t>Pursuant to Article LVI, as amended by Article XC, Section 3 of the Amendments to the Constitution of the Commonwealth, we are returning section</w:t>
      </w:r>
      <w:r w:rsidR="00733F12">
        <w:rPr>
          <w:rFonts w:ascii="Times New Roman" w:hAnsi="Times New Roman" w:cs="Times New Roman"/>
        </w:rPr>
        <w:t>s</w:t>
      </w:r>
      <w:r w:rsidR="001D3B0E">
        <w:rPr>
          <w:rFonts w:ascii="Times New Roman" w:hAnsi="Times New Roman" w:cs="Times New Roman"/>
        </w:rPr>
        <w:t xml:space="preserve"> 4, 5, 6, </w:t>
      </w:r>
      <w:r w:rsidR="00684448">
        <w:rPr>
          <w:rFonts w:ascii="Times New Roman" w:hAnsi="Times New Roman" w:cs="Times New Roman"/>
        </w:rPr>
        <w:t>13, 15, 26, 28</w:t>
      </w:r>
      <w:r w:rsidR="00583538">
        <w:rPr>
          <w:rFonts w:ascii="Times New Roman" w:hAnsi="Times New Roman" w:cs="Times New Roman"/>
        </w:rPr>
        <w:t>, 37, 49, 50, 51</w:t>
      </w:r>
      <w:r w:rsidR="003A2349">
        <w:rPr>
          <w:rFonts w:ascii="Times New Roman" w:hAnsi="Times New Roman" w:cs="Times New Roman"/>
        </w:rPr>
        <w:t>, 71, 72, 73, 75, 76</w:t>
      </w:r>
      <w:r w:rsidR="00ED1D6A">
        <w:rPr>
          <w:rFonts w:ascii="Times New Roman" w:hAnsi="Times New Roman" w:cs="Times New Roman"/>
        </w:rPr>
        <w:t xml:space="preserve">, 80, </w:t>
      </w:r>
      <w:r w:rsidR="007D348A">
        <w:rPr>
          <w:rFonts w:ascii="Times New Roman" w:hAnsi="Times New Roman" w:cs="Times New Roman"/>
        </w:rPr>
        <w:t xml:space="preserve">101, </w:t>
      </w:r>
      <w:r w:rsidR="00AF3A78">
        <w:rPr>
          <w:rFonts w:ascii="Times New Roman" w:hAnsi="Times New Roman" w:cs="Times New Roman"/>
        </w:rPr>
        <w:t>109,</w:t>
      </w:r>
      <w:r w:rsidR="007D348A">
        <w:rPr>
          <w:rFonts w:ascii="Times New Roman" w:hAnsi="Times New Roman" w:cs="Times New Roman"/>
        </w:rPr>
        <w:t xml:space="preserve"> 117, 118,</w:t>
      </w:r>
      <w:r w:rsidR="00AF3A78">
        <w:rPr>
          <w:rFonts w:ascii="Times New Roman" w:hAnsi="Times New Roman" w:cs="Times New Roman"/>
        </w:rPr>
        <w:t xml:space="preserve"> 132, </w:t>
      </w:r>
      <w:r w:rsidR="007D348A">
        <w:rPr>
          <w:rFonts w:ascii="Times New Roman" w:hAnsi="Times New Roman" w:cs="Times New Roman"/>
        </w:rPr>
        <w:t xml:space="preserve">133, </w:t>
      </w:r>
      <w:r w:rsidR="007579AE">
        <w:rPr>
          <w:rFonts w:ascii="Times New Roman" w:hAnsi="Times New Roman" w:cs="Times New Roman"/>
        </w:rPr>
        <w:t xml:space="preserve">134, </w:t>
      </w:r>
      <w:r w:rsidR="00AF3A78">
        <w:rPr>
          <w:rFonts w:ascii="Times New Roman" w:hAnsi="Times New Roman" w:cs="Times New Roman"/>
        </w:rPr>
        <w:t xml:space="preserve">137, 139, </w:t>
      </w:r>
      <w:r w:rsidR="0061238D">
        <w:rPr>
          <w:rFonts w:ascii="Times New Roman" w:hAnsi="Times New Roman" w:cs="Times New Roman"/>
        </w:rPr>
        <w:t xml:space="preserve">143, </w:t>
      </w:r>
      <w:r w:rsidR="00520571">
        <w:rPr>
          <w:rFonts w:ascii="Times New Roman" w:hAnsi="Times New Roman" w:cs="Times New Roman"/>
        </w:rPr>
        <w:t xml:space="preserve">148, </w:t>
      </w:r>
      <w:r w:rsidR="00AF3A78">
        <w:rPr>
          <w:rFonts w:ascii="Times New Roman" w:hAnsi="Times New Roman" w:cs="Times New Roman"/>
        </w:rPr>
        <w:t xml:space="preserve">169, </w:t>
      </w:r>
      <w:r w:rsidR="007579AE">
        <w:rPr>
          <w:rFonts w:ascii="Times New Roman" w:hAnsi="Times New Roman" w:cs="Times New Roman"/>
        </w:rPr>
        <w:t xml:space="preserve">171, </w:t>
      </w:r>
      <w:r w:rsidR="00AF3A78">
        <w:rPr>
          <w:rFonts w:ascii="Times New Roman" w:hAnsi="Times New Roman" w:cs="Times New Roman"/>
        </w:rPr>
        <w:t>174</w:t>
      </w:r>
      <w:r w:rsidR="007D348A">
        <w:rPr>
          <w:rFonts w:ascii="Times New Roman" w:hAnsi="Times New Roman" w:cs="Times New Roman"/>
        </w:rPr>
        <w:t>,</w:t>
      </w:r>
      <w:r w:rsidR="00AF3A78">
        <w:rPr>
          <w:rFonts w:ascii="Times New Roman" w:hAnsi="Times New Roman" w:cs="Times New Roman"/>
        </w:rPr>
        <w:t xml:space="preserve"> </w:t>
      </w:r>
      <w:r w:rsidR="00ED1D6A">
        <w:rPr>
          <w:rFonts w:ascii="Times New Roman" w:hAnsi="Times New Roman" w:cs="Times New Roman"/>
        </w:rPr>
        <w:t>175</w:t>
      </w:r>
      <w:r w:rsidR="007D348A">
        <w:rPr>
          <w:rFonts w:ascii="Times New Roman" w:hAnsi="Times New Roman" w:cs="Times New Roman"/>
        </w:rPr>
        <w:t xml:space="preserve">, </w:t>
      </w:r>
      <w:r w:rsidR="0034136F">
        <w:rPr>
          <w:rFonts w:ascii="Times New Roman" w:hAnsi="Times New Roman" w:cs="Times New Roman"/>
        </w:rPr>
        <w:t xml:space="preserve">176, </w:t>
      </w:r>
      <w:r w:rsidR="0061238D">
        <w:rPr>
          <w:rFonts w:ascii="Times New Roman" w:hAnsi="Times New Roman" w:cs="Times New Roman"/>
        </w:rPr>
        <w:t xml:space="preserve">177, </w:t>
      </w:r>
      <w:r w:rsidR="0034136F">
        <w:rPr>
          <w:rFonts w:ascii="Times New Roman" w:hAnsi="Times New Roman" w:cs="Times New Roman"/>
        </w:rPr>
        <w:t xml:space="preserve">184 </w:t>
      </w:r>
      <w:r w:rsidR="0061238D">
        <w:rPr>
          <w:rFonts w:ascii="Times New Roman" w:hAnsi="Times New Roman" w:cs="Times New Roman"/>
        </w:rPr>
        <w:t xml:space="preserve">188, 191, </w:t>
      </w:r>
      <w:r w:rsidR="007D348A">
        <w:rPr>
          <w:rFonts w:ascii="Times New Roman" w:hAnsi="Times New Roman" w:cs="Times New Roman"/>
        </w:rPr>
        <w:t>192, 193, 195, 196</w:t>
      </w:r>
      <w:r w:rsidR="001D5356">
        <w:rPr>
          <w:rFonts w:ascii="Times New Roman" w:hAnsi="Times New Roman" w:cs="Times New Roman"/>
        </w:rPr>
        <w:t xml:space="preserve"> </w:t>
      </w:r>
      <w:r w:rsidRPr="000E46CC">
        <w:rPr>
          <w:rFonts w:ascii="Times New Roman" w:hAnsi="Times New Roman" w:cs="Times New Roman"/>
        </w:rPr>
        <w:t xml:space="preserve">with recommendations for amendment.  Our reasons for doing so and the recommended amendments are set forth in separate letters that are dated today and included with this message as Attachments </w:t>
      </w:r>
      <w:r w:rsidR="004E6531" w:rsidRPr="00590DFF">
        <w:rPr>
          <w:rFonts w:ascii="Times New Roman" w:hAnsi="Times New Roman" w:cs="Times New Roman"/>
        </w:rPr>
        <w:t>B</w:t>
      </w:r>
      <w:r w:rsidRPr="00590DFF">
        <w:rPr>
          <w:rFonts w:ascii="Times New Roman" w:hAnsi="Times New Roman" w:cs="Times New Roman"/>
        </w:rPr>
        <w:t xml:space="preserve"> to </w:t>
      </w:r>
      <w:r w:rsidR="001D770E" w:rsidRPr="00590DFF">
        <w:rPr>
          <w:rFonts w:ascii="Times New Roman" w:hAnsi="Times New Roman" w:cs="Times New Roman"/>
        </w:rPr>
        <w:t>Z</w:t>
      </w:r>
      <w:r w:rsidRPr="000E46CC">
        <w:rPr>
          <w:rFonts w:ascii="Times New Roman" w:hAnsi="Times New Roman" w:cs="Times New Roman"/>
        </w:rPr>
        <w:t>, inclusive.</w:t>
      </w:r>
    </w:p>
    <w:p w14:paraId="6129F30A" w14:textId="77777777" w:rsidR="0077651F" w:rsidRPr="000E46CC" w:rsidRDefault="0077651F" w:rsidP="00B23CBA">
      <w:pPr>
        <w:rPr>
          <w:rFonts w:ascii="Times New Roman" w:hAnsi="Times New Roman" w:cs="Times New Roman"/>
          <w:szCs w:val="28"/>
        </w:rPr>
      </w:pPr>
    </w:p>
    <w:p w14:paraId="215D9F93" w14:textId="77777777" w:rsidR="0077651F" w:rsidRPr="000E46CC" w:rsidRDefault="0077651F" w:rsidP="00B23CBA">
      <w:pPr>
        <w:tabs>
          <w:tab w:val="left" w:pos="5760"/>
        </w:tabs>
        <w:rPr>
          <w:rFonts w:ascii="Times New Roman" w:hAnsi="Times New Roman" w:cs="Times New Roman"/>
          <w:szCs w:val="28"/>
        </w:rPr>
      </w:pPr>
    </w:p>
    <w:p w14:paraId="1FBF952F" w14:textId="77777777" w:rsidR="0077651F" w:rsidRPr="000E46CC" w:rsidRDefault="0077651F" w:rsidP="00B23CBA">
      <w:pPr>
        <w:tabs>
          <w:tab w:val="left" w:pos="5760"/>
        </w:tabs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 xml:space="preserve">Respectfully Submitted, </w:t>
      </w:r>
    </w:p>
    <w:p w14:paraId="13CAEA31" w14:textId="77777777" w:rsidR="0077651F" w:rsidRPr="000E46CC" w:rsidRDefault="0077651F" w:rsidP="00B23CBA">
      <w:pPr>
        <w:rPr>
          <w:rFonts w:ascii="Times New Roman" w:hAnsi="Times New Roman" w:cs="Times New Roman"/>
          <w:szCs w:val="28"/>
        </w:rPr>
      </w:pPr>
    </w:p>
    <w:p w14:paraId="6A872387" w14:textId="77777777" w:rsidR="0077651F" w:rsidRPr="000E46CC" w:rsidRDefault="0077651F" w:rsidP="00B23CBA">
      <w:pPr>
        <w:rPr>
          <w:rFonts w:ascii="Times New Roman" w:hAnsi="Times New Roman" w:cs="Times New Roman"/>
          <w:szCs w:val="28"/>
        </w:rPr>
      </w:pPr>
    </w:p>
    <w:p w14:paraId="5D6AE80E" w14:textId="77777777" w:rsidR="0077651F" w:rsidRPr="000E46CC" w:rsidRDefault="0077651F" w:rsidP="00B23CBA">
      <w:pPr>
        <w:tabs>
          <w:tab w:val="left" w:pos="2640"/>
        </w:tabs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ab/>
      </w:r>
    </w:p>
    <w:p w14:paraId="69553E25" w14:textId="77777777" w:rsidR="0077651F" w:rsidRPr="000E46CC" w:rsidRDefault="0077651F" w:rsidP="00B23CBA">
      <w:pPr>
        <w:tabs>
          <w:tab w:val="left" w:pos="2640"/>
        </w:tabs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 xml:space="preserve">Charles D. Baker </w:t>
      </w:r>
      <w:r w:rsidR="00B03153" w:rsidRPr="000E46CC">
        <w:rPr>
          <w:rFonts w:ascii="Times New Roman" w:hAnsi="Times New Roman" w:cs="Times New Roman"/>
          <w:szCs w:val="28"/>
        </w:rPr>
        <w:tab/>
      </w:r>
      <w:r w:rsidR="00B03153" w:rsidRPr="000E46CC">
        <w:rPr>
          <w:rFonts w:ascii="Times New Roman" w:hAnsi="Times New Roman" w:cs="Times New Roman"/>
          <w:szCs w:val="28"/>
        </w:rPr>
        <w:tab/>
      </w:r>
      <w:r w:rsidR="00B03153" w:rsidRPr="000E46CC">
        <w:rPr>
          <w:rFonts w:ascii="Times New Roman" w:hAnsi="Times New Roman" w:cs="Times New Roman"/>
          <w:szCs w:val="28"/>
        </w:rPr>
        <w:tab/>
      </w:r>
      <w:r w:rsidR="00B03153" w:rsidRPr="000E46CC">
        <w:rPr>
          <w:rFonts w:ascii="Times New Roman" w:hAnsi="Times New Roman" w:cs="Times New Roman"/>
          <w:szCs w:val="28"/>
        </w:rPr>
        <w:tab/>
      </w:r>
      <w:r w:rsidR="00B03153" w:rsidRPr="000E46CC">
        <w:rPr>
          <w:rFonts w:ascii="Times New Roman" w:hAnsi="Times New Roman" w:cs="Times New Roman"/>
          <w:szCs w:val="28"/>
        </w:rPr>
        <w:tab/>
      </w:r>
      <w:r w:rsidR="00B03153" w:rsidRPr="000E46CC">
        <w:rPr>
          <w:rFonts w:ascii="Times New Roman" w:hAnsi="Times New Roman" w:cs="Times New Roman"/>
          <w:szCs w:val="28"/>
        </w:rPr>
        <w:tab/>
        <w:t>Karyn E. Polito</w:t>
      </w:r>
    </w:p>
    <w:p w14:paraId="063E0236" w14:textId="77777777" w:rsidR="0077651F" w:rsidRPr="00C134BB" w:rsidRDefault="00B03153" w:rsidP="00B23CBA">
      <w:pPr>
        <w:tabs>
          <w:tab w:val="left" w:pos="2640"/>
        </w:tabs>
        <w:rPr>
          <w:rFonts w:ascii="Times New Roman" w:hAnsi="Times New Roman" w:cs="Times New Roman"/>
          <w:szCs w:val="28"/>
        </w:rPr>
      </w:pPr>
      <w:r w:rsidRPr="000E46CC">
        <w:rPr>
          <w:rFonts w:ascii="Times New Roman" w:hAnsi="Times New Roman" w:cs="Times New Roman"/>
          <w:szCs w:val="28"/>
        </w:rPr>
        <w:t>Governor</w:t>
      </w:r>
      <w:r w:rsidRPr="000E46CC">
        <w:rPr>
          <w:rFonts w:ascii="Times New Roman" w:hAnsi="Times New Roman" w:cs="Times New Roman"/>
          <w:szCs w:val="28"/>
        </w:rPr>
        <w:tab/>
      </w:r>
      <w:r w:rsidRPr="000E46CC">
        <w:rPr>
          <w:rFonts w:ascii="Times New Roman" w:hAnsi="Times New Roman" w:cs="Times New Roman"/>
          <w:szCs w:val="28"/>
        </w:rPr>
        <w:tab/>
      </w:r>
      <w:r w:rsidRPr="000E46CC">
        <w:rPr>
          <w:rFonts w:ascii="Times New Roman" w:hAnsi="Times New Roman" w:cs="Times New Roman"/>
          <w:szCs w:val="28"/>
        </w:rPr>
        <w:tab/>
      </w:r>
      <w:r w:rsidRPr="000E46CC">
        <w:rPr>
          <w:rFonts w:ascii="Times New Roman" w:hAnsi="Times New Roman" w:cs="Times New Roman"/>
          <w:szCs w:val="28"/>
        </w:rPr>
        <w:tab/>
      </w:r>
      <w:r w:rsidRPr="000E46CC">
        <w:rPr>
          <w:rFonts w:ascii="Times New Roman" w:hAnsi="Times New Roman" w:cs="Times New Roman"/>
          <w:szCs w:val="28"/>
        </w:rPr>
        <w:tab/>
      </w:r>
      <w:r w:rsidRPr="000E46CC">
        <w:rPr>
          <w:rFonts w:ascii="Times New Roman" w:hAnsi="Times New Roman" w:cs="Times New Roman"/>
          <w:szCs w:val="28"/>
        </w:rPr>
        <w:tab/>
        <w:t>Lieutenant Governor</w:t>
      </w:r>
    </w:p>
    <w:sectPr w:rsidR="0077651F" w:rsidRPr="00C134BB" w:rsidSect="00B120DD"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4A3B" w14:textId="77777777" w:rsidR="00177ECC" w:rsidRDefault="00177ECC" w:rsidP="002723CD">
      <w:r>
        <w:separator/>
      </w:r>
    </w:p>
  </w:endnote>
  <w:endnote w:type="continuationSeparator" w:id="0">
    <w:p w14:paraId="06EEF65D" w14:textId="77777777" w:rsidR="00177ECC" w:rsidRDefault="00177ECC" w:rsidP="002723CD">
      <w:r>
        <w:continuationSeparator/>
      </w:r>
    </w:p>
  </w:endnote>
  <w:endnote w:type="continuationNotice" w:id="1">
    <w:p w14:paraId="505E2B90" w14:textId="77777777" w:rsidR="00177ECC" w:rsidRDefault="00177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832530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F604E" w14:textId="77777777" w:rsidR="00B120DD" w:rsidRPr="00B120DD" w:rsidRDefault="00B120DD">
        <w:pPr>
          <w:pStyle w:val="Footer"/>
          <w:jc w:val="center"/>
          <w:rPr>
            <w:rFonts w:ascii="Times New Roman" w:hAnsi="Times New Roman"/>
          </w:rPr>
        </w:pPr>
        <w:r w:rsidRPr="00B120DD">
          <w:rPr>
            <w:rFonts w:ascii="Times New Roman" w:hAnsi="Times New Roman"/>
          </w:rPr>
          <w:fldChar w:fldCharType="begin"/>
        </w:r>
        <w:r w:rsidRPr="00B120DD">
          <w:rPr>
            <w:rFonts w:ascii="Times New Roman" w:hAnsi="Times New Roman"/>
          </w:rPr>
          <w:instrText xml:space="preserve"> PAGE   \* MERGEFORMAT </w:instrText>
        </w:r>
        <w:r w:rsidRPr="00B120DD">
          <w:rPr>
            <w:rFonts w:ascii="Times New Roman" w:hAnsi="Times New Roman"/>
          </w:rPr>
          <w:fldChar w:fldCharType="separate"/>
        </w:r>
        <w:r w:rsidR="00E372D1">
          <w:rPr>
            <w:rFonts w:ascii="Times New Roman" w:hAnsi="Times New Roman"/>
            <w:noProof/>
          </w:rPr>
          <w:t>2</w:t>
        </w:r>
        <w:r w:rsidRPr="00B120DD">
          <w:rPr>
            <w:rFonts w:ascii="Times New Roman" w:hAnsi="Times New Roman"/>
            <w:noProof/>
          </w:rPr>
          <w:fldChar w:fldCharType="end"/>
        </w:r>
      </w:p>
    </w:sdtContent>
  </w:sdt>
  <w:p w14:paraId="387E873F" w14:textId="77777777" w:rsidR="00B120DD" w:rsidRPr="00B120DD" w:rsidRDefault="00B120DD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6E40" w14:textId="77777777" w:rsidR="00177ECC" w:rsidRDefault="00177ECC" w:rsidP="002723CD">
      <w:r>
        <w:separator/>
      </w:r>
    </w:p>
  </w:footnote>
  <w:footnote w:type="continuationSeparator" w:id="0">
    <w:p w14:paraId="66DFDC8C" w14:textId="77777777" w:rsidR="00177ECC" w:rsidRDefault="00177ECC" w:rsidP="002723CD">
      <w:r>
        <w:continuationSeparator/>
      </w:r>
    </w:p>
  </w:footnote>
  <w:footnote w:type="continuationNotice" w:id="1">
    <w:p w14:paraId="2FB3EFAD" w14:textId="77777777" w:rsidR="00177ECC" w:rsidRDefault="00177EC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3SN8KX7" int2:invalidationBookmarkName="" int2:hashCode="jHU5SW4Inl55IR" int2:id="0F23mchD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4843"/>
    <w:multiLevelType w:val="hybridMultilevel"/>
    <w:tmpl w:val="02DC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E24"/>
    <w:multiLevelType w:val="hybridMultilevel"/>
    <w:tmpl w:val="21A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71E"/>
    <w:multiLevelType w:val="hybridMultilevel"/>
    <w:tmpl w:val="7EDE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942EC"/>
    <w:multiLevelType w:val="hybridMultilevel"/>
    <w:tmpl w:val="283E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6748"/>
    <w:multiLevelType w:val="hybridMultilevel"/>
    <w:tmpl w:val="E526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1644D"/>
    <w:multiLevelType w:val="hybridMultilevel"/>
    <w:tmpl w:val="E64E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F4407"/>
    <w:multiLevelType w:val="hybridMultilevel"/>
    <w:tmpl w:val="FE62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61A0"/>
    <w:multiLevelType w:val="hybridMultilevel"/>
    <w:tmpl w:val="1E6E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AEA"/>
    <w:rsid w:val="0000275F"/>
    <w:rsid w:val="000057F1"/>
    <w:rsid w:val="00005C00"/>
    <w:rsid w:val="000119F5"/>
    <w:rsid w:val="0001498F"/>
    <w:rsid w:val="000201CE"/>
    <w:rsid w:val="00020DB0"/>
    <w:rsid w:val="00022EF3"/>
    <w:rsid w:val="0002358A"/>
    <w:rsid w:val="00023E86"/>
    <w:rsid w:val="00024368"/>
    <w:rsid w:val="00025CBD"/>
    <w:rsid w:val="00033739"/>
    <w:rsid w:val="00037028"/>
    <w:rsid w:val="000409DD"/>
    <w:rsid w:val="00047D8E"/>
    <w:rsid w:val="00050217"/>
    <w:rsid w:val="00051730"/>
    <w:rsid w:val="00055A31"/>
    <w:rsid w:val="0006040D"/>
    <w:rsid w:val="0006065D"/>
    <w:rsid w:val="000613F2"/>
    <w:rsid w:val="00062F7A"/>
    <w:rsid w:val="00063B54"/>
    <w:rsid w:val="00063B84"/>
    <w:rsid w:val="00064037"/>
    <w:rsid w:val="000662A0"/>
    <w:rsid w:val="00070F4A"/>
    <w:rsid w:val="000711EE"/>
    <w:rsid w:val="00071D3A"/>
    <w:rsid w:val="00072E59"/>
    <w:rsid w:val="00077927"/>
    <w:rsid w:val="00077CD8"/>
    <w:rsid w:val="00080478"/>
    <w:rsid w:val="00082AED"/>
    <w:rsid w:val="000865E8"/>
    <w:rsid w:val="000878A1"/>
    <w:rsid w:val="000934A6"/>
    <w:rsid w:val="000A0A77"/>
    <w:rsid w:val="000A230A"/>
    <w:rsid w:val="000B15A2"/>
    <w:rsid w:val="000B1EE6"/>
    <w:rsid w:val="000B2A54"/>
    <w:rsid w:val="000B2E2F"/>
    <w:rsid w:val="000B5392"/>
    <w:rsid w:val="000B560B"/>
    <w:rsid w:val="000B6336"/>
    <w:rsid w:val="000C301F"/>
    <w:rsid w:val="000D2C28"/>
    <w:rsid w:val="000D35C5"/>
    <w:rsid w:val="000D42F6"/>
    <w:rsid w:val="000D5538"/>
    <w:rsid w:val="000D5633"/>
    <w:rsid w:val="000D5767"/>
    <w:rsid w:val="000D6B39"/>
    <w:rsid w:val="000D6FFA"/>
    <w:rsid w:val="000E46CC"/>
    <w:rsid w:val="000F3DFE"/>
    <w:rsid w:val="000F4C08"/>
    <w:rsid w:val="00103874"/>
    <w:rsid w:val="00104E80"/>
    <w:rsid w:val="00107CB5"/>
    <w:rsid w:val="00113963"/>
    <w:rsid w:val="00114192"/>
    <w:rsid w:val="001143D7"/>
    <w:rsid w:val="00117F2D"/>
    <w:rsid w:val="00122185"/>
    <w:rsid w:val="001225A6"/>
    <w:rsid w:val="00124255"/>
    <w:rsid w:val="00126038"/>
    <w:rsid w:val="0012751C"/>
    <w:rsid w:val="0013342C"/>
    <w:rsid w:val="00137FE2"/>
    <w:rsid w:val="00142E77"/>
    <w:rsid w:val="001444E0"/>
    <w:rsid w:val="00144895"/>
    <w:rsid w:val="00150F45"/>
    <w:rsid w:val="00152BAE"/>
    <w:rsid w:val="00153822"/>
    <w:rsid w:val="00155406"/>
    <w:rsid w:val="00160425"/>
    <w:rsid w:val="00161CA3"/>
    <w:rsid w:val="0016332B"/>
    <w:rsid w:val="00164F02"/>
    <w:rsid w:val="001705FA"/>
    <w:rsid w:val="00171F8D"/>
    <w:rsid w:val="001727D5"/>
    <w:rsid w:val="0017348F"/>
    <w:rsid w:val="00174DC9"/>
    <w:rsid w:val="00177ECC"/>
    <w:rsid w:val="00181E60"/>
    <w:rsid w:val="001827D4"/>
    <w:rsid w:val="00186976"/>
    <w:rsid w:val="00186D1B"/>
    <w:rsid w:val="001916A7"/>
    <w:rsid w:val="001918D4"/>
    <w:rsid w:val="001958A7"/>
    <w:rsid w:val="001A17AB"/>
    <w:rsid w:val="001A35C2"/>
    <w:rsid w:val="001A3654"/>
    <w:rsid w:val="001A4451"/>
    <w:rsid w:val="001A4A23"/>
    <w:rsid w:val="001A4C1E"/>
    <w:rsid w:val="001A5A6F"/>
    <w:rsid w:val="001A5A83"/>
    <w:rsid w:val="001A5B55"/>
    <w:rsid w:val="001A655A"/>
    <w:rsid w:val="001A6F6F"/>
    <w:rsid w:val="001A7AC7"/>
    <w:rsid w:val="001A7F27"/>
    <w:rsid w:val="001B1F38"/>
    <w:rsid w:val="001B21E6"/>
    <w:rsid w:val="001B298F"/>
    <w:rsid w:val="001B2ED8"/>
    <w:rsid w:val="001B337A"/>
    <w:rsid w:val="001C3BE8"/>
    <w:rsid w:val="001C58C3"/>
    <w:rsid w:val="001D020B"/>
    <w:rsid w:val="001D05B0"/>
    <w:rsid w:val="001D088C"/>
    <w:rsid w:val="001D0F98"/>
    <w:rsid w:val="001D319D"/>
    <w:rsid w:val="001D36D6"/>
    <w:rsid w:val="001D3B0E"/>
    <w:rsid w:val="001D3EB8"/>
    <w:rsid w:val="001D5356"/>
    <w:rsid w:val="001D6439"/>
    <w:rsid w:val="001D770E"/>
    <w:rsid w:val="001E116C"/>
    <w:rsid w:val="001E15C9"/>
    <w:rsid w:val="001E2E20"/>
    <w:rsid w:val="001E4911"/>
    <w:rsid w:val="001E6D5D"/>
    <w:rsid w:val="001E76F9"/>
    <w:rsid w:val="001F36B7"/>
    <w:rsid w:val="001F56B1"/>
    <w:rsid w:val="00202287"/>
    <w:rsid w:val="0020261A"/>
    <w:rsid w:val="00203832"/>
    <w:rsid w:val="002047C0"/>
    <w:rsid w:val="002126A4"/>
    <w:rsid w:val="00222AEA"/>
    <w:rsid w:val="00222FCC"/>
    <w:rsid w:val="0022307C"/>
    <w:rsid w:val="00223154"/>
    <w:rsid w:val="0022386A"/>
    <w:rsid w:val="0023054D"/>
    <w:rsid w:val="00231948"/>
    <w:rsid w:val="00231C1B"/>
    <w:rsid w:val="00232096"/>
    <w:rsid w:val="002332AE"/>
    <w:rsid w:val="00233525"/>
    <w:rsid w:val="002344F2"/>
    <w:rsid w:val="00234883"/>
    <w:rsid w:val="002416D7"/>
    <w:rsid w:val="00244472"/>
    <w:rsid w:val="002501B4"/>
    <w:rsid w:val="002529BF"/>
    <w:rsid w:val="0025313F"/>
    <w:rsid w:val="002544A0"/>
    <w:rsid w:val="00254539"/>
    <w:rsid w:val="0025535B"/>
    <w:rsid w:val="00260170"/>
    <w:rsid w:val="0026307C"/>
    <w:rsid w:val="002640C0"/>
    <w:rsid w:val="00267B7F"/>
    <w:rsid w:val="0027164D"/>
    <w:rsid w:val="002723CD"/>
    <w:rsid w:val="0027282C"/>
    <w:rsid w:val="00274567"/>
    <w:rsid w:val="00274E2A"/>
    <w:rsid w:val="002758AE"/>
    <w:rsid w:val="00277BA8"/>
    <w:rsid w:val="0028013E"/>
    <w:rsid w:val="00281ACC"/>
    <w:rsid w:val="00282057"/>
    <w:rsid w:val="0028345D"/>
    <w:rsid w:val="002835EC"/>
    <w:rsid w:val="002853CB"/>
    <w:rsid w:val="00291B6B"/>
    <w:rsid w:val="0029429C"/>
    <w:rsid w:val="002A06B3"/>
    <w:rsid w:val="002A2D87"/>
    <w:rsid w:val="002A35A3"/>
    <w:rsid w:val="002A3B26"/>
    <w:rsid w:val="002A3E30"/>
    <w:rsid w:val="002B0399"/>
    <w:rsid w:val="002B1399"/>
    <w:rsid w:val="002B2F5C"/>
    <w:rsid w:val="002B714B"/>
    <w:rsid w:val="002B74BD"/>
    <w:rsid w:val="002C1509"/>
    <w:rsid w:val="002C268B"/>
    <w:rsid w:val="002C3449"/>
    <w:rsid w:val="002C38F2"/>
    <w:rsid w:val="002C3F98"/>
    <w:rsid w:val="002C425F"/>
    <w:rsid w:val="002C541B"/>
    <w:rsid w:val="002D034E"/>
    <w:rsid w:val="002D3A16"/>
    <w:rsid w:val="002D3F91"/>
    <w:rsid w:val="002D4422"/>
    <w:rsid w:val="002D5A8F"/>
    <w:rsid w:val="002D6A17"/>
    <w:rsid w:val="002E3827"/>
    <w:rsid w:val="002E5A99"/>
    <w:rsid w:val="002E63B9"/>
    <w:rsid w:val="002F1DAF"/>
    <w:rsid w:val="002F2178"/>
    <w:rsid w:val="002F2F4F"/>
    <w:rsid w:val="002F3569"/>
    <w:rsid w:val="002F46E6"/>
    <w:rsid w:val="002F5ECC"/>
    <w:rsid w:val="00300A6C"/>
    <w:rsid w:val="00305B35"/>
    <w:rsid w:val="00305C85"/>
    <w:rsid w:val="00306109"/>
    <w:rsid w:val="003076F5"/>
    <w:rsid w:val="00312507"/>
    <w:rsid w:val="0031279E"/>
    <w:rsid w:val="00321996"/>
    <w:rsid w:val="00322A25"/>
    <w:rsid w:val="00322CF9"/>
    <w:rsid w:val="003323DF"/>
    <w:rsid w:val="00333676"/>
    <w:rsid w:val="003351B1"/>
    <w:rsid w:val="00335F1C"/>
    <w:rsid w:val="0033621B"/>
    <w:rsid w:val="00337CE0"/>
    <w:rsid w:val="0034136F"/>
    <w:rsid w:val="0034184C"/>
    <w:rsid w:val="00341A26"/>
    <w:rsid w:val="00342850"/>
    <w:rsid w:val="00346694"/>
    <w:rsid w:val="00350A54"/>
    <w:rsid w:val="00355C31"/>
    <w:rsid w:val="00356823"/>
    <w:rsid w:val="0035744D"/>
    <w:rsid w:val="00357F2B"/>
    <w:rsid w:val="00363C97"/>
    <w:rsid w:val="003745D1"/>
    <w:rsid w:val="003758C0"/>
    <w:rsid w:val="00375F33"/>
    <w:rsid w:val="00375FA0"/>
    <w:rsid w:val="00376B8A"/>
    <w:rsid w:val="00380E38"/>
    <w:rsid w:val="00384A68"/>
    <w:rsid w:val="00394994"/>
    <w:rsid w:val="003A20B8"/>
    <w:rsid w:val="003A2349"/>
    <w:rsid w:val="003B16B4"/>
    <w:rsid w:val="003B6D17"/>
    <w:rsid w:val="003B7B0E"/>
    <w:rsid w:val="003C0AD2"/>
    <w:rsid w:val="003C4749"/>
    <w:rsid w:val="003D0A16"/>
    <w:rsid w:val="003D1B4C"/>
    <w:rsid w:val="003D1C29"/>
    <w:rsid w:val="003D2AF4"/>
    <w:rsid w:val="003D3220"/>
    <w:rsid w:val="003E40F7"/>
    <w:rsid w:val="003E4C42"/>
    <w:rsid w:val="003F2418"/>
    <w:rsid w:val="003F36E0"/>
    <w:rsid w:val="003F47DE"/>
    <w:rsid w:val="003F4C92"/>
    <w:rsid w:val="003F4DD9"/>
    <w:rsid w:val="00401711"/>
    <w:rsid w:val="00406DA4"/>
    <w:rsid w:val="00411229"/>
    <w:rsid w:val="004159C7"/>
    <w:rsid w:val="00431C59"/>
    <w:rsid w:val="004346C1"/>
    <w:rsid w:val="00435744"/>
    <w:rsid w:val="004409F5"/>
    <w:rsid w:val="0044132F"/>
    <w:rsid w:val="004415AA"/>
    <w:rsid w:val="00445C7E"/>
    <w:rsid w:val="0045157C"/>
    <w:rsid w:val="00451AA6"/>
    <w:rsid w:val="00452ED4"/>
    <w:rsid w:val="004567BA"/>
    <w:rsid w:val="00457945"/>
    <w:rsid w:val="00461757"/>
    <w:rsid w:val="0046306E"/>
    <w:rsid w:val="004634D5"/>
    <w:rsid w:val="004669D5"/>
    <w:rsid w:val="00471AEB"/>
    <w:rsid w:val="00472C6A"/>
    <w:rsid w:val="00472D1A"/>
    <w:rsid w:val="004733E0"/>
    <w:rsid w:val="00474928"/>
    <w:rsid w:val="00475736"/>
    <w:rsid w:val="00476626"/>
    <w:rsid w:val="00476E4E"/>
    <w:rsid w:val="0047740D"/>
    <w:rsid w:val="00483869"/>
    <w:rsid w:val="00483ADC"/>
    <w:rsid w:val="00483C0D"/>
    <w:rsid w:val="0048575C"/>
    <w:rsid w:val="004862DD"/>
    <w:rsid w:val="0049014C"/>
    <w:rsid w:val="00490380"/>
    <w:rsid w:val="00490CB3"/>
    <w:rsid w:val="00491B58"/>
    <w:rsid w:val="00492E72"/>
    <w:rsid w:val="00493344"/>
    <w:rsid w:val="004939BF"/>
    <w:rsid w:val="0049557D"/>
    <w:rsid w:val="004968D1"/>
    <w:rsid w:val="004A1ADE"/>
    <w:rsid w:val="004A2509"/>
    <w:rsid w:val="004A36CD"/>
    <w:rsid w:val="004A4B35"/>
    <w:rsid w:val="004A64E2"/>
    <w:rsid w:val="004A7703"/>
    <w:rsid w:val="004A7CE3"/>
    <w:rsid w:val="004B12EF"/>
    <w:rsid w:val="004B1632"/>
    <w:rsid w:val="004B16EB"/>
    <w:rsid w:val="004B2D78"/>
    <w:rsid w:val="004B3B87"/>
    <w:rsid w:val="004B5065"/>
    <w:rsid w:val="004B6ADC"/>
    <w:rsid w:val="004C2862"/>
    <w:rsid w:val="004D1822"/>
    <w:rsid w:val="004D23B7"/>
    <w:rsid w:val="004D2CD6"/>
    <w:rsid w:val="004D4FF5"/>
    <w:rsid w:val="004E0D5B"/>
    <w:rsid w:val="004E134C"/>
    <w:rsid w:val="004E2E37"/>
    <w:rsid w:val="004E3682"/>
    <w:rsid w:val="004E37B2"/>
    <w:rsid w:val="004E4C19"/>
    <w:rsid w:val="004E6531"/>
    <w:rsid w:val="004E6B59"/>
    <w:rsid w:val="004F08AB"/>
    <w:rsid w:val="004F4047"/>
    <w:rsid w:val="004F45BB"/>
    <w:rsid w:val="004F6088"/>
    <w:rsid w:val="004F6E4E"/>
    <w:rsid w:val="004F7F94"/>
    <w:rsid w:val="00500BCD"/>
    <w:rsid w:val="00506374"/>
    <w:rsid w:val="005077B1"/>
    <w:rsid w:val="00512F49"/>
    <w:rsid w:val="00513BE1"/>
    <w:rsid w:val="00520571"/>
    <w:rsid w:val="00523ACB"/>
    <w:rsid w:val="00524A06"/>
    <w:rsid w:val="00527E42"/>
    <w:rsid w:val="005300A3"/>
    <w:rsid w:val="00533C00"/>
    <w:rsid w:val="0053433A"/>
    <w:rsid w:val="005345C8"/>
    <w:rsid w:val="0054348C"/>
    <w:rsid w:val="00545B30"/>
    <w:rsid w:val="005471A0"/>
    <w:rsid w:val="005505B2"/>
    <w:rsid w:val="00551C92"/>
    <w:rsid w:val="00553CFB"/>
    <w:rsid w:val="00554E72"/>
    <w:rsid w:val="00555605"/>
    <w:rsid w:val="005572C5"/>
    <w:rsid w:val="00560C47"/>
    <w:rsid w:val="005618EF"/>
    <w:rsid w:val="005658AF"/>
    <w:rsid w:val="005658E5"/>
    <w:rsid w:val="00565A06"/>
    <w:rsid w:val="00566CB9"/>
    <w:rsid w:val="0057064E"/>
    <w:rsid w:val="00574779"/>
    <w:rsid w:val="005776A5"/>
    <w:rsid w:val="00577A47"/>
    <w:rsid w:val="00583538"/>
    <w:rsid w:val="005902D6"/>
    <w:rsid w:val="00590DFF"/>
    <w:rsid w:val="00593D3C"/>
    <w:rsid w:val="0059661F"/>
    <w:rsid w:val="005A13A4"/>
    <w:rsid w:val="005A4009"/>
    <w:rsid w:val="005A57E2"/>
    <w:rsid w:val="005B4729"/>
    <w:rsid w:val="005B772F"/>
    <w:rsid w:val="005C1B29"/>
    <w:rsid w:val="005C4965"/>
    <w:rsid w:val="005C5DBA"/>
    <w:rsid w:val="005C74D0"/>
    <w:rsid w:val="005D120C"/>
    <w:rsid w:val="005D3ACC"/>
    <w:rsid w:val="005D4DDC"/>
    <w:rsid w:val="005E0925"/>
    <w:rsid w:val="005E1B02"/>
    <w:rsid w:val="005E34FD"/>
    <w:rsid w:val="005E377C"/>
    <w:rsid w:val="005E4DA7"/>
    <w:rsid w:val="005F2369"/>
    <w:rsid w:val="005F24C7"/>
    <w:rsid w:val="0060048F"/>
    <w:rsid w:val="00600886"/>
    <w:rsid w:val="00601AB5"/>
    <w:rsid w:val="00602D44"/>
    <w:rsid w:val="00604E00"/>
    <w:rsid w:val="00607D39"/>
    <w:rsid w:val="00610404"/>
    <w:rsid w:val="0061238D"/>
    <w:rsid w:val="0061472F"/>
    <w:rsid w:val="006151E8"/>
    <w:rsid w:val="00621F71"/>
    <w:rsid w:val="00621FA8"/>
    <w:rsid w:val="0062305C"/>
    <w:rsid w:val="00630B7D"/>
    <w:rsid w:val="0063138C"/>
    <w:rsid w:val="006319C3"/>
    <w:rsid w:val="00632089"/>
    <w:rsid w:val="00635144"/>
    <w:rsid w:val="00636E3B"/>
    <w:rsid w:val="00636FD9"/>
    <w:rsid w:val="0064103D"/>
    <w:rsid w:val="0064139F"/>
    <w:rsid w:val="00646E48"/>
    <w:rsid w:val="006507EF"/>
    <w:rsid w:val="0065230E"/>
    <w:rsid w:val="00654131"/>
    <w:rsid w:val="00662CE1"/>
    <w:rsid w:val="00662EAC"/>
    <w:rsid w:val="006716CF"/>
    <w:rsid w:val="0067346D"/>
    <w:rsid w:val="00673BCC"/>
    <w:rsid w:val="00674B4D"/>
    <w:rsid w:val="00674D58"/>
    <w:rsid w:val="00676A58"/>
    <w:rsid w:val="006776B6"/>
    <w:rsid w:val="00684448"/>
    <w:rsid w:val="00684571"/>
    <w:rsid w:val="00684BA3"/>
    <w:rsid w:val="00686D5E"/>
    <w:rsid w:val="00687D10"/>
    <w:rsid w:val="00693315"/>
    <w:rsid w:val="00695518"/>
    <w:rsid w:val="006A0640"/>
    <w:rsid w:val="006A445F"/>
    <w:rsid w:val="006A7959"/>
    <w:rsid w:val="006B2CA3"/>
    <w:rsid w:val="006B2FD3"/>
    <w:rsid w:val="006B31C9"/>
    <w:rsid w:val="006B3BF9"/>
    <w:rsid w:val="006B4AD6"/>
    <w:rsid w:val="006B5C31"/>
    <w:rsid w:val="006C0ABB"/>
    <w:rsid w:val="006C3D59"/>
    <w:rsid w:val="006C66D5"/>
    <w:rsid w:val="006C6934"/>
    <w:rsid w:val="006D3E28"/>
    <w:rsid w:val="006D52C6"/>
    <w:rsid w:val="006D74B9"/>
    <w:rsid w:val="006E05A6"/>
    <w:rsid w:val="006E23A5"/>
    <w:rsid w:val="006E49B6"/>
    <w:rsid w:val="006E6B1A"/>
    <w:rsid w:val="006F19CF"/>
    <w:rsid w:val="006F32EF"/>
    <w:rsid w:val="006F3702"/>
    <w:rsid w:val="006F37E4"/>
    <w:rsid w:val="006F3AE6"/>
    <w:rsid w:val="006F3BCE"/>
    <w:rsid w:val="006F53C9"/>
    <w:rsid w:val="00700FD2"/>
    <w:rsid w:val="00701614"/>
    <w:rsid w:val="00705529"/>
    <w:rsid w:val="0071062A"/>
    <w:rsid w:val="00710658"/>
    <w:rsid w:val="00710F20"/>
    <w:rsid w:val="00714AEC"/>
    <w:rsid w:val="00716D40"/>
    <w:rsid w:val="00716EA5"/>
    <w:rsid w:val="00717995"/>
    <w:rsid w:val="007241FA"/>
    <w:rsid w:val="0072667B"/>
    <w:rsid w:val="00726CDE"/>
    <w:rsid w:val="007308CB"/>
    <w:rsid w:val="00730F26"/>
    <w:rsid w:val="00731D63"/>
    <w:rsid w:val="00733F12"/>
    <w:rsid w:val="00735D4B"/>
    <w:rsid w:val="00737810"/>
    <w:rsid w:val="00741511"/>
    <w:rsid w:val="0074256C"/>
    <w:rsid w:val="00745046"/>
    <w:rsid w:val="0074740D"/>
    <w:rsid w:val="00751FDD"/>
    <w:rsid w:val="00752F2C"/>
    <w:rsid w:val="00753139"/>
    <w:rsid w:val="0075474E"/>
    <w:rsid w:val="00757713"/>
    <w:rsid w:val="007579AE"/>
    <w:rsid w:val="007645C6"/>
    <w:rsid w:val="00765CD6"/>
    <w:rsid w:val="00767AE0"/>
    <w:rsid w:val="00770D53"/>
    <w:rsid w:val="00774408"/>
    <w:rsid w:val="0077605E"/>
    <w:rsid w:val="0077651F"/>
    <w:rsid w:val="007779F6"/>
    <w:rsid w:val="00780614"/>
    <w:rsid w:val="007834CB"/>
    <w:rsid w:val="0078434B"/>
    <w:rsid w:val="007846BC"/>
    <w:rsid w:val="00786CF7"/>
    <w:rsid w:val="00792362"/>
    <w:rsid w:val="00793DE9"/>
    <w:rsid w:val="00795A89"/>
    <w:rsid w:val="00795B82"/>
    <w:rsid w:val="00795D6F"/>
    <w:rsid w:val="007964FD"/>
    <w:rsid w:val="007965A8"/>
    <w:rsid w:val="00796A46"/>
    <w:rsid w:val="007A676B"/>
    <w:rsid w:val="007A7C0E"/>
    <w:rsid w:val="007B094C"/>
    <w:rsid w:val="007B1A8F"/>
    <w:rsid w:val="007B2DD8"/>
    <w:rsid w:val="007B42C9"/>
    <w:rsid w:val="007B6220"/>
    <w:rsid w:val="007C091C"/>
    <w:rsid w:val="007C0B1F"/>
    <w:rsid w:val="007C15C0"/>
    <w:rsid w:val="007C2B5D"/>
    <w:rsid w:val="007C41B5"/>
    <w:rsid w:val="007C654F"/>
    <w:rsid w:val="007D0156"/>
    <w:rsid w:val="007D0529"/>
    <w:rsid w:val="007D148B"/>
    <w:rsid w:val="007D348A"/>
    <w:rsid w:val="007D46CB"/>
    <w:rsid w:val="007D506F"/>
    <w:rsid w:val="007E2348"/>
    <w:rsid w:val="007E4849"/>
    <w:rsid w:val="007F1635"/>
    <w:rsid w:val="007F3002"/>
    <w:rsid w:val="007F3472"/>
    <w:rsid w:val="007F747B"/>
    <w:rsid w:val="007F791F"/>
    <w:rsid w:val="0080031E"/>
    <w:rsid w:val="0081233C"/>
    <w:rsid w:val="0082212F"/>
    <w:rsid w:val="00823D99"/>
    <w:rsid w:val="00824884"/>
    <w:rsid w:val="008258E2"/>
    <w:rsid w:val="008338EC"/>
    <w:rsid w:val="0083394E"/>
    <w:rsid w:val="008356CF"/>
    <w:rsid w:val="0084010E"/>
    <w:rsid w:val="00840631"/>
    <w:rsid w:val="008432C0"/>
    <w:rsid w:val="0084360F"/>
    <w:rsid w:val="0084474F"/>
    <w:rsid w:val="00845171"/>
    <w:rsid w:val="0084699C"/>
    <w:rsid w:val="00847366"/>
    <w:rsid w:val="008524A0"/>
    <w:rsid w:val="00852A01"/>
    <w:rsid w:val="00853DDC"/>
    <w:rsid w:val="00855793"/>
    <w:rsid w:val="008557CD"/>
    <w:rsid w:val="008559D5"/>
    <w:rsid w:val="008616FD"/>
    <w:rsid w:val="008626A8"/>
    <w:rsid w:val="00864F0D"/>
    <w:rsid w:val="00865E40"/>
    <w:rsid w:val="0086784E"/>
    <w:rsid w:val="00870960"/>
    <w:rsid w:val="00871483"/>
    <w:rsid w:val="00874B4E"/>
    <w:rsid w:val="00877370"/>
    <w:rsid w:val="008804CC"/>
    <w:rsid w:val="0088464C"/>
    <w:rsid w:val="008876CC"/>
    <w:rsid w:val="00890EFE"/>
    <w:rsid w:val="008914E9"/>
    <w:rsid w:val="00891E00"/>
    <w:rsid w:val="0089498B"/>
    <w:rsid w:val="00894D30"/>
    <w:rsid w:val="008957EB"/>
    <w:rsid w:val="00897CD5"/>
    <w:rsid w:val="008A1C12"/>
    <w:rsid w:val="008A5358"/>
    <w:rsid w:val="008A6124"/>
    <w:rsid w:val="008A7F6D"/>
    <w:rsid w:val="008B2A43"/>
    <w:rsid w:val="008B32D8"/>
    <w:rsid w:val="008B68B1"/>
    <w:rsid w:val="008B70A9"/>
    <w:rsid w:val="008C0F0C"/>
    <w:rsid w:val="008C2C23"/>
    <w:rsid w:val="008C5E48"/>
    <w:rsid w:val="008C7029"/>
    <w:rsid w:val="008C7D68"/>
    <w:rsid w:val="008D039C"/>
    <w:rsid w:val="008D69F0"/>
    <w:rsid w:val="008E02F6"/>
    <w:rsid w:val="008E0C65"/>
    <w:rsid w:val="008E1D12"/>
    <w:rsid w:val="008E1E41"/>
    <w:rsid w:val="008E2883"/>
    <w:rsid w:val="008E3D7C"/>
    <w:rsid w:val="008E4AE8"/>
    <w:rsid w:val="008E6540"/>
    <w:rsid w:val="008E6908"/>
    <w:rsid w:val="008F043C"/>
    <w:rsid w:val="008F1095"/>
    <w:rsid w:val="008F43E7"/>
    <w:rsid w:val="009108E5"/>
    <w:rsid w:val="00917636"/>
    <w:rsid w:val="00920260"/>
    <w:rsid w:val="00923F2A"/>
    <w:rsid w:val="00925278"/>
    <w:rsid w:val="0092577B"/>
    <w:rsid w:val="00932527"/>
    <w:rsid w:val="0093307F"/>
    <w:rsid w:val="009374ED"/>
    <w:rsid w:val="00940F05"/>
    <w:rsid w:val="00946965"/>
    <w:rsid w:val="009503E6"/>
    <w:rsid w:val="00954FAF"/>
    <w:rsid w:val="0095508D"/>
    <w:rsid w:val="00960638"/>
    <w:rsid w:val="00961AA7"/>
    <w:rsid w:val="009621EF"/>
    <w:rsid w:val="009647BF"/>
    <w:rsid w:val="0096643F"/>
    <w:rsid w:val="00967AEB"/>
    <w:rsid w:val="00971FC9"/>
    <w:rsid w:val="0097768E"/>
    <w:rsid w:val="00983BA9"/>
    <w:rsid w:val="00986844"/>
    <w:rsid w:val="009904DB"/>
    <w:rsid w:val="009904E2"/>
    <w:rsid w:val="009A174C"/>
    <w:rsid w:val="009A2056"/>
    <w:rsid w:val="009A352E"/>
    <w:rsid w:val="009B162D"/>
    <w:rsid w:val="009B31E4"/>
    <w:rsid w:val="009B434F"/>
    <w:rsid w:val="009B5051"/>
    <w:rsid w:val="009B6694"/>
    <w:rsid w:val="009B6741"/>
    <w:rsid w:val="009B68FC"/>
    <w:rsid w:val="009C0FC5"/>
    <w:rsid w:val="009C235A"/>
    <w:rsid w:val="009C51BB"/>
    <w:rsid w:val="009D730E"/>
    <w:rsid w:val="009D7BE5"/>
    <w:rsid w:val="009E2A33"/>
    <w:rsid w:val="009E3483"/>
    <w:rsid w:val="009E54D1"/>
    <w:rsid w:val="009E7ACE"/>
    <w:rsid w:val="009F0401"/>
    <w:rsid w:val="009F3C27"/>
    <w:rsid w:val="00A05603"/>
    <w:rsid w:val="00A0589F"/>
    <w:rsid w:val="00A1040C"/>
    <w:rsid w:val="00A106E5"/>
    <w:rsid w:val="00A13996"/>
    <w:rsid w:val="00A1514F"/>
    <w:rsid w:val="00A16F64"/>
    <w:rsid w:val="00A179BA"/>
    <w:rsid w:val="00A17C0D"/>
    <w:rsid w:val="00A200AF"/>
    <w:rsid w:val="00A204F9"/>
    <w:rsid w:val="00A23126"/>
    <w:rsid w:val="00A2431F"/>
    <w:rsid w:val="00A25B45"/>
    <w:rsid w:val="00A279C6"/>
    <w:rsid w:val="00A3392B"/>
    <w:rsid w:val="00A355DC"/>
    <w:rsid w:val="00A36952"/>
    <w:rsid w:val="00A37246"/>
    <w:rsid w:val="00A4130A"/>
    <w:rsid w:val="00A415C3"/>
    <w:rsid w:val="00A42B1A"/>
    <w:rsid w:val="00A434A4"/>
    <w:rsid w:val="00A44FFF"/>
    <w:rsid w:val="00A450C1"/>
    <w:rsid w:val="00A450E8"/>
    <w:rsid w:val="00A54225"/>
    <w:rsid w:val="00A5599B"/>
    <w:rsid w:val="00A56F41"/>
    <w:rsid w:val="00A57D5D"/>
    <w:rsid w:val="00A57EA0"/>
    <w:rsid w:val="00A60466"/>
    <w:rsid w:val="00A62040"/>
    <w:rsid w:val="00A63883"/>
    <w:rsid w:val="00A662B4"/>
    <w:rsid w:val="00A67567"/>
    <w:rsid w:val="00A70363"/>
    <w:rsid w:val="00A74805"/>
    <w:rsid w:val="00A76C5D"/>
    <w:rsid w:val="00A76C7A"/>
    <w:rsid w:val="00A77D15"/>
    <w:rsid w:val="00A8115C"/>
    <w:rsid w:val="00A833DF"/>
    <w:rsid w:val="00A862FD"/>
    <w:rsid w:val="00A863B3"/>
    <w:rsid w:val="00A87B12"/>
    <w:rsid w:val="00A94245"/>
    <w:rsid w:val="00A95794"/>
    <w:rsid w:val="00A970F2"/>
    <w:rsid w:val="00A9792C"/>
    <w:rsid w:val="00AA241E"/>
    <w:rsid w:val="00AA4EC4"/>
    <w:rsid w:val="00AA64B6"/>
    <w:rsid w:val="00AB1618"/>
    <w:rsid w:val="00AB5532"/>
    <w:rsid w:val="00AC18A4"/>
    <w:rsid w:val="00AC6788"/>
    <w:rsid w:val="00AD0460"/>
    <w:rsid w:val="00AD0937"/>
    <w:rsid w:val="00AD1FCE"/>
    <w:rsid w:val="00AD5EF6"/>
    <w:rsid w:val="00AD644D"/>
    <w:rsid w:val="00AD68A3"/>
    <w:rsid w:val="00AD71C7"/>
    <w:rsid w:val="00AD7860"/>
    <w:rsid w:val="00AE2087"/>
    <w:rsid w:val="00AF01E9"/>
    <w:rsid w:val="00AF068A"/>
    <w:rsid w:val="00AF2D8C"/>
    <w:rsid w:val="00AF3659"/>
    <w:rsid w:val="00AF3A78"/>
    <w:rsid w:val="00AF559B"/>
    <w:rsid w:val="00AF74A7"/>
    <w:rsid w:val="00B00F3C"/>
    <w:rsid w:val="00B0261F"/>
    <w:rsid w:val="00B03153"/>
    <w:rsid w:val="00B03605"/>
    <w:rsid w:val="00B05030"/>
    <w:rsid w:val="00B07D51"/>
    <w:rsid w:val="00B07F0C"/>
    <w:rsid w:val="00B120DD"/>
    <w:rsid w:val="00B121C1"/>
    <w:rsid w:val="00B123F3"/>
    <w:rsid w:val="00B14837"/>
    <w:rsid w:val="00B23CBA"/>
    <w:rsid w:val="00B253DA"/>
    <w:rsid w:val="00B27EBA"/>
    <w:rsid w:val="00B31150"/>
    <w:rsid w:val="00B31B3F"/>
    <w:rsid w:val="00B321B4"/>
    <w:rsid w:val="00B353F4"/>
    <w:rsid w:val="00B41494"/>
    <w:rsid w:val="00B423A7"/>
    <w:rsid w:val="00B474D7"/>
    <w:rsid w:val="00B50EE7"/>
    <w:rsid w:val="00B544DE"/>
    <w:rsid w:val="00B577F2"/>
    <w:rsid w:val="00B6025A"/>
    <w:rsid w:val="00B60776"/>
    <w:rsid w:val="00B607CF"/>
    <w:rsid w:val="00B621B5"/>
    <w:rsid w:val="00B640DB"/>
    <w:rsid w:val="00B64C44"/>
    <w:rsid w:val="00B650D3"/>
    <w:rsid w:val="00B663C9"/>
    <w:rsid w:val="00B6770F"/>
    <w:rsid w:val="00B67A8C"/>
    <w:rsid w:val="00B71652"/>
    <w:rsid w:val="00B72612"/>
    <w:rsid w:val="00B755DC"/>
    <w:rsid w:val="00B767CC"/>
    <w:rsid w:val="00B77804"/>
    <w:rsid w:val="00B8163D"/>
    <w:rsid w:val="00B84AA2"/>
    <w:rsid w:val="00B85363"/>
    <w:rsid w:val="00B8710A"/>
    <w:rsid w:val="00B87121"/>
    <w:rsid w:val="00B90B3E"/>
    <w:rsid w:val="00B917E4"/>
    <w:rsid w:val="00B95EEC"/>
    <w:rsid w:val="00BA41D5"/>
    <w:rsid w:val="00BB00FB"/>
    <w:rsid w:val="00BB0870"/>
    <w:rsid w:val="00BB23F7"/>
    <w:rsid w:val="00BB3C8A"/>
    <w:rsid w:val="00BB56D3"/>
    <w:rsid w:val="00BB6B9C"/>
    <w:rsid w:val="00BC0198"/>
    <w:rsid w:val="00BC019B"/>
    <w:rsid w:val="00BC0433"/>
    <w:rsid w:val="00BC196A"/>
    <w:rsid w:val="00BC1BCC"/>
    <w:rsid w:val="00BC1EE3"/>
    <w:rsid w:val="00BC531D"/>
    <w:rsid w:val="00BC7710"/>
    <w:rsid w:val="00BE1F6E"/>
    <w:rsid w:val="00BE44E0"/>
    <w:rsid w:val="00BF190E"/>
    <w:rsid w:val="00BF33CE"/>
    <w:rsid w:val="00BF4138"/>
    <w:rsid w:val="00BF4147"/>
    <w:rsid w:val="00C00A75"/>
    <w:rsid w:val="00C00E9A"/>
    <w:rsid w:val="00C0235B"/>
    <w:rsid w:val="00C029FF"/>
    <w:rsid w:val="00C035C3"/>
    <w:rsid w:val="00C06E4D"/>
    <w:rsid w:val="00C079FE"/>
    <w:rsid w:val="00C13023"/>
    <w:rsid w:val="00C134BB"/>
    <w:rsid w:val="00C16905"/>
    <w:rsid w:val="00C21B21"/>
    <w:rsid w:val="00C26046"/>
    <w:rsid w:val="00C2754A"/>
    <w:rsid w:val="00C3097F"/>
    <w:rsid w:val="00C32748"/>
    <w:rsid w:val="00C3492B"/>
    <w:rsid w:val="00C40FCF"/>
    <w:rsid w:val="00C464F2"/>
    <w:rsid w:val="00C562F6"/>
    <w:rsid w:val="00C575F0"/>
    <w:rsid w:val="00C74D46"/>
    <w:rsid w:val="00C7570B"/>
    <w:rsid w:val="00C75AAB"/>
    <w:rsid w:val="00C834B1"/>
    <w:rsid w:val="00C871C2"/>
    <w:rsid w:val="00C90F09"/>
    <w:rsid w:val="00C925A9"/>
    <w:rsid w:val="00C93B7D"/>
    <w:rsid w:val="00C96CBE"/>
    <w:rsid w:val="00CA16AF"/>
    <w:rsid w:val="00CA4372"/>
    <w:rsid w:val="00CB44C0"/>
    <w:rsid w:val="00CB4847"/>
    <w:rsid w:val="00CB52BA"/>
    <w:rsid w:val="00CB6FCE"/>
    <w:rsid w:val="00CC119F"/>
    <w:rsid w:val="00CC45CE"/>
    <w:rsid w:val="00CC643E"/>
    <w:rsid w:val="00CD4F4C"/>
    <w:rsid w:val="00CD75BA"/>
    <w:rsid w:val="00CD76A4"/>
    <w:rsid w:val="00CE19ED"/>
    <w:rsid w:val="00CE24D8"/>
    <w:rsid w:val="00CE42C1"/>
    <w:rsid w:val="00CF086C"/>
    <w:rsid w:val="00CF1A41"/>
    <w:rsid w:val="00CF32B8"/>
    <w:rsid w:val="00CF74F7"/>
    <w:rsid w:val="00CF755E"/>
    <w:rsid w:val="00CF78DE"/>
    <w:rsid w:val="00D0273A"/>
    <w:rsid w:val="00D03BDA"/>
    <w:rsid w:val="00D03D9B"/>
    <w:rsid w:val="00D05872"/>
    <w:rsid w:val="00D0610C"/>
    <w:rsid w:val="00D06121"/>
    <w:rsid w:val="00D07B4F"/>
    <w:rsid w:val="00D07F58"/>
    <w:rsid w:val="00D1104F"/>
    <w:rsid w:val="00D1215E"/>
    <w:rsid w:val="00D131E9"/>
    <w:rsid w:val="00D1406B"/>
    <w:rsid w:val="00D1737B"/>
    <w:rsid w:val="00D17BC6"/>
    <w:rsid w:val="00D20EF9"/>
    <w:rsid w:val="00D21B28"/>
    <w:rsid w:val="00D225EB"/>
    <w:rsid w:val="00D2411F"/>
    <w:rsid w:val="00D251EE"/>
    <w:rsid w:val="00D30A1C"/>
    <w:rsid w:val="00D31245"/>
    <w:rsid w:val="00D319BE"/>
    <w:rsid w:val="00D32F8F"/>
    <w:rsid w:val="00D34F3C"/>
    <w:rsid w:val="00D3521A"/>
    <w:rsid w:val="00D35CAD"/>
    <w:rsid w:val="00D35F71"/>
    <w:rsid w:val="00D37244"/>
    <w:rsid w:val="00D37423"/>
    <w:rsid w:val="00D37C35"/>
    <w:rsid w:val="00D4082C"/>
    <w:rsid w:val="00D41FAB"/>
    <w:rsid w:val="00D44DA6"/>
    <w:rsid w:val="00D46BCC"/>
    <w:rsid w:val="00D46E86"/>
    <w:rsid w:val="00D55435"/>
    <w:rsid w:val="00D63CE4"/>
    <w:rsid w:val="00D64509"/>
    <w:rsid w:val="00D654DC"/>
    <w:rsid w:val="00D72433"/>
    <w:rsid w:val="00D72E5C"/>
    <w:rsid w:val="00D739EA"/>
    <w:rsid w:val="00D75293"/>
    <w:rsid w:val="00D755B5"/>
    <w:rsid w:val="00D75749"/>
    <w:rsid w:val="00D75E76"/>
    <w:rsid w:val="00D7631D"/>
    <w:rsid w:val="00D77513"/>
    <w:rsid w:val="00D77A08"/>
    <w:rsid w:val="00D84803"/>
    <w:rsid w:val="00D91BCF"/>
    <w:rsid w:val="00D92983"/>
    <w:rsid w:val="00D9439F"/>
    <w:rsid w:val="00D9562A"/>
    <w:rsid w:val="00D96B25"/>
    <w:rsid w:val="00D97304"/>
    <w:rsid w:val="00DA1257"/>
    <w:rsid w:val="00DA2480"/>
    <w:rsid w:val="00DA66B5"/>
    <w:rsid w:val="00DB2AAD"/>
    <w:rsid w:val="00DB4E43"/>
    <w:rsid w:val="00DB7B59"/>
    <w:rsid w:val="00DC3509"/>
    <w:rsid w:val="00DC3758"/>
    <w:rsid w:val="00DC5273"/>
    <w:rsid w:val="00DC64E8"/>
    <w:rsid w:val="00DD0876"/>
    <w:rsid w:val="00DD2553"/>
    <w:rsid w:val="00DD53D6"/>
    <w:rsid w:val="00DD6AC3"/>
    <w:rsid w:val="00DE3C2F"/>
    <w:rsid w:val="00DE412C"/>
    <w:rsid w:val="00DE4F69"/>
    <w:rsid w:val="00DE51CD"/>
    <w:rsid w:val="00DE6E4F"/>
    <w:rsid w:val="00DE72BB"/>
    <w:rsid w:val="00DF0770"/>
    <w:rsid w:val="00DF11A3"/>
    <w:rsid w:val="00DF1271"/>
    <w:rsid w:val="00DF1FF7"/>
    <w:rsid w:val="00DF74B9"/>
    <w:rsid w:val="00DF7BEA"/>
    <w:rsid w:val="00E00447"/>
    <w:rsid w:val="00E0243B"/>
    <w:rsid w:val="00E04540"/>
    <w:rsid w:val="00E06A8E"/>
    <w:rsid w:val="00E06EB1"/>
    <w:rsid w:val="00E07278"/>
    <w:rsid w:val="00E07DAB"/>
    <w:rsid w:val="00E10234"/>
    <w:rsid w:val="00E108F3"/>
    <w:rsid w:val="00E145D6"/>
    <w:rsid w:val="00E148F6"/>
    <w:rsid w:val="00E14FCF"/>
    <w:rsid w:val="00E16E20"/>
    <w:rsid w:val="00E16E22"/>
    <w:rsid w:val="00E2013D"/>
    <w:rsid w:val="00E20468"/>
    <w:rsid w:val="00E2070A"/>
    <w:rsid w:val="00E314C5"/>
    <w:rsid w:val="00E31FE4"/>
    <w:rsid w:val="00E344A3"/>
    <w:rsid w:val="00E372D1"/>
    <w:rsid w:val="00E40117"/>
    <w:rsid w:val="00E40F58"/>
    <w:rsid w:val="00E445D6"/>
    <w:rsid w:val="00E52240"/>
    <w:rsid w:val="00E5300E"/>
    <w:rsid w:val="00E54F00"/>
    <w:rsid w:val="00E57747"/>
    <w:rsid w:val="00E60123"/>
    <w:rsid w:val="00E606B6"/>
    <w:rsid w:val="00E613CC"/>
    <w:rsid w:val="00E61F38"/>
    <w:rsid w:val="00E6294D"/>
    <w:rsid w:val="00E63CAF"/>
    <w:rsid w:val="00E65546"/>
    <w:rsid w:val="00E65AF0"/>
    <w:rsid w:val="00E65E9D"/>
    <w:rsid w:val="00E66841"/>
    <w:rsid w:val="00E6743C"/>
    <w:rsid w:val="00E726EC"/>
    <w:rsid w:val="00E75AF6"/>
    <w:rsid w:val="00E76099"/>
    <w:rsid w:val="00E8009D"/>
    <w:rsid w:val="00E82232"/>
    <w:rsid w:val="00E84FAF"/>
    <w:rsid w:val="00E87F9E"/>
    <w:rsid w:val="00E90A04"/>
    <w:rsid w:val="00E9113B"/>
    <w:rsid w:val="00E92598"/>
    <w:rsid w:val="00E967D7"/>
    <w:rsid w:val="00EA48D3"/>
    <w:rsid w:val="00EA4F2C"/>
    <w:rsid w:val="00EA757A"/>
    <w:rsid w:val="00EA7706"/>
    <w:rsid w:val="00EA7FF9"/>
    <w:rsid w:val="00EB0290"/>
    <w:rsid w:val="00EB3A13"/>
    <w:rsid w:val="00EB5AE9"/>
    <w:rsid w:val="00EB606F"/>
    <w:rsid w:val="00EC00EA"/>
    <w:rsid w:val="00EC0209"/>
    <w:rsid w:val="00EC1647"/>
    <w:rsid w:val="00EC57A6"/>
    <w:rsid w:val="00EC6B2F"/>
    <w:rsid w:val="00EC72C5"/>
    <w:rsid w:val="00ED00CC"/>
    <w:rsid w:val="00ED18C7"/>
    <w:rsid w:val="00ED1C4E"/>
    <w:rsid w:val="00ED1D6A"/>
    <w:rsid w:val="00ED476E"/>
    <w:rsid w:val="00ED47BF"/>
    <w:rsid w:val="00ED5014"/>
    <w:rsid w:val="00ED7B88"/>
    <w:rsid w:val="00EE2275"/>
    <w:rsid w:val="00EE3EE9"/>
    <w:rsid w:val="00EF0044"/>
    <w:rsid w:val="00EF17F2"/>
    <w:rsid w:val="00EF2226"/>
    <w:rsid w:val="00EF2699"/>
    <w:rsid w:val="00F05142"/>
    <w:rsid w:val="00F06D6A"/>
    <w:rsid w:val="00F119A8"/>
    <w:rsid w:val="00F16601"/>
    <w:rsid w:val="00F175C5"/>
    <w:rsid w:val="00F27450"/>
    <w:rsid w:val="00F33B74"/>
    <w:rsid w:val="00F40B59"/>
    <w:rsid w:val="00F41A80"/>
    <w:rsid w:val="00F41FB6"/>
    <w:rsid w:val="00F42648"/>
    <w:rsid w:val="00F439E6"/>
    <w:rsid w:val="00F45875"/>
    <w:rsid w:val="00F51665"/>
    <w:rsid w:val="00F534D1"/>
    <w:rsid w:val="00F64805"/>
    <w:rsid w:val="00F66DFF"/>
    <w:rsid w:val="00F679E5"/>
    <w:rsid w:val="00F70EBB"/>
    <w:rsid w:val="00F75155"/>
    <w:rsid w:val="00F7642A"/>
    <w:rsid w:val="00F801B7"/>
    <w:rsid w:val="00F81871"/>
    <w:rsid w:val="00F81F3A"/>
    <w:rsid w:val="00F82870"/>
    <w:rsid w:val="00F83C9C"/>
    <w:rsid w:val="00F874FC"/>
    <w:rsid w:val="00F90845"/>
    <w:rsid w:val="00F91E74"/>
    <w:rsid w:val="00F92DBE"/>
    <w:rsid w:val="00FA2D02"/>
    <w:rsid w:val="00FA3948"/>
    <w:rsid w:val="00FA447C"/>
    <w:rsid w:val="00FA59F6"/>
    <w:rsid w:val="00FA5B80"/>
    <w:rsid w:val="00FA73E4"/>
    <w:rsid w:val="00FA7654"/>
    <w:rsid w:val="00FB3075"/>
    <w:rsid w:val="00FB3A7F"/>
    <w:rsid w:val="00FB40EF"/>
    <w:rsid w:val="00FB7395"/>
    <w:rsid w:val="00FC42F6"/>
    <w:rsid w:val="00FD1319"/>
    <w:rsid w:val="00FD15FD"/>
    <w:rsid w:val="00FD5281"/>
    <w:rsid w:val="00FD6487"/>
    <w:rsid w:val="00FE0297"/>
    <w:rsid w:val="00FE32DE"/>
    <w:rsid w:val="00FE3A0C"/>
    <w:rsid w:val="00FE3DAF"/>
    <w:rsid w:val="00FE54AB"/>
    <w:rsid w:val="00FE7697"/>
    <w:rsid w:val="00FE7E11"/>
    <w:rsid w:val="00FE7FB9"/>
    <w:rsid w:val="00FF0931"/>
    <w:rsid w:val="00FF42B6"/>
    <w:rsid w:val="00FF52FE"/>
    <w:rsid w:val="00FF53C7"/>
    <w:rsid w:val="00FF5684"/>
    <w:rsid w:val="00FF586F"/>
    <w:rsid w:val="00FF6CA9"/>
    <w:rsid w:val="0125E23D"/>
    <w:rsid w:val="01DD2846"/>
    <w:rsid w:val="0245FAC9"/>
    <w:rsid w:val="03A29138"/>
    <w:rsid w:val="04062249"/>
    <w:rsid w:val="041A9BC8"/>
    <w:rsid w:val="04795DB4"/>
    <w:rsid w:val="05377FE5"/>
    <w:rsid w:val="05B990D6"/>
    <w:rsid w:val="05ED8B48"/>
    <w:rsid w:val="0601A7B0"/>
    <w:rsid w:val="06F249E2"/>
    <w:rsid w:val="071F0B08"/>
    <w:rsid w:val="07270326"/>
    <w:rsid w:val="0760945D"/>
    <w:rsid w:val="0867C75E"/>
    <w:rsid w:val="09C0D2EE"/>
    <w:rsid w:val="0ACCC929"/>
    <w:rsid w:val="0BC9979E"/>
    <w:rsid w:val="0CBA2EE7"/>
    <w:rsid w:val="0E9B37DC"/>
    <w:rsid w:val="0ECB514E"/>
    <w:rsid w:val="0FCB6CC0"/>
    <w:rsid w:val="104D1404"/>
    <w:rsid w:val="10912FCF"/>
    <w:rsid w:val="11098377"/>
    <w:rsid w:val="114E22A3"/>
    <w:rsid w:val="138F63D8"/>
    <w:rsid w:val="1405C3D7"/>
    <w:rsid w:val="140F1F30"/>
    <w:rsid w:val="14AC5A14"/>
    <w:rsid w:val="14E68C06"/>
    <w:rsid w:val="153DCFD6"/>
    <w:rsid w:val="16074338"/>
    <w:rsid w:val="165059DB"/>
    <w:rsid w:val="16712CE3"/>
    <w:rsid w:val="1744716B"/>
    <w:rsid w:val="17F40180"/>
    <w:rsid w:val="191B70D8"/>
    <w:rsid w:val="1A70A4AB"/>
    <w:rsid w:val="1EED9BC1"/>
    <w:rsid w:val="1F35F014"/>
    <w:rsid w:val="1F7DD0C5"/>
    <w:rsid w:val="1FD90C87"/>
    <w:rsid w:val="21216DA9"/>
    <w:rsid w:val="2188DB2A"/>
    <w:rsid w:val="21DFAE1C"/>
    <w:rsid w:val="22B32575"/>
    <w:rsid w:val="22CB1EE2"/>
    <w:rsid w:val="23106625"/>
    <w:rsid w:val="23899226"/>
    <w:rsid w:val="24D1C077"/>
    <w:rsid w:val="26F9B5C4"/>
    <w:rsid w:val="2901E989"/>
    <w:rsid w:val="29BC3345"/>
    <w:rsid w:val="2A3B2B91"/>
    <w:rsid w:val="2A9DBD00"/>
    <w:rsid w:val="2B478DC0"/>
    <w:rsid w:val="2BC388F8"/>
    <w:rsid w:val="2BC55A18"/>
    <w:rsid w:val="2C482A79"/>
    <w:rsid w:val="2D1C6847"/>
    <w:rsid w:val="2DA79578"/>
    <w:rsid w:val="2DDFD7E8"/>
    <w:rsid w:val="2E1CDD7B"/>
    <w:rsid w:val="31D55476"/>
    <w:rsid w:val="328BA226"/>
    <w:rsid w:val="331E4C8D"/>
    <w:rsid w:val="33C3FC9E"/>
    <w:rsid w:val="34949D6F"/>
    <w:rsid w:val="3593500E"/>
    <w:rsid w:val="35AA0FB0"/>
    <w:rsid w:val="35E2CA71"/>
    <w:rsid w:val="36054AB7"/>
    <w:rsid w:val="36B0263F"/>
    <w:rsid w:val="378DCB9D"/>
    <w:rsid w:val="3A5E0262"/>
    <w:rsid w:val="3B1FCA03"/>
    <w:rsid w:val="3B9C7048"/>
    <w:rsid w:val="3BF3ECA9"/>
    <w:rsid w:val="3C406B7C"/>
    <w:rsid w:val="3C7CA14D"/>
    <w:rsid w:val="3C8CBC29"/>
    <w:rsid w:val="3E0CFD5D"/>
    <w:rsid w:val="3E5F394F"/>
    <w:rsid w:val="3F1394F9"/>
    <w:rsid w:val="3FDBA502"/>
    <w:rsid w:val="4004D857"/>
    <w:rsid w:val="4054E259"/>
    <w:rsid w:val="408FA74F"/>
    <w:rsid w:val="412D75EF"/>
    <w:rsid w:val="41514BAA"/>
    <w:rsid w:val="4187B87B"/>
    <w:rsid w:val="4387671F"/>
    <w:rsid w:val="44100BEC"/>
    <w:rsid w:val="46ADFEE0"/>
    <w:rsid w:val="47209F1C"/>
    <w:rsid w:val="47DF1260"/>
    <w:rsid w:val="4A821632"/>
    <w:rsid w:val="4BA7916C"/>
    <w:rsid w:val="4D1D4064"/>
    <w:rsid w:val="4E99A3C7"/>
    <w:rsid w:val="4F6899E7"/>
    <w:rsid w:val="4F6A92D2"/>
    <w:rsid w:val="5031D268"/>
    <w:rsid w:val="50A0455C"/>
    <w:rsid w:val="50BC5252"/>
    <w:rsid w:val="5246F1E1"/>
    <w:rsid w:val="52EC93D6"/>
    <w:rsid w:val="53022F63"/>
    <w:rsid w:val="53F95D44"/>
    <w:rsid w:val="5424004A"/>
    <w:rsid w:val="551D52E3"/>
    <w:rsid w:val="560B4F98"/>
    <w:rsid w:val="5944A95A"/>
    <w:rsid w:val="5957C67A"/>
    <w:rsid w:val="5AF06958"/>
    <w:rsid w:val="5C5A928B"/>
    <w:rsid w:val="5C922E39"/>
    <w:rsid w:val="5CB09A10"/>
    <w:rsid w:val="5DC48364"/>
    <w:rsid w:val="5EBF3CFB"/>
    <w:rsid w:val="5F756473"/>
    <w:rsid w:val="628F7D0C"/>
    <w:rsid w:val="62FB7B3D"/>
    <w:rsid w:val="640B88A1"/>
    <w:rsid w:val="6411EBEF"/>
    <w:rsid w:val="659AC366"/>
    <w:rsid w:val="65CD294E"/>
    <w:rsid w:val="66653F28"/>
    <w:rsid w:val="66E4AFCA"/>
    <w:rsid w:val="66EDD6D8"/>
    <w:rsid w:val="67EEDEB2"/>
    <w:rsid w:val="68327577"/>
    <w:rsid w:val="6AED64C5"/>
    <w:rsid w:val="6C079518"/>
    <w:rsid w:val="6C344B76"/>
    <w:rsid w:val="6C577C16"/>
    <w:rsid w:val="6C6311A5"/>
    <w:rsid w:val="6CF9EEED"/>
    <w:rsid w:val="6D0E5CAF"/>
    <w:rsid w:val="6E3734D4"/>
    <w:rsid w:val="6FFD11A6"/>
    <w:rsid w:val="701F5097"/>
    <w:rsid w:val="71154D1D"/>
    <w:rsid w:val="715A440C"/>
    <w:rsid w:val="715CA649"/>
    <w:rsid w:val="72427C91"/>
    <w:rsid w:val="724F8643"/>
    <w:rsid w:val="757819C2"/>
    <w:rsid w:val="766E2F5D"/>
    <w:rsid w:val="769FA9A0"/>
    <w:rsid w:val="772257DB"/>
    <w:rsid w:val="774D8EBB"/>
    <w:rsid w:val="77801D18"/>
    <w:rsid w:val="7784D7AF"/>
    <w:rsid w:val="77F54BE8"/>
    <w:rsid w:val="78F553DA"/>
    <w:rsid w:val="796BE93D"/>
    <w:rsid w:val="7A1BA9D9"/>
    <w:rsid w:val="7B617B45"/>
    <w:rsid w:val="7B6B92DF"/>
    <w:rsid w:val="7B9B85B9"/>
    <w:rsid w:val="7DDFD61B"/>
    <w:rsid w:val="7EE24CAE"/>
    <w:rsid w:val="7F6922FE"/>
    <w:rsid w:val="7F7206A0"/>
    <w:rsid w:val="7F78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3D3CF"/>
  <w14:defaultImageDpi w14:val="300"/>
  <w15:docId w15:val="{0ABBA947-3287-4A4A-ABD7-FBEE6DD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34A4"/>
  </w:style>
  <w:style w:type="paragraph" w:styleId="Header">
    <w:name w:val="header"/>
    <w:basedOn w:val="Normal"/>
    <w:link w:val="HeaderChar"/>
    <w:uiPriority w:val="99"/>
    <w:unhideWhenUsed/>
    <w:rsid w:val="00272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CD"/>
  </w:style>
  <w:style w:type="paragraph" w:styleId="Footer">
    <w:name w:val="footer"/>
    <w:basedOn w:val="Normal"/>
    <w:link w:val="FooterChar"/>
    <w:uiPriority w:val="99"/>
    <w:unhideWhenUsed/>
    <w:rsid w:val="00272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3CD"/>
  </w:style>
  <w:style w:type="character" w:styleId="CommentReference">
    <w:name w:val="annotation reference"/>
    <w:basedOn w:val="DefaultParagraphFont"/>
    <w:uiPriority w:val="99"/>
    <w:semiHidden/>
    <w:unhideWhenUsed/>
    <w:rsid w:val="005B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614"/>
    <w:pPr>
      <w:ind w:left="720"/>
      <w:contextualSpacing/>
    </w:pPr>
  </w:style>
  <w:style w:type="paragraph" w:styleId="NoSpacing">
    <w:name w:val="No Spacing"/>
    <w:uiPriority w:val="1"/>
    <w:qFormat/>
    <w:rsid w:val="00632089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9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948"/>
    <w:rPr>
      <w:vertAlign w:val="superscript"/>
    </w:rPr>
  </w:style>
  <w:style w:type="paragraph" w:styleId="Revision">
    <w:name w:val="Revision"/>
    <w:hidden/>
    <w:uiPriority w:val="99"/>
    <w:semiHidden/>
    <w:rsid w:val="00513BE1"/>
  </w:style>
  <w:style w:type="character" w:styleId="Mention">
    <w:name w:val="Mention"/>
    <w:basedOn w:val="DefaultParagraphFont"/>
    <w:uiPriority w:val="99"/>
    <w:unhideWhenUsed/>
    <w:rsid w:val="0084699C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559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5599B"/>
  </w:style>
  <w:style w:type="character" w:customStyle="1" w:styleId="eop">
    <w:name w:val="eop"/>
    <w:basedOn w:val="DefaultParagraphFont"/>
    <w:rsid w:val="00A5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006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3685">
          <w:marLeft w:val="89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3C1FD3684E48942EBE2CC950962C" ma:contentTypeVersion="13" ma:contentTypeDescription="Create a new document." ma:contentTypeScope="" ma:versionID="ff555e047c8d147eeb5bf11e7119487c">
  <xsd:schema xmlns:xsd="http://www.w3.org/2001/XMLSchema" xmlns:xs="http://www.w3.org/2001/XMLSchema" xmlns:p="http://schemas.microsoft.com/office/2006/metadata/properties" xmlns:ns1="http://schemas.microsoft.com/sharepoint/v3" xmlns:ns2="57ccaf4a-d2d6-41cd-bac6-a8af06e3f8f8" xmlns:ns3="5a563d6e-8e66-4880-9dbf-03fcf3403880" targetNamespace="http://schemas.microsoft.com/office/2006/metadata/properties" ma:root="true" ma:fieldsID="8b361f84b09f3336daef0b2aaaa45048" ns1:_="" ns2:_="" ns3:_="">
    <xsd:import namespace="http://schemas.microsoft.com/sharepoint/v3"/>
    <xsd:import namespace="57ccaf4a-d2d6-41cd-bac6-a8af06e3f8f8"/>
    <xsd:import namespace="5a563d6e-8e66-4880-9dbf-03fcf3403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caf4a-d2d6-41cd-bac6-a8af06e3f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63d6e-8e66-4880-9dbf-03fcf3403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563d6e-8e66-4880-9dbf-03fcf3403880">
      <UserInfo>
        <DisplayName>Marvin, Patrick L. (A&amp;F)</DisplayName>
        <AccountId>50</AccountId>
        <AccountType/>
      </UserInfo>
      <UserInfo>
        <DisplayName>Shim, Bran (A&amp;F)</DisplayName>
        <AccountId>12</AccountId>
        <AccountType/>
      </UserInfo>
      <UserInfo>
        <DisplayName>Stephan, John (A&amp;F)</DisplayName>
        <AccountId>47</AccountId>
        <AccountType/>
      </UserInfo>
      <UserInfo>
        <DisplayName>Lynch, Patrick E. (A&amp;F)</DisplayName>
        <AccountId>34</AccountId>
        <AccountType/>
      </UserInfo>
      <UserInfo>
        <DisplayName>Roeder, Cassandra B. (A&amp;F)</DisplayName>
        <AccountId>49</AccountId>
        <AccountType/>
      </UserInfo>
      <UserInfo>
        <DisplayName>Moss, Brendan (A&amp;F)</DisplayName>
        <AccountId>36</AccountId>
        <AccountType/>
      </UserInfo>
      <UserInfo>
        <DisplayName>Chong, Paul C. (A&amp;F)</DisplayName>
        <AccountId>26</AccountId>
        <AccountType/>
      </UserInfo>
      <UserInfo>
        <DisplayName>Capone, Sophia (A&amp;F)</DisplayName>
        <AccountId>13</AccountId>
        <AccountType/>
      </UserInfo>
      <UserInfo>
        <DisplayName>Graham, Olivia C. (A&amp;F)</DisplayName>
        <AccountId>25</AccountId>
        <AccountType/>
      </UserInfo>
      <UserInfo>
        <DisplayName>McCaffrey, Olivia (A&amp;F)</DisplayName>
        <AccountId>18</AccountId>
        <AccountType/>
      </UserInfo>
      <UserInfo>
        <DisplayName>Hornby, Catharine (A&amp;F)</DisplayName>
        <AccountId>37</AccountId>
        <AccountType/>
      </UserInfo>
      <UserInfo>
        <DisplayName>Lyczmanenko, Andrew (A&amp;F)</DisplayName>
        <AccountId>16</AccountId>
        <AccountType/>
      </UserInfo>
      <UserInfo>
        <DisplayName>McCarthy, Christine (A&amp;F)</DisplayName>
        <AccountId>38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D8526D-F911-46E5-804E-78F44C36D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57CDD-6DF4-4201-8EFA-970162C8E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ccaf4a-d2d6-41cd-bac6-a8af06e3f8f8"/>
    <ds:schemaRef ds:uri="5a563d6e-8e66-4880-9dbf-03fcf3403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2E31B-C13D-4460-895F-6A2EDF698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4067E-89AB-4DAC-A898-0DC07DFEF68C}">
  <ds:schemaRefs>
    <ds:schemaRef ds:uri="http://schemas.microsoft.com/office/2006/metadata/properties"/>
    <ds:schemaRef ds:uri="http://schemas.microsoft.com/office/infopath/2007/PartnerControls"/>
    <ds:schemaRef ds:uri="5a563d6e-8e66-4880-9dbf-03fcf340388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mailto:bran.shim@mass.gov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Moss</dc:creator>
  <cp:keywords/>
  <cp:lastModifiedBy>Kelly, Lynne (A&amp;F)</cp:lastModifiedBy>
  <cp:revision>2</cp:revision>
  <cp:lastPrinted>2020-12-12T05:02:00Z</cp:lastPrinted>
  <dcterms:created xsi:type="dcterms:W3CDTF">2022-07-28T18:13:00Z</dcterms:created>
  <dcterms:modified xsi:type="dcterms:W3CDTF">2022-07-28T18:13:00Z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0x010100B98F3C1FD3684E48942EBE2CC950962C</vt:lpwstr>
  </property>
</Properties>
</file>