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115F" w14:textId="77777777" w:rsidR="00F63224" w:rsidRDefault="00F63224">
      <w:pPr>
        <w:pStyle w:val="SubtitleCover"/>
        <w:pBdr>
          <w:top w:val="none" w:sz="0" w:space="0" w:color="auto"/>
        </w:pBdr>
        <w:rPr>
          <w:rFonts w:ascii="Arial" w:hAnsi="Arial" w:cs="Arial"/>
        </w:rPr>
      </w:pPr>
    </w:p>
    <w:p w14:paraId="2C3E1160" w14:textId="77777777" w:rsidR="00F63224" w:rsidRPr="00E7570F" w:rsidRDefault="00F63224">
      <w:pPr>
        <w:pStyle w:val="SubtitleCover"/>
        <w:pBdr>
          <w:top w:val="none" w:sz="0" w:space="0" w:color="auto"/>
        </w:pBdr>
        <w:rPr>
          <w:rFonts w:cs="Arial"/>
        </w:rPr>
      </w:pPr>
      <w:r w:rsidRPr="00E7570F">
        <w:rPr>
          <w:rFonts w:cs="Arial"/>
        </w:rPr>
        <w:t>Executive Office of Public</w:t>
      </w:r>
    </w:p>
    <w:p w14:paraId="2C3E1161" w14:textId="77777777" w:rsidR="00F63224" w:rsidRPr="00E7570F" w:rsidRDefault="00F63224">
      <w:pPr>
        <w:pStyle w:val="SubtitleCover"/>
        <w:pBdr>
          <w:top w:val="none" w:sz="0" w:space="0" w:color="auto"/>
        </w:pBdr>
        <w:rPr>
          <w:rFonts w:cs="Arial"/>
        </w:rPr>
      </w:pPr>
      <w:r w:rsidRPr="00E7570F">
        <w:rPr>
          <w:rFonts w:cs="Arial"/>
        </w:rPr>
        <w:t>Safety and Security</w:t>
      </w:r>
    </w:p>
    <w:p w14:paraId="2C3E1162" w14:textId="77777777" w:rsidR="00F63224" w:rsidRPr="00E7570F" w:rsidRDefault="00F63224" w:rsidP="00E7570F">
      <w:pPr>
        <w:pStyle w:val="BodyText"/>
        <w:spacing w:after="0"/>
      </w:pPr>
    </w:p>
    <w:p w14:paraId="2C3E1163" w14:textId="77777777" w:rsidR="00F63224" w:rsidRPr="00E7570F" w:rsidRDefault="00F63224">
      <w:pPr>
        <w:pStyle w:val="SubtitleCover"/>
        <w:pBdr>
          <w:top w:val="none" w:sz="0" w:space="0" w:color="auto"/>
        </w:pBdr>
        <w:rPr>
          <w:rFonts w:cs="Arial"/>
        </w:rPr>
      </w:pPr>
      <w:r w:rsidRPr="00E7570F">
        <w:rPr>
          <w:rFonts w:cs="Arial"/>
        </w:rPr>
        <w:t>Department of Fire Services</w:t>
      </w:r>
      <w:r w:rsidRPr="00E7570F">
        <w:rPr>
          <w:rFonts w:cs="Arial"/>
          <w:b/>
          <w:sz w:val="48"/>
        </w:rPr>
        <w:t xml:space="preserve"> </w:t>
      </w:r>
    </w:p>
    <w:p w14:paraId="2C3E1164" w14:textId="77777777" w:rsidR="00F63224" w:rsidRPr="00E7570F" w:rsidRDefault="00F63224">
      <w:pPr>
        <w:pStyle w:val="BodyText"/>
        <w:rPr>
          <w:rFonts w:cs="Arial"/>
        </w:rPr>
      </w:pPr>
    </w:p>
    <w:p w14:paraId="4A6D51DB" w14:textId="4CE44A8E" w:rsidR="000C2DDA" w:rsidRDefault="000C2DDA" w:rsidP="00B20FD8">
      <w:pPr>
        <w:pStyle w:val="SubtitleCover"/>
        <w:pBdr>
          <w:top w:val="none" w:sz="0" w:space="0" w:color="auto"/>
        </w:pBdr>
        <w:ind w:right="-36"/>
        <w:rPr>
          <w:rFonts w:cs="Arial"/>
          <w:b/>
          <w:sz w:val="48"/>
        </w:rPr>
      </w:pPr>
      <w:r w:rsidRPr="00E7570F">
        <w:rPr>
          <w:rFonts w:cs="Arial"/>
          <w:b/>
          <w:sz w:val="48"/>
        </w:rPr>
        <w:t>Notice of Funding Opportunity</w:t>
      </w:r>
    </w:p>
    <w:p w14:paraId="6D0CF6D6" w14:textId="77777777" w:rsidR="00A8048A" w:rsidRPr="00A8048A" w:rsidRDefault="00A8048A" w:rsidP="00A8048A">
      <w:pPr>
        <w:pStyle w:val="BodyText"/>
      </w:pPr>
    </w:p>
    <w:p w14:paraId="2C3E1166" w14:textId="54CF12C7" w:rsidR="00F63224" w:rsidRPr="00E7570F" w:rsidRDefault="003D7DB7" w:rsidP="000D6CFC">
      <w:pPr>
        <w:pStyle w:val="SubtitleCover"/>
        <w:pBdr>
          <w:top w:val="none" w:sz="0" w:space="0" w:color="auto"/>
        </w:pBdr>
        <w:ind w:right="-36"/>
        <w:rPr>
          <w:rFonts w:cs="Arial"/>
          <w:b/>
          <w:sz w:val="48"/>
        </w:rPr>
      </w:pPr>
      <w:r>
        <w:rPr>
          <w:rFonts w:cs="Arial"/>
          <w:b/>
          <w:sz w:val="48"/>
        </w:rPr>
        <w:t>FY2</w:t>
      </w:r>
      <w:r w:rsidR="00B20FD8">
        <w:rPr>
          <w:rFonts w:cs="Arial"/>
          <w:b/>
          <w:sz w:val="48"/>
        </w:rPr>
        <w:t>3</w:t>
      </w:r>
      <w:r w:rsidR="00E7570F" w:rsidRPr="00E7570F">
        <w:rPr>
          <w:rFonts w:cs="Arial"/>
          <w:b/>
          <w:sz w:val="48"/>
        </w:rPr>
        <w:t xml:space="preserve"> </w:t>
      </w:r>
      <w:r w:rsidR="004F699C">
        <w:rPr>
          <w:rFonts w:cs="Arial"/>
          <w:b/>
          <w:sz w:val="48"/>
        </w:rPr>
        <w:t>S</w:t>
      </w:r>
      <w:r w:rsidR="00B20FD8">
        <w:rPr>
          <w:rFonts w:cs="Arial"/>
          <w:b/>
          <w:sz w:val="48"/>
        </w:rPr>
        <w:t>tudent Awareness of Fire Education &amp; Senior Safe</w:t>
      </w:r>
      <w:r w:rsidR="004F699C">
        <w:rPr>
          <w:rFonts w:cs="Arial"/>
          <w:b/>
          <w:sz w:val="48"/>
        </w:rPr>
        <w:t xml:space="preserve"> </w:t>
      </w:r>
      <w:r w:rsidR="000D6CFC" w:rsidRPr="00E7570F">
        <w:rPr>
          <w:rFonts w:cs="Arial"/>
          <w:b/>
          <w:sz w:val="48"/>
        </w:rPr>
        <w:t>Grant</w:t>
      </w:r>
      <w:r w:rsidR="000C2DDA" w:rsidRPr="00E7570F">
        <w:rPr>
          <w:rFonts w:cs="Arial"/>
          <w:b/>
          <w:sz w:val="48"/>
        </w:rPr>
        <w:t xml:space="preserve"> </w:t>
      </w:r>
      <w:r w:rsidR="00F63224" w:rsidRPr="00E7570F">
        <w:rPr>
          <w:rFonts w:cs="Arial"/>
          <w:b/>
          <w:sz w:val="48"/>
        </w:rPr>
        <w:t xml:space="preserve">Program </w:t>
      </w:r>
    </w:p>
    <w:p w14:paraId="2C3E1168" w14:textId="242BB924" w:rsidR="00F63224" w:rsidRPr="00E7570F" w:rsidRDefault="00F63224">
      <w:pPr>
        <w:pStyle w:val="Title"/>
        <w:jc w:val="left"/>
        <w:rPr>
          <w:rFonts w:cs="Arial"/>
          <w:b/>
          <w:caps w:val="0"/>
          <w:kern w:val="0"/>
          <w:sz w:val="40"/>
        </w:rPr>
      </w:pPr>
    </w:p>
    <w:p w14:paraId="2C3E1169" w14:textId="77777777" w:rsidR="00F63224" w:rsidRPr="00E7570F" w:rsidRDefault="004D02D3">
      <w:pPr>
        <w:jc w:val="center"/>
        <w:rPr>
          <w:rFonts w:ascii="Garamond" w:hAnsi="Garamond" w:cs="Arial"/>
        </w:rPr>
      </w:pPr>
      <w:r w:rsidRPr="00E7570F">
        <w:rPr>
          <w:rFonts w:ascii="Garamond" w:hAnsi="Garamond" w:cs="Arial"/>
          <w:noProof/>
        </w:rPr>
        <w:drawing>
          <wp:inline distT="0" distB="0" distL="0" distR="0" wp14:anchorId="2C3E1591" wp14:editId="06BF94AB">
            <wp:extent cx="2314575" cy="215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159000"/>
                    </a:xfrm>
                    <a:prstGeom prst="rect">
                      <a:avLst/>
                    </a:prstGeom>
                    <a:noFill/>
                    <a:ln>
                      <a:noFill/>
                    </a:ln>
                  </pic:spPr>
                </pic:pic>
              </a:graphicData>
            </a:graphic>
          </wp:inline>
        </w:drawing>
      </w:r>
    </w:p>
    <w:p w14:paraId="2C3E116A" w14:textId="77777777" w:rsidR="00F63224" w:rsidRPr="00E7570F" w:rsidRDefault="00F63224">
      <w:pPr>
        <w:jc w:val="center"/>
        <w:rPr>
          <w:rFonts w:ascii="Garamond" w:hAnsi="Garamond" w:cs="Arial"/>
        </w:rPr>
      </w:pPr>
    </w:p>
    <w:p w14:paraId="2C3E116B" w14:textId="77777777" w:rsidR="00F63224" w:rsidRPr="00E7570F" w:rsidRDefault="00F63224">
      <w:pPr>
        <w:jc w:val="center"/>
        <w:rPr>
          <w:rFonts w:ascii="Garamond" w:hAnsi="Garamond" w:cs="Arial"/>
        </w:rPr>
      </w:pPr>
    </w:p>
    <w:p w14:paraId="2C3E116D" w14:textId="015E0A7E" w:rsidR="00F63224" w:rsidRPr="00E7570F" w:rsidRDefault="00D53479">
      <w:pPr>
        <w:ind w:firstLine="720"/>
        <w:rPr>
          <w:rFonts w:ascii="Garamond" w:hAnsi="Garamond" w:cs="Arial"/>
          <w:sz w:val="28"/>
          <w:szCs w:val="28"/>
        </w:rPr>
      </w:pPr>
      <w:r w:rsidRPr="00E7570F">
        <w:rPr>
          <w:rFonts w:ascii="Garamond" w:hAnsi="Garamond" w:cs="Arial"/>
          <w:sz w:val="28"/>
          <w:szCs w:val="28"/>
        </w:rPr>
        <w:t>Charles D. Baker</w:t>
      </w:r>
      <w:r w:rsidR="00F63224" w:rsidRPr="00E7570F">
        <w:rPr>
          <w:rFonts w:ascii="Garamond" w:hAnsi="Garamond" w:cs="Arial"/>
          <w:sz w:val="28"/>
          <w:szCs w:val="28"/>
        </w:rPr>
        <w:tab/>
      </w:r>
      <w:r w:rsidR="00F63224" w:rsidRPr="00E7570F">
        <w:rPr>
          <w:rFonts w:ascii="Garamond" w:hAnsi="Garamond" w:cs="Arial"/>
          <w:sz w:val="28"/>
          <w:szCs w:val="28"/>
        </w:rPr>
        <w:tab/>
      </w:r>
      <w:r w:rsidR="00F63224" w:rsidRPr="00E7570F">
        <w:rPr>
          <w:rFonts w:ascii="Garamond" w:hAnsi="Garamond" w:cs="Arial"/>
          <w:sz w:val="28"/>
          <w:szCs w:val="28"/>
        </w:rPr>
        <w:tab/>
      </w:r>
      <w:r w:rsidR="00F63224" w:rsidRPr="00E7570F">
        <w:rPr>
          <w:rFonts w:ascii="Garamond" w:hAnsi="Garamond" w:cs="Arial"/>
          <w:sz w:val="28"/>
          <w:szCs w:val="28"/>
        </w:rPr>
        <w:tab/>
      </w:r>
      <w:r w:rsidR="003D7DB7">
        <w:rPr>
          <w:rFonts w:ascii="Garamond" w:hAnsi="Garamond" w:cs="Arial"/>
          <w:sz w:val="28"/>
          <w:szCs w:val="28"/>
        </w:rPr>
        <w:t>Terrence M. Reidy</w:t>
      </w:r>
    </w:p>
    <w:p w14:paraId="2C3E116E" w14:textId="21B2B531" w:rsidR="00F63224" w:rsidRPr="00E7570F" w:rsidRDefault="00F63224">
      <w:pPr>
        <w:ind w:right="-180" w:firstLine="720"/>
        <w:rPr>
          <w:rFonts w:ascii="Garamond" w:hAnsi="Garamond" w:cs="Arial"/>
          <w:sz w:val="28"/>
          <w:szCs w:val="28"/>
        </w:rPr>
      </w:pPr>
      <w:r w:rsidRPr="00E7570F">
        <w:rPr>
          <w:rFonts w:ascii="Garamond" w:hAnsi="Garamond" w:cs="Arial"/>
          <w:sz w:val="28"/>
          <w:szCs w:val="28"/>
        </w:rPr>
        <w:t>Governor</w:t>
      </w:r>
      <w:r w:rsidRPr="00E7570F">
        <w:rPr>
          <w:rFonts w:ascii="Garamond" w:hAnsi="Garamond" w:cs="Arial"/>
          <w:sz w:val="28"/>
          <w:szCs w:val="28"/>
        </w:rPr>
        <w:tab/>
      </w:r>
      <w:r w:rsidRPr="00E7570F">
        <w:rPr>
          <w:rFonts w:ascii="Garamond" w:hAnsi="Garamond" w:cs="Arial"/>
          <w:sz w:val="28"/>
          <w:szCs w:val="28"/>
        </w:rPr>
        <w:tab/>
      </w:r>
      <w:r w:rsidRPr="00E7570F">
        <w:rPr>
          <w:rFonts w:ascii="Garamond" w:hAnsi="Garamond" w:cs="Arial"/>
          <w:sz w:val="28"/>
          <w:szCs w:val="28"/>
        </w:rPr>
        <w:tab/>
      </w:r>
      <w:r w:rsidRPr="00E7570F">
        <w:rPr>
          <w:rFonts w:ascii="Garamond" w:hAnsi="Garamond" w:cs="Arial"/>
          <w:sz w:val="28"/>
          <w:szCs w:val="28"/>
        </w:rPr>
        <w:tab/>
      </w:r>
      <w:r w:rsidRPr="00E7570F">
        <w:rPr>
          <w:rFonts w:ascii="Garamond" w:hAnsi="Garamond" w:cs="Arial"/>
          <w:sz w:val="28"/>
          <w:szCs w:val="28"/>
        </w:rPr>
        <w:tab/>
        <w:t>Secretary of Public Safety and Security</w:t>
      </w:r>
    </w:p>
    <w:p w14:paraId="2C3E116F" w14:textId="77777777" w:rsidR="00F63224" w:rsidRPr="00E7570F" w:rsidRDefault="00F63224">
      <w:pPr>
        <w:ind w:right="-180"/>
        <w:rPr>
          <w:rFonts w:ascii="Garamond" w:hAnsi="Garamond" w:cs="Arial"/>
          <w:sz w:val="28"/>
          <w:szCs w:val="28"/>
        </w:rPr>
      </w:pPr>
      <w:r w:rsidRPr="00E7570F">
        <w:rPr>
          <w:rFonts w:ascii="Garamond" w:hAnsi="Garamond" w:cs="Arial"/>
          <w:sz w:val="28"/>
          <w:szCs w:val="28"/>
        </w:rPr>
        <w:tab/>
      </w:r>
    </w:p>
    <w:p w14:paraId="2C3E1170" w14:textId="0CA1DADC" w:rsidR="00F63224" w:rsidRPr="00E7570F" w:rsidRDefault="00D53479">
      <w:pPr>
        <w:ind w:firstLine="720"/>
        <w:rPr>
          <w:rFonts w:ascii="Garamond" w:hAnsi="Garamond" w:cs="Arial"/>
          <w:sz w:val="28"/>
          <w:szCs w:val="28"/>
        </w:rPr>
      </w:pPr>
      <w:r w:rsidRPr="00E7570F">
        <w:rPr>
          <w:rFonts w:ascii="Garamond" w:hAnsi="Garamond" w:cs="Arial"/>
          <w:sz w:val="28"/>
          <w:szCs w:val="28"/>
        </w:rPr>
        <w:t>Karyn</w:t>
      </w:r>
      <w:r w:rsidR="00D20433" w:rsidRPr="00E7570F">
        <w:rPr>
          <w:rFonts w:ascii="Garamond" w:hAnsi="Garamond" w:cs="Arial"/>
          <w:sz w:val="28"/>
          <w:szCs w:val="28"/>
        </w:rPr>
        <w:t xml:space="preserve"> E.</w:t>
      </w:r>
      <w:r w:rsidRPr="00E7570F">
        <w:rPr>
          <w:rFonts w:ascii="Garamond" w:hAnsi="Garamond" w:cs="Arial"/>
          <w:sz w:val="28"/>
          <w:szCs w:val="28"/>
        </w:rPr>
        <w:t xml:space="preserve"> </w:t>
      </w:r>
      <w:proofErr w:type="spellStart"/>
      <w:r w:rsidRPr="00E7570F">
        <w:rPr>
          <w:rFonts w:ascii="Garamond" w:hAnsi="Garamond" w:cs="Arial"/>
          <w:sz w:val="28"/>
          <w:szCs w:val="28"/>
        </w:rPr>
        <w:t>Polito</w:t>
      </w:r>
      <w:proofErr w:type="spellEnd"/>
      <w:r w:rsidRPr="00E7570F">
        <w:rPr>
          <w:rFonts w:ascii="Garamond" w:hAnsi="Garamond" w:cs="Arial"/>
          <w:sz w:val="28"/>
          <w:szCs w:val="28"/>
        </w:rPr>
        <w:tab/>
      </w:r>
      <w:r w:rsidR="00F63224" w:rsidRPr="00E7570F">
        <w:rPr>
          <w:rFonts w:ascii="Garamond" w:hAnsi="Garamond" w:cs="Arial"/>
          <w:sz w:val="28"/>
          <w:szCs w:val="28"/>
        </w:rPr>
        <w:tab/>
      </w:r>
      <w:r w:rsidR="00F63224" w:rsidRPr="00E7570F">
        <w:rPr>
          <w:rFonts w:ascii="Garamond" w:hAnsi="Garamond" w:cs="Arial"/>
          <w:sz w:val="28"/>
          <w:szCs w:val="28"/>
        </w:rPr>
        <w:tab/>
      </w:r>
      <w:r w:rsidR="00F63224" w:rsidRPr="00E7570F">
        <w:rPr>
          <w:rFonts w:ascii="Garamond" w:hAnsi="Garamond" w:cs="Arial"/>
          <w:sz w:val="28"/>
          <w:szCs w:val="28"/>
        </w:rPr>
        <w:tab/>
      </w:r>
      <w:r w:rsidRPr="00E7570F">
        <w:rPr>
          <w:rFonts w:ascii="Garamond" w:hAnsi="Garamond" w:cs="Arial"/>
          <w:sz w:val="28"/>
          <w:szCs w:val="28"/>
        </w:rPr>
        <w:t>Peter J. Ostroskey</w:t>
      </w:r>
    </w:p>
    <w:p w14:paraId="2C3E1171" w14:textId="77777777" w:rsidR="00F63224" w:rsidRPr="00E7570F" w:rsidRDefault="00F63224">
      <w:pPr>
        <w:ind w:firstLine="720"/>
        <w:rPr>
          <w:rFonts w:ascii="Garamond" w:hAnsi="Garamond" w:cs="Arial"/>
          <w:sz w:val="28"/>
          <w:szCs w:val="28"/>
        </w:rPr>
      </w:pPr>
      <w:r w:rsidRPr="00E7570F">
        <w:rPr>
          <w:rFonts w:ascii="Garamond" w:hAnsi="Garamond" w:cs="Arial"/>
          <w:sz w:val="28"/>
          <w:szCs w:val="28"/>
        </w:rPr>
        <w:t>Lieutenant Governor</w:t>
      </w:r>
      <w:r w:rsidRPr="00E7570F">
        <w:rPr>
          <w:rFonts w:ascii="Garamond" w:hAnsi="Garamond" w:cs="Arial"/>
          <w:sz w:val="28"/>
          <w:szCs w:val="28"/>
        </w:rPr>
        <w:tab/>
      </w:r>
      <w:r w:rsidRPr="00E7570F">
        <w:rPr>
          <w:rFonts w:ascii="Garamond" w:hAnsi="Garamond" w:cs="Arial"/>
          <w:sz w:val="28"/>
          <w:szCs w:val="28"/>
        </w:rPr>
        <w:tab/>
      </w:r>
      <w:r w:rsidRPr="00E7570F">
        <w:rPr>
          <w:rFonts w:ascii="Garamond" w:hAnsi="Garamond" w:cs="Arial"/>
          <w:sz w:val="28"/>
          <w:szCs w:val="28"/>
        </w:rPr>
        <w:tab/>
        <w:t>State Fire Marshal</w:t>
      </w:r>
    </w:p>
    <w:p w14:paraId="1FD94DC5" w14:textId="77777777" w:rsidR="000D6CFC" w:rsidRPr="00E7570F" w:rsidRDefault="00F63224" w:rsidP="000D6CFC">
      <w:pPr>
        <w:rPr>
          <w:rFonts w:ascii="Garamond" w:hAnsi="Garamond" w:cs="Arial"/>
        </w:rPr>
      </w:pPr>
      <w:r w:rsidRPr="00E7570F">
        <w:rPr>
          <w:rFonts w:ascii="Garamond" w:hAnsi="Garamond" w:cs="Arial"/>
        </w:rPr>
        <w:tab/>
      </w:r>
      <w:r w:rsidRPr="00E7570F">
        <w:rPr>
          <w:rFonts w:ascii="Garamond" w:hAnsi="Garamond" w:cs="Arial"/>
        </w:rPr>
        <w:tab/>
      </w:r>
      <w:r w:rsidRPr="00E7570F">
        <w:rPr>
          <w:rFonts w:ascii="Garamond" w:hAnsi="Garamond" w:cs="Arial"/>
        </w:rPr>
        <w:tab/>
      </w:r>
    </w:p>
    <w:p w14:paraId="50690A35" w14:textId="77777777" w:rsidR="00E7570F" w:rsidRDefault="00E7570F" w:rsidP="000D6CFC">
      <w:pPr>
        <w:jc w:val="center"/>
        <w:rPr>
          <w:rFonts w:ascii="Garamond" w:hAnsi="Garamond" w:cs="Arial"/>
        </w:rPr>
      </w:pPr>
    </w:p>
    <w:p w14:paraId="59916544" w14:textId="77777777" w:rsidR="00E7570F" w:rsidRDefault="00E7570F">
      <w:pPr>
        <w:pStyle w:val="Title"/>
        <w:rPr>
          <w:rFonts w:cs="Arial"/>
          <w:caps w:val="0"/>
          <w:smallCaps/>
          <w:spacing w:val="0"/>
          <w:kern w:val="0"/>
          <w:sz w:val="20"/>
        </w:rPr>
      </w:pPr>
    </w:p>
    <w:p w14:paraId="2C3E1176" w14:textId="70070D2D" w:rsidR="00F63224" w:rsidRPr="00E7570F" w:rsidRDefault="00F63224">
      <w:pPr>
        <w:pStyle w:val="Title"/>
        <w:rPr>
          <w:rFonts w:cs="Arial"/>
          <w:caps w:val="0"/>
          <w:smallCaps/>
          <w:spacing w:val="0"/>
          <w:kern w:val="0"/>
          <w:sz w:val="20"/>
        </w:rPr>
      </w:pPr>
      <w:r w:rsidRPr="00E7570F">
        <w:rPr>
          <w:rFonts w:cs="Arial"/>
          <w:caps w:val="0"/>
          <w:smallCaps/>
          <w:spacing w:val="0"/>
          <w:kern w:val="0"/>
          <w:sz w:val="20"/>
        </w:rPr>
        <w:t xml:space="preserve">P.O. Box 1025 – </w:t>
      </w:r>
      <w:r w:rsidR="00903849" w:rsidRPr="00E7570F">
        <w:rPr>
          <w:rFonts w:cs="Arial"/>
          <w:caps w:val="0"/>
          <w:smallCaps/>
          <w:spacing w:val="0"/>
          <w:kern w:val="0"/>
          <w:sz w:val="20"/>
        </w:rPr>
        <w:t xml:space="preserve">1 </w:t>
      </w:r>
      <w:r w:rsidRPr="00E7570F">
        <w:rPr>
          <w:rFonts w:cs="Arial"/>
          <w:caps w:val="0"/>
          <w:smallCaps/>
          <w:spacing w:val="0"/>
          <w:kern w:val="0"/>
          <w:sz w:val="20"/>
        </w:rPr>
        <w:t>State Road</w:t>
      </w:r>
    </w:p>
    <w:p w14:paraId="2C3E1177" w14:textId="77777777" w:rsidR="00F63224" w:rsidRPr="00E7570F" w:rsidRDefault="00F63224">
      <w:pPr>
        <w:pStyle w:val="Title"/>
        <w:rPr>
          <w:rFonts w:cs="Arial"/>
          <w:caps w:val="0"/>
          <w:smallCaps/>
          <w:spacing w:val="0"/>
          <w:kern w:val="0"/>
          <w:sz w:val="20"/>
        </w:rPr>
      </w:pPr>
      <w:r w:rsidRPr="00E7570F">
        <w:rPr>
          <w:rFonts w:cs="Arial"/>
          <w:caps w:val="0"/>
          <w:smallCaps/>
          <w:spacing w:val="0"/>
          <w:kern w:val="0"/>
          <w:sz w:val="20"/>
        </w:rPr>
        <w:t>Stow, Massachusetts 01775</w:t>
      </w:r>
    </w:p>
    <w:p w14:paraId="2C3E1178" w14:textId="77777777" w:rsidR="00F63224" w:rsidRPr="00E7570F" w:rsidRDefault="00F63224">
      <w:pPr>
        <w:pStyle w:val="Title"/>
        <w:rPr>
          <w:rFonts w:cs="Arial"/>
          <w:spacing w:val="0"/>
          <w:sz w:val="20"/>
        </w:rPr>
      </w:pPr>
      <w:r w:rsidRPr="00E7570F">
        <w:rPr>
          <w:rFonts w:cs="Arial"/>
          <w:spacing w:val="0"/>
          <w:sz w:val="20"/>
        </w:rPr>
        <w:t>Telephone: (978) 567-3100</w:t>
      </w:r>
    </w:p>
    <w:p w14:paraId="2C3E117A" w14:textId="77777777" w:rsidR="00F63224" w:rsidRPr="00E7570F" w:rsidRDefault="00F63224" w:rsidP="00EA74EF">
      <w:pPr>
        <w:pStyle w:val="BodyText"/>
        <w:rPr>
          <w:rFonts w:cs="Arial"/>
          <w:sz w:val="20"/>
        </w:rPr>
      </w:pPr>
    </w:p>
    <w:p w14:paraId="13B5FDBE" w14:textId="6A4D865C" w:rsidR="000D6CFC" w:rsidRPr="00E7570F" w:rsidRDefault="00F63224" w:rsidP="000D6CFC">
      <w:pPr>
        <w:pStyle w:val="Title"/>
        <w:spacing w:before="0"/>
        <w:ind w:left="-360" w:right="-450"/>
        <w:rPr>
          <w:rFonts w:cs="Arial"/>
          <w:b/>
          <w:sz w:val="28"/>
          <w:szCs w:val="28"/>
        </w:rPr>
      </w:pPr>
      <w:r w:rsidRPr="00E7570F">
        <w:rPr>
          <w:rFonts w:cs="Arial"/>
          <w:sz w:val="36"/>
        </w:rPr>
        <w:br w:type="page"/>
      </w:r>
      <w:r w:rsidRPr="00E7570F">
        <w:rPr>
          <w:rFonts w:cs="Arial"/>
          <w:b/>
          <w:sz w:val="28"/>
          <w:szCs w:val="28"/>
        </w:rPr>
        <w:lastRenderedPageBreak/>
        <w:t xml:space="preserve">FY </w:t>
      </w:r>
      <w:r w:rsidR="00A76A1C" w:rsidRPr="00E7570F">
        <w:rPr>
          <w:rFonts w:cs="Arial"/>
          <w:b/>
          <w:sz w:val="28"/>
          <w:szCs w:val="28"/>
        </w:rPr>
        <w:t>20</w:t>
      </w:r>
      <w:r w:rsidR="000D6CFC" w:rsidRPr="00E7570F">
        <w:rPr>
          <w:rFonts w:cs="Arial"/>
          <w:b/>
          <w:sz w:val="28"/>
          <w:szCs w:val="28"/>
        </w:rPr>
        <w:t>2</w:t>
      </w:r>
      <w:r w:rsidR="00BF1AD0">
        <w:rPr>
          <w:rFonts w:cs="Arial"/>
          <w:b/>
          <w:sz w:val="28"/>
          <w:szCs w:val="28"/>
        </w:rPr>
        <w:t>3</w:t>
      </w:r>
      <w:r w:rsidR="00A76A1C" w:rsidRPr="00E7570F">
        <w:rPr>
          <w:rFonts w:cs="Arial"/>
          <w:b/>
          <w:sz w:val="28"/>
          <w:szCs w:val="28"/>
        </w:rPr>
        <w:t xml:space="preserve"> </w:t>
      </w:r>
      <w:r w:rsidR="00BF1AD0">
        <w:rPr>
          <w:rFonts w:cs="Arial"/>
          <w:b/>
          <w:sz w:val="28"/>
          <w:szCs w:val="28"/>
        </w:rPr>
        <w:t>student awareness of Fire Education &amp; Senior SAFE</w:t>
      </w:r>
    </w:p>
    <w:p w14:paraId="2C3E117C" w14:textId="050E6143" w:rsidR="00F63224" w:rsidRPr="00E7570F" w:rsidRDefault="000D6CFC" w:rsidP="000D6CFC">
      <w:pPr>
        <w:pStyle w:val="Title"/>
        <w:spacing w:before="0"/>
        <w:ind w:left="-360" w:right="-450"/>
        <w:rPr>
          <w:rFonts w:cs="Arial"/>
          <w:sz w:val="28"/>
          <w:szCs w:val="28"/>
        </w:rPr>
      </w:pPr>
      <w:r w:rsidRPr="00E7570F">
        <w:rPr>
          <w:rFonts w:cs="Arial"/>
          <w:b/>
          <w:sz w:val="28"/>
          <w:szCs w:val="28"/>
        </w:rPr>
        <w:t>Grant Program</w:t>
      </w:r>
    </w:p>
    <w:p w14:paraId="2C3E117D" w14:textId="77777777" w:rsidR="00F63224" w:rsidRPr="00E7570F" w:rsidRDefault="00F63224">
      <w:pPr>
        <w:pStyle w:val="Heading2"/>
        <w:spacing w:after="0"/>
        <w:jc w:val="both"/>
        <w:rPr>
          <w:rFonts w:cs="Arial"/>
        </w:rPr>
      </w:pPr>
    </w:p>
    <w:p w14:paraId="2C3E117E" w14:textId="77777777" w:rsidR="00F63224" w:rsidRPr="00E7570F" w:rsidRDefault="00F63224">
      <w:pPr>
        <w:pStyle w:val="BodyText"/>
        <w:spacing w:after="0" w:line="240" w:lineRule="auto"/>
        <w:jc w:val="center"/>
        <w:rPr>
          <w:rFonts w:cs="Arial"/>
        </w:rPr>
      </w:pPr>
    </w:p>
    <w:p w14:paraId="2C3E117F" w14:textId="612E6084" w:rsidR="00F63224" w:rsidRPr="00E7570F" w:rsidRDefault="00186B31" w:rsidP="00A948AF">
      <w:pPr>
        <w:pStyle w:val="Heading2"/>
        <w:numPr>
          <w:ilvl w:val="0"/>
          <w:numId w:val="12"/>
        </w:numPr>
        <w:ind w:left="720"/>
        <w:jc w:val="left"/>
        <w:rPr>
          <w:rFonts w:cs="Arial"/>
          <w:sz w:val="22"/>
          <w:szCs w:val="22"/>
        </w:rPr>
      </w:pPr>
      <w:r w:rsidRPr="00E7570F">
        <w:rPr>
          <w:rFonts w:cs="Arial"/>
          <w:sz w:val="22"/>
          <w:szCs w:val="22"/>
        </w:rPr>
        <w:t>Overview</w:t>
      </w:r>
    </w:p>
    <w:p w14:paraId="06CF7C65" w14:textId="3FAEF5B1" w:rsidR="000D6CFC" w:rsidRPr="00E7570F" w:rsidRDefault="00F63224">
      <w:pPr>
        <w:pStyle w:val="BodyText"/>
        <w:spacing w:after="0"/>
        <w:ind w:firstLine="0"/>
        <w:jc w:val="left"/>
        <w:rPr>
          <w:rFonts w:cs="Arial"/>
          <w:szCs w:val="22"/>
        </w:rPr>
      </w:pPr>
      <w:r w:rsidRPr="00E7570F">
        <w:rPr>
          <w:rFonts w:cs="Arial"/>
          <w:szCs w:val="22"/>
        </w:rPr>
        <w:t xml:space="preserve">The Executive Office of Public Safety and Security (EOPSS) and the Department of Fire Services (DFS) are pleased to announce the availability of grant funding in State Fiscal Year </w:t>
      </w:r>
      <w:r w:rsidR="000D6CFC" w:rsidRPr="00E7570F">
        <w:rPr>
          <w:rFonts w:cs="Arial"/>
          <w:szCs w:val="22"/>
        </w:rPr>
        <w:t>202</w:t>
      </w:r>
      <w:r w:rsidR="00A8048A">
        <w:rPr>
          <w:rFonts w:cs="Arial"/>
          <w:szCs w:val="22"/>
        </w:rPr>
        <w:t>3</w:t>
      </w:r>
      <w:r w:rsidR="00A76A1C" w:rsidRPr="00E7570F">
        <w:rPr>
          <w:rFonts w:cs="Arial"/>
          <w:szCs w:val="22"/>
        </w:rPr>
        <w:t xml:space="preserve"> </w:t>
      </w:r>
      <w:r w:rsidRPr="00E7570F">
        <w:rPr>
          <w:rFonts w:cs="Arial"/>
          <w:szCs w:val="22"/>
        </w:rPr>
        <w:t>for fire departments in every city, town, fire district</w:t>
      </w:r>
      <w:r w:rsidR="003C75AF">
        <w:rPr>
          <w:rFonts w:cs="Arial"/>
          <w:szCs w:val="22"/>
        </w:rPr>
        <w:t>,</w:t>
      </w:r>
      <w:r w:rsidRPr="00E7570F">
        <w:rPr>
          <w:rFonts w:cs="Arial"/>
          <w:szCs w:val="22"/>
        </w:rPr>
        <w:t xml:space="preserve"> </w:t>
      </w:r>
      <w:r w:rsidR="007557AB">
        <w:rPr>
          <w:rFonts w:cs="Arial"/>
          <w:szCs w:val="22"/>
        </w:rPr>
        <w:t xml:space="preserve">and </w:t>
      </w:r>
      <w:r w:rsidR="001D0159">
        <w:rPr>
          <w:rFonts w:cs="Arial"/>
          <w:szCs w:val="22"/>
        </w:rPr>
        <w:t>eligible state</w:t>
      </w:r>
      <w:r w:rsidRPr="00E7570F">
        <w:rPr>
          <w:rFonts w:cs="Arial"/>
          <w:szCs w:val="22"/>
        </w:rPr>
        <w:t xml:space="preserve"> authority</w:t>
      </w:r>
      <w:r w:rsidR="001D0159">
        <w:rPr>
          <w:rFonts w:cs="Arial"/>
          <w:szCs w:val="22"/>
        </w:rPr>
        <w:t xml:space="preserve"> fire departments</w:t>
      </w:r>
      <w:r w:rsidRPr="00E7570F">
        <w:rPr>
          <w:rFonts w:cs="Arial"/>
          <w:szCs w:val="22"/>
        </w:rPr>
        <w:t xml:space="preserve"> of the Commonwealth</w:t>
      </w:r>
      <w:r w:rsidR="00A8048A">
        <w:rPr>
          <w:rFonts w:cs="Arial"/>
          <w:szCs w:val="22"/>
        </w:rPr>
        <w:t xml:space="preserve"> to</w:t>
      </w:r>
      <w:r w:rsidR="00CF6983">
        <w:rPr>
          <w:rFonts w:cs="Arial"/>
          <w:szCs w:val="22"/>
        </w:rPr>
        <w:t xml:space="preserve"> a)</w:t>
      </w:r>
      <w:r w:rsidR="00A8048A">
        <w:rPr>
          <w:rFonts w:cs="Arial"/>
          <w:szCs w:val="22"/>
        </w:rPr>
        <w:t xml:space="preserve"> provide fire and life safety education to school-aged children in order for them to recognize the dangers of fire, including the fire hazards that smoking-related materials pose</w:t>
      </w:r>
      <w:r w:rsidR="00442628">
        <w:rPr>
          <w:rFonts w:cs="Arial"/>
          <w:szCs w:val="22"/>
        </w:rPr>
        <w:t>, and</w:t>
      </w:r>
      <w:r w:rsidR="00CF6983">
        <w:rPr>
          <w:rFonts w:cs="Arial"/>
          <w:szCs w:val="22"/>
        </w:rPr>
        <w:t xml:space="preserve"> b) </w:t>
      </w:r>
      <w:r w:rsidR="00442628">
        <w:rPr>
          <w:rFonts w:cs="Arial"/>
          <w:szCs w:val="22"/>
        </w:rPr>
        <w:t>p</w:t>
      </w:r>
      <w:r w:rsidR="00CF6983">
        <w:rPr>
          <w:rFonts w:cs="Arial"/>
          <w:szCs w:val="22"/>
        </w:rPr>
        <w:t>rovide fire and life safety education to seniors in order for them to recognize the dangers of fire, poisoning, falls and other medical emergencies including the fire hazards that smoking</w:t>
      </w:r>
      <w:r w:rsidR="00442628">
        <w:rPr>
          <w:rFonts w:cs="Arial"/>
          <w:szCs w:val="22"/>
        </w:rPr>
        <w:t>-</w:t>
      </w:r>
      <w:r w:rsidR="00CF6983">
        <w:rPr>
          <w:rFonts w:cs="Arial"/>
          <w:szCs w:val="22"/>
        </w:rPr>
        <w:t>related materials pose.</w:t>
      </w:r>
      <w:r w:rsidR="006824A1">
        <w:rPr>
          <w:rFonts w:cs="Arial"/>
          <w:szCs w:val="22"/>
        </w:rPr>
        <w:t xml:space="preserve"> The total amount of funding available is </w:t>
      </w:r>
      <w:r w:rsidR="008533E3">
        <w:rPr>
          <w:rFonts w:cs="Arial"/>
          <w:szCs w:val="22"/>
        </w:rPr>
        <w:t>$</w:t>
      </w:r>
      <w:r w:rsidR="0059048C">
        <w:rPr>
          <w:szCs w:val="24"/>
        </w:rPr>
        <w:t>1,971,746</w:t>
      </w:r>
      <w:r w:rsidR="008533E3">
        <w:rPr>
          <w:rFonts w:cs="Arial"/>
          <w:szCs w:val="22"/>
        </w:rPr>
        <w:t>.</w:t>
      </w:r>
    </w:p>
    <w:p w14:paraId="41EF61A5" w14:textId="77777777" w:rsidR="000D6CFC" w:rsidRPr="00E7570F" w:rsidRDefault="000D6CFC">
      <w:pPr>
        <w:pStyle w:val="BodyText"/>
        <w:spacing w:after="0"/>
        <w:ind w:firstLine="0"/>
        <w:jc w:val="left"/>
        <w:rPr>
          <w:rFonts w:cs="Arial"/>
          <w:szCs w:val="22"/>
        </w:rPr>
      </w:pPr>
    </w:p>
    <w:p w14:paraId="2D7E18A3" w14:textId="3629F45A" w:rsidR="00C629C7" w:rsidRDefault="00C629C7" w:rsidP="00C629C7">
      <w:pPr>
        <w:pStyle w:val="BodyText"/>
        <w:spacing w:after="0"/>
        <w:ind w:firstLine="0"/>
        <w:jc w:val="left"/>
        <w:rPr>
          <w:rFonts w:cs="Arial"/>
          <w:szCs w:val="22"/>
        </w:rPr>
      </w:pPr>
      <w:r>
        <w:rPr>
          <w:rFonts w:cs="Arial"/>
          <w:szCs w:val="22"/>
        </w:rPr>
        <w:t xml:space="preserve">Funds for this program will be awarded on a competitive basis. Details on the scoring rubric and </w:t>
      </w:r>
      <w:r w:rsidR="00BD47C4">
        <w:rPr>
          <w:rFonts w:cs="Arial"/>
          <w:szCs w:val="22"/>
        </w:rPr>
        <w:t xml:space="preserve">award decision </w:t>
      </w:r>
      <w:r>
        <w:rPr>
          <w:rFonts w:cs="Arial"/>
          <w:szCs w:val="22"/>
        </w:rPr>
        <w:t>process can be found in Section III.</w:t>
      </w:r>
    </w:p>
    <w:p w14:paraId="73529507" w14:textId="422C22A8" w:rsidR="00C629C7" w:rsidRDefault="00C629C7" w:rsidP="00C629C7">
      <w:pPr>
        <w:pStyle w:val="BodyText"/>
        <w:spacing w:after="0"/>
        <w:ind w:firstLine="0"/>
        <w:jc w:val="left"/>
        <w:rPr>
          <w:rFonts w:cs="Arial"/>
          <w:szCs w:val="22"/>
        </w:rPr>
      </w:pPr>
    </w:p>
    <w:p w14:paraId="323A5D46" w14:textId="078BC610" w:rsidR="00C629C7" w:rsidRPr="00E7570F" w:rsidRDefault="00C629C7" w:rsidP="00C629C7">
      <w:pPr>
        <w:pStyle w:val="BodyText"/>
        <w:spacing w:after="0"/>
        <w:ind w:firstLine="0"/>
        <w:jc w:val="left"/>
        <w:rPr>
          <w:rFonts w:cs="Arial"/>
          <w:szCs w:val="22"/>
        </w:rPr>
      </w:pPr>
      <w:r>
        <w:rPr>
          <w:rFonts w:cs="Arial"/>
          <w:szCs w:val="22"/>
        </w:rPr>
        <w:t>Applicants</w:t>
      </w:r>
      <w:r w:rsidR="00CF6983">
        <w:rPr>
          <w:rFonts w:cs="Arial"/>
          <w:szCs w:val="22"/>
        </w:rPr>
        <w:t xml:space="preserve"> are encouraged to have</w:t>
      </w:r>
      <w:r w:rsidR="00E63A9D">
        <w:rPr>
          <w:rFonts w:cs="Arial"/>
          <w:szCs w:val="22"/>
        </w:rPr>
        <w:t xml:space="preserve"> a</w:t>
      </w:r>
      <w:r w:rsidR="00CF6983">
        <w:rPr>
          <w:rFonts w:cs="Arial"/>
          <w:szCs w:val="22"/>
        </w:rPr>
        <w:t xml:space="preserve"> trained fire and life safety educators, and to promote activities/programs that utilize the </w:t>
      </w:r>
      <w:r w:rsidR="00CF6983">
        <w:rPr>
          <w:rFonts w:cs="Arial"/>
          <w:i/>
          <w:iCs/>
          <w:szCs w:val="22"/>
        </w:rPr>
        <w:t>Massachusetts Public Fire and Life Safety Education Curriculum Planning Guidebook</w:t>
      </w:r>
      <w:r>
        <w:rPr>
          <w:rFonts w:cs="Arial"/>
          <w:szCs w:val="22"/>
        </w:rPr>
        <w:t>.</w:t>
      </w:r>
    </w:p>
    <w:p w14:paraId="36DF9924" w14:textId="77777777" w:rsidR="00C629C7" w:rsidRDefault="00C629C7">
      <w:pPr>
        <w:pStyle w:val="BodyText"/>
        <w:spacing w:after="0"/>
        <w:ind w:firstLine="0"/>
        <w:jc w:val="left"/>
        <w:rPr>
          <w:rFonts w:cs="Arial"/>
          <w:szCs w:val="22"/>
        </w:rPr>
      </w:pPr>
    </w:p>
    <w:p w14:paraId="2C3E1180" w14:textId="792A8DB4" w:rsidR="00F63224" w:rsidRPr="00E63A9D" w:rsidRDefault="00CF6983">
      <w:pPr>
        <w:pStyle w:val="BodyText"/>
        <w:spacing w:after="0"/>
        <w:ind w:firstLine="0"/>
        <w:jc w:val="left"/>
        <w:rPr>
          <w:rFonts w:cs="Arial"/>
          <w:b/>
          <w:bCs/>
          <w:szCs w:val="22"/>
        </w:rPr>
      </w:pPr>
      <w:r>
        <w:rPr>
          <w:rFonts w:cs="Arial"/>
          <w:szCs w:val="22"/>
        </w:rPr>
        <w:t>Special conditions</w:t>
      </w:r>
      <w:r w:rsidR="00DA3780">
        <w:rPr>
          <w:rFonts w:cs="Arial"/>
          <w:szCs w:val="22"/>
        </w:rPr>
        <w:t xml:space="preserve"> on spending</w:t>
      </w:r>
      <w:r w:rsidR="000D6CFC" w:rsidRPr="00E7570F">
        <w:rPr>
          <w:rFonts w:cs="Arial"/>
          <w:szCs w:val="22"/>
        </w:rPr>
        <w:t xml:space="preserve"> can be found in Section </w:t>
      </w:r>
      <w:r w:rsidR="00E63A9D">
        <w:rPr>
          <w:rFonts w:cs="Arial"/>
          <w:szCs w:val="22"/>
        </w:rPr>
        <w:t>I</w:t>
      </w:r>
      <w:r w:rsidR="00787290">
        <w:rPr>
          <w:rFonts w:cs="Arial"/>
          <w:szCs w:val="22"/>
        </w:rPr>
        <w:t>V</w:t>
      </w:r>
      <w:r w:rsidR="000D6CFC" w:rsidRPr="00E7570F">
        <w:rPr>
          <w:rFonts w:cs="Arial"/>
          <w:szCs w:val="22"/>
        </w:rPr>
        <w:t xml:space="preserve">. </w:t>
      </w:r>
      <w:r w:rsidR="00F63224" w:rsidRPr="00E63A9D">
        <w:rPr>
          <w:rFonts w:cs="Arial"/>
          <w:b/>
          <w:bCs/>
          <w:szCs w:val="22"/>
        </w:rPr>
        <w:t xml:space="preserve">Funds </w:t>
      </w:r>
      <w:r w:rsidRPr="00E63A9D">
        <w:rPr>
          <w:rFonts w:cs="Arial"/>
          <w:b/>
          <w:bCs/>
          <w:szCs w:val="22"/>
        </w:rPr>
        <w:t xml:space="preserve">for the </w:t>
      </w:r>
      <w:r w:rsidR="00DA3780" w:rsidRPr="00E63A9D">
        <w:rPr>
          <w:rFonts w:cs="Arial"/>
          <w:b/>
          <w:bCs/>
          <w:szCs w:val="22"/>
        </w:rPr>
        <w:t>school based</w:t>
      </w:r>
      <w:r w:rsidRPr="00E63A9D">
        <w:rPr>
          <w:rFonts w:cs="Arial"/>
          <w:b/>
          <w:bCs/>
          <w:szCs w:val="22"/>
        </w:rPr>
        <w:t xml:space="preserve"> S</w:t>
      </w:r>
      <w:r w:rsidR="00442628">
        <w:rPr>
          <w:rFonts w:cs="Arial"/>
          <w:b/>
          <w:bCs/>
          <w:szCs w:val="22"/>
        </w:rPr>
        <w:t>.</w:t>
      </w:r>
      <w:r w:rsidRPr="00E63A9D">
        <w:rPr>
          <w:rFonts w:cs="Arial"/>
          <w:b/>
          <w:bCs/>
          <w:szCs w:val="22"/>
        </w:rPr>
        <w:t>A</w:t>
      </w:r>
      <w:r w:rsidR="00442628">
        <w:rPr>
          <w:rFonts w:cs="Arial"/>
          <w:b/>
          <w:bCs/>
          <w:szCs w:val="22"/>
        </w:rPr>
        <w:t>.</w:t>
      </w:r>
      <w:r w:rsidRPr="00E63A9D">
        <w:rPr>
          <w:rFonts w:cs="Arial"/>
          <w:b/>
          <w:bCs/>
          <w:szCs w:val="22"/>
        </w:rPr>
        <w:t>F</w:t>
      </w:r>
      <w:r w:rsidR="00442628">
        <w:rPr>
          <w:rFonts w:cs="Arial"/>
          <w:b/>
          <w:bCs/>
          <w:szCs w:val="22"/>
        </w:rPr>
        <w:t>.</w:t>
      </w:r>
      <w:r w:rsidRPr="00E63A9D">
        <w:rPr>
          <w:rFonts w:cs="Arial"/>
          <w:b/>
          <w:bCs/>
          <w:szCs w:val="22"/>
        </w:rPr>
        <w:t>E</w:t>
      </w:r>
      <w:r w:rsidR="00442628">
        <w:rPr>
          <w:rFonts w:cs="Arial"/>
          <w:b/>
          <w:bCs/>
          <w:szCs w:val="22"/>
        </w:rPr>
        <w:t>.</w:t>
      </w:r>
      <w:r w:rsidRPr="00E63A9D">
        <w:rPr>
          <w:rFonts w:cs="Arial"/>
          <w:b/>
          <w:bCs/>
          <w:szCs w:val="22"/>
        </w:rPr>
        <w:t xml:space="preserve"> program and the Senior S</w:t>
      </w:r>
      <w:r w:rsidR="00442628">
        <w:rPr>
          <w:rFonts w:cs="Arial"/>
          <w:b/>
          <w:bCs/>
          <w:szCs w:val="22"/>
        </w:rPr>
        <w:t>.</w:t>
      </w:r>
      <w:r w:rsidRPr="00E63A9D">
        <w:rPr>
          <w:rFonts w:cs="Arial"/>
          <w:b/>
          <w:bCs/>
          <w:szCs w:val="22"/>
        </w:rPr>
        <w:t>A</w:t>
      </w:r>
      <w:r w:rsidR="00442628">
        <w:rPr>
          <w:rFonts w:cs="Arial"/>
          <w:b/>
          <w:bCs/>
          <w:szCs w:val="22"/>
        </w:rPr>
        <w:t>.</w:t>
      </w:r>
      <w:r w:rsidRPr="00E63A9D">
        <w:rPr>
          <w:rFonts w:cs="Arial"/>
          <w:b/>
          <w:bCs/>
          <w:szCs w:val="22"/>
        </w:rPr>
        <w:t>F</w:t>
      </w:r>
      <w:r w:rsidR="00442628">
        <w:rPr>
          <w:rFonts w:cs="Arial"/>
          <w:b/>
          <w:bCs/>
          <w:szCs w:val="22"/>
        </w:rPr>
        <w:t>.</w:t>
      </w:r>
      <w:r w:rsidRPr="00E63A9D">
        <w:rPr>
          <w:rFonts w:cs="Arial"/>
          <w:b/>
          <w:bCs/>
          <w:szCs w:val="22"/>
        </w:rPr>
        <w:t>E</w:t>
      </w:r>
      <w:r w:rsidR="00442628">
        <w:rPr>
          <w:rFonts w:cs="Arial"/>
          <w:b/>
          <w:bCs/>
          <w:szCs w:val="22"/>
        </w:rPr>
        <w:t>.</w:t>
      </w:r>
      <w:r w:rsidR="00DA3780" w:rsidRPr="00E63A9D">
        <w:rPr>
          <w:rFonts w:cs="Arial"/>
          <w:b/>
          <w:bCs/>
          <w:szCs w:val="22"/>
        </w:rPr>
        <w:t xml:space="preserve"> must not be mixed.</w:t>
      </w:r>
    </w:p>
    <w:p w14:paraId="2C3E1181" w14:textId="2D625958" w:rsidR="00F63224" w:rsidRDefault="00F63224">
      <w:pPr>
        <w:pStyle w:val="BodyText"/>
        <w:spacing w:after="0"/>
        <w:ind w:firstLine="0"/>
        <w:jc w:val="left"/>
        <w:rPr>
          <w:rFonts w:cs="Arial"/>
          <w:szCs w:val="22"/>
        </w:rPr>
      </w:pPr>
    </w:p>
    <w:p w14:paraId="310A3ED1" w14:textId="77777777" w:rsidR="002E6013" w:rsidRPr="00E7570F" w:rsidRDefault="002E6013">
      <w:pPr>
        <w:pStyle w:val="BodyText"/>
        <w:spacing w:after="0"/>
        <w:ind w:firstLine="0"/>
        <w:jc w:val="left"/>
        <w:rPr>
          <w:rFonts w:cs="Arial"/>
          <w:szCs w:val="22"/>
        </w:rPr>
      </w:pPr>
    </w:p>
    <w:p w14:paraId="2C3E1182" w14:textId="4067DCBA" w:rsidR="00F63224" w:rsidRPr="00E7570F" w:rsidRDefault="00F63224" w:rsidP="00A948AF">
      <w:pPr>
        <w:pStyle w:val="Heading2"/>
        <w:numPr>
          <w:ilvl w:val="0"/>
          <w:numId w:val="12"/>
        </w:numPr>
        <w:ind w:left="720"/>
        <w:jc w:val="left"/>
        <w:rPr>
          <w:rFonts w:cs="Arial"/>
          <w:sz w:val="22"/>
          <w:szCs w:val="22"/>
        </w:rPr>
      </w:pPr>
      <w:r w:rsidRPr="00E7570F">
        <w:rPr>
          <w:rFonts w:cs="Arial"/>
          <w:sz w:val="22"/>
          <w:szCs w:val="22"/>
        </w:rPr>
        <w:t xml:space="preserve">Eligibility </w:t>
      </w:r>
    </w:p>
    <w:p w14:paraId="4DE188EB" w14:textId="5EFA8F48" w:rsidR="009F2004" w:rsidRDefault="009F2004" w:rsidP="009F2004">
      <w:pPr>
        <w:pStyle w:val="BodyText"/>
        <w:spacing w:after="0"/>
        <w:ind w:firstLine="0"/>
        <w:jc w:val="left"/>
        <w:rPr>
          <w:rFonts w:cs="Arial"/>
          <w:szCs w:val="22"/>
        </w:rPr>
      </w:pPr>
      <w:r w:rsidRPr="00E7570F">
        <w:rPr>
          <w:rFonts w:cs="Arial"/>
          <w:szCs w:val="22"/>
        </w:rPr>
        <w:t xml:space="preserve">Fire departments of every city, town, fire district, </w:t>
      </w:r>
      <w:r w:rsidR="00602107">
        <w:rPr>
          <w:rFonts w:cs="Arial"/>
          <w:szCs w:val="22"/>
        </w:rPr>
        <w:t>and authority of the Commonwealth</w:t>
      </w:r>
      <w:r w:rsidRPr="00E7570F">
        <w:rPr>
          <w:rFonts w:cs="Arial"/>
          <w:szCs w:val="22"/>
        </w:rPr>
        <w:t xml:space="preserve"> are eligible to apply for funds. </w:t>
      </w:r>
      <w:r w:rsidR="002D58C0">
        <w:rPr>
          <w:rFonts w:cs="Arial"/>
          <w:szCs w:val="22"/>
        </w:rPr>
        <w:t>Funding is based on a tiered amount determined by population as recorded in the 2020 US census. The amounts are an estimate will change based upon final funding and the number of grants awarded.</w:t>
      </w:r>
    </w:p>
    <w:p w14:paraId="4D57A3E2" w14:textId="3636F011" w:rsidR="002D58C0" w:rsidRDefault="002D58C0" w:rsidP="009F2004">
      <w:pPr>
        <w:pStyle w:val="BodyText"/>
        <w:spacing w:after="0"/>
        <w:ind w:firstLine="0"/>
        <w:jc w:val="left"/>
        <w:rPr>
          <w:rFonts w:cs="Arial"/>
          <w:szCs w:val="22"/>
        </w:rPr>
      </w:pPr>
    </w:p>
    <w:p w14:paraId="5058F4D3" w14:textId="5BF7AD6F" w:rsidR="002D58C0" w:rsidRPr="0011128C" w:rsidRDefault="002D58C0" w:rsidP="002D58C0">
      <w:pPr>
        <w:ind w:left="2160" w:firstLine="720"/>
        <w:rPr>
          <w:b/>
          <w:iCs/>
          <w:szCs w:val="24"/>
        </w:rPr>
      </w:pPr>
      <w:r w:rsidRPr="0011128C">
        <w:rPr>
          <w:b/>
          <w:iCs/>
          <w:szCs w:val="24"/>
        </w:rPr>
        <w:t>School-based S</w:t>
      </w:r>
      <w:r w:rsidR="00442628">
        <w:rPr>
          <w:b/>
          <w:iCs/>
          <w:szCs w:val="24"/>
        </w:rPr>
        <w:t>.</w:t>
      </w:r>
      <w:r w:rsidRPr="0011128C">
        <w:rPr>
          <w:b/>
          <w:iCs/>
          <w:szCs w:val="24"/>
        </w:rPr>
        <w:t>A</w:t>
      </w:r>
      <w:r w:rsidR="00442628">
        <w:rPr>
          <w:b/>
          <w:iCs/>
          <w:szCs w:val="24"/>
        </w:rPr>
        <w:t>.</w:t>
      </w:r>
      <w:r w:rsidRPr="0011128C">
        <w:rPr>
          <w:b/>
          <w:iCs/>
          <w:szCs w:val="24"/>
        </w:rPr>
        <w:t>F</w:t>
      </w:r>
      <w:r w:rsidR="00442628">
        <w:rPr>
          <w:b/>
          <w:iCs/>
          <w:szCs w:val="24"/>
        </w:rPr>
        <w:t>.</w:t>
      </w:r>
      <w:r w:rsidRPr="0011128C">
        <w:rPr>
          <w:b/>
          <w:iCs/>
          <w:szCs w:val="24"/>
        </w:rPr>
        <w:t>E</w:t>
      </w:r>
      <w:r w:rsidR="00442628">
        <w:rPr>
          <w:b/>
          <w:iCs/>
          <w:szCs w:val="24"/>
        </w:rPr>
        <w:t>.</w:t>
      </w:r>
      <w:r w:rsidRPr="0011128C">
        <w:rPr>
          <w:b/>
          <w:iCs/>
          <w:szCs w:val="24"/>
        </w:rPr>
        <w:t xml:space="preserve"> Grant Tier</w:t>
      </w:r>
      <w:r>
        <w:rPr>
          <w:b/>
          <w:iCs/>
          <w:szCs w:val="24"/>
        </w:rPr>
        <w:t>s</w:t>
      </w:r>
    </w:p>
    <w:p w14:paraId="74A48348" w14:textId="7FB51C7D" w:rsidR="002D58C0" w:rsidRPr="002D58C0" w:rsidRDefault="002D58C0" w:rsidP="009F2004">
      <w:pPr>
        <w:pStyle w:val="BodyText"/>
        <w:spacing w:after="0"/>
        <w:ind w:firstLine="0"/>
        <w:jc w:val="left"/>
        <w:rPr>
          <w:rFonts w:cs="Arial"/>
          <w:b/>
          <w:bCs/>
          <w:szCs w:val="22"/>
        </w:rPr>
      </w:pPr>
    </w:p>
    <w:tbl>
      <w:tblPr>
        <w:tblW w:w="3780" w:type="dxa"/>
        <w:tblInd w:w="27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2D58C0" w14:paraId="33E76CD9" w14:textId="77777777" w:rsidTr="007741C7">
        <w:trPr>
          <w:trHeight w:val="285"/>
        </w:trPr>
        <w:tc>
          <w:tcPr>
            <w:tcW w:w="615" w:type="dxa"/>
            <w:noWrap/>
            <w:tcMar>
              <w:top w:w="15" w:type="dxa"/>
              <w:left w:w="15" w:type="dxa"/>
              <w:bottom w:w="0" w:type="dxa"/>
              <w:right w:w="15" w:type="dxa"/>
            </w:tcMar>
            <w:vAlign w:val="bottom"/>
          </w:tcPr>
          <w:p w14:paraId="303DB286" w14:textId="77777777" w:rsidR="002D58C0" w:rsidRDefault="002D58C0" w:rsidP="007741C7">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14:paraId="49F69825" w14:textId="77777777" w:rsidR="002D58C0" w:rsidRDefault="002D58C0" w:rsidP="007741C7">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14:paraId="143798A3" w14:textId="77777777" w:rsidR="002D58C0" w:rsidRDefault="002D58C0" w:rsidP="007741C7">
            <w:pPr>
              <w:jc w:val="center"/>
              <w:rPr>
                <w:rFonts w:eastAsia="Arial Unicode MS"/>
                <w:b/>
                <w:bCs/>
                <w:color w:val="000000"/>
              </w:rPr>
            </w:pPr>
            <w:r>
              <w:rPr>
                <w:b/>
                <w:bCs/>
                <w:color w:val="000000"/>
              </w:rPr>
              <w:t>Population</w:t>
            </w:r>
          </w:p>
        </w:tc>
      </w:tr>
      <w:tr w:rsidR="002D58C0" w14:paraId="12853C77" w14:textId="77777777" w:rsidTr="007741C7">
        <w:trPr>
          <w:trHeight w:val="285"/>
        </w:trPr>
        <w:tc>
          <w:tcPr>
            <w:tcW w:w="615" w:type="dxa"/>
            <w:noWrap/>
            <w:tcMar>
              <w:top w:w="15" w:type="dxa"/>
              <w:left w:w="15" w:type="dxa"/>
              <w:bottom w:w="0" w:type="dxa"/>
              <w:right w:w="15" w:type="dxa"/>
            </w:tcMar>
            <w:vAlign w:val="bottom"/>
          </w:tcPr>
          <w:p w14:paraId="50478D2F" w14:textId="77777777" w:rsidR="002D58C0" w:rsidRDefault="002D58C0" w:rsidP="007741C7">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14:paraId="6400216F" w14:textId="77777777" w:rsidR="002D58C0" w:rsidRDefault="002D58C0" w:rsidP="007741C7">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14:paraId="740F8599" w14:textId="77777777" w:rsidR="002D58C0" w:rsidRDefault="002D58C0" w:rsidP="007741C7">
            <w:pPr>
              <w:jc w:val="center"/>
              <w:rPr>
                <w:rFonts w:eastAsia="Arial Unicode MS"/>
                <w:color w:val="000000"/>
                <w:szCs w:val="22"/>
              </w:rPr>
            </w:pPr>
            <w:r>
              <w:rPr>
                <w:color w:val="000000"/>
                <w:szCs w:val="22"/>
              </w:rPr>
              <w:t>0-4,999</w:t>
            </w:r>
          </w:p>
        </w:tc>
      </w:tr>
      <w:tr w:rsidR="002D58C0" w14:paraId="23855B5C" w14:textId="77777777" w:rsidTr="007741C7">
        <w:trPr>
          <w:trHeight w:val="285"/>
        </w:trPr>
        <w:tc>
          <w:tcPr>
            <w:tcW w:w="615" w:type="dxa"/>
            <w:noWrap/>
            <w:tcMar>
              <w:top w:w="15" w:type="dxa"/>
              <w:left w:w="15" w:type="dxa"/>
              <w:bottom w:w="0" w:type="dxa"/>
              <w:right w:w="15" w:type="dxa"/>
            </w:tcMar>
            <w:vAlign w:val="bottom"/>
          </w:tcPr>
          <w:p w14:paraId="1C6D5AB4" w14:textId="77777777" w:rsidR="002D58C0" w:rsidRDefault="002D58C0" w:rsidP="007741C7">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14:paraId="2A3D6B15" w14:textId="77777777" w:rsidR="002D58C0" w:rsidRDefault="002D58C0" w:rsidP="007741C7">
            <w:pPr>
              <w:jc w:val="right"/>
              <w:rPr>
                <w:rFonts w:eastAsia="Arial Unicode MS"/>
                <w:color w:val="000000"/>
              </w:rPr>
            </w:pPr>
            <w:r>
              <w:rPr>
                <w:rFonts w:eastAsia="Arial Unicode MS"/>
                <w:color w:val="000000"/>
              </w:rPr>
              <w:t>$3,500</w:t>
            </w:r>
          </w:p>
        </w:tc>
        <w:tc>
          <w:tcPr>
            <w:tcW w:w="1800" w:type="dxa"/>
            <w:tcMar>
              <w:top w:w="15" w:type="dxa"/>
              <w:left w:w="15" w:type="dxa"/>
              <w:bottom w:w="0" w:type="dxa"/>
              <w:right w:w="15" w:type="dxa"/>
            </w:tcMar>
          </w:tcPr>
          <w:p w14:paraId="1141C73E" w14:textId="77777777" w:rsidR="002D58C0" w:rsidRDefault="002D58C0" w:rsidP="007741C7">
            <w:pPr>
              <w:jc w:val="center"/>
              <w:rPr>
                <w:rFonts w:eastAsia="Arial Unicode MS"/>
                <w:color w:val="000000"/>
                <w:szCs w:val="22"/>
              </w:rPr>
            </w:pPr>
            <w:r>
              <w:rPr>
                <w:color w:val="000000"/>
                <w:szCs w:val="22"/>
              </w:rPr>
              <w:t>5,000-14,999</w:t>
            </w:r>
          </w:p>
        </w:tc>
      </w:tr>
      <w:tr w:rsidR="002D58C0" w14:paraId="3872051A" w14:textId="77777777" w:rsidTr="007741C7">
        <w:trPr>
          <w:trHeight w:val="285"/>
        </w:trPr>
        <w:tc>
          <w:tcPr>
            <w:tcW w:w="615" w:type="dxa"/>
            <w:noWrap/>
            <w:tcMar>
              <w:top w:w="15" w:type="dxa"/>
              <w:left w:w="15" w:type="dxa"/>
              <w:bottom w:w="0" w:type="dxa"/>
              <w:right w:w="15" w:type="dxa"/>
            </w:tcMar>
            <w:vAlign w:val="bottom"/>
          </w:tcPr>
          <w:p w14:paraId="4E0E96FD" w14:textId="77777777" w:rsidR="002D58C0" w:rsidRDefault="002D58C0" w:rsidP="007741C7">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14:paraId="20C33517" w14:textId="77777777" w:rsidR="002D58C0" w:rsidRDefault="002D58C0" w:rsidP="007741C7">
            <w:pPr>
              <w:jc w:val="right"/>
              <w:rPr>
                <w:rFonts w:eastAsia="Arial Unicode MS"/>
                <w:color w:val="000000"/>
              </w:rPr>
            </w:pPr>
            <w:r>
              <w:rPr>
                <w:rFonts w:eastAsia="Arial Unicode MS"/>
                <w:color w:val="000000"/>
              </w:rPr>
              <w:t>$4,100</w:t>
            </w:r>
          </w:p>
        </w:tc>
        <w:tc>
          <w:tcPr>
            <w:tcW w:w="1800" w:type="dxa"/>
            <w:tcMar>
              <w:top w:w="15" w:type="dxa"/>
              <w:left w:w="15" w:type="dxa"/>
              <w:bottom w:w="0" w:type="dxa"/>
              <w:right w:w="15" w:type="dxa"/>
            </w:tcMar>
          </w:tcPr>
          <w:p w14:paraId="7BD86A46" w14:textId="77777777" w:rsidR="002D58C0" w:rsidRDefault="002D58C0" w:rsidP="007741C7">
            <w:pPr>
              <w:jc w:val="center"/>
              <w:rPr>
                <w:rFonts w:eastAsia="Arial Unicode MS"/>
                <w:color w:val="000000"/>
                <w:szCs w:val="22"/>
              </w:rPr>
            </w:pPr>
            <w:r>
              <w:rPr>
                <w:color w:val="000000"/>
                <w:szCs w:val="22"/>
              </w:rPr>
              <w:t>15,000-29,999</w:t>
            </w:r>
          </w:p>
        </w:tc>
      </w:tr>
      <w:tr w:rsidR="002D58C0" w14:paraId="6C5D99E4" w14:textId="77777777" w:rsidTr="007741C7">
        <w:trPr>
          <w:trHeight w:val="285"/>
        </w:trPr>
        <w:tc>
          <w:tcPr>
            <w:tcW w:w="615" w:type="dxa"/>
            <w:noWrap/>
            <w:tcMar>
              <w:top w:w="15" w:type="dxa"/>
              <w:left w:w="15" w:type="dxa"/>
              <w:bottom w:w="0" w:type="dxa"/>
              <w:right w:w="15" w:type="dxa"/>
            </w:tcMar>
            <w:vAlign w:val="bottom"/>
          </w:tcPr>
          <w:p w14:paraId="093A9216" w14:textId="77777777" w:rsidR="002D58C0" w:rsidRDefault="002D58C0" w:rsidP="007741C7">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14:paraId="27030F17" w14:textId="77777777" w:rsidR="002D58C0" w:rsidRDefault="002D58C0" w:rsidP="007741C7">
            <w:pPr>
              <w:jc w:val="right"/>
              <w:rPr>
                <w:rFonts w:eastAsia="Arial Unicode MS"/>
                <w:color w:val="000000"/>
              </w:rPr>
            </w:pPr>
            <w:r>
              <w:rPr>
                <w:rFonts w:eastAsia="Arial Unicode MS"/>
                <w:color w:val="000000"/>
              </w:rPr>
              <w:t>$5,200</w:t>
            </w:r>
          </w:p>
        </w:tc>
        <w:tc>
          <w:tcPr>
            <w:tcW w:w="1800" w:type="dxa"/>
            <w:tcMar>
              <w:top w:w="15" w:type="dxa"/>
              <w:left w:w="15" w:type="dxa"/>
              <w:bottom w:w="0" w:type="dxa"/>
              <w:right w:w="15" w:type="dxa"/>
            </w:tcMar>
          </w:tcPr>
          <w:p w14:paraId="3B66A891" w14:textId="77777777" w:rsidR="002D58C0" w:rsidRDefault="002D58C0" w:rsidP="007741C7">
            <w:pPr>
              <w:jc w:val="center"/>
              <w:rPr>
                <w:rFonts w:eastAsia="Arial Unicode MS"/>
                <w:color w:val="000000"/>
                <w:szCs w:val="22"/>
              </w:rPr>
            </w:pPr>
            <w:r>
              <w:rPr>
                <w:color w:val="000000"/>
                <w:szCs w:val="22"/>
              </w:rPr>
              <w:t>30,000-49,999</w:t>
            </w:r>
          </w:p>
        </w:tc>
      </w:tr>
      <w:tr w:rsidR="002D58C0" w14:paraId="7B832A70" w14:textId="77777777" w:rsidTr="007741C7">
        <w:trPr>
          <w:trHeight w:val="285"/>
        </w:trPr>
        <w:tc>
          <w:tcPr>
            <w:tcW w:w="615" w:type="dxa"/>
            <w:noWrap/>
            <w:tcMar>
              <w:top w:w="15" w:type="dxa"/>
              <w:left w:w="15" w:type="dxa"/>
              <w:bottom w:w="0" w:type="dxa"/>
              <w:right w:w="15" w:type="dxa"/>
            </w:tcMar>
            <w:vAlign w:val="bottom"/>
          </w:tcPr>
          <w:p w14:paraId="5DE5AA26" w14:textId="77777777" w:rsidR="002D58C0" w:rsidRDefault="002D58C0" w:rsidP="007741C7">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14:paraId="4EBD6A6A" w14:textId="77777777" w:rsidR="002D58C0" w:rsidRDefault="002D58C0" w:rsidP="007741C7">
            <w:pPr>
              <w:jc w:val="right"/>
              <w:rPr>
                <w:rFonts w:eastAsia="Arial Unicode MS"/>
                <w:color w:val="000000"/>
              </w:rPr>
            </w:pPr>
            <w:r>
              <w:rPr>
                <w:rFonts w:eastAsia="Arial Unicode MS"/>
                <w:color w:val="000000"/>
              </w:rPr>
              <w:t>$6,500</w:t>
            </w:r>
          </w:p>
        </w:tc>
        <w:tc>
          <w:tcPr>
            <w:tcW w:w="1800" w:type="dxa"/>
            <w:tcMar>
              <w:top w:w="15" w:type="dxa"/>
              <w:left w:w="15" w:type="dxa"/>
              <w:bottom w:w="0" w:type="dxa"/>
              <w:right w:w="15" w:type="dxa"/>
            </w:tcMar>
          </w:tcPr>
          <w:p w14:paraId="53A852F4" w14:textId="77777777" w:rsidR="002D58C0" w:rsidRDefault="002D58C0" w:rsidP="007741C7">
            <w:pPr>
              <w:jc w:val="center"/>
              <w:rPr>
                <w:rFonts w:eastAsia="Arial Unicode MS"/>
                <w:color w:val="000000"/>
                <w:szCs w:val="22"/>
              </w:rPr>
            </w:pPr>
            <w:r>
              <w:rPr>
                <w:color w:val="000000"/>
                <w:szCs w:val="22"/>
              </w:rPr>
              <w:t>50,000-89,999</w:t>
            </w:r>
          </w:p>
        </w:tc>
      </w:tr>
      <w:tr w:rsidR="002D58C0" w14:paraId="1D41C88B" w14:textId="77777777" w:rsidTr="007741C7">
        <w:trPr>
          <w:trHeight w:val="285"/>
        </w:trPr>
        <w:tc>
          <w:tcPr>
            <w:tcW w:w="615" w:type="dxa"/>
            <w:noWrap/>
            <w:tcMar>
              <w:top w:w="15" w:type="dxa"/>
              <w:left w:w="15" w:type="dxa"/>
              <w:bottom w:w="0" w:type="dxa"/>
              <w:right w:w="15" w:type="dxa"/>
            </w:tcMar>
            <w:vAlign w:val="bottom"/>
          </w:tcPr>
          <w:p w14:paraId="71FFF5AF" w14:textId="77777777" w:rsidR="002D58C0" w:rsidRDefault="002D58C0" w:rsidP="007741C7">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14:paraId="0381231A" w14:textId="77777777" w:rsidR="002D58C0" w:rsidRDefault="002D58C0" w:rsidP="007741C7">
            <w:pPr>
              <w:jc w:val="right"/>
              <w:rPr>
                <w:rFonts w:eastAsia="Arial Unicode MS"/>
                <w:color w:val="000000"/>
              </w:rPr>
            </w:pPr>
            <w:r>
              <w:rPr>
                <w:rFonts w:eastAsia="Arial Unicode MS"/>
                <w:color w:val="000000"/>
              </w:rPr>
              <w:t>$10,200</w:t>
            </w:r>
          </w:p>
        </w:tc>
        <w:tc>
          <w:tcPr>
            <w:tcW w:w="1800" w:type="dxa"/>
            <w:tcMar>
              <w:top w:w="15" w:type="dxa"/>
              <w:left w:w="15" w:type="dxa"/>
              <w:bottom w:w="0" w:type="dxa"/>
              <w:right w:w="15" w:type="dxa"/>
            </w:tcMar>
          </w:tcPr>
          <w:p w14:paraId="0C2C5EE9" w14:textId="77777777" w:rsidR="002D58C0" w:rsidRDefault="002D58C0" w:rsidP="007741C7">
            <w:pPr>
              <w:jc w:val="center"/>
              <w:rPr>
                <w:rFonts w:eastAsia="Arial Unicode MS"/>
                <w:color w:val="000000"/>
                <w:szCs w:val="22"/>
              </w:rPr>
            </w:pPr>
            <w:r>
              <w:rPr>
                <w:color w:val="000000"/>
                <w:szCs w:val="22"/>
              </w:rPr>
              <w:t>90,000-499,999</w:t>
            </w:r>
          </w:p>
        </w:tc>
      </w:tr>
      <w:tr w:rsidR="002D58C0" w14:paraId="7B5F87C6" w14:textId="77777777" w:rsidTr="007741C7">
        <w:trPr>
          <w:trHeight w:val="285"/>
        </w:trPr>
        <w:tc>
          <w:tcPr>
            <w:tcW w:w="615" w:type="dxa"/>
            <w:noWrap/>
            <w:tcMar>
              <w:top w:w="15" w:type="dxa"/>
              <w:left w:w="15" w:type="dxa"/>
              <w:bottom w:w="0" w:type="dxa"/>
              <w:right w:w="15" w:type="dxa"/>
            </w:tcMar>
            <w:vAlign w:val="bottom"/>
          </w:tcPr>
          <w:p w14:paraId="7FB7434D" w14:textId="77777777" w:rsidR="002D58C0" w:rsidRDefault="002D58C0" w:rsidP="007741C7">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14:paraId="349DD3C4" w14:textId="77777777" w:rsidR="002D58C0" w:rsidRDefault="002D58C0" w:rsidP="007741C7">
            <w:pPr>
              <w:jc w:val="right"/>
              <w:rPr>
                <w:rFonts w:eastAsia="Arial Unicode MS"/>
                <w:color w:val="000000"/>
              </w:rPr>
            </w:pPr>
            <w:r>
              <w:rPr>
                <w:rFonts w:eastAsia="Arial Unicode MS"/>
                <w:color w:val="000000"/>
              </w:rPr>
              <w:t>$13,600</w:t>
            </w:r>
          </w:p>
        </w:tc>
        <w:tc>
          <w:tcPr>
            <w:tcW w:w="1800" w:type="dxa"/>
            <w:tcMar>
              <w:top w:w="15" w:type="dxa"/>
              <w:left w:w="15" w:type="dxa"/>
              <w:bottom w:w="0" w:type="dxa"/>
              <w:right w:w="15" w:type="dxa"/>
            </w:tcMar>
          </w:tcPr>
          <w:p w14:paraId="25D1C42C" w14:textId="77777777" w:rsidR="002D58C0" w:rsidRDefault="002D58C0" w:rsidP="007741C7">
            <w:pPr>
              <w:jc w:val="center"/>
              <w:rPr>
                <w:rFonts w:eastAsia="Arial Unicode MS"/>
                <w:color w:val="000000"/>
                <w:szCs w:val="22"/>
              </w:rPr>
            </w:pPr>
            <w:r>
              <w:rPr>
                <w:color w:val="000000"/>
                <w:szCs w:val="22"/>
              </w:rPr>
              <w:t>Over 500,000</w:t>
            </w:r>
          </w:p>
        </w:tc>
      </w:tr>
    </w:tbl>
    <w:p w14:paraId="0442391D" w14:textId="0251CF94" w:rsidR="00602107" w:rsidRDefault="00602107" w:rsidP="009F2004">
      <w:pPr>
        <w:pStyle w:val="BodyText"/>
        <w:spacing w:after="0"/>
        <w:ind w:firstLine="0"/>
        <w:jc w:val="left"/>
        <w:rPr>
          <w:rFonts w:cs="Arial"/>
          <w:szCs w:val="22"/>
        </w:rPr>
      </w:pPr>
    </w:p>
    <w:p w14:paraId="17951A3D" w14:textId="4E1C55DA" w:rsidR="002D58C0" w:rsidRDefault="002D58C0" w:rsidP="009F2004">
      <w:pPr>
        <w:pStyle w:val="BodyText"/>
        <w:spacing w:after="0"/>
        <w:ind w:firstLine="0"/>
        <w:jc w:val="left"/>
        <w:rPr>
          <w:rFonts w:cs="Arial"/>
          <w:szCs w:val="22"/>
        </w:rPr>
      </w:pPr>
    </w:p>
    <w:p w14:paraId="301665D0" w14:textId="664C9954" w:rsidR="002D58C0" w:rsidRDefault="002D58C0" w:rsidP="009F2004">
      <w:pPr>
        <w:pStyle w:val="BodyText"/>
        <w:spacing w:after="0"/>
        <w:ind w:firstLine="0"/>
        <w:jc w:val="left"/>
        <w:rPr>
          <w:rFonts w:cs="Arial"/>
          <w:szCs w:val="22"/>
        </w:rPr>
      </w:pPr>
    </w:p>
    <w:p w14:paraId="23A31145" w14:textId="41DA512B" w:rsidR="002D58C0" w:rsidRDefault="002D58C0" w:rsidP="009F2004">
      <w:pPr>
        <w:pStyle w:val="BodyText"/>
        <w:spacing w:after="0"/>
        <w:ind w:firstLine="0"/>
        <w:jc w:val="left"/>
        <w:rPr>
          <w:rFonts w:cs="Arial"/>
          <w:szCs w:val="22"/>
        </w:rPr>
      </w:pPr>
    </w:p>
    <w:p w14:paraId="6F68B4F0" w14:textId="1EF23E9F" w:rsidR="002D58C0" w:rsidRDefault="002D58C0" w:rsidP="009F2004">
      <w:pPr>
        <w:pStyle w:val="BodyText"/>
        <w:spacing w:after="0"/>
        <w:ind w:firstLine="0"/>
        <w:jc w:val="left"/>
        <w:rPr>
          <w:rFonts w:cs="Arial"/>
          <w:szCs w:val="22"/>
        </w:rPr>
      </w:pPr>
    </w:p>
    <w:p w14:paraId="4E590EBC" w14:textId="49972C3F" w:rsidR="002D58C0" w:rsidRDefault="002D58C0" w:rsidP="009F2004">
      <w:pPr>
        <w:pStyle w:val="BodyText"/>
        <w:spacing w:after="0"/>
        <w:ind w:firstLine="0"/>
        <w:jc w:val="left"/>
        <w:rPr>
          <w:rFonts w:cs="Arial"/>
          <w:szCs w:val="22"/>
        </w:rPr>
      </w:pPr>
    </w:p>
    <w:p w14:paraId="47894095" w14:textId="777F69D8" w:rsidR="002D58C0" w:rsidRDefault="002D58C0" w:rsidP="009F2004">
      <w:pPr>
        <w:pStyle w:val="BodyText"/>
        <w:spacing w:after="0"/>
        <w:ind w:firstLine="0"/>
        <w:jc w:val="left"/>
        <w:rPr>
          <w:rFonts w:cs="Arial"/>
          <w:szCs w:val="22"/>
        </w:rPr>
      </w:pPr>
    </w:p>
    <w:p w14:paraId="6E0C7BE0" w14:textId="6FF93CAE" w:rsidR="002D58C0" w:rsidRDefault="002D58C0" w:rsidP="009F2004">
      <w:pPr>
        <w:pStyle w:val="BodyText"/>
        <w:spacing w:after="0"/>
        <w:ind w:firstLine="0"/>
        <w:jc w:val="left"/>
        <w:rPr>
          <w:rFonts w:cs="Arial"/>
          <w:szCs w:val="22"/>
        </w:rPr>
      </w:pPr>
    </w:p>
    <w:p w14:paraId="4799C63D" w14:textId="7156E2B5" w:rsidR="002D58C0" w:rsidRDefault="002D58C0" w:rsidP="009F2004">
      <w:pPr>
        <w:pStyle w:val="BodyText"/>
        <w:spacing w:after="0"/>
        <w:ind w:firstLine="0"/>
        <w:jc w:val="left"/>
        <w:rPr>
          <w:rFonts w:cs="Arial"/>
          <w:szCs w:val="22"/>
        </w:rPr>
      </w:pPr>
    </w:p>
    <w:p w14:paraId="527A21A9" w14:textId="77777777" w:rsidR="00973E31" w:rsidRDefault="00973E31" w:rsidP="00E27D33">
      <w:pPr>
        <w:jc w:val="center"/>
        <w:rPr>
          <w:b/>
          <w:iCs/>
          <w:szCs w:val="24"/>
        </w:rPr>
      </w:pPr>
    </w:p>
    <w:p w14:paraId="2E1A4CD5" w14:textId="5FA8315A" w:rsidR="00E27D33" w:rsidRPr="0011128C" w:rsidRDefault="00E27D33" w:rsidP="00E27D33">
      <w:pPr>
        <w:jc w:val="center"/>
        <w:rPr>
          <w:b/>
          <w:iCs/>
          <w:szCs w:val="24"/>
        </w:rPr>
      </w:pPr>
      <w:r w:rsidRPr="0011128C">
        <w:rPr>
          <w:b/>
          <w:iCs/>
          <w:szCs w:val="24"/>
        </w:rPr>
        <w:lastRenderedPageBreak/>
        <w:t>Senior SAFE Grant Tiers</w:t>
      </w:r>
    </w:p>
    <w:p w14:paraId="2D441DB6" w14:textId="77777777" w:rsidR="002D58C0" w:rsidRDefault="002D58C0" w:rsidP="009F2004">
      <w:pPr>
        <w:pStyle w:val="BodyText"/>
        <w:spacing w:after="0"/>
        <w:ind w:firstLine="0"/>
        <w:jc w:val="left"/>
        <w:rPr>
          <w:rFonts w:cs="Arial"/>
          <w:szCs w:val="22"/>
        </w:rPr>
      </w:pP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2D58C0" w14:paraId="7EFB5D2F" w14:textId="77777777" w:rsidTr="007741C7">
        <w:trPr>
          <w:trHeight w:val="285"/>
          <w:jc w:val="center"/>
        </w:trPr>
        <w:tc>
          <w:tcPr>
            <w:tcW w:w="615" w:type="dxa"/>
            <w:noWrap/>
            <w:tcMar>
              <w:top w:w="15" w:type="dxa"/>
              <w:left w:w="15" w:type="dxa"/>
              <w:bottom w:w="0" w:type="dxa"/>
              <w:right w:w="15" w:type="dxa"/>
            </w:tcMar>
            <w:vAlign w:val="bottom"/>
          </w:tcPr>
          <w:p w14:paraId="3D6574B5" w14:textId="77777777" w:rsidR="002D58C0" w:rsidRDefault="002D58C0" w:rsidP="007741C7">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14:paraId="783B2741" w14:textId="77777777" w:rsidR="002D58C0" w:rsidRDefault="002D58C0" w:rsidP="007741C7">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14:paraId="105DF136" w14:textId="77777777" w:rsidR="002D58C0" w:rsidRDefault="002D58C0" w:rsidP="007741C7">
            <w:pPr>
              <w:jc w:val="center"/>
              <w:rPr>
                <w:rFonts w:eastAsia="Arial Unicode MS"/>
                <w:b/>
                <w:bCs/>
                <w:color w:val="000000"/>
              </w:rPr>
            </w:pPr>
            <w:r>
              <w:rPr>
                <w:b/>
                <w:bCs/>
                <w:color w:val="000000"/>
              </w:rPr>
              <w:t>Population</w:t>
            </w:r>
          </w:p>
        </w:tc>
      </w:tr>
      <w:tr w:rsidR="002D58C0" w14:paraId="5A3EEB2A" w14:textId="77777777" w:rsidTr="007741C7">
        <w:trPr>
          <w:trHeight w:val="285"/>
          <w:jc w:val="center"/>
        </w:trPr>
        <w:tc>
          <w:tcPr>
            <w:tcW w:w="615" w:type="dxa"/>
            <w:noWrap/>
            <w:tcMar>
              <w:top w:w="15" w:type="dxa"/>
              <w:left w:w="15" w:type="dxa"/>
              <w:bottom w:w="0" w:type="dxa"/>
              <w:right w:w="15" w:type="dxa"/>
            </w:tcMar>
            <w:vAlign w:val="bottom"/>
          </w:tcPr>
          <w:p w14:paraId="0C32D99A" w14:textId="77777777" w:rsidR="002D58C0" w:rsidRDefault="002D58C0" w:rsidP="007741C7">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14:paraId="15D2906F" w14:textId="77777777" w:rsidR="002D58C0" w:rsidRDefault="002D58C0" w:rsidP="007741C7">
            <w:pPr>
              <w:jc w:val="right"/>
              <w:rPr>
                <w:rFonts w:eastAsia="Arial Unicode MS"/>
                <w:color w:val="000000"/>
              </w:rPr>
            </w:pPr>
            <w:r>
              <w:rPr>
                <w:rFonts w:eastAsia="Arial Unicode MS"/>
                <w:color w:val="000000"/>
              </w:rPr>
              <w:t>$1500</w:t>
            </w:r>
          </w:p>
        </w:tc>
        <w:tc>
          <w:tcPr>
            <w:tcW w:w="1800" w:type="dxa"/>
            <w:tcMar>
              <w:top w:w="15" w:type="dxa"/>
              <w:left w:w="15" w:type="dxa"/>
              <w:bottom w:w="0" w:type="dxa"/>
              <w:right w:w="15" w:type="dxa"/>
            </w:tcMar>
          </w:tcPr>
          <w:p w14:paraId="49FBC199" w14:textId="77777777" w:rsidR="002D58C0" w:rsidRDefault="002D58C0" w:rsidP="007741C7">
            <w:pPr>
              <w:jc w:val="center"/>
              <w:rPr>
                <w:rFonts w:eastAsia="Arial Unicode MS"/>
                <w:color w:val="000000"/>
                <w:szCs w:val="22"/>
              </w:rPr>
            </w:pPr>
            <w:r>
              <w:rPr>
                <w:color w:val="000000"/>
                <w:szCs w:val="22"/>
              </w:rPr>
              <w:t>0-4,999</w:t>
            </w:r>
          </w:p>
        </w:tc>
      </w:tr>
      <w:tr w:rsidR="002D58C0" w14:paraId="539FF63A" w14:textId="77777777" w:rsidTr="007741C7">
        <w:trPr>
          <w:trHeight w:val="285"/>
          <w:jc w:val="center"/>
        </w:trPr>
        <w:tc>
          <w:tcPr>
            <w:tcW w:w="615" w:type="dxa"/>
            <w:noWrap/>
            <w:tcMar>
              <w:top w:w="15" w:type="dxa"/>
              <w:left w:w="15" w:type="dxa"/>
              <w:bottom w:w="0" w:type="dxa"/>
              <w:right w:w="15" w:type="dxa"/>
            </w:tcMar>
            <w:vAlign w:val="bottom"/>
          </w:tcPr>
          <w:p w14:paraId="3AD08944" w14:textId="77777777" w:rsidR="002D58C0" w:rsidRDefault="002D58C0" w:rsidP="007741C7">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14:paraId="6D2EDBD4" w14:textId="77777777" w:rsidR="002D58C0" w:rsidRDefault="002D58C0" w:rsidP="007741C7">
            <w:pPr>
              <w:jc w:val="right"/>
              <w:rPr>
                <w:rFonts w:eastAsia="Arial Unicode MS"/>
                <w:color w:val="000000"/>
              </w:rPr>
            </w:pPr>
            <w:r>
              <w:rPr>
                <w:rFonts w:eastAsia="Arial Unicode MS"/>
                <w:color w:val="000000"/>
              </w:rPr>
              <w:t>$1800</w:t>
            </w:r>
          </w:p>
        </w:tc>
        <w:tc>
          <w:tcPr>
            <w:tcW w:w="1800" w:type="dxa"/>
            <w:tcMar>
              <w:top w:w="15" w:type="dxa"/>
              <w:left w:w="15" w:type="dxa"/>
              <w:bottom w:w="0" w:type="dxa"/>
              <w:right w:w="15" w:type="dxa"/>
            </w:tcMar>
          </w:tcPr>
          <w:p w14:paraId="39B443F6" w14:textId="77777777" w:rsidR="002D58C0" w:rsidRDefault="002D58C0" w:rsidP="007741C7">
            <w:pPr>
              <w:jc w:val="center"/>
              <w:rPr>
                <w:rFonts w:eastAsia="Arial Unicode MS"/>
                <w:color w:val="000000"/>
                <w:szCs w:val="22"/>
              </w:rPr>
            </w:pPr>
            <w:r>
              <w:rPr>
                <w:color w:val="000000"/>
                <w:szCs w:val="22"/>
              </w:rPr>
              <w:t>5,000-14,999</w:t>
            </w:r>
          </w:p>
        </w:tc>
      </w:tr>
      <w:tr w:rsidR="002D58C0" w14:paraId="5BCA04E3" w14:textId="77777777" w:rsidTr="007741C7">
        <w:trPr>
          <w:trHeight w:val="285"/>
          <w:jc w:val="center"/>
        </w:trPr>
        <w:tc>
          <w:tcPr>
            <w:tcW w:w="615" w:type="dxa"/>
            <w:noWrap/>
            <w:tcMar>
              <w:top w:w="15" w:type="dxa"/>
              <w:left w:w="15" w:type="dxa"/>
              <w:bottom w:w="0" w:type="dxa"/>
              <w:right w:w="15" w:type="dxa"/>
            </w:tcMar>
            <w:vAlign w:val="bottom"/>
          </w:tcPr>
          <w:p w14:paraId="3AB60250" w14:textId="77777777" w:rsidR="002D58C0" w:rsidRDefault="002D58C0" w:rsidP="007741C7">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14:paraId="73837879" w14:textId="77777777" w:rsidR="002D58C0" w:rsidRDefault="002D58C0" w:rsidP="007741C7">
            <w:pPr>
              <w:jc w:val="right"/>
              <w:rPr>
                <w:rFonts w:eastAsia="Arial Unicode MS"/>
                <w:color w:val="000000"/>
              </w:rPr>
            </w:pPr>
            <w:r>
              <w:rPr>
                <w:rFonts w:eastAsia="Arial Unicode MS"/>
                <w:color w:val="000000"/>
              </w:rPr>
              <w:t>$2000</w:t>
            </w:r>
          </w:p>
        </w:tc>
        <w:tc>
          <w:tcPr>
            <w:tcW w:w="1800" w:type="dxa"/>
            <w:tcMar>
              <w:top w:w="15" w:type="dxa"/>
              <w:left w:w="15" w:type="dxa"/>
              <w:bottom w:w="0" w:type="dxa"/>
              <w:right w:w="15" w:type="dxa"/>
            </w:tcMar>
          </w:tcPr>
          <w:p w14:paraId="15B1A9C1" w14:textId="77777777" w:rsidR="002D58C0" w:rsidRDefault="002D58C0" w:rsidP="007741C7">
            <w:pPr>
              <w:jc w:val="center"/>
              <w:rPr>
                <w:rFonts w:eastAsia="Arial Unicode MS"/>
                <w:color w:val="000000"/>
                <w:szCs w:val="22"/>
              </w:rPr>
            </w:pPr>
            <w:r>
              <w:rPr>
                <w:color w:val="000000"/>
                <w:szCs w:val="22"/>
              </w:rPr>
              <w:t>15,000-29,999</w:t>
            </w:r>
          </w:p>
        </w:tc>
      </w:tr>
      <w:tr w:rsidR="002D58C0" w14:paraId="79010C52" w14:textId="77777777" w:rsidTr="007741C7">
        <w:trPr>
          <w:trHeight w:val="285"/>
          <w:jc w:val="center"/>
        </w:trPr>
        <w:tc>
          <w:tcPr>
            <w:tcW w:w="615" w:type="dxa"/>
            <w:noWrap/>
            <w:tcMar>
              <w:top w:w="15" w:type="dxa"/>
              <w:left w:w="15" w:type="dxa"/>
              <w:bottom w:w="0" w:type="dxa"/>
              <w:right w:w="15" w:type="dxa"/>
            </w:tcMar>
            <w:vAlign w:val="bottom"/>
          </w:tcPr>
          <w:p w14:paraId="702A6602" w14:textId="77777777" w:rsidR="002D58C0" w:rsidRDefault="002D58C0" w:rsidP="007741C7">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14:paraId="259849FF" w14:textId="77777777" w:rsidR="002D58C0" w:rsidRDefault="002D58C0" w:rsidP="007741C7">
            <w:pPr>
              <w:jc w:val="right"/>
              <w:rPr>
                <w:rFonts w:eastAsia="Arial Unicode MS"/>
                <w:color w:val="000000"/>
              </w:rPr>
            </w:pPr>
            <w:r>
              <w:rPr>
                <w:rFonts w:eastAsia="Arial Unicode MS"/>
                <w:color w:val="000000"/>
              </w:rPr>
              <w:t>$2200</w:t>
            </w:r>
          </w:p>
        </w:tc>
        <w:tc>
          <w:tcPr>
            <w:tcW w:w="1800" w:type="dxa"/>
            <w:tcMar>
              <w:top w:w="15" w:type="dxa"/>
              <w:left w:w="15" w:type="dxa"/>
              <w:bottom w:w="0" w:type="dxa"/>
              <w:right w:w="15" w:type="dxa"/>
            </w:tcMar>
          </w:tcPr>
          <w:p w14:paraId="5E5B8B6F" w14:textId="77777777" w:rsidR="002D58C0" w:rsidRDefault="002D58C0" w:rsidP="007741C7">
            <w:pPr>
              <w:jc w:val="center"/>
              <w:rPr>
                <w:rFonts w:eastAsia="Arial Unicode MS"/>
                <w:color w:val="000000"/>
                <w:szCs w:val="22"/>
              </w:rPr>
            </w:pPr>
            <w:r>
              <w:rPr>
                <w:color w:val="000000"/>
                <w:szCs w:val="22"/>
              </w:rPr>
              <w:t>30,000-49,999</w:t>
            </w:r>
          </w:p>
        </w:tc>
      </w:tr>
      <w:tr w:rsidR="002D58C0" w14:paraId="15965388" w14:textId="77777777" w:rsidTr="007741C7">
        <w:trPr>
          <w:trHeight w:val="285"/>
          <w:jc w:val="center"/>
        </w:trPr>
        <w:tc>
          <w:tcPr>
            <w:tcW w:w="615" w:type="dxa"/>
            <w:noWrap/>
            <w:tcMar>
              <w:top w:w="15" w:type="dxa"/>
              <w:left w:w="15" w:type="dxa"/>
              <w:bottom w:w="0" w:type="dxa"/>
              <w:right w:w="15" w:type="dxa"/>
            </w:tcMar>
            <w:vAlign w:val="bottom"/>
          </w:tcPr>
          <w:p w14:paraId="38428E51" w14:textId="77777777" w:rsidR="002D58C0" w:rsidRDefault="002D58C0" w:rsidP="007741C7">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14:paraId="6C5A7BE3" w14:textId="77777777" w:rsidR="002D58C0" w:rsidRDefault="002D58C0" w:rsidP="007741C7">
            <w:pPr>
              <w:jc w:val="right"/>
              <w:rPr>
                <w:rFonts w:eastAsia="Arial Unicode MS"/>
                <w:color w:val="000000"/>
              </w:rPr>
            </w:pPr>
            <w:r>
              <w:rPr>
                <w:rFonts w:eastAsia="Arial Unicode MS"/>
                <w:color w:val="000000"/>
              </w:rPr>
              <w:t>$2400</w:t>
            </w:r>
          </w:p>
        </w:tc>
        <w:tc>
          <w:tcPr>
            <w:tcW w:w="1800" w:type="dxa"/>
            <w:tcMar>
              <w:top w:w="15" w:type="dxa"/>
              <w:left w:w="15" w:type="dxa"/>
              <w:bottom w:w="0" w:type="dxa"/>
              <w:right w:w="15" w:type="dxa"/>
            </w:tcMar>
          </w:tcPr>
          <w:p w14:paraId="664F91B9" w14:textId="77777777" w:rsidR="002D58C0" w:rsidRDefault="002D58C0" w:rsidP="007741C7">
            <w:pPr>
              <w:jc w:val="center"/>
              <w:rPr>
                <w:rFonts w:eastAsia="Arial Unicode MS"/>
                <w:color w:val="000000"/>
                <w:szCs w:val="22"/>
              </w:rPr>
            </w:pPr>
            <w:r>
              <w:rPr>
                <w:color w:val="000000"/>
                <w:szCs w:val="22"/>
              </w:rPr>
              <w:t>50,000-89,999</w:t>
            </w:r>
          </w:p>
        </w:tc>
      </w:tr>
      <w:tr w:rsidR="002D58C0" w14:paraId="169E2870" w14:textId="77777777" w:rsidTr="007741C7">
        <w:trPr>
          <w:trHeight w:val="285"/>
          <w:jc w:val="center"/>
        </w:trPr>
        <w:tc>
          <w:tcPr>
            <w:tcW w:w="615" w:type="dxa"/>
            <w:noWrap/>
            <w:tcMar>
              <w:top w:w="15" w:type="dxa"/>
              <w:left w:w="15" w:type="dxa"/>
              <w:bottom w:w="0" w:type="dxa"/>
              <w:right w:w="15" w:type="dxa"/>
            </w:tcMar>
            <w:vAlign w:val="bottom"/>
          </w:tcPr>
          <w:p w14:paraId="430F3C68" w14:textId="77777777" w:rsidR="002D58C0" w:rsidRDefault="002D58C0" w:rsidP="007741C7">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14:paraId="3A8D3DDE" w14:textId="77777777" w:rsidR="002D58C0" w:rsidRDefault="002D58C0" w:rsidP="007741C7">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14:paraId="578B508D" w14:textId="77777777" w:rsidR="002D58C0" w:rsidRDefault="002D58C0" w:rsidP="007741C7">
            <w:pPr>
              <w:jc w:val="center"/>
              <w:rPr>
                <w:rFonts w:eastAsia="Arial Unicode MS"/>
                <w:color w:val="000000"/>
                <w:szCs w:val="22"/>
              </w:rPr>
            </w:pPr>
            <w:r>
              <w:rPr>
                <w:color w:val="000000"/>
                <w:szCs w:val="22"/>
              </w:rPr>
              <w:t>90,000-499,999</w:t>
            </w:r>
          </w:p>
        </w:tc>
      </w:tr>
      <w:tr w:rsidR="002D58C0" w14:paraId="3E188F68" w14:textId="77777777" w:rsidTr="007741C7">
        <w:trPr>
          <w:trHeight w:val="285"/>
          <w:jc w:val="center"/>
        </w:trPr>
        <w:tc>
          <w:tcPr>
            <w:tcW w:w="615" w:type="dxa"/>
            <w:noWrap/>
            <w:tcMar>
              <w:top w:w="15" w:type="dxa"/>
              <w:left w:w="15" w:type="dxa"/>
              <w:bottom w:w="0" w:type="dxa"/>
              <w:right w:w="15" w:type="dxa"/>
            </w:tcMar>
            <w:vAlign w:val="bottom"/>
          </w:tcPr>
          <w:p w14:paraId="4C8203CA" w14:textId="77777777" w:rsidR="002D58C0" w:rsidRDefault="002D58C0" w:rsidP="007741C7">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14:paraId="32D83194" w14:textId="77777777" w:rsidR="002D58C0" w:rsidRDefault="002D58C0" w:rsidP="007741C7">
            <w:pPr>
              <w:jc w:val="right"/>
              <w:rPr>
                <w:rFonts w:eastAsia="Arial Unicode MS"/>
                <w:color w:val="000000"/>
              </w:rPr>
            </w:pPr>
            <w:r>
              <w:rPr>
                <w:rFonts w:eastAsia="Arial Unicode MS"/>
                <w:color w:val="000000"/>
              </w:rPr>
              <w:t>$2800</w:t>
            </w:r>
          </w:p>
        </w:tc>
        <w:tc>
          <w:tcPr>
            <w:tcW w:w="1800" w:type="dxa"/>
            <w:tcMar>
              <w:top w:w="15" w:type="dxa"/>
              <w:left w:w="15" w:type="dxa"/>
              <w:bottom w:w="0" w:type="dxa"/>
              <w:right w:w="15" w:type="dxa"/>
            </w:tcMar>
          </w:tcPr>
          <w:p w14:paraId="2AF2C266" w14:textId="77777777" w:rsidR="002D58C0" w:rsidRDefault="002D58C0" w:rsidP="007741C7">
            <w:pPr>
              <w:jc w:val="center"/>
              <w:rPr>
                <w:rFonts w:eastAsia="Arial Unicode MS"/>
                <w:color w:val="000000"/>
                <w:szCs w:val="22"/>
              </w:rPr>
            </w:pPr>
            <w:r>
              <w:rPr>
                <w:color w:val="000000"/>
                <w:szCs w:val="22"/>
              </w:rPr>
              <w:t>Over 500,000</w:t>
            </w:r>
          </w:p>
        </w:tc>
      </w:tr>
    </w:tbl>
    <w:p w14:paraId="717B46B5" w14:textId="77777777" w:rsidR="002D58C0" w:rsidRPr="00E7570F" w:rsidRDefault="002D58C0" w:rsidP="009F2004">
      <w:pPr>
        <w:pStyle w:val="BodyText"/>
        <w:spacing w:after="0"/>
        <w:ind w:firstLine="0"/>
        <w:jc w:val="left"/>
        <w:rPr>
          <w:rFonts w:cs="Arial"/>
          <w:szCs w:val="22"/>
        </w:rPr>
      </w:pPr>
    </w:p>
    <w:p w14:paraId="69CB2720" w14:textId="77777777" w:rsidR="00BF1AD0" w:rsidRPr="00E27D33" w:rsidRDefault="00BF1AD0">
      <w:pPr>
        <w:rPr>
          <w:rFonts w:ascii="Garamond" w:hAnsi="Garamond" w:cs="Arial"/>
          <w:b/>
          <w:bCs/>
          <w:sz w:val="22"/>
          <w:szCs w:val="22"/>
        </w:rPr>
      </w:pPr>
    </w:p>
    <w:p w14:paraId="31A2F47B" w14:textId="77777777" w:rsidR="00E27D33" w:rsidRDefault="00E27D33">
      <w:pPr>
        <w:rPr>
          <w:rFonts w:ascii="Garamond" w:hAnsi="Garamond" w:cs="Arial"/>
          <w:sz w:val="22"/>
          <w:szCs w:val="22"/>
        </w:rPr>
      </w:pPr>
    </w:p>
    <w:p w14:paraId="1E2F93F7" w14:textId="77777777" w:rsidR="00E27D33" w:rsidRDefault="00E27D33" w:rsidP="00E27D33">
      <w:pPr>
        <w:pStyle w:val="BodyText3"/>
        <w:rPr>
          <w:rFonts w:ascii="Garamond" w:hAnsi="Garamond" w:cs="Arial"/>
          <w:i w:val="0"/>
          <w:sz w:val="22"/>
          <w:szCs w:val="22"/>
        </w:rPr>
      </w:pPr>
    </w:p>
    <w:p w14:paraId="224C25B4" w14:textId="16A31FAF" w:rsidR="00E27D33" w:rsidRPr="00E27D33" w:rsidRDefault="00E27D33" w:rsidP="00E27D33">
      <w:pPr>
        <w:pStyle w:val="Heading2"/>
        <w:spacing w:after="0"/>
        <w:jc w:val="left"/>
        <w:rPr>
          <w:rFonts w:cs="Arial"/>
          <w:b w:val="0"/>
          <w:caps w:val="0"/>
          <w:spacing w:val="0"/>
          <w:kern w:val="0"/>
          <w:sz w:val="22"/>
          <w:szCs w:val="22"/>
        </w:rPr>
      </w:pPr>
      <w:r>
        <w:rPr>
          <w:rFonts w:cs="Arial"/>
          <w:bCs/>
          <w:caps w:val="0"/>
          <w:spacing w:val="0"/>
          <w:kern w:val="0"/>
          <w:sz w:val="22"/>
          <w:szCs w:val="22"/>
        </w:rPr>
        <w:t xml:space="preserve">MFIRS compliance: </w:t>
      </w:r>
      <w:r w:rsidRPr="004D4FEC">
        <w:rPr>
          <w:rFonts w:cs="Arial"/>
          <w:bCs/>
          <w:caps w:val="0"/>
          <w:spacing w:val="0"/>
          <w:kern w:val="0"/>
          <w:sz w:val="22"/>
          <w:szCs w:val="22"/>
        </w:rPr>
        <w:t>Communities must participate in MFIRS</w:t>
      </w:r>
      <w:r>
        <w:rPr>
          <w:rFonts w:cs="Arial"/>
          <w:b w:val="0"/>
          <w:caps w:val="0"/>
          <w:spacing w:val="0"/>
          <w:kern w:val="0"/>
          <w:sz w:val="22"/>
          <w:szCs w:val="22"/>
        </w:rPr>
        <w:t xml:space="preserve"> and </w:t>
      </w:r>
      <w:r w:rsidRPr="004D4FEC">
        <w:rPr>
          <w:rFonts w:cs="Arial"/>
          <w:bCs/>
          <w:caps w:val="0"/>
          <w:spacing w:val="0"/>
          <w:kern w:val="0"/>
          <w:sz w:val="22"/>
          <w:szCs w:val="22"/>
        </w:rPr>
        <w:t>be current through June 2022.</w:t>
      </w:r>
    </w:p>
    <w:p w14:paraId="4FEC5B7A" w14:textId="5E4F1BFE" w:rsidR="00E27D33" w:rsidRPr="00E27D33" w:rsidRDefault="00F63224" w:rsidP="00E27D33">
      <w:pPr>
        <w:rPr>
          <w:rFonts w:ascii="Garamond" w:hAnsi="Garamond" w:cs="Arial"/>
          <w:sz w:val="22"/>
          <w:szCs w:val="22"/>
        </w:rPr>
      </w:pPr>
      <w:r w:rsidRPr="00E7570F">
        <w:rPr>
          <w:rFonts w:ascii="Garamond" w:hAnsi="Garamond" w:cs="Arial"/>
          <w:sz w:val="22"/>
          <w:szCs w:val="22"/>
        </w:rPr>
        <w:t xml:space="preserve">      </w:t>
      </w:r>
    </w:p>
    <w:p w14:paraId="2C3E1185" w14:textId="3D843FB6" w:rsidR="00F63224" w:rsidRPr="00E27D33" w:rsidRDefault="00E27D33">
      <w:pPr>
        <w:pStyle w:val="BodyText3"/>
        <w:rPr>
          <w:rFonts w:ascii="Garamond" w:hAnsi="Garamond" w:cs="Arial"/>
          <w:i w:val="0"/>
          <w:sz w:val="22"/>
          <w:szCs w:val="22"/>
        </w:rPr>
      </w:pPr>
      <w:r>
        <w:rPr>
          <w:rFonts w:ascii="Garamond" w:hAnsi="Garamond" w:cs="Arial"/>
          <w:b/>
          <w:bCs/>
          <w:i w:val="0"/>
          <w:sz w:val="22"/>
          <w:szCs w:val="22"/>
        </w:rPr>
        <w:t xml:space="preserve">Planning Grants: </w:t>
      </w:r>
      <w:r>
        <w:rPr>
          <w:rFonts w:ascii="Garamond" w:hAnsi="Garamond" w:cs="Arial"/>
          <w:i w:val="0"/>
          <w:sz w:val="22"/>
          <w:szCs w:val="22"/>
        </w:rPr>
        <w:t>School-based S</w:t>
      </w:r>
      <w:r w:rsidR="0088238C">
        <w:rPr>
          <w:rFonts w:ascii="Garamond" w:hAnsi="Garamond" w:cs="Arial"/>
          <w:i w:val="0"/>
          <w:sz w:val="22"/>
          <w:szCs w:val="22"/>
        </w:rPr>
        <w:t>.</w:t>
      </w:r>
      <w:r>
        <w:rPr>
          <w:rFonts w:ascii="Garamond" w:hAnsi="Garamond" w:cs="Arial"/>
          <w:i w:val="0"/>
          <w:sz w:val="22"/>
          <w:szCs w:val="22"/>
        </w:rPr>
        <w:t>A</w:t>
      </w:r>
      <w:r w:rsidR="0088238C">
        <w:rPr>
          <w:rFonts w:ascii="Garamond" w:hAnsi="Garamond" w:cs="Arial"/>
          <w:i w:val="0"/>
          <w:sz w:val="22"/>
          <w:szCs w:val="22"/>
        </w:rPr>
        <w:t>.</w:t>
      </w:r>
      <w:r>
        <w:rPr>
          <w:rFonts w:ascii="Garamond" w:hAnsi="Garamond" w:cs="Arial"/>
          <w:i w:val="0"/>
          <w:sz w:val="22"/>
          <w:szCs w:val="22"/>
        </w:rPr>
        <w:t>F</w:t>
      </w:r>
      <w:r w:rsidR="0088238C">
        <w:rPr>
          <w:rFonts w:ascii="Garamond" w:hAnsi="Garamond" w:cs="Arial"/>
          <w:i w:val="0"/>
          <w:sz w:val="22"/>
          <w:szCs w:val="22"/>
        </w:rPr>
        <w:t>.</w:t>
      </w:r>
      <w:r>
        <w:rPr>
          <w:rFonts w:ascii="Garamond" w:hAnsi="Garamond" w:cs="Arial"/>
          <w:i w:val="0"/>
          <w:sz w:val="22"/>
          <w:szCs w:val="22"/>
        </w:rPr>
        <w:t>E</w:t>
      </w:r>
      <w:r w:rsidR="0088238C">
        <w:rPr>
          <w:rFonts w:ascii="Garamond" w:hAnsi="Garamond" w:cs="Arial"/>
          <w:i w:val="0"/>
          <w:sz w:val="22"/>
          <w:szCs w:val="22"/>
        </w:rPr>
        <w:t>.</w:t>
      </w:r>
      <w:r w:rsidR="00423274">
        <w:rPr>
          <w:rFonts w:ascii="Garamond" w:hAnsi="Garamond" w:cs="Arial"/>
          <w:i w:val="0"/>
          <w:sz w:val="22"/>
          <w:szCs w:val="22"/>
        </w:rPr>
        <w:t xml:space="preserve"> </w:t>
      </w:r>
      <w:r>
        <w:rPr>
          <w:rFonts w:ascii="Garamond" w:hAnsi="Garamond" w:cs="Arial"/>
          <w:i w:val="0"/>
          <w:sz w:val="22"/>
          <w:szCs w:val="22"/>
        </w:rPr>
        <w:t>planning grants will be awarded based on available funds. It is anticipated that $1,500 will be the award for planning grants. Planning grants can be awarded once, and then fire departments/districts must apply for program grants.</w:t>
      </w:r>
    </w:p>
    <w:p w14:paraId="0A33D111" w14:textId="77777777" w:rsidR="00E548C6" w:rsidRPr="00E548C6" w:rsidRDefault="00E548C6" w:rsidP="00E548C6">
      <w:pPr>
        <w:pStyle w:val="BodyText"/>
        <w:spacing w:after="0"/>
      </w:pPr>
    </w:p>
    <w:p w14:paraId="3D941F21" w14:textId="123F640A" w:rsidR="00E548C6" w:rsidRPr="000E4595" w:rsidRDefault="00BD47C4" w:rsidP="00E548C6">
      <w:pPr>
        <w:pStyle w:val="Heading2"/>
        <w:numPr>
          <w:ilvl w:val="0"/>
          <w:numId w:val="12"/>
        </w:numPr>
        <w:tabs>
          <w:tab w:val="left" w:pos="-720"/>
        </w:tabs>
        <w:suppressAutoHyphens/>
        <w:spacing w:line="240" w:lineRule="auto"/>
        <w:ind w:left="720"/>
        <w:jc w:val="left"/>
        <w:rPr>
          <w:rFonts w:cs="Arial"/>
          <w:bCs/>
          <w:color w:val="000000"/>
          <w:sz w:val="22"/>
          <w:szCs w:val="22"/>
        </w:rPr>
      </w:pPr>
      <w:r>
        <w:rPr>
          <w:rFonts w:cs="Arial"/>
          <w:bCs/>
          <w:sz w:val="22"/>
          <w:szCs w:val="22"/>
        </w:rPr>
        <w:t>Application Scoring and Award Decision Process</w:t>
      </w:r>
    </w:p>
    <w:p w14:paraId="67D28542" w14:textId="389A736E" w:rsidR="00E548C6" w:rsidRDefault="00E27D33" w:rsidP="00E548C6">
      <w:pPr>
        <w:rPr>
          <w:rFonts w:ascii="Garamond" w:hAnsi="Garamond"/>
          <w:sz w:val="22"/>
          <w:szCs w:val="22"/>
        </w:rPr>
      </w:pPr>
      <w:r>
        <w:rPr>
          <w:rFonts w:ascii="Garamond" w:hAnsi="Garamond"/>
          <w:sz w:val="22"/>
          <w:szCs w:val="22"/>
        </w:rPr>
        <w:t xml:space="preserve">Submit your completed application no later than </w:t>
      </w:r>
      <w:r w:rsidRPr="00E27D33">
        <w:rPr>
          <w:rFonts w:ascii="Garamond" w:hAnsi="Garamond"/>
          <w:b/>
          <w:bCs/>
          <w:sz w:val="22"/>
          <w:szCs w:val="22"/>
        </w:rPr>
        <w:t>5:00 PM</w:t>
      </w:r>
      <w:r>
        <w:rPr>
          <w:rFonts w:ascii="Garamond" w:hAnsi="Garamond"/>
          <w:sz w:val="22"/>
          <w:szCs w:val="22"/>
        </w:rPr>
        <w:t xml:space="preserve"> on </w:t>
      </w:r>
      <w:r w:rsidRPr="00E27D33">
        <w:rPr>
          <w:rFonts w:ascii="Garamond" w:hAnsi="Garamond"/>
          <w:b/>
          <w:bCs/>
          <w:sz w:val="22"/>
          <w:szCs w:val="22"/>
        </w:rPr>
        <w:t xml:space="preserve">Friday </w:t>
      </w:r>
      <w:r w:rsidR="00CC0032">
        <w:rPr>
          <w:rFonts w:ascii="Garamond" w:hAnsi="Garamond"/>
          <w:b/>
          <w:bCs/>
          <w:sz w:val="22"/>
          <w:szCs w:val="22"/>
        </w:rPr>
        <w:t>October 7</w:t>
      </w:r>
      <w:r w:rsidRPr="00E27D33">
        <w:rPr>
          <w:rFonts w:ascii="Garamond" w:hAnsi="Garamond"/>
          <w:b/>
          <w:bCs/>
          <w:sz w:val="22"/>
          <w:szCs w:val="22"/>
        </w:rPr>
        <w:t>, 2022</w:t>
      </w:r>
      <w:r>
        <w:rPr>
          <w:rFonts w:ascii="Garamond" w:hAnsi="Garamond"/>
          <w:sz w:val="22"/>
          <w:szCs w:val="22"/>
        </w:rPr>
        <w:t xml:space="preserve">. All grant award funds shall be expended within 12 months of the date of the award letter and required reports submitted within 14 months of the award letter. </w:t>
      </w:r>
    </w:p>
    <w:p w14:paraId="16278B2C" w14:textId="77777777" w:rsidR="00E27D33" w:rsidRDefault="00E27D33" w:rsidP="00E548C6">
      <w:pPr>
        <w:rPr>
          <w:rFonts w:ascii="Garamond" w:hAnsi="Garamond"/>
          <w:sz w:val="22"/>
          <w:szCs w:val="22"/>
        </w:rPr>
      </w:pPr>
    </w:p>
    <w:p w14:paraId="16E2DDAB" w14:textId="528F686B" w:rsidR="00E548C6" w:rsidRDefault="004D4FEC" w:rsidP="004D4FEC">
      <w:pPr>
        <w:rPr>
          <w:rFonts w:ascii="Garamond" w:hAnsi="Garamond"/>
          <w:sz w:val="22"/>
          <w:szCs w:val="22"/>
        </w:rPr>
      </w:pPr>
      <w:r>
        <w:rPr>
          <w:rFonts w:ascii="Garamond" w:hAnsi="Garamond"/>
          <w:sz w:val="22"/>
          <w:szCs w:val="22"/>
        </w:rPr>
        <w:t xml:space="preserve">The </w:t>
      </w:r>
      <w:r w:rsidR="0088238C">
        <w:rPr>
          <w:rFonts w:ascii="Garamond" w:hAnsi="Garamond"/>
          <w:sz w:val="22"/>
          <w:szCs w:val="22"/>
        </w:rPr>
        <w:t>Division of Fire Safety</w:t>
      </w:r>
      <w:r>
        <w:rPr>
          <w:rFonts w:ascii="Garamond" w:hAnsi="Garamond"/>
          <w:sz w:val="22"/>
          <w:szCs w:val="22"/>
        </w:rPr>
        <w:t xml:space="preserve"> will review applications using scoring criteria designed to encourage quality programs. This year, a total of </w:t>
      </w:r>
      <w:r w:rsidRPr="004D4FEC">
        <w:rPr>
          <w:rFonts w:ascii="Garamond" w:hAnsi="Garamond"/>
          <w:b/>
          <w:bCs/>
          <w:sz w:val="22"/>
          <w:szCs w:val="22"/>
        </w:rPr>
        <w:t>76 points</w:t>
      </w:r>
      <w:r>
        <w:rPr>
          <w:rFonts w:ascii="Garamond" w:hAnsi="Garamond"/>
          <w:sz w:val="22"/>
          <w:szCs w:val="22"/>
        </w:rPr>
        <w:t xml:space="preserve"> is required for an application to be considered “</w:t>
      </w:r>
      <w:r>
        <w:rPr>
          <w:rFonts w:ascii="Garamond" w:hAnsi="Garamond"/>
          <w:b/>
          <w:bCs/>
          <w:sz w:val="22"/>
          <w:szCs w:val="22"/>
        </w:rPr>
        <w:t xml:space="preserve">meets program requirements” </w:t>
      </w:r>
      <w:r>
        <w:rPr>
          <w:rFonts w:ascii="Garamond" w:hAnsi="Garamond"/>
          <w:sz w:val="22"/>
          <w:szCs w:val="22"/>
        </w:rPr>
        <w:t>and to be fully funded.</w:t>
      </w:r>
    </w:p>
    <w:p w14:paraId="2F4D412D" w14:textId="77777777" w:rsidR="00973E31" w:rsidRPr="004D4FEC" w:rsidRDefault="00973E31" w:rsidP="004D4FEC">
      <w:pPr>
        <w:rPr>
          <w:rFonts w:ascii="Garamond" w:hAnsi="Garamond"/>
          <w:sz w:val="22"/>
          <w:szCs w:val="22"/>
        </w:rPr>
      </w:pPr>
    </w:p>
    <w:p w14:paraId="185EB70D" w14:textId="77777777" w:rsidR="00E548C6" w:rsidRDefault="00E548C6" w:rsidP="00E548C6">
      <w:pPr>
        <w:rPr>
          <w:rFonts w:ascii="Garamond" w:hAnsi="Garamond"/>
        </w:rPr>
      </w:pPr>
    </w:p>
    <w:tbl>
      <w:tblPr>
        <w:tblW w:w="10760" w:type="dxa"/>
        <w:jc w:val="center"/>
        <w:tblLook w:val="04A0" w:firstRow="1" w:lastRow="0" w:firstColumn="1" w:lastColumn="0" w:noHBand="0" w:noVBand="1"/>
      </w:tblPr>
      <w:tblGrid>
        <w:gridCol w:w="7555"/>
        <w:gridCol w:w="1080"/>
        <w:gridCol w:w="1012"/>
        <w:gridCol w:w="1113"/>
      </w:tblGrid>
      <w:tr w:rsidR="00E548C6" w:rsidRPr="00FA18CE" w14:paraId="3620A89C" w14:textId="77777777" w:rsidTr="00E27D33">
        <w:trPr>
          <w:trHeight w:val="420"/>
          <w:jc w:val="center"/>
        </w:trPr>
        <w:tc>
          <w:tcPr>
            <w:tcW w:w="107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4A12BF9" w14:textId="77777777" w:rsidR="00E548C6" w:rsidRPr="00243A50" w:rsidRDefault="00E548C6" w:rsidP="00BF6A57">
            <w:pPr>
              <w:jc w:val="center"/>
              <w:rPr>
                <w:rFonts w:ascii="Garamond" w:hAnsi="Garamond" w:cs="Calibri"/>
                <w:b/>
                <w:bCs/>
                <w:color w:val="FFFFFF"/>
                <w:sz w:val="28"/>
                <w:szCs w:val="28"/>
              </w:rPr>
            </w:pPr>
            <w:r w:rsidRPr="00243A50">
              <w:rPr>
                <w:rFonts w:ascii="Garamond" w:hAnsi="Garamond" w:cs="Calibri"/>
                <w:b/>
                <w:bCs/>
                <w:color w:val="FFFFFF"/>
                <w:sz w:val="28"/>
                <w:szCs w:val="28"/>
              </w:rPr>
              <w:t>Scoring Table</w:t>
            </w:r>
          </w:p>
        </w:tc>
      </w:tr>
      <w:tr w:rsidR="00E548C6" w:rsidRPr="00FA18CE" w14:paraId="3CED9599" w14:textId="77777777" w:rsidTr="00E27D33">
        <w:trPr>
          <w:trHeight w:val="315"/>
          <w:jc w:val="center"/>
        </w:trPr>
        <w:tc>
          <w:tcPr>
            <w:tcW w:w="7555"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DF13AB4" w14:textId="228E89DA" w:rsidR="00E548C6" w:rsidRPr="00243A50" w:rsidRDefault="00E27D33" w:rsidP="00E27D33">
            <w:pPr>
              <w:rPr>
                <w:rFonts w:ascii="Garamond" w:hAnsi="Garamond" w:cs="Calibri"/>
                <w:b/>
                <w:bCs/>
                <w:color w:val="000000"/>
                <w:sz w:val="22"/>
                <w:szCs w:val="22"/>
              </w:rPr>
            </w:pPr>
            <w:r>
              <w:rPr>
                <w:rFonts w:ascii="Garamond" w:hAnsi="Garamond" w:cs="Calibri"/>
                <w:b/>
                <w:bCs/>
                <w:color w:val="000000"/>
                <w:sz w:val="22"/>
                <w:szCs w:val="22"/>
              </w:rPr>
              <w:t>MFIRS, Training &amp; Evaluations:</w:t>
            </w:r>
          </w:p>
        </w:tc>
        <w:tc>
          <w:tcPr>
            <w:tcW w:w="3205"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65C2C3" w14:textId="5F428AEB" w:rsidR="00E548C6" w:rsidRPr="00243A50" w:rsidRDefault="00E27D33" w:rsidP="00BF6A57">
            <w:pPr>
              <w:jc w:val="center"/>
              <w:rPr>
                <w:rFonts w:ascii="Garamond" w:hAnsi="Garamond" w:cs="Calibri"/>
                <w:b/>
                <w:bCs/>
                <w:color w:val="000000"/>
                <w:sz w:val="22"/>
                <w:szCs w:val="22"/>
              </w:rPr>
            </w:pPr>
            <w:r>
              <w:rPr>
                <w:rFonts w:ascii="Garamond" w:hAnsi="Garamond" w:cs="Calibri"/>
                <w:b/>
                <w:bCs/>
                <w:color w:val="000000"/>
                <w:sz w:val="22"/>
                <w:szCs w:val="22"/>
              </w:rPr>
              <w:t>Scoring</w:t>
            </w:r>
          </w:p>
        </w:tc>
      </w:tr>
      <w:tr w:rsidR="00E548C6" w:rsidRPr="00FC1EEA" w14:paraId="2E1D5012" w14:textId="77777777" w:rsidTr="00E27D33">
        <w:trPr>
          <w:trHeight w:val="315"/>
          <w:jc w:val="center"/>
        </w:trPr>
        <w:tc>
          <w:tcPr>
            <w:tcW w:w="7555"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190D17F" w14:textId="77777777" w:rsidR="00E548C6" w:rsidRPr="00243A50" w:rsidRDefault="00E548C6" w:rsidP="00BF6A57">
            <w:pPr>
              <w:rPr>
                <w:rFonts w:ascii="Garamond" w:hAnsi="Garamond" w:cs="Calibri"/>
                <w:b/>
                <w:bCs/>
                <w:color w:val="000000"/>
                <w:sz w:val="22"/>
                <w:szCs w:val="22"/>
              </w:rPr>
            </w:pP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hideMark/>
          </w:tcPr>
          <w:p w14:paraId="2BC1B07B" w14:textId="6CCDDD84" w:rsidR="00E548C6" w:rsidRPr="00243A50" w:rsidRDefault="00E27D33" w:rsidP="00BF6A57">
            <w:pPr>
              <w:jc w:val="center"/>
              <w:rPr>
                <w:rFonts w:ascii="Garamond" w:hAnsi="Garamond" w:cs="Calibri"/>
                <w:b/>
                <w:bCs/>
                <w:color w:val="000000"/>
                <w:sz w:val="22"/>
                <w:szCs w:val="22"/>
              </w:rPr>
            </w:pPr>
            <w:r>
              <w:rPr>
                <w:rFonts w:ascii="Garamond" w:hAnsi="Garamond" w:cs="Calibri"/>
                <w:b/>
                <w:bCs/>
                <w:color w:val="000000"/>
                <w:sz w:val="22"/>
                <w:szCs w:val="22"/>
              </w:rPr>
              <w:t>Yes</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hideMark/>
          </w:tcPr>
          <w:p w14:paraId="409C3321" w14:textId="65F1A4EE" w:rsidR="00E548C6" w:rsidRPr="00243A50" w:rsidRDefault="00E27D33" w:rsidP="00BF6A57">
            <w:pPr>
              <w:jc w:val="center"/>
              <w:rPr>
                <w:rFonts w:ascii="Garamond" w:hAnsi="Garamond" w:cs="Calibri"/>
                <w:b/>
                <w:bCs/>
                <w:color w:val="000000"/>
                <w:sz w:val="22"/>
                <w:szCs w:val="22"/>
              </w:rPr>
            </w:pPr>
            <w:r>
              <w:rPr>
                <w:rFonts w:ascii="Garamond" w:hAnsi="Garamond" w:cs="Calibri"/>
                <w:b/>
                <w:bCs/>
                <w:color w:val="000000"/>
                <w:sz w:val="22"/>
                <w:szCs w:val="22"/>
              </w:rPr>
              <w:t>No</w:t>
            </w:r>
          </w:p>
        </w:tc>
        <w:tc>
          <w:tcPr>
            <w:tcW w:w="1113" w:type="dxa"/>
            <w:tcBorders>
              <w:top w:val="nil"/>
              <w:left w:val="nil"/>
              <w:bottom w:val="single" w:sz="4" w:space="0" w:color="auto"/>
              <w:right w:val="single" w:sz="4" w:space="0" w:color="auto"/>
            </w:tcBorders>
            <w:shd w:val="clear" w:color="auto" w:fill="BFBFBF" w:themeFill="background1" w:themeFillShade="BF"/>
            <w:noWrap/>
            <w:vAlign w:val="center"/>
            <w:hideMark/>
          </w:tcPr>
          <w:p w14:paraId="4362532A" w14:textId="67485F54" w:rsidR="00E548C6" w:rsidRPr="00243A50" w:rsidRDefault="00E27D33" w:rsidP="00E27D33">
            <w:pPr>
              <w:rPr>
                <w:rFonts w:ascii="Garamond" w:hAnsi="Garamond" w:cs="Calibri"/>
                <w:b/>
                <w:bCs/>
                <w:color w:val="000000"/>
                <w:sz w:val="22"/>
                <w:szCs w:val="22"/>
              </w:rPr>
            </w:pPr>
            <w:r>
              <w:rPr>
                <w:rFonts w:ascii="Garamond" w:hAnsi="Garamond" w:cs="Calibri"/>
                <w:b/>
                <w:bCs/>
                <w:color w:val="000000"/>
                <w:sz w:val="22"/>
                <w:szCs w:val="22"/>
              </w:rPr>
              <w:t>In the process of obtaining</w:t>
            </w:r>
          </w:p>
        </w:tc>
      </w:tr>
      <w:tr w:rsidR="00E548C6" w:rsidRPr="00FC1EEA" w14:paraId="21879E31"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hideMark/>
          </w:tcPr>
          <w:p w14:paraId="359585E7" w14:textId="7D2CA244" w:rsidR="00E548C6" w:rsidRPr="00243A50" w:rsidRDefault="00E27D33" w:rsidP="00BF6A57">
            <w:pPr>
              <w:rPr>
                <w:rFonts w:ascii="Garamond" w:hAnsi="Garamond" w:cs="Calibri"/>
                <w:color w:val="000000"/>
                <w:sz w:val="22"/>
                <w:szCs w:val="22"/>
              </w:rPr>
            </w:pPr>
            <w:r>
              <w:rPr>
                <w:rFonts w:ascii="Garamond" w:hAnsi="Garamond" w:cs="Calibri"/>
                <w:color w:val="000000"/>
                <w:sz w:val="22"/>
                <w:szCs w:val="22"/>
              </w:rPr>
              <w:t>Participation in MFIRS is current</w:t>
            </w:r>
            <w:r w:rsidR="002877C5">
              <w:rPr>
                <w:rFonts w:ascii="Garamond" w:hAnsi="Garamond" w:cs="Calibri"/>
                <w:color w:val="000000"/>
                <w:sz w:val="22"/>
                <w:szCs w:val="22"/>
              </w:rPr>
              <w:t xml:space="preserve"> (Required)</w:t>
            </w:r>
          </w:p>
        </w:tc>
        <w:tc>
          <w:tcPr>
            <w:tcW w:w="1080" w:type="dxa"/>
            <w:tcBorders>
              <w:top w:val="nil"/>
              <w:left w:val="nil"/>
              <w:bottom w:val="single" w:sz="4" w:space="0" w:color="auto"/>
              <w:right w:val="single" w:sz="4" w:space="0" w:color="auto"/>
            </w:tcBorders>
            <w:shd w:val="clear" w:color="auto" w:fill="auto"/>
            <w:noWrap/>
            <w:vAlign w:val="center"/>
            <w:hideMark/>
          </w:tcPr>
          <w:p w14:paraId="443EADB5" w14:textId="258A5826"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5</w:t>
            </w:r>
          </w:p>
        </w:tc>
        <w:tc>
          <w:tcPr>
            <w:tcW w:w="1012" w:type="dxa"/>
            <w:tcBorders>
              <w:top w:val="nil"/>
              <w:left w:val="nil"/>
              <w:bottom w:val="single" w:sz="4" w:space="0" w:color="auto"/>
              <w:right w:val="single" w:sz="4" w:space="0" w:color="auto"/>
            </w:tcBorders>
            <w:shd w:val="clear" w:color="auto" w:fill="auto"/>
            <w:noWrap/>
            <w:vAlign w:val="center"/>
            <w:hideMark/>
          </w:tcPr>
          <w:p w14:paraId="339ADAD6" w14:textId="7355228E"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0</w:t>
            </w:r>
          </w:p>
        </w:tc>
        <w:tc>
          <w:tcPr>
            <w:tcW w:w="1113" w:type="dxa"/>
            <w:tcBorders>
              <w:top w:val="nil"/>
              <w:left w:val="nil"/>
              <w:bottom w:val="single" w:sz="4" w:space="0" w:color="auto"/>
              <w:right w:val="single" w:sz="4" w:space="0" w:color="auto"/>
            </w:tcBorders>
            <w:shd w:val="clear" w:color="auto" w:fill="auto"/>
            <w:noWrap/>
            <w:vAlign w:val="center"/>
            <w:hideMark/>
          </w:tcPr>
          <w:p w14:paraId="56CA14AA" w14:textId="01E08DC6"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n/a</w:t>
            </w:r>
          </w:p>
        </w:tc>
      </w:tr>
      <w:tr w:rsidR="00E548C6" w:rsidRPr="00FC1EEA" w14:paraId="2FA3134F"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CC8EDF" w14:textId="6D65DA7D" w:rsidR="00E548C6" w:rsidRPr="00243A50" w:rsidRDefault="00E27D33" w:rsidP="00BF6A57">
            <w:pPr>
              <w:rPr>
                <w:rFonts w:ascii="Garamond" w:hAnsi="Garamond" w:cs="Calibri"/>
                <w:color w:val="000000"/>
                <w:sz w:val="22"/>
                <w:szCs w:val="22"/>
              </w:rPr>
            </w:pPr>
            <w:r>
              <w:rPr>
                <w:rFonts w:ascii="Garamond" w:hAnsi="Garamond" w:cs="Calibri"/>
                <w:color w:val="000000"/>
                <w:sz w:val="22"/>
                <w:szCs w:val="22"/>
              </w:rPr>
              <w:t>The name of an educator who has completed PFALSE or who holds a teaching certificate</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1EF62" w14:textId="44D1E2DA"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30</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994B82" w14:textId="59023688"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0</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hideMark/>
          </w:tcPr>
          <w:p w14:paraId="6CF289F3" w14:textId="42A309D5"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25</w:t>
            </w:r>
          </w:p>
        </w:tc>
      </w:tr>
      <w:tr w:rsidR="00E548C6" w:rsidRPr="00FC1EEA" w14:paraId="7F55D06B"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hideMark/>
          </w:tcPr>
          <w:p w14:paraId="1E28840F" w14:textId="27C7FEDE" w:rsidR="00E548C6" w:rsidRPr="00243A50" w:rsidRDefault="00E27D33" w:rsidP="00BF6A57">
            <w:pPr>
              <w:rPr>
                <w:rFonts w:ascii="Garamond" w:hAnsi="Garamond" w:cs="Calibri"/>
                <w:color w:val="000000"/>
                <w:sz w:val="22"/>
                <w:szCs w:val="22"/>
              </w:rPr>
            </w:pPr>
            <w:r>
              <w:rPr>
                <w:rFonts w:ascii="Garamond" w:hAnsi="Garamond" w:cs="Calibri"/>
                <w:color w:val="000000"/>
                <w:sz w:val="22"/>
                <w:szCs w:val="22"/>
              </w:rPr>
              <w:t>Documented the method of conducting student evaluations</w:t>
            </w:r>
          </w:p>
        </w:tc>
        <w:tc>
          <w:tcPr>
            <w:tcW w:w="1080" w:type="dxa"/>
            <w:tcBorders>
              <w:top w:val="nil"/>
              <w:left w:val="nil"/>
              <w:bottom w:val="single" w:sz="4" w:space="0" w:color="auto"/>
              <w:right w:val="single" w:sz="4" w:space="0" w:color="auto"/>
            </w:tcBorders>
            <w:shd w:val="clear" w:color="auto" w:fill="auto"/>
            <w:noWrap/>
            <w:vAlign w:val="center"/>
            <w:hideMark/>
          </w:tcPr>
          <w:p w14:paraId="135EFC6F" w14:textId="7510443D"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10</w:t>
            </w:r>
          </w:p>
        </w:tc>
        <w:tc>
          <w:tcPr>
            <w:tcW w:w="1012" w:type="dxa"/>
            <w:tcBorders>
              <w:top w:val="nil"/>
              <w:left w:val="nil"/>
              <w:bottom w:val="single" w:sz="4" w:space="0" w:color="auto"/>
              <w:right w:val="single" w:sz="4" w:space="0" w:color="auto"/>
            </w:tcBorders>
            <w:shd w:val="clear" w:color="auto" w:fill="auto"/>
            <w:noWrap/>
            <w:vAlign w:val="center"/>
            <w:hideMark/>
          </w:tcPr>
          <w:p w14:paraId="3E06DEA7" w14:textId="61665153"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0</w:t>
            </w:r>
          </w:p>
        </w:tc>
        <w:tc>
          <w:tcPr>
            <w:tcW w:w="1113" w:type="dxa"/>
            <w:tcBorders>
              <w:top w:val="nil"/>
              <w:left w:val="nil"/>
              <w:bottom w:val="single" w:sz="4" w:space="0" w:color="auto"/>
              <w:right w:val="single" w:sz="4" w:space="0" w:color="auto"/>
            </w:tcBorders>
            <w:shd w:val="clear" w:color="auto" w:fill="auto"/>
            <w:noWrap/>
            <w:vAlign w:val="center"/>
            <w:hideMark/>
          </w:tcPr>
          <w:p w14:paraId="28988C94" w14:textId="336763FD" w:rsidR="00E548C6" w:rsidRPr="00243A50" w:rsidRDefault="00E27D33" w:rsidP="002379FB">
            <w:pPr>
              <w:jc w:val="center"/>
              <w:rPr>
                <w:rFonts w:ascii="Garamond" w:hAnsi="Garamond" w:cs="Calibri"/>
                <w:color w:val="000000"/>
                <w:sz w:val="22"/>
                <w:szCs w:val="22"/>
              </w:rPr>
            </w:pPr>
            <w:r>
              <w:rPr>
                <w:rFonts w:ascii="Garamond" w:hAnsi="Garamond" w:cs="Calibri"/>
                <w:color w:val="000000"/>
                <w:sz w:val="22"/>
                <w:szCs w:val="22"/>
              </w:rPr>
              <w:t>n/a</w:t>
            </w:r>
          </w:p>
        </w:tc>
      </w:tr>
      <w:tr w:rsidR="00E548C6" w:rsidRPr="00FC1EEA" w14:paraId="01B537F0"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29A417" w14:textId="36055B03" w:rsidR="00E548C6" w:rsidRPr="00243A50" w:rsidRDefault="00E27D33" w:rsidP="00BF6A57">
            <w:pPr>
              <w:rPr>
                <w:rFonts w:ascii="Garamond" w:hAnsi="Garamond" w:cs="Calibri"/>
                <w:color w:val="000000"/>
                <w:sz w:val="22"/>
                <w:szCs w:val="22"/>
              </w:rPr>
            </w:pPr>
            <w:r>
              <w:rPr>
                <w:rFonts w:ascii="Garamond" w:hAnsi="Garamond" w:cs="Calibri"/>
                <w:color w:val="000000"/>
                <w:sz w:val="22"/>
                <w:szCs w:val="22"/>
              </w:rPr>
              <w:t>Documented method of conducting educator evaluations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88CCB6" w14:textId="56176516"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10</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225175" w14:textId="7B78ED4C"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0</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hideMark/>
          </w:tcPr>
          <w:p w14:paraId="289BF290" w14:textId="52F8E7AE" w:rsidR="00E548C6" w:rsidRPr="00243A50" w:rsidRDefault="00E27D33" w:rsidP="002379FB">
            <w:pPr>
              <w:jc w:val="center"/>
              <w:rPr>
                <w:rFonts w:ascii="Garamond" w:hAnsi="Garamond" w:cs="Calibri"/>
                <w:color w:val="000000"/>
                <w:sz w:val="22"/>
                <w:szCs w:val="22"/>
              </w:rPr>
            </w:pPr>
            <w:r>
              <w:rPr>
                <w:rFonts w:ascii="Garamond" w:hAnsi="Garamond" w:cs="Calibri"/>
                <w:color w:val="000000"/>
                <w:sz w:val="22"/>
                <w:szCs w:val="22"/>
              </w:rPr>
              <w:t>n/a</w:t>
            </w:r>
          </w:p>
        </w:tc>
      </w:tr>
      <w:tr w:rsidR="00E548C6" w:rsidRPr="00FC1EEA" w14:paraId="1329CFC7"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hideMark/>
          </w:tcPr>
          <w:p w14:paraId="202F9974" w14:textId="3CD21BB7" w:rsidR="00E548C6" w:rsidRPr="00243A50" w:rsidRDefault="00E27D33" w:rsidP="00BF6A57">
            <w:pPr>
              <w:rPr>
                <w:rFonts w:ascii="Garamond" w:hAnsi="Garamond" w:cs="Calibri"/>
                <w:color w:val="000000"/>
                <w:sz w:val="22"/>
                <w:szCs w:val="22"/>
              </w:rPr>
            </w:pPr>
            <w:r>
              <w:rPr>
                <w:rFonts w:ascii="Garamond" w:hAnsi="Garamond" w:cs="Calibri"/>
                <w:color w:val="000000"/>
                <w:sz w:val="22"/>
                <w:szCs w:val="22"/>
              </w:rPr>
              <w:t>Use of</w:t>
            </w:r>
            <w:r w:rsidR="00253338">
              <w:rPr>
                <w:rFonts w:ascii="Garamond" w:hAnsi="Garamond" w:cs="Calibri"/>
                <w:color w:val="000000"/>
                <w:sz w:val="22"/>
                <w:szCs w:val="22"/>
              </w:rPr>
              <w:t xml:space="preserve"> one of</w:t>
            </w:r>
            <w:r>
              <w:rPr>
                <w:rFonts w:ascii="Garamond" w:hAnsi="Garamond" w:cs="Calibri"/>
                <w:color w:val="000000"/>
                <w:sz w:val="22"/>
                <w:szCs w:val="22"/>
              </w:rPr>
              <w:t xml:space="preserve"> the SAFE 3</w:t>
            </w:r>
            <w:r w:rsidRPr="00E27D33">
              <w:rPr>
                <w:rFonts w:ascii="Garamond" w:hAnsi="Garamond" w:cs="Calibri"/>
                <w:color w:val="000000"/>
                <w:sz w:val="22"/>
                <w:szCs w:val="22"/>
                <w:vertAlign w:val="superscript"/>
              </w:rPr>
              <w:t>rd</w:t>
            </w:r>
            <w:r>
              <w:rPr>
                <w:rFonts w:ascii="Garamond" w:hAnsi="Garamond" w:cs="Calibri"/>
                <w:color w:val="000000"/>
                <w:sz w:val="22"/>
                <w:szCs w:val="22"/>
              </w:rPr>
              <w:t xml:space="preserve"> grade</w:t>
            </w:r>
            <w:r w:rsidR="00253338">
              <w:rPr>
                <w:rFonts w:ascii="Garamond" w:hAnsi="Garamond" w:cs="Calibri"/>
                <w:color w:val="000000"/>
                <w:sz w:val="22"/>
                <w:szCs w:val="22"/>
              </w:rPr>
              <w:t>/</w:t>
            </w:r>
            <w:r w:rsidR="00C94536">
              <w:rPr>
                <w:rFonts w:ascii="Garamond" w:hAnsi="Garamond" w:cs="Calibri"/>
                <w:color w:val="000000"/>
                <w:sz w:val="22"/>
                <w:szCs w:val="22"/>
              </w:rPr>
              <w:t xml:space="preserve"> 6</w:t>
            </w:r>
            <w:r w:rsidR="00C94536" w:rsidRPr="00C94536">
              <w:rPr>
                <w:rFonts w:ascii="Garamond" w:hAnsi="Garamond" w:cs="Calibri"/>
                <w:color w:val="000000"/>
                <w:sz w:val="22"/>
                <w:szCs w:val="22"/>
                <w:vertAlign w:val="superscript"/>
              </w:rPr>
              <w:t>th</w:t>
            </w:r>
            <w:r w:rsidR="00C94536">
              <w:rPr>
                <w:rFonts w:ascii="Garamond" w:hAnsi="Garamond" w:cs="Calibri"/>
                <w:color w:val="000000"/>
                <w:sz w:val="22"/>
                <w:szCs w:val="22"/>
              </w:rPr>
              <w:t xml:space="preserve"> grade </w:t>
            </w:r>
            <w:r w:rsidR="00253338">
              <w:rPr>
                <w:rFonts w:ascii="Garamond" w:hAnsi="Garamond" w:cs="Calibri"/>
                <w:color w:val="000000"/>
                <w:sz w:val="22"/>
                <w:szCs w:val="22"/>
              </w:rPr>
              <w:t>/</w:t>
            </w:r>
            <w:r w:rsidR="00C94536">
              <w:rPr>
                <w:rFonts w:ascii="Garamond" w:hAnsi="Garamond" w:cs="Calibri"/>
                <w:color w:val="000000"/>
                <w:sz w:val="22"/>
                <w:szCs w:val="22"/>
              </w:rPr>
              <w:t xml:space="preserve"> 10</w:t>
            </w:r>
            <w:r w:rsidR="00C94536" w:rsidRPr="00C94536">
              <w:rPr>
                <w:rFonts w:ascii="Garamond" w:hAnsi="Garamond" w:cs="Calibri"/>
                <w:color w:val="000000"/>
                <w:sz w:val="22"/>
                <w:szCs w:val="22"/>
                <w:vertAlign w:val="superscript"/>
              </w:rPr>
              <w:t>th</w:t>
            </w:r>
            <w:r w:rsidR="00C94536">
              <w:rPr>
                <w:rFonts w:ascii="Garamond" w:hAnsi="Garamond" w:cs="Calibri"/>
                <w:color w:val="000000"/>
                <w:sz w:val="22"/>
                <w:szCs w:val="22"/>
              </w:rPr>
              <w:t xml:space="preserve"> grade</w:t>
            </w:r>
            <w:r>
              <w:rPr>
                <w:rFonts w:ascii="Garamond" w:hAnsi="Garamond" w:cs="Calibri"/>
                <w:color w:val="000000"/>
                <w:sz w:val="22"/>
                <w:szCs w:val="22"/>
              </w:rPr>
              <w:t xml:space="preserve"> evaluation tool</w:t>
            </w:r>
            <w:r w:rsidR="00253338">
              <w:rPr>
                <w:rFonts w:ascii="Garamond" w:hAnsi="Garamond" w:cs="Calibri"/>
                <w:color w:val="000000"/>
                <w:sz w:val="22"/>
                <w:szCs w:val="22"/>
              </w:rPr>
              <w:t>s</w:t>
            </w:r>
          </w:p>
        </w:tc>
        <w:tc>
          <w:tcPr>
            <w:tcW w:w="1080" w:type="dxa"/>
            <w:tcBorders>
              <w:top w:val="nil"/>
              <w:left w:val="nil"/>
              <w:bottom w:val="single" w:sz="4" w:space="0" w:color="auto"/>
              <w:right w:val="single" w:sz="4" w:space="0" w:color="auto"/>
            </w:tcBorders>
            <w:shd w:val="clear" w:color="auto" w:fill="auto"/>
            <w:noWrap/>
            <w:vAlign w:val="center"/>
            <w:hideMark/>
          </w:tcPr>
          <w:p w14:paraId="5D1EB183" w14:textId="46C62739"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5</w:t>
            </w:r>
          </w:p>
        </w:tc>
        <w:tc>
          <w:tcPr>
            <w:tcW w:w="1012" w:type="dxa"/>
            <w:tcBorders>
              <w:top w:val="nil"/>
              <w:left w:val="nil"/>
              <w:bottom w:val="single" w:sz="4" w:space="0" w:color="auto"/>
              <w:right w:val="single" w:sz="4" w:space="0" w:color="auto"/>
            </w:tcBorders>
            <w:shd w:val="clear" w:color="auto" w:fill="auto"/>
            <w:noWrap/>
            <w:vAlign w:val="center"/>
            <w:hideMark/>
          </w:tcPr>
          <w:p w14:paraId="7D8CCC2C" w14:textId="12F3CCFC" w:rsidR="00E548C6" w:rsidRPr="00243A50" w:rsidRDefault="00E27D33" w:rsidP="00BF6A57">
            <w:pPr>
              <w:jc w:val="center"/>
              <w:rPr>
                <w:rFonts w:ascii="Garamond" w:hAnsi="Garamond" w:cs="Calibri"/>
                <w:color w:val="000000"/>
                <w:sz w:val="22"/>
                <w:szCs w:val="22"/>
              </w:rPr>
            </w:pPr>
            <w:r>
              <w:rPr>
                <w:rFonts w:ascii="Garamond" w:hAnsi="Garamond" w:cs="Calibri"/>
                <w:color w:val="000000"/>
                <w:sz w:val="22"/>
                <w:szCs w:val="22"/>
              </w:rPr>
              <w:t>0</w:t>
            </w:r>
          </w:p>
        </w:tc>
        <w:tc>
          <w:tcPr>
            <w:tcW w:w="1113" w:type="dxa"/>
            <w:tcBorders>
              <w:top w:val="nil"/>
              <w:left w:val="nil"/>
              <w:bottom w:val="single" w:sz="4" w:space="0" w:color="auto"/>
              <w:right w:val="single" w:sz="4" w:space="0" w:color="auto"/>
            </w:tcBorders>
            <w:shd w:val="clear" w:color="auto" w:fill="auto"/>
            <w:noWrap/>
            <w:vAlign w:val="center"/>
            <w:hideMark/>
          </w:tcPr>
          <w:p w14:paraId="1D81AF2B" w14:textId="100945D5" w:rsidR="00E548C6" w:rsidRPr="00243A50" w:rsidRDefault="004D4FEC" w:rsidP="002379FB">
            <w:pPr>
              <w:jc w:val="center"/>
              <w:rPr>
                <w:rFonts w:ascii="Garamond" w:hAnsi="Garamond" w:cs="Calibri"/>
                <w:color w:val="000000"/>
                <w:sz w:val="22"/>
                <w:szCs w:val="22"/>
              </w:rPr>
            </w:pPr>
            <w:r>
              <w:rPr>
                <w:rFonts w:ascii="Garamond" w:hAnsi="Garamond" w:cs="Calibri"/>
                <w:color w:val="000000"/>
                <w:sz w:val="22"/>
                <w:szCs w:val="22"/>
              </w:rPr>
              <w:t>n/a</w:t>
            </w:r>
          </w:p>
        </w:tc>
      </w:tr>
      <w:tr w:rsidR="00E27D33" w:rsidRPr="00FC1EEA" w14:paraId="16665696"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614BFE3" w14:textId="23976110" w:rsidR="00E27D33" w:rsidRPr="00E27D33" w:rsidRDefault="00E27D33" w:rsidP="00E27D33">
            <w:pPr>
              <w:rPr>
                <w:rFonts w:ascii="Garamond" w:hAnsi="Garamond" w:cs="Calibri"/>
                <w:b/>
                <w:bCs/>
                <w:color w:val="000000"/>
                <w:sz w:val="22"/>
                <w:szCs w:val="22"/>
              </w:rPr>
            </w:pPr>
            <w:r>
              <w:rPr>
                <w:rFonts w:ascii="Garamond" w:hAnsi="Garamond" w:cs="Calibri"/>
                <w:b/>
                <w:bCs/>
                <w:color w:val="000000"/>
                <w:sz w:val="22"/>
                <w:szCs w:val="22"/>
              </w:rPr>
              <w:t>Contacts with Students &amp; Seniors:</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1242F4" w14:textId="41DC477A" w:rsidR="00E27D33" w:rsidRPr="00243A50" w:rsidRDefault="00E27D33" w:rsidP="00E27D33">
            <w:pPr>
              <w:jc w:val="center"/>
              <w:rPr>
                <w:rFonts w:ascii="Garamond" w:hAnsi="Garamond" w:cs="Calibri"/>
                <w:color w:val="000000"/>
                <w:sz w:val="22"/>
                <w:szCs w:val="22"/>
              </w:rPr>
            </w:pPr>
            <w:r>
              <w:rPr>
                <w:rFonts w:ascii="Garamond" w:hAnsi="Garamond" w:cs="Calibri"/>
                <w:b/>
                <w:bCs/>
                <w:color w:val="000000"/>
                <w:sz w:val="22"/>
                <w:szCs w:val="22"/>
              </w:rPr>
              <w:t>Scoring</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89F5C2A" w14:textId="0AB15A13" w:rsidR="00E27D33" w:rsidRPr="00243A50" w:rsidRDefault="00E27D33" w:rsidP="00E27D33">
            <w:pPr>
              <w:jc w:val="cente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hideMark/>
          </w:tcPr>
          <w:p w14:paraId="249F82B6" w14:textId="50D95262" w:rsidR="00E27D33" w:rsidRPr="00243A50" w:rsidRDefault="00E27D33" w:rsidP="00E27D33">
            <w:pPr>
              <w:jc w:val="center"/>
              <w:rPr>
                <w:rFonts w:ascii="Garamond" w:hAnsi="Garamond" w:cs="Calibri"/>
                <w:color w:val="000000"/>
                <w:sz w:val="22"/>
                <w:szCs w:val="22"/>
              </w:rPr>
            </w:pPr>
          </w:p>
        </w:tc>
      </w:tr>
      <w:tr w:rsidR="00E27D33" w:rsidRPr="00FC1EEA" w14:paraId="63B9717E"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F14837E" w14:textId="3C35C6AB" w:rsidR="00E27D33" w:rsidRPr="00E27D33" w:rsidRDefault="00E27D33" w:rsidP="00E27D33">
            <w:pPr>
              <w:rPr>
                <w:rFonts w:ascii="Garamond" w:hAnsi="Garamond" w:cs="Calibri"/>
                <w:b/>
                <w:bCs/>
                <w:color w:val="000000"/>
                <w:sz w:val="22"/>
                <w:szCs w:val="22"/>
              </w:rPr>
            </w:pPr>
            <w:r>
              <w:rPr>
                <w:rFonts w:ascii="Garamond" w:hAnsi="Garamond" w:cs="Calibri"/>
                <w:b/>
                <w:bCs/>
                <w:color w:val="000000"/>
                <w:sz w:val="22"/>
                <w:szCs w:val="22"/>
              </w:rPr>
              <w:lastRenderedPageBreak/>
              <w:t>Times</w:t>
            </w:r>
            <w:r w:rsidRPr="00E27D33">
              <w:rPr>
                <w:rFonts w:ascii="Garamond" w:hAnsi="Garamond" w:cs="Calibri"/>
                <w:b/>
                <w:bCs/>
                <w:color w:val="000000"/>
                <w:sz w:val="22"/>
                <w:szCs w:val="22"/>
              </w:rPr>
              <w:t xml:space="preserve"> Contact</w:t>
            </w:r>
            <w:r>
              <w:rPr>
                <w:rFonts w:ascii="Garamond" w:hAnsi="Garamond" w:cs="Calibri"/>
                <w:b/>
                <w:bCs/>
                <w:color w:val="000000"/>
                <w:sz w:val="22"/>
                <w:szCs w:val="22"/>
              </w:rPr>
              <w:t>ed</w:t>
            </w:r>
            <w:r w:rsidRPr="00E27D33">
              <w:rPr>
                <w:rFonts w:ascii="Garamond" w:hAnsi="Garamond" w:cs="Calibri"/>
                <w:b/>
                <w:bCs/>
                <w:color w:val="000000"/>
                <w:sz w:val="22"/>
                <w:szCs w:val="22"/>
              </w:rPr>
              <w:t>:</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14:paraId="01057229" w14:textId="68F8E9D6" w:rsidR="00E27D33" w:rsidRPr="00BF1AD0" w:rsidRDefault="0088238C" w:rsidP="00E27D33">
            <w:pPr>
              <w:rPr>
                <w:rFonts w:ascii="Garamond" w:hAnsi="Garamond" w:cs="Calibri"/>
                <w:b/>
                <w:bCs/>
                <w:color w:val="000000"/>
                <w:sz w:val="22"/>
                <w:szCs w:val="22"/>
              </w:rPr>
            </w:pPr>
            <w:r>
              <w:rPr>
                <w:rFonts w:ascii="Garamond" w:hAnsi="Garamond" w:cs="Calibri"/>
                <w:b/>
                <w:bCs/>
                <w:color w:val="000000"/>
                <w:sz w:val="22"/>
                <w:szCs w:val="22"/>
              </w:rPr>
              <w:t xml:space="preserve">       </w:t>
            </w:r>
            <w:r w:rsidR="00E27D33" w:rsidRPr="00BF1AD0">
              <w:rPr>
                <w:rFonts w:ascii="Garamond" w:hAnsi="Garamond" w:cs="Calibri"/>
                <w:b/>
                <w:bCs/>
                <w:color w:val="000000"/>
                <w:sz w:val="22"/>
                <w:szCs w:val="22"/>
              </w:rPr>
              <w:t>1</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tcPr>
          <w:p w14:paraId="48F94C43" w14:textId="5707BA57" w:rsidR="00E27D33" w:rsidRPr="00E27D33" w:rsidRDefault="00E27D33" w:rsidP="00E27D33">
            <w:pPr>
              <w:jc w:val="center"/>
              <w:rPr>
                <w:rFonts w:ascii="Garamond" w:hAnsi="Garamond" w:cs="Calibri"/>
                <w:b/>
                <w:bCs/>
                <w:color w:val="000000"/>
                <w:sz w:val="22"/>
                <w:szCs w:val="22"/>
              </w:rPr>
            </w:pPr>
            <w:r w:rsidRPr="00E27D33">
              <w:rPr>
                <w:rFonts w:ascii="Garamond" w:hAnsi="Garamond" w:cs="Calibri"/>
                <w:b/>
                <w:bCs/>
                <w:color w:val="000000"/>
                <w:sz w:val="22"/>
                <w:szCs w:val="22"/>
              </w:rPr>
              <w:t>2</w:t>
            </w:r>
          </w:p>
        </w:tc>
        <w:tc>
          <w:tcPr>
            <w:tcW w:w="1113" w:type="dxa"/>
            <w:tcBorders>
              <w:top w:val="nil"/>
              <w:left w:val="nil"/>
              <w:bottom w:val="single" w:sz="4" w:space="0" w:color="auto"/>
              <w:right w:val="single" w:sz="4" w:space="0" w:color="auto"/>
            </w:tcBorders>
            <w:shd w:val="clear" w:color="auto" w:fill="BFBFBF" w:themeFill="background1" w:themeFillShade="BF"/>
            <w:noWrap/>
            <w:vAlign w:val="center"/>
          </w:tcPr>
          <w:p w14:paraId="1EEF771E" w14:textId="57B1C099" w:rsidR="00E27D33" w:rsidRPr="00E27D33" w:rsidRDefault="00E27D33" w:rsidP="0040703C">
            <w:pPr>
              <w:jc w:val="center"/>
              <w:rPr>
                <w:rFonts w:ascii="Garamond" w:hAnsi="Garamond" w:cs="Calibri"/>
                <w:b/>
                <w:bCs/>
                <w:color w:val="000000"/>
                <w:sz w:val="22"/>
                <w:szCs w:val="22"/>
              </w:rPr>
            </w:pPr>
            <w:r w:rsidRPr="00E27D33">
              <w:rPr>
                <w:rFonts w:ascii="Garamond" w:hAnsi="Garamond" w:cs="Calibri"/>
                <w:b/>
                <w:bCs/>
                <w:color w:val="000000"/>
                <w:sz w:val="22"/>
                <w:szCs w:val="22"/>
              </w:rPr>
              <w:t>&gt;2</w:t>
            </w:r>
          </w:p>
        </w:tc>
      </w:tr>
      <w:tr w:rsidR="00E27D33" w:rsidRPr="00FC1EEA" w14:paraId="219116BD"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43E66F" w14:textId="5B9457E5" w:rsidR="00E27D33" w:rsidRPr="00243A50" w:rsidRDefault="00E27D33" w:rsidP="00E27D33">
            <w:pPr>
              <w:rPr>
                <w:rFonts w:ascii="Garamond" w:hAnsi="Garamond" w:cs="Calibri"/>
                <w:color w:val="000000"/>
                <w:sz w:val="22"/>
                <w:szCs w:val="22"/>
              </w:rPr>
            </w:pPr>
            <w:r>
              <w:rPr>
                <w:rFonts w:ascii="Garamond" w:hAnsi="Garamond" w:cs="Calibri"/>
                <w:color w:val="000000"/>
                <w:sz w:val="22"/>
                <w:szCs w:val="22"/>
              </w:rPr>
              <w:t>Contacts with students</w:t>
            </w:r>
            <w:r w:rsidR="00B14D46">
              <w:rPr>
                <w:rFonts w:ascii="Garamond" w:hAnsi="Garamond" w:cs="Calibri"/>
                <w:color w:val="000000"/>
                <w:sz w:val="22"/>
                <w:szCs w:val="22"/>
              </w:rPr>
              <w:t xml:space="preserve"> </w:t>
            </w:r>
            <w:r>
              <w:rPr>
                <w:rFonts w:ascii="Garamond" w:hAnsi="Garamond" w:cs="Calibri"/>
                <w:color w:val="000000"/>
                <w:sz w:val="22"/>
                <w:szCs w:val="22"/>
              </w:rPr>
              <w:t>to follow up on lessons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EC0D3D" w14:textId="42D5EEA1" w:rsidR="00E27D33" w:rsidRPr="00243A50" w:rsidRDefault="00E27D33" w:rsidP="00E27D33">
            <w:pPr>
              <w:jc w:val="center"/>
              <w:rPr>
                <w:rFonts w:ascii="Garamond" w:hAnsi="Garamond" w:cs="Calibri"/>
                <w:color w:val="000000"/>
                <w:sz w:val="22"/>
                <w:szCs w:val="22"/>
              </w:rPr>
            </w:pPr>
            <w:r>
              <w:rPr>
                <w:rFonts w:ascii="Garamond" w:hAnsi="Garamond" w:cs="Calibri"/>
                <w:color w:val="000000"/>
                <w:sz w:val="22"/>
                <w:szCs w:val="22"/>
              </w:rPr>
              <w:t>2</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1C499A2" w14:textId="71FBBC05" w:rsidR="00E27D33" w:rsidRPr="00243A50" w:rsidRDefault="00E27D33" w:rsidP="00E27D33">
            <w:pPr>
              <w:jc w:val="center"/>
              <w:rPr>
                <w:rFonts w:ascii="Garamond" w:hAnsi="Garamond" w:cs="Calibri"/>
                <w:color w:val="000000"/>
                <w:sz w:val="22"/>
                <w:szCs w:val="22"/>
              </w:rPr>
            </w:pPr>
            <w:r>
              <w:rPr>
                <w:rFonts w:ascii="Garamond" w:hAnsi="Garamond" w:cs="Calibri"/>
                <w:color w:val="000000"/>
                <w:sz w:val="22"/>
                <w:szCs w:val="22"/>
              </w:rPr>
              <w:t>5</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467F5D" w14:textId="6168F696" w:rsidR="00E27D33" w:rsidRPr="00FA18CE" w:rsidRDefault="00E27D33" w:rsidP="00E27D33">
            <w:pPr>
              <w:jc w:val="center"/>
              <w:rPr>
                <w:rFonts w:ascii="Garamond" w:hAnsi="Garamond" w:cs="Calibri"/>
                <w:color w:val="000000"/>
                <w:szCs w:val="24"/>
              </w:rPr>
            </w:pPr>
            <w:r>
              <w:rPr>
                <w:rFonts w:ascii="Garamond" w:hAnsi="Garamond" w:cs="Calibri"/>
                <w:color w:val="000000"/>
                <w:szCs w:val="24"/>
              </w:rPr>
              <w:t>10</w:t>
            </w:r>
          </w:p>
        </w:tc>
      </w:tr>
      <w:tr w:rsidR="00B14D46" w:rsidRPr="00FC1EEA" w14:paraId="1B11928B"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EF3E92" w14:textId="764A58BD" w:rsidR="00B14D46" w:rsidRDefault="00B14D46" w:rsidP="00E27D33">
            <w:pPr>
              <w:rPr>
                <w:rFonts w:ascii="Garamond" w:hAnsi="Garamond" w:cs="Calibri"/>
                <w:color w:val="000000"/>
                <w:sz w:val="22"/>
                <w:szCs w:val="22"/>
              </w:rPr>
            </w:pPr>
            <w:r>
              <w:rPr>
                <w:rFonts w:ascii="Garamond" w:hAnsi="Garamond" w:cs="Calibri"/>
                <w:color w:val="000000"/>
                <w:sz w:val="22"/>
                <w:szCs w:val="22"/>
              </w:rPr>
              <w:t>Contacts with senior to follow up on lessons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604044C6" w14:textId="3C5C8282" w:rsidR="00B14D46" w:rsidRDefault="00D154F3" w:rsidP="00E27D33">
            <w:pPr>
              <w:jc w:val="center"/>
              <w:rPr>
                <w:rFonts w:ascii="Garamond" w:hAnsi="Garamond" w:cs="Calibri"/>
                <w:color w:val="000000"/>
                <w:sz w:val="22"/>
                <w:szCs w:val="22"/>
              </w:rPr>
            </w:pPr>
            <w:r>
              <w:rPr>
                <w:rFonts w:ascii="Garamond" w:hAnsi="Garamond" w:cs="Calibri"/>
                <w:color w:val="000000"/>
                <w:sz w:val="22"/>
                <w:szCs w:val="22"/>
              </w:rPr>
              <w:t>2</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tcPr>
          <w:p w14:paraId="1C9B42B0" w14:textId="44079489" w:rsidR="00B14D46" w:rsidRDefault="00D154F3" w:rsidP="00E27D33">
            <w:pPr>
              <w:jc w:val="center"/>
              <w:rPr>
                <w:rFonts w:ascii="Garamond" w:hAnsi="Garamond" w:cs="Calibri"/>
                <w:color w:val="000000"/>
                <w:sz w:val="22"/>
                <w:szCs w:val="22"/>
              </w:rPr>
            </w:pPr>
            <w:r>
              <w:rPr>
                <w:rFonts w:ascii="Garamond" w:hAnsi="Garamond" w:cs="Calibri"/>
                <w:color w:val="000000"/>
                <w:sz w:val="22"/>
                <w:szCs w:val="22"/>
              </w:rPr>
              <w:t>5</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tcPr>
          <w:p w14:paraId="0B5A1CDA" w14:textId="5926A03D" w:rsidR="00B14D46" w:rsidRDefault="00D154F3" w:rsidP="00E27D33">
            <w:pPr>
              <w:jc w:val="center"/>
              <w:rPr>
                <w:rFonts w:ascii="Garamond" w:hAnsi="Garamond" w:cs="Calibri"/>
                <w:color w:val="000000"/>
                <w:szCs w:val="24"/>
              </w:rPr>
            </w:pPr>
            <w:r>
              <w:rPr>
                <w:rFonts w:ascii="Garamond" w:hAnsi="Garamond" w:cs="Calibri"/>
                <w:color w:val="000000"/>
                <w:szCs w:val="24"/>
              </w:rPr>
              <w:t>10</w:t>
            </w:r>
          </w:p>
        </w:tc>
      </w:tr>
      <w:tr w:rsidR="00E27D33" w:rsidRPr="00FC1EEA" w14:paraId="671C2A8C" w14:textId="77777777" w:rsidTr="00C3275B">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22BFFEF" w14:textId="04A26A0F" w:rsidR="00E27D33" w:rsidRPr="00E27D33" w:rsidRDefault="00E27D33" w:rsidP="00E27D33">
            <w:pPr>
              <w:rPr>
                <w:rFonts w:ascii="Garamond" w:hAnsi="Garamond" w:cs="Calibri"/>
                <w:b/>
                <w:bCs/>
                <w:color w:val="000000"/>
                <w:sz w:val="22"/>
                <w:szCs w:val="22"/>
              </w:rPr>
            </w:pPr>
            <w:r w:rsidRPr="00E27D33">
              <w:rPr>
                <w:rFonts w:ascii="Garamond" w:hAnsi="Garamond" w:cs="Calibri"/>
                <w:b/>
                <w:bCs/>
                <w:color w:val="000000"/>
                <w:sz w:val="22"/>
                <w:szCs w:val="22"/>
              </w:rPr>
              <w:t>Breadth of Program:</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067753" w14:textId="5DF3A8B9" w:rsidR="00E27D33" w:rsidRPr="00243A50" w:rsidRDefault="00E27D33" w:rsidP="00E27D33">
            <w:pPr>
              <w:jc w:val="center"/>
              <w:rPr>
                <w:rFonts w:ascii="Garamond" w:hAnsi="Garamond" w:cs="Calibri"/>
                <w:color w:val="000000"/>
                <w:sz w:val="22"/>
                <w:szCs w:val="22"/>
              </w:rPr>
            </w:pPr>
            <w:r>
              <w:rPr>
                <w:rFonts w:ascii="Garamond" w:hAnsi="Garamond" w:cs="Calibri"/>
                <w:b/>
                <w:bCs/>
                <w:color w:val="000000"/>
                <w:sz w:val="22"/>
                <w:szCs w:val="22"/>
              </w:rPr>
              <w:t>Scoring</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tcPr>
          <w:p w14:paraId="1C1C7C9A" w14:textId="77777777" w:rsidR="00E27D33" w:rsidRPr="00243A50" w:rsidRDefault="00E27D33" w:rsidP="00E27D33">
            <w:pPr>
              <w:jc w:val="cente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tcPr>
          <w:p w14:paraId="0BE4E46F" w14:textId="77777777" w:rsidR="00E27D33" w:rsidRDefault="00E27D33" w:rsidP="00E27D33">
            <w:pPr>
              <w:jc w:val="center"/>
              <w:rPr>
                <w:rFonts w:ascii="Garamond" w:hAnsi="Garamond" w:cs="Calibri"/>
                <w:color w:val="000000"/>
                <w:szCs w:val="24"/>
              </w:rPr>
            </w:pPr>
          </w:p>
        </w:tc>
      </w:tr>
      <w:tr w:rsidR="00E27D33" w:rsidRPr="00FC1EEA" w14:paraId="2DA827A7" w14:textId="77777777" w:rsidTr="00C3275B">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AB5D363" w14:textId="58A63574" w:rsidR="00E27D33" w:rsidRPr="00E27D33" w:rsidRDefault="00E27D33" w:rsidP="00E27D33">
            <w:pPr>
              <w:rPr>
                <w:rFonts w:ascii="Garamond" w:hAnsi="Garamond" w:cs="Calibri"/>
                <w:b/>
                <w:bCs/>
                <w:color w:val="000000"/>
                <w:sz w:val="22"/>
                <w:szCs w:val="22"/>
              </w:rPr>
            </w:pPr>
            <w:r w:rsidRPr="00E27D33">
              <w:rPr>
                <w:rFonts w:ascii="Garamond" w:hAnsi="Garamond" w:cs="Calibri"/>
                <w:b/>
                <w:bCs/>
                <w:color w:val="000000"/>
                <w:sz w:val="22"/>
                <w:szCs w:val="22"/>
              </w:rPr>
              <w:t>P</w:t>
            </w:r>
            <w:r>
              <w:rPr>
                <w:rFonts w:ascii="Garamond" w:hAnsi="Garamond" w:cs="Calibri"/>
                <w:b/>
                <w:bCs/>
                <w:color w:val="000000"/>
                <w:sz w:val="22"/>
                <w:szCs w:val="22"/>
              </w:rPr>
              <w:t>oints</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14:paraId="6C7B6078" w14:textId="04A2D94A" w:rsidR="00E27D33" w:rsidRPr="00E27D33" w:rsidRDefault="00E27D33" w:rsidP="00E27D33">
            <w:pPr>
              <w:jc w:val="center"/>
              <w:rPr>
                <w:rFonts w:ascii="Garamond" w:hAnsi="Garamond" w:cs="Calibri"/>
                <w:b/>
                <w:bCs/>
                <w:color w:val="000000"/>
                <w:sz w:val="22"/>
                <w:szCs w:val="22"/>
              </w:rPr>
            </w:pPr>
            <w:r>
              <w:rPr>
                <w:rFonts w:ascii="Garamond" w:hAnsi="Garamond" w:cs="Calibri"/>
                <w:b/>
                <w:bCs/>
                <w:color w:val="000000"/>
                <w:sz w:val="22"/>
                <w:szCs w:val="22"/>
              </w:rPr>
              <w:t>4</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tcPr>
          <w:p w14:paraId="5430BDD3" w14:textId="63B692A9" w:rsidR="00E27D33" w:rsidRPr="00E27D33" w:rsidRDefault="00E27D33" w:rsidP="00E27D33">
            <w:pPr>
              <w:jc w:val="center"/>
              <w:rPr>
                <w:rFonts w:ascii="Garamond" w:hAnsi="Garamond" w:cs="Calibri"/>
                <w:b/>
                <w:bCs/>
                <w:color w:val="000000"/>
                <w:sz w:val="22"/>
                <w:szCs w:val="22"/>
              </w:rPr>
            </w:pPr>
            <w:r>
              <w:rPr>
                <w:rFonts w:ascii="Garamond" w:hAnsi="Garamond" w:cs="Calibri"/>
                <w:b/>
                <w:bCs/>
                <w:color w:val="000000"/>
                <w:sz w:val="22"/>
                <w:szCs w:val="22"/>
              </w:rPr>
              <w:t>6</w:t>
            </w:r>
          </w:p>
        </w:tc>
        <w:tc>
          <w:tcPr>
            <w:tcW w:w="1113" w:type="dxa"/>
            <w:tcBorders>
              <w:top w:val="nil"/>
              <w:left w:val="nil"/>
              <w:bottom w:val="single" w:sz="4" w:space="0" w:color="auto"/>
              <w:right w:val="single" w:sz="4" w:space="0" w:color="auto"/>
            </w:tcBorders>
            <w:shd w:val="clear" w:color="auto" w:fill="BFBFBF" w:themeFill="background1" w:themeFillShade="BF"/>
            <w:noWrap/>
            <w:vAlign w:val="center"/>
          </w:tcPr>
          <w:p w14:paraId="6CEF2696" w14:textId="5FBACF21" w:rsidR="00E27D33" w:rsidRPr="00E27D33" w:rsidRDefault="00E27D33" w:rsidP="00E27D33">
            <w:pPr>
              <w:jc w:val="center"/>
              <w:rPr>
                <w:rFonts w:ascii="Garamond" w:hAnsi="Garamond" w:cs="Calibri"/>
                <w:b/>
                <w:bCs/>
                <w:color w:val="000000"/>
                <w:szCs w:val="24"/>
              </w:rPr>
            </w:pPr>
            <w:r w:rsidRPr="00E27D33">
              <w:rPr>
                <w:rFonts w:ascii="Garamond" w:hAnsi="Garamond" w:cs="Calibri"/>
                <w:b/>
                <w:bCs/>
                <w:color w:val="000000"/>
                <w:szCs w:val="24"/>
              </w:rPr>
              <w:t>10</w:t>
            </w:r>
          </w:p>
        </w:tc>
      </w:tr>
      <w:tr w:rsidR="00E27D33" w:rsidRPr="00FC1EEA" w14:paraId="16B02887"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tcPr>
          <w:p w14:paraId="279E66CB" w14:textId="43460F94" w:rsidR="00E27D33" w:rsidRPr="00E27D33" w:rsidRDefault="00E27D33" w:rsidP="00E27D33">
            <w:pPr>
              <w:rPr>
                <w:rFonts w:ascii="Garamond" w:hAnsi="Garamond" w:cs="Calibri"/>
                <w:color w:val="000000"/>
                <w:sz w:val="22"/>
                <w:szCs w:val="22"/>
              </w:rPr>
            </w:pPr>
            <w:r w:rsidRPr="00E27D33">
              <w:rPr>
                <w:rFonts w:ascii="Garamond" w:hAnsi="Garamond" w:cs="Calibri"/>
                <w:color w:val="000000"/>
                <w:sz w:val="22"/>
                <w:szCs w:val="22"/>
              </w:rPr>
              <w:t>20</w:t>
            </w:r>
            <w:r w:rsidR="00CF602F">
              <w:rPr>
                <w:rFonts w:ascii="Garamond" w:hAnsi="Garamond" w:cs="Calibri"/>
                <w:color w:val="000000"/>
                <w:sz w:val="22"/>
                <w:szCs w:val="22"/>
              </w:rPr>
              <w:t>%</w:t>
            </w:r>
            <w:r w:rsidRPr="00E27D33">
              <w:rPr>
                <w:rFonts w:ascii="Garamond" w:hAnsi="Garamond" w:cs="Calibri"/>
                <w:color w:val="000000"/>
                <w:sz w:val="22"/>
                <w:szCs w:val="22"/>
              </w:rPr>
              <w:t>-40% of student/senior population reached by proposed program</w:t>
            </w:r>
          </w:p>
        </w:tc>
        <w:tc>
          <w:tcPr>
            <w:tcW w:w="1080" w:type="dxa"/>
            <w:tcBorders>
              <w:top w:val="nil"/>
              <w:left w:val="nil"/>
              <w:bottom w:val="single" w:sz="4" w:space="0" w:color="auto"/>
              <w:right w:val="single" w:sz="4" w:space="0" w:color="auto"/>
            </w:tcBorders>
            <w:shd w:val="clear" w:color="auto" w:fill="auto"/>
            <w:noWrap/>
            <w:vAlign w:val="center"/>
          </w:tcPr>
          <w:p w14:paraId="02DA4354" w14:textId="63E44415" w:rsidR="00E27D33" w:rsidRPr="00E27D33" w:rsidRDefault="00E27D33" w:rsidP="00E27D33">
            <w:pPr>
              <w:jc w:val="center"/>
              <w:rPr>
                <w:rFonts w:ascii="Garamond" w:hAnsi="Garamond" w:cs="Calibri"/>
                <w:color w:val="000000"/>
                <w:sz w:val="22"/>
                <w:szCs w:val="22"/>
              </w:rPr>
            </w:pPr>
            <w:r w:rsidRPr="00E27D33">
              <w:rPr>
                <w:rFonts w:ascii="Garamond" w:hAnsi="Garamond" w:cs="Calibri"/>
                <w:color w:val="000000"/>
                <w:sz w:val="22"/>
                <w:szCs w:val="22"/>
              </w:rPr>
              <w:t>4</w:t>
            </w:r>
          </w:p>
        </w:tc>
        <w:tc>
          <w:tcPr>
            <w:tcW w:w="1012" w:type="dxa"/>
            <w:tcBorders>
              <w:top w:val="nil"/>
              <w:left w:val="nil"/>
              <w:bottom w:val="single" w:sz="4" w:space="0" w:color="auto"/>
              <w:right w:val="single" w:sz="4" w:space="0" w:color="auto"/>
            </w:tcBorders>
            <w:shd w:val="clear" w:color="auto" w:fill="auto"/>
            <w:noWrap/>
            <w:vAlign w:val="center"/>
          </w:tcPr>
          <w:p w14:paraId="0A55AF3B" w14:textId="7609D919" w:rsidR="00E27D33" w:rsidRPr="00E27D33" w:rsidRDefault="00E27D33" w:rsidP="00E27D33">
            <w:pP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14302961" w14:textId="1F886DBB" w:rsidR="00E27D33" w:rsidRPr="00E27D33" w:rsidRDefault="00E27D33" w:rsidP="00E27D33">
            <w:pPr>
              <w:jc w:val="center"/>
              <w:rPr>
                <w:rFonts w:ascii="Garamond" w:hAnsi="Garamond" w:cs="Calibri"/>
                <w:color w:val="000000"/>
                <w:szCs w:val="24"/>
              </w:rPr>
            </w:pPr>
          </w:p>
        </w:tc>
      </w:tr>
      <w:tr w:rsidR="004D4FEC" w:rsidRPr="00FC1EEA" w14:paraId="5FFA23E8" w14:textId="77777777" w:rsidTr="004D4FEC">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152FAC" w14:textId="32CB7AE2" w:rsidR="004D4FEC" w:rsidRPr="00E27D33" w:rsidRDefault="004D4FEC" w:rsidP="004D4FEC">
            <w:pPr>
              <w:rPr>
                <w:rFonts w:ascii="Garamond" w:hAnsi="Garamond" w:cs="Calibri"/>
                <w:color w:val="000000"/>
                <w:sz w:val="22"/>
                <w:szCs w:val="22"/>
              </w:rPr>
            </w:pPr>
            <w:r>
              <w:rPr>
                <w:rFonts w:ascii="Garamond" w:hAnsi="Garamond" w:cs="Calibri"/>
                <w:color w:val="000000"/>
                <w:sz w:val="22"/>
                <w:szCs w:val="22"/>
              </w:rPr>
              <w:t>40%-60% of student/senior population reached by proposed program</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5ED29294" w14:textId="64BC0B3D" w:rsidR="004D4FEC" w:rsidRPr="00E27D33" w:rsidRDefault="004D4FEC" w:rsidP="004D4FEC">
            <w:pPr>
              <w:jc w:val="center"/>
              <w:rPr>
                <w:rFonts w:ascii="Garamond" w:hAnsi="Garamond" w:cs="Calibri"/>
                <w:color w:val="000000"/>
                <w:sz w:val="22"/>
                <w:szCs w:val="22"/>
              </w:rPr>
            </w:pP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tcPr>
          <w:p w14:paraId="4F4E2157" w14:textId="6E79C4C4" w:rsidR="004D4FEC" w:rsidRPr="00E27D33" w:rsidRDefault="0088238C" w:rsidP="004D4FEC">
            <w:pPr>
              <w:rPr>
                <w:rFonts w:ascii="Garamond" w:hAnsi="Garamond" w:cs="Calibri"/>
                <w:color w:val="000000"/>
                <w:sz w:val="22"/>
                <w:szCs w:val="22"/>
              </w:rPr>
            </w:pPr>
            <w:r>
              <w:rPr>
                <w:rFonts w:ascii="Garamond" w:hAnsi="Garamond" w:cs="Calibri"/>
                <w:color w:val="000000"/>
                <w:sz w:val="22"/>
                <w:szCs w:val="22"/>
              </w:rPr>
              <w:t xml:space="preserve">      </w:t>
            </w:r>
            <w:r w:rsidR="004D4FEC">
              <w:rPr>
                <w:rFonts w:ascii="Garamond" w:hAnsi="Garamond" w:cs="Calibri"/>
                <w:color w:val="000000"/>
                <w:sz w:val="22"/>
                <w:szCs w:val="22"/>
              </w:rPr>
              <w:t>6</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tcPr>
          <w:p w14:paraId="0361F4D4" w14:textId="7B03F1DB" w:rsidR="004D4FEC" w:rsidRPr="00E27D33" w:rsidRDefault="004D4FEC" w:rsidP="004D4FEC">
            <w:pPr>
              <w:rPr>
                <w:rFonts w:ascii="Garamond" w:hAnsi="Garamond" w:cs="Calibri"/>
                <w:color w:val="000000"/>
                <w:szCs w:val="24"/>
              </w:rPr>
            </w:pPr>
          </w:p>
        </w:tc>
      </w:tr>
      <w:tr w:rsidR="004D4FEC" w:rsidRPr="00FC1EEA" w14:paraId="251A344C"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tcPr>
          <w:p w14:paraId="02079D6D" w14:textId="172B91A0" w:rsidR="004D4FEC" w:rsidRPr="00E27D33" w:rsidRDefault="004D4FEC" w:rsidP="004D4FEC">
            <w:pPr>
              <w:rPr>
                <w:rFonts w:ascii="Garamond" w:hAnsi="Garamond" w:cs="Calibri"/>
                <w:color w:val="000000"/>
                <w:sz w:val="22"/>
                <w:szCs w:val="22"/>
              </w:rPr>
            </w:pPr>
            <w:r>
              <w:rPr>
                <w:rFonts w:ascii="Garamond" w:hAnsi="Garamond" w:cs="Calibri"/>
                <w:color w:val="000000"/>
                <w:sz w:val="22"/>
                <w:szCs w:val="22"/>
              </w:rPr>
              <w:t>&gt;60% of students/ senior population reached by proposed program</w:t>
            </w:r>
          </w:p>
        </w:tc>
        <w:tc>
          <w:tcPr>
            <w:tcW w:w="1080" w:type="dxa"/>
            <w:tcBorders>
              <w:top w:val="nil"/>
              <w:left w:val="nil"/>
              <w:bottom w:val="single" w:sz="4" w:space="0" w:color="auto"/>
              <w:right w:val="single" w:sz="4" w:space="0" w:color="auto"/>
            </w:tcBorders>
            <w:shd w:val="clear" w:color="auto" w:fill="auto"/>
            <w:noWrap/>
            <w:vAlign w:val="center"/>
          </w:tcPr>
          <w:p w14:paraId="792F0B7A" w14:textId="724349B9" w:rsidR="004D4FEC" w:rsidRPr="00E27D33" w:rsidRDefault="004D4FEC" w:rsidP="004D4FEC">
            <w:pPr>
              <w:jc w:val="center"/>
              <w:rPr>
                <w:rFonts w:ascii="Garamond" w:hAnsi="Garamond" w:cs="Calibri"/>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1CD83FF6" w14:textId="251F17AD" w:rsidR="004D4FEC" w:rsidRPr="00E27D33" w:rsidRDefault="004D4FEC" w:rsidP="004D4FEC">
            <w:pP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F1A757E" w14:textId="3C1EB5BF" w:rsidR="004D4FEC" w:rsidRPr="00E27D33" w:rsidRDefault="004D4FEC" w:rsidP="004D4FEC">
            <w:pPr>
              <w:jc w:val="center"/>
              <w:rPr>
                <w:rFonts w:ascii="Garamond" w:hAnsi="Garamond" w:cs="Calibri"/>
                <w:color w:val="000000"/>
                <w:szCs w:val="24"/>
              </w:rPr>
            </w:pPr>
            <w:r>
              <w:rPr>
                <w:rFonts w:ascii="Garamond" w:hAnsi="Garamond" w:cs="Calibri"/>
                <w:color w:val="000000"/>
                <w:szCs w:val="24"/>
              </w:rPr>
              <w:t>10</w:t>
            </w:r>
          </w:p>
        </w:tc>
      </w:tr>
      <w:tr w:rsidR="004D4FEC" w:rsidRPr="00FC1EEA" w14:paraId="10132145" w14:textId="77777777" w:rsidTr="00CA50CF">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004BD64" w14:textId="2D84E433" w:rsidR="004D4FEC" w:rsidRPr="00E27D33" w:rsidRDefault="004D4FEC" w:rsidP="004D4FEC">
            <w:pPr>
              <w:rPr>
                <w:rFonts w:ascii="Garamond" w:hAnsi="Garamond" w:cs="Calibri"/>
                <w:color w:val="000000"/>
                <w:sz w:val="22"/>
                <w:szCs w:val="22"/>
              </w:rPr>
            </w:pPr>
            <w:r w:rsidRPr="00E27D33">
              <w:rPr>
                <w:rFonts w:ascii="Garamond" w:hAnsi="Garamond" w:cs="Calibri"/>
                <w:b/>
                <w:bCs/>
                <w:color w:val="000000"/>
                <w:sz w:val="22"/>
                <w:szCs w:val="22"/>
              </w:rPr>
              <w:t>Pr</w:t>
            </w:r>
            <w:r>
              <w:rPr>
                <w:rFonts w:ascii="Garamond" w:hAnsi="Garamond" w:cs="Calibri"/>
                <w:b/>
                <w:bCs/>
                <w:color w:val="000000"/>
                <w:sz w:val="22"/>
                <w:szCs w:val="22"/>
              </w:rPr>
              <w:t>esentation Style</w:t>
            </w:r>
            <w:r w:rsidRPr="00E27D33">
              <w:rPr>
                <w:rFonts w:ascii="Garamond" w:hAnsi="Garamond" w:cs="Calibri"/>
                <w:b/>
                <w:bCs/>
                <w:color w:val="000000"/>
                <w:sz w:val="22"/>
                <w:szCs w:val="22"/>
              </w:rPr>
              <w:t>:</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0E27FD8" w14:textId="1E64943C" w:rsidR="004D4FEC" w:rsidRPr="00E27D33" w:rsidRDefault="004D4FEC" w:rsidP="004D4FEC">
            <w:pPr>
              <w:jc w:val="center"/>
              <w:rPr>
                <w:rFonts w:ascii="Garamond" w:hAnsi="Garamond" w:cs="Calibri"/>
                <w:color w:val="000000"/>
                <w:sz w:val="22"/>
                <w:szCs w:val="22"/>
              </w:rPr>
            </w:pPr>
            <w:r>
              <w:rPr>
                <w:rFonts w:ascii="Garamond" w:hAnsi="Garamond" w:cs="Calibri"/>
                <w:b/>
                <w:bCs/>
                <w:color w:val="000000"/>
                <w:sz w:val="22"/>
                <w:szCs w:val="22"/>
              </w:rPr>
              <w:t>Scoring</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tcPr>
          <w:p w14:paraId="5C4F4521" w14:textId="77777777" w:rsidR="004D4FEC" w:rsidRPr="00E27D33" w:rsidRDefault="004D4FEC" w:rsidP="004D4FEC">
            <w:pP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tcPr>
          <w:p w14:paraId="681BDDA6" w14:textId="77777777" w:rsidR="004D4FEC" w:rsidRPr="00E27D33" w:rsidRDefault="004D4FEC" w:rsidP="004D4FEC">
            <w:pPr>
              <w:jc w:val="center"/>
              <w:rPr>
                <w:rFonts w:ascii="Garamond" w:hAnsi="Garamond" w:cs="Calibri"/>
                <w:color w:val="000000"/>
                <w:szCs w:val="24"/>
              </w:rPr>
            </w:pPr>
          </w:p>
        </w:tc>
      </w:tr>
      <w:tr w:rsidR="004D4FEC" w:rsidRPr="00FC1EEA" w14:paraId="2CD3EF0A" w14:textId="77777777" w:rsidTr="00CA50CF">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E001AA6" w14:textId="139796B2" w:rsidR="004D4FEC" w:rsidRPr="00E27D33" w:rsidRDefault="004D4FEC" w:rsidP="004D4FEC">
            <w:pPr>
              <w:rPr>
                <w:rFonts w:ascii="Garamond" w:hAnsi="Garamond" w:cs="Calibri"/>
                <w:color w:val="000000"/>
                <w:sz w:val="22"/>
                <w:szCs w:val="22"/>
              </w:rPr>
            </w:pPr>
            <w:r w:rsidRPr="00E27D33">
              <w:rPr>
                <w:rFonts w:ascii="Garamond" w:hAnsi="Garamond" w:cs="Calibri"/>
                <w:b/>
                <w:bCs/>
                <w:color w:val="000000"/>
                <w:sz w:val="22"/>
                <w:szCs w:val="22"/>
              </w:rPr>
              <w:t>P</w:t>
            </w:r>
            <w:r>
              <w:rPr>
                <w:rFonts w:ascii="Garamond" w:hAnsi="Garamond" w:cs="Calibri"/>
                <w:b/>
                <w:bCs/>
                <w:color w:val="000000"/>
                <w:sz w:val="22"/>
                <w:szCs w:val="22"/>
              </w:rPr>
              <w:t>oints</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14:paraId="150B3BF5" w14:textId="6D56E695" w:rsidR="004D4FEC" w:rsidRPr="004D4FEC" w:rsidRDefault="004D4FEC" w:rsidP="004D4FEC">
            <w:pPr>
              <w:jc w:val="center"/>
              <w:rPr>
                <w:rFonts w:ascii="Garamond" w:hAnsi="Garamond" w:cs="Calibri"/>
                <w:b/>
                <w:bCs/>
                <w:color w:val="000000"/>
                <w:sz w:val="22"/>
                <w:szCs w:val="22"/>
              </w:rPr>
            </w:pPr>
            <w:r w:rsidRPr="004D4FEC">
              <w:rPr>
                <w:rFonts w:ascii="Garamond" w:hAnsi="Garamond" w:cs="Calibri"/>
                <w:b/>
                <w:bCs/>
                <w:color w:val="000000"/>
                <w:sz w:val="22"/>
                <w:szCs w:val="22"/>
              </w:rPr>
              <w:t>5</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tcPr>
          <w:p w14:paraId="6B07DDF9" w14:textId="785F1BD4" w:rsidR="004D4FEC" w:rsidRPr="004D4FEC" w:rsidRDefault="0088238C" w:rsidP="004D4FEC">
            <w:pPr>
              <w:rPr>
                <w:rFonts w:ascii="Garamond" w:hAnsi="Garamond" w:cs="Calibri"/>
                <w:b/>
                <w:bCs/>
                <w:color w:val="000000"/>
                <w:sz w:val="22"/>
                <w:szCs w:val="22"/>
              </w:rPr>
            </w:pPr>
            <w:r>
              <w:rPr>
                <w:rFonts w:ascii="Garamond" w:hAnsi="Garamond" w:cs="Calibri"/>
                <w:b/>
                <w:bCs/>
                <w:color w:val="000000"/>
                <w:sz w:val="22"/>
                <w:szCs w:val="22"/>
              </w:rPr>
              <w:t xml:space="preserve">     </w:t>
            </w:r>
            <w:r w:rsidR="004D4FEC" w:rsidRPr="004D4FEC">
              <w:rPr>
                <w:rFonts w:ascii="Garamond" w:hAnsi="Garamond" w:cs="Calibri"/>
                <w:b/>
                <w:bCs/>
                <w:color w:val="000000"/>
                <w:sz w:val="22"/>
                <w:szCs w:val="22"/>
              </w:rPr>
              <w:t>1</w:t>
            </w:r>
            <w:r w:rsidR="004D4FEC">
              <w:rPr>
                <w:rFonts w:ascii="Garamond" w:hAnsi="Garamond" w:cs="Calibri"/>
                <w:b/>
                <w:bCs/>
                <w:color w:val="000000"/>
                <w:sz w:val="22"/>
                <w:szCs w:val="22"/>
              </w:rPr>
              <w:t>5</w:t>
            </w:r>
          </w:p>
        </w:tc>
        <w:tc>
          <w:tcPr>
            <w:tcW w:w="1113" w:type="dxa"/>
            <w:tcBorders>
              <w:top w:val="nil"/>
              <w:left w:val="nil"/>
              <w:bottom w:val="single" w:sz="4" w:space="0" w:color="auto"/>
              <w:right w:val="single" w:sz="4" w:space="0" w:color="auto"/>
            </w:tcBorders>
            <w:shd w:val="clear" w:color="auto" w:fill="BFBFBF" w:themeFill="background1" w:themeFillShade="BF"/>
            <w:noWrap/>
            <w:vAlign w:val="center"/>
          </w:tcPr>
          <w:p w14:paraId="27DB8D99" w14:textId="4A1CCDF7" w:rsidR="004D4FEC" w:rsidRPr="004D4FEC" w:rsidRDefault="004D4FEC" w:rsidP="004D4FEC">
            <w:pPr>
              <w:jc w:val="center"/>
              <w:rPr>
                <w:rFonts w:ascii="Garamond" w:hAnsi="Garamond" w:cs="Calibri"/>
                <w:b/>
                <w:bCs/>
                <w:color w:val="000000"/>
                <w:szCs w:val="24"/>
              </w:rPr>
            </w:pPr>
            <w:r>
              <w:rPr>
                <w:rFonts w:ascii="Garamond" w:hAnsi="Garamond" w:cs="Calibri"/>
                <w:b/>
                <w:bCs/>
                <w:color w:val="000000"/>
                <w:szCs w:val="24"/>
              </w:rPr>
              <w:t>3</w:t>
            </w:r>
            <w:r w:rsidRPr="004D4FEC">
              <w:rPr>
                <w:rFonts w:ascii="Garamond" w:hAnsi="Garamond" w:cs="Calibri"/>
                <w:b/>
                <w:bCs/>
                <w:color w:val="000000"/>
                <w:szCs w:val="24"/>
              </w:rPr>
              <w:t>0</w:t>
            </w:r>
          </w:p>
        </w:tc>
      </w:tr>
      <w:tr w:rsidR="004D4FEC" w:rsidRPr="00FC1EEA" w14:paraId="54555B30"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tcPr>
          <w:p w14:paraId="26AB06B2" w14:textId="558E6A15" w:rsidR="004D4FEC" w:rsidRPr="00E27D33" w:rsidRDefault="004D4FEC" w:rsidP="004D4FEC">
            <w:pPr>
              <w:rPr>
                <w:rFonts w:ascii="Garamond" w:hAnsi="Garamond" w:cs="Calibri"/>
                <w:color w:val="000000"/>
                <w:sz w:val="22"/>
                <w:szCs w:val="22"/>
              </w:rPr>
            </w:pPr>
            <w:r>
              <w:rPr>
                <w:rFonts w:ascii="Garamond" w:hAnsi="Garamond" w:cs="Calibri"/>
                <w:color w:val="000000"/>
                <w:sz w:val="22"/>
                <w:szCs w:val="22"/>
              </w:rPr>
              <w:t>Assembly</w:t>
            </w:r>
            <w:r w:rsidR="004D78AF">
              <w:rPr>
                <w:rFonts w:ascii="Garamond" w:hAnsi="Garamond" w:cs="Calibri"/>
                <w:color w:val="000000"/>
                <w:sz w:val="22"/>
                <w:szCs w:val="22"/>
              </w:rPr>
              <w:t xml:space="preserve"> </w:t>
            </w:r>
            <w:r>
              <w:rPr>
                <w:rFonts w:ascii="Garamond" w:hAnsi="Garamond" w:cs="Calibri"/>
                <w:color w:val="000000"/>
                <w:sz w:val="22"/>
                <w:szCs w:val="22"/>
              </w:rPr>
              <w:t>Presentation</w:t>
            </w:r>
            <w:r w:rsidR="004D78AF">
              <w:rPr>
                <w:rFonts w:ascii="Garamond" w:hAnsi="Garamond" w:cs="Calibri"/>
                <w:color w:val="000000"/>
                <w:sz w:val="22"/>
                <w:szCs w:val="22"/>
              </w:rPr>
              <w:t>s</w:t>
            </w:r>
          </w:p>
        </w:tc>
        <w:tc>
          <w:tcPr>
            <w:tcW w:w="1080" w:type="dxa"/>
            <w:tcBorders>
              <w:top w:val="nil"/>
              <w:left w:val="nil"/>
              <w:bottom w:val="single" w:sz="4" w:space="0" w:color="auto"/>
              <w:right w:val="single" w:sz="4" w:space="0" w:color="auto"/>
            </w:tcBorders>
            <w:shd w:val="clear" w:color="auto" w:fill="auto"/>
            <w:noWrap/>
            <w:vAlign w:val="center"/>
          </w:tcPr>
          <w:p w14:paraId="0A2CAEF6" w14:textId="1DAA926B" w:rsidR="004D4FEC" w:rsidRPr="00E27D33" w:rsidRDefault="004D4FEC" w:rsidP="004D4FEC">
            <w:pPr>
              <w:jc w:val="center"/>
              <w:rPr>
                <w:rFonts w:ascii="Garamond" w:hAnsi="Garamond" w:cs="Calibri"/>
                <w:color w:val="000000"/>
                <w:sz w:val="22"/>
                <w:szCs w:val="22"/>
              </w:rPr>
            </w:pPr>
            <w:r>
              <w:rPr>
                <w:rFonts w:ascii="Garamond" w:hAnsi="Garamond" w:cs="Calibri"/>
                <w:color w:val="000000"/>
                <w:sz w:val="22"/>
                <w:szCs w:val="22"/>
              </w:rPr>
              <w:t>5</w:t>
            </w:r>
          </w:p>
        </w:tc>
        <w:tc>
          <w:tcPr>
            <w:tcW w:w="1012" w:type="dxa"/>
            <w:tcBorders>
              <w:top w:val="nil"/>
              <w:left w:val="nil"/>
              <w:bottom w:val="single" w:sz="4" w:space="0" w:color="auto"/>
              <w:right w:val="single" w:sz="4" w:space="0" w:color="auto"/>
            </w:tcBorders>
            <w:shd w:val="clear" w:color="auto" w:fill="auto"/>
            <w:noWrap/>
            <w:vAlign w:val="center"/>
          </w:tcPr>
          <w:p w14:paraId="6F40D41A" w14:textId="77777777" w:rsidR="004D4FEC" w:rsidRPr="00E27D33" w:rsidRDefault="004D4FEC" w:rsidP="004D4FEC">
            <w:pP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2515E740" w14:textId="77777777" w:rsidR="004D4FEC" w:rsidRPr="00E27D33" w:rsidRDefault="004D4FEC" w:rsidP="004D4FEC">
            <w:pPr>
              <w:jc w:val="center"/>
              <w:rPr>
                <w:rFonts w:ascii="Garamond" w:hAnsi="Garamond" w:cs="Calibri"/>
                <w:color w:val="000000"/>
                <w:szCs w:val="24"/>
              </w:rPr>
            </w:pPr>
          </w:p>
        </w:tc>
      </w:tr>
      <w:tr w:rsidR="004D4FEC" w:rsidRPr="00FC1EEA" w14:paraId="779165B0"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1A494E" w14:textId="1A35FBB0" w:rsidR="004D4FEC" w:rsidRPr="00243A50" w:rsidRDefault="004D4FEC" w:rsidP="004D4FEC">
            <w:pPr>
              <w:rPr>
                <w:rFonts w:ascii="Garamond" w:hAnsi="Garamond" w:cs="Calibri"/>
                <w:color w:val="000000"/>
                <w:sz w:val="22"/>
                <w:szCs w:val="22"/>
              </w:rPr>
            </w:pPr>
            <w:r>
              <w:rPr>
                <w:rFonts w:ascii="Garamond" w:hAnsi="Garamond" w:cs="Calibri"/>
                <w:color w:val="000000"/>
                <w:sz w:val="22"/>
                <w:szCs w:val="22"/>
              </w:rPr>
              <w:t>Combination Assembly and Classroom/Home visits</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14:paraId="357AF9D2" w14:textId="6E45BDF9" w:rsidR="004D4FEC" w:rsidRPr="00243A50" w:rsidRDefault="004D4FEC" w:rsidP="004D4FEC">
            <w:pPr>
              <w:jc w:val="center"/>
              <w:rPr>
                <w:rFonts w:ascii="Garamond" w:hAnsi="Garamond" w:cs="Calibri"/>
                <w:color w:val="000000"/>
                <w:sz w:val="22"/>
                <w:szCs w:val="22"/>
              </w:rPr>
            </w:pP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tcPr>
          <w:p w14:paraId="49CEC7E1" w14:textId="4BDB5B80" w:rsidR="004D4FEC" w:rsidRPr="00243A50" w:rsidRDefault="004D4FEC" w:rsidP="004D4FEC">
            <w:pPr>
              <w:jc w:val="center"/>
              <w:rPr>
                <w:rFonts w:ascii="Garamond" w:hAnsi="Garamond" w:cs="Calibri"/>
                <w:color w:val="000000"/>
                <w:sz w:val="22"/>
                <w:szCs w:val="22"/>
              </w:rPr>
            </w:pPr>
            <w:r>
              <w:rPr>
                <w:rFonts w:ascii="Garamond" w:hAnsi="Garamond" w:cs="Calibri"/>
                <w:color w:val="000000"/>
                <w:sz w:val="22"/>
                <w:szCs w:val="22"/>
              </w:rPr>
              <w:t>15</w:t>
            </w:r>
          </w:p>
        </w:tc>
        <w:tc>
          <w:tcPr>
            <w:tcW w:w="1113" w:type="dxa"/>
            <w:tcBorders>
              <w:top w:val="nil"/>
              <w:left w:val="nil"/>
              <w:bottom w:val="single" w:sz="4" w:space="0" w:color="auto"/>
              <w:right w:val="single" w:sz="4" w:space="0" w:color="auto"/>
            </w:tcBorders>
            <w:shd w:val="clear" w:color="auto" w:fill="F2F2F2" w:themeFill="background1" w:themeFillShade="F2"/>
            <w:noWrap/>
            <w:vAlign w:val="center"/>
          </w:tcPr>
          <w:p w14:paraId="1CD6CD5F" w14:textId="012F3A88" w:rsidR="004D4FEC" w:rsidRDefault="004D4FEC" w:rsidP="004D4FEC">
            <w:pPr>
              <w:jc w:val="center"/>
              <w:rPr>
                <w:rFonts w:ascii="Garamond" w:hAnsi="Garamond" w:cs="Calibri"/>
                <w:color w:val="000000"/>
                <w:szCs w:val="24"/>
              </w:rPr>
            </w:pPr>
          </w:p>
        </w:tc>
      </w:tr>
      <w:tr w:rsidR="004D4FEC" w:rsidRPr="00FC1EEA" w14:paraId="686C0523" w14:textId="77777777" w:rsidTr="00E27D33">
        <w:trPr>
          <w:trHeight w:hRule="exact" w:val="576"/>
          <w:jc w:val="center"/>
        </w:trPr>
        <w:tc>
          <w:tcPr>
            <w:tcW w:w="7555" w:type="dxa"/>
            <w:tcBorders>
              <w:top w:val="nil"/>
              <w:left w:val="single" w:sz="4" w:space="0" w:color="auto"/>
              <w:bottom w:val="single" w:sz="4" w:space="0" w:color="auto"/>
              <w:right w:val="single" w:sz="4" w:space="0" w:color="auto"/>
            </w:tcBorders>
            <w:shd w:val="clear" w:color="auto" w:fill="auto"/>
            <w:noWrap/>
            <w:vAlign w:val="center"/>
          </w:tcPr>
          <w:p w14:paraId="060F13C1" w14:textId="34117B0E" w:rsidR="004D4FEC" w:rsidRPr="00243A50" w:rsidRDefault="004D4FEC" w:rsidP="004D4FEC">
            <w:pPr>
              <w:rPr>
                <w:rFonts w:ascii="Garamond" w:hAnsi="Garamond" w:cs="Calibri"/>
                <w:color w:val="000000"/>
                <w:sz w:val="22"/>
                <w:szCs w:val="22"/>
              </w:rPr>
            </w:pPr>
            <w:r>
              <w:rPr>
                <w:rFonts w:ascii="Garamond" w:hAnsi="Garamond" w:cs="Calibri"/>
                <w:color w:val="000000"/>
                <w:sz w:val="22"/>
                <w:szCs w:val="22"/>
              </w:rPr>
              <w:t>Classroom/Home visits</w:t>
            </w:r>
          </w:p>
        </w:tc>
        <w:tc>
          <w:tcPr>
            <w:tcW w:w="1080" w:type="dxa"/>
            <w:tcBorders>
              <w:top w:val="nil"/>
              <w:left w:val="nil"/>
              <w:bottom w:val="single" w:sz="4" w:space="0" w:color="auto"/>
              <w:right w:val="single" w:sz="4" w:space="0" w:color="auto"/>
            </w:tcBorders>
            <w:shd w:val="clear" w:color="auto" w:fill="auto"/>
            <w:noWrap/>
            <w:vAlign w:val="center"/>
          </w:tcPr>
          <w:p w14:paraId="0B7580E6" w14:textId="7E992498" w:rsidR="004D4FEC" w:rsidRPr="00243A50" w:rsidRDefault="004D4FEC" w:rsidP="004D4FEC">
            <w:pPr>
              <w:jc w:val="center"/>
              <w:rPr>
                <w:rFonts w:ascii="Garamond" w:hAnsi="Garamond" w:cs="Calibri"/>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center"/>
          </w:tcPr>
          <w:p w14:paraId="35DEAA5B" w14:textId="33166E7B" w:rsidR="004D4FEC" w:rsidRPr="00243A50" w:rsidRDefault="004D4FEC" w:rsidP="004D4FEC">
            <w:pPr>
              <w:jc w:val="center"/>
              <w:rPr>
                <w:rFonts w:ascii="Garamond" w:hAnsi="Garamond" w:cs="Calibri"/>
                <w:color w:val="000000"/>
                <w:sz w:val="22"/>
                <w:szCs w:val="22"/>
              </w:rPr>
            </w:pPr>
          </w:p>
        </w:tc>
        <w:tc>
          <w:tcPr>
            <w:tcW w:w="1113" w:type="dxa"/>
            <w:tcBorders>
              <w:top w:val="nil"/>
              <w:left w:val="nil"/>
              <w:bottom w:val="single" w:sz="4" w:space="0" w:color="auto"/>
              <w:right w:val="single" w:sz="4" w:space="0" w:color="auto"/>
            </w:tcBorders>
            <w:shd w:val="clear" w:color="auto" w:fill="auto"/>
            <w:noWrap/>
            <w:vAlign w:val="center"/>
          </w:tcPr>
          <w:p w14:paraId="3A3A44BE" w14:textId="1F785DB5" w:rsidR="004D4FEC" w:rsidRDefault="004D4FEC" w:rsidP="004D4FEC">
            <w:pPr>
              <w:jc w:val="center"/>
              <w:rPr>
                <w:rFonts w:ascii="Garamond" w:hAnsi="Garamond" w:cs="Calibri"/>
                <w:color w:val="000000"/>
                <w:szCs w:val="24"/>
              </w:rPr>
            </w:pPr>
            <w:r>
              <w:rPr>
                <w:rFonts w:ascii="Garamond" w:hAnsi="Garamond" w:cs="Calibri"/>
                <w:color w:val="000000"/>
                <w:szCs w:val="24"/>
              </w:rPr>
              <w:t>30</w:t>
            </w:r>
          </w:p>
        </w:tc>
      </w:tr>
    </w:tbl>
    <w:p w14:paraId="16D2A0D9" w14:textId="77777777" w:rsidR="00E548C6" w:rsidRPr="00FC1EEA" w:rsidRDefault="00E548C6" w:rsidP="00E548C6">
      <w:pPr>
        <w:rPr>
          <w:rFonts w:ascii="Garamond" w:hAnsi="Garamond"/>
        </w:rPr>
      </w:pPr>
    </w:p>
    <w:p w14:paraId="0DE9B46F" w14:textId="41CA2035" w:rsidR="00C629C7" w:rsidRDefault="00C629C7" w:rsidP="00C629C7">
      <w:pPr>
        <w:pStyle w:val="BodyText"/>
        <w:spacing w:after="0"/>
        <w:ind w:firstLine="0"/>
        <w:jc w:val="left"/>
      </w:pPr>
    </w:p>
    <w:p w14:paraId="02426853" w14:textId="77777777" w:rsidR="00973E31" w:rsidRPr="00C629C7" w:rsidRDefault="00973E31" w:rsidP="00C629C7">
      <w:pPr>
        <w:pStyle w:val="BodyText"/>
        <w:spacing w:after="0"/>
        <w:ind w:firstLine="0"/>
        <w:jc w:val="left"/>
      </w:pPr>
    </w:p>
    <w:p w14:paraId="2C3E1187" w14:textId="6AC00572" w:rsidR="00F63224" w:rsidRPr="00E7570F" w:rsidRDefault="00F63224" w:rsidP="00E548C6">
      <w:pPr>
        <w:pStyle w:val="Heading2"/>
        <w:numPr>
          <w:ilvl w:val="0"/>
          <w:numId w:val="12"/>
        </w:numPr>
        <w:spacing w:after="0" w:line="240" w:lineRule="auto"/>
        <w:ind w:left="720"/>
        <w:jc w:val="left"/>
        <w:rPr>
          <w:rFonts w:cs="Arial"/>
          <w:sz w:val="22"/>
          <w:szCs w:val="22"/>
        </w:rPr>
      </w:pPr>
      <w:r w:rsidRPr="00E7570F">
        <w:rPr>
          <w:rFonts w:cs="Arial"/>
          <w:sz w:val="22"/>
          <w:szCs w:val="22"/>
        </w:rPr>
        <w:t xml:space="preserve">Special Conditions </w:t>
      </w:r>
    </w:p>
    <w:p w14:paraId="435C2717" w14:textId="77777777" w:rsidR="00E548C6" w:rsidRDefault="00E548C6" w:rsidP="00E548C6">
      <w:pPr>
        <w:pStyle w:val="BodyText"/>
        <w:spacing w:after="0" w:line="240" w:lineRule="auto"/>
        <w:ind w:firstLine="0"/>
        <w:jc w:val="left"/>
        <w:rPr>
          <w:rFonts w:cs="Arial"/>
          <w:szCs w:val="22"/>
        </w:rPr>
      </w:pPr>
    </w:p>
    <w:p w14:paraId="175F152F" w14:textId="739F5A67" w:rsidR="00301DCD" w:rsidRDefault="00301DCD" w:rsidP="00301DCD">
      <w:pPr>
        <w:pStyle w:val="BodyText"/>
        <w:spacing w:after="120" w:line="240" w:lineRule="auto"/>
        <w:ind w:firstLine="0"/>
        <w:jc w:val="left"/>
        <w:rPr>
          <w:rFonts w:cs="Arial"/>
          <w:szCs w:val="22"/>
        </w:rPr>
      </w:pPr>
      <w:r>
        <w:rPr>
          <w:rFonts w:cs="Arial"/>
          <w:szCs w:val="22"/>
        </w:rPr>
        <w:t>By submitting an application for this program, the applicant agrees to comply with the following:</w:t>
      </w:r>
    </w:p>
    <w:p w14:paraId="6AE2085D" w14:textId="3DF8357A" w:rsidR="00BF1AD0" w:rsidRDefault="00CE3FBB" w:rsidP="00BF1AD0">
      <w:pPr>
        <w:pStyle w:val="BodyText"/>
        <w:numPr>
          <w:ilvl w:val="0"/>
          <w:numId w:val="5"/>
        </w:numPr>
        <w:tabs>
          <w:tab w:val="clear" w:pos="360"/>
          <w:tab w:val="num" w:pos="720"/>
        </w:tabs>
        <w:spacing w:after="120" w:line="240" w:lineRule="auto"/>
        <w:ind w:left="720" w:hanging="720"/>
        <w:jc w:val="left"/>
        <w:rPr>
          <w:rFonts w:cs="Arial"/>
          <w:szCs w:val="22"/>
        </w:rPr>
      </w:pPr>
      <w:r w:rsidRPr="00E7570F">
        <w:rPr>
          <w:rFonts w:cs="Arial"/>
          <w:szCs w:val="22"/>
        </w:rPr>
        <w:t xml:space="preserve">The department </w:t>
      </w:r>
      <w:r w:rsidR="008C6F1C">
        <w:rPr>
          <w:rFonts w:cs="Arial"/>
          <w:szCs w:val="22"/>
        </w:rPr>
        <w:t>must be</w:t>
      </w:r>
      <w:r w:rsidRPr="00E7570F">
        <w:rPr>
          <w:rFonts w:cs="Arial"/>
          <w:szCs w:val="22"/>
        </w:rPr>
        <w:t xml:space="preserve"> in c</w:t>
      </w:r>
      <w:r w:rsidR="00F63224" w:rsidRPr="00E7570F">
        <w:rPr>
          <w:rFonts w:cs="Arial"/>
          <w:szCs w:val="22"/>
        </w:rPr>
        <w:t xml:space="preserve">ompliance with the </w:t>
      </w:r>
      <w:r w:rsidR="00F63224" w:rsidRPr="00BF1AD0">
        <w:rPr>
          <w:rFonts w:cs="Arial"/>
          <w:b/>
          <w:bCs/>
          <w:szCs w:val="22"/>
        </w:rPr>
        <w:t xml:space="preserve">Massachusetts Fire Incident Reporting System (MFIRS) </w:t>
      </w:r>
      <w:r w:rsidR="00BF1AD0" w:rsidRPr="00BF1AD0">
        <w:rPr>
          <w:rFonts w:cs="Arial"/>
          <w:b/>
          <w:bCs/>
          <w:szCs w:val="22"/>
        </w:rPr>
        <w:t>through June 2022</w:t>
      </w:r>
      <w:r w:rsidR="00BF1AD0">
        <w:rPr>
          <w:rFonts w:cs="Arial"/>
          <w:szCs w:val="22"/>
        </w:rPr>
        <w:t>.</w:t>
      </w:r>
    </w:p>
    <w:p w14:paraId="7BBDC97F" w14:textId="214BC3F1" w:rsidR="00BF1AD0" w:rsidRPr="00BF1AD0" w:rsidRDefault="00BF1AD0" w:rsidP="00BF1AD0">
      <w:pPr>
        <w:pStyle w:val="BodyText"/>
        <w:numPr>
          <w:ilvl w:val="0"/>
          <w:numId w:val="5"/>
        </w:numPr>
        <w:tabs>
          <w:tab w:val="clear" w:pos="360"/>
          <w:tab w:val="num" w:pos="720"/>
        </w:tabs>
        <w:spacing w:after="120" w:line="240" w:lineRule="auto"/>
        <w:ind w:left="720" w:hanging="720"/>
        <w:jc w:val="left"/>
        <w:rPr>
          <w:rFonts w:cs="Arial"/>
          <w:szCs w:val="22"/>
        </w:rPr>
      </w:pPr>
      <w:r w:rsidRPr="00BF1AD0">
        <w:rPr>
          <w:rFonts w:cs="Arial"/>
          <w:b/>
          <w:bCs/>
          <w:szCs w:val="22"/>
        </w:rPr>
        <w:t>Fiscal Year 2022 S</w:t>
      </w:r>
      <w:r w:rsidR="004F6866">
        <w:rPr>
          <w:rFonts w:cs="Arial"/>
          <w:b/>
          <w:bCs/>
          <w:szCs w:val="22"/>
        </w:rPr>
        <w:t>.</w:t>
      </w:r>
      <w:r w:rsidRPr="00BF1AD0">
        <w:rPr>
          <w:rFonts w:cs="Arial"/>
          <w:b/>
          <w:bCs/>
          <w:szCs w:val="22"/>
        </w:rPr>
        <w:t>A</w:t>
      </w:r>
      <w:r w:rsidR="004F6866">
        <w:rPr>
          <w:rFonts w:cs="Arial"/>
          <w:b/>
          <w:bCs/>
          <w:szCs w:val="22"/>
        </w:rPr>
        <w:t>.</w:t>
      </w:r>
      <w:r w:rsidRPr="00BF1AD0">
        <w:rPr>
          <w:rFonts w:cs="Arial"/>
          <w:b/>
          <w:bCs/>
          <w:szCs w:val="22"/>
        </w:rPr>
        <w:t>F</w:t>
      </w:r>
      <w:r w:rsidR="004F6866">
        <w:rPr>
          <w:rFonts w:cs="Arial"/>
          <w:b/>
          <w:bCs/>
          <w:szCs w:val="22"/>
        </w:rPr>
        <w:t>.</w:t>
      </w:r>
      <w:r w:rsidRPr="00BF1AD0">
        <w:rPr>
          <w:rFonts w:cs="Arial"/>
          <w:b/>
          <w:bCs/>
          <w:szCs w:val="22"/>
        </w:rPr>
        <w:t>E</w:t>
      </w:r>
      <w:r w:rsidR="004F6866">
        <w:rPr>
          <w:rFonts w:cs="Arial"/>
          <w:b/>
          <w:bCs/>
          <w:szCs w:val="22"/>
        </w:rPr>
        <w:t>.</w:t>
      </w:r>
      <w:r w:rsidRPr="00BF1AD0">
        <w:rPr>
          <w:rFonts w:cs="Arial"/>
          <w:b/>
          <w:bCs/>
          <w:szCs w:val="22"/>
        </w:rPr>
        <w:t xml:space="preserve"> Funds: </w:t>
      </w:r>
      <w:r w:rsidRPr="00BF1AD0">
        <w:rPr>
          <w:rFonts w:cs="Arial"/>
          <w:szCs w:val="22"/>
        </w:rPr>
        <w:t>Communities have until December 31, 2022</w:t>
      </w:r>
      <w:r w:rsidR="00EC5C6E">
        <w:rPr>
          <w:rFonts w:cs="Arial"/>
          <w:szCs w:val="22"/>
        </w:rPr>
        <w:t>,</w:t>
      </w:r>
      <w:r w:rsidRPr="00BF1AD0">
        <w:rPr>
          <w:rFonts w:cs="Arial"/>
          <w:szCs w:val="22"/>
        </w:rPr>
        <w:t xml:space="preserve"> to spend their Fiscal Year 2022 funds. Year-end reports will be due by January 31, 2023. Communities may request a one-time six-month extension with their completed </w:t>
      </w:r>
      <w:hyperlink r:id="rId9" w:history="1">
        <w:r w:rsidRPr="00A05E41">
          <w:rPr>
            <w:rStyle w:val="Hyperlink"/>
            <w:rFonts w:cs="Arial"/>
            <w:szCs w:val="22"/>
          </w:rPr>
          <w:t>Year-End Report</w:t>
        </w:r>
      </w:hyperlink>
      <w:r w:rsidRPr="00BF1AD0">
        <w:rPr>
          <w:rFonts w:cs="Arial"/>
          <w:szCs w:val="22"/>
        </w:rPr>
        <w:t xml:space="preserve">. </w:t>
      </w:r>
    </w:p>
    <w:p w14:paraId="20515E08" w14:textId="27F5B2AE" w:rsidR="00CE3FBB" w:rsidRPr="008C6F1C" w:rsidRDefault="00BF1AD0" w:rsidP="008C6F1C">
      <w:pPr>
        <w:pStyle w:val="BodyText"/>
        <w:numPr>
          <w:ilvl w:val="0"/>
          <w:numId w:val="5"/>
        </w:numPr>
        <w:tabs>
          <w:tab w:val="clear" w:pos="360"/>
          <w:tab w:val="num" w:pos="720"/>
        </w:tabs>
        <w:spacing w:after="120" w:line="240" w:lineRule="auto"/>
        <w:ind w:left="720" w:hanging="720"/>
        <w:jc w:val="left"/>
        <w:rPr>
          <w:rFonts w:cs="Arial"/>
          <w:szCs w:val="22"/>
        </w:rPr>
      </w:pPr>
      <w:r>
        <w:rPr>
          <w:rFonts w:cs="Arial"/>
          <w:szCs w:val="22"/>
        </w:rPr>
        <w:t>The</w:t>
      </w:r>
      <w:r w:rsidR="0078508C">
        <w:rPr>
          <w:rFonts w:cs="Arial"/>
          <w:szCs w:val="22"/>
        </w:rPr>
        <w:t xml:space="preserve"> Fire Safety</w:t>
      </w:r>
      <w:r w:rsidR="00E857E1">
        <w:rPr>
          <w:rFonts w:cs="Arial"/>
          <w:szCs w:val="22"/>
        </w:rPr>
        <w:t xml:space="preserve"> Division</w:t>
      </w:r>
      <w:r>
        <w:rPr>
          <w:rFonts w:cs="Arial"/>
          <w:szCs w:val="22"/>
        </w:rPr>
        <w:t xml:space="preserve"> may conduct either desk-based review or on-site monitoring visits or both. Advance notice will be given for site visits. Finding of non-compliance with any portion of the terms of the Fiscal Year </w:t>
      </w:r>
      <w:r w:rsidR="008D3F8C">
        <w:rPr>
          <w:rFonts w:cs="Arial"/>
          <w:szCs w:val="22"/>
        </w:rPr>
        <w:t>20</w:t>
      </w:r>
      <w:r>
        <w:rPr>
          <w:rFonts w:cs="Arial"/>
          <w:szCs w:val="22"/>
        </w:rPr>
        <w:t>22 S</w:t>
      </w:r>
      <w:r w:rsidR="002877C5">
        <w:rPr>
          <w:rFonts w:cs="Arial"/>
          <w:szCs w:val="22"/>
        </w:rPr>
        <w:t>.</w:t>
      </w:r>
      <w:r>
        <w:rPr>
          <w:rFonts w:cs="Arial"/>
          <w:szCs w:val="22"/>
        </w:rPr>
        <w:t>A</w:t>
      </w:r>
      <w:r w:rsidR="002877C5">
        <w:rPr>
          <w:rFonts w:cs="Arial"/>
          <w:szCs w:val="22"/>
        </w:rPr>
        <w:t>.</w:t>
      </w:r>
      <w:r>
        <w:rPr>
          <w:rFonts w:cs="Arial"/>
          <w:szCs w:val="22"/>
        </w:rPr>
        <w:t>F</w:t>
      </w:r>
      <w:r w:rsidR="002877C5">
        <w:rPr>
          <w:rFonts w:cs="Arial"/>
          <w:szCs w:val="22"/>
        </w:rPr>
        <w:t>.</w:t>
      </w:r>
      <w:r>
        <w:rPr>
          <w:rFonts w:cs="Arial"/>
          <w:szCs w:val="22"/>
        </w:rPr>
        <w:t>E</w:t>
      </w:r>
      <w:r w:rsidR="002877C5">
        <w:rPr>
          <w:rFonts w:cs="Arial"/>
          <w:szCs w:val="22"/>
        </w:rPr>
        <w:t>.</w:t>
      </w:r>
      <w:r>
        <w:rPr>
          <w:rFonts w:cs="Arial"/>
          <w:szCs w:val="22"/>
        </w:rPr>
        <w:t xml:space="preserve"> and Senior SAFE Application, executed Standard Contract Form</w:t>
      </w:r>
      <w:r w:rsidR="008D3F8C">
        <w:rPr>
          <w:rFonts w:cs="Arial"/>
          <w:szCs w:val="22"/>
        </w:rPr>
        <w:t>,</w:t>
      </w:r>
      <w:r>
        <w:rPr>
          <w:rFonts w:cs="Arial"/>
          <w:szCs w:val="22"/>
        </w:rPr>
        <w:t xml:space="preserve"> and the DFS Grant Agreement Scope of Work and Budget may result in a demand for funds to be returned to DFS.</w:t>
      </w:r>
    </w:p>
    <w:p w14:paraId="13C60CC5" w14:textId="77777777" w:rsidR="00973E31" w:rsidRDefault="00BF1AD0" w:rsidP="008C6F1C">
      <w:pPr>
        <w:pStyle w:val="BodyText"/>
        <w:numPr>
          <w:ilvl w:val="0"/>
          <w:numId w:val="5"/>
        </w:numPr>
        <w:tabs>
          <w:tab w:val="clear" w:pos="360"/>
          <w:tab w:val="num" w:pos="720"/>
        </w:tabs>
        <w:spacing w:after="120" w:line="240" w:lineRule="auto"/>
        <w:ind w:left="720" w:hanging="720"/>
        <w:jc w:val="left"/>
        <w:rPr>
          <w:rFonts w:cs="Arial"/>
          <w:szCs w:val="22"/>
        </w:rPr>
      </w:pPr>
      <w:r w:rsidRPr="00BF1AD0">
        <w:rPr>
          <w:rFonts w:cs="Arial"/>
          <w:b/>
          <w:bCs/>
          <w:szCs w:val="22"/>
        </w:rPr>
        <w:t>Unexpended Grant Fiscal Year 2021 Funds and Prior Years</w:t>
      </w:r>
      <w:r w:rsidRPr="008D3F8C">
        <w:rPr>
          <w:rFonts w:cs="Arial"/>
          <w:b/>
          <w:bCs/>
          <w:szCs w:val="22"/>
        </w:rPr>
        <w:t>:</w:t>
      </w:r>
      <w:r w:rsidRPr="00BF1AD0">
        <w:rPr>
          <w:rFonts w:cs="Arial"/>
          <w:szCs w:val="22"/>
        </w:rPr>
        <w:t xml:space="preserve"> In accordance with guidance from the Office of the State Comptroller, the time to spend Fiscal </w:t>
      </w:r>
      <w:r>
        <w:rPr>
          <w:rFonts w:cs="Arial"/>
          <w:szCs w:val="22"/>
        </w:rPr>
        <w:t xml:space="preserve">Year </w:t>
      </w:r>
      <w:r w:rsidRPr="00BF1AD0">
        <w:rPr>
          <w:rFonts w:cs="Arial"/>
          <w:szCs w:val="22"/>
        </w:rPr>
        <w:t xml:space="preserve">2021 (or any prior year) balance has expired. Any unexpended Fiscal Year 2021 (or any prior year) funds must be returned to the Department of Fire Services. Please coordinate with your financial official to arrange for the return of these funds to DFS as soon as possible. </w:t>
      </w:r>
      <w:r w:rsidRPr="00AE7425">
        <w:rPr>
          <w:rFonts w:cs="Arial"/>
          <w:b/>
          <w:bCs/>
          <w:szCs w:val="22"/>
        </w:rPr>
        <w:t>This must be completed to receive Fiscal Year 2023 Funds.</w:t>
      </w:r>
      <w:r w:rsidRPr="00BF1AD0">
        <w:rPr>
          <w:rFonts w:cs="Arial"/>
          <w:szCs w:val="22"/>
        </w:rPr>
        <w:t xml:space="preserve"> </w:t>
      </w:r>
    </w:p>
    <w:p w14:paraId="2C3E1190" w14:textId="0EAC4D5B" w:rsidR="00F63224" w:rsidRPr="008C6F1C" w:rsidRDefault="00973E31" w:rsidP="008C6F1C">
      <w:pPr>
        <w:pStyle w:val="BodyText"/>
        <w:numPr>
          <w:ilvl w:val="0"/>
          <w:numId w:val="5"/>
        </w:numPr>
        <w:tabs>
          <w:tab w:val="clear" w:pos="360"/>
          <w:tab w:val="num" w:pos="720"/>
        </w:tabs>
        <w:spacing w:after="120" w:line="240" w:lineRule="auto"/>
        <w:ind w:left="720" w:hanging="720"/>
        <w:jc w:val="left"/>
        <w:rPr>
          <w:rFonts w:cs="Arial"/>
          <w:szCs w:val="22"/>
        </w:rPr>
      </w:pPr>
      <w:r>
        <w:rPr>
          <w:rFonts w:cs="Arial"/>
          <w:b/>
          <w:bCs/>
          <w:szCs w:val="22"/>
        </w:rPr>
        <w:t xml:space="preserve">Joint Applications </w:t>
      </w:r>
      <w:r w:rsidRPr="00973E31">
        <w:rPr>
          <w:rFonts w:cs="Arial"/>
          <w:szCs w:val="22"/>
        </w:rPr>
        <w:t>are available but will require an additional</w:t>
      </w:r>
      <w:r>
        <w:rPr>
          <w:rFonts w:cs="Arial"/>
          <w:szCs w:val="22"/>
        </w:rPr>
        <w:t xml:space="preserve"> contract among participating communities.</w:t>
      </w:r>
      <w:r w:rsidR="00BF1AD0" w:rsidRPr="00BF1AD0">
        <w:rPr>
          <w:rFonts w:cs="Arial"/>
          <w:szCs w:val="22"/>
        </w:rPr>
        <w:t xml:space="preserve">   </w:t>
      </w:r>
    </w:p>
    <w:p w14:paraId="2C3E1192" w14:textId="7060B285" w:rsidR="00F63224" w:rsidRPr="00E7570F" w:rsidRDefault="00F63224">
      <w:pPr>
        <w:pStyle w:val="BodyText"/>
        <w:spacing w:after="0"/>
        <w:ind w:firstLine="0"/>
        <w:rPr>
          <w:rFonts w:cs="Arial"/>
          <w:szCs w:val="22"/>
        </w:rPr>
      </w:pPr>
    </w:p>
    <w:p w14:paraId="48AD7F7E" w14:textId="77777777" w:rsidR="00D16208" w:rsidRPr="00E7570F" w:rsidRDefault="00D16208">
      <w:pPr>
        <w:pStyle w:val="BodyText"/>
        <w:spacing w:after="0"/>
        <w:ind w:firstLine="0"/>
        <w:rPr>
          <w:rFonts w:cs="Arial"/>
          <w:szCs w:val="22"/>
        </w:rPr>
      </w:pPr>
    </w:p>
    <w:p w14:paraId="3415CECF" w14:textId="68529052" w:rsidR="00D20433" w:rsidRPr="00E7570F" w:rsidRDefault="00F63224" w:rsidP="00A948AF">
      <w:pPr>
        <w:pStyle w:val="BodyText"/>
        <w:numPr>
          <w:ilvl w:val="0"/>
          <w:numId w:val="12"/>
        </w:numPr>
        <w:spacing w:after="0"/>
        <w:ind w:left="720"/>
        <w:rPr>
          <w:rFonts w:cs="Arial"/>
          <w:b/>
          <w:szCs w:val="22"/>
        </w:rPr>
      </w:pPr>
      <w:r w:rsidRPr="00E7570F">
        <w:rPr>
          <w:rFonts w:cs="Arial"/>
          <w:b/>
          <w:szCs w:val="22"/>
        </w:rPr>
        <w:t>LIMITATI</w:t>
      </w:r>
      <w:r w:rsidR="00D20433" w:rsidRPr="00E7570F">
        <w:rPr>
          <w:rFonts w:cs="Arial"/>
          <w:b/>
          <w:szCs w:val="22"/>
        </w:rPr>
        <w:t>ONS ON THE USE OF PROGRAM FUNDS</w:t>
      </w:r>
    </w:p>
    <w:p w14:paraId="6D2C2B38" w14:textId="668DD3CE" w:rsidR="00D20433" w:rsidRPr="00E7570F" w:rsidRDefault="00D20433" w:rsidP="00D16208">
      <w:pPr>
        <w:pStyle w:val="BodyText"/>
        <w:tabs>
          <w:tab w:val="left" w:pos="720"/>
        </w:tabs>
        <w:spacing w:after="0"/>
        <w:ind w:firstLine="0"/>
        <w:jc w:val="left"/>
        <w:rPr>
          <w:rFonts w:cs="Arial"/>
          <w:szCs w:val="22"/>
          <w:highlight w:val="yellow"/>
        </w:rPr>
      </w:pPr>
    </w:p>
    <w:p w14:paraId="493BA725" w14:textId="5E1F1693" w:rsidR="0071336B" w:rsidRDefault="00BF1AD0" w:rsidP="00AE7425">
      <w:pPr>
        <w:pStyle w:val="BodyText"/>
        <w:numPr>
          <w:ilvl w:val="0"/>
          <w:numId w:val="34"/>
        </w:numPr>
        <w:tabs>
          <w:tab w:val="left" w:pos="720"/>
        </w:tabs>
        <w:spacing w:after="120" w:line="240" w:lineRule="auto"/>
        <w:jc w:val="left"/>
        <w:rPr>
          <w:rFonts w:cs="Arial"/>
          <w:szCs w:val="22"/>
        </w:rPr>
      </w:pPr>
      <w:r>
        <w:rPr>
          <w:rFonts w:cs="Arial"/>
          <w:szCs w:val="22"/>
        </w:rPr>
        <w:t>One-half of the budget of the school-based S</w:t>
      </w:r>
      <w:r w:rsidR="008D3F8C">
        <w:rPr>
          <w:rFonts w:cs="Arial"/>
          <w:szCs w:val="22"/>
        </w:rPr>
        <w:t>.</w:t>
      </w:r>
      <w:r>
        <w:rPr>
          <w:rFonts w:cs="Arial"/>
          <w:szCs w:val="22"/>
        </w:rPr>
        <w:t>A</w:t>
      </w:r>
      <w:r w:rsidR="008D3F8C">
        <w:rPr>
          <w:rFonts w:cs="Arial"/>
          <w:szCs w:val="22"/>
        </w:rPr>
        <w:t>.</w:t>
      </w:r>
      <w:r>
        <w:rPr>
          <w:rFonts w:cs="Arial"/>
          <w:szCs w:val="22"/>
        </w:rPr>
        <w:t>F</w:t>
      </w:r>
      <w:r w:rsidR="008D3F8C">
        <w:rPr>
          <w:rFonts w:cs="Arial"/>
          <w:szCs w:val="22"/>
        </w:rPr>
        <w:t>.</w:t>
      </w:r>
      <w:r w:rsidR="00ED083E">
        <w:rPr>
          <w:rFonts w:cs="Arial"/>
          <w:szCs w:val="22"/>
        </w:rPr>
        <w:t>E</w:t>
      </w:r>
      <w:r>
        <w:rPr>
          <w:rFonts w:cs="Arial"/>
          <w:szCs w:val="22"/>
        </w:rPr>
        <w:t>. grant must be devoted to the core of the school-based program.</w:t>
      </w:r>
    </w:p>
    <w:p w14:paraId="10298CA7" w14:textId="525A489F" w:rsidR="00AE7425" w:rsidRDefault="00AE7425" w:rsidP="00AE7425">
      <w:pPr>
        <w:pStyle w:val="BodyText"/>
        <w:numPr>
          <w:ilvl w:val="0"/>
          <w:numId w:val="34"/>
        </w:numPr>
        <w:tabs>
          <w:tab w:val="left" w:pos="720"/>
        </w:tabs>
        <w:spacing w:after="120" w:line="240" w:lineRule="auto"/>
        <w:jc w:val="left"/>
        <w:rPr>
          <w:rFonts w:cs="Arial"/>
          <w:szCs w:val="22"/>
        </w:rPr>
      </w:pPr>
      <w:r>
        <w:rPr>
          <w:rFonts w:cs="Arial"/>
          <w:szCs w:val="22"/>
        </w:rPr>
        <w:t>Funds for S</w:t>
      </w:r>
      <w:r w:rsidR="008D3F8C">
        <w:rPr>
          <w:rFonts w:cs="Arial"/>
          <w:szCs w:val="22"/>
        </w:rPr>
        <w:t>.</w:t>
      </w:r>
      <w:r>
        <w:rPr>
          <w:rFonts w:cs="Arial"/>
          <w:szCs w:val="22"/>
        </w:rPr>
        <w:t>A</w:t>
      </w:r>
      <w:r w:rsidR="008D3F8C">
        <w:rPr>
          <w:rFonts w:cs="Arial"/>
          <w:szCs w:val="22"/>
        </w:rPr>
        <w:t>.</w:t>
      </w:r>
      <w:r>
        <w:rPr>
          <w:rFonts w:cs="Arial"/>
          <w:szCs w:val="22"/>
        </w:rPr>
        <w:t>F</w:t>
      </w:r>
      <w:r w:rsidR="008D3F8C">
        <w:rPr>
          <w:rFonts w:cs="Arial"/>
          <w:szCs w:val="22"/>
        </w:rPr>
        <w:t>.</w:t>
      </w:r>
      <w:r>
        <w:rPr>
          <w:rFonts w:cs="Arial"/>
          <w:szCs w:val="22"/>
        </w:rPr>
        <w:t>E</w:t>
      </w:r>
      <w:r w:rsidR="008D3F8C">
        <w:rPr>
          <w:rFonts w:cs="Arial"/>
          <w:szCs w:val="22"/>
        </w:rPr>
        <w:t>.</w:t>
      </w:r>
      <w:r>
        <w:rPr>
          <w:rFonts w:cs="Arial"/>
          <w:szCs w:val="22"/>
        </w:rPr>
        <w:t xml:space="preserve"> and Senior SAFE cannot be mixed</w:t>
      </w:r>
      <w:r w:rsidR="00ED083E">
        <w:rPr>
          <w:rFonts w:cs="Arial"/>
          <w:szCs w:val="22"/>
        </w:rPr>
        <w:t>.</w:t>
      </w:r>
    </w:p>
    <w:p w14:paraId="6F89A551" w14:textId="3EFD6226" w:rsidR="00AE7425" w:rsidRPr="00BF1AD0" w:rsidRDefault="00ED083E" w:rsidP="00AE7425">
      <w:pPr>
        <w:pStyle w:val="BodyText"/>
        <w:numPr>
          <w:ilvl w:val="0"/>
          <w:numId w:val="34"/>
        </w:numPr>
        <w:tabs>
          <w:tab w:val="left" w:pos="720"/>
        </w:tabs>
        <w:spacing w:after="120" w:line="240" w:lineRule="auto"/>
        <w:jc w:val="left"/>
        <w:rPr>
          <w:rFonts w:cs="Arial"/>
          <w:szCs w:val="22"/>
        </w:rPr>
      </w:pPr>
      <w:r>
        <w:rPr>
          <w:rFonts w:cs="Arial"/>
          <w:szCs w:val="22"/>
        </w:rPr>
        <w:t xml:space="preserve">Materials or equipment purchased </w:t>
      </w:r>
      <w:r w:rsidR="008D3F8C">
        <w:rPr>
          <w:rFonts w:cs="Arial"/>
          <w:szCs w:val="22"/>
        </w:rPr>
        <w:t>cannot</w:t>
      </w:r>
      <w:r>
        <w:rPr>
          <w:rFonts w:cs="Arial"/>
          <w:szCs w:val="22"/>
        </w:rPr>
        <w:t xml:space="preserve"> have multi-use and are limited to the S</w:t>
      </w:r>
      <w:r w:rsidR="008D3F8C">
        <w:rPr>
          <w:rFonts w:cs="Arial"/>
          <w:szCs w:val="22"/>
        </w:rPr>
        <w:t>.</w:t>
      </w:r>
      <w:r>
        <w:rPr>
          <w:rFonts w:cs="Arial"/>
          <w:szCs w:val="22"/>
        </w:rPr>
        <w:t>A</w:t>
      </w:r>
      <w:r w:rsidR="008D3F8C">
        <w:rPr>
          <w:rFonts w:cs="Arial"/>
          <w:szCs w:val="22"/>
        </w:rPr>
        <w:t>.</w:t>
      </w:r>
      <w:r>
        <w:rPr>
          <w:rFonts w:cs="Arial"/>
          <w:szCs w:val="22"/>
        </w:rPr>
        <w:t>F</w:t>
      </w:r>
      <w:r w:rsidR="008D3F8C">
        <w:rPr>
          <w:rFonts w:cs="Arial"/>
          <w:szCs w:val="22"/>
        </w:rPr>
        <w:t>.</w:t>
      </w:r>
      <w:r>
        <w:rPr>
          <w:rFonts w:cs="Arial"/>
          <w:szCs w:val="22"/>
        </w:rPr>
        <w:t>E</w:t>
      </w:r>
      <w:r w:rsidR="008D3F8C">
        <w:rPr>
          <w:rFonts w:cs="Arial"/>
          <w:szCs w:val="22"/>
        </w:rPr>
        <w:t>.</w:t>
      </w:r>
      <w:r>
        <w:rPr>
          <w:rFonts w:cs="Arial"/>
          <w:szCs w:val="22"/>
        </w:rPr>
        <w:t xml:space="preserve"> and Senior SAFE programs.</w:t>
      </w:r>
    </w:p>
    <w:p w14:paraId="54029E0E" w14:textId="77777777" w:rsidR="0071336B" w:rsidRPr="00E7570F" w:rsidRDefault="0071336B" w:rsidP="0071336B">
      <w:pPr>
        <w:ind w:left="720"/>
        <w:rPr>
          <w:rFonts w:ascii="Garamond" w:hAnsi="Garamond" w:cs="Arial"/>
          <w:b/>
          <w:bCs/>
          <w:sz w:val="22"/>
          <w:szCs w:val="22"/>
        </w:rPr>
      </w:pPr>
    </w:p>
    <w:p w14:paraId="62FA582D" w14:textId="1BC7CBD5" w:rsidR="0071336B" w:rsidRPr="00E7570F" w:rsidRDefault="0071336B" w:rsidP="00A948AF">
      <w:pPr>
        <w:pStyle w:val="Heading2"/>
        <w:numPr>
          <w:ilvl w:val="0"/>
          <w:numId w:val="12"/>
        </w:numPr>
        <w:ind w:left="720"/>
        <w:jc w:val="left"/>
        <w:rPr>
          <w:rFonts w:cs="Arial"/>
          <w:bCs/>
          <w:sz w:val="22"/>
          <w:szCs w:val="22"/>
        </w:rPr>
      </w:pPr>
      <w:r w:rsidRPr="00E7570F">
        <w:rPr>
          <w:rFonts w:cs="Arial"/>
          <w:bCs/>
          <w:sz w:val="22"/>
          <w:szCs w:val="22"/>
        </w:rPr>
        <w:t xml:space="preserve">Grant </w:t>
      </w:r>
      <w:r w:rsidR="005257A8" w:rsidRPr="00E7570F">
        <w:rPr>
          <w:rFonts w:cs="Arial"/>
          <w:bCs/>
          <w:sz w:val="22"/>
          <w:szCs w:val="22"/>
        </w:rPr>
        <w:t xml:space="preserve">Performance </w:t>
      </w:r>
      <w:r w:rsidRPr="00E7570F">
        <w:rPr>
          <w:rFonts w:cs="Arial"/>
          <w:bCs/>
          <w:sz w:val="22"/>
          <w:szCs w:val="22"/>
        </w:rPr>
        <w:t>Period</w:t>
      </w:r>
    </w:p>
    <w:p w14:paraId="7B9A059F" w14:textId="77777777" w:rsidR="00BF1AD0" w:rsidRDefault="00BF1AD0" w:rsidP="00BF1AD0">
      <w:pPr>
        <w:pStyle w:val="BodyText"/>
        <w:spacing w:after="0"/>
        <w:ind w:firstLine="0"/>
        <w:jc w:val="left"/>
        <w:rPr>
          <w:rFonts w:cs="Arial"/>
          <w:szCs w:val="22"/>
        </w:rPr>
      </w:pPr>
    </w:p>
    <w:p w14:paraId="371B7D8C" w14:textId="2768D402" w:rsidR="00BF1AD0" w:rsidRPr="00E7570F" w:rsidRDefault="00BF1AD0" w:rsidP="00973E31">
      <w:pPr>
        <w:pStyle w:val="BodyText"/>
        <w:spacing w:after="0"/>
        <w:ind w:left="720" w:firstLine="0"/>
        <w:jc w:val="left"/>
        <w:rPr>
          <w:rFonts w:cs="Arial"/>
          <w:szCs w:val="22"/>
        </w:rPr>
      </w:pPr>
      <w:r w:rsidRPr="00E7570F">
        <w:rPr>
          <w:rFonts w:cs="Arial"/>
          <w:szCs w:val="22"/>
        </w:rPr>
        <w:t xml:space="preserve">This grant </w:t>
      </w:r>
      <w:r>
        <w:rPr>
          <w:rFonts w:cs="Arial"/>
          <w:szCs w:val="22"/>
        </w:rPr>
        <w:t>awards shall be expended within 12 months of the date of the award letter and the required reports submitted within 14 months of the award letter.</w:t>
      </w:r>
    </w:p>
    <w:p w14:paraId="018546D7" w14:textId="77A7EA8A" w:rsidR="00BB4DC2" w:rsidRDefault="00BB4DC2" w:rsidP="005257A8">
      <w:pPr>
        <w:pStyle w:val="ListParagraph"/>
        <w:ind w:left="0"/>
        <w:rPr>
          <w:rFonts w:ascii="Garamond" w:hAnsi="Garamond" w:cs="Arial"/>
          <w:color w:val="000000"/>
          <w:sz w:val="22"/>
          <w:szCs w:val="22"/>
          <w:u w:val="single"/>
        </w:rPr>
      </w:pPr>
    </w:p>
    <w:p w14:paraId="7FDD9F2C" w14:textId="2D6906D1" w:rsidR="00BB4DC2" w:rsidRDefault="00BB4DC2" w:rsidP="005257A8">
      <w:pPr>
        <w:pStyle w:val="ListParagraph"/>
        <w:ind w:left="0"/>
        <w:rPr>
          <w:rFonts w:ascii="Garamond" w:hAnsi="Garamond" w:cs="Arial"/>
          <w:color w:val="000000"/>
          <w:sz w:val="22"/>
          <w:szCs w:val="22"/>
          <w:u w:val="single"/>
        </w:rPr>
      </w:pPr>
    </w:p>
    <w:p w14:paraId="31373C18" w14:textId="1DBF220F" w:rsidR="00BB4DC2" w:rsidRPr="00695535" w:rsidRDefault="00BB4DC2" w:rsidP="00695535">
      <w:pPr>
        <w:pStyle w:val="ListParagraph"/>
        <w:numPr>
          <w:ilvl w:val="0"/>
          <w:numId w:val="12"/>
        </w:numPr>
        <w:ind w:left="720"/>
        <w:rPr>
          <w:rFonts w:ascii="Garamond" w:hAnsi="Garamond" w:cs="Arial"/>
          <w:b/>
          <w:bCs/>
          <w:snapToGrid w:val="0"/>
          <w:sz w:val="22"/>
          <w:szCs w:val="22"/>
        </w:rPr>
      </w:pPr>
      <w:r w:rsidRPr="00695535">
        <w:rPr>
          <w:rFonts w:ascii="Garamond" w:hAnsi="Garamond" w:cs="Arial"/>
          <w:b/>
          <w:color w:val="000000"/>
          <w:sz w:val="22"/>
          <w:szCs w:val="22"/>
        </w:rPr>
        <w:t>GRANT P</w:t>
      </w:r>
      <w:r w:rsidR="00695535" w:rsidRPr="00695535">
        <w:rPr>
          <w:rFonts w:ascii="Garamond" w:hAnsi="Garamond" w:cs="Arial"/>
          <w:b/>
          <w:color w:val="000000"/>
          <w:sz w:val="22"/>
          <w:szCs w:val="22"/>
        </w:rPr>
        <w:t>ERFORMANCE PERIOD EXTENSIONS</w:t>
      </w:r>
    </w:p>
    <w:p w14:paraId="0D494CE6" w14:textId="05CA52C7" w:rsidR="00E1528F" w:rsidRDefault="00E1528F" w:rsidP="00E1528F">
      <w:pPr>
        <w:pStyle w:val="BodyText"/>
        <w:spacing w:after="0"/>
        <w:ind w:firstLine="0"/>
        <w:jc w:val="left"/>
        <w:rPr>
          <w:rFonts w:cs="Arial"/>
          <w:szCs w:val="22"/>
        </w:rPr>
      </w:pPr>
    </w:p>
    <w:p w14:paraId="5C19724A" w14:textId="0090CB88" w:rsidR="00BF1AD0" w:rsidRDefault="004B3199" w:rsidP="001C57CE">
      <w:pPr>
        <w:pStyle w:val="BodyText"/>
        <w:spacing w:after="0"/>
        <w:ind w:firstLine="0"/>
        <w:jc w:val="left"/>
      </w:pPr>
      <w:r>
        <w:rPr>
          <w:rFonts w:cs="Arial"/>
          <w:szCs w:val="22"/>
        </w:rPr>
        <w:t xml:space="preserve">Grant recipients may request a single </w:t>
      </w:r>
      <w:r w:rsidR="00BF1AD0">
        <w:rPr>
          <w:rFonts w:cs="Arial"/>
          <w:szCs w:val="22"/>
        </w:rPr>
        <w:t>six-month</w:t>
      </w:r>
      <w:r>
        <w:rPr>
          <w:rFonts w:cs="Arial"/>
          <w:szCs w:val="22"/>
        </w:rPr>
        <w:t xml:space="preserve"> period extension </w:t>
      </w:r>
      <w:r w:rsidR="00BF1AD0">
        <w:rPr>
          <w:rFonts w:cs="Arial"/>
          <w:szCs w:val="22"/>
        </w:rPr>
        <w:t>by December 31, 2023. To receive an extension, fill out a budget worksheet detailing the remaining funds and submit to Fire Data &amp; Public Education Coordinator via email</w:t>
      </w:r>
      <w:r w:rsidR="008D3F8C">
        <w:rPr>
          <w:rFonts w:cs="Arial"/>
          <w:szCs w:val="22"/>
        </w:rPr>
        <w:t xml:space="preserve"> at</w:t>
      </w:r>
      <w:r w:rsidR="001C57CE">
        <w:rPr>
          <w:rFonts w:cs="Arial"/>
          <w:szCs w:val="22"/>
        </w:rPr>
        <w:t xml:space="preserve"> </w:t>
      </w:r>
      <w:hyperlink r:id="rId10" w:history="1">
        <w:r w:rsidR="005D2D72" w:rsidRPr="00C03C88">
          <w:rPr>
            <w:rStyle w:val="Hyperlink"/>
          </w:rPr>
          <w:t>SAFE.firesafetydivison@mass.gov</w:t>
        </w:r>
      </w:hyperlink>
    </w:p>
    <w:p w14:paraId="64CFD8E4" w14:textId="77777777" w:rsidR="005D2D72" w:rsidRPr="0080566B" w:rsidRDefault="005D2D72" w:rsidP="001C57CE">
      <w:pPr>
        <w:pStyle w:val="BodyText"/>
        <w:spacing w:after="0"/>
        <w:ind w:firstLine="0"/>
        <w:jc w:val="left"/>
        <w:rPr>
          <w:rFonts w:cs="Arial"/>
          <w:szCs w:val="22"/>
        </w:rPr>
      </w:pPr>
    </w:p>
    <w:p w14:paraId="25A27BEF" w14:textId="77777777" w:rsidR="00E32882" w:rsidRPr="00E7570F" w:rsidRDefault="00E32882" w:rsidP="00E1528F">
      <w:pPr>
        <w:pStyle w:val="BodyText"/>
        <w:spacing w:after="0"/>
        <w:ind w:firstLine="0"/>
        <w:jc w:val="left"/>
        <w:rPr>
          <w:rFonts w:cs="Arial"/>
          <w:szCs w:val="22"/>
        </w:rPr>
      </w:pPr>
    </w:p>
    <w:p w14:paraId="47A8682D" w14:textId="59B970E9" w:rsidR="00E1528F" w:rsidRDefault="00E1528F" w:rsidP="00E32882">
      <w:pPr>
        <w:pStyle w:val="BodyText"/>
        <w:numPr>
          <w:ilvl w:val="0"/>
          <w:numId w:val="12"/>
        </w:numPr>
        <w:spacing w:after="0"/>
        <w:ind w:left="720"/>
        <w:jc w:val="left"/>
        <w:rPr>
          <w:rFonts w:cs="Arial"/>
          <w:b/>
          <w:szCs w:val="22"/>
        </w:rPr>
      </w:pPr>
      <w:r w:rsidRPr="00E7570F">
        <w:rPr>
          <w:rFonts w:cs="Arial"/>
          <w:b/>
          <w:szCs w:val="22"/>
        </w:rPr>
        <w:t>PROJECTED TIMELINE</w:t>
      </w:r>
    </w:p>
    <w:p w14:paraId="3A2D880A" w14:textId="77777777" w:rsidR="00E32882" w:rsidRPr="00E32882" w:rsidRDefault="00E32882" w:rsidP="00E32882">
      <w:pPr>
        <w:pStyle w:val="BodyText"/>
        <w:spacing w:after="0"/>
        <w:ind w:left="720" w:firstLine="0"/>
        <w:jc w:val="left"/>
        <w:rPr>
          <w:rFonts w:cs="Arial"/>
          <w:b/>
          <w:szCs w:val="22"/>
        </w:rPr>
      </w:pPr>
    </w:p>
    <w:tbl>
      <w:tblPr>
        <w:tblStyle w:val="TableGrid"/>
        <w:tblW w:w="0" w:type="auto"/>
        <w:tblLook w:val="04A0" w:firstRow="1" w:lastRow="0" w:firstColumn="1" w:lastColumn="0" w:noHBand="0" w:noVBand="1"/>
      </w:tblPr>
      <w:tblGrid>
        <w:gridCol w:w="4855"/>
        <w:gridCol w:w="5359"/>
      </w:tblGrid>
      <w:tr w:rsidR="00E32882" w:rsidRPr="00147C65" w14:paraId="77A750F0" w14:textId="77777777" w:rsidTr="00243A50">
        <w:tc>
          <w:tcPr>
            <w:tcW w:w="4855" w:type="dxa"/>
            <w:shd w:val="clear" w:color="auto" w:fill="D9D9D9" w:themeFill="background1" w:themeFillShade="D9"/>
          </w:tcPr>
          <w:p w14:paraId="1A0A6D77" w14:textId="77777777" w:rsidR="00E32882" w:rsidRPr="00E32882" w:rsidRDefault="00E32882" w:rsidP="00243A50">
            <w:pPr>
              <w:pStyle w:val="BodyText"/>
              <w:spacing w:after="0"/>
              <w:ind w:firstLine="0"/>
              <w:jc w:val="left"/>
              <w:rPr>
                <w:rFonts w:cs="Arial"/>
                <w:b/>
                <w:szCs w:val="22"/>
              </w:rPr>
            </w:pPr>
            <w:r w:rsidRPr="00E32882">
              <w:rPr>
                <w:rFonts w:cs="Arial"/>
                <w:b/>
                <w:szCs w:val="22"/>
              </w:rPr>
              <w:t>Milestone</w:t>
            </w:r>
          </w:p>
        </w:tc>
        <w:tc>
          <w:tcPr>
            <w:tcW w:w="5359" w:type="dxa"/>
            <w:shd w:val="clear" w:color="auto" w:fill="D9D9D9" w:themeFill="background1" w:themeFillShade="D9"/>
          </w:tcPr>
          <w:p w14:paraId="1D1632CB" w14:textId="77777777" w:rsidR="00E32882" w:rsidRPr="00E32882" w:rsidRDefault="00E32882" w:rsidP="00243A50">
            <w:pPr>
              <w:pStyle w:val="BodyText"/>
              <w:spacing w:after="0"/>
              <w:ind w:firstLine="0"/>
              <w:jc w:val="left"/>
              <w:rPr>
                <w:rFonts w:cs="Arial"/>
                <w:b/>
                <w:szCs w:val="22"/>
              </w:rPr>
            </w:pPr>
            <w:r w:rsidRPr="00E32882">
              <w:rPr>
                <w:rFonts w:cs="Arial"/>
                <w:b/>
                <w:szCs w:val="22"/>
              </w:rPr>
              <w:t>Date</w:t>
            </w:r>
          </w:p>
        </w:tc>
      </w:tr>
      <w:tr w:rsidR="00E32882" w:rsidRPr="00147C65" w14:paraId="37585678" w14:textId="77777777" w:rsidTr="00E72ADF">
        <w:tc>
          <w:tcPr>
            <w:tcW w:w="4855" w:type="dxa"/>
            <w:shd w:val="clear" w:color="auto" w:fill="auto"/>
          </w:tcPr>
          <w:p w14:paraId="68D8F40E" w14:textId="77777777" w:rsidR="00E32882" w:rsidRPr="00E32882" w:rsidRDefault="00E32882" w:rsidP="00243A50">
            <w:pPr>
              <w:pStyle w:val="BodyText"/>
              <w:spacing w:after="0"/>
              <w:ind w:firstLine="0"/>
              <w:jc w:val="left"/>
              <w:rPr>
                <w:rFonts w:cs="Arial"/>
                <w:szCs w:val="22"/>
              </w:rPr>
            </w:pPr>
            <w:r w:rsidRPr="00E32882">
              <w:rPr>
                <w:rFonts w:cs="Arial"/>
                <w:szCs w:val="22"/>
              </w:rPr>
              <w:t>Application Period Open</w:t>
            </w:r>
          </w:p>
        </w:tc>
        <w:tc>
          <w:tcPr>
            <w:tcW w:w="5359" w:type="dxa"/>
            <w:shd w:val="clear" w:color="auto" w:fill="auto"/>
          </w:tcPr>
          <w:p w14:paraId="6617BA70" w14:textId="5DDE351A" w:rsidR="00E32882" w:rsidRPr="00E32882" w:rsidRDefault="004B1AF3" w:rsidP="00243A50">
            <w:pPr>
              <w:pStyle w:val="BodyText"/>
              <w:spacing w:after="0"/>
              <w:ind w:firstLine="0"/>
              <w:jc w:val="left"/>
              <w:rPr>
                <w:rFonts w:cs="Arial"/>
                <w:szCs w:val="22"/>
              </w:rPr>
            </w:pPr>
            <w:r>
              <w:rPr>
                <w:rFonts w:cs="Arial"/>
                <w:szCs w:val="22"/>
              </w:rPr>
              <w:t>September 9, 2022</w:t>
            </w:r>
          </w:p>
        </w:tc>
      </w:tr>
      <w:tr w:rsidR="002059DA" w:rsidRPr="00147C65" w14:paraId="0DBF2794" w14:textId="77777777" w:rsidTr="00AA0666">
        <w:tc>
          <w:tcPr>
            <w:tcW w:w="4855" w:type="dxa"/>
            <w:shd w:val="clear" w:color="auto" w:fill="F2F2F2" w:themeFill="background1" w:themeFillShade="F2"/>
          </w:tcPr>
          <w:p w14:paraId="0C49911A" w14:textId="06C892A8" w:rsidR="002059DA" w:rsidRPr="00E32882" w:rsidRDefault="00906951" w:rsidP="00243A50">
            <w:pPr>
              <w:pStyle w:val="BodyText"/>
              <w:spacing w:after="0"/>
              <w:ind w:firstLine="0"/>
              <w:jc w:val="left"/>
              <w:rPr>
                <w:rFonts w:cs="Arial"/>
                <w:szCs w:val="22"/>
              </w:rPr>
            </w:pPr>
            <w:r>
              <w:rPr>
                <w:rFonts w:cs="Arial"/>
                <w:szCs w:val="22"/>
              </w:rPr>
              <w:t>Application</w:t>
            </w:r>
            <w:r w:rsidR="002059DA">
              <w:rPr>
                <w:rFonts w:cs="Arial"/>
                <w:szCs w:val="22"/>
              </w:rPr>
              <w:t xml:space="preserve"> Submission Deadline</w:t>
            </w:r>
          </w:p>
        </w:tc>
        <w:tc>
          <w:tcPr>
            <w:tcW w:w="5359" w:type="dxa"/>
            <w:shd w:val="clear" w:color="auto" w:fill="F2F2F2" w:themeFill="background1" w:themeFillShade="F2"/>
          </w:tcPr>
          <w:p w14:paraId="7D50544E" w14:textId="545D16C9" w:rsidR="002059DA" w:rsidRPr="00E32882" w:rsidRDefault="004B1AF3" w:rsidP="00243A50">
            <w:pPr>
              <w:pStyle w:val="BodyText"/>
              <w:spacing w:after="0"/>
              <w:ind w:firstLine="0"/>
              <w:jc w:val="left"/>
              <w:rPr>
                <w:rFonts w:cs="Arial"/>
                <w:szCs w:val="22"/>
              </w:rPr>
            </w:pPr>
            <w:r>
              <w:rPr>
                <w:rFonts w:cs="Arial"/>
                <w:szCs w:val="22"/>
              </w:rPr>
              <w:t>October 7</w:t>
            </w:r>
            <w:r w:rsidR="006B3176">
              <w:rPr>
                <w:rFonts w:cs="Arial"/>
                <w:szCs w:val="22"/>
              </w:rPr>
              <w:t xml:space="preserve">, </w:t>
            </w:r>
            <w:proofErr w:type="gramStart"/>
            <w:r w:rsidR="006B3176">
              <w:rPr>
                <w:rFonts w:cs="Arial"/>
                <w:szCs w:val="22"/>
              </w:rPr>
              <w:t>2022</w:t>
            </w:r>
            <w:proofErr w:type="gramEnd"/>
            <w:r w:rsidR="002059DA" w:rsidRPr="00E32882">
              <w:rPr>
                <w:rFonts w:cs="Arial"/>
                <w:szCs w:val="22"/>
              </w:rPr>
              <w:t xml:space="preserve"> at 5:00 PM</w:t>
            </w:r>
          </w:p>
        </w:tc>
      </w:tr>
      <w:tr w:rsidR="00E32882" w:rsidRPr="00147C65" w14:paraId="19EAC9BD" w14:textId="77777777" w:rsidTr="00906951">
        <w:tc>
          <w:tcPr>
            <w:tcW w:w="4855" w:type="dxa"/>
            <w:shd w:val="clear" w:color="auto" w:fill="auto"/>
          </w:tcPr>
          <w:p w14:paraId="519F23CC" w14:textId="77777777" w:rsidR="00E32882" w:rsidRPr="00E32882" w:rsidRDefault="00E32882" w:rsidP="00243A50">
            <w:pPr>
              <w:pStyle w:val="BodyText"/>
              <w:spacing w:after="0"/>
              <w:ind w:firstLine="0"/>
              <w:jc w:val="left"/>
              <w:rPr>
                <w:rFonts w:cs="Arial"/>
                <w:szCs w:val="22"/>
              </w:rPr>
            </w:pPr>
            <w:r w:rsidRPr="00E32882">
              <w:rPr>
                <w:rFonts w:cs="Arial"/>
                <w:szCs w:val="22"/>
              </w:rPr>
              <w:t>Award Announcements</w:t>
            </w:r>
          </w:p>
        </w:tc>
        <w:tc>
          <w:tcPr>
            <w:tcW w:w="5359" w:type="dxa"/>
            <w:shd w:val="clear" w:color="auto" w:fill="auto"/>
          </w:tcPr>
          <w:p w14:paraId="612D177C" w14:textId="551DAA3D" w:rsidR="00E32882" w:rsidRPr="00E32882" w:rsidRDefault="006B3176" w:rsidP="00243A50">
            <w:pPr>
              <w:pStyle w:val="BodyText"/>
              <w:spacing w:after="0"/>
              <w:ind w:firstLine="0"/>
              <w:jc w:val="left"/>
              <w:rPr>
                <w:rFonts w:cs="Arial"/>
                <w:szCs w:val="22"/>
              </w:rPr>
            </w:pPr>
            <w:r>
              <w:rPr>
                <w:rFonts w:cs="Arial"/>
                <w:szCs w:val="22"/>
              </w:rPr>
              <w:t>November 30,</w:t>
            </w:r>
            <w:r w:rsidR="00BF1AD0">
              <w:rPr>
                <w:rFonts w:cs="Arial"/>
                <w:szCs w:val="22"/>
              </w:rPr>
              <w:t xml:space="preserve"> </w:t>
            </w:r>
            <w:r w:rsidR="00E45BDE">
              <w:rPr>
                <w:rFonts w:cs="Arial"/>
                <w:szCs w:val="22"/>
              </w:rPr>
              <w:t>2022</w:t>
            </w:r>
            <w:r w:rsidR="00E32882" w:rsidRPr="00E32882">
              <w:rPr>
                <w:rFonts w:cs="Arial"/>
                <w:szCs w:val="22"/>
              </w:rPr>
              <w:t xml:space="preserve"> (estimated)</w:t>
            </w:r>
          </w:p>
        </w:tc>
      </w:tr>
      <w:tr w:rsidR="00E32882" w:rsidRPr="00147C65" w14:paraId="488EAF1B" w14:textId="77777777" w:rsidTr="00906951">
        <w:tc>
          <w:tcPr>
            <w:tcW w:w="4855" w:type="dxa"/>
            <w:shd w:val="clear" w:color="auto" w:fill="F2F2F2" w:themeFill="background1" w:themeFillShade="F2"/>
          </w:tcPr>
          <w:p w14:paraId="28DBC749" w14:textId="77777777" w:rsidR="00E32882" w:rsidRPr="00E32882" w:rsidRDefault="00E32882" w:rsidP="00243A50">
            <w:pPr>
              <w:pStyle w:val="BodyText"/>
              <w:spacing w:after="0"/>
              <w:ind w:firstLine="0"/>
              <w:jc w:val="left"/>
              <w:rPr>
                <w:rFonts w:cs="Arial"/>
                <w:szCs w:val="22"/>
              </w:rPr>
            </w:pPr>
            <w:r w:rsidRPr="00E32882">
              <w:rPr>
                <w:rFonts w:cs="Arial"/>
                <w:szCs w:val="22"/>
              </w:rPr>
              <w:t>Extension Request Deadline</w:t>
            </w:r>
          </w:p>
        </w:tc>
        <w:tc>
          <w:tcPr>
            <w:tcW w:w="5359" w:type="dxa"/>
            <w:shd w:val="clear" w:color="auto" w:fill="F2F2F2" w:themeFill="background1" w:themeFillShade="F2"/>
          </w:tcPr>
          <w:p w14:paraId="12790A59" w14:textId="4E22DD3F" w:rsidR="00E32882" w:rsidRPr="00E32882" w:rsidRDefault="00BF1AD0" w:rsidP="00243A50">
            <w:pPr>
              <w:pStyle w:val="BodyText"/>
              <w:spacing w:after="0"/>
              <w:ind w:firstLine="0"/>
              <w:jc w:val="left"/>
              <w:rPr>
                <w:rFonts w:cs="Arial"/>
                <w:szCs w:val="22"/>
              </w:rPr>
            </w:pPr>
            <w:r>
              <w:rPr>
                <w:rFonts w:cs="Arial"/>
                <w:szCs w:val="22"/>
              </w:rPr>
              <w:t>December 31</w:t>
            </w:r>
            <w:r w:rsidR="00E32882" w:rsidRPr="00E32882">
              <w:rPr>
                <w:rFonts w:cs="Arial"/>
                <w:szCs w:val="22"/>
              </w:rPr>
              <w:t>, 202</w:t>
            </w:r>
            <w:r>
              <w:rPr>
                <w:rFonts w:cs="Arial"/>
                <w:szCs w:val="22"/>
              </w:rPr>
              <w:t>3</w:t>
            </w:r>
          </w:p>
        </w:tc>
      </w:tr>
      <w:tr w:rsidR="00E32882" w:rsidRPr="00147C65" w14:paraId="17EB1791" w14:textId="77777777" w:rsidTr="00906951">
        <w:tc>
          <w:tcPr>
            <w:tcW w:w="4855" w:type="dxa"/>
            <w:shd w:val="clear" w:color="auto" w:fill="auto"/>
          </w:tcPr>
          <w:p w14:paraId="24E0702F" w14:textId="77777777" w:rsidR="00E32882" w:rsidRPr="00E32882" w:rsidRDefault="00E32882" w:rsidP="00243A50">
            <w:pPr>
              <w:pStyle w:val="BodyText"/>
              <w:spacing w:after="0"/>
              <w:ind w:firstLine="0"/>
              <w:jc w:val="left"/>
              <w:rPr>
                <w:rFonts w:cs="Arial"/>
                <w:szCs w:val="22"/>
              </w:rPr>
            </w:pPr>
            <w:r w:rsidRPr="00E32882">
              <w:rPr>
                <w:rFonts w:cs="Arial"/>
                <w:szCs w:val="22"/>
              </w:rPr>
              <w:t>End of Grant Performance Period</w:t>
            </w:r>
          </w:p>
        </w:tc>
        <w:tc>
          <w:tcPr>
            <w:tcW w:w="5359" w:type="dxa"/>
            <w:shd w:val="clear" w:color="auto" w:fill="auto"/>
          </w:tcPr>
          <w:p w14:paraId="513C7897" w14:textId="592E49E0" w:rsidR="00E32882" w:rsidRPr="00E32882" w:rsidRDefault="00E32882" w:rsidP="00243A50">
            <w:pPr>
              <w:pStyle w:val="BodyText"/>
              <w:spacing w:after="0"/>
              <w:ind w:firstLine="0"/>
              <w:jc w:val="left"/>
              <w:rPr>
                <w:rFonts w:cs="Arial"/>
                <w:szCs w:val="22"/>
              </w:rPr>
            </w:pPr>
            <w:r w:rsidRPr="00E32882">
              <w:rPr>
                <w:rFonts w:cs="Arial"/>
                <w:szCs w:val="22"/>
              </w:rPr>
              <w:t>J</w:t>
            </w:r>
            <w:r w:rsidR="00BF1AD0">
              <w:rPr>
                <w:rFonts w:cs="Arial"/>
                <w:szCs w:val="22"/>
              </w:rPr>
              <w:t>anuary 31, 2024</w:t>
            </w:r>
          </w:p>
        </w:tc>
      </w:tr>
      <w:tr w:rsidR="00E32882" w:rsidRPr="00147C65" w14:paraId="0B760643" w14:textId="77777777" w:rsidTr="00906951">
        <w:tc>
          <w:tcPr>
            <w:tcW w:w="4855" w:type="dxa"/>
            <w:shd w:val="clear" w:color="auto" w:fill="F2F2F2" w:themeFill="background1" w:themeFillShade="F2"/>
          </w:tcPr>
          <w:p w14:paraId="30F3DFEE" w14:textId="1809075F" w:rsidR="00E32882" w:rsidRPr="00E32882" w:rsidRDefault="00E32882" w:rsidP="00243A50">
            <w:pPr>
              <w:pStyle w:val="BodyText"/>
              <w:spacing w:after="0"/>
              <w:ind w:firstLine="0"/>
              <w:jc w:val="left"/>
              <w:rPr>
                <w:rFonts w:cs="Arial"/>
                <w:szCs w:val="22"/>
              </w:rPr>
            </w:pPr>
            <w:r w:rsidRPr="00E32882">
              <w:rPr>
                <w:rFonts w:cs="Arial"/>
                <w:szCs w:val="22"/>
              </w:rPr>
              <w:t>Final Reports/</w:t>
            </w:r>
            <w:r w:rsidR="00BF1AD0">
              <w:rPr>
                <w:rFonts w:cs="Arial"/>
                <w:szCs w:val="22"/>
              </w:rPr>
              <w:t>Six Month Extensions</w:t>
            </w:r>
            <w:r w:rsidRPr="00E32882">
              <w:rPr>
                <w:rFonts w:cs="Arial"/>
                <w:szCs w:val="22"/>
              </w:rPr>
              <w:t xml:space="preserve"> Due</w:t>
            </w:r>
          </w:p>
        </w:tc>
        <w:tc>
          <w:tcPr>
            <w:tcW w:w="5359" w:type="dxa"/>
            <w:shd w:val="clear" w:color="auto" w:fill="F2F2F2" w:themeFill="background1" w:themeFillShade="F2"/>
          </w:tcPr>
          <w:p w14:paraId="16E28787" w14:textId="18EBEFF0" w:rsidR="00E32882" w:rsidRPr="00E32882" w:rsidRDefault="00E32882" w:rsidP="00243A50">
            <w:pPr>
              <w:pStyle w:val="BodyText"/>
              <w:spacing w:after="0"/>
              <w:ind w:firstLine="0"/>
              <w:jc w:val="left"/>
              <w:rPr>
                <w:rFonts w:cs="Arial"/>
                <w:szCs w:val="22"/>
              </w:rPr>
            </w:pPr>
            <w:r w:rsidRPr="00E32882">
              <w:rPr>
                <w:rFonts w:cs="Arial"/>
                <w:szCs w:val="22"/>
              </w:rPr>
              <w:t>J</w:t>
            </w:r>
            <w:r w:rsidR="00BF1AD0">
              <w:rPr>
                <w:rFonts w:cs="Arial"/>
                <w:szCs w:val="22"/>
              </w:rPr>
              <w:t>anuary 31, 2024</w:t>
            </w:r>
          </w:p>
        </w:tc>
      </w:tr>
    </w:tbl>
    <w:p w14:paraId="7ED41BD0" w14:textId="2E6FF1F8" w:rsidR="0071336B" w:rsidRPr="00E7570F" w:rsidRDefault="0071336B" w:rsidP="0071336B">
      <w:pPr>
        <w:pStyle w:val="BodyText"/>
        <w:spacing w:after="0"/>
        <w:ind w:firstLine="0"/>
        <w:rPr>
          <w:rFonts w:cs="Arial"/>
          <w:szCs w:val="22"/>
        </w:rPr>
      </w:pPr>
    </w:p>
    <w:p w14:paraId="34BD4C9B" w14:textId="64E67639" w:rsidR="00995809" w:rsidRPr="003538FD" w:rsidRDefault="00995809" w:rsidP="000947BE">
      <w:pPr>
        <w:pStyle w:val="BodyText"/>
        <w:spacing w:after="0"/>
        <w:ind w:firstLine="0"/>
        <w:jc w:val="left"/>
        <w:rPr>
          <w:szCs w:val="22"/>
        </w:rPr>
      </w:pPr>
    </w:p>
    <w:p w14:paraId="5C48E99E" w14:textId="393FC3D6" w:rsidR="00163666" w:rsidRPr="003538FD" w:rsidRDefault="00163666" w:rsidP="00163666">
      <w:pPr>
        <w:pStyle w:val="BodyText"/>
        <w:spacing w:after="0"/>
        <w:ind w:firstLine="0"/>
        <w:rPr>
          <w:szCs w:val="22"/>
        </w:rPr>
      </w:pPr>
    </w:p>
    <w:p w14:paraId="2A3BEA6F" w14:textId="76323104" w:rsidR="0071336B" w:rsidRPr="00A03375" w:rsidRDefault="000C2DDA" w:rsidP="00D230DB">
      <w:pPr>
        <w:pStyle w:val="Heading2"/>
        <w:numPr>
          <w:ilvl w:val="0"/>
          <w:numId w:val="12"/>
        </w:numPr>
        <w:ind w:left="720"/>
        <w:jc w:val="left"/>
        <w:rPr>
          <w:rFonts w:cs="Arial"/>
          <w:bCs/>
          <w:sz w:val="22"/>
          <w:szCs w:val="22"/>
        </w:rPr>
      </w:pPr>
      <w:r w:rsidRPr="00A03375">
        <w:rPr>
          <w:rFonts w:cs="Arial"/>
          <w:bCs/>
          <w:sz w:val="22"/>
          <w:szCs w:val="22"/>
        </w:rPr>
        <w:t>How</w:t>
      </w:r>
      <w:r w:rsidR="0071336B" w:rsidRPr="00A03375">
        <w:rPr>
          <w:rFonts w:cs="Arial"/>
          <w:bCs/>
          <w:sz w:val="22"/>
          <w:szCs w:val="22"/>
        </w:rPr>
        <w:t xml:space="preserve"> TO APPLY</w:t>
      </w:r>
    </w:p>
    <w:p w14:paraId="05DAA141" w14:textId="77777777" w:rsidR="001D5479" w:rsidRPr="00A03375" w:rsidRDefault="000C2DDA" w:rsidP="000C2DDA">
      <w:pPr>
        <w:pStyle w:val="BodyText"/>
        <w:tabs>
          <w:tab w:val="num" w:pos="720"/>
          <w:tab w:val="left" w:pos="810"/>
        </w:tabs>
        <w:spacing w:after="0"/>
        <w:ind w:firstLine="0"/>
        <w:jc w:val="left"/>
        <w:rPr>
          <w:rFonts w:cs="Arial"/>
          <w:szCs w:val="22"/>
        </w:rPr>
      </w:pPr>
      <w:r w:rsidRPr="00A03375">
        <w:rPr>
          <w:rFonts w:cs="Arial"/>
          <w:szCs w:val="22"/>
        </w:rPr>
        <w:t xml:space="preserve">The completed application consists of </w:t>
      </w:r>
      <w:r w:rsidR="001D5479" w:rsidRPr="00A03375">
        <w:t>an Excel file with four (4) separate tabs</w:t>
      </w:r>
      <w:r w:rsidR="001D5479" w:rsidRPr="00A03375">
        <w:rPr>
          <w:rFonts w:cs="Arial"/>
          <w:szCs w:val="22"/>
        </w:rPr>
        <w:t>:</w:t>
      </w:r>
    </w:p>
    <w:p w14:paraId="4CB4B9DD" w14:textId="03206172" w:rsidR="001D5479" w:rsidRPr="00A03375" w:rsidRDefault="001D5479" w:rsidP="001D5479">
      <w:pPr>
        <w:pStyle w:val="BodyText"/>
        <w:numPr>
          <w:ilvl w:val="0"/>
          <w:numId w:val="21"/>
        </w:numPr>
        <w:tabs>
          <w:tab w:val="left" w:pos="810"/>
        </w:tabs>
        <w:spacing w:after="0"/>
        <w:jc w:val="left"/>
        <w:rPr>
          <w:rFonts w:cs="Arial"/>
          <w:szCs w:val="22"/>
        </w:rPr>
      </w:pPr>
      <w:r w:rsidRPr="00A03375">
        <w:rPr>
          <w:rFonts w:cs="Arial"/>
          <w:szCs w:val="22"/>
        </w:rPr>
        <w:t>Cover Sheet</w:t>
      </w:r>
    </w:p>
    <w:p w14:paraId="0C470D89" w14:textId="52AF79A0" w:rsidR="00973E31" w:rsidRPr="00A03375" w:rsidRDefault="00973E31" w:rsidP="001D5479">
      <w:pPr>
        <w:pStyle w:val="BodyText"/>
        <w:numPr>
          <w:ilvl w:val="0"/>
          <w:numId w:val="21"/>
        </w:numPr>
        <w:tabs>
          <w:tab w:val="left" w:pos="810"/>
        </w:tabs>
        <w:spacing w:after="0"/>
        <w:jc w:val="left"/>
        <w:rPr>
          <w:rFonts w:cs="Arial"/>
          <w:szCs w:val="22"/>
        </w:rPr>
      </w:pPr>
      <w:r w:rsidRPr="00A03375">
        <w:rPr>
          <w:rFonts w:cs="Arial"/>
          <w:szCs w:val="22"/>
        </w:rPr>
        <w:t>Community Data Sheet</w:t>
      </w:r>
    </w:p>
    <w:p w14:paraId="30D9D301" w14:textId="126447D1" w:rsidR="00973E31" w:rsidRPr="00A03375" w:rsidRDefault="00973E31" w:rsidP="001D5479">
      <w:pPr>
        <w:pStyle w:val="BodyText"/>
        <w:numPr>
          <w:ilvl w:val="0"/>
          <w:numId w:val="21"/>
        </w:numPr>
        <w:tabs>
          <w:tab w:val="left" w:pos="810"/>
        </w:tabs>
        <w:spacing w:after="0"/>
        <w:jc w:val="left"/>
        <w:rPr>
          <w:rFonts w:cs="Arial"/>
          <w:szCs w:val="22"/>
        </w:rPr>
      </w:pPr>
      <w:r w:rsidRPr="00A03375">
        <w:rPr>
          <w:rFonts w:cs="Arial"/>
          <w:szCs w:val="22"/>
        </w:rPr>
        <w:t>Community Demographics Sheet</w:t>
      </w:r>
    </w:p>
    <w:p w14:paraId="2C23E23C" w14:textId="6A93C8EE" w:rsidR="00973E31" w:rsidRPr="00A03375" w:rsidRDefault="00973E31" w:rsidP="001D5479">
      <w:pPr>
        <w:pStyle w:val="BodyText"/>
        <w:numPr>
          <w:ilvl w:val="0"/>
          <w:numId w:val="21"/>
        </w:numPr>
        <w:tabs>
          <w:tab w:val="left" w:pos="810"/>
        </w:tabs>
        <w:spacing w:after="0"/>
        <w:jc w:val="left"/>
        <w:rPr>
          <w:rFonts w:cs="Arial"/>
          <w:szCs w:val="22"/>
        </w:rPr>
      </w:pPr>
      <w:r w:rsidRPr="00A03375">
        <w:rPr>
          <w:rFonts w:cs="Arial"/>
          <w:szCs w:val="22"/>
        </w:rPr>
        <w:t>Mission Statement (both for SAFE &amp; Senior SAFE)</w:t>
      </w:r>
    </w:p>
    <w:p w14:paraId="42903C56" w14:textId="1A942F48" w:rsidR="00973E31" w:rsidRPr="00A03375" w:rsidRDefault="00973E31" w:rsidP="001D5479">
      <w:pPr>
        <w:pStyle w:val="BodyText"/>
        <w:numPr>
          <w:ilvl w:val="0"/>
          <w:numId w:val="21"/>
        </w:numPr>
        <w:tabs>
          <w:tab w:val="left" w:pos="810"/>
        </w:tabs>
        <w:spacing w:after="0"/>
        <w:jc w:val="left"/>
        <w:rPr>
          <w:rFonts w:cs="Arial"/>
          <w:szCs w:val="22"/>
        </w:rPr>
      </w:pPr>
      <w:r w:rsidRPr="00A03375">
        <w:rPr>
          <w:rFonts w:cs="Arial"/>
          <w:szCs w:val="22"/>
        </w:rPr>
        <w:t>Budget Formulation Worksheet</w:t>
      </w:r>
    </w:p>
    <w:p w14:paraId="2447A495" w14:textId="77777777" w:rsidR="00973E31" w:rsidRPr="00A03375" w:rsidRDefault="00973E31" w:rsidP="00973E31">
      <w:pPr>
        <w:pStyle w:val="BodyText"/>
        <w:numPr>
          <w:ilvl w:val="0"/>
          <w:numId w:val="21"/>
        </w:numPr>
        <w:tabs>
          <w:tab w:val="left" w:pos="810"/>
        </w:tabs>
        <w:spacing w:after="0"/>
        <w:jc w:val="left"/>
        <w:rPr>
          <w:rFonts w:cs="Arial"/>
          <w:szCs w:val="22"/>
        </w:rPr>
      </w:pPr>
      <w:r w:rsidRPr="00A03375">
        <w:rPr>
          <w:rFonts w:cs="Arial"/>
          <w:szCs w:val="22"/>
        </w:rPr>
        <w:t>Budget and Program Narrative (both for SAFE &amp; Senior SAFE)</w:t>
      </w:r>
    </w:p>
    <w:p w14:paraId="6D30A125" w14:textId="70DD0E77" w:rsidR="00973E31" w:rsidRPr="00A03375" w:rsidRDefault="00973E31" w:rsidP="001D5479">
      <w:pPr>
        <w:pStyle w:val="BodyText"/>
        <w:numPr>
          <w:ilvl w:val="0"/>
          <w:numId w:val="21"/>
        </w:numPr>
        <w:tabs>
          <w:tab w:val="left" w:pos="810"/>
        </w:tabs>
        <w:spacing w:after="0"/>
        <w:jc w:val="left"/>
        <w:rPr>
          <w:rFonts w:cs="Arial"/>
          <w:szCs w:val="22"/>
        </w:rPr>
      </w:pPr>
      <w:r w:rsidRPr="00A03375">
        <w:rPr>
          <w:rFonts w:cs="Arial"/>
          <w:szCs w:val="22"/>
        </w:rPr>
        <w:t>Copy of Evaluation Tools</w:t>
      </w:r>
    </w:p>
    <w:p w14:paraId="50772A4C" w14:textId="7DEB6117" w:rsidR="001D5479" w:rsidRDefault="00973E31" w:rsidP="008D3F8C">
      <w:pPr>
        <w:pStyle w:val="BodyText"/>
        <w:numPr>
          <w:ilvl w:val="0"/>
          <w:numId w:val="21"/>
        </w:numPr>
        <w:tabs>
          <w:tab w:val="left" w:pos="810"/>
        </w:tabs>
        <w:spacing w:after="0"/>
        <w:jc w:val="left"/>
        <w:rPr>
          <w:rFonts w:cs="Arial"/>
          <w:szCs w:val="22"/>
        </w:rPr>
      </w:pPr>
      <w:r w:rsidRPr="00A03375">
        <w:rPr>
          <w:rFonts w:cs="Arial"/>
          <w:szCs w:val="22"/>
        </w:rPr>
        <w:t>Online Submission Signature Page</w:t>
      </w:r>
    </w:p>
    <w:p w14:paraId="49F89D80" w14:textId="77777777" w:rsidR="008D3F8C" w:rsidRPr="008D3F8C" w:rsidRDefault="008D3F8C" w:rsidP="000C4556">
      <w:pPr>
        <w:pStyle w:val="BodyText"/>
        <w:tabs>
          <w:tab w:val="left" w:pos="810"/>
        </w:tabs>
        <w:spacing w:after="0"/>
        <w:ind w:left="780" w:firstLine="0"/>
        <w:jc w:val="left"/>
        <w:rPr>
          <w:rFonts w:cs="Arial"/>
          <w:szCs w:val="22"/>
        </w:rPr>
      </w:pPr>
    </w:p>
    <w:p w14:paraId="2E4896E5" w14:textId="7F4395B8" w:rsidR="001D5479" w:rsidRDefault="001D5479" w:rsidP="001D5479">
      <w:pPr>
        <w:pStyle w:val="BodyText"/>
        <w:tabs>
          <w:tab w:val="left" w:pos="810"/>
        </w:tabs>
        <w:spacing w:after="0"/>
        <w:ind w:firstLine="0"/>
        <w:jc w:val="left"/>
        <w:rPr>
          <w:rStyle w:val="Hyperlink"/>
          <w:rFonts w:cs="Arial"/>
          <w:color w:val="auto"/>
          <w:szCs w:val="22"/>
          <w:u w:val="none"/>
        </w:rPr>
      </w:pPr>
      <w:r w:rsidRPr="00A03375">
        <w:rPr>
          <w:rFonts w:cs="Arial"/>
          <w:szCs w:val="22"/>
        </w:rPr>
        <w:t>The document is available</w:t>
      </w:r>
      <w:hyperlink r:id="rId11" w:history="1">
        <w:r w:rsidRPr="003E3689">
          <w:rPr>
            <w:rStyle w:val="Hyperlink"/>
            <w:rFonts w:cs="Arial"/>
            <w:szCs w:val="22"/>
          </w:rPr>
          <w:t xml:space="preserve"> </w:t>
        </w:r>
        <w:r w:rsidRPr="003E3689">
          <w:rPr>
            <w:rStyle w:val="Hyperlink"/>
            <w:rFonts w:cs="Arial"/>
            <w:b/>
            <w:szCs w:val="22"/>
          </w:rPr>
          <w:t>HE</w:t>
        </w:r>
        <w:r w:rsidRPr="003E3689">
          <w:rPr>
            <w:rStyle w:val="Hyperlink"/>
            <w:rFonts w:cs="Arial"/>
            <w:b/>
            <w:szCs w:val="22"/>
          </w:rPr>
          <w:t>R</w:t>
        </w:r>
        <w:r w:rsidRPr="003E3689">
          <w:rPr>
            <w:rStyle w:val="Hyperlink"/>
            <w:rFonts w:cs="Arial"/>
            <w:b/>
            <w:szCs w:val="22"/>
          </w:rPr>
          <w:t>E</w:t>
        </w:r>
      </w:hyperlink>
      <w:r w:rsidRPr="003E3689">
        <w:rPr>
          <w:rStyle w:val="Hyperlink"/>
          <w:rFonts w:cs="Arial"/>
          <w:color w:val="auto"/>
          <w:szCs w:val="22"/>
          <w:u w:val="none"/>
        </w:rPr>
        <w:t>.</w:t>
      </w:r>
      <w:r w:rsidRPr="001D5479">
        <w:rPr>
          <w:rStyle w:val="Hyperlink"/>
          <w:rFonts w:cs="Arial"/>
          <w:color w:val="auto"/>
          <w:szCs w:val="22"/>
          <w:u w:val="none"/>
        </w:rPr>
        <w:t xml:space="preserve"> </w:t>
      </w:r>
    </w:p>
    <w:p w14:paraId="647D212A" w14:textId="3756752D" w:rsidR="00BA63F0" w:rsidRDefault="00BA63F0" w:rsidP="001D5479">
      <w:pPr>
        <w:pStyle w:val="BodyText"/>
        <w:tabs>
          <w:tab w:val="left" w:pos="810"/>
        </w:tabs>
        <w:spacing w:after="0"/>
        <w:ind w:firstLine="0"/>
        <w:jc w:val="left"/>
        <w:rPr>
          <w:rStyle w:val="Hyperlink"/>
          <w:rFonts w:cs="Arial"/>
          <w:color w:val="auto"/>
          <w:szCs w:val="22"/>
          <w:u w:val="none"/>
        </w:rPr>
      </w:pPr>
    </w:p>
    <w:p w14:paraId="0ADA11EC" w14:textId="6AEE44A7" w:rsidR="008D3F8C" w:rsidRDefault="008D3F8C" w:rsidP="001D5479">
      <w:pPr>
        <w:pStyle w:val="BodyText"/>
        <w:tabs>
          <w:tab w:val="left" w:pos="810"/>
        </w:tabs>
        <w:spacing w:after="0"/>
        <w:ind w:firstLine="0"/>
        <w:jc w:val="left"/>
        <w:rPr>
          <w:rStyle w:val="Hyperlink"/>
          <w:rFonts w:cs="Arial"/>
          <w:color w:val="auto"/>
          <w:szCs w:val="22"/>
          <w:u w:val="none"/>
        </w:rPr>
      </w:pPr>
    </w:p>
    <w:p w14:paraId="51CCA42B" w14:textId="77777777" w:rsidR="008D3F8C" w:rsidRDefault="008D3F8C" w:rsidP="001D5479">
      <w:pPr>
        <w:pStyle w:val="BodyText"/>
        <w:tabs>
          <w:tab w:val="left" w:pos="810"/>
        </w:tabs>
        <w:spacing w:after="0"/>
        <w:ind w:firstLine="0"/>
        <w:jc w:val="left"/>
        <w:rPr>
          <w:rStyle w:val="Hyperlink"/>
          <w:rFonts w:cs="Arial"/>
          <w:color w:val="auto"/>
          <w:szCs w:val="22"/>
          <w:u w:val="none"/>
        </w:rPr>
      </w:pPr>
    </w:p>
    <w:p w14:paraId="2F7AE69E" w14:textId="16828EEE" w:rsidR="00BA63F0" w:rsidRPr="00BA63F0" w:rsidRDefault="00BA63F0" w:rsidP="001D5479">
      <w:pPr>
        <w:pStyle w:val="BodyText"/>
        <w:tabs>
          <w:tab w:val="left" w:pos="810"/>
        </w:tabs>
        <w:spacing w:after="0"/>
        <w:ind w:firstLine="0"/>
        <w:jc w:val="left"/>
        <w:rPr>
          <w:rStyle w:val="Hyperlink"/>
          <w:rFonts w:cs="Arial"/>
          <w:b/>
          <w:bCs/>
          <w:color w:val="auto"/>
          <w:szCs w:val="22"/>
          <w:u w:val="none"/>
        </w:rPr>
      </w:pPr>
      <w:r w:rsidRPr="00BA63F0">
        <w:rPr>
          <w:rStyle w:val="Hyperlink"/>
          <w:rFonts w:cs="Arial"/>
          <w:b/>
          <w:bCs/>
          <w:color w:val="auto"/>
          <w:szCs w:val="22"/>
          <w:u w:val="none"/>
        </w:rPr>
        <w:lastRenderedPageBreak/>
        <w:t>Completing the Application</w:t>
      </w:r>
    </w:p>
    <w:p w14:paraId="1E28D601" w14:textId="3073B45C" w:rsidR="001D5479" w:rsidRDefault="001D5479" w:rsidP="001D5479">
      <w:pPr>
        <w:pStyle w:val="BodyText"/>
        <w:numPr>
          <w:ilvl w:val="3"/>
          <w:numId w:val="8"/>
        </w:numPr>
        <w:tabs>
          <w:tab w:val="clear" w:pos="2880"/>
          <w:tab w:val="left" w:pos="810"/>
        </w:tabs>
        <w:spacing w:after="0"/>
        <w:ind w:left="720"/>
        <w:jc w:val="left"/>
        <w:rPr>
          <w:rStyle w:val="Hyperlink"/>
          <w:rFonts w:cs="Arial"/>
          <w:color w:val="auto"/>
          <w:szCs w:val="22"/>
          <w:u w:val="none"/>
        </w:rPr>
      </w:pPr>
      <w:r>
        <w:rPr>
          <w:rStyle w:val="Hyperlink"/>
          <w:rFonts w:cs="Arial"/>
          <w:color w:val="auto"/>
          <w:szCs w:val="22"/>
          <w:u w:val="none"/>
        </w:rPr>
        <w:t>This document is intended to be filled out in the order the tabs are arranged in from left to right. Navigate from one tab to the next by clicking on the appropriate title in the bottom ribbon, as shown below:</w:t>
      </w:r>
    </w:p>
    <w:p w14:paraId="3445A0F1" w14:textId="5FD4573F" w:rsidR="001D5479" w:rsidRDefault="00F679D2" w:rsidP="001D5479">
      <w:pPr>
        <w:pStyle w:val="BodyText"/>
        <w:tabs>
          <w:tab w:val="left" w:pos="810"/>
        </w:tabs>
        <w:spacing w:after="0"/>
        <w:ind w:left="720" w:firstLine="0"/>
        <w:jc w:val="left"/>
        <w:rPr>
          <w:rStyle w:val="Hyperlink"/>
          <w:rFonts w:cs="Arial"/>
          <w:color w:val="auto"/>
          <w:szCs w:val="22"/>
          <w:u w:val="none"/>
        </w:rPr>
      </w:pPr>
      <w:r>
        <w:rPr>
          <w:noProof/>
        </w:rPr>
        <w:drawing>
          <wp:inline distT="0" distB="0" distL="0" distR="0" wp14:anchorId="7023F575" wp14:editId="7DEBB666">
            <wp:extent cx="5981700" cy="240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1700" cy="240665"/>
                    </a:xfrm>
                    <a:prstGeom prst="rect">
                      <a:avLst/>
                    </a:prstGeom>
                  </pic:spPr>
                </pic:pic>
              </a:graphicData>
            </a:graphic>
          </wp:inline>
        </w:drawing>
      </w:r>
    </w:p>
    <w:p w14:paraId="7CB3D0B6" w14:textId="28568015" w:rsidR="001D5479" w:rsidRDefault="001D5479" w:rsidP="001D5479">
      <w:pPr>
        <w:pStyle w:val="BodyText"/>
        <w:numPr>
          <w:ilvl w:val="3"/>
          <w:numId w:val="8"/>
        </w:numPr>
        <w:tabs>
          <w:tab w:val="clear" w:pos="2880"/>
          <w:tab w:val="left" w:pos="810"/>
        </w:tabs>
        <w:spacing w:after="0"/>
        <w:ind w:left="720"/>
        <w:jc w:val="left"/>
        <w:rPr>
          <w:rStyle w:val="Hyperlink"/>
          <w:rFonts w:cs="Arial"/>
          <w:color w:val="auto"/>
          <w:szCs w:val="22"/>
          <w:u w:val="none"/>
        </w:rPr>
      </w:pPr>
      <w:r>
        <w:rPr>
          <w:rStyle w:val="Hyperlink"/>
          <w:rFonts w:cs="Arial"/>
          <w:color w:val="auto"/>
          <w:szCs w:val="22"/>
          <w:u w:val="none"/>
        </w:rPr>
        <w:t xml:space="preserve">Only those cells that require data input from the applicant are unlocked and able to be edited. </w:t>
      </w:r>
      <w:r w:rsidR="00B02E7B">
        <w:rPr>
          <w:rStyle w:val="Hyperlink"/>
          <w:rFonts w:cs="Arial"/>
          <w:color w:val="auto"/>
          <w:szCs w:val="22"/>
          <w:u w:val="none"/>
        </w:rPr>
        <w:t xml:space="preserve">Excel will auto-fill certain cells as the document is </w:t>
      </w:r>
      <w:r w:rsidR="00F679D2">
        <w:rPr>
          <w:rStyle w:val="Hyperlink"/>
          <w:rFonts w:cs="Arial"/>
          <w:color w:val="auto"/>
          <w:szCs w:val="22"/>
          <w:u w:val="none"/>
        </w:rPr>
        <w:t>completed and</w:t>
      </w:r>
      <w:r w:rsidR="00B02E7B">
        <w:rPr>
          <w:rStyle w:val="Hyperlink"/>
          <w:rFonts w:cs="Arial"/>
          <w:color w:val="auto"/>
          <w:szCs w:val="22"/>
          <w:u w:val="none"/>
        </w:rPr>
        <w:t xml:space="preserve"> complete all mathematic calculations on the </w:t>
      </w:r>
      <w:r w:rsidR="008D3F8C">
        <w:rPr>
          <w:rStyle w:val="Hyperlink"/>
          <w:rFonts w:cs="Arial"/>
          <w:color w:val="auto"/>
          <w:szCs w:val="22"/>
          <w:u w:val="none"/>
        </w:rPr>
        <w:t>“</w:t>
      </w:r>
      <w:r w:rsidR="00B02E7B">
        <w:rPr>
          <w:rStyle w:val="Hyperlink"/>
          <w:rFonts w:cs="Arial"/>
          <w:color w:val="auto"/>
          <w:szCs w:val="22"/>
          <w:u w:val="none"/>
        </w:rPr>
        <w:t>Budget Detail Sheet</w:t>
      </w:r>
      <w:r w:rsidR="002877C5">
        <w:rPr>
          <w:rStyle w:val="Hyperlink"/>
          <w:rFonts w:cs="Arial"/>
          <w:color w:val="auto"/>
          <w:szCs w:val="22"/>
          <w:u w:val="none"/>
        </w:rPr>
        <w:t>.</w:t>
      </w:r>
      <w:r w:rsidR="008D3F8C">
        <w:rPr>
          <w:rStyle w:val="Hyperlink"/>
          <w:rFonts w:cs="Arial"/>
          <w:color w:val="auto"/>
          <w:szCs w:val="22"/>
          <w:u w:val="none"/>
        </w:rPr>
        <w:t>”</w:t>
      </w:r>
    </w:p>
    <w:p w14:paraId="68DDA6E0" w14:textId="526DAA32" w:rsidR="00B02E7B" w:rsidRDefault="00B02E7B" w:rsidP="00B02E7B">
      <w:pPr>
        <w:pStyle w:val="BodyText"/>
        <w:tabs>
          <w:tab w:val="left" w:pos="810"/>
        </w:tabs>
        <w:spacing w:after="0"/>
        <w:jc w:val="left"/>
        <w:rPr>
          <w:rStyle w:val="Hyperlink"/>
          <w:rFonts w:cs="Arial"/>
          <w:color w:val="auto"/>
          <w:szCs w:val="22"/>
          <w:u w:val="none"/>
        </w:rPr>
      </w:pPr>
    </w:p>
    <w:p w14:paraId="54271C06" w14:textId="35489B59" w:rsidR="00B02E7B" w:rsidRDefault="00B02E7B" w:rsidP="00B02E7B">
      <w:pPr>
        <w:pStyle w:val="BodyText"/>
        <w:tabs>
          <w:tab w:val="left" w:pos="810"/>
        </w:tabs>
        <w:spacing w:after="0"/>
        <w:jc w:val="left"/>
        <w:rPr>
          <w:rStyle w:val="Hyperlink"/>
          <w:rFonts w:cs="Arial"/>
          <w:color w:val="auto"/>
          <w:szCs w:val="22"/>
        </w:rPr>
      </w:pPr>
      <w:r w:rsidRPr="00B02E7B">
        <w:rPr>
          <w:rStyle w:val="Hyperlink"/>
          <w:rFonts w:cs="Arial"/>
          <w:color w:val="auto"/>
          <w:szCs w:val="22"/>
        </w:rPr>
        <w:t>Cover Sheet</w:t>
      </w:r>
    </w:p>
    <w:p w14:paraId="3D7C67F2" w14:textId="572AB186" w:rsidR="00F679D2" w:rsidRPr="00B02E7B" w:rsidRDefault="00F679D2" w:rsidP="00B02E7B">
      <w:pPr>
        <w:pStyle w:val="BodyText"/>
        <w:tabs>
          <w:tab w:val="left" w:pos="810"/>
        </w:tabs>
        <w:spacing w:after="0"/>
        <w:jc w:val="left"/>
        <w:rPr>
          <w:rStyle w:val="Hyperlink"/>
          <w:rFonts w:cs="Arial"/>
          <w:color w:val="auto"/>
          <w:szCs w:val="22"/>
        </w:rPr>
      </w:pPr>
      <w:r>
        <w:rPr>
          <w:noProof/>
        </w:rPr>
        <w:drawing>
          <wp:inline distT="0" distB="0" distL="0" distR="0" wp14:anchorId="1BE943C3" wp14:editId="5ED960C3">
            <wp:extent cx="12287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8725" cy="314325"/>
                    </a:xfrm>
                    <a:prstGeom prst="rect">
                      <a:avLst/>
                    </a:prstGeom>
                  </pic:spPr>
                </pic:pic>
              </a:graphicData>
            </a:graphic>
          </wp:inline>
        </w:drawing>
      </w:r>
    </w:p>
    <w:p w14:paraId="67927BF6" w14:textId="75F761B1" w:rsidR="00B02E7B" w:rsidRDefault="00881AF3" w:rsidP="00881AF3">
      <w:pPr>
        <w:pStyle w:val="BodyText"/>
        <w:numPr>
          <w:ilvl w:val="6"/>
          <w:numId w:val="8"/>
        </w:numPr>
        <w:tabs>
          <w:tab w:val="clear" w:pos="5040"/>
          <w:tab w:val="left" w:pos="810"/>
        </w:tabs>
        <w:spacing w:after="0"/>
        <w:ind w:left="720"/>
        <w:jc w:val="left"/>
        <w:rPr>
          <w:rStyle w:val="Hyperlink"/>
          <w:rFonts w:cs="Arial"/>
          <w:color w:val="auto"/>
          <w:szCs w:val="22"/>
          <w:u w:val="none"/>
        </w:rPr>
      </w:pPr>
      <w:r>
        <w:rPr>
          <w:rStyle w:val="Hyperlink"/>
          <w:rFonts w:cs="Arial"/>
          <w:color w:val="auto"/>
          <w:szCs w:val="22"/>
          <w:u w:val="none"/>
        </w:rPr>
        <w:t>Fill out all underlined fields in this form.</w:t>
      </w:r>
    </w:p>
    <w:p w14:paraId="2E6BC468" w14:textId="44EAEB63" w:rsidR="00881AF3" w:rsidRDefault="00881AF3" w:rsidP="00881AF3">
      <w:pPr>
        <w:pStyle w:val="BodyText"/>
        <w:numPr>
          <w:ilvl w:val="7"/>
          <w:numId w:val="8"/>
        </w:numPr>
        <w:tabs>
          <w:tab w:val="clear" w:pos="5760"/>
          <w:tab w:val="left" w:pos="810"/>
        </w:tabs>
        <w:spacing w:after="0"/>
        <w:ind w:left="1080"/>
        <w:jc w:val="left"/>
        <w:rPr>
          <w:rStyle w:val="Hyperlink"/>
          <w:rFonts w:cs="Arial"/>
          <w:color w:val="auto"/>
          <w:szCs w:val="22"/>
          <w:u w:val="none"/>
        </w:rPr>
      </w:pPr>
      <w:r>
        <w:rPr>
          <w:rStyle w:val="Hyperlink"/>
          <w:rFonts w:cs="Arial"/>
          <w:color w:val="auto"/>
          <w:szCs w:val="22"/>
          <w:u w:val="none"/>
        </w:rPr>
        <w:t>If the Fire Chief will be serving as the Grant Manager, the Grant Manager Section may be left blank.</w:t>
      </w:r>
      <w:r w:rsidR="00E32882">
        <w:rPr>
          <w:rStyle w:val="Hyperlink"/>
          <w:rFonts w:cs="Arial"/>
          <w:color w:val="auto"/>
          <w:szCs w:val="22"/>
          <w:u w:val="none"/>
        </w:rPr>
        <w:t xml:space="preserve"> </w:t>
      </w:r>
      <w:r w:rsidR="00C332DA">
        <w:rPr>
          <w:rStyle w:val="Hyperlink"/>
          <w:rFonts w:cs="Arial"/>
          <w:color w:val="auto"/>
          <w:szCs w:val="22"/>
          <w:u w:val="none"/>
        </w:rPr>
        <w:t xml:space="preserve">DFS will include the Fire Chief and any Grant Manager named on the application </w:t>
      </w:r>
      <w:r w:rsidR="00E72ADF">
        <w:rPr>
          <w:rStyle w:val="Hyperlink"/>
          <w:rFonts w:cs="Arial"/>
          <w:color w:val="auto"/>
          <w:szCs w:val="22"/>
          <w:u w:val="none"/>
        </w:rPr>
        <w:t>o</w:t>
      </w:r>
      <w:r w:rsidR="008B66DB">
        <w:rPr>
          <w:rStyle w:val="Hyperlink"/>
          <w:rFonts w:cs="Arial"/>
          <w:color w:val="auto"/>
          <w:szCs w:val="22"/>
          <w:u w:val="none"/>
        </w:rPr>
        <w:t xml:space="preserve">n all notification and reminder emails for this grant. </w:t>
      </w:r>
    </w:p>
    <w:p w14:paraId="1F86B821" w14:textId="77777777" w:rsidR="00F679D2" w:rsidRDefault="00F679D2" w:rsidP="00F679D2">
      <w:pPr>
        <w:pStyle w:val="BodyText"/>
        <w:spacing w:after="0"/>
        <w:jc w:val="left"/>
        <w:rPr>
          <w:rStyle w:val="Hyperlink"/>
          <w:rFonts w:cs="Arial"/>
          <w:color w:val="auto"/>
          <w:szCs w:val="22"/>
        </w:rPr>
      </w:pPr>
    </w:p>
    <w:p w14:paraId="70C6EAC6" w14:textId="0E5293B9" w:rsidR="00F679D2" w:rsidRDefault="00F679D2" w:rsidP="00F679D2">
      <w:pPr>
        <w:pStyle w:val="BodyText"/>
        <w:spacing w:after="0"/>
        <w:jc w:val="left"/>
        <w:rPr>
          <w:rStyle w:val="Hyperlink"/>
          <w:rFonts w:cs="Arial"/>
          <w:color w:val="auto"/>
          <w:szCs w:val="22"/>
        </w:rPr>
      </w:pPr>
      <w:r w:rsidRPr="00881AF3">
        <w:rPr>
          <w:rStyle w:val="Hyperlink"/>
          <w:rFonts w:cs="Arial"/>
          <w:color w:val="auto"/>
          <w:szCs w:val="22"/>
        </w:rPr>
        <w:t xml:space="preserve">Supporting </w:t>
      </w:r>
      <w:r>
        <w:rPr>
          <w:rStyle w:val="Hyperlink"/>
          <w:rFonts w:cs="Arial"/>
          <w:color w:val="auto"/>
          <w:szCs w:val="22"/>
        </w:rPr>
        <w:t>Joint</w:t>
      </w:r>
      <w:r w:rsidRPr="00881AF3">
        <w:rPr>
          <w:rStyle w:val="Hyperlink"/>
          <w:rFonts w:cs="Arial"/>
          <w:color w:val="auto"/>
          <w:szCs w:val="22"/>
        </w:rPr>
        <w:t xml:space="preserve"> Applicants</w:t>
      </w:r>
    </w:p>
    <w:p w14:paraId="10F9C97F" w14:textId="210A361F" w:rsidR="00F679D2" w:rsidRPr="00881AF3" w:rsidRDefault="00483626" w:rsidP="00F679D2">
      <w:pPr>
        <w:pStyle w:val="BodyText"/>
        <w:spacing w:after="0"/>
        <w:jc w:val="left"/>
        <w:rPr>
          <w:rStyle w:val="Hyperlink"/>
          <w:rFonts w:cs="Arial"/>
          <w:color w:val="auto"/>
          <w:szCs w:val="22"/>
        </w:rPr>
      </w:pPr>
      <w:r>
        <w:rPr>
          <w:noProof/>
        </w:rPr>
        <w:drawing>
          <wp:inline distT="0" distB="0" distL="0" distR="0" wp14:anchorId="1FCB178F" wp14:editId="4D5389B0">
            <wp:extent cx="1343025" cy="28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43025" cy="285750"/>
                    </a:xfrm>
                    <a:prstGeom prst="rect">
                      <a:avLst/>
                    </a:prstGeom>
                  </pic:spPr>
                </pic:pic>
              </a:graphicData>
            </a:graphic>
          </wp:inline>
        </w:drawing>
      </w:r>
    </w:p>
    <w:p w14:paraId="1A299C3B" w14:textId="77777777" w:rsidR="00F679D2" w:rsidRDefault="00F679D2" w:rsidP="00F679D2">
      <w:pPr>
        <w:pStyle w:val="BodyText"/>
        <w:numPr>
          <w:ilvl w:val="0"/>
          <w:numId w:val="23"/>
        </w:numPr>
        <w:spacing w:after="0"/>
        <w:jc w:val="left"/>
        <w:rPr>
          <w:rStyle w:val="Hyperlink"/>
          <w:rFonts w:cs="Arial"/>
          <w:color w:val="auto"/>
          <w:szCs w:val="22"/>
          <w:u w:val="none"/>
        </w:rPr>
      </w:pPr>
      <w:r>
        <w:rPr>
          <w:rStyle w:val="Hyperlink"/>
          <w:rFonts w:cs="Arial"/>
          <w:color w:val="auto"/>
          <w:szCs w:val="22"/>
          <w:u w:val="none"/>
        </w:rPr>
        <w:t>If submitting a joint application, fill out all applicable fields for the departments that will be part of the application. If submitting a single department application, leave this page blank.</w:t>
      </w:r>
    </w:p>
    <w:p w14:paraId="495B3603" w14:textId="197C5C67" w:rsidR="00F679D2" w:rsidRDefault="00F679D2" w:rsidP="00F679D2">
      <w:pPr>
        <w:pStyle w:val="BodyText"/>
        <w:numPr>
          <w:ilvl w:val="0"/>
          <w:numId w:val="23"/>
        </w:numPr>
        <w:spacing w:after="0"/>
        <w:jc w:val="left"/>
        <w:rPr>
          <w:rStyle w:val="Hyperlink"/>
          <w:rFonts w:cs="Arial"/>
          <w:color w:val="auto"/>
          <w:szCs w:val="22"/>
          <w:u w:val="none"/>
        </w:rPr>
      </w:pPr>
      <w:r>
        <w:rPr>
          <w:rStyle w:val="Hyperlink"/>
          <w:rFonts w:cs="Arial"/>
          <w:color w:val="auto"/>
          <w:szCs w:val="22"/>
          <w:u w:val="none"/>
        </w:rPr>
        <w:t>If submitting a joint application an additional contract will need to be signed after grants are awarded</w:t>
      </w:r>
      <w:r w:rsidR="002877C5">
        <w:rPr>
          <w:rStyle w:val="Hyperlink"/>
          <w:rFonts w:cs="Arial"/>
          <w:color w:val="auto"/>
          <w:szCs w:val="22"/>
          <w:u w:val="none"/>
        </w:rPr>
        <w:t>.</w:t>
      </w:r>
    </w:p>
    <w:p w14:paraId="22128835" w14:textId="52F1ACCA" w:rsidR="00A55E83" w:rsidRDefault="00A55E83" w:rsidP="00F679D2">
      <w:pPr>
        <w:pStyle w:val="BodyText"/>
        <w:numPr>
          <w:ilvl w:val="0"/>
          <w:numId w:val="23"/>
        </w:numPr>
        <w:spacing w:after="0"/>
        <w:jc w:val="left"/>
        <w:rPr>
          <w:rStyle w:val="Hyperlink"/>
          <w:rFonts w:cs="Arial"/>
          <w:color w:val="auto"/>
          <w:szCs w:val="22"/>
          <w:u w:val="none"/>
        </w:rPr>
      </w:pPr>
      <w:r>
        <w:rPr>
          <w:rStyle w:val="Hyperlink"/>
          <w:rFonts w:cs="Arial"/>
          <w:color w:val="auto"/>
          <w:szCs w:val="22"/>
          <w:u w:val="none"/>
        </w:rPr>
        <w:t xml:space="preserve">If </w:t>
      </w:r>
      <w:r>
        <w:rPr>
          <w:rStyle w:val="Hyperlink"/>
          <w:rFonts w:cs="Arial"/>
          <w:b/>
          <w:bCs/>
          <w:color w:val="auto"/>
          <w:szCs w:val="22"/>
          <w:u w:val="none"/>
        </w:rPr>
        <w:t xml:space="preserve">not </w:t>
      </w:r>
      <w:r>
        <w:rPr>
          <w:rStyle w:val="Hyperlink"/>
          <w:rFonts w:cs="Arial"/>
          <w:color w:val="auto"/>
          <w:szCs w:val="22"/>
          <w:u w:val="none"/>
        </w:rPr>
        <w:t>submitting a joint application, please disregard</w:t>
      </w:r>
      <w:r w:rsidR="002877C5">
        <w:rPr>
          <w:rStyle w:val="Hyperlink"/>
          <w:rFonts w:cs="Arial"/>
          <w:color w:val="auto"/>
          <w:szCs w:val="22"/>
          <w:u w:val="none"/>
        </w:rPr>
        <w:t>.</w:t>
      </w:r>
    </w:p>
    <w:p w14:paraId="6BA25BAD" w14:textId="0404A62A" w:rsidR="00881AF3" w:rsidRDefault="00881AF3" w:rsidP="00A55E83">
      <w:pPr>
        <w:pStyle w:val="BodyText"/>
        <w:tabs>
          <w:tab w:val="left" w:pos="810"/>
        </w:tabs>
        <w:spacing w:after="0"/>
        <w:ind w:firstLine="0"/>
        <w:jc w:val="left"/>
        <w:rPr>
          <w:rStyle w:val="Hyperlink"/>
          <w:rFonts w:cs="Arial"/>
          <w:color w:val="auto"/>
          <w:szCs w:val="22"/>
          <w:u w:val="none"/>
        </w:rPr>
      </w:pPr>
    </w:p>
    <w:p w14:paraId="41675D4B" w14:textId="15A58C8A" w:rsidR="00881AF3" w:rsidRDefault="00A55E83" w:rsidP="00881AF3">
      <w:pPr>
        <w:pStyle w:val="BodyText"/>
        <w:tabs>
          <w:tab w:val="left" w:pos="810"/>
        </w:tabs>
        <w:spacing w:after="0"/>
        <w:jc w:val="left"/>
        <w:rPr>
          <w:rStyle w:val="Hyperlink"/>
          <w:rFonts w:cs="Arial"/>
          <w:color w:val="auto"/>
          <w:szCs w:val="22"/>
        </w:rPr>
      </w:pPr>
      <w:r>
        <w:rPr>
          <w:rStyle w:val="Hyperlink"/>
          <w:rFonts w:cs="Arial"/>
          <w:color w:val="auto"/>
          <w:szCs w:val="22"/>
        </w:rPr>
        <w:t>Community Information</w:t>
      </w:r>
    </w:p>
    <w:p w14:paraId="0B0D57C3" w14:textId="1F82C263" w:rsidR="00A053E1" w:rsidRPr="00881AF3" w:rsidRDefault="00A053E1" w:rsidP="00881AF3">
      <w:pPr>
        <w:pStyle w:val="BodyText"/>
        <w:tabs>
          <w:tab w:val="left" w:pos="810"/>
        </w:tabs>
        <w:spacing w:after="0"/>
        <w:jc w:val="left"/>
        <w:rPr>
          <w:rStyle w:val="Hyperlink"/>
          <w:rFonts w:cs="Arial"/>
          <w:color w:val="auto"/>
          <w:szCs w:val="22"/>
        </w:rPr>
      </w:pPr>
      <w:r>
        <w:rPr>
          <w:noProof/>
        </w:rPr>
        <w:drawing>
          <wp:inline distT="0" distB="0" distL="0" distR="0" wp14:anchorId="76681D5D" wp14:editId="133B767B">
            <wp:extent cx="18478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7850" cy="266700"/>
                    </a:xfrm>
                    <a:prstGeom prst="rect">
                      <a:avLst/>
                    </a:prstGeom>
                  </pic:spPr>
                </pic:pic>
              </a:graphicData>
            </a:graphic>
          </wp:inline>
        </w:drawing>
      </w:r>
    </w:p>
    <w:p w14:paraId="4550D511" w14:textId="7BBAE162" w:rsidR="00881AF3" w:rsidRDefault="00881AF3" w:rsidP="00282FEE">
      <w:pPr>
        <w:pStyle w:val="BodyText"/>
        <w:numPr>
          <w:ilvl w:val="0"/>
          <w:numId w:val="22"/>
        </w:numPr>
        <w:spacing w:after="0"/>
        <w:jc w:val="left"/>
        <w:rPr>
          <w:rStyle w:val="Hyperlink"/>
          <w:rFonts w:cs="Arial"/>
          <w:color w:val="auto"/>
          <w:szCs w:val="22"/>
          <w:u w:val="none"/>
        </w:rPr>
      </w:pPr>
      <w:r w:rsidRPr="00985464">
        <w:rPr>
          <w:rStyle w:val="Hyperlink"/>
          <w:rFonts w:cs="Arial"/>
          <w:color w:val="auto"/>
          <w:szCs w:val="22"/>
          <w:u w:val="none"/>
        </w:rPr>
        <w:t xml:space="preserve">Follow the directions in each of the two narrative fields. </w:t>
      </w:r>
    </w:p>
    <w:p w14:paraId="5F7FA465" w14:textId="3ED2AF8E" w:rsidR="00881AF3" w:rsidRDefault="00881AF3" w:rsidP="00A053E1">
      <w:pPr>
        <w:pStyle w:val="BodyText"/>
        <w:spacing w:after="0"/>
        <w:ind w:firstLine="0"/>
        <w:jc w:val="left"/>
        <w:rPr>
          <w:rStyle w:val="Hyperlink"/>
          <w:rFonts w:cs="Arial"/>
          <w:color w:val="auto"/>
          <w:szCs w:val="22"/>
          <w:u w:val="none"/>
        </w:rPr>
      </w:pPr>
    </w:p>
    <w:p w14:paraId="33A5A48B" w14:textId="0C4EF31D" w:rsidR="00881AF3" w:rsidRDefault="00881AF3" w:rsidP="00881AF3">
      <w:pPr>
        <w:pStyle w:val="BodyText"/>
        <w:spacing w:after="0"/>
        <w:jc w:val="left"/>
        <w:rPr>
          <w:rStyle w:val="Hyperlink"/>
          <w:rFonts w:cs="Arial"/>
          <w:color w:val="auto"/>
          <w:szCs w:val="22"/>
        </w:rPr>
      </w:pPr>
      <w:r w:rsidRPr="00881AF3">
        <w:rPr>
          <w:rStyle w:val="Hyperlink"/>
          <w:rFonts w:cs="Arial"/>
          <w:color w:val="auto"/>
          <w:szCs w:val="22"/>
        </w:rPr>
        <w:t xml:space="preserve">Budget </w:t>
      </w:r>
      <w:r w:rsidR="00A053E1">
        <w:rPr>
          <w:rStyle w:val="Hyperlink"/>
          <w:rFonts w:cs="Arial"/>
          <w:color w:val="auto"/>
          <w:szCs w:val="22"/>
        </w:rPr>
        <w:t>Work</w:t>
      </w:r>
      <w:r w:rsidRPr="00881AF3">
        <w:rPr>
          <w:rStyle w:val="Hyperlink"/>
          <w:rFonts w:cs="Arial"/>
          <w:color w:val="auto"/>
          <w:szCs w:val="22"/>
        </w:rPr>
        <w:t xml:space="preserve"> Sheet</w:t>
      </w:r>
    </w:p>
    <w:p w14:paraId="4BD15A47" w14:textId="1D3EFD98" w:rsidR="00A053E1" w:rsidRPr="00881AF3" w:rsidRDefault="00A053E1" w:rsidP="00881AF3">
      <w:pPr>
        <w:pStyle w:val="BodyText"/>
        <w:spacing w:after="0"/>
        <w:jc w:val="left"/>
        <w:rPr>
          <w:rStyle w:val="Hyperlink"/>
          <w:rFonts w:cs="Arial"/>
          <w:color w:val="auto"/>
          <w:szCs w:val="22"/>
        </w:rPr>
      </w:pPr>
      <w:r>
        <w:rPr>
          <w:noProof/>
        </w:rPr>
        <w:drawing>
          <wp:inline distT="0" distB="0" distL="0" distR="0" wp14:anchorId="14936F76" wp14:editId="7727C107">
            <wp:extent cx="142875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8750" cy="409575"/>
                    </a:xfrm>
                    <a:prstGeom prst="rect">
                      <a:avLst/>
                    </a:prstGeom>
                  </pic:spPr>
                </pic:pic>
              </a:graphicData>
            </a:graphic>
          </wp:inline>
        </w:drawing>
      </w:r>
    </w:p>
    <w:p w14:paraId="22BD678C" w14:textId="0D456FB1" w:rsidR="00A90EB7" w:rsidRDefault="00A90EB7" w:rsidP="00A90EB7">
      <w:pPr>
        <w:pStyle w:val="BodyText"/>
        <w:numPr>
          <w:ilvl w:val="0"/>
          <w:numId w:val="24"/>
        </w:numPr>
        <w:spacing w:after="0"/>
        <w:jc w:val="left"/>
        <w:rPr>
          <w:rStyle w:val="Hyperlink"/>
          <w:rFonts w:cs="Arial"/>
          <w:color w:val="auto"/>
          <w:szCs w:val="22"/>
          <w:u w:val="none"/>
        </w:rPr>
      </w:pPr>
      <w:r>
        <w:rPr>
          <w:rStyle w:val="Hyperlink"/>
          <w:rFonts w:cs="Arial"/>
          <w:color w:val="auto"/>
          <w:szCs w:val="22"/>
          <w:u w:val="none"/>
        </w:rPr>
        <w:t xml:space="preserve">Working through each budget </w:t>
      </w:r>
      <w:r w:rsidR="00985464">
        <w:rPr>
          <w:rStyle w:val="Hyperlink"/>
          <w:rFonts w:cs="Arial"/>
          <w:color w:val="auto"/>
          <w:szCs w:val="22"/>
          <w:u w:val="none"/>
        </w:rPr>
        <w:t>category, estimate the costs as best you can</w:t>
      </w:r>
      <w:r w:rsidR="006C6C1C">
        <w:rPr>
          <w:rStyle w:val="Hyperlink"/>
          <w:rFonts w:cs="Arial"/>
          <w:color w:val="auto"/>
          <w:szCs w:val="22"/>
          <w:u w:val="none"/>
        </w:rPr>
        <w:t>.</w:t>
      </w:r>
      <w:r w:rsidR="00985464">
        <w:rPr>
          <w:rStyle w:val="Hyperlink"/>
          <w:rFonts w:cs="Arial"/>
          <w:color w:val="auto"/>
          <w:szCs w:val="22"/>
          <w:u w:val="none"/>
        </w:rPr>
        <w:t xml:space="preserve"> Any significant changes should be documented in the end of year report.</w:t>
      </w:r>
    </w:p>
    <w:p w14:paraId="5D99B66D" w14:textId="77777777" w:rsidR="00A053E1" w:rsidRDefault="00A053E1" w:rsidP="00A053E1">
      <w:pPr>
        <w:pStyle w:val="BodyText"/>
        <w:spacing w:after="0"/>
        <w:ind w:left="360" w:firstLine="0"/>
        <w:jc w:val="left"/>
        <w:rPr>
          <w:rStyle w:val="Hyperlink"/>
          <w:rFonts w:cs="Arial"/>
          <w:color w:val="auto"/>
          <w:szCs w:val="22"/>
        </w:rPr>
      </w:pPr>
    </w:p>
    <w:p w14:paraId="315FB4BC" w14:textId="70BA3D67" w:rsidR="00A053E1" w:rsidRDefault="00A053E1" w:rsidP="00A053E1">
      <w:pPr>
        <w:pStyle w:val="BodyText"/>
        <w:spacing w:after="0"/>
        <w:ind w:left="360" w:firstLine="0"/>
        <w:jc w:val="left"/>
        <w:rPr>
          <w:rStyle w:val="Hyperlink"/>
          <w:rFonts w:cs="Arial"/>
          <w:color w:val="auto"/>
          <w:szCs w:val="22"/>
        </w:rPr>
      </w:pPr>
      <w:r>
        <w:rPr>
          <w:rStyle w:val="Hyperlink"/>
          <w:rFonts w:cs="Arial"/>
          <w:color w:val="auto"/>
          <w:szCs w:val="22"/>
        </w:rPr>
        <w:t>SAFE Narrative</w:t>
      </w:r>
    </w:p>
    <w:p w14:paraId="33D2995F" w14:textId="2E502893" w:rsidR="00470BD4" w:rsidRDefault="00470BD4" w:rsidP="00A053E1">
      <w:pPr>
        <w:pStyle w:val="BodyText"/>
        <w:spacing w:after="0"/>
        <w:ind w:left="360" w:firstLine="0"/>
        <w:jc w:val="left"/>
        <w:rPr>
          <w:rStyle w:val="Hyperlink"/>
          <w:rFonts w:cs="Arial"/>
          <w:color w:val="auto"/>
          <w:szCs w:val="22"/>
        </w:rPr>
      </w:pPr>
      <w:r>
        <w:rPr>
          <w:noProof/>
        </w:rPr>
        <w:drawing>
          <wp:inline distT="0" distB="0" distL="0" distR="0" wp14:anchorId="54316173" wp14:editId="05744EA6">
            <wp:extent cx="11620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050" cy="285750"/>
                    </a:xfrm>
                    <a:prstGeom prst="rect">
                      <a:avLst/>
                    </a:prstGeom>
                  </pic:spPr>
                </pic:pic>
              </a:graphicData>
            </a:graphic>
          </wp:inline>
        </w:drawing>
      </w:r>
    </w:p>
    <w:p w14:paraId="4ED10D90" w14:textId="4B656084" w:rsidR="00844804" w:rsidRDefault="00844804" w:rsidP="00844804">
      <w:pPr>
        <w:pStyle w:val="BodyText"/>
        <w:numPr>
          <w:ilvl w:val="0"/>
          <w:numId w:val="35"/>
        </w:numPr>
        <w:spacing w:after="0"/>
        <w:jc w:val="left"/>
        <w:rPr>
          <w:rStyle w:val="Hyperlink"/>
          <w:rFonts w:cs="Arial"/>
          <w:color w:val="auto"/>
          <w:szCs w:val="22"/>
        </w:rPr>
      </w:pPr>
      <w:r w:rsidRPr="00985464">
        <w:rPr>
          <w:rStyle w:val="Hyperlink"/>
          <w:rFonts w:cs="Arial"/>
          <w:color w:val="auto"/>
          <w:szCs w:val="22"/>
          <w:u w:val="none"/>
        </w:rPr>
        <w:t xml:space="preserve">Follow the directions in each of the </w:t>
      </w:r>
      <w:r>
        <w:rPr>
          <w:rStyle w:val="Hyperlink"/>
          <w:rFonts w:cs="Arial"/>
          <w:color w:val="auto"/>
          <w:szCs w:val="22"/>
          <w:u w:val="none"/>
        </w:rPr>
        <w:t>six</w:t>
      </w:r>
      <w:r w:rsidRPr="00985464">
        <w:rPr>
          <w:rStyle w:val="Hyperlink"/>
          <w:rFonts w:cs="Arial"/>
          <w:color w:val="auto"/>
          <w:szCs w:val="22"/>
          <w:u w:val="none"/>
        </w:rPr>
        <w:t xml:space="preserve"> narrative fields</w:t>
      </w:r>
      <w:r w:rsidR="008D3F8C">
        <w:rPr>
          <w:rStyle w:val="Hyperlink"/>
          <w:rFonts w:cs="Arial"/>
          <w:color w:val="auto"/>
          <w:szCs w:val="22"/>
          <w:u w:val="none"/>
        </w:rPr>
        <w:t>.</w:t>
      </w:r>
    </w:p>
    <w:p w14:paraId="57D855A6" w14:textId="77777777" w:rsidR="00844804" w:rsidRDefault="00844804" w:rsidP="00844804">
      <w:pPr>
        <w:pStyle w:val="BodyText"/>
        <w:spacing w:after="0"/>
        <w:jc w:val="left"/>
        <w:rPr>
          <w:rStyle w:val="Hyperlink"/>
          <w:rFonts w:cs="Arial"/>
          <w:color w:val="auto"/>
          <w:szCs w:val="22"/>
        </w:rPr>
      </w:pPr>
    </w:p>
    <w:p w14:paraId="476E9C70" w14:textId="43D3F80B" w:rsidR="00844804" w:rsidRDefault="00844804" w:rsidP="00844804">
      <w:pPr>
        <w:pStyle w:val="BodyText"/>
        <w:spacing w:after="0"/>
        <w:jc w:val="left"/>
        <w:rPr>
          <w:rStyle w:val="Hyperlink"/>
          <w:rFonts w:cs="Arial"/>
          <w:color w:val="auto"/>
          <w:szCs w:val="22"/>
        </w:rPr>
      </w:pPr>
      <w:r>
        <w:rPr>
          <w:rStyle w:val="Hyperlink"/>
          <w:rFonts w:cs="Arial"/>
          <w:color w:val="auto"/>
          <w:szCs w:val="22"/>
        </w:rPr>
        <w:t>Senior SAFE Narrative</w:t>
      </w:r>
    </w:p>
    <w:p w14:paraId="35DFA8EB" w14:textId="4DD1F7F3" w:rsidR="00470BD4" w:rsidRDefault="00470BD4" w:rsidP="00844804">
      <w:pPr>
        <w:pStyle w:val="BodyText"/>
        <w:spacing w:after="0"/>
        <w:jc w:val="left"/>
        <w:rPr>
          <w:rStyle w:val="Hyperlink"/>
          <w:rFonts w:cs="Arial"/>
          <w:color w:val="auto"/>
          <w:szCs w:val="22"/>
        </w:rPr>
      </w:pPr>
      <w:r>
        <w:rPr>
          <w:noProof/>
        </w:rPr>
        <w:drawing>
          <wp:inline distT="0" distB="0" distL="0" distR="0" wp14:anchorId="0B2210CE" wp14:editId="34EB550D">
            <wp:extent cx="1638300" cy="257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38300" cy="257175"/>
                    </a:xfrm>
                    <a:prstGeom prst="rect">
                      <a:avLst/>
                    </a:prstGeom>
                  </pic:spPr>
                </pic:pic>
              </a:graphicData>
            </a:graphic>
          </wp:inline>
        </w:drawing>
      </w:r>
    </w:p>
    <w:p w14:paraId="38EFD458" w14:textId="0B3481CC" w:rsidR="00844804" w:rsidRDefault="00844804" w:rsidP="00844804">
      <w:pPr>
        <w:pStyle w:val="BodyText"/>
        <w:numPr>
          <w:ilvl w:val="0"/>
          <w:numId w:val="37"/>
        </w:numPr>
        <w:spacing w:after="0"/>
        <w:jc w:val="left"/>
        <w:rPr>
          <w:rStyle w:val="Hyperlink"/>
          <w:rFonts w:cs="Arial"/>
          <w:color w:val="auto"/>
          <w:szCs w:val="22"/>
        </w:rPr>
      </w:pPr>
      <w:r w:rsidRPr="00985464">
        <w:rPr>
          <w:rStyle w:val="Hyperlink"/>
          <w:rFonts w:cs="Arial"/>
          <w:color w:val="auto"/>
          <w:szCs w:val="22"/>
          <w:u w:val="none"/>
        </w:rPr>
        <w:t xml:space="preserve">Follow the directions in each of the </w:t>
      </w:r>
      <w:r>
        <w:rPr>
          <w:rStyle w:val="Hyperlink"/>
          <w:rFonts w:cs="Arial"/>
          <w:color w:val="auto"/>
          <w:szCs w:val="22"/>
          <w:u w:val="none"/>
        </w:rPr>
        <w:t>six</w:t>
      </w:r>
      <w:r w:rsidRPr="00985464">
        <w:rPr>
          <w:rStyle w:val="Hyperlink"/>
          <w:rFonts w:cs="Arial"/>
          <w:color w:val="auto"/>
          <w:szCs w:val="22"/>
          <w:u w:val="none"/>
        </w:rPr>
        <w:t xml:space="preserve"> narrative fields</w:t>
      </w:r>
      <w:r w:rsidR="008D3F8C">
        <w:rPr>
          <w:rStyle w:val="Hyperlink"/>
          <w:rFonts w:cs="Arial"/>
          <w:color w:val="auto"/>
          <w:szCs w:val="22"/>
          <w:u w:val="none"/>
        </w:rPr>
        <w:t>.</w:t>
      </w:r>
    </w:p>
    <w:p w14:paraId="0C85983C" w14:textId="7C2DE167" w:rsidR="00844804" w:rsidRDefault="00844804" w:rsidP="00844804">
      <w:pPr>
        <w:pStyle w:val="BodyText"/>
        <w:spacing w:after="0"/>
        <w:jc w:val="left"/>
        <w:rPr>
          <w:rStyle w:val="Hyperlink"/>
          <w:rFonts w:cs="Arial"/>
          <w:color w:val="auto"/>
          <w:szCs w:val="22"/>
        </w:rPr>
      </w:pPr>
    </w:p>
    <w:p w14:paraId="072D21AF" w14:textId="427BAAB0" w:rsidR="00844804" w:rsidRDefault="00844804" w:rsidP="00844804">
      <w:pPr>
        <w:pStyle w:val="BodyText"/>
        <w:spacing w:after="0"/>
        <w:jc w:val="left"/>
        <w:rPr>
          <w:rStyle w:val="Hyperlink"/>
          <w:rFonts w:cs="Arial"/>
          <w:color w:val="auto"/>
          <w:szCs w:val="22"/>
        </w:rPr>
      </w:pPr>
      <w:r>
        <w:rPr>
          <w:rStyle w:val="Hyperlink"/>
          <w:rFonts w:cs="Arial"/>
          <w:color w:val="auto"/>
          <w:szCs w:val="22"/>
        </w:rPr>
        <w:t>Signature Page</w:t>
      </w:r>
    </w:p>
    <w:p w14:paraId="1D4FF1D0" w14:textId="338D66F5" w:rsidR="00470BD4" w:rsidRDefault="00470BD4" w:rsidP="00844804">
      <w:pPr>
        <w:pStyle w:val="BodyText"/>
        <w:spacing w:after="0"/>
        <w:jc w:val="left"/>
        <w:rPr>
          <w:rStyle w:val="Hyperlink"/>
          <w:rFonts w:cs="Arial"/>
          <w:color w:val="auto"/>
          <w:szCs w:val="22"/>
        </w:rPr>
      </w:pPr>
      <w:r>
        <w:rPr>
          <w:noProof/>
        </w:rPr>
        <w:drawing>
          <wp:inline distT="0" distB="0" distL="0" distR="0" wp14:anchorId="52B3A18A" wp14:editId="5049117C">
            <wp:extent cx="11620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2050" cy="266700"/>
                    </a:xfrm>
                    <a:prstGeom prst="rect">
                      <a:avLst/>
                    </a:prstGeom>
                  </pic:spPr>
                </pic:pic>
              </a:graphicData>
            </a:graphic>
          </wp:inline>
        </w:drawing>
      </w:r>
    </w:p>
    <w:p w14:paraId="4E766F76" w14:textId="78641A6A" w:rsidR="00844804" w:rsidRDefault="00844804" w:rsidP="00844804">
      <w:pPr>
        <w:pStyle w:val="BodyText"/>
        <w:numPr>
          <w:ilvl w:val="0"/>
          <w:numId w:val="38"/>
        </w:numPr>
        <w:spacing w:after="0"/>
        <w:jc w:val="left"/>
        <w:rPr>
          <w:rStyle w:val="Hyperlink"/>
          <w:rFonts w:cs="Arial"/>
          <w:color w:val="auto"/>
          <w:szCs w:val="22"/>
        </w:rPr>
      </w:pPr>
      <w:r>
        <w:rPr>
          <w:rStyle w:val="Hyperlink"/>
          <w:rFonts w:cs="Arial"/>
          <w:color w:val="auto"/>
          <w:szCs w:val="22"/>
          <w:u w:val="none"/>
        </w:rPr>
        <w:t>This is an electronic signature,</w:t>
      </w:r>
      <w:r w:rsidR="00470BD4">
        <w:rPr>
          <w:rStyle w:val="Hyperlink"/>
          <w:rFonts w:cs="Arial"/>
          <w:color w:val="auto"/>
          <w:szCs w:val="22"/>
          <w:u w:val="none"/>
        </w:rPr>
        <w:t xml:space="preserve"> please make sure to read the linked messages</w:t>
      </w:r>
      <w:r w:rsidR="008D3F8C">
        <w:rPr>
          <w:rStyle w:val="Hyperlink"/>
          <w:rFonts w:cs="Arial"/>
          <w:color w:val="auto"/>
          <w:szCs w:val="22"/>
          <w:u w:val="none"/>
        </w:rPr>
        <w:t>.</w:t>
      </w:r>
    </w:p>
    <w:p w14:paraId="7FA3EADF" w14:textId="77777777" w:rsidR="00844804" w:rsidRDefault="00844804" w:rsidP="00844804">
      <w:pPr>
        <w:pStyle w:val="BodyText"/>
        <w:spacing w:after="0"/>
        <w:jc w:val="left"/>
        <w:rPr>
          <w:rStyle w:val="Hyperlink"/>
          <w:rFonts w:cs="Arial"/>
          <w:color w:val="auto"/>
          <w:szCs w:val="22"/>
        </w:rPr>
      </w:pPr>
    </w:p>
    <w:p w14:paraId="006540AB" w14:textId="77777777" w:rsidR="00844804" w:rsidRDefault="00844804" w:rsidP="00A053E1">
      <w:pPr>
        <w:pStyle w:val="BodyText"/>
        <w:spacing w:after="0"/>
        <w:ind w:left="360" w:firstLine="0"/>
        <w:jc w:val="left"/>
        <w:rPr>
          <w:rStyle w:val="Hyperlink"/>
          <w:rFonts w:cs="Arial"/>
          <w:color w:val="auto"/>
          <w:szCs w:val="22"/>
        </w:rPr>
      </w:pPr>
    </w:p>
    <w:p w14:paraId="6B26762A" w14:textId="10A837BC" w:rsidR="001D5479" w:rsidRDefault="001D5479" w:rsidP="000C2DDA">
      <w:pPr>
        <w:pStyle w:val="BodyText"/>
        <w:tabs>
          <w:tab w:val="num" w:pos="720"/>
          <w:tab w:val="left" w:pos="810"/>
        </w:tabs>
        <w:spacing w:after="0"/>
        <w:ind w:firstLine="0"/>
        <w:jc w:val="left"/>
        <w:rPr>
          <w:rStyle w:val="Hyperlink"/>
          <w:rFonts w:cs="Arial"/>
          <w:color w:val="auto"/>
          <w:szCs w:val="22"/>
          <w:u w:val="none"/>
        </w:rPr>
      </w:pPr>
    </w:p>
    <w:p w14:paraId="0EC5BD3E" w14:textId="77777777" w:rsidR="00DA27F8" w:rsidRPr="00827AAC" w:rsidRDefault="00DA27F8" w:rsidP="00F17CE6">
      <w:pPr>
        <w:pStyle w:val="BodyText"/>
        <w:tabs>
          <w:tab w:val="num" w:pos="720"/>
          <w:tab w:val="left" w:pos="810"/>
        </w:tabs>
        <w:spacing w:after="0"/>
        <w:ind w:firstLine="0"/>
        <w:jc w:val="left"/>
        <w:rPr>
          <w:rFonts w:cs="Arial"/>
          <w:szCs w:val="22"/>
        </w:rPr>
      </w:pPr>
    </w:p>
    <w:p w14:paraId="4C509C0F" w14:textId="77777777" w:rsidR="00827AAC" w:rsidRDefault="00BA63F0" w:rsidP="00827AAC">
      <w:pPr>
        <w:pStyle w:val="BodyText"/>
        <w:tabs>
          <w:tab w:val="num" w:pos="720"/>
          <w:tab w:val="left" w:pos="810"/>
        </w:tabs>
        <w:spacing w:after="0"/>
        <w:ind w:firstLine="0"/>
        <w:jc w:val="left"/>
        <w:rPr>
          <w:rFonts w:cs="Arial"/>
          <w:b/>
          <w:bCs/>
          <w:szCs w:val="22"/>
        </w:rPr>
      </w:pPr>
      <w:r w:rsidRPr="00827AAC">
        <w:rPr>
          <w:rFonts w:cs="Arial"/>
          <w:b/>
          <w:bCs/>
          <w:szCs w:val="22"/>
        </w:rPr>
        <w:t>Submitting the Application</w:t>
      </w:r>
    </w:p>
    <w:p w14:paraId="3605CE7A" w14:textId="6D0523D0" w:rsidR="0071336B" w:rsidRPr="00827AAC" w:rsidRDefault="0071336B" w:rsidP="00827AAC">
      <w:pPr>
        <w:pStyle w:val="BodyText"/>
        <w:numPr>
          <w:ilvl w:val="0"/>
          <w:numId w:val="31"/>
        </w:numPr>
        <w:tabs>
          <w:tab w:val="left" w:pos="810"/>
        </w:tabs>
        <w:spacing w:after="0"/>
        <w:jc w:val="left"/>
        <w:rPr>
          <w:rFonts w:cs="Arial"/>
          <w:b/>
          <w:bCs/>
          <w:szCs w:val="22"/>
        </w:rPr>
      </w:pPr>
      <w:r w:rsidRPr="00827AAC">
        <w:rPr>
          <w:rFonts w:cs="Arial"/>
          <w:szCs w:val="22"/>
        </w:rPr>
        <w:lastRenderedPageBreak/>
        <w:t xml:space="preserve">The completed </w:t>
      </w:r>
      <w:r w:rsidR="009952E2" w:rsidRPr="00827AAC">
        <w:rPr>
          <w:rFonts w:cs="Arial"/>
          <w:szCs w:val="22"/>
        </w:rPr>
        <w:t>Excel file</w:t>
      </w:r>
      <w:r w:rsidR="000C2DDA" w:rsidRPr="00827AAC">
        <w:rPr>
          <w:rFonts w:cs="Arial"/>
          <w:szCs w:val="22"/>
        </w:rPr>
        <w:t xml:space="preserve"> must be </w:t>
      </w:r>
      <w:r w:rsidR="006A0CA7" w:rsidRPr="00827AAC">
        <w:rPr>
          <w:rFonts w:cs="Arial"/>
          <w:szCs w:val="22"/>
        </w:rPr>
        <w:t>emailed to</w:t>
      </w:r>
      <w:r w:rsidR="00926FFF" w:rsidRPr="00827AAC">
        <w:rPr>
          <w:rFonts w:cs="Arial"/>
          <w:szCs w:val="22"/>
        </w:rPr>
        <w:t xml:space="preserve"> </w:t>
      </w:r>
      <w:r w:rsidR="000C2DDA" w:rsidRPr="00827AAC">
        <w:rPr>
          <w:rFonts w:cs="Arial"/>
          <w:szCs w:val="22"/>
        </w:rPr>
        <w:t>no</w:t>
      </w:r>
      <w:r w:rsidRPr="00827AAC">
        <w:rPr>
          <w:rFonts w:cs="Arial"/>
          <w:szCs w:val="22"/>
        </w:rPr>
        <w:t xml:space="preserve"> later than</w:t>
      </w:r>
      <w:r w:rsidRPr="00827AAC">
        <w:rPr>
          <w:rFonts w:cs="Arial"/>
          <w:b/>
          <w:szCs w:val="22"/>
        </w:rPr>
        <w:t xml:space="preserve"> 5:00 PM on</w:t>
      </w:r>
      <w:r w:rsidR="00BF2623">
        <w:rPr>
          <w:rFonts w:cs="Arial"/>
          <w:szCs w:val="22"/>
        </w:rPr>
        <w:t xml:space="preserve"> </w:t>
      </w:r>
      <w:r w:rsidR="008D3F8C">
        <w:rPr>
          <w:rFonts w:cs="Arial"/>
          <w:b/>
          <w:bCs/>
          <w:szCs w:val="22"/>
        </w:rPr>
        <w:t xml:space="preserve">October 7, </w:t>
      </w:r>
      <w:proofErr w:type="gramStart"/>
      <w:r w:rsidR="008D3F8C">
        <w:rPr>
          <w:rFonts w:cs="Arial"/>
          <w:b/>
          <w:bCs/>
          <w:szCs w:val="22"/>
        </w:rPr>
        <w:t>2022</w:t>
      </w:r>
      <w:proofErr w:type="gramEnd"/>
      <w:r w:rsidR="008D3F8C">
        <w:rPr>
          <w:rFonts w:cs="Arial"/>
          <w:b/>
          <w:bCs/>
          <w:szCs w:val="22"/>
        </w:rPr>
        <w:t xml:space="preserve"> </w:t>
      </w:r>
      <w:r w:rsidR="007228D0" w:rsidRPr="00827AAC">
        <w:rPr>
          <w:rFonts w:cs="Arial"/>
          <w:szCs w:val="22"/>
        </w:rPr>
        <w:t>as an Excel file.</w:t>
      </w:r>
      <w:r w:rsidR="00827AAC" w:rsidRPr="00827AAC">
        <w:rPr>
          <w:rFonts w:cs="Arial"/>
          <w:szCs w:val="22"/>
        </w:rPr>
        <w:t xml:space="preserve"> If you are unable to </w:t>
      </w:r>
      <w:r w:rsidR="00827AAC">
        <w:rPr>
          <w:rFonts w:cs="Arial"/>
          <w:szCs w:val="22"/>
        </w:rPr>
        <w:t>sign the Excel file electronically, please submit the Excel file unsigned and a separate signed copy as a PDF (scanned).</w:t>
      </w:r>
    </w:p>
    <w:p w14:paraId="46CD66A8" w14:textId="77777777" w:rsidR="00827AAC" w:rsidRPr="00827AAC" w:rsidRDefault="00827AAC" w:rsidP="00827AAC">
      <w:pPr>
        <w:pStyle w:val="BodyText"/>
        <w:tabs>
          <w:tab w:val="left" w:pos="810"/>
        </w:tabs>
        <w:spacing w:after="0" w:line="240" w:lineRule="auto"/>
        <w:ind w:left="720" w:firstLine="0"/>
        <w:jc w:val="left"/>
        <w:rPr>
          <w:rFonts w:cs="Arial"/>
          <w:szCs w:val="22"/>
          <w:highlight w:val="yellow"/>
        </w:rPr>
      </w:pPr>
    </w:p>
    <w:p w14:paraId="1E8FDEBB" w14:textId="4098D6CA" w:rsidR="00EC3A51" w:rsidRPr="00EC3A51" w:rsidRDefault="006A0CA7" w:rsidP="0071336B">
      <w:pPr>
        <w:rPr>
          <w:rFonts w:ascii="Garamond" w:hAnsi="Garamond" w:cs="Arial"/>
          <w:sz w:val="22"/>
          <w:szCs w:val="22"/>
        </w:rPr>
      </w:pPr>
      <w:r>
        <w:rPr>
          <w:rFonts w:ascii="Garamond" w:hAnsi="Garamond" w:cs="Arial"/>
          <w:sz w:val="22"/>
          <w:szCs w:val="22"/>
        </w:rPr>
        <w:t xml:space="preserve">Handwritten forms </w:t>
      </w:r>
      <w:r w:rsidR="00EC3A51" w:rsidRPr="00EC3A51">
        <w:rPr>
          <w:rFonts w:ascii="Garamond" w:hAnsi="Garamond" w:cs="Arial"/>
          <w:sz w:val="22"/>
          <w:szCs w:val="22"/>
          <w:u w:val="single"/>
        </w:rPr>
        <w:t>will not</w:t>
      </w:r>
      <w:r w:rsidR="00EC3A51" w:rsidRPr="00EC3A51">
        <w:rPr>
          <w:rFonts w:ascii="Garamond" w:hAnsi="Garamond" w:cs="Arial"/>
          <w:sz w:val="22"/>
          <w:szCs w:val="22"/>
        </w:rPr>
        <w:t xml:space="preserve"> be accepted.</w:t>
      </w:r>
      <w:r w:rsidR="008F7B82">
        <w:rPr>
          <w:rFonts w:ascii="Garamond" w:hAnsi="Garamond" w:cs="Arial"/>
          <w:sz w:val="22"/>
          <w:szCs w:val="22"/>
        </w:rPr>
        <w:t xml:space="preserve"> </w:t>
      </w:r>
      <w:r w:rsidR="00244E64">
        <w:rPr>
          <w:rFonts w:ascii="Garamond" w:hAnsi="Garamond" w:cs="Arial"/>
          <w:sz w:val="22"/>
          <w:szCs w:val="22"/>
        </w:rPr>
        <w:t xml:space="preserve">Hard copies </w:t>
      </w:r>
      <w:r w:rsidR="007228D0">
        <w:rPr>
          <w:rFonts w:ascii="Garamond" w:hAnsi="Garamond" w:cs="Arial"/>
          <w:sz w:val="22"/>
          <w:szCs w:val="22"/>
          <w:u w:val="single"/>
        </w:rPr>
        <w:t>should not</w:t>
      </w:r>
      <w:r w:rsidR="00244E64">
        <w:rPr>
          <w:rFonts w:ascii="Garamond" w:hAnsi="Garamond" w:cs="Arial"/>
          <w:sz w:val="22"/>
          <w:szCs w:val="22"/>
        </w:rPr>
        <w:t xml:space="preserve"> be mailed to DFS.</w:t>
      </w:r>
    </w:p>
    <w:p w14:paraId="1724A479" w14:textId="115E6503" w:rsidR="00E1528F" w:rsidRDefault="00E1528F" w:rsidP="0030606E">
      <w:pPr>
        <w:pStyle w:val="Heading2"/>
        <w:spacing w:after="0"/>
        <w:jc w:val="left"/>
        <w:rPr>
          <w:rFonts w:cs="Arial"/>
          <w:sz w:val="22"/>
          <w:szCs w:val="22"/>
        </w:rPr>
      </w:pPr>
    </w:p>
    <w:p w14:paraId="6D55D04C" w14:textId="77777777" w:rsidR="00827AAC" w:rsidRPr="00827AAC" w:rsidRDefault="00827AAC" w:rsidP="00827AAC">
      <w:pPr>
        <w:pStyle w:val="BodyText"/>
        <w:spacing w:after="0"/>
      </w:pPr>
    </w:p>
    <w:p w14:paraId="7AE9DBC8" w14:textId="3E06D7E1" w:rsidR="007870D3" w:rsidRDefault="007870D3" w:rsidP="007870D3">
      <w:pPr>
        <w:pStyle w:val="BodyText"/>
        <w:numPr>
          <w:ilvl w:val="0"/>
          <w:numId w:val="12"/>
        </w:numPr>
        <w:spacing w:after="0"/>
        <w:ind w:left="720"/>
        <w:rPr>
          <w:b/>
          <w:bCs/>
        </w:rPr>
      </w:pPr>
      <w:r>
        <w:rPr>
          <w:b/>
          <w:bCs/>
        </w:rPr>
        <w:t>GRANT MONITORING</w:t>
      </w:r>
    </w:p>
    <w:p w14:paraId="27949A4C" w14:textId="77777777" w:rsidR="007870D3" w:rsidRPr="007870D3" w:rsidRDefault="007870D3" w:rsidP="007870D3">
      <w:pPr>
        <w:pStyle w:val="BodyText"/>
        <w:spacing w:after="0"/>
        <w:ind w:left="1080" w:firstLine="0"/>
        <w:rPr>
          <w:b/>
          <w:bCs/>
        </w:rPr>
      </w:pPr>
    </w:p>
    <w:p w14:paraId="1B3791F2" w14:textId="23D7C6E3" w:rsidR="007870D3" w:rsidRPr="007870D3" w:rsidRDefault="007870D3" w:rsidP="007870D3">
      <w:pPr>
        <w:pStyle w:val="BodyText"/>
        <w:ind w:firstLine="0"/>
        <w:jc w:val="left"/>
      </w:pPr>
      <w:r>
        <w:rPr>
          <w:sz w:val="23"/>
          <w:szCs w:val="23"/>
        </w:rPr>
        <w:t>The Fire</w:t>
      </w:r>
      <w:r w:rsidR="00E857E1">
        <w:rPr>
          <w:sz w:val="23"/>
          <w:szCs w:val="23"/>
        </w:rPr>
        <w:t xml:space="preserve"> Safety Division</w:t>
      </w:r>
      <w:r>
        <w:rPr>
          <w:sz w:val="23"/>
          <w:szCs w:val="23"/>
        </w:rPr>
        <w:t xml:space="preserve"> may conduct grant monitoring through either a desk-based review or on-site monitoring visits, or both, to obtain additional information or verify information related to grant spending, grant-funded activity, or grant award outcomes. Advance notice will be given prior to a site visit. Findings of non-compliance with any portion of the terms of the FY2</w:t>
      </w:r>
      <w:r w:rsidR="00BF2623">
        <w:rPr>
          <w:sz w:val="23"/>
          <w:szCs w:val="23"/>
        </w:rPr>
        <w:t>3 S</w:t>
      </w:r>
      <w:r w:rsidR="002877C5">
        <w:rPr>
          <w:sz w:val="23"/>
          <w:szCs w:val="23"/>
        </w:rPr>
        <w:t>.</w:t>
      </w:r>
      <w:r w:rsidR="00BF2623">
        <w:rPr>
          <w:sz w:val="23"/>
          <w:szCs w:val="23"/>
        </w:rPr>
        <w:t>A</w:t>
      </w:r>
      <w:r w:rsidR="002877C5">
        <w:rPr>
          <w:sz w:val="23"/>
          <w:szCs w:val="23"/>
        </w:rPr>
        <w:t>.</w:t>
      </w:r>
      <w:r w:rsidR="00BF2623">
        <w:rPr>
          <w:sz w:val="23"/>
          <w:szCs w:val="23"/>
        </w:rPr>
        <w:t>F</w:t>
      </w:r>
      <w:r w:rsidR="002877C5">
        <w:rPr>
          <w:sz w:val="23"/>
          <w:szCs w:val="23"/>
        </w:rPr>
        <w:t>.</w:t>
      </w:r>
      <w:r w:rsidR="00BF2623">
        <w:rPr>
          <w:sz w:val="23"/>
          <w:szCs w:val="23"/>
        </w:rPr>
        <w:t>E</w:t>
      </w:r>
      <w:r w:rsidR="002877C5">
        <w:rPr>
          <w:sz w:val="23"/>
          <w:szCs w:val="23"/>
        </w:rPr>
        <w:t>.</w:t>
      </w:r>
      <w:r w:rsidR="00BF2623">
        <w:rPr>
          <w:sz w:val="23"/>
          <w:szCs w:val="23"/>
        </w:rPr>
        <w:t xml:space="preserve"> and Senior SAFE grant</w:t>
      </w:r>
      <w:r>
        <w:rPr>
          <w:sz w:val="23"/>
          <w:szCs w:val="23"/>
        </w:rPr>
        <w:t>, the executed Standard Contract Form, or the DFS Grant Agreement Scope of Work and Budget may result in a demand for funds to be returned to DFS.</w:t>
      </w:r>
    </w:p>
    <w:p w14:paraId="7FA903E8" w14:textId="77777777" w:rsidR="007518A6" w:rsidRPr="007518A6" w:rsidRDefault="007518A6" w:rsidP="00372BF9">
      <w:pPr>
        <w:pStyle w:val="BodyText"/>
        <w:spacing w:after="0"/>
        <w:ind w:firstLine="0"/>
      </w:pPr>
    </w:p>
    <w:p w14:paraId="2C3E11B0" w14:textId="42844227" w:rsidR="00F63224" w:rsidRPr="00E7570F" w:rsidRDefault="00F63224" w:rsidP="00D230DB">
      <w:pPr>
        <w:pStyle w:val="Heading2"/>
        <w:numPr>
          <w:ilvl w:val="0"/>
          <w:numId w:val="12"/>
        </w:numPr>
        <w:ind w:left="720"/>
        <w:jc w:val="left"/>
        <w:rPr>
          <w:rFonts w:cs="Arial"/>
          <w:sz w:val="22"/>
          <w:szCs w:val="22"/>
        </w:rPr>
      </w:pPr>
      <w:r w:rsidRPr="00E7570F">
        <w:rPr>
          <w:rFonts w:cs="Arial"/>
          <w:sz w:val="22"/>
          <w:szCs w:val="22"/>
        </w:rPr>
        <w:t>CONTACT</w:t>
      </w:r>
    </w:p>
    <w:p w14:paraId="7D028AEB" w14:textId="569AD5B1" w:rsidR="00FA5B42" w:rsidRPr="00E7570F" w:rsidRDefault="00C57FAE" w:rsidP="00FA5B42">
      <w:pPr>
        <w:pStyle w:val="BodyText"/>
        <w:spacing w:after="0"/>
        <w:ind w:firstLine="0"/>
        <w:jc w:val="left"/>
        <w:rPr>
          <w:rFonts w:cs="Arial"/>
          <w:color w:val="000000" w:themeColor="text1"/>
          <w:szCs w:val="22"/>
          <w:u w:val="single"/>
        </w:rPr>
      </w:pPr>
      <w:r>
        <w:rPr>
          <w:rFonts w:cs="Arial"/>
          <w:szCs w:val="22"/>
        </w:rPr>
        <w:t>For</w:t>
      </w:r>
      <w:r w:rsidR="00FA5B42" w:rsidRPr="00E7570F">
        <w:rPr>
          <w:rFonts w:cs="Arial"/>
          <w:szCs w:val="22"/>
        </w:rPr>
        <w:t xml:space="preserve"> technical assistance or questions </w:t>
      </w:r>
      <w:r>
        <w:rPr>
          <w:rFonts w:cs="Arial"/>
          <w:szCs w:val="22"/>
        </w:rPr>
        <w:t>on</w:t>
      </w:r>
      <w:r w:rsidR="00FA5B42" w:rsidRPr="00E7570F">
        <w:rPr>
          <w:rFonts w:cs="Arial"/>
          <w:szCs w:val="22"/>
        </w:rPr>
        <w:t xml:space="preserve"> this app</w:t>
      </w:r>
      <w:r w:rsidR="007518A6">
        <w:rPr>
          <w:rFonts w:cs="Arial"/>
          <w:szCs w:val="22"/>
        </w:rPr>
        <w:t xml:space="preserve">lication, please contact </w:t>
      </w:r>
      <w:r w:rsidR="00973E31">
        <w:rPr>
          <w:rFonts w:cs="Arial"/>
          <w:szCs w:val="22"/>
        </w:rPr>
        <w:t>Matt Brennan</w:t>
      </w:r>
      <w:r w:rsidR="00FA5B42" w:rsidRPr="00E7570F">
        <w:rPr>
          <w:rFonts w:cs="Arial"/>
          <w:szCs w:val="22"/>
        </w:rPr>
        <w:t xml:space="preserve"> at </w:t>
      </w:r>
      <w:r w:rsidR="007518A6" w:rsidRPr="007518A6">
        <w:rPr>
          <w:rFonts w:cs="Arial"/>
          <w:szCs w:val="22"/>
        </w:rPr>
        <w:t>978-</w:t>
      </w:r>
      <w:r w:rsidR="00F03CEA">
        <w:rPr>
          <w:rFonts w:cs="Arial"/>
          <w:szCs w:val="22"/>
        </w:rPr>
        <w:t>567-3</w:t>
      </w:r>
      <w:r w:rsidR="00973E31">
        <w:rPr>
          <w:rFonts w:cs="Arial"/>
          <w:szCs w:val="22"/>
        </w:rPr>
        <w:t>381</w:t>
      </w:r>
      <w:r w:rsidR="007518A6">
        <w:rPr>
          <w:rFonts w:cs="Arial"/>
          <w:szCs w:val="22"/>
        </w:rPr>
        <w:t xml:space="preserve"> </w:t>
      </w:r>
      <w:r w:rsidR="00FA5B42" w:rsidRPr="00E7570F">
        <w:rPr>
          <w:rFonts w:cs="Arial"/>
          <w:szCs w:val="22"/>
        </w:rPr>
        <w:t xml:space="preserve">or by e-mail at </w:t>
      </w:r>
      <w:hyperlink r:id="rId20" w:history="1">
        <w:r w:rsidR="00BF2623" w:rsidRPr="00C03C88">
          <w:rPr>
            <w:rStyle w:val="Hyperlink"/>
          </w:rPr>
          <w:t>SAFE.FireSafetyDivision@mass.gov</w:t>
        </w:r>
      </w:hyperlink>
    </w:p>
    <w:p w14:paraId="12E4C2BB" w14:textId="77777777" w:rsidR="00D230DB" w:rsidRDefault="00D230DB">
      <w:pPr>
        <w:pStyle w:val="BodyText"/>
        <w:spacing w:after="0"/>
        <w:ind w:firstLine="0"/>
        <w:jc w:val="left"/>
        <w:rPr>
          <w:rFonts w:cs="Arial"/>
          <w:szCs w:val="22"/>
        </w:rPr>
        <w:sectPr w:rsidR="00D230DB">
          <w:footerReference w:type="even" r:id="rId21"/>
          <w:footerReference w:type="default" r:id="rId22"/>
          <w:footerReference w:type="first" r:id="rId23"/>
          <w:pgSz w:w="12240" w:h="15840" w:code="1"/>
          <w:pgMar w:top="720" w:right="1008" w:bottom="720" w:left="1008" w:header="720" w:footer="720" w:gutter="0"/>
          <w:pgBorders w:offsetFrom="page">
            <w:top w:val="double" w:sz="4" w:space="24" w:color="auto"/>
            <w:left w:val="double" w:sz="4" w:space="24" w:color="auto"/>
            <w:bottom w:val="double" w:sz="4" w:space="24" w:color="auto"/>
            <w:right w:val="double" w:sz="4" w:space="24" w:color="auto"/>
          </w:pgBorders>
          <w:cols w:space="720"/>
          <w:titlePg/>
        </w:sectPr>
      </w:pPr>
    </w:p>
    <w:p w14:paraId="0B924E60" w14:textId="06D57665" w:rsidR="00805A19" w:rsidRDefault="00805A19" w:rsidP="008113A4">
      <w:pPr>
        <w:pStyle w:val="BodyText"/>
        <w:spacing w:after="0"/>
        <w:ind w:left="720" w:firstLine="0"/>
        <w:jc w:val="left"/>
        <w:rPr>
          <w:rFonts w:cs="Arial"/>
          <w:szCs w:val="22"/>
        </w:rPr>
      </w:pPr>
    </w:p>
    <w:p w14:paraId="462BB90A" w14:textId="17A33CF0" w:rsidR="00805A19" w:rsidRDefault="00805A19" w:rsidP="008113A4">
      <w:pPr>
        <w:pStyle w:val="BodyText"/>
        <w:spacing w:after="0"/>
        <w:ind w:left="720" w:firstLine="0"/>
        <w:jc w:val="left"/>
        <w:rPr>
          <w:rFonts w:cs="Arial"/>
          <w:szCs w:val="22"/>
        </w:rPr>
      </w:pPr>
    </w:p>
    <w:p w14:paraId="6C656E92" w14:textId="77777777" w:rsidR="00247826" w:rsidRDefault="00247826" w:rsidP="008113A4">
      <w:pPr>
        <w:pStyle w:val="BodyText"/>
        <w:spacing w:after="0"/>
        <w:ind w:left="720" w:firstLine="0"/>
        <w:jc w:val="left"/>
        <w:rPr>
          <w:rFonts w:cs="Arial"/>
          <w:szCs w:val="22"/>
        </w:rPr>
      </w:pPr>
    </w:p>
    <w:p w14:paraId="751EA487" w14:textId="339AB59F" w:rsidR="00805A19" w:rsidRDefault="00805A19" w:rsidP="008113A4">
      <w:pPr>
        <w:pStyle w:val="BodyText"/>
        <w:spacing w:after="0"/>
        <w:ind w:left="720" w:firstLine="0"/>
        <w:jc w:val="left"/>
        <w:rPr>
          <w:rFonts w:cs="Arial"/>
          <w:szCs w:val="22"/>
        </w:rPr>
      </w:pPr>
    </w:p>
    <w:p w14:paraId="513661DD" w14:textId="2E55319B" w:rsidR="00805A19" w:rsidRDefault="00805A19" w:rsidP="008113A4">
      <w:pPr>
        <w:pStyle w:val="BodyText"/>
        <w:spacing w:after="0"/>
        <w:ind w:left="720" w:firstLine="0"/>
        <w:jc w:val="left"/>
        <w:rPr>
          <w:rFonts w:cs="Arial"/>
          <w:szCs w:val="22"/>
        </w:rPr>
      </w:pPr>
    </w:p>
    <w:p w14:paraId="155CC461" w14:textId="22E67224" w:rsidR="00805A19" w:rsidRDefault="00805A19" w:rsidP="008113A4">
      <w:pPr>
        <w:pStyle w:val="BodyText"/>
        <w:spacing w:after="0"/>
        <w:ind w:left="720" w:firstLine="0"/>
        <w:jc w:val="left"/>
        <w:rPr>
          <w:rFonts w:cs="Arial"/>
          <w:szCs w:val="22"/>
        </w:rPr>
      </w:pPr>
    </w:p>
    <w:p w14:paraId="7DB58BB1" w14:textId="38BD037B" w:rsidR="00805A19" w:rsidRDefault="00805A19" w:rsidP="008113A4">
      <w:pPr>
        <w:pStyle w:val="BodyText"/>
        <w:spacing w:after="0"/>
        <w:ind w:left="720" w:firstLine="0"/>
        <w:jc w:val="left"/>
        <w:rPr>
          <w:rFonts w:cs="Arial"/>
          <w:szCs w:val="22"/>
        </w:rPr>
      </w:pPr>
    </w:p>
    <w:p w14:paraId="463B5B07" w14:textId="77777777" w:rsidR="00805A19" w:rsidRDefault="00805A19" w:rsidP="008113A4">
      <w:pPr>
        <w:pStyle w:val="BodyText"/>
        <w:spacing w:after="0"/>
        <w:ind w:left="720" w:firstLine="0"/>
        <w:jc w:val="left"/>
        <w:rPr>
          <w:rFonts w:cs="Arial"/>
          <w:szCs w:val="22"/>
        </w:rPr>
      </w:pPr>
    </w:p>
    <w:p w14:paraId="6BA4642D" w14:textId="1CA40DD5" w:rsidR="002C6DBC" w:rsidRDefault="002C6DBC" w:rsidP="008113A4">
      <w:pPr>
        <w:pStyle w:val="BodyText"/>
        <w:spacing w:after="0"/>
        <w:jc w:val="left"/>
        <w:rPr>
          <w:rFonts w:cs="Arial"/>
          <w:szCs w:val="22"/>
        </w:rPr>
      </w:pPr>
    </w:p>
    <w:p w14:paraId="5CB3650A" w14:textId="69382778" w:rsidR="002C6DBC" w:rsidRDefault="002C6DBC" w:rsidP="008113A4">
      <w:pPr>
        <w:pStyle w:val="BodyText"/>
        <w:spacing w:after="0"/>
        <w:jc w:val="left"/>
        <w:rPr>
          <w:rFonts w:cs="Arial"/>
          <w:szCs w:val="22"/>
        </w:rPr>
      </w:pPr>
    </w:p>
    <w:p w14:paraId="2A4F0395" w14:textId="34492E91" w:rsidR="002C6DBC" w:rsidRDefault="002C6DBC" w:rsidP="008113A4">
      <w:pPr>
        <w:pStyle w:val="BodyText"/>
        <w:spacing w:after="0"/>
        <w:jc w:val="left"/>
        <w:rPr>
          <w:rFonts w:cs="Arial"/>
          <w:szCs w:val="22"/>
        </w:rPr>
      </w:pPr>
    </w:p>
    <w:p w14:paraId="768C366E" w14:textId="7C111E48" w:rsidR="002C6DBC" w:rsidRDefault="002C6DBC" w:rsidP="008113A4">
      <w:pPr>
        <w:pStyle w:val="BodyText"/>
        <w:spacing w:after="0"/>
        <w:jc w:val="left"/>
        <w:rPr>
          <w:rFonts w:cs="Arial"/>
          <w:szCs w:val="22"/>
        </w:rPr>
      </w:pPr>
    </w:p>
    <w:p w14:paraId="37C3A7F8" w14:textId="680F99A7" w:rsidR="002C6DBC" w:rsidRDefault="002C6DBC" w:rsidP="008113A4">
      <w:pPr>
        <w:pStyle w:val="BodyText"/>
        <w:spacing w:after="0"/>
        <w:jc w:val="left"/>
        <w:rPr>
          <w:rFonts w:cs="Arial"/>
          <w:szCs w:val="22"/>
        </w:rPr>
      </w:pPr>
    </w:p>
    <w:p w14:paraId="39867D3A" w14:textId="777EE093" w:rsidR="002C6DBC" w:rsidRDefault="002C6DBC" w:rsidP="008113A4">
      <w:pPr>
        <w:pStyle w:val="BodyText"/>
        <w:spacing w:after="0"/>
        <w:jc w:val="left"/>
        <w:rPr>
          <w:rFonts w:cs="Arial"/>
          <w:szCs w:val="22"/>
        </w:rPr>
      </w:pPr>
    </w:p>
    <w:p w14:paraId="597A64AE" w14:textId="47755C06" w:rsidR="002C6DBC" w:rsidRDefault="002C6DBC" w:rsidP="008113A4">
      <w:pPr>
        <w:pStyle w:val="BodyText"/>
        <w:spacing w:after="0"/>
        <w:jc w:val="left"/>
        <w:rPr>
          <w:rFonts w:cs="Arial"/>
          <w:szCs w:val="22"/>
        </w:rPr>
      </w:pPr>
    </w:p>
    <w:p w14:paraId="7C5832D5" w14:textId="5EA321B8" w:rsidR="002C6DBC" w:rsidRDefault="002C6DBC" w:rsidP="008113A4">
      <w:pPr>
        <w:pStyle w:val="BodyText"/>
        <w:spacing w:after="0"/>
        <w:jc w:val="left"/>
        <w:rPr>
          <w:rFonts w:cs="Arial"/>
          <w:szCs w:val="22"/>
        </w:rPr>
      </w:pPr>
    </w:p>
    <w:p w14:paraId="335171ED" w14:textId="568C6205" w:rsidR="002C6DBC" w:rsidRDefault="002C6DBC" w:rsidP="008113A4">
      <w:pPr>
        <w:pStyle w:val="BodyText"/>
        <w:spacing w:after="0"/>
        <w:jc w:val="left"/>
        <w:rPr>
          <w:rFonts w:cs="Arial"/>
          <w:szCs w:val="22"/>
        </w:rPr>
      </w:pPr>
    </w:p>
    <w:p w14:paraId="62993A3F" w14:textId="2B5C7A53" w:rsidR="002C6DBC" w:rsidRDefault="002C6DBC" w:rsidP="008113A4">
      <w:pPr>
        <w:pStyle w:val="BodyText"/>
        <w:spacing w:after="0"/>
        <w:jc w:val="left"/>
        <w:rPr>
          <w:rFonts w:cs="Arial"/>
          <w:szCs w:val="22"/>
        </w:rPr>
      </w:pPr>
    </w:p>
    <w:p w14:paraId="15CD8A29" w14:textId="77777777" w:rsidR="002C6DBC" w:rsidRDefault="002C6DBC" w:rsidP="008113A4">
      <w:pPr>
        <w:pStyle w:val="BodyText"/>
        <w:spacing w:after="0"/>
        <w:jc w:val="left"/>
        <w:rPr>
          <w:rFonts w:cs="Arial"/>
          <w:szCs w:val="22"/>
        </w:rPr>
      </w:pPr>
    </w:p>
    <w:p w14:paraId="2D44B641" w14:textId="77777777" w:rsidR="008113A4" w:rsidRDefault="008113A4" w:rsidP="008113A4">
      <w:pPr>
        <w:pStyle w:val="BodyText"/>
        <w:spacing w:after="0"/>
        <w:jc w:val="left"/>
        <w:rPr>
          <w:rFonts w:cs="Arial"/>
          <w:szCs w:val="22"/>
        </w:rPr>
      </w:pPr>
    </w:p>
    <w:p w14:paraId="75A80D72" w14:textId="77777777" w:rsidR="008113A4" w:rsidRDefault="008113A4" w:rsidP="008113A4">
      <w:pPr>
        <w:pStyle w:val="BodyText"/>
        <w:spacing w:after="0"/>
        <w:jc w:val="left"/>
        <w:rPr>
          <w:rFonts w:cs="Arial"/>
          <w:szCs w:val="22"/>
        </w:rPr>
      </w:pPr>
    </w:p>
    <w:p w14:paraId="4B18D6DC" w14:textId="77777777" w:rsidR="008113A4" w:rsidRDefault="008113A4" w:rsidP="008113A4">
      <w:pPr>
        <w:pStyle w:val="BodyText"/>
        <w:spacing w:after="0"/>
        <w:jc w:val="left"/>
        <w:rPr>
          <w:rFonts w:cs="Arial"/>
          <w:szCs w:val="22"/>
        </w:rPr>
      </w:pPr>
    </w:p>
    <w:p w14:paraId="12F786EC" w14:textId="77777777" w:rsidR="008113A4" w:rsidRDefault="008113A4" w:rsidP="008113A4">
      <w:pPr>
        <w:pStyle w:val="BodyText"/>
        <w:spacing w:after="0"/>
        <w:jc w:val="left"/>
        <w:rPr>
          <w:rFonts w:cs="Arial"/>
          <w:szCs w:val="22"/>
        </w:rPr>
      </w:pPr>
    </w:p>
    <w:p w14:paraId="2C3E11CD" w14:textId="0CE25A2F" w:rsidR="00F63224" w:rsidRDefault="00F63224">
      <w:pPr>
        <w:pStyle w:val="BodyText"/>
        <w:spacing w:after="0"/>
        <w:ind w:left="720" w:firstLine="0"/>
        <w:jc w:val="left"/>
        <w:rPr>
          <w:rFonts w:cs="Arial"/>
          <w:szCs w:val="22"/>
        </w:rPr>
      </w:pPr>
    </w:p>
    <w:p w14:paraId="3A264F59" w14:textId="7DDC4D04" w:rsidR="00ED509E" w:rsidRDefault="00ED509E" w:rsidP="00AA0666">
      <w:pPr>
        <w:pStyle w:val="BodyText"/>
        <w:spacing w:after="0" w:line="240" w:lineRule="auto"/>
        <w:ind w:firstLine="0"/>
        <w:jc w:val="left"/>
        <w:rPr>
          <w:rFonts w:cs="Arial"/>
          <w:szCs w:val="22"/>
        </w:rPr>
      </w:pPr>
    </w:p>
    <w:sectPr w:rsidR="00ED509E" w:rsidSect="00AA0666">
      <w:pgSz w:w="15840" w:h="12240" w:orient="landscape" w:code="1"/>
      <w:pgMar w:top="1008" w:right="720" w:bottom="1008" w:left="432"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40E6" w14:textId="77777777" w:rsidR="00827AAC" w:rsidRDefault="00827AAC">
      <w:r>
        <w:separator/>
      </w:r>
    </w:p>
  </w:endnote>
  <w:endnote w:type="continuationSeparator" w:id="0">
    <w:p w14:paraId="3EC7DF8E" w14:textId="77777777" w:rsidR="00827AAC" w:rsidRDefault="008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599" w14:textId="77777777" w:rsidR="00827AAC" w:rsidRDefault="00827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C3E159A" w14:textId="77777777" w:rsidR="00827AAC" w:rsidRDefault="0082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59B" w14:textId="15B41E1D" w:rsidR="00827AAC" w:rsidRDefault="00827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C3E159C" w14:textId="77777777" w:rsidR="00827AAC" w:rsidRDefault="00827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59D" w14:textId="77777777" w:rsidR="00827AAC" w:rsidRDefault="00827AAC">
    <w:pPr>
      <w:pStyle w:val="ReturnAddress"/>
      <w:framePr w:w="0" w:wrap="auto" w:vAnchor="margin" w:hAnchor="text" w:xAlign="left" w:yAlign="inline"/>
      <w:rPr>
        <w:rFonts w:ascii="Times New Roman" w:hAnsi="Times New Roman"/>
        <w:caps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C728" w14:textId="77777777" w:rsidR="00827AAC" w:rsidRDefault="00827AAC">
      <w:r>
        <w:separator/>
      </w:r>
    </w:p>
  </w:footnote>
  <w:footnote w:type="continuationSeparator" w:id="0">
    <w:p w14:paraId="5E79746D" w14:textId="77777777" w:rsidR="00827AAC" w:rsidRDefault="0082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263"/>
    <w:multiLevelType w:val="hybridMultilevel"/>
    <w:tmpl w:val="79B8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D28DB"/>
    <w:multiLevelType w:val="hybridMultilevel"/>
    <w:tmpl w:val="D19E1C2E"/>
    <w:lvl w:ilvl="0" w:tplc="139CB10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5606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CD01EB0"/>
    <w:multiLevelType w:val="hybridMultilevel"/>
    <w:tmpl w:val="5FEA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5B6"/>
    <w:multiLevelType w:val="hybridMultilevel"/>
    <w:tmpl w:val="43A80754"/>
    <w:lvl w:ilvl="0" w:tplc="B44449D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2E4F"/>
    <w:multiLevelType w:val="singleLevel"/>
    <w:tmpl w:val="A55670FA"/>
    <w:lvl w:ilvl="0">
      <w:start w:val="1"/>
      <w:numFmt w:val="lowerLetter"/>
      <w:lvlText w:val="%1)"/>
      <w:lvlJc w:val="left"/>
      <w:pPr>
        <w:tabs>
          <w:tab w:val="num" w:pos="990"/>
        </w:tabs>
        <w:ind w:left="990" w:hanging="360"/>
      </w:pPr>
      <w:rPr>
        <w:rFonts w:hint="default"/>
      </w:rPr>
    </w:lvl>
  </w:abstractNum>
  <w:abstractNum w:abstractNumId="6" w15:restartNumberingAfterBreak="0">
    <w:nsid w:val="26843F92"/>
    <w:multiLevelType w:val="hybridMultilevel"/>
    <w:tmpl w:val="91AE5D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530E20"/>
    <w:multiLevelType w:val="hybridMultilevel"/>
    <w:tmpl w:val="06FA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9C1"/>
    <w:multiLevelType w:val="hybridMultilevel"/>
    <w:tmpl w:val="F140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0546"/>
    <w:multiLevelType w:val="hybridMultilevel"/>
    <w:tmpl w:val="04A2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86A22"/>
    <w:multiLevelType w:val="hybridMultilevel"/>
    <w:tmpl w:val="D3062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B95F28"/>
    <w:multiLevelType w:val="hybridMultilevel"/>
    <w:tmpl w:val="6FAC92F4"/>
    <w:lvl w:ilvl="0" w:tplc="47D4E40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4F61"/>
    <w:multiLevelType w:val="hybridMultilevel"/>
    <w:tmpl w:val="33F49702"/>
    <w:lvl w:ilvl="0" w:tplc="89EE0EA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6D6719"/>
    <w:multiLevelType w:val="hybridMultilevel"/>
    <w:tmpl w:val="28D253A2"/>
    <w:lvl w:ilvl="0" w:tplc="C1F099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82A89"/>
    <w:multiLevelType w:val="hybridMultilevel"/>
    <w:tmpl w:val="3550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95512"/>
    <w:multiLevelType w:val="hybridMultilevel"/>
    <w:tmpl w:val="9FD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F40BB"/>
    <w:multiLevelType w:val="hybridMultilevel"/>
    <w:tmpl w:val="0A140672"/>
    <w:lvl w:ilvl="0" w:tplc="8C14658E">
      <w:start w:val="1"/>
      <w:numFmt w:val="bullet"/>
      <w:lvlText w:val="•"/>
      <w:lvlJc w:val="left"/>
      <w:pPr>
        <w:tabs>
          <w:tab w:val="num" w:pos="720"/>
        </w:tabs>
        <w:ind w:left="720" w:hanging="360"/>
      </w:pPr>
      <w:rPr>
        <w:rFonts w:ascii="Arial" w:hAnsi="Arial" w:hint="default"/>
      </w:rPr>
    </w:lvl>
    <w:lvl w:ilvl="1" w:tplc="854E7EAE">
      <w:start w:val="1"/>
      <w:numFmt w:val="bullet"/>
      <w:lvlText w:val="•"/>
      <w:lvlJc w:val="left"/>
      <w:pPr>
        <w:tabs>
          <w:tab w:val="num" w:pos="1440"/>
        </w:tabs>
        <w:ind w:left="1440" w:hanging="360"/>
      </w:pPr>
      <w:rPr>
        <w:rFonts w:ascii="Arial" w:hAnsi="Arial" w:hint="default"/>
      </w:rPr>
    </w:lvl>
    <w:lvl w:ilvl="2" w:tplc="41302C04" w:tentative="1">
      <w:start w:val="1"/>
      <w:numFmt w:val="bullet"/>
      <w:lvlText w:val="•"/>
      <w:lvlJc w:val="left"/>
      <w:pPr>
        <w:tabs>
          <w:tab w:val="num" w:pos="2160"/>
        </w:tabs>
        <w:ind w:left="2160" w:hanging="360"/>
      </w:pPr>
      <w:rPr>
        <w:rFonts w:ascii="Arial" w:hAnsi="Arial" w:hint="default"/>
      </w:rPr>
    </w:lvl>
    <w:lvl w:ilvl="3" w:tplc="EFA8A700" w:tentative="1">
      <w:start w:val="1"/>
      <w:numFmt w:val="bullet"/>
      <w:lvlText w:val="•"/>
      <w:lvlJc w:val="left"/>
      <w:pPr>
        <w:tabs>
          <w:tab w:val="num" w:pos="2880"/>
        </w:tabs>
        <w:ind w:left="2880" w:hanging="360"/>
      </w:pPr>
      <w:rPr>
        <w:rFonts w:ascii="Arial" w:hAnsi="Arial" w:hint="default"/>
      </w:rPr>
    </w:lvl>
    <w:lvl w:ilvl="4" w:tplc="5422F4A6" w:tentative="1">
      <w:start w:val="1"/>
      <w:numFmt w:val="bullet"/>
      <w:lvlText w:val="•"/>
      <w:lvlJc w:val="left"/>
      <w:pPr>
        <w:tabs>
          <w:tab w:val="num" w:pos="3600"/>
        </w:tabs>
        <w:ind w:left="3600" w:hanging="360"/>
      </w:pPr>
      <w:rPr>
        <w:rFonts w:ascii="Arial" w:hAnsi="Arial" w:hint="default"/>
      </w:rPr>
    </w:lvl>
    <w:lvl w:ilvl="5" w:tplc="1D42BC98" w:tentative="1">
      <w:start w:val="1"/>
      <w:numFmt w:val="bullet"/>
      <w:lvlText w:val="•"/>
      <w:lvlJc w:val="left"/>
      <w:pPr>
        <w:tabs>
          <w:tab w:val="num" w:pos="4320"/>
        </w:tabs>
        <w:ind w:left="4320" w:hanging="360"/>
      </w:pPr>
      <w:rPr>
        <w:rFonts w:ascii="Arial" w:hAnsi="Arial" w:hint="default"/>
      </w:rPr>
    </w:lvl>
    <w:lvl w:ilvl="6" w:tplc="846A7A86" w:tentative="1">
      <w:start w:val="1"/>
      <w:numFmt w:val="bullet"/>
      <w:lvlText w:val="•"/>
      <w:lvlJc w:val="left"/>
      <w:pPr>
        <w:tabs>
          <w:tab w:val="num" w:pos="5040"/>
        </w:tabs>
        <w:ind w:left="5040" w:hanging="360"/>
      </w:pPr>
      <w:rPr>
        <w:rFonts w:ascii="Arial" w:hAnsi="Arial" w:hint="default"/>
      </w:rPr>
    </w:lvl>
    <w:lvl w:ilvl="7" w:tplc="C9C8AC62" w:tentative="1">
      <w:start w:val="1"/>
      <w:numFmt w:val="bullet"/>
      <w:lvlText w:val="•"/>
      <w:lvlJc w:val="left"/>
      <w:pPr>
        <w:tabs>
          <w:tab w:val="num" w:pos="5760"/>
        </w:tabs>
        <w:ind w:left="5760" w:hanging="360"/>
      </w:pPr>
      <w:rPr>
        <w:rFonts w:ascii="Arial" w:hAnsi="Arial" w:hint="default"/>
      </w:rPr>
    </w:lvl>
    <w:lvl w:ilvl="8" w:tplc="9E6862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397D1C"/>
    <w:multiLevelType w:val="hybridMultilevel"/>
    <w:tmpl w:val="28D253A2"/>
    <w:lvl w:ilvl="0" w:tplc="C1F099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F01A3"/>
    <w:multiLevelType w:val="hybridMultilevel"/>
    <w:tmpl w:val="BAEEB912"/>
    <w:lvl w:ilvl="0" w:tplc="8A6EFE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0234"/>
    <w:multiLevelType w:val="hybridMultilevel"/>
    <w:tmpl w:val="CFFE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D6C0E"/>
    <w:multiLevelType w:val="hybridMultilevel"/>
    <w:tmpl w:val="70C2250A"/>
    <w:lvl w:ilvl="0" w:tplc="65BC7E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463F5"/>
    <w:multiLevelType w:val="hybridMultilevel"/>
    <w:tmpl w:val="FAF2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5E37C5"/>
    <w:multiLevelType w:val="hybridMultilevel"/>
    <w:tmpl w:val="541C1494"/>
    <w:lvl w:ilvl="0" w:tplc="775EC3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42F7"/>
    <w:multiLevelType w:val="hybridMultilevel"/>
    <w:tmpl w:val="09E8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4552A"/>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5" w15:restartNumberingAfterBreak="0">
    <w:nsid w:val="59A317A6"/>
    <w:multiLevelType w:val="hybridMultilevel"/>
    <w:tmpl w:val="BD6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75E8B"/>
    <w:multiLevelType w:val="singleLevel"/>
    <w:tmpl w:val="04090013"/>
    <w:lvl w:ilvl="0">
      <w:start w:val="4"/>
      <w:numFmt w:val="upperRoman"/>
      <w:lvlText w:val="%1."/>
      <w:lvlJc w:val="left"/>
      <w:pPr>
        <w:tabs>
          <w:tab w:val="num" w:pos="720"/>
        </w:tabs>
        <w:ind w:left="720" w:hanging="720"/>
      </w:pPr>
      <w:rPr>
        <w:rFonts w:hint="default"/>
      </w:rPr>
    </w:lvl>
  </w:abstractNum>
  <w:abstractNum w:abstractNumId="27" w15:restartNumberingAfterBreak="0">
    <w:nsid w:val="5C254FC1"/>
    <w:multiLevelType w:val="hybridMultilevel"/>
    <w:tmpl w:val="56A219E8"/>
    <w:lvl w:ilvl="0" w:tplc="58B81E3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A70A5"/>
    <w:multiLevelType w:val="hybridMultilevel"/>
    <w:tmpl w:val="EF923338"/>
    <w:lvl w:ilvl="0" w:tplc="E768203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642C5"/>
    <w:multiLevelType w:val="hybridMultilevel"/>
    <w:tmpl w:val="6EBEF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C45E7F"/>
    <w:multiLevelType w:val="singleLevel"/>
    <w:tmpl w:val="EDEABD88"/>
    <w:lvl w:ilvl="0">
      <w:start w:val="1"/>
      <w:numFmt w:val="upperRoman"/>
      <w:pStyle w:val="Heading3"/>
      <w:lvlText w:val="%1."/>
      <w:lvlJc w:val="left"/>
      <w:pPr>
        <w:tabs>
          <w:tab w:val="num" w:pos="720"/>
        </w:tabs>
        <w:ind w:left="720" w:hanging="720"/>
      </w:pPr>
      <w:rPr>
        <w:rFonts w:hint="default"/>
      </w:rPr>
    </w:lvl>
  </w:abstractNum>
  <w:abstractNum w:abstractNumId="31" w15:restartNumberingAfterBreak="0">
    <w:nsid w:val="71CB521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454A7E"/>
    <w:multiLevelType w:val="hybridMultilevel"/>
    <w:tmpl w:val="F60E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B06EA"/>
    <w:multiLevelType w:val="hybridMultilevel"/>
    <w:tmpl w:val="260E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B7CD2"/>
    <w:multiLevelType w:val="hybridMultilevel"/>
    <w:tmpl w:val="49C6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53037"/>
    <w:multiLevelType w:val="hybridMultilevel"/>
    <w:tmpl w:val="C338C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710862">
    <w:abstractNumId w:val="5"/>
  </w:num>
  <w:num w:numId="2" w16cid:durableId="1230339702">
    <w:abstractNumId w:val="30"/>
  </w:num>
  <w:num w:numId="3" w16cid:durableId="1548419413">
    <w:abstractNumId w:val="2"/>
  </w:num>
  <w:num w:numId="4" w16cid:durableId="574631424">
    <w:abstractNumId w:val="26"/>
  </w:num>
  <w:num w:numId="5" w16cid:durableId="2125495052">
    <w:abstractNumId w:val="31"/>
  </w:num>
  <w:num w:numId="6" w16cid:durableId="277027547">
    <w:abstractNumId w:val="24"/>
  </w:num>
  <w:num w:numId="7" w16cid:durableId="1986229791">
    <w:abstractNumId w:val="12"/>
  </w:num>
  <w:num w:numId="8" w16cid:durableId="251742807">
    <w:abstractNumId w:val="6"/>
  </w:num>
  <w:num w:numId="9" w16cid:durableId="1787656723">
    <w:abstractNumId w:val="25"/>
  </w:num>
  <w:num w:numId="10" w16cid:durableId="1473791414">
    <w:abstractNumId w:val="11"/>
  </w:num>
  <w:num w:numId="11" w16cid:durableId="1218005926">
    <w:abstractNumId w:val="27"/>
  </w:num>
  <w:num w:numId="12" w16cid:durableId="905803471">
    <w:abstractNumId w:val="17"/>
  </w:num>
  <w:num w:numId="13" w16cid:durableId="1119953719">
    <w:abstractNumId w:val="6"/>
  </w:num>
  <w:num w:numId="14" w16cid:durableId="1345089206">
    <w:abstractNumId w:val="7"/>
  </w:num>
  <w:num w:numId="15" w16cid:durableId="323318275">
    <w:abstractNumId w:val="35"/>
  </w:num>
  <w:num w:numId="16" w16cid:durableId="1934971007">
    <w:abstractNumId w:val="0"/>
  </w:num>
  <w:num w:numId="17" w16cid:durableId="314384009">
    <w:abstractNumId w:val="32"/>
  </w:num>
  <w:num w:numId="18" w16cid:durableId="548537172">
    <w:abstractNumId w:val="3"/>
  </w:num>
  <w:num w:numId="19" w16cid:durableId="1462308052">
    <w:abstractNumId w:val="13"/>
  </w:num>
  <w:num w:numId="20" w16cid:durableId="648168593">
    <w:abstractNumId w:val="4"/>
  </w:num>
  <w:num w:numId="21" w16cid:durableId="905339108">
    <w:abstractNumId w:val="10"/>
  </w:num>
  <w:num w:numId="22" w16cid:durableId="1608006600">
    <w:abstractNumId w:val="14"/>
  </w:num>
  <w:num w:numId="23" w16cid:durableId="1975719850">
    <w:abstractNumId w:val="15"/>
  </w:num>
  <w:num w:numId="24" w16cid:durableId="89471673">
    <w:abstractNumId w:val="23"/>
  </w:num>
  <w:num w:numId="25" w16cid:durableId="1678847884">
    <w:abstractNumId w:val="21"/>
  </w:num>
  <w:num w:numId="26" w16cid:durableId="1379088731">
    <w:abstractNumId w:val="16"/>
  </w:num>
  <w:num w:numId="27" w16cid:durableId="43721382">
    <w:abstractNumId w:val="8"/>
  </w:num>
  <w:num w:numId="28" w16cid:durableId="404571643">
    <w:abstractNumId w:val="33"/>
  </w:num>
  <w:num w:numId="29" w16cid:durableId="2024162772">
    <w:abstractNumId w:val="9"/>
  </w:num>
  <w:num w:numId="30" w16cid:durableId="43717187">
    <w:abstractNumId w:val="34"/>
  </w:num>
  <w:num w:numId="31" w16cid:durableId="1825730713">
    <w:abstractNumId w:val="18"/>
  </w:num>
  <w:num w:numId="32" w16cid:durableId="400563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9448598">
    <w:abstractNumId w:val="19"/>
  </w:num>
  <w:num w:numId="34" w16cid:durableId="177433240">
    <w:abstractNumId w:val="29"/>
  </w:num>
  <w:num w:numId="35" w16cid:durableId="1012418252">
    <w:abstractNumId w:val="20"/>
  </w:num>
  <w:num w:numId="36" w16cid:durableId="479347926">
    <w:abstractNumId w:val="1"/>
  </w:num>
  <w:num w:numId="37" w16cid:durableId="632908149">
    <w:abstractNumId w:val="28"/>
  </w:num>
  <w:num w:numId="38" w16cid:durableId="108935266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79"/>
    <w:rsid w:val="000048D1"/>
    <w:rsid w:val="0001669B"/>
    <w:rsid w:val="00020523"/>
    <w:rsid w:val="00022589"/>
    <w:rsid w:val="00030068"/>
    <w:rsid w:val="00055E5E"/>
    <w:rsid w:val="00056876"/>
    <w:rsid w:val="00066ADD"/>
    <w:rsid w:val="00082895"/>
    <w:rsid w:val="0008761A"/>
    <w:rsid w:val="000947BE"/>
    <w:rsid w:val="00095B3C"/>
    <w:rsid w:val="000A1A87"/>
    <w:rsid w:val="000A24E7"/>
    <w:rsid w:val="000A2D4C"/>
    <w:rsid w:val="000A53D4"/>
    <w:rsid w:val="000C1198"/>
    <w:rsid w:val="000C2DDA"/>
    <w:rsid w:val="000C33B5"/>
    <w:rsid w:val="000C4556"/>
    <w:rsid w:val="000C4DEA"/>
    <w:rsid w:val="000C665A"/>
    <w:rsid w:val="000C6E31"/>
    <w:rsid w:val="000D1AD8"/>
    <w:rsid w:val="000D40C1"/>
    <w:rsid w:val="000D6CFC"/>
    <w:rsid w:val="000D7A53"/>
    <w:rsid w:val="000E0B45"/>
    <w:rsid w:val="000E4595"/>
    <w:rsid w:val="000E6322"/>
    <w:rsid w:val="00102504"/>
    <w:rsid w:val="00106CBB"/>
    <w:rsid w:val="001144F1"/>
    <w:rsid w:val="00115740"/>
    <w:rsid w:val="00120FC1"/>
    <w:rsid w:val="00136341"/>
    <w:rsid w:val="00140296"/>
    <w:rsid w:val="001464E8"/>
    <w:rsid w:val="00163666"/>
    <w:rsid w:val="00165628"/>
    <w:rsid w:val="00170F41"/>
    <w:rsid w:val="00175EF1"/>
    <w:rsid w:val="00182D4B"/>
    <w:rsid w:val="001856E8"/>
    <w:rsid w:val="00186B31"/>
    <w:rsid w:val="00193A15"/>
    <w:rsid w:val="001A278B"/>
    <w:rsid w:val="001A3416"/>
    <w:rsid w:val="001B2852"/>
    <w:rsid w:val="001B7149"/>
    <w:rsid w:val="001C511A"/>
    <w:rsid w:val="001C57CE"/>
    <w:rsid w:val="001C6036"/>
    <w:rsid w:val="001D0159"/>
    <w:rsid w:val="001D3CFC"/>
    <w:rsid w:val="001D5479"/>
    <w:rsid w:val="001E74B9"/>
    <w:rsid w:val="001F3011"/>
    <w:rsid w:val="00203F37"/>
    <w:rsid w:val="002059DA"/>
    <w:rsid w:val="00206823"/>
    <w:rsid w:val="002126F7"/>
    <w:rsid w:val="00226A6B"/>
    <w:rsid w:val="00232985"/>
    <w:rsid w:val="002379FB"/>
    <w:rsid w:val="002411FB"/>
    <w:rsid w:val="0024279D"/>
    <w:rsid w:val="00243A50"/>
    <w:rsid w:val="00243DBB"/>
    <w:rsid w:val="00244D98"/>
    <w:rsid w:val="00244E64"/>
    <w:rsid w:val="00247826"/>
    <w:rsid w:val="00253338"/>
    <w:rsid w:val="00254D20"/>
    <w:rsid w:val="002877C5"/>
    <w:rsid w:val="00291F3F"/>
    <w:rsid w:val="00295C4C"/>
    <w:rsid w:val="00297FA0"/>
    <w:rsid w:val="002A07CB"/>
    <w:rsid w:val="002A1334"/>
    <w:rsid w:val="002C6DBC"/>
    <w:rsid w:val="002D0F6E"/>
    <w:rsid w:val="002D21DE"/>
    <w:rsid w:val="002D4ED8"/>
    <w:rsid w:val="002D58C0"/>
    <w:rsid w:val="002E0278"/>
    <w:rsid w:val="002E1253"/>
    <w:rsid w:val="002E6013"/>
    <w:rsid w:val="002F0592"/>
    <w:rsid w:val="00300949"/>
    <w:rsid w:val="00301DCD"/>
    <w:rsid w:val="00303841"/>
    <w:rsid w:val="0030606E"/>
    <w:rsid w:val="00311005"/>
    <w:rsid w:val="0031121A"/>
    <w:rsid w:val="00314AF3"/>
    <w:rsid w:val="0031523A"/>
    <w:rsid w:val="00316C6D"/>
    <w:rsid w:val="0032618F"/>
    <w:rsid w:val="0032690D"/>
    <w:rsid w:val="00327D42"/>
    <w:rsid w:val="00332C95"/>
    <w:rsid w:val="003400DB"/>
    <w:rsid w:val="00343794"/>
    <w:rsid w:val="003450C7"/>
    <w:rsid w:val="003455C0"/>
    <w:rsid w:val="00351F1C"/>
    <w:rsid w:val="003538FD"/>
    <w:rsid w:val="0035785D"/>
    <w:rsid w:val="00372BF9"/>
    <w:rsid w:val="003A15A3"/>
    <w:rsid w:val="003A2925"/>
    <w:rsid w:val="003A63CB"/>
    <w:rsid w:val="003C75AF"/>
    <w:rsid w:val="003D031E"/>
    <w:rsid w:val="003D1A6F"/>
    <w:rsid w:val="003D7DB7"/>
    <w:rsid w:val="003E3689"/>
    <w:rsid w:val="003F4E93"/>
    <w:rsid w:val="0040703C"/>
    <w:rsid w:val="00414A1B"/>
    <w:rsid w:val="00423274"/>
    <w:rsid w:val="00425ABF"/>
    <w:rsid w:val="004321D1"/>
    <w:rsid w:val="00432696"/>
    <w:rsid w:val="00442628"/>
    <w:rsid w:val="00452363"/>
    <w:rsid w:val="00461ABB"/>
    <w:rsid w:val="0046472F"/>
    <w:rsid w:val="004705A4"/>
    <w:rsid w:val="00470BD4"/>
    <w:rsid w:val="004711D9"/>
    <w:rsid w:val="00483626"/>
    <w:rsid w:val="00486E79"/>
    <w:rsid w:val="00491FBB"/>
    <w:rsid w:val="00496A54"/>
    <w:rsid w:val="004B08B6"/>
    <w:rsid w:val="004B1AF3"/>
    <w:rsid w:val="004B3199"/>
    <w:rsid w:val="004C1028"/>
    <w:rsid w:val="004C2B35"/>
    <w:rsid w:val="004D02D3"/>
    <w:rsid w:val="004D0646"/>
    <w:rsid w:val="004D4FEC"/>
    <w:rsid w:val="004D78AF"/>
    <w:rsid w:val="004E7F8B"/>
    <w:rsid w:val="004F1F08"/>
    <w:rsid w:val="004F4F9A"/>
    <w:rsid w:val="004F6866"/>
    <w:rsid w:val="004F699C"/>
    <w:rsid w:val="00521FDD"/>
    <w:rsid w:val="005257A8"/>
    <w:rsid w:val="00536657"/>
    <w:rsid w:val="00545A5B"/>
    <w:rsid w:val="005463DD"/>
    <w:rsid w:val="005512C8"/>
    <w:rsid w:val="00566B0A"/>
    <w:rsid w:val="005725F3"/>
    <w:rsid w:val="00575914"/>
    <w:rsid w:val="005826C4"/>
    <w:rsid w:val="0059048C"/>
    <w:rsid w:val="005C199A"/>
    <w:rsid w:val="005C4331"/>
    <w:rsid w:val="005C4450"/>
    <w:rsid w:val="005D1EFE"/>
    <w:rsid w:val="005D2D72"/>
    <w:rsid w:val="005E67D0"/>
    <w:rsid w:val="005E7AAB"/>
    <w:rsid w:val="005F2C9A"/>
    <w:rsid w:val="00602107"/>
    <w:rsid w:val="006036AF"/>
    <w:rsid w:val="00607C50"/>
    <w:rsid w:val="00610707"/>
    <w:rsid w:val="006266E7"/>
    <w:rsid w:val="00633ADD"/>
    <w:rsid w:val="006428E4"/>
    <w:rsid w:val="006471DC"/>
    <w:rsid w:val="00651103"/>
    <w:rsid w:val="00653125"/>
    <w:rsid w:val="00665173"/>
    <w:rsid w:val="00665D0F"/>
    <w:rsid w:val="00666122"/>
    <w:rsid w:val="006824A1"/>
    <w:rsid w:val="006913AF"/>
    <w:rsid w:val="00693592"/>
    <w:rsid w:val="00695535"/>
    <w:rsid w:val="00696ABD"/>
    <w:rsid w:val="0069758F"/>
    <w:rsid w:val="006A0CA7"/>
    <w:rsid w:val="006B2A83"/>
    <w:rsid w:val="006B307C"/>
    <w:rsid w:val="006B3176"/>
    <w:rsid w:val="006C6C1C"/>
    <w:rsid w:val="006D443F"/>
    <w:rsid w:val="006F66C4"/>
    <w:rsid w:val="0071336B"/>
    <w:rsid w:val="007228D0"/>
    <w:rsid w:val="00723936"/>
    <w:rsid w:val="007324DE"/>
    <w:rsid w:val="00734B5A"/>
    <w:rsid w:val="007463D1"/>
    <w:rsid w:val="00750018"/>
    <w:rsid w:val="007518A6"/>
    <w:rsid w:val="007557AB"/>
    <w:rsid w:val="00760029"/>
    <w:rsid w:val="007660D8"/>
    <w:rsid w:val="007661C1"/>
    <w:rsid w:val="00767BDC"/>
    <w:rsid w:val="007736E0"/>
    <w:rsid w:val="00775573"/>
    <w:rsid w:val="00775ED4"/>
    <w:rsid w:val="007821E3"/>
    <w:rsid w:val="0078508C"/>
    <w:rsid w:val="00785780"/>
    <w:rsid w:val="007870D3"/>
    <w:rsid w:val="00787290"/>
    <w:rsid w:val="0078772E"/>
    <w:rsid w:val="007A1593"/>
    <w:rsid w:val="007A4DEB"/>
    <w:rsid w:val="007B1536"/>
    <w:rsid w:val="007C6FD0"/>
    <w:rsid w:val="007D6FFA"/>
    <w:rsid w:val="007E20DA"/>
    <w:rsid w:val="007E3A53"/>
    <w:rsid w:val="007E6157"/>
    <w:rsid w:val="007F10E9"/>
    <w:rsid w:val="007F5DD9"/>
    <w:rsid w:val="0080566B"/>
    <w:rsid w:val="00805A19"/>
    <w:rsid w:val="008113A4"/>
    <w:rsid w:val="00815E02"/>
    <w:rsid w:val="00827AAC"/>
    <w:rsid w:val="0083064F"/>
    <w:rsid w:val="00837C62"/>
    <w:rsid w:val="00844804"/>
    <w:rsid w:val="008479FD"/>
    <w:rsid w:val="008533E3"/>
    <w:rsid w:val="008570F7"/>
    <w:rsid w:val="00871C0B"/>
    <w:rsid w:val="00881070"/>
    <w:rsid w:val="00881AF3"/>
    <w:rsid w:val="0088238C"/>
    <w:rsid w:val="00883926"/>
    <w:rsid w:val="00884B56"/>
    <w:rsid w:val="008A011F"/>
    <w:rsid w:val="008A0582"/>
    <w:rsid w:val="008A0B6B"/>
    <w:rsid w:val="008A2BF5"/>
    <w:rsid w:val="008A5EF4"/>
    <w:rsid w:val="008B167E"/>
    <w:rsid w:val="008B66DB"/>
    <w:rsid w:val="008C6F1C"/>
    <w:rsid w:val="008C77B4"/>
    <w:rsid w:val="008D3F8C"/>
    <w:rsid w:val="008E3B5F"/>
    <w:rsid w:val="008F0546"/>
    <w:rsid w:val="008F7B82"/>
    <w:rsid w:val="00900FB3"/>
    <w:rsid w:val="00903172"/>
    <w:rsid w:val="00903849"/>
    <w:rsid w:val="00906951"/>
    <w:rsid w:val="00907A41"/>
    <w:rsid w:val="00911962"/>
    <w:rsid w:val="009178D7"/>
    <w:rsid w:val="009219BD"/>
    <w:rsid w:val="00926FFF"/>
    <w:rsid w:val="00941FAB"/>
    <w:rsid w:val="00947272"/>
    <w:rsid w:val="0095085B"/>
    <w:rsid w:val="00957843"/>
    <w:rsid w:val="00966CBD"/>
    <w:rsid w:val="00973E31"/>
    <w:rsid w:val="00976493"/>
    <w:rsid w:val="00981C14"/>
    <w:rsid w:val="00985464"/>
    <w:rsid w:val="009952E2"/>
    <w:rsid w:val="00995809"/>
    <w:rsid w:val="009A1F1A"/>
    <w:rsid w:val="009B52AE"/>
    <w:rsid w:val="009C2D91"/>
    <w:rsid w:val="009E0B6E"/>
    <w:rsid w:val="009F2004"/>
    <w:rsid w:val="009F3538"/>
    <w:rsid w:val="00A005A9"/>
    <w:rsid w:val="00A03375"/>
    <w:rsid w:val="00A04509"/>
    <w:rsid w:val="00A053E1"/>
    <w:rsid w:val="00A05E41"/>
    <w:rsid w:val="00A16669"/>
    <w:rsid w:val="00A21D45"/>
    <w:rsid w:val="00A46EE1"/>
    <w:rsid w:val="00A50421"/>
    <w:rsid w:val="00A5496A"/>
    <w:rsid w:val="00A55E83"/>
    <w:rsid w:val="00A679BC"/>
    <w:rsid w:val="00A75082"/>
    <w:rsid w:val="00A76A1C"/>
    <w:rsid w:val="00A8048A"/>
    <w:rsid w:val="00A9070D"/>
    <w:rsid w:val="00A90EB7"/>
    <w:rsid w:val="00A948AF"/>
    <w:rsid w:val="00AA0666"/>
    <w:rsid w:val="00AA264F"/>
    <w:rsid w:val="00AB64A8"/>
    <w:rsid w:val="00AE396D"/>
    <w:rsid w:val="00AE735F"/>
    <w:rsid w:val="00AE7425"/>
    <w:rsid w:val="00AF2E8D"/>
    <w:rsid w:val="00B01D9C"/>
    <w:rsid w:val="00B02E7B"/>
    <w:rsid w:val="00B047EF"/>
    <w:rsid w:val="00B14D46"/>
    <w:rsid w:val="00B20FD8"/>
    <w:rsid w:val="00B21490"/>
    <w:rsid w:val="00B266C3"/>
    <w:rsid w:val="00B31E04"/>
    <w:rsid w:val="00B40D58"/>
    <w:rsid w:val="00B508CA"/>
    <w:rsid w:val="00B577E0"/>
    <w:rsid w:val="00B6280A"/>
    <w:rsid w:val="00B67906"/>
    <w:rsid w:val="00B81EE0"/>
    <w:rsid w:val="00B8653C"/>
    <w:rsid w:val="00B87A2D"/>
    <w:rsid w:val="00B87B46"/>
    <w:rsid w:val="00BA63F0"/>
    <w:rsid w:val="00BB4DC2"/>
    <w:rsid w:val="00BB51E1"/>
    <w:rsid w:val="00BB7751"/>
    <w:rsid w:val="00BC4FAE"/>
    <w:rsid w:val="00BD1CEC"/>
    <w:rsid w:val="00BD3E4F"/>
    <w:rsid w:val="00BD47C4"/>
    <w:rsid w:val="00BE3728"/>
    <w:rsid w:val="00BF1AD0"/>
    <w:rsid w:val="00BF2623"/>
    <w:rsid w:val="00BF5A0E"/>
    <w:rsid w:val="00BF6A57"/>
    <w:rsid w:val="00BF7DA0"/>
    <w:rsid w:val="00C0137F"/>
    <w:rsid w:val="00C12622"/>
    <w:rsid w:val="00C15C0F"/>
    <w:rsid w:val="00C332DA"/>
    <w:rsid w:val="00C348F0"/>
    <w:rsid w:val="00C366C2"/>
    <w:rsid w:val="00C5332C"/>
    <w:rsid w:val="00C5645D"/>
    <w:rsid w:val="00C57FAE"/>
    <w:rsid w:val="00C6034A"/>
    <w:rsid w:val="00C629C7"/>
    <w:rsid w:val="00C738CA"/>
    <w:rsid w:val="00C75F99"/>
    <w:rsid w:val="00C80792"/>
    <w:rsid w:val="00C8390F"/>
    <w:rsid w:val="00C94536"/>
    <w:rsid w:val="00C96326"/>
    <w:rsid w:val="00C96C22"/>
    <w:rsid w:val="00CA7EC5"/>
    <w:rsid w:val="00CB5D81"/>
    <w:rsid w:val="00CB5E61"/>
    <w:rsid w:val="00CC0032"/>
    <w:rsid w:val="00CC5E1C"/>
    <w:rsid w:val="00CE3FBB"/>
    <w:rsid w:val="00CF0C32"/>
    <w:rsid w:val="00CF602F"/>
    <w:rsid w:val="00CF6983"/>
    <w:rsid w:val="00D154F3"/>
    <w:rsid w:val="00D16208"/>
    <w:rsid w:val="00D20433"/>
    <w:rsid w:val="00D230DB"/>
    <w:rsid w:val="00D35D49"/>
    <w:rsid w:val="00D3731D"/>
    <w:rsid w:val="00D441E1"/>
    <w:rsid w:val="00D473E5"/>
    <w:rsid w:val="00D50DE7"/>
    <w:rsid w:val="00D53479"/>
    <w:rsid w:val="00D65E3F"/>
    <w:rsid w:val="00D82BE6"/>
    <w:rsid w:val="00D85A84"/>
    <w:rsid w:val="00D916ED"/>
    <w:rsid w:val="00DA27F8"/>
    <w:rsid w:val="00DA3780"/>
    <w:rsid w:val="00DB059B"/>
    <w:rsid w:val="00DB11C6"/>
    <w:rsid w:val="00DB7E90"/>
    <w:rsid w:val="00DC2CFA"/>
    <w:rsid w:val="00DC53B7"/>
    <w:rsid w:val="00DD1AEA"/>
    <w:rsid w:val="00DE2502"/>
    <w:rsid w:val="00DE7015"/>
    <w:rsid w:val="00E01FDB"/>
    <w:rsid w:val="00E1528F"/>
    <w:rsid w:val="00E1655F"/>
    <w:rsid w:val="00E240A9"/>
    <w:rsid w:val="00E24890"/>
    <w:rsid w:val="00E27D33"/>
    <w:rsid w:val="00E32882"/>
    <w:rsid w:val="00E40250"/>
    <w:rsid w:val="00E43D67"/>
    <w:rsid w:val="00E44CC4"/>
    <w:rsid w:val="00E45BDE"/>
    <w:rsid w:val="00E548C6"/>
    <w:rsid w:val="00E63A9D"/>
    <w:rsid w:val="00E72ADF"/>
    <w:rsid w:val="00E74861"/>
    <w:rsid w:val="00E7570F"/>
    <w:rsid w:val="00E772EA"/>
    <w:rsid w:val="00E837C6"/>
    <w:rsid w:val="00E857E1"/>
    <w:rsid w:val="00E861F4"/>
    <w:rsid w:val="00E91594"/>
    <w:rsid w:val="00EA0B46"/>
    <w:rsid w:val="00EA74EF"/>
    <w:rsid w:val="00EC3578"/>
    <w:rsid w:val="00EC3A51"/>
    <w:rsid w:val="00EC5C6E"/>
    <w:rsid w:val="00ED083E"/>
    <w:rsid w:val="00ED509E"/>
    <w:rsid w:val="00EF550B"/>
    <w:rsid w:val="00F03CEA"/>
    <w:rsid w:val="00F1119E"/>
    <w:rsid w:val="00F17CE6"/>
    <w:rsid w:val="00F32CD4"/>
    <w:rsid w:val="00F410E0"/>
    <w:rsid w:val="00F47F24"/>
    <w:rsid w:val="00F63224"/>
    <w:rsid w:val="00F679D2"/>
    <w:rsid w:val="00F714FD"/>
    <w:rsid w:val="00F76419"/>
    <w:rsid w:val="00F87EEA"/>
    <w:rsid w:val="00F91ABE"/>
    <w:rsid w:val="00F93229"/>
    <w:rsid w:val="00F97C81"/>
    <w:rsid w:val="00FA5B42"/>
    <w:rsid w:val="00FA5BAE"/>
    <w:rsid w:val="00FC0DC6"/>
    <w:rsid w:val="00FC796D"/>
    <w:rsid w:val="00FD2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C3E115F"/>
  <w15:docId w15:val="{9B82AECB-D4F7-4D30-A8F5-3FA7D5A4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B4"/>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BodyText"/>
    <w:qFormat/>
    <w:pPr>
      <w:keepNext/>
      <w:keepLines/>
      <w:spacing w:after="180" w:line="240" w:lineRule="atLeast"/>
      <w:jc w:val="center"/>
      <w:outlineLvl w:val="1"/>
    </w:pPr>
    <w:rPr>
      <w:rFonts w:ascii="Garamond" w:hAnsi="Garamond"/>
      <w:b/>
      <w:caps/>
      <w:spacing w:val="10"/>
      <w:kern w:val="20"/>
      <w:sz w:val="18"/>
    </w:rPr>
  </w:style>
  <w:style w:type="paragraph" w:styleId="Heading3">
    <w:name w:val="heading 3"/>
    <w:basedOn w:val="Normal"/>
    <w:next w:val="Normal"/>
    <w:qFormat/>
    <w:pPr>
      <w:keepNext/>
      <w:numPr>
        <w:numId w:val="2"/>
      </w:numPr>
      <w:outlineLvl w:val="2"/>
    </w:pPr>
    <w:rPr>
      <w:b/>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rFonts w:ascii="Garamond" w:hAnsi="Garamond"/>
      <w:b/>
    </w:rPr>
  </w:style>
  <w:style w:type="paragraph" w:styleId="Heading9">
    <w:name w:val="heading 9"/>
    <w:basedOn w:val="Normal"/>
    <w:next w:val="BodyText"/>
    <w:qFormat/>
    <w:pPr>
      <w:keepNext/>
      <w:keepLines/>
      <w:spacing w:line="240" w:lineRule="atLeast"/>
      <w:outlineLvl w:val="8"/>
    </w:pPr>
    <w:rPr>
      <w:rFonts w:ascii="Garamond" w:hAnsi="Garamond"/>
      <w:spacing w:val="-5"/>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rPr>
      <w:rFonts w:ascii="Garamond" w:hAnsi="Garamond"/>
      <w:sz w:val="22"/>
    </w:rPr>
  </w:style>
  <w:style w:type="paragraph" w:customStyle="1" w:styleId="SubtitleCover">
    <w:name w:val="Subtitle Cover"/>
    <w:basedOn w:val="Normal"/>
    <w:next w:val="BodyText"/>
    <w:pPr>
      <w:keepNext/>
      <w:keepLines/>
      <w:pBdr>
        <w:top w:val="single" w:sz="6" w:space="12" w:color="808080"/>
      </w:pBdr>
      <w:spacing w:line="440" w:lineRule="atLeast"/>
      <w:jc w:val="center"/>
    </w:pPr>
    <w:rPr>
      <w:rFonts w:ascii="Garamond" w:hAnsi="Garamond"/>
      <w:smallCaps/>
      <w:spacing w:val="30"/>
      <w:kern w:val="20"/>
      <w:sz w:val="44"/>
    </w:rPr>
  </w:style>
  <w:style w:type="paragraph" w:styleId="Title">
    <w:name w:val="Title"/>
    <w:basedOn w:val="Normal"/>
    <w:next w:val="Subtitle"/>
    <w:qFormat/>
    <w:pPr>
      <w:keepNext/>
      <w:keepLines/>
      <w:spacing w:before="140"/>
      <w:jc w:val="center"/>
    </w:pPr>
    <w:rPr>
      <w:rFonts w:ascii="Garamond" w:hAnsi="Garamond"/>
      <w:caps/>
      <w:spacing w:val="60"/>
      <w:kern w:val="20"/>
      <w:sz w:val="44"/>
    </w:rPr>
  </w:style>
  <w:style w:type="paragraph" w:styleId="Subtitle">
    <w:name w:val="Subtitle"/>
    <w:basedOn w:val="Title"/>
    <w:next w:val="BodyText"/>
    <w:qFormat/>
    <w:pPr>
      <w:spacing w:after="420"/>
    </w:pPr>
    <w:rPr>
      <w:caps w:val="0"/>
      <w:smallCaps/>
      <w:spacing w:val="20"/>
      <w:sz w:val="27"/>
    </w:rPr>
  </w:style>
  <w:style w:type="paragraph" w:customStyle="1" w:styleId="SectionHeading">
    <w:name w:val="Section Heading"/>
    <w:basedOn w:val="Heading1"/>
    <w:pPr>
      <w:keepLines/>
      <w:pBdr>
        <w:top w:val="single" w:sz="6" w:space="6" w:color="808080"/>
        <w:bottom w:val="single" w:sz="6" w:space="6" w:color="808080"/>
      </w:pBdr>
      <w:spacing w:before="0" w:after="240" w:line="240" w:lineRule="atLeast"/>
      <w:jc w:val="center"/>
      <w:outlineLvl w:val="9"/>
    </w:pPr>
    <w:rPr>
      <w:rFonts w:ascii="Garamond" w:hAnsi="Garamond"/>
      <w:caps/>
      <w:spacing w:val="20"/>
      <w:kern w:val="16"/>
      <w:sz w:val="18"/>
    </w:rPr>
  </w:style>
  <w:style w:type="paragraph" w:styleId="Header">
    <w:name w:val="header"/>
    <w:basedOn w:val="Normal"/>
    <w:semiHidden/>
    <w:pPr>
      <w:keepLines/>
      <w:tabs>
        <w:tab w:val="center" w:pos="4320"/>
        <w:tab w:val="right" w:pos="8640"/>
      </w:tabs>
      <w:spacing w:after="480" w:line="240" w:lineRule="atLeast"/>
      <w:jc w:val="center"/>
    </w:pPr>
    <w:rPr>
      <w:rFonts w:ascii="Garamond" w:hAnsi="Garamond"/>
      <w:smallCaps/>
      <w:spacing w:val="15"/>
      <w:sz w:val="22"/>
    </w:rPr>
  </w:style>
  <w:style w:type="character" w:styleId="PageNumber">
    <w:name w:val="page number"/>
    <w:semiHidden/>
    <w:rPr>
      <w:sz w:val="24"/>
    </w:rPr>
  </w:style>
  <w:style w:type="paragraph" w:styleId="Footer">
    <w:name w:val="footer"/>
    <w:basedOn w:val="Normal"/>
    <w:semiHidden/>
    <w:pPr>
      <w:keepLines/>
      <w:tabs>
        <w:tab w:val="center" w:pos="4320"/>
        <w:tab w:val="right" w:pos="9480"/>
      </w:tabs>
      <w:spacing w:before="600" w:line="240" w:lineRule="atLeast"/>
      <w:ind w:left="-840" w:right="-840"/>
      <w:jc w:val="center"/>
    </w:pPr>
    <w:rPr>
      <w:rFonts w:ascii="Garamond" w:hAnsi="Garamond"/>
      <w:smallCaps/>
      <w:spacing w:val="15"/>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HeaderFirst">
    <w:name w:val="Header First"/>
    <w:basedOn w:val="Header"/>
  </w:style>
  <w:style w:type="character" w:styleId="Hyperlink">
    <w:name w:val="Hyperlink"/>
    <w:semiHidden/>
    <w:rPr>
      <w:color w:val="0000FF"/>
      <w:u w:val="single"/>
    </w:rPr>
  </w:style>
  <w:style w:type="paragraph" w:styleId="BodyText2">
    <w:name w:val="Body Text 2"/>
    <w:basedOn w:val="Normal"/>
    <w:semiHidden/>
    <w:pPr>
      <w:jc w:val="center"/>
    </w:pPr>
    <w:rPr>
      <w:sz w:val="20"/>
    </w:rPr>
  </w:style>
  <w:style w:type="character" w:styleId="FollowedHyperlink">
    <w:name w:val="FollowedHyperlink"/>
    <w:semiHidden/>
    <w:rPr>
      <w:color w:val="800080"/>
      <w:u w:val="single"/>
    </w:rPr>
  </w:style>
  <w:style w:type="paragraph" w:styleId="BodyText3">
    <w:name w:val="Body Text 3"/>
    <w:basedOn w:val="Normal"/>
    <w:semiHidden/>
    <w:rPr>
      <w:i/>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customStyle="1" w:styleId="InsideAddress">
    <w:name w:val="Inside Address"/>
    <w:basedOn w:val="Normal"/>
  </w:style>
  <w:style w:type="paragraph" w:styleId="BodyTextIndent">
    <w:name w:val="Body Text Indent"/>
    <w:basedOn w:val="Normal"/>
    <w:semiHidden/>
    <w:pPr>
      <w:spacing w:after="120"/>
      <w:ind w:left="360"/>
    </w:pPr>
  </w:style>
  <w:style w:type="paragraph" w:customStyle="1" w:styleId="ReferenceLine">
    <w:name w:val="Reference Line"/>
    <w:basedOn w:val="BodyText"/>
  </w:style>
  <w:style w:type="paragraph" w:styleId="BodyTextIndent2">
    <w:name w:val="Body Text Indent 2"/>
    <w:basedOn w:val="Normal"/>
    <w:semiHidden/>
    <w:pPr>
      <w:ind w:left="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semiHidden/>
    <w:pPr>
      <w:ind w:left="240"/>
    </w:pPr>
  </w:style>
  <w:style w:type="paragraph" w:styleId="ListParagraph">
    <w:name w:val="List Paragraph"/>
    <w:basedOn w:val="Normal"/>
    <w:uiPriority w:val="34"/>
    <w:qFormat/>
    <w:rsid w:val="00D20433"/>
    <w:pPr>
      <w:ind w:left="720"/>
      <w:contextualSpacing/>
    </w:pPr>
  </w:style>
  <w:style w:type="character" w:customStyle="1" w:styleId="BodyTextChar">
    <w:name w:val="Body Text Char"/>
    <w:basedOn w:val="DefaultParagraphFont"/>
    <w:link w:val="BodyText"/>
    <w:semiHidden/>
    <w:rsid w:val="00E861F4"/>
    <w:rPr>
      <w:rFonts w:ascii="Garamond" w:hAnsi="Garamond"/>
      <w:sz w:val="22"/>
      <w:lang w:eastAsia="en-US"/>
    </w:rPr>
  </w:style>
  <w:style w:type="paragraph" w:styleId="Revision">
    <w:name w:val="Revision"/>
    <w:hidden/>
    <w:uiPriority w:val="99"/>
    <w:semiHidden/>
    <w:rsid w:val="00311005"/>
    <w:rPr>
      <w:sz w:val="24"/>
      <w:lang w:eastAsia="en-US"/>
    </w:rPr>
  </w:style>
  <w:style w:type="table" w:styleId="TableGrid">
    <w:name w:val="Table Grid"/>
    <w:basedOn w:val="TableNormal"/>
    <w:uiPriority w:val="39"/>
    <w:rsid w:val="00E1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586">
      <w:bodyDiv w:val="1"/>
      <w:marLeft w:val="0"/>
      <w:marRight w:val="0"/>
      <w:marTop w:val="0"/>
      <w:marBottom w:val="0"/>
      <w:divBdr>
        <w:top w:val="none" w:sz="0" w:space="0" w:color="auto"/>
        <w:left w:val="none" w:sz="0" w:space="0" w:color="auto"/>
        <w:bottom w:val="none" w:sz="0" w:space="0" w:color="auto"/>
        <w:right w:val="none" w:sz="0" w:space="0" w:color="auto"/>
      </w:divBdr>
    </w:div>
    <w:div w:id="128940271">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348334785">
      <w:bodyDiv w:val="1"/>
      <w:marLeft w:val="0"/>
      <w:marRight w:val="0"/>
      <w:marTop w:val="0"/>
      <w:marBottom w:val="0"/>
      <w:divBdr>
        <w:top w:val="none" w:sz="0" w:space="0" w:color="auto"/>
        <w:left w:val="none" w:sz="0" w:space="0" w:color="auto"/>
        <w:bottom w:val="none" w:sz="0" w:space="0" w:color="auto"/>
        <w:right w:val="none" w:sz="0" w:space="0" w:color="auto"/>
      </w:divBdr>
    </w:div>
    <w:div w:id="360322118">
      <w:bodyDiv w:val="1"/>
      <w:marLeft w:val="0"/>
      <w:marRight w:val="0"/>
      <w:marTop w:val="0"/>
      <w:marBottom w:val="0"/>
      <w:divBdr>
        <w:top w:val="none" w:sz="0" w:space="0" w:color="auto"/>
        <w:left w:val="none" w:sz="0" w:space="0" w:color="auto"/>
        <w:bottom w:val="none" w:sz="0" w:space="0" w:color="auto"/>
        <w:right w:val="none" w:sz="0" w:space="0" w:color="auto"/>
      </w:divBdr>
    </w:div>
    <w:div w:id="406656976">
      <w:bodyDiv w:val="1"/>
      <w:marLeft w:val="0"/>
      <w:marRight w:val="0"/>
      <w:marTop w:val="0"/>
      <w:marBottom w:val="0"/>
      <w:divBdr>
        <w:top w:val="none" w:sz="0" w:space="0" w:color="auto"/>
        <w:left w:val="none" w:sz="0" w:space="0" w:color="auto"/>
        <w:bottom w:val="none" w:sz="0" w:space="0" w:color="auto"/>
        <w:right w:val="none" w:sz="0" w:space="0" w:color="auto"/>
      </w:divBdr>
    </w:div>
    <w:div w:id="502008544">
      <w:bodyDiv w:val="1"/>
      <w:marLeft w:val="0"/>
      <w:marRight w:val="0"/>
      <w:marTop w:val="0"/>
      <w:marBottom w:val="0"/>
      <w:divBdr>
        <w:top w:val="none" w:sz="0" w:space="0" w:color="auto"/>
        <w:left w:val="none" w:sz="0" w:space="0" w:color="auto"/>
        <w:bottom w:val="none" w:sz="0" w:space="0" w:color="auto"/>
        <w:right w:val="none" w:sz="0" w:space="0" w:color="auto"/>
      </w:divBdr>
    </w:div>
    <w:div w:id="504973613">
      <w:bodyDiv w:val="1"/>
      <w:marLeft w:val="0"/>
      <w:marRight w:val="0"/>
      <w:marTop w:val="0"/>
      <w:marBottom w:val="0"/>
      <w:divBdr>
        <w:top w:val="none" w:sz="0" w:space="0" w:color="auto"/>
        <w:left w:val="none" w:sz="0" w:space="0" w:color="auto"/>
        <w:bottom w:val="none" w:sz="0" w:space="0" w:color="auto"/>
        <w:right w:val="none" w:sz="0" w:space="0" w:color="auto"/>
      </w:divBdr>
    </w:div>
    <w:div w:id="587469764">
      <w:bodyDiv w:val="1"/>
      <w:marLeft w:val="0"/>
      <w:marRight w:val="0"/>
      <w:marTop w:val="0"/>
      <w:marBottom w:val="0"/>
      <w:divBdr>
        <w:top w:val="none" w:sz="0" w:space="0" w:color="auto"/>
        <w:left w:val="none" w:sz="0" w:space="0" w:color="auto"/>
        <w:bottom w:val="none" w:sz="0" w:space="0" w:color="auto"/>
        <w:right w:val="none" w:sz="0" w:space="0" w:color="auto"/>
      </w:divBdr>
    </w:div>
    <w:div w:id="634412276">
      <w:bodyDiv w:val="1"/>
      <w:marLeft w:val="0"/>
      <w:marRight w:val="0"/>
      <w:marTop w:val="0"/>
      <w:marBottom w:val="0"/>
      <w:divBdr>
        <w:top w:val="none" w:sz="0" w:space="0" w:color="auto"/>
        <w:left w:val="none" w:sz="0" w:space="0" w:color="auto"/>
        <w:bottom w:val="none" w:sz="0" w:space="0" w:color="auto"/>
        <w:right w:val="none" w:sz="0" w:space="0" w:color="auto"/>
      </w:divBdr>
    </w:div>
    <w:div w:id="931010645">
      <w:bodyDiv w:val="1"/>
      <w:marLeft w:val="0"/>
      <w:marRight w:val="0"/>
      <w:marTop w:val="0"/>
      <w:marBottom w:val="0"/>
      <w:divBdr>
        <w:top w:val="none" w:sz="0" w:space="0" w:color="auto"/>
        <w:left w:val="none" w:sz="0" w:space="0" w:color="auto"/>
        <w:bottom w:val="none" w:sz="0" w:space="0" w:color="auto"/>
        <w:right w:val="none" w:sz="0" w:space="0" w:color="auto"/>
      </w:divBdr>
    </w:div>
    <w:div w:id="935941463">
      <w:bodyDiv w:val="1"/>
      <w:marLeft w:val="0"/>
      <w:marRight w:val="0"/>
      <w:marTop w:val="0"/>
      <w:marBottom w:val="0"/>
      <w:divBdr>
        <w:top w:val="none" w:sz="0" w:space="0" w:color="auto"/>
        <w:left w:val="none" w:sz="0" w:space="0" w:color="auto"/>
        <w:bottom w:val="none" w:sz="0" w:space="0" w:color="auto"/>
        <w:right w:val="none" w:sz="0" w:space="0" w:color="auto"/>
      </w:divBdr>
    </w:div>
    <w:div w:id="1144350424">
      <w:bodyDiv w:val="1"/>
      <w:marLeft w:val="0"/>
      <w:marRight w:val="0"/>
      <w:marTop w:val="0"/>
      <w:marBottom w:val="0"/>
      <w:divBdr>
        <w:top w:val="none" w:sz="0" w:space="0" w:color="auto"/>
        <w:left w:val="none" w:sz="0" w:space="0" w:color="auto"/>
        <w:bottom w:val="none" w:sz="0" w:space="0" w:color="auto"/>
        <w:right w:val="none" w:sz="0" w:space="0" w:color="auto"/>
      </w:divBdr>
    </w:div>
    <w:div w:id="1243107790">
      <w:bodyDiv w:val="1"/>
      <w:marLeft w:val="0"/>
      <w:marRight w:val="0"/>
      <w:marTop w:val="0"/>
      <w:marBottom w:val="0"/>
      <w:divBdr>
        <w:top w:val="none" w:sz="0" w:space="0" w:color="auto"/>
        <w:left w:val="none" w:sz="0" w:space="0" w:color="auto"/>
        <w:bottom w:val="none" w:sz="0" w:space="0" w:color="auto"/>
        <w:right w:val="none" w:sz="0" w:space="0" w:color="auto"/>
      </w:divBdr>
    </w:div>
    <w:div w:id="1245800687">
      <w:bodyDiv w:val="1"/>
      <w:marLeft w:val="0"/>
      <w:marRight w:val="0"/>
      <w:marTop w:val="0"/>
      <w:marBottom w:val="0"/>
      <w:divBdr>
        <w:top w:val="none" w:sz="0" w:space="0" w:color="auto"/>
        <w:left w:val="none" w:sz="0" w:space="0" w:color="auto"/>
        <w:bottom w:val="none" w:sz="0" w:space="0" w:color="auto"/>
        <w:right w:val="none" w:sz="0" w:space="0" w:color="auto"/>
      </w:divBdr>
    </w:div>
    <w:div w:id="1261450291">
      <w:bodyDiv w:val="1"/>
      <w:marLeft w:val="0"/>
      <w:marRight w:val="0"/>
      <w:marTop w:val="0"/>
      <w:marBottom w:val="0"/>
      <w:divBdr>
        <w:top w:val="none" w:sz="0" w:space="0" w:color="auto"/>
        <w:left w:val="none" w:sz="0" w:space="0" w:color="auto"/>
        <w:bottom w:val="none" w:sz="0" w:space="0" w:color="auto"/>
        <w:right w:val="none" w:sz="0" w:space="0" w:color="auto"/>
      </w:divBdr>
      <w:divsChild>
        <w:div w:id="153879509">
          <w:marLeft w:val="1166"/>
          <w:marRight w:val="0"/>
          <w:marTop w:val="0"/>
          <w:marBottom w:val="0"/>
          <w:divBdr>
            <w:top w:val="none" w:sz="0" w:space="0" w:color="auto"/>
            <w:left w:val="none" w:sz="0" w:space="0" w:color="auto"/>
            <w:bottom w:val="none" w:sz="0" w:space="0" w:color="auto"/>
            <w:right w:val="none" w:sz="0" w:space="0" w:color="auto"/>
          </w:divBdr>
        </w:div>
        <w:div w:id="868296997">
          <w:marLeft w:val="1166"/>
          <w:marRight w:val="0"/>
          <w:marTop w:val="0"/>
          <w:marBottom w:val="0"/>
          <w:divBdr>
            <w:top w:val="none" w:sz="0" w:space="0" w:color="auto"/>
            <w:left w:val="none" w:sz="0" w:space="0" w:color="auto"/>
            <w:bottom w:val="none" w:sz="0" w:space="0" w:color="auto"/>
            <w:right w:val="none" w:sz="0" w:space="0" w:color="auto"/>
          </w:divBdr>
        </w:div>
        <w:div w:id="373165799">
          <w:marLeft w:val="1166"/>
          <w:marRight w:val="0"/>
          <w:marTop w:val="0"/>
          <w:marBottom w:val="0"/>
          <w:divBdr>
            <w:top w:val="none" w:sz="0" w:space="0" w:color="auto"/>
            <w:left w:val="none" w:sz="0" w:space="0" w:color="auto"/>
            <w:bottom w:val="none" w:sz="0" w:space="0" w:color="auto"/>
            <w:right w:val="none" w:sz="0" w:space="0" w:color="auto"/>
          </w:divBdr>
        </w:div>
        <w:div w:id="1915780832">
          <w:marLeft w:val="1166"/>
          <w:marRight w:val="0"/>
          <w:marTop w:val="0"/>
          <w:marBottom w:val="0"/>
          <w:divBdr>
            <w:top w:val="none" w:sz="0" w:space="0" w:color="auto"/>
            <w:left w:val="none" w:sz="0" w:space="0" w:color="auto"/>
            <w:bottom w:val="none" w:sz="0" w:space="0" w:color="auto"/>
            <w:right w:val="none" w:sz="0" w:space="0" w:color="auto"/>
          </w:divBdr>
        </w:div>
        <w:div w:id="1475902356">
          <w:marLeft w:val="1166"/>
          <w:marRight w:val="0"/>
          <w:marTop w:val="0"/>
          <w:marBottom w:val="0"/>
          <w:divBdr>
            <w:top w:val="none" w:sz="0" w:space="0" w:color="auto"/>
            <w:left w:val="none" w:sz="0" w:space="0" w:color="auto"/>
            <w:bottom w:val="none" w:sz="0" w:space="0" w:color="auto"/>
            <w:right w:val="none" w:sz="0" w:space="0" w:color="auto"/>
          </w:divBdr>
        </w:div>
        <w:div w:id="188834001">
          <w:marLeft w:val="1166"/>
          <w:marRight w:val="0"/>
          <w:marTop w:val="0"/>
          <w:marBottom w:val="0"/>
          <w:divBdr>
            <w:top w:val="none" w:sz="0" w:space="0" w:color="auto"/>
            <w:left w:val="none" w:sz="0" w:space="0" w:color="auto"/>
            <w:bottom w:val="none" w:sz="0" w:space="0" w:color="auto"/>
            <w:right w:val="none" w:sz="0" w:space="0" w:color="auto"/>
          </w:divBdr>
        </w:div>
      </w:divsChild>
    </w:div>
    <w:div w:id="1301500114">
      <w:bodyDiv w:val="1"/>
      <w:marLeft w:val="0"/>
      <w:marRight w:val="0"/>
      <w:marTop w:val="0"/>
      <w:marBottom w:val="0"/>
      <w:divBdr>
        <w:top w:val="none" w:sz="0" w:space="0" w:color="auto"/>
        <w:left w:val="none" w:sz="0" w:space="0" w:color="auto"/>
        <w:bottom w:val="none" w:sz="0" w:space="0" w:color="auto"/>
        <w:right w:val="none" w:sz="0" w:space="0" w:color="auto"/>
      </w:divBdr>
    </w:div>
    <w:div w:id="1374768489">
      <w:bodyDiv w:val="1"/>
      <w:marLeft w:val="0"/>
      <w:marRight w:val="0"/>
      <w:marTop w:val="0"/>
      <w:marBottom w:val="0"/>
      <w:divBdr>
        <w:top w:val="none" w:sz="0" w:space="0" w:color="auto"/>
        <w:left w:val="none" w:sz="0" w:space="0" w:color="auto"/>
        <w:bottom w:val="none" w:sz="0" w:space="0" w:color="auto"/>
        <w:right w:val="none" w:sz="0" w:space="0" w:color="auto"/>
      </w:divBdr>
    </w:div>
    <w:div w:id="1474442598">
      <w:bodyDiv w:val="1"/>
      <w:marLeft w:val="0"/>
      <w:marRight w:val="0"/>
      <w:marTop w:val="0"/>
      <w:marBottom w:val="0"/>
      <w:divBdr>
        <w:top w:val="none" w:sz="0" w:space="0" w:color="auto"/>
        <w:left w:val="none" w:sz="0" w:space="0" w:color="auto"/>
        <w:bottom w:val="none" w:sz="0" w:space="0" w:color="auto"/>
        <w:right w:val="none" w:sz="0" w:space="0" w:color="auto"/>
      </w:divBdr>
    </w:div>
    <w:div w:id="1529483640">
      <w:bodyDiv w:val="1"/>
      <w:marLeft w:val="0"/>
      <w:marRight w:val="0"/>
      <w:marTop w:val="0"/>
      <w:marBottom w:val="0"/>
      <w:divBdr>
        <w:top w:val="none" w:sz="0" w:space="0" w:color="auto"/>
        <w:left w:val="none" w:sz="0" w:space="0" w:color="auto"/>
        <w:bottom w:val="none" w:sz="0" w:space="0" w:color="auto"/>
        <w:right w:val="none" w:sz="0" w:space="0" w:color="auto"/>
      </w:divBdr>
    </w:div>
    <w:div w:id="1707172805">
      <w:bodyDiv w:val="1"/>
      <w:marLeft w:val="0"/>
      <w:marRight w:val="0"/>
      <w:marTop w:val="0"/>
      <w:marBottom w:val="0"/>
      <w:divBdr>
        <w:top w:val="none" w:sz="0" w:space="0" w:color="auto"/>
        <w:left w:val="none" w:sz="0" w:space="0" w:color="auto"/>
        <w:bottom w:val="none" w:sz="0" w:space="0" w:color="auto"/>
        <w:right w:val="none" w:sz="0" w:space="0" w:color="auto"/>
      </w:divBdr>
    </w:div>
    <w:div w:id="1860120115">
      <w:bodyDiv w:val="1"/>
      <w:marLeft w:val="0"/>
      <w:marRight w:val="0"/>
      <w:marTop w:val="0"/>
      <w:marBottom w:val="0"/>
      <w:divBdr>
        <w:top w:val="none" w:sz="0" w:space="0" w:color="auto"/>
        <w:left w:val="none" w:sz="0" w:space="0" w:color="auto"/>
        <w:bottom w:val="none" w:sz="0" w:space="0" w:color="auto"/>
        <w:right w:val="none" w:sz="0" w:space="0" w:color="auto"/>
      </w:divBdr>
    </w:div>
    <w:div w:id="1944728417">
      <w:bodyDiv w:val="1"/>
      <w:marLeft w:val="0"/>
      <w:marRight w:val="0"/>
      <w:marTop w:val="0"/>
      <w:marBottom w:val="0"/>
      <w:divBdr>
        <w:top w:val="none" w:sz="0" w:space="0" w:color="auto"/>
        <w:left w:val="none" w:sz="0" w:space="0" w:color="auto"/>
        <w:bottom w:val="none" w:sz="0" w:space="0" w:color="auto"/>
        <w:right w:val="none" w:sz="0" w:space="0" w:color="auto"/>
      </w:divBdr>
    </w:div>
    <w:div w:id="2002394016">
      <w:bodyDiv w:val="1"/>
      <w:marLeft w:val="0"/>
      <w:marRight w:val="0"/>
      <w:marTop w:val="0"/>
      <w:marBottom w:val="0"/>
      <w:divBdr>
        <w:top w:val="none" w:sz="0" w:space="0" w:color="auto"/>
        <w:left w:val="none" w:sz="0" w:space="0" w:color="auto"/>
        <w:bottom w:val="none" w:sz="0" w:space="0" w:color="auto"/>
        <w:right w:val="none" w:sz="0" w:space="0" w:color="auto"/>
      </w:divBdr>
    </w:div>
    <w:div w:id="210214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AFE.FireSafetyDivision@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media/2490641/downlo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SAFE.firesafetydivison@mass.gov"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mass.gov/doc/fy22-safe-grant-end-of-year-report/download"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967E-915B-466D-BAFB-80E5B88F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FIREFIGHTER SAFETY EQUIPMENT GRANT</vt:lpstr>
    </vt:vector>
  </TitlesOfParts>
  <Company>Commonwealth of Massachusetts</Company>
  <LinksUpToDate>false</LinksUpToDate>
  <CharactersWithSpaces>10618</CharactersWithSpaces>
  <SharedDoc>false</SharedDoc>
  <HLinks>
    <vt:vector size="18" baseType="variant">
      <vt:variant>
        <vt:i4>655408</vt:i4>
      </vt:variant>
      <vt:variant>
        <vt:i4>6</vt:i4>
      </vt:variant>
      <vt:variant>
        <vt:i4>0</vt:i4>
      </vt:variant>
      <vt:variant>
        <vt:i4>5</vt:i4>
      </vt:variant>
      <vt:variant>
        <vt:lpwstr>mailto:Stephen.Coan@state.ma.us</vt:lpwstr>
      </vt:variant>
      <vt:variant>
        <vt:lpwstr/>
      </vt:variant>
      <vt:variant>
        <vt:i4>720952</vt:i4>
      </vt:variant>
      <vt:variant>
        <vt:i4>3</vt:i4>
      </vt:variant>
      <vt:variant>
        <vt:i4>0</vt:i4>
      </vt:variant>
      <vt:variant>
        <vt:i4>5</vt:i4>
      </vt:variant>
      <vt:variant>
        <vt:lpwstr>mailto:Loretta.Anderson@state.ma.us</vt:lpwstr>
      </vt:variant>
      <vt:variant>
        <vt:lpwstr/>
      </vt:variant>
      <vt:variant>
        <vt:i4>3997751</vt:i4>
      </vt:variant>
      <vt:variant>
        <vt:i4>0</vt:i4>
      </vt:variant>
      <vt:variant>
        <vt:i4>0</vt:i4>
      </vt:variant>
      <vt:variant>
        <vt:i4>5</vt:i4>
      </vt:variant>
      <vt:variant>
        <vt:lpwstr>http://www.mass.gov/dfs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 SAFETY EQUIPMENT GRANT</dc:title>
  <dc:subject/>
  <dc:creator>Kathy Kraso</dc:creator>
  <cp:keywords/>
  <dc:description/>
  <cp:lastModifiedBy>Potter, Justine (DFS)</cp:lastModifiedBy>
  <cp:revision>41</cp:revision>
  <cp:lastPrinted>2022-09-08T19:41:00Z</cp:lastPrinted>
  <dcterms:created xsi:type="dcterms:W3CDTF">2022-08-22T19:56:00Z</dcterms:created>
  <dcterms:modified xsi:type="dcterms:W3CDTF">2022-09-09T20:08:00Z</dcterms:modified>
</cp:coreProperties>
</file>