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36636" w:rsidR="008762AA" w:rsidP="008762AA" w:rsidRDefault="008762AA" w14:paraId="42AB0AFC" w14:textId="77777777">
      <w:pPr>
        <w:pStyle w:val="Title"/>
        <w:keepLines/>
        <w:jc w:val="left"/>
        <w:rPr>
          <w:rFonts w:ascii="Times New Roman" w:hAnsi="Times New Roman"/>
          <w:sz w:val="24"/>
        </w:rPr>
      </w:pPr>
    </w:p>
    <w:p w:rsidR="00875E40" w:rsidP="008762AA" w:rsidRDefault="00875E40" w14:paraId="36D130B3" w14:textId="77777777">
      <w:pPr>
        <w:pStyle w:val="Title"/>
        <w:keepLines/>
        <w:rPr>
          <w:rFonts w:ascii="Times New Roman" w:hAnsi="Times New Roman"/>
          <w:sz w:val="24"/>
        </w:rPr>
      </w:pPr>
      <w:bookmarkStart w:name="_Toc535915168" w:id="0"/>
    </w:p>
    <w:p w:rsidR="00875E40" w:rsidP="008762AA" w:rsidRDefault="00875E40" w14:paraId="124623FD" w14:textId="77777777">
      <w:pPr>
        <w:pStyle w:val="Title"/>
        <w:keepLines/>
        <w:rPr>
          <w:rFonts w:ascii="Times New Roman" w:hAnsi="Times New Roman"/>
          <w:sz w:val="24"/>
        </w:rPr>
      </w:pPr>
    </w:p>
    <w:p w:rsidR="00875E40" w:rsidP="008762AA" w:rsidRDefault="00875E40" w14:paraId="27DF5609" w14:textId="77777777">
      <w:pPr>
        <w:pStyle w:val="Title"/>
        <w:keepLines/>
        <w:rPr>
          <w:rFonts w:ascii="Times New Roman" w:hAnsi="Times New Roman"/>
          <w:sz w:val="24"/>
        </w:rPr>
      </w:pPr>
    </w:p>
    <w:p w:rsidR="00875E40" w:rsidP="008762AA" w:rsidRDefault="00875E40" w14:paraId="3DF468CB" w14:textId="77777777">
      <w:pPr>
        <w:pStyle w:val="Title"/>
        <w:keepLines/>
        <w:rPr>
          <w:rFonts w:ascii="Times New Roman" w:hAnsi="Times New Roman"/>
          <w:sz w:val="24"/>
        </w:rPr>
      </w:pPr>
    </w:p>
    <w:p w:rsidR="00875E40" w:rsidP="008762AA" w:rsidRDefault="00875E40" w14:paraId="6464FF32" w14:textId="77777777">
      <w:pPr>
        <w:pStyle w:val="Title"/>
        <w:keepLines/>
        <w:rPr>
          <w:rFonts w:ascii="Times New Roman" w:hAnsi="Times New Roman"/>
          <w:sz w:val="24"/>
        </w:rPr>
      </w:pPr>
    </w:p>
    <w:p w:rsidRPr="00174C32" w:rsidR="008762AA" w:rsidP="008762AA" w:rsidRDefault="008762AA" w14:paraId="119F1DFF" w14:textId="77777777">
      <w:pPr>
        <w:pStyle w:val="Title"/>
        <w:keepLines/>
        <w:rPr>
          <w:rFonts w:ascii="Times New Roman" w:hAnsi="Times New Roman"/>
          <w:sz w:val="24"/>
        </w:rPr>
      </w:pPr>
      <w:bookmarkStart w:name="_Toc6826861" w:id="1"/>
      <w:bookmarkStart w:name="_Toc6827451" w:id="2"/>
      <w:bookmarkStart w:name="_Toc122455867" w:id="3"/>
      <w:bookmarkStart w:name="_Toc122456337" w:id="4"/>
      <w:bookmarkStart w:name="_Toc122456441" w:id="5"/>
      <w:bookmarkStart w:name="_Toc122456611" w:id="6"/>
      <w:bookmarkStart w:name="_Toc122627263" w:id="7"/>
      <w:r w:rsidRPr="00174C32">
        <w:rPr>
          <w:rFonts w:ascii="Times New Roman" w:hAnsi="Times New Roman"/>
          <w:sz w:val="24"/>
        </w:rPr>
        <w:t>Commonwealth of Massachusetts</w:t>
      </w:r>
      <w:bookmarkEnd w:id="0"/>
      <w:bookmarkEnd w:id="1"/>
      <w:bookmarkEnd w:id="2"/>
      <w:bookmarkEnd w:id="3"/>
      <w:bookmarkEnd w:id="4"/>
      <w:bookmarkEnd w:id="5"/>
      <w:bookmarkEnd w:id="6"/>
      <w:bookmarkEnd w:id="7"/>
    </w:p>
    <w:p w:rsidRPr="00174C32" w:rsidR="008762AA" w:rsidP="008762AA" w:rsidRDefault="008762AA" w14:paraId="204E8AA4" w14:textId="77777777">
      <w:pPr>
        <w:keepLines/>
        <w:rPr>
          <w:sz w:val="24"/>
          <w:szCs w:val="24"/>
        </w:rPr>
      </w:pPr>
    </w:p>
    <w:p w:rsidRPr="00174C32" w:rsidR="008762AA" w:rsidP="008762AA" w:rsidRDefault="008762AA" w14:paraId="0029889A" w14:textId="0B930072">
      <w:pPr>
        <w:pStyle w:val="Title"/>
        <w:keepLines/>
        <w:rPr>
          <w:rFonts w:ascii="Times New Roman" w:hAnsi="Times New Roman"/>
          <w:sz w:val="24"/>
        </w:rPr>
      </w:pPr>
      <w:bookmarkStart w:name="_Toc535915169" w:id="8"/>
      <w:bookmarkStart w:name="_Toc6826862" w:id="9"/>
      <w:bookmarkStart w:name="_Toc6827452" w:id="10"/>
      <w:bookmarkStart w:name="_Toc122455868" w:id="11"/>
      <w:bookmarkStart w:name="_Toc122456338" w:id="12"/>
      <w:bookmarkStart w:name="_Toc122456442" w:id="13"/>
      <w:bookmarkStart w:name="_Toc122456612" w:id="14"/>
      <w:bookmarkStart w:name="_Toc122627264" w:id="15"/>
      <w:r w:rsidRPr="00174C32">
        <w:rPr>
          <w:rFonts w:ascii="Times New Roman" w:hAnsi="Times New Roman"/>
          <w:sz w:val="24"/>
        </w:rPr>
        <w:t>Executive Office of Public Safety and Security</w:t>
      </w:r>
      <w:bookmarkEnd w:id="8"/>
      <w:bookmarkEnd w:id="9"/>
      <w:bookmarkEnd w:id="10"/>
      <w:bookmarkEnd w:id="11"/>
      <w:bookmarkEnd w:id="12"/>
      <w:bookmarkEnd w:id="13"/>
      <w:bookmarkEnd w:id="14"/>
      <w:bookmarkEnd w:id="15"/>
    </w:p>
    <w:p w:rsidRPr="00174C32" w:rsidR="008762AA" w:rsidP="008762AA" w:rsidRDefault="008762AA" w14:paraId="546A3950" w14:textId="77777777">
      <w:pPr>
        <w:pStyle w:val="Title"/>
        <w:keepLines/>
        <w:rPr>
          <w:rFonts w:ascii="Times New Roman" w:hAnsi="Times New Roman"/>
          <w:i/>
          <w:sz w:val="24"/>
        </w:rPr>
      </w:pPr>
      <w:bookmarkStart w:name="_Toc535915170" w:id="16"/>
      <w:bookmarkStart w:name="_Toc6826863" w:id="17"/>
      <w:bookmarkStart w:name="_Toc6827453" w:id="18"/>
      <w:bookmarkStart w:name="_Toc122455869" w:id="19"/>
      <w:bookmarkStart w:name="_Toc122456339" w:id="20"/>
      <w:bookmarkStart w:name="_Toc122456443" w:id="21"/>
      <w:bookmarkStart w:name="_Toc122456613" w:id="22"/>
      <w:bookmarkStart w:name="_Toc122627265" w:id="23"/>
      <w:r w:rsidRPr="00174C32">
        <w:rPr>
          <w:rFonts w:ascii="Times New Roman" w:hAnsi="Times New Roman"/>
          <w:sz w:val="24"/>
        </w:rPr>
        <w:t>State 911 Department</w:t>
      </w:r>
      <w:bookmarkEnd w:id="16"/>
      <w:bookmarkEnd w:id="17"/>
      <w:bookmarkEnd w:id="18"/>
      <w:bookmarkEnd w:id="19"/>
      <w:bookmarkEnd w:id="20"/>
      <w:bookmarkEnd w:id="21"/>
      <w:bookmarkEnd w:id="22"/>
      <w:bookmarkEnd w:id="23"/>
    </w:p>
    <w:p w:rsidRPr="00174C32" w:rsidR="008762AA" w:rsidP="008762AA" w:rsidRDefault="008762AA" w14:paraId="0A2582D7" w14:textId="77777777">
      <w:pPr>
        <w:jc w:val="center"/>
        <w:rPr>
          <w:sz w:val="24"/>
          <w:szCs w:val="24"/>
        </w:rPr>
      </w:pPr>
    </w:p>
    <w:p w:rsidR="008762AA" w:rsidP="008762AA" w:rsidRDefault="00FD53BA" w14:paraId="5C192CA0" w14:textId="77777777">
      <w:pPr>
        <w:jc w:val="center"/>
        <w:rPr>
          <w:noProof/>
          <w:sz w:val="24"/>
          <w:szCs w:val="24"/>
        </w:rPr>
      </w:pPr>
      <w:r w:rsidRPr="002955D7">
        <w:rPr>
          <w:noProof/>
          <w:sz w:val="24"/>
          <w:szCs w:val="24"/>
        </w:rPr>
        <w:drawing>
          <wp:inline distT="0" distB="0" distL="0" distR="0" wp14:anchorId="6FA615E3" wp14:editId="51A2A42B">
            <wp:extent cx="211074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rsidRPr="00174C32" w:rsidR="00875E40" w:rsidP="008762AA" w:rsidRDefault="00875E40" w14:paraId="4CD1CAA5" w14:textId="77777777">
      <w:pPr>
        <w:jc w:val="center"/>
        <w:rPr>
          <w:sz w:val="24"/>
          <w:szCs w:val="24"/>
        </w:rPr>
      </w:pPr>
    </w:p>
    <w:p w:rsidRPr="00174C32" w:rsidR="008762AA" w:rsidP="008762AA" w:rsidRDefault="008762AA" w14:paraId="2757F196" w14:textId="77777777">
      <w:pPr>
        <w:jc w:val="center"/>
        <w:rPr>
          <w:sz w:val="24"/>
          <w:szCs w:val="24"/>
        </w:rPr>
      </w:pPr>
    </w:p>
    <w:p w:rsidRPr="00174C32" w:rsidR="008762AA" w:rsidP="008762AA" w:rsidRDefault="008762AA" w14:paraId="73DBD291" w14:textId="77777777">
      <w:pPr>
        <w:keepLines/>
        <w:jc w:val="center"/>
        <w:outlineLvl w:val="0"/>
        <w:rPr>
          <w:b/>
          <w:sz w:val="24"/>
          <w:szCs w:val="24"/>
        </w:rPr>
      </w:pPr>
      <w:bookmarkStart w:name="_Toc535915171" w:id="24"/>
      <w:bookmarkStart w:name="_Toc6826864" w:id="25"/>
      <w:bookmarkStart w:name="_Toc6827454" w:id="26"/>
      <w:bookmarkStart w:name="_Toc122455870" w:id="27"/>
      <w:bookmarkStart w:name="_Toc122456340" w:id="28"/>
      <w:bookmarkStart w:name="_Toc122456444" w:id="29"/>
      <w:bookmarkStart w:name="_Toc122456614" w:id="30"/>
      <w:bookmarkStart w:name="_Toc122627266" w:id="31"/>
      <w:r w:rsidRPr="00174C32">
        <w:rPr>
          <w:b/>
          <w:sz w:val="24"/>
          <w:szCs w:val="24"/>
        </w:rPr>
        <w:t>State 911 Department</w:t>
      </w:r>
      <w:bookmarkEnd w:id="24"/>
      <w:bookmarkEnd w:id="25"/>
      <w:bookmarkEnd w:id="26"/>
      <w:bookmarkEnd w:id="27"/>
      <w:bookmarkEnd w:id="28"/>
      <w:bookmarkEnd w:id="29"/>
      <w:bookmarkEnd w:id="30"/>
      <w:bookmarkEnd w:id="31"/>
      <w:r w:rsidRPr="00174C32">
        <w:rPr>
          <w:b/>
          <w:sz w:val="24"/>
          <w:szCs w:val="24"/>
        </w:rPr>
        <w:t xml:space="preserve"> </w:t>
      </w:r>
    </w:p>
    <w:p w:rsidR="00F936B0" w:rsidP="0059042E" w:rsidRDefault="00C42001" w14:paraId="788E1FA3" w14:textId="12295444">
      <w:pPr>
        <w:jc w:val="center"/>
        <w:rPr>
          <w:b/>
          <w:sz w:val="24"/>
          <w:szCs w:val="24"/>
        </w:rPr>
      </w:pPr>
      <w:r w:rsidRPr="00174C32">
        <w:rPr>
          <w:b/>
          <w:sz w:val="24"/>
          <w:szCs w:val="24"/>
        </w:rPr>
        <w:t>T</w:t>
      </w:r>
      <w:r>
        <w:rPr>
          <w:b/>
          <w:sz w:val="24"/>
          <w:szCs w:val="24"/>
        </w:rPr>
        <w:t>elecommu</w:t>
      </w:r>
      <w:r w:rsidR="00F936B0">
        <w:rPr>
          <w:b/>
          <w:sz w:val="24"/>
          <w:szCs w:val="24"/>
        </w:rPr>
        <w:t>nicator Emergency Response Taskforce (TERT)</w:t>
      </w:r>
    </w:p>
    <w:p w:rsidR="008762AA" w:rsidP="761C42EB" w:rsidRDefault="00C42001" w14:paraId="532A0507" w14:textId="50F061E3">
      <w:pPr>
        <w:jc w:val="center"/>
        <w:rPr>
          <w:b/>
          <w:bCs/>
          <w:sz w:val="24"/>
          <w:szCs w:val="24"/>
        </w:rPr>
      </w:pPr>
      <w:r w:rsidRPr="761C42EB">
        <w:rPr>
          <w:b/>
          <w:bCs/>
          <w:sz w:val="24"/>
          <w:szCs w:val="24"/>
        </w:rPr>
        <w:t xml:space="preserve"> </w:t>
      </w:r>
      <w:r w:rsidRPr="761C42EB" w:rsidR="008762AA">
        <w:rPr>
          <w:b/>
          <w:bCs/>
          <w:sz w:val="24"/>
          <w:szCs w:val="24"/>
        </w:rPr>
        <w:t>Grant</w:t>
      </w:r>
      <w:r w:rsidRPr="761C42EB" w:rsidR="00013599">
        <w:rPr>
          <w:b/>
          <w:bCs/>
          <w:sz w:val="24"/>
          <w:szCs w:val="24"/>
        </w:rPr>
        <w:t xml:space="preserve"> </w:t>
      </w:r>
      <w:r w:rsidRPr="761C42EB" w:rsidR="008762AA">
        <w:rPr>
          <w:b/>
          <w:bCs/>
          <w:sz w:val="24"/>
          <w:szCs w:val="24"/>
        </w:rPr>
        <w:t>Guidelines</w:t>
      </w:r>
      <w:r w:rsidRPr="761C42EB" w:rsidR="64FF3C96">
        <w:rPr>
          <w:b/>
          <w:bCs/>
          <w:sz w:val="24"/>
          <w:szCs w:val="24"/>
        </w:rPr>
        <w:t xml:space="preserve"> and Application </w:t>
      </w:r>
    </w:p>
    <w:p w:rsidRPr="00174C32" w:rsidR="009E7F58" w:rsidP="0059042E" w:rsidRDefault="009E7F58" w14:paraId="0E0FBD3B" w14:textId="77777777">
      <w:pPr>
        <w:jc w:val="center"/>
        <w:rPr>
          <w:b/>
          <w:sz w:val="24"/>
          <w:szCs w:val="24"/>
        </w:rPr>
      </w:pPr>
    </w:p>
    <w:p w:rsidRPr="00C75C72" w:rsidR="008762AA" w:rsidP="008762AA" w:rsidRDefault="00C75C72" w14:paraId="5021264A" w14:textId="560C1B81">
      <w:pPr>
        <w:jc w:val="center"/>
        <w:rPr>
          <w:b/>
          <w:bCs/>
          <w:sz w:val="24"/>
          <w:szCs w:val="24"/>
        </w:rPr>
      </w:pPr>
      <w:r>
        <w:rPr>
          <w:b/>
          <w:bCs/>
          <w:sz w:val="24"/>
          <w:szCs w:val="24"/>
        </w:rPr>
        <w:t xml:space="preserve">July 1, </w:t>
      </w:r>
      <w:proofErr w:type="gramStart"/>
      <w:r>
        <w:rPr>
          <w:b/>
          <w:bCs/>
          <w:sz w:val="24"/>
          <w:szCs w:val="24"/>
        </w:rPr>
        <w:t>2023</w:t>
      </w:r>
      <w:proofErr w:type="gramEnd"/>
      <w:r>
        <w:rPr>
          <w:b/>
          <w:bCs/>
          <w:sz w:val="24"/>
          <w:szCs w:val="24"/>
        </w:rPr>
        <w:t xml:space="preserve"> through June 30, 20</w:t>
      </w:r>
      <w:r w:rsidR="00DF6671">
        <w:rPr>
          <w:b/>
          <w:bCs/>
          <w:sz w:val="24"/>
          <w:szCs w:val="24"/>
        </w:rPr>
        <w:t>2</w:t>
      </w:r>
      <w:r>
        <w:rPr>
          <w:b/>
          <w:bCs/>
          <w:sz w:val="24"/>
          <w:szCs w:val="24"/>
        </w:rPr>
        <w:t>6</w:t>
      </w:r>
    </w:p>
    <w:p w:rsidRPr="00174C32" w:rsidR="008762AA" w:rsidP="008762AA" w:rsidRDefault="008762AA" w14:paraId="22C6D055" w14:textId="484F0E6B">
      <w:pPr>
        <w:keepLines/>
        <w:jc w:val="center"/>
        <w:outlineLvl w:val="0"/>
        <w:rPr>
          <w:b/>
          <w:sz w:val="24"/>
          <w:szCs w:val="24"/>
        </w:rPr>
      </w:pPr>
    </w:p>
    <w:p w:rsidR="00C75C72" w:rsidP="008762AA" w:rsidRDefault="00734EE0" w14:paraId="537F558B" w14:textId="77777777">
      <w:pPr>
        <w:keepLines/>
        <w:jc w:val="center"/>
        <w:outlineLvl w:val="0"/>
        <w:rPr>
          <w:b/>
          <w:sz w:val="24"/>
          <w:szCs w:val="24"/>
        </w:rPr>
      </w:pPr>
      <w:bookmarkStart w:name="_Toc535915173" w:id="32"/>
      <w:bookmarkStart w:name="_Toc6826866" w:id="33"/>
      <w:bookmarkStart w:name="_Toc6827456" w:id="34"/>
      <w:bookmarkStart w:name="_Toc122455871" w:id="35"/>
      <w:bookmarkStart w:name="_Toc122456341" w:id="36"/>
      <w:bookmarkStart w:name="_Toc122456445" w:id="37"/>
      <w:bookmarkStart w:name="_Toc122456615" w:id="38"/>
      <w:bookmarkStart w:name="_Toc122627267" w:id="39"/>
      <w:r>
        <w:rPr>
          <w:b/>
          <w:sz w:val="24"/>
          <w:szCs w:val="24"/>
        </w:rPr>
        <w:t xml:space="preserve">Maura T. Healey </w:t>
      </w:r>
    </w:p>
    <w:p w:rsidRPr="00174C32" w:rsidR="008762AA" w:rsidP="008762AA" w:rsidRDefault="008762AA" w14:paraId="4033127D" w14:textId="75297BCD">
      <w:pPr>
        <w:keepLines/>
        <w:jc w:val="center"/>
        <w:outlineLvl w:val="0"/>
        <w:rPr>
          <w:b/>
          <w:sz w:val="24"/>
          <w:szCs w:val="24"/>
        </w:rPr>
      </w:pPr>
      <w:r w:rsidRPr="00174C32">
        <w:rPr>
          <w:b/>
          <w:sz w:val="24"/>
          <w:szCs w:val="24"/>
        </w:rPr>
        <w:t>Governor</w:t>
      </w:r>
      <w:bookmarkEnd w:id="32"/>
      <w:bookmarkEnd w:id="33"/>
      <w:bookmarkEnd w:id="34"/>
      <w:bookmarkEnd w:id="35"/>
      <w:bookmarkEnd w:id="36"/>
      <w:bookmarkEnd w:id="37"/>
      <w:bookmarkEnd w:id="38"/>
      <w:bookmarkEnd w:id="39"/>
    </w:p>
    <w:p w:rsidRPr="00174C32" w:rsidR="00485C9A" w:rsidP="008762AA" w:rsidRDefault="00485C9A" w14:paraId="2E981CDD" w14:textId="77777777">
      <w:pPr>
        <w:keepLines/>
        <w:jc w:val="center"/>
        <w:outlineLvl w:val="0"/>
        <w:rPr>
          <w:b/>
          <w:sz w:val="24"/>
          <w:szCs w:val="24"/>
        </w:rPr>
      </w:pPr>
    </w:p>
    <w:p w:rsidRPr="00174C32" w:rsidR="008762AA" w:rsidP="008762AA" w:rsidRDefault="00F30DF0" w14:paraId="1C982674" w14:textId="0DD4E480">
      <w:pPr>
        <w:keepLines/>
        <w:jc w:val="center"/>
        <w:outlineLvl w:val="0"/>
        <w:rPr>
          <w:b/>
          <w:sz w:val="24"/>
          <w:szCs w:val="24"/>
        </w:rPr>
      </w:pPr>
      <w:bookmarkStart w:name="_Toc122455872" w:id="40"/>
      <w:bookmarkStart w:name="_Toc122456342" w:id="41"/>
      <w:bookmarkStart w:name="_Toc122456446" w:id="42"/>
      <w:bookmarkStart w:name="_Toc122456616" w:id="43"/>
      <w:bookmarkStart w:name="_Toc122627268" w:id="44"/>
      <w:r w:rsidRPr="00F936B0">
        <w:rPr>
          <w:b/>
          <w:sz w:val="24"/>
          <w:szCs w:val="24"/>
        </w:rPr>
        <w:t>Terrence M. Reidy</w:t>
      </w:r>
      <w:bookmarkEnd w:id="40"/>
      <w:bookmarkEnd w:id="41"/>
      <w:bookmarkEnd w:id="42"/>
      <w:bookmarkEnd w:id="43"/>
      <w:bookmarkEnd w:id="44"/>
    </w:p>
    <w:p w:rsidRPr="00174C32" w:rsidR="008762AA" w:rsidP="008762AA" w:rsidRDefault="008762AA" w14:paraId="1407E44B" w14:textId="77777777">
      <w:pPr>
        <w:keepLines/>
        <w:jc w:val="center"/>
        <w:outlineLvl w:val="0"/>
        <w:rPr>
          <w:b/>
          <w:sz w:val="24"/>
          <w:szCs w:val="24"/>
        </w:rPr>
      </w:pPr>
      <w:bookmarkStart w:name="_Toc535915175" w:id="45"/>
      <w:bookmarkStart w:name="_Toc6826868" w:id="46"/>
      <w:bookmarkStart w:name="_Toc6827458" w:id="47"/>
      <w:bookmarkStart w:name="_Toc122455873" w:id="48"/>
      <w:bookmarkStart w:name="_Toc122456343" w:id="49"/>
      <w:bookmarkStart w:name="_Toc122456447" w:id="50"/>
      <w:bookmarkStart w:name="_Toc122456617" w:id="51"/>
      <w:bookmarkStart w:name="_Toc122627269" w:id="52"/>
      <w:r w:rsidRPr="00174C32">
        <w:rPr>
          <w:b/>
          <w:sz w:val="24"/>
          <w:szCs w:val="24"/>
        </w:rPr>
        <w:t>Secretary, Executive Office of Public Safety and Security</w:t>
      </w:r>
      <w:bookmarkEnd w:id="45"/>
      <w:bookmarkEnd w:id="46"/>
      <w:bookmarkEnd w:id="47"/>
      <w:bookmarkEnd w:id="48"/>
      <w:bookmarkEnd w:id="49"/>
      <w:bookmarkEnd w:id="50"/>
      <w:bookmarkEnd w:id="51"/>
      <w:bookmarkEnd w:id="52"/>
    </w:p>
    <w:p w:rsidRPr="00174C32" w:rsidR="008762AA" w:rsidP="008762AA" w:rsidRDefault="008762AA" w14:paraId="0DCDD4E9" w14:textId="77777777">
      <w:pPr>
        <w:keepLines/>
        <w:jc w:val="center"/>
        <w:outlineLvl w:val="0"/>
        <w:rPr>
          <w:b/>
          <w:sz w:val="24"/>
          <w:szCs w:val="24"/>
        </w:rPr>
      </w:pPr>
    </w:p>
    <w:p w:rsidRPr="00174C32" w:rsidR="008762AA" w:rsidP="008762AA" w:rsidRDefault="008762AA" w14:paraId="2C6DA2F2" w14:textId="77777777">
      <w:pPr>
        <w:keepLines/>
        <w:jc w:val="center"/>
        <w:outlineLvl w:val="0"/>
        <w:rPr>
          <w:b/>
          <w:sz w:val="24"/>
          <w:szCs w:val="24"/>
        </w:rPr>
      </w:pPr>
      <w:bookmarkStart w:name="_Toc535915176" w:id="53"/>
      <w:bookmarkStart w:name="_Toc6826869" w:id="54"/>
      <w:bookmarkStart w:name="_Toc6827459" w:id="55"/>
      <w:bookmarkStart w:name="_Toc122455874" w:id="56"/>
      <w:bookmarkStart w:name="_Toc122456344" w:id="57"/>
      <w:bookmarkStart w:name="_Toc122456448" w:id="58"/>
      <w:bookmarkStart w:name="_Toc122456618" w:id="59"/>
      <w:bookmarkStart w:name="_Toc122627270" w:id="60"/>
      <w:r w:rsidRPr="00174C32">
        <w:rPr>
          <w:b/>
          <w:sz w:val="24"/>
          <w:szCs w:val="24"/>
        </w:rPr>
        <w:t>Frank Pozniak</w:t>
      </w:r>
      <w:bookmarkEnd w:id="53"/>
      <w:bookmarkEnd w:id="54"/>
      <w:bookmarkEnd w:id="55"/>
      <w:bookmarkEnd w:id="56"/>
      <w:bookmarkEnd w:id="57"/>
      <w:bookmarkEnd w:id="58"/>
      <w:bookmarkEnd w:id="59"/>
      <w:bookmarkEnd w:id="60"/>
      <w:r w:rsidRPr="00174C32">
        <w:rPr>
          <w:b/>
          <w:sz w:val="24"/>
          <w:szCs w:val="24"/>
        </w:rPr>
        <w:t xml:space="preserve">  </w:t>
      </w:r>
    </w:p>
    <w:p w:rsidRPr="00174C32" w:rsidR="008762AA" w:rsidP="008762AA" w:rsidRDefault="008762AA" w14:paraId="0510EF84" w14:textId="77777777">
      <w:pPr>
        <w:keepLines/>
        <w:jc w:val="center"/>
        <w:outlineLvl w:val="0"/>
        <w:rPr>
          <w:b/>
          <w:sz w:val="24"/>
          <w:szCs w:val="24"/>
        </w:rPr>
      </w:pPr>
      <w:bookmarkStart w:name="_Toc535915177" w:id="61"/>
      <w:bookmarkStart w:name="_Toc6826870" w:id="62"/>
      <w:bookmarkStart w:name="_Toc6827460" w:id="63"/>
      <w:bookmarkStart w:name="_Toc122455875" w:id="64"/>
      <w:bookmarkStart w:name="_Toc122456345" w:id="65"/>
      <w:bookmarkStart w:name="_Toc122456449" w:id="66"/>
      <w:bookmarkStart w:name="_Toc122456619" w:id="67"/>
      <w:bookmarkStart w:name="_Toc122627271" w:id="68"/>
      <w:r w:rsidRPr="00174C32">
        <w:rPr>
          <w:b/>
          <w:sz w:val="24"/>
          <w:szCs w:val="24"/>
        </w:rPr>
        <w:t>Executive Director, State 911 Department</w:t>
      </w:r>
      <w:bookmarkEnd w:id="61"/>
      <w:bookmarkEnd w:id="62"/>
      <w:bookmarkEnd w:id="63"/>
      <w:bookmarkEnd w:id="64"/>
      <w:bookmarkEnd w:id="65"/>
      <w:bookmarkEnd w:id="66"/>
      <w:bookmarkEnd w:id="67"/>
      <w:bookmarkEnd w:id="68"/>
    </w:p>
    <w:p w:rsidRPr="00174C32" w:rsidR="008762AA" w:rsidP="008762AA" w:rsidRDefault="008762AA" w14:paraId="75C14702" w14:textId="77777777">
      <w:pPr>
        <w:keepLines/>
        <w:jc w:val="center"/>
        <w:outlineLvl w:val="0"/>
        <w:rPr>
          <w:b/>
          <w:sz w:val="24"/>
          <w:szCs w:val="24"/>
        </w:rPr>
      </w:pPr>
    </w:p>
    <w:p w:rsidRPr="004368A5" w:rsidR="00A87EE0" w:rsidP="00A87EE0" w:rsidRDefault="00A87EE0" w14:paraId="12CE1070" w14:textId="77777777">
      <w:pPr>
        <w:keepLines/>
        <w:jc w:val="center"/>
        <w:outlineLvl w:val="0"/>
        <w:rPr>
          <w:b/>
          <w:sz w:val="24"/>
          <w:szCs w:val="24"/>
        </w:rPr>
      </w:pPr>
      <w:bookmarkStart w:name="_Toc535915178" w:id="69"/>
      <w:bookmarkStart w:name="_Toc6826871" w:id="70"/>
      <w:bookmarkStart w:name="_Toc6827461" w:id="71"/>
      <w:bookmarkStart w:name="_Toc122455876" w:id="72"/>
      <w:bookmarkStart w:name="_Toc122456346" w:id="73"/>
      <w:bookmarkStart w:name="_Toc122456450" w:id="74"/>
      <w:bookmarkStart w:name="_Toc122456620" w:id="75"/>
      <w:bookmarkStart w:name="_Toc122627272" w:id="76"/>
      <w:r w:rsidRPr="004368A5">
        <w:rPr>
          <w:b/>
          <w:sz w:val="24"/>
          <w:szCs w:val="24"/>
        </w:rPr>
        <w:t xml:space="preserve">151 </w:t>
      </w:r>
      <w:proofErr w:type="spellStart"/>
      <w:r w:rsidRPr="004368A5">
        <w:rPr>
          <w:b/>
          <w:sz w:val="24"/>
          <w:szCs w:val="24"/>
        </w:rPr>
        <w:t>Campanelli</w:t>
      </w:r>
      <w:proofErr w:type="spellEnd"/>
      <w:r w:rsidRPr="004368A5">
        <w:rPr>
          <w:b/>
          <w:sz w:val="24"/>
          <w:szCs w:val="24"/>
        </w:rPr>
        <w:t xml:space="preserve"> Drive, Suite A</w:t>
      </w:r>
      <w:bookmarkEnd w:id="69"/>
      <w:bookmarkEnd w:id="70"/>
      <w:bookmarkEnd w:id="71"/>
      <w:bookmarkEnd w:id="72"/>
      <w:bookmarkEnd w:id="73"/>
      <w:bookmarkEnd w:id="74"/>
      <w:bookmarkEnd w:id="75"/>
      <w:bookmarkEnd w:id="76"/>
    </w:p>
    <w:p w:rsidRPr="004368A5" w:rsidR="00A87EE0" w:rsidP="00A87EE0" w:rsidRDefault="00A87EE0" w14:paraId="06596425" w14:textId="77777777">
      <w:pPr>
        <w:keepLines/>
        <w:jc w:val="center"/>
        <w:outlineLvl w:val="0"/>
        <w:rPr>
          <w:b/>
          <w:sz w:val="24"/>
          <w:szCs w:val="24"/>
          <w:lang w:val="fr-FR"/>
        </w:rPr>
      </w:pPr>
      <w:bookmarkStart w:name="_Toc535915179" w:id="77"/>
      <w:bookmarkStart w:name="_Toc6826872" w:id="78"/>
      <w:bookmarkStart w:name="_Toc6827462" w:id="79"/>
      <w:bookmarkStart w:name="_Toc122455877" w:id="80"/>
      <w:bookmarkStart w:name="_Toc122456347" w:id="81"/>
      <w:bookmarkStart w:name="_Toc122456451" w:id="82"/>
      <w:bookmarkStart w:name="_Toc122456621" w:id="83"/>
      <w:bookmarkStart w:name="_Toc122627273" w:id="84"/>
      <w:r w:rsidRPr="004368A5">
        <w:rPr>
          <w:b/>
          <w:sz w:val="24"/>
          <w:szCs w:val="24"/>
          <w:lang w:val="fr-FR"/>
        </w:rPr>
        <w:t>Middleborough, MA 02346</w:t>
      </w:r>
      <w:bookmarkEnd w:id="77"/>
      <w:bookmarkEnd w:id="78"/>
      <w:bookmarkEnd w:id="79"/>
      <w:bookmarkEnd w:id="80"/>
      <w:bookmarkEnd w:id="81"/>
      <w:bookmarkEnd w:id="82"/>
      <w:bookmarkEnd w:id="83"/>
      <w:bookmarkEnd w:id="84"/>
    </w:p>
    <w:p w:rsidRPr="00174C32" w:rsidR="008762AA" w:rsidP="008762AA" w:rsidRDefault="008762AA" w14:paraId="2E638F8C" w14:textId="77777777">
      <w:pPr>
        <w:keepLines/>
        <w:jc w:val="center"/>
        <w:outlineLvl w:val="0"/>
        <w:rPr>
          <w:b/>
          <w:sz w:val="24"/>
          <w:szCs w:val="24"/>
        </w:rPr>
      </w:pPr>
      <w:bookmarkStart w:name="_Toc535915180" w:id="85"/>
      <w:bookmarkStart w:name="_Toc6826873" w:id="86"/>
      <w:bookmarkStart w:name="_Toc6827463" w:id="87"/>
      <w:bookmarkStart w:name="_Toc122455878" w:id="88"/>
      <w:bookmarkStart w:name="_Toc122456348" w:id="89"/>
      <w:bookmarkStart w:name="_Toc122456452" w:id="90"/>
      <w:bookmarkStart w:name="_Toc122456622" w:id="91"/>
      <w:bookmarkStart w:name="_Toc122627274" w:id="92"/>
      <w:r w:rsidRPr="00174C32">
        <w:rPr>
          <w:b/>
          <w:sz w:val="24"/>
          <w:szCs w:val="24"/>
        </w:rPr>
        <w:t>Phone (508) 828-2911</w:t>
      </w:r>
      <w:bookmarkEnd w:id="85"/>
      <w:bookmarkEnd w:id="86"/>
      <w:bookmarkEnd w:id="87"/>
      <w:bookmarkEnd w:id="88"/>
      <w:bookmarkEnd w:id="89"/>
      <w:bookmarkEnd w:id="90"/>
      <w:bookmarkEnd w:id="91"/>
      <w:bookmarkEnd w:id="92"/>
    </w:p>
    <w:p w:rsidRPr="00174C32" w:rsidR="008762AA" w:rsidP="3995A62C" w:rsidRDefault="008762AA" w14:paraId="3C86B8DD" w14:textId="795BC11C">
      <w:pPr>
        <w:keepLines/>
        <w:jc w:val="center"/>
        <w:outlineLvl w:val="0"/>
        <w:rPr>
          <w:b w:val="1"/>
          <w:bCs w:val="1"/>
          <w:sz w:val="24"/>
          <w:szCs w:val="24"/>
        </w:rPr>
      </w:pPr>
      <w:bookmarkStart w:name="_Toc535915181" w:id="93"/>
      <w:bookmarkStart w:name="_Toc6826874" w:id="94"/>
      <w:bookmarkStart w:name="_Toc6827464" w:id="95"/>
      <w:bookmarkStart w:name="_Toc122455879" w:id="96"/>
      <w:bookmarkStart w:name="_Toc122456349" w:id="97"/>
      <w:bookmarkStart w:name="_Toc122456453" w:id="98"/>
      <w:bookmarkStart w:name="_Toc122456623" w:id="99"/>
      <w:bookmarkStart w:name="_Toc122627275" w:id="100"/>
      <w:r w:rsidRPr="3995A62C" w:rsidR="008762AA">
        <w:rPr>
          <w:b w:val="1"/>
          <w:bCs w:val="1"/>
          <w:sz w:val="24"/>
          <w:szCs w:val="24"/>
        </w:rPr>
        <w:t xml:space="preserve">Fax (508) </w:t>
      </w:r>
      <w:r w:rsidRPr="3995A62C" w:rsidR="106722A9">
        <w:rPr>
          <w:b w:val="1"/>
          <w:bCs w:val="1"/>
          <w:sz w:val="24"/>
          <w:szCs w:val="24"/>
        </w:rPr>
        <w:t>947-1452</w:t>
      </w:r>
      <w:bookmarkEnd w:id="93"/>
      <w:bookmarkEnd w:id="94"/>
      <w:bookmarkEnd w:id="95"/>
      <w:bookmarkEnd w:id="96"/>
      <w:bookmarkEnd w:id="97"/>
      <w:bookmarkEnd w:id="98"/>
      <w:bookmarkEnd w:id="99"/>
      <w:bookmarkEnd w:id="100"/>
    </w:p>
    <w:p w:rsidRPr="00174C32" w:rsidR="008762AA" w:rsidP="008762AA" w:rsidRDefault="00E45963" w14:paraId="176EC94F" w14:textId="77777777">
      <w:pPr>
        <w:keepLines/>
        <w:jc w:val="center"/>
        <w:outlineLvl w:val="0"/>
        <w:rPr>
          <w:b/>
          <w:sz w:val="24"/>
          <w:szCs w:val="24"/>
        </w:rPr>
      </w:pPr>
      <w:hyperlink w:history="1" r:id="rId12">
        <w:bookmarkStart w:name="_Toc535915182" w:id="101"/>
        <w:bookmarkStart w:name="_Toc6826875" w:id="102"/>
        <w:bookmarkStart w:name="_Toc6827465" w:id="103"/>
        <w:bookmarkStart w:name="_Toc122455880" w:id="104"/>
        <w:bookmarkStart w:name="_Toc122456350" w:id="105"/>
        <w:bookmarkStart w:name="_Toc122456454" w:id="106"/>
        <w:bookmarkStart w:name="_Toc122456624" w:id="107"/>
        <w:bookmarkStart w:name="_Toc122627276" w:id="108"/>
        <w:r w:rsidRPr="00174C32" w:rsidR="008762AA">
          <w:rPr>
            <w:rStyle w:val="Hyperlink"/>
            <w:b/>
            <w:szCs w:val="24"/>
          </w:rPr>
          <w:t>www.mass.gov/e911</w:t>
        </w:r>
        <w:bookmarkEnd w:id="101"/>
        <w:bookmarkEnd w:id="102"/>
        <w:bookmarkEnd w:id="103"/>
        <w:bookmarkEnd w:id="104"/>
        <w:bookmarkEnd w:id="105"/>
        <w:bookmarkEnd w:id="106"/>
        <w:bookmarkEnd w:id="107"/>
        <w:bookmarkEnd w:id="108"/>
      </w:hyperlink>
    </w:p>
    <w:p w:rsidRPr="00174C32" w:rsidR="008762AA" w:rsidP="008762AA" w:rsidRDefault="008762AA" w14:paraId="102D9912" w14:textId="77777777">
      <w:pPr>
        <w:keepLines/>
        <w:jc w:val="center"/>
        <w:outlineLvl w:val="0"/>
        <w:rPr>
          <w:rFonts w:ascii="Arial" w:hAnsi="Arial"/>
          <w:b/>
          <w:sz w:val="24"/>
          <w:szCs w:val="24"/>
        </w:rPr>
      </w:pPr>
    </w:p>
    <w:p w:rsidR="00C20F11" w:rsidRDefault="00C20F11" w14:paraId="4055F1F3" w14:textId="4689C214">
      <w:pPr>
        <w:rPr>
          <w:b/>
          <w:snapToGrid w:val="0"/>
          <w:sz w:val="24"/>
          <w:szCs w:val="24"/>
        </w:rPr>
      </w:pPr>
      <w:r>
        <w:rPr>
          <w:b/>
          <w:snapToGrid w:val="0"/>
          <w:sz w:val="24"/>
          <w:szCs w:val="24"/>
        </w:rPr>
        <w:br w:type="page"/>
      </w:r>
    </w:p>
    <w:p w:rsidR="004B5E2A" w:rsidP="008762AA" w:rsidRDefault="004B5E2A" w14:paraId="2DE75175" w14:textId="77777777">
      <w:pPr>
        <w:jc w:val="center"/>
        <w:rPr>
          <w:b/>
          <w:snapToGrid w:val="0"/>
          <w:sz w:val="24"/>
          <w:szCs w:val="24"/>
        </w:rPr>
      </w:pPr>
    </w:p>
    <w:p w:rsidR="00A77C5E" w:rsidP="008762AA" w:rsidRDefault="00A77C5E" w14:paraId="2CFE4B78" w14:textId="77777777">
      <w:pPr>
        <w:jc w:val="center"/>
        <w:rPr>
          <w:b/>
          <w:snapToGrid w:val="0"/>
          <w:sz w:val="24"/>
          <w:szCs w:val="24"/>
        </w:rPr>
      </w:pPr>
    </w:p>
    <w:p w:rsidR="00A77C5E" w:rsidP="008762AA" w:rsidRDefault="00A77C5E" w14:paraId="0D27ECD2" w14:textId="77777777">
      <w:pPr>
        <w:jc w:val="center"/>
        <w:rPr>
          <w:b/>
          <w:snapToGrid w:val="0"/>
          <w:sz w:val="24"/>
          <w:szCs w:val="24"/>
        </w:rPr>
      </w:pPr>
    </w:p>
    <w:p w:rsidR="00836A9D" w:rsidP="008762AA" w:rsidRDefault="00836A9D" w14:paraId="498A9FA9" w14:textId="0588ABED">
      <w:pPr>
        <w:jc w:val="center"/>
        <w:rPr>
          <w:b/>
          <w:snapToGrid w:val="0"/>
          <w:sz w:val="24"/>
          <w:szCs w:val="24"/>
        </w:rPr>
      </w:pPr>
      <w:r>
        <w:rPr>
          <w:b/>
          <w:snapToGrid w:val="0"/>
          <w:sz w:val="24"/>
          <w:szCs w:val="24"/>
        </w:rPr>
        <w:t>TERT GRANT SUMMARY</w:t>
      </w:r>
    </w:p>
    <w:p w:rsidR="00836A9D" w:rsidP="008762AA" w:rsidRDefault="00836A9D" w14:paraId="037BB393" w14:textId="77777777">
      <w:pPr>
        <w:jc w:val="center"/>
        <w:rPr>
          <w:b/>
          <w:snapToGrid w:val="0"/>
          <w:sz w:val="24"/>
          <w:szCs w:val="24"/>
        </w:rPr>
      </w:pPr>
    </w:p>
    <w:p w:rsidR="00836A9D" w:rsidP="00836A9D" w:rsidRDefault="00836A9D" w14:paraId="49A203F9" w14:textId="1EF0BDA1">
      <w:pPr>
        <w:jc w:val="both"/>
        <w:rPr>
          <w:color w:val="000000"/>
          <w:sz w:val="24"/>
          <w:szCs w:val="24"/>
        </w:rPr>
      </w:pPr>
      <w:r w:rsidRPr="00ED1F68">
        <w:rPr>
          <w:color w:val="000000"/>
          <w:sz w:val="24"/>
          <w:szCs w:val="24"/>
        </w:rPr>
        <w:t xml:space="preserve">The </w:t>
      </w:r>
      <w:r>
        <w:rPr>
          <w:color w:val="000000"/>
          <w:sz w:val="24"/>
          <w:szCs w:val="24"/>
        </w:rPr>
        <w:t>Executive Office of Public Safety and Security</w:t>
      </w:r>
      <w:r w:rsidR="00DD23AD">
        <w:rPr>
          <w:color w:val="000000"/>
          <w:sz w:val="24"/>
          <w:szCs w:val="24"/>
        </w:rPr>
        <w:t xml:space="preserve">, the </w:t>
      </w:r>
      <w:r>
        <w:rPr>
          <w:color w:val="000000"/>
          <w:sz w:val="24"/>
          <w:szCs w:val="24"/>
        </w:rPr>
        <w:t xml:space="preserve">State 911 Department </w:t>
      </w:r>
      <w:r w:rsidR="00DD23AD">
        <w:rPr>
          <w:color w:val="000000"/>
          <w:sz w:val="24"/>
          <w:szCs w:val="24"/>
        </w:rPr>
        <w:t>and the Statewide Inter</w:t>
      </w:r>
      <w:r w:rsidR="00AC4295">
        <w:rPr>
          <w:color w:val="000000"/>
          <w:sz w:val="24"/>
          <w:szCs w:val="24"/>
        </w:rPr>
        <w:t xml:space="preserve">operability </w:t>
      </w:r>
      <w:r w:rsidR="006B62C7">
        <w:rPr>
          <w:color w:val="000000"/>
          <w:sz w:val="24"/>
          <w:szCs w:val="24"/>
        </w:rPr>
        <w:t xml:space="preserve">Coordinated endeavored to implement a Telecommunicator Emergency Response Taskforce (TERT) program within the Commonwealth of Massachusetts.   </w:t>
      </w:r>
      <w:r>
        <w:rPr>
          <w:color w:val="000000"/>
          <w:sz w:val="24"/>
          <w:szCs w:val="24"/>
        </w:rPr>
        <w:t xml:space="preserve"> </w:t>
      </w:r>
    </w:p>
    <w:p w:rsidR="00407A7E" w:rsidP="00836A9D" w:rsidRDefault="00407A7E" w14:paraId="5E703A36" w14:textId="77777777">
      <w:pPr>
        <w:jc w:val="both"/>
        <w:rPr>
          <w:color w:val="000000"/>
          <w:sz w:val="24"/>
          <w:szCs w:val="24"/>
        </w:rPr>
      </w:pPr>
    </w:p>
    <w:p w:rsidR="00F56EA5" w:rsidP="00F56EA5" w:rsidRDefault="00F56EA5" w14:paraId="566BD1EC" w14:textId="1FD149E3">
      <w:pPr>
        <w:jc w:val="both"/>
        <w:rPr>
          <w:bCs/>
          <w:color w:val="222222"/>
          <w:sz w:val="24"/>
          <w:szCs w:val="24"/>
          <w:shd w:val="clear" w:color="auto" w:fill="FFFFFF"/>
        </w:rPr>
      </w:pPr>
      <w:r w:rsidRPr="008167EF">
        <w:rPr>
          <w:bCs/>
          <w:color w:val="222222"/>
          <w:sz w:val="24"/>
          <w:szCs w:val="24"/>
          <w:shd w:val="clear" w:color="auto" w:fill="FFFFFF"/>
        </w:rPr>
        <w:t>The TERT program</w:t>
      </w:r>
      <w:r>
        <w:rPr>
          <w:bCs/>
          <w:color w:val="222222"/>
          <w:sz w:val="24"/>
          <w:szCs w:val="24"/>
          <w:shd w:val="clear" w:color="auto" w:fill="FFFFFF"/>
        </w:rPr>
        <w:t xml:space="preserve"> is designed </w:t>
      </w:r>
      <w:r w:rsidRPr="008167EF">
        <w:rPr>
          <w:bCs/>
          <w:color w:val="222222"/>
          <w:sz w:val="24"/>
          <w:szCs w:val="24"/>
          <w:shd w:val="clear" w:color="auto" w:fill="FFFFFF"/>
        </w:rPr>
        <w:t xml:space="preserve">to </w:t>
      </w:r>
      <w:r>
        <w:rPr>
          <w:bCs/>
          <w:color w:val="222222"/>
          <w:sz w:val="24"/>
          <w:szCs w:val="24"/>
          <w:shd w:val="clear" w:color="auto" w:fill="FFFFFF"/>
        </w:rPr>
        <w:t>support</w:t>
      </w:r>
      <w:r w:rsidRPr="008167EF">
        <w:rPr>
          <w:bCs/>
          <w:color w:val="222222"/>
          <w:sz w:val="24"/>
          <w:szCs w:val="24"/>
          <w:shd w:val="clear" w:color="auto" w:fill="FFFFFF"/>
        </w:rPr>
        <w:t xml:space="preserve"> 9-1-1 communications center</w:t>
      </w:r>
      <w:r>
        <w:rPr>
          <w:bCs/>
          <w:color w:val="222222"/>
          <w:sz w:val="24"/>
          <w:szCs w:val="24"/>
          <w:shd w:val="clear" w:color="auto" w:fill="FFFFFF"/>
        </w:rPr>
        <w:t>s</w:t>
      </w:r>
      <w:r w:rsidRPr="008167EF">
        <w:rPr>
          <w:bCs/>
          <w:color w:val="222222"/>
          <w:sz w:val="24"/>
          <w:szCs w:val="24"/>
          <w:shd w:val="clear" w:color="auto" w:fill="FFFFFF"/>
        </w:rPr>
        <w:t xml:space="preserve"> </w:t>
      </w:r>
      <w:r>
        <w:rPr>
          <w:bCs/>
          <w:color w:val="222222"/>
          <w:sz w:val="24"/>
          <w:szCs w:val="24"/>
          <w:shd w:val="clear" w:color="auto" w:fill="FFFFFF"/>
        </w:rPr>
        <w:t>requiring</w:t>
      </w:r>
      <w:r w:rsidRPr="008167EF">
        <w:rPr>
          <w:bCs/>
          <w:color w:val="222222"/>
          <w:sz w:val="24"/>
          <w:szCs w:val="24"/>
          <w:shd w:val="clear" w:color="auto" w:fill="FFFFFF"/>
        </w:rPr>
        <w:t xml:space="preserve"> </w:t>
      </w:r>
      <w:r>
        <w:rPr>
          <w:bCs/>
          <w:color w:val="222222"/>
          <w:sz w:val="24"/>
          <w:szCs w:val="24"/>
          <w:shd w:val="clear" w:color="auto" w:fill="FFFFFF"/>
        </w:rPr>
        <w:t>assistance</w:t>
      </w:r>
      <w:r w:rsidRPr="008167EF">
        <w:rPr>
          <w:bCs/>
          <w:color w:val="222222"/>
          <w:sz w:val="24"/>
          <w:szCs w:val="24"/>
          <w:shd w:val="clear" w:color="auto" w:fill="FFFFFF"/>
        </w:rPr>
        <w:t xml:space="preserve">. TERT deployments assist </w:t>
      </w:r>
      <w:r w:rsidR="0025360D">
        <w:rPr>
          <w:bCs/>
          <w:color w:val="222222"/>
          <w:sz w:val="24"/>
          <w:szCs w:val="24"/>
          <w:shd w:val="clear" w:color="auto" w:fill="FFFFFF"/>
        </w:rPr>
        <w:t>public safety answering points</w:t>
      </w:r>
      <w:r w:rsidRPr="008167EF">
        <w:rPr>
          <w:bCs/>
          <w:color w:val="222222"/>
          <w:sz w:val="24"/>
          <w:szCs w:val="24"/>
          <w:shd w:val="clear" w:color="auto" w:fill="FFFFFF"/>
        </w:rPr>
        <w:t xml:space="preserve"> that are stretched beyond their capabilities as the result of an unprecedented event. The TERT program helps provide much-needed relief to dispatchers.</w:t>
      </w:r>
      <w:r>
        <w:rPr>
          <w:bCs/>
          <w:color w:val="222222"/>
          <w:sz w:val="24"/>
          <w:szCs w:val="24"/>
          <w:shd w:val="clear" w:color="auto" w:fill="FFFFFF"/>
        </w:rPr>
        <w:t xml:space="preserve">  </w:t>
      </w:r>
    </w:p>
    <w:p w:rsidR="0025360D" w:rsidP="00836A9D" w:rsidRDefault="0025360D" w14:paraId="20E3617D" w14:textId="77777777">
      <w:pPr>
        <w:jc w:val="both"/>
        <w:rPr>
          <w:color w:val="000000"/>
          <w:sz w:val="24"/>
          <w:szCs w:val="24"/>
        </w:rPr>
      </w:pPr>
    </w:p>
    <w:p w:rsidR="00BE795A" w:rsidP="00836A9D" w:rsidRDefault="00747EEA" w14:paraId="01D8BD2C" w14:textId="65F993DE">
      <w:pPr>
        <w:jc w:val="both"/>
        <w:rPr>
          <w:bCs/>
          <w:color w:val="222222"/>
          <w:sz w:val="24"/>
          <w:szCs w:val="24"/>
          <w:shd w:val="clear" w:color="auto" w:fill="FFFFFF"/>
        </w:rPr>
      </w:pPr>
      <w:r>
        <w:rPr>
          <w:color w:val="000000"/>
          <w:sz w:val="24"/>
          <w:szCs w:val="24"/>
        </w:rPr>
        <w:t>As a means of moving this initiative forward, t</w:t>
      </w:r>
      <w:r w:rsidR="00F373FA">
        <w:rPr>
          <w:color w:val="000000"/>
          <w:sz w:val="24"/>
          <w:szCs w:val="24"/>
        </w:rPr>
        <w:t>he Department sought the guidance of the Commonwealth’s Operation</w:t>
      </w:r>
      <w:r w:rsidR="00626952">
        <w:rPr>
          <w:color w:val="000000"/>
          <w:sz w:val="24"/>
          <w:szCs w:val="24"/>
        </w:rPr>
        <w:t>al</w:t>
      </w:r>
      <w:r w:rsidR="00F373FA">
        <w:rPr>
          <w:color w:val="000000"/>
          <w:sz w:val="24"/>
          <w:szCs w:val="24"/>
        </w:rPr>
        <w:t xml:space="preserve"> Services Division and the Office of the Comptroller</w:t>
      </w:r>
      <w:r w:rsidR="00FD1A5C">
        <w:rPr>
          <w:color w:val="000000"/>
          <w:sz w:val="24"/>
          <w:szCs w:val="24"/>
        </w:rPr>
        <w:t xml:space="preserve">.   These oversight agencies advised that this program </w:t>
      </w:r>
      <w:r w:rsidR="00D16A7C">
        <w:rPr>
          <w:color w:val="000000"/>
          <w:sz w:val="24"/>
          <w:szCs w:val="24"/>
        </w:rPr>
        <w:t>was best fit for a grant</w:t>
      </w:r>
      <w:r w:rsidR="00FD1A5C">
        <w:rPr>
          <w:color w:val="000000"/>
          <w:sz w:val="24"/>
          <w:szCs w:val="24"/>
        </w:rPr>
        <w:t xml:space="preserve">.  </w:t>
      </w:r>
      <w:r w:rsidR="00D16A7C">
        <w:rPr>
          <w:bCs/>
          <w:color w:val="222222"/>
          <w:sz w:val="24"/>
          <w:szCs w:val="24"/>
          <w:shd w:val="clear" w:color="auto" w:fill="FFFFFF"/>
        </w:rPr>
        <w:t>The Department there</w:t>
      </w:r>
      <w:r w:rsidR="008604A1">
        <w:rPr>
          <w:bCs/>
          <w:color w:val="222222"/>
          <w:sz w:val="24"/>
          <w:szCs w:val="24"/>
          <w:shd w:val="clear" w:color="auto" w:fill="FFFFFF"/>
        </w:rPr>
        <w:t>fore has developed the</w:t>
      </w:r>
      <w:r w:rsidR="00BE795A">
        <w:rPr>
          <w:bCs/>
          <w:color w:val="222222"/>
          <w:sz w:val="24"/>
          <w:szCs w:val="24"/>
          <w:shd w:val="clear" w:color="auto" w:fill="FFFFFF"/>
        </w:rPr>
        <w:t>se</w:t>
      </w:r>
      <w:r w:rsidR="008604A1">
        <w:rPr>
          <w:bCs/>
          <w:color w:val="222222"/>
          <w:sz w:val="24"/>
          <w:szCs w:val="24"/>
          <w:shd w:val="clear" w:color="auto" w:fill="FFFFFF"/>
        </w:rPr>
        <w:t xml:space="preserve"> guidelines to allow for the continued operation of the TERT program throughout the Commonwealth. </w:t>
      </w:r>
    </w:p>
    <w:p w:rsidR="00BE795A" w:rsidP="00836A9D" w:rsidRDefault="00BE795A" w14:paraId="59539791" w14:textId="77777777">
      <w:pPr>
        <w:jc w:val="both"/>
        <w:rPr>
          <w:bCs/>
          <w:color w:val="222222"/>
          <w:sz w:val="24"/>
          <w:szCs w:val="24"/>
          <w:shd w:val="clear" w:color="auto" w:fill="FFFFFF"/>
        </w:rPr>
      </w:pPr>
    </w:p>
    <w:p w:rsidR="008604A1" w:rsidP="00836A9D" w:rsidRDefault="00BE795A" w14:paraId="09384F3A" w14:textId="52CF1FF9">
      <w:pPr>
        <w:jc w:val="both"/>
        <w:rPr>
          <w:bCs/>
          <w:color w:val="222222"/>
          <w:sz w:val="24"/>
          <w:szCs w:val="24"/>
          <w:shd w:val="clear" w:color="auto" w:fill="FFFFFF"/>
        </w:rPr>
      </w:pPr>
      <w:r>
        <w:rPr>
          <w:bCs/>
          <w:color w:val="222222"/>
          <w:sz w:val="24"/>
          <w:szCs w:val="24"/>
          <w:shd w:val="clear" w:color="auto" w:fill="FFFFFF"/>
        </w:rPr>
        <w:t>Further details relative to program requirements are contained within these guidelines.</w:t>
      </w:r>
    </w:p>
    <w:p w:rsidR="008604A1" w:rsidP="00836A9D" w:rsidRDefault="008604A1" w14:paraId="3B1F4396" w14:textId="77777777">
      <w:pPr>
        <w:jc w:val="both"/>
        <w:rPr>
          <w:bCs/>
          <w:color w:val="222222"/>
          <w:sz w:val="24"/>
          <w:szCs w:val="24"/>
          <w:shd w:val="clear" w:color="auto" w:fill="FFFFFF"/>
        </w:rPr>
      </w:pPr>
    </w:p>
    <w:p w:rsidRPr="008167EF" w:rsidR="00F4306C" w:rsidP="00836A9D" w:rsidRDefault="00F4306C" w14:paraId="173CB706" w14:textId="77777777">
      <w:pPr>
        <w:jc w:val="both"/>
        <w:rPr>
          <w:bCs/>
          <w:color w:val="222222"/>
          <w:sz w:val="24"/>
          <w:szCs w:val="24"/>
          <w:shd w:val="clear" w:color="auto" w:fill="FFFFFF"/>
        </w:rPr>
      </w:pPr>
    </w:p>
    <w:p w:rsidR="00836A9D" w:rsidP="008762AA" w:rsidRDefault="00836A9D" w14:paraId="4B0D38BC" w14:textId="77777777">
      <w:pPr>
        <w:jc w:val="center"/>
        <w:rPr>
          <w:b/>
          <w:snapToGrid w:val="0"/>
          <w:sz w:val="24"/>
          <w:szCs w:val="24"/>
        </w:rPr>
      </w:pPr>
    </w:p>
    <w:p w:rsidR="008762AA" w:rsidP="008762AA" w:rsidRDefault="008762AA" w14:paraId="105C8A3F" w14:textId="77777777">
      <w:pPr>
        <w:jc w:val="center"/>
        <w:rPr>
          <w:b/>
          <w:snapToGrid w:val="0"/>
          <w:sz w:val="24"/>
          <w:szCs w:val="24"/>
        </w:rPr>
      </w:pPr>
      <w:r w:rsidRPr="00174C32">
        <w:rPr>
          <w:b/>
          <w:snapToGrid w:val="0"/>
          <w:sz w:val="24"/>
          <w:szCs w:val="24"/>
        </w:rPr>
        <w:br w:type="page"/>
      </w:r>
    </w:p>
    <w:p w:rsidR="00295705" w:rsidP="00295705" w:rsidRDefault="00295705" w14:paraId="1EE28629" w14:textId="77777777">
      <w:pPr>
        <w:jc w:val="center"/>
        <w:rPr>
          <w:b/>
          <w:color w:val="3366FF"/>
          <w:sz w:val="24"/>
          <w:szCs w:val="24"/>
        </w:rPr>
      </w:pPr>
    </w:p>
    <w:p w:rsidR="00875E40" w:rsidP="00875E40" w:rsidRDefault="00875E40" w14:paraId="2C646467" w14:textId="77777777">
      <w:pPr>
        <w:pStyle w:val="TOC1"/>
        <w:jc w:val="center"/>
        <w:rPr>
          <w:sz w:val="24"/>
          <w:szCs w:val="24"/>
        </w:rPr>
      </w:pPr>
    </w:p>
    <w:p w:rsidRPr="00376631" w:rsidR="00875E40" w:rsidP="00875E40" w:rsidRDefault="00875E40" w14:paraId="226CA01B" w14:textId="77777777">
      <w:pPr>
        <w:pStyle w:val="TOC1"/>
        <w:jc w:val="center"/>
        <w:rPr>
          <w:sz w:val="28"/>
          <w:szCs w:val="24"/>
        </w:rPr>
      </w:pPr>
      <w:r w:rsidRPr="00EA7E30">
        <w:rPr>
          <w:sz w:val="28"/>
          <w:szCs w:val="24"/>
        </w:rPr>
        <w:t>TABLE OF CONTENTS</w:t>
      </w:r>
    </w:p>
    <w:p w:rsidR="00F650F9" w:rsidP="00F650F9" w:rsidRDefault="006C6CA9" w14:paraId="2857E377" w14:textId="28961C76">
      <w:pPr>
        <w:pStyle w:val="TOC1"/>
        <w:tabs>
          <w:tab w:val="right" w:pos="10070"/>
        </w:tabs>
        <w:rPr>
          <w:rFonts w:eastAsiaTheme="minorEastAsia" w:cstheme="minorBidi"/>
          <w:b w:val="0"/>
          <w:bCs w:val="0"/>
          <w:caps w:val="0"/>
          <w:noProof/>
          <w:u w:val="none"/>
        </w:rPr>
      </w:pPr>
      <w:r>
        <w:rPr>
          <w:rFonts w:cs="Arial"/>
          <w:bCs w:val="0"/>
          <w:caps w:val="0"/>
          <w:noProof/>
          <w:sz w:val="24"/>
          <w:szCs w:val="24"/>
        </w:rPr>
        <w:fldChar w:fldCharType="begin"/>
      </w:r>
      <w:r>
        <w:rPr>
          <w:rFonts w:cs="Arial"/>
          <w:bCs w:val="0"/>
          <w:caps w:val="0"/>
          <w:noProof/>
          <w:sz w:val="24"/>
          <w:szCs w:val="24"/>
        </w:rPr>
        <w:instrText xml:space="preserve"> TOC \o "1-4" \h \z \u </w:instrText>
      </w:r>
      <w:r>
        <w:rPr>
          <w:rFonts w:cs="Arial"/>
          <w:bCs w:val="0"/>
          <w:caps w:val="0"/>
          <w:noProof/>
          <w:sz w:val="24"/>
          <w:szCs w:val="24"/>
        </w:rPr>
        <w:fldChar w:fldCharType="separate"/>
      </w:r>
    </w:p>
    <w:p w:rsidR="00F650F9" w:rsidRDefault="00E45963" w14:paraId="4EBE1F40" w14:textId="463EE4A8">
      <w:pPr>
        <w:pStyle w:val="TOC1"/>
        <w:tabs>
          <w:tab w:val="left" w:pos="337"/>
          <w:tab w:val="right" w:pos="10070"/>
        </w:tabs>
        <w:rPr>
          <w:rFonts w:eastAsiaTheme="minorEastAsia" w:cstheme="minorBidi"/>
          <w:b w:val="0"/>
          <w:bCs w:val="0"/>
          <w:caps w:val="0"/>
          <w:noProof/>
          <w:u w:val="none"/>
        </w:rPr>
      </w:pPr>
      <w:hyperlink w:history="1" w:anchor="_Toc122627277">
        <w:r w:rsidRPr="0036554A" w:rsidR="00F650F9">
          <w:rPr>
            <w:rStyle w:val="Hyperlink"/>
            <w:noProof/>
          </w:rPr>
          <w:t>I.</w:t>
        </w:r>
        <w:r w:rsidR="00F650F9">
          <w:rPr>
            <w:rFonts w:eastAsiaTheme="minorEastAsia" w:cstheme="minorBidi"/>
            <w:b w:val="0"/>
            <w:bCs w:val="0"/>
            <w:caps w:val="0"/>
            <w:noProof/>
            <w:u w:val="none"/>
          </w:rPr>
          <w:tab/>
        </w:r>
        <w:r w:rsidRPr="0036554A" w:rsidR="00F650F9">
          <w:rPr>
            <w:rStyle w:val="Hyperlink"/>
            <w:noProof/>
          </w:rPr>
          <w:t>Introduction</w:t>
        </w:r>
        <w:r w:rsidR="00F650F9">
          <w:rPr>
            <w:noProof/>
            <w:webHidden/>
          </w:rPr>
          <w:tab/>
        </w:r>
        <w:r w:rsidR="00F650F9">
          <w:rPr>
            <w:noProof/>
            <w:webHidden/>
          </w:rPr>
          <w:fldChar w:fldCharType="begin"/>
        </w:r>
        <w:r w:rsidR="00F650F9">
          <w:rPr>
            <w:noProof/>
            <w:webHidden/>
          </w:rPr>
          <w:instrText xml:space="preserve"> PAGEREF _Toc122627277 \h </w:instrText>
        </w:r>
        <w:r w:rsidR="00F650F9">
          <w:rPr>
            <w:noProof/>
            <w:webHidden/>
          </w:rPr>
        </w:r>
        <w:r w:rsidR="00F650F9">
          <w:rPr>
            <w:noProof/>
            <w:webHidden/>
          </w:rPr>
          <w:fldChar w:fldCharType="separate"/>
        </w:r>
        <w:r w:rsidR="00DE54DE">
          <w:rPr>
            <w:noProof/>
            <w:webHidden/>
          </w:rPr>
          <w:t>4</w:t>
        </w:r>
        <w:r w:rsidR="00F650F9">
          <w:rPr>
            <w:noProof/>
            <w:webHidden/>
          </w:rPr>
          <w:fldChar w:fldCharType="end"/>
        </w:r>
      </w:hyperlink>
    </w:p>
    <w:p w:rsidR="00F650F9" w:rsidRDefault="00E45963" w14:paraId="6EC1BDFA" w14:textId="12CA6199">
      <w:pPr>
        <w:pStyle w:val="TOC1"/>
        <w:tabs>
          <w:tab w:val="left" w:pos="396"/>
          <w:tab w:val="right" w:pos="10070"/>
        </w:tabs>
        <w:rPr>
          <w:rFonts w:eastAsiaTheme="minorEastAsia" w:cstheme="minorBidi"/>
          <w:b w:val="0"/>
          <w:bCs w:val="0"/>
          <w:caps w:val="0"/>
          <w:noProof/>
          <w:u w:val="none"/>
        </w:rPr>
      </w:pPr>
      <w:hyperlink w:history="1" w:anchor="_Toc122627278">
        <w:r w:rsidRPr="0036554A" w:rsidR="00F650F9">
          <w:rPr>
            <w:rStyle w:val="Hyperlink"/>
            <w:noProof/>
          </w:rPr>
          <w:t>II.</w:t>
        </w:r>
        <w:r w:rsidR="00F650F9">
          <w:rPr>
            <w:rFonts w:eastAsiaTheme="minorEastAsia" w:cstheme="minorBidi"/>
            <w:b w:val="0"/>
            <w:bCs w:val="0"/>
            <w:caps w:val="0"/>
            <w:noProof/>
            <w:u w:val="none"/>
          </w:rPr>
          <w:tab/>
        </w:r>
        <w:r w:rsidRPr="0036554A" w:rsidR="00F650F9">
          <w:rPr>
            <w:rStyle w:val="Hyperlink"/>
            <w:noProof/>
          </w:rPr>
          <w:t>Definitions</w:t>
        </w:r>
        <w:r w:rsidR="00F650F9">
          <w:rPr>
            <w:noProof/>
            <w:webHidden/>
          </w:rPr>
          <w:tab/>
        </w:r>
        <w:r w:rsidR="00F650F9">
          <w:rPr>
            <w:noProof/>
            <w:webHidden/>
          </w:rPr>
          <w:fldChar w:fldCharType="begin"/>
        </w:r>
        <w:r w:rsidR="00F650F9">
          <w:rPr>
            <w:noProof/>
            <w:webHidden/>
          </w:rPr>
          <w:instrText xml:space="preserve"> PAGEREF _Toc122627278 \h </w:instrText>
        </w:r>
        <w:r w:rsidR="00F650F9">
          <w:rPr>
            <w:noProof/>
            <w:webHidden/>
          </w:rPr>
        </w:r>
        <w:r w:rsidR="00F650F9">
          <w:rPr>
            <w:noProof/>
            <w:webHidden/>
          </w:rPr>
          <w:fldChar w:fldCharType="separate"/>
        </w:r>
        <w:r w:rsidR="00DE54DE">
          <w:rPr>
            <w:noProof/>
            <w:webHidden/>
          </w:rPr>
          <w:t>4</w:t>
        </w:r>
        <w:r w:rsidR="00F650F9">
          <w:rPr>
            <w:noProof/>
            <w:webHidden/>
          </w:rPr>
          <w:fldChar w:fldCharType="end"/>
        </w:r>
      </w:hyperlink>
    </w:p>
    <w:p w:rsidR="00F650F9" w:rsidRDefault="00E45963" w14:paraId="19A216F5" w14:textId="4C9FFDA5">
      <w:pPr>
        <w:pStyle w:val="TOC1"/>
        <w:tabs>
          <w:tab w:val="left" w:pos="504"/>
          <w:tab w:val="right" w:pos="10070"/>
        </w:tabs>
        <w:rPr>
          <w:rFonts w:eastAsiaTheme="minorEastAsia" w:cstheme="minorBidi"/>
          <w:b w:val="0"/>
          <w:bCs w:val="0"/>
          <w:caps w:val="0"/>
          <w:noProof/>
          <w:u w:val="none"/>
        </w:rPr>
      </w:pPr>
      <w:hyperlink w:history="1" w:anchor="_Toc122627279">
        <w:r w:rsidRPr="0036554A" w:rsidR="00F650F9">
          <w:rPr>
            <w:rStyle w:val="Hyperlink"/>
            <w:noProof/>
          </w:rPr>
          <w:t xml:space="preserve">III. </w:t>
        </w:r>
        <w:r w:rsidR="00F650F9">
          <w:rPr>
            <w:rFonts w:eastAsiaTheme="minorEastAsia" w:cstheme="minorBidi"/>
            <w:b w:val="0"/>
            <w:bCs w:val="0"/>
            <w:caps w:val="0"/>
            <w:noProof/>
            <w:u w:val="none"/>
          </w:rPr>
          <w:tab/>
        </w:r>
        <w:r w:rsidRPr="0036554A" w:rsidR="00F650F9">
          <w:rPr>
            <w:rStyle w:val="Hyperlink"/>
            <w:noProof/>
          </w:rPr>
          <w:t>Eligibility</w:t>
        </w:r>
        <w:r w:rsidR="00F650F9">
          <w:rPr>
            <w:noProof/>
            <w:webHidden/>
          </w:rPr>
          <w:tab/>
        </w:r>
        <w:r w:rsidR="00F650F9">
          <w:rPr>
            <w:noProof/>
            <w:webHidden/>
          </w:rPr>
          <w:fldChar w:fldCharType="begin"/>
        </w:r>
        <w:r w:rsidR="00F650F9">
          <w:rPr>
            <w:noProof/>
            <w:webHidden/>
          </w:rPr>
          <w:instrText xml:space="preserve"> PAGEREF _Toc122627279 \h </w:instrText>
        </w:r>
        <w:r w:rsidR="00F650F9">
          <w:rPr>
            <w:noProof/>
            <w:webHidden/>
          </w:rPr>
        </w:r>
        <w:r w:rsidR="00F650F9">
          <w:rPr>
            <w:noProof/>
            <w:webHidden/>
          </w:rPr>
          <w:fldChar w:fldCharType="separate"/>
        </w:r>
        <w:r w:rsidR="00DE54DE">
          <w:rPr>
            <w:noProof/>
            <w:webHidden/>
          </w:rPr>
          <w:t>5</w:t>
        </w:r>
        <w:r w:rsidR="00F650F9">
          <w:rPr>
            <w:noProof/>
            <w:webHidden/>
          </w:rPr>
          <w:fldChar w:fldCharType="end"/>
        </w:r>
      </w:hyperlink>
    </w:p>
    <w:p w:rsidR="00F650F9" w:rsidRDefault="00E45963" w14:paraId="7A5787A6" w14:textId="150CE1B6">
      <w:pPr>
        <w:pStyle w:val="TOC1"/>
        <w:tabs>
          <w:tab w:val="left" w:pos="517"/>
          <w:tab w:val="right" w:pos="10070"/>
        </w:tabs>
        <w:rPr>
          <w:rFonts w:eastAsiaTheme="minorEastAsia" w:cstheme="minorBidi"/>
          <w:b w:val="0"/>
          <w:bCs w:val="0"/>
          <w:caps w:val="0"/>
          <w:noProof/>
          <w:u w:val="none"/>
        </w:rPr>
      </w:pPr>
      <w:hyperlink w:history="1" w:anchor="_Toc122627280">
        <w:r w:rsidRPr="0036554A" w:rsidR="00F650F9">
          <w:rPr>
            <w:rStyle w:val="Hyperlink"/>
            <w:noProof/>
          </w:rPr>
          <w:t xml:space="preserve">IV. </w:t>
        </w:r>
        <w:r w:rsidR="00F650F9">
          <w:rPr>
            <w:rFonts w:eastAsiaTheme="minorEastAsia" w:cstheme="minorBidi"/>
            <w:b w:val="0"/>
            <w:bCs w:val="0"/>
            <w:caps w:val="0"/>
            <w:noProof/>
            <w:u w:val="none"/>
          </w:rPr>
          <w:tab/>
        </w:r>
        <w:r w:rsidRPr="0036554A" w:rsidR="00F650F9">
          <w:rPr>
            <w:rStyle w:val="Hyperlink"/>
            <w:noProof/>
          </w:rPr>
          <w:t>Purpose</w:t>
        </w:r>
        <w:r w:rsidR="00F650F9">
          <w:rPr>
            <w:noProof/>
            <w:webHidden/>
          </w:rPr>
          <w:tab/>
        </w:r>
        <w:r w:rsidR="00F650F9">
          <w:rPr>
            <w:noProof/>
            <w:webHidden/>
          </w:rPr>
          <w:fldChar w:fldCharType="begin"/>
        </w:r>
        <w:r w:rsidR="00F650F9">
          <w:rPr>
            <w:noProof/>
            <w:webHidden/>
          </w:rPr>
          <w:instrText xml:space="preserve"> PAGEREF _Toc122627280 \h </w:instrText>
        </w:r>
        <w:r w:rsidR="00F650F9">
          <w:rPr>
            <w:noProof/>
            <w:webHidden/>
          </w:rPr>
        </w:r>
        <w:r w:rsidR="00F650F9">
          <w:rPr>
            <w:noProof/>
            <w:webHidden/>
          </w:rPr>
          <w:fldChar w:fldCharType="separate"/>
        </w:r>
        <w:r w:rsidR="00DE54DE">
          <w:rPr>
            <w:noProof/>
            <w:webHidden/>
          </w:rPr>
          <w:t>6</w:t>
        </w:r>
        <w:r w:rsidR="00F650F9">
          <w:rPr>
            <w:noProof/>
            <w:webHidden/>
          </w:rPr>
          <w:fldChar w:fldCharType="end"/>
        </w:r>
      </w:hyperlink>
    </w:p>
    <w:p w:rsidR="00F650F9" w:rsidRDefault="00E45963" w14:paraId="0AFBD28F" w14:textId="526259AA">
      <w:pPr>
        <w:pStyle w:val="TOC1"/>
        <w:tabs>
          <w:tab w:val="left" w:pos="459"/>
          <w:tab w:val="right" w:pos="10070"/>
        </w:tabs>
        <w:rPr>
          <w:rFonts w:eastAsiaTheme="minorEastAsia" w:cstheme="minorBidi"/>
          <w:b w:val="0"/>
          <w:bCs w:val="0"/>
          <w:caps w:val="0"/>
          <w:noProof/>
          <w:u w:val="none"/>
        </w:rPr>
      </w:pPr>
      <w:hyperlink w:history="1" w:anchor="_Toc122627281">
        <w:r w:rsidRPr="0036554A" w:rsidR="00F650F9">
          <w:rPr>
            <w:rStyle w:val="Hyperlink"/>
            <w:noProof/>
          </w:rPr>
          <w:t xml:space="preserve">V. </w:t>
        </w:r>
        <w:r w:rsidR="00F650F9">
          <w:rPr>
            <w:rFonts w:eastAsiaTheme="minorEastAsia" w:cstheme="minorBidi"/>
            <w:b w:val="0"/>
            <w:bCs w:val="0"/>
            <w:caps w:val="0"/>
            <w:noProof/>
            <w:u w:val="none"/>
          </w:rPr>
          <w:tab/>
        </w:r>
        <w:r w:rsidRPr="0036554A" w:rsidR="00F650F9">
          <w:rPr>
            <w:rStyle w:val="Hyperlink"/>
            <w:noProof/>
          </w:rPr>
          <w:t>Use of Funding</w:t>
        </w:r>
        <w:r w:rsidR="00F650F9">
          <w:rPr>
            <w:noProof/>
            <w:webHidden/>
          </w:rPr>
          <w:tab/>
        </w:r>
        <w:r w:rsidR="00F650F9">
          <w:rPr>
            <w:noProof/>
            <w:webHidden/>
          </w:rPr>
          <w:fldChar w:fldCharType="begin"/>
        </w:r>
        <w:r w:rsidR="00F650F9">
          <w:rPr>
            <w:noProof/>
            <w:webHidden/>
          </w:rPr>
          <w:instrText xml:space="preserve"> PAGEREF _Toc122627281 \h </w:instrText>
        </w:r>
        <w:r w:rsidR="00F650F9">
          <w:rPr>
            <w:noProof/>
            <w:webHidden/>
          </w:rPr>
        </w:r>
        <w:r w:rsidR="00F650F9">
          <w:rPr>
            <w:noProof/>
            <w:webHidden/>
          </w:rPr>
          <w:fldChar w:fldCharType="separate"/>
        </w:r>
        <w:r w:rsidR="00DE54DE">
          <w:rPr>
            <w:noProof/>
            <w:webHidden/>
          </w:rPr>
          <w:t>8</w:t>
        </w:r>
        <w:r w:rsidR="00F650F9">
          <w:rPr>
            <w:noProof/>
            <w:webHidden/>
          </w:rPr>
          <w:fldChar w:fldCharType="end"/>
        </w:r>
      </w:hyperlink>
    </w:p>
    <w:p w:rsidR="00F650F9" w:rsidRDefault="00E45963" w14:paraId="79C9771C" w14:textId="58A55A65">
      <w:pPr>
        <w:pStyle w:val="TOC2"/>
        <w:tabs>
          <w:tab w:val="left" w:pos="390"/>
          <w:tab w:val="right" w:pos="10070"/>
        </w:tabs>
        <w:rPr>
          <w:rFonts w:eastAsiaTheme="minorEastAsia" w:cstheme="minorBidi"/>
          <w:b w:val="0"/>
          <w:bCs w:val="0"/>
          <w:smallCaps w:val="0"/>
          <w:noProof/>
        </w:rPr>
      </w:pPr>
      <w:hyperlink w:history="1" w:anchor="_Toc122627282">
        <w:r w:rsidRPr="0036554A" w:rsidR="00F650F9">
          <w:rPr>
            <w:rStyle w:val="Hyperlink"/>
            <w:noProof/>
          </w:rPr>
          <w:t>1.</w:t>
        </w:r>
        <w:r w:rsidR="00F650F9">
          <w:rPr>
            <w:rFonts w:eastAsiaTheme="minorEastAsia" w:cstheme="minorBidi"/>
            <w:b w:val="0"/>
            <w:bCs w:val="0"/>
            <w:smallCaps w:val="0"/>
            <w:noProof/>
          </w:rPr>
          <w:tab/>
        </w:r>
        <w:r w:rsidRPr="0036554A" w:rsidR="00F650F9">
          <w:rPr>
            <w:rStyle w:val="Hyperlink"/>
            <w:noProof/>
          </w:rPr>
          <w:t>Categories of Use of Funds</w:t>
        </w:r>
        <w:r w:rsidR="00F650F9">
          <w:rPr>
            <w:noProof/>
            <w:webHidden/>
          </w:rPr>
          <w:tab/>
        </w:r>
        <w:r w:rsidR="00F650F9">
          <w:rPr>
            <w:noProof/>
            <w:webHidden/>
          </w:rPr>
          <w:fldChar w:fldCharType="begin"/>
        </w:r>
        <w:r w:rsidR="00F650F9">
          <w:rPr>
            <w:noProof/>
            <w:webHidden/>
          </w:rPr>
          <w:instrText xml:space="preserve"> PAGEREF _Toc122627282 \h </w:instrText>
        </w:r>
        <w:r w:rsidR="00F650F9">
          <w:rPr>
            <w:noProof/>
            <w:webHidden/>
          </w:rPr>
        </w:r>
        <w:r w:rsidR="00F650F9">
          <w:rPr>
            <w:noProof/>
            <w:webHidden/>
          </w:rPr>
          <w:fldChar w:fldCharType="separate"/>
        </w:r>
        <w:r w:rsidR="00DE54DE">
          <w:rPr>
            <w:noProof/>
            <w:webHidden/>
          </w:rPr>
          <w:t>8</w:t>
        </w:r>
        <w:r w:rsidR="00F650F9">
          <w:rPr>
            <w:noProof/>
            <w:webHidden/>
          </w:rPr>
          <w:fldChar w:fldCharType="end"/>
        </w:r>
      </w:hyperlink>
    </w:p>
    <w:p w:rsidR="00F650F9" w:rsidRDefault="00E45963" w14:paraId="40EB7218" w14:textId="6E52B094">
      <w:pPr>
        <w:pStyle w:val="TOC3"/>
        <w:tabs>
          <w:tab w:val="left" w:pos="403"/>
          <w:tab w:val="right" w:pos="10070"/>
        </w:tabs>
        <w:rPr>
          <w:rFonts w:eastAsiaTheme="minorEastAsia" w:cstheme="minorBidi"/>
          <w:smallCaps w:val="0"/>
          <w:noProof/>
        </w:rPr>
      </w:pPr>
      <w:hyperlink w:history="1" w:anchor="_Toc122627283">
        <w:r w:rsidRPr="0036554A" w:rsidR="00F650F9">
          <w:rPr>
            <w:rStyle w:val="Hyperlink"/>
            <w:noProof/>
          </w:rPr>
          <w:t>A.</w:t>
        </w:r>
        <w:r w:rsidR="00F650F9">
          <w:rPr>
            <w:rFonts w:eastAsiaTheme="minorEastAsia" w:cstheme="minorBidi"/>
            <w:smallCaps w:val="0"/>
            <w:noProof/>
          </w:rPr>
          <w:tab/>
        </w:r>
        <w:r w:rsidRPr="0036554A" w:rsidR="00F650F9">
          <w:rPr>
            <w:rStyle w:val="Hyperlink"/>
            <w:noProof/>
          </w:rPr>
          <w:t>Personnel Costs:</w:t>
        </w:r>
        <w:r w:rsidR="00F650F9">
          <w:rPr>
            <w:noProof/>
            <w:webHidden/>
          </w:rPr>
          <w:tab/>
        </w:r>
        <w:r w:rsidR="00F650F9">
          <w:rPr>
            <w:noProof/>
            <w:webHidden/>
          </w:rPr>
          <w:fldChar w:fldCharType="begin"/>
        </w:r>
        <w:r w:rsidR="00F650F9">
          <w:rPr>
            <w:noProof/>
            <w:webHidden/>
          </w:rPr>
          <w:instrText xml:space="preserve"> PAGEREF _Toc122627283 \h </w:instrText>
        </w:r>
        <w:r w:rsidR="00F650F9">
          <w:rPr>
            <w:noProof/>
            <w:webHidden/>
          </w:rPr>
        </w:r>
        <w:r w:rsidR="00F650F9">
          <w:rPr>
            <w:noProof/>
            <w:webHidden/>
          </w:rPr>
          <w:fldChar w:fldCharType="separate"/>
        </w:r>
        <w:r w:rsidR="00DE54DE">
          <w:rPr>
            <w:noProof/>
            <w:webHidden/>
          </w:rPr>
          <w:t>8</w:t>
        </w:r>
        <w:r w:rsidR="00F650F9">
          <w:rPr>
            <w:noProof/>
            <w:webHidden/>
          </w:rPr>
          <w:fldChar w:fldCharType="end"/>
        </w:r>
      </w:hyperlink>
    </w:p>
    <w:p w:rsidR="00F650F9" w:rsidRDefault="00E45963" w14:paraId="2384E58D" w14:textId="2605B893">
      <w:pPr>
        <w:pStyle w:val="TOC3"/>
        <w:tabs>
          <w:tab w:val="left" w:pos="395"/>
          <w:tab w:val="right" w:pos="10070"/>
        </w:tabs>
        <w:rPr>
          <w:rFonts w:eastAsiaTheme="minorEastAsia" w:cstheme="minorBidi"/>
          <w:smallCaps w:val="0"/>
          <w:noProof/>
        </w:rPr>
      </w:pPr>
      <w:hyperlink w:history="1" w:anchor="_Toc122627284">
        <w:r w:rsidRPr="0036554A" w:rsidR="00F650F9">
          <w:rPr>
            <w:rStyle w:val="Hyperlink"/>
            <w:noProof/>
          </w:rPr>
          <w:t>B.</w:t>
        </w:r>
        <w:r w:rsidR="00F650F9">
          <w:rPr>
            <w:rFonts w:eastAsiaTheme="minorEastAsia" w:cstheme="minorBidi"/>
            <w:smallCaps w:val="0"/>
            <w:noProof/>
          </w:rPr>
          <w:tab/>
        </w:r>
        <w:r w:rsidRPr="0036554A" w:rsidR="00F650F9">
          <w:rPr>
            <w:rStyle w:val="Hyperlink"/>
            <w:noProof/>
          </w:rPr>
          <w:t>Mileage:</w:t>
        </w:r>
        <w:r w:rsidR="00F650F9">
          <w:rPr>
            <w:noProof/>
            <w:webHidden/>
          </w:rPr>
          <w:tab/>
        </w:r>
        <w:r w:rsidR="00F650F9">
          <w:rPr>
            <w:noProof/>
            <w:webHidden/>
          </w:rPr>
          <w:fldChar w:fldCharType="begin"/>
        </w:r>
        <w:r w:rsidR="00F650F9">
          <w:rPr>
            <w:noProof/>
            <w:webHidden/>
          </w:rPr>
          <w:instrText xml:space="preserve"> PAGEREF _Toc122627284 \h </w:instrText>
        </w:r>
        <w:r w:rsidR="00F650F9">
          <w:rPr>
            <w:noProof/>
            <w:webHidden/>
          </w:rPr>
        </w:r>
        <w:r w:rsidR="00F650F9">
          <w:rPr>
            <w:noProof/>
            <w:webHidden/>
          </w:rPr>
          <w:fldChar w:fldCharType="separate"/>
        </w:r>
        <w:r w:rsidR="00DE54DE">
          <w:rPr>
            <w:noProof/>
            <w:webHidden/>
          </w:rPr>
          <w:t>8</w:t>
        </w:r>
        <w:r w:rsidR="00F650F9">
          <w:rPr>
            <w:noProof/>
            <w:webHidden/>
          </w:rPr>
          <w:fldChar w:fldCharType="end"/>
        </w:r>
      </w:hyperlink>
    </w:p>
    <w:p w:rsidR="00F650F9" w:rsidRDefault="00E45963" w14:paraId="3C671C1A" w14:textId="7A8C8A18">
      <w:pPr>
        <w:pStyle w:val="TOC3"/>
        <w:tabs>
          <w:tab w:val="left" w:pos="393"/>
          <w:tab w:val="right" w:pos="10070"/>
        </w:tabs>
        <w:rPr>
          <w:rFonts w:eastAsiaTheme="minorEastAsia" w:cstheme="minorBidi"/>
          <w:smallCaps w:val="0"/>
          <w:noProof/>
        </w:rPr>
      </w:pPr>
      <w:hyperlink w:history="1" w:anchor="_Toc122627285">
        <w:r w:rsidRPr="0036554A" w:rsidR="00F650F9">
          <w:rPr>
            <w:rStyle w:val="Hyperlink"/>
            <w:rFonts w:eastAsia="Calibri"/>
            <w:noProof/>
          </w:rPr>
          <w:t>C.</w:t>
        </w:r>
        <w:r w:rsidR="00F650F9">
          <w:rPr>
            <w:rFonts w:eastAsiaTheme="minorEastAsia" w:cstheme="minorBidi"/>
            <w:smallCaps w:val="0"/>
            <w:noProof/>
          </w:rPr>
          <w:tab/>
        </w:r>
        <w:r w:rsidRPr="0036554A" w:rsidR="00F650F9">
          <w:rPr>
            <w:rStyle w:val="Hyperlink"/>
            <w:rFonts w:eastAsia="Calibri"/>
            <w:noProof/>
          </w:rPr>
          <w:t>Lodging:</w:t>
        </w:r>
        <w:r w:rsidR="00F650F9">
          <w:rPr>
            <w:noProof/>
            <w:webHidden/>
          </w:rPr>
          <w:tab/>
        </w:r>
        <w:r w:rsidR="00F650F9">
          <w:rPr>
            <w:noProof/>
            <w:webHidden/>
          </w:rPr>
          <w:fldChar w:fldCharType="begin"/>
        </w:r>
        <w:r w:rsidR="00F650F9">
          <w:rPr>
            <w:noProof/>
            <w:webHidden/>
          </w:rPr>
          <w:instrText xml:space="preserve"> PAGEREF _Toc122627285 \h </w:instrText>
        </w:r>
        <w:r w:rsidR="00F650F9">
          <w:rPr>
            <w:noProof/>
            <w:webHidden/>
          </w:rPr>
        </w:r>
        <w:r w:rsidR="00F650F9">
          <w:rPr>
            <w:noProof/>
            <w:webHidden/>
          </w:rPr>
          <w:fldChar w:fldCharType="separate"/>
        </w:r>
        <w:r w:rsidR="00DE54DE">
          <w:rPr>
            <w:noProof/>
            <w:webHidden/>
          </w:rPr>
          <w:t>8</w:t>
        </w:r>
        <w:r w:rsidR="00F650F9">
          <w:rPr>
            <w:noProof/>
            <w:webHidden/>
          </w:rPr>
          <w:fldChar w:fldCharType="end"/>
        </w:r>
      </w:hyperlink>
    </w:p>
    <w:p w:rsidR="00F650F9" w:rsidRDefault="00E45963" w14:paraId="5AADEF08" w14:textId="587770AB">
      <w:pPr>
        <w:pStyle w:val="TOC3"/>
        <w:tabs>
          <w:tab w:val="right" w:pos="10070"/>
        </w:tabs>
        <w:rPr>
          <w:rFonts w:eastAsiaTheme="minorEastAsia" w:cstheme="minorBidi"/>
          <w:smallCaps w:val="0"/>
          <w:noProof/>
        </w:rPr>
      </w:pPr>
      <w:hyperlink w:history="1" w:anchor="_Toc122627286">
        <w:r w:rsidRPr="0036554A" w:rsidR="00F650F9">
          <w:rPr>
            <w:rStyle w:val="Hyperlink"/>
            <w:rFonts w:eastAsia="Calibri"/>
            <w:noProof/>
          </w:rPr>
          <w:t xml:space="preserve">D.  </w:t>
        </w:r>
        <w:r w:rsidR="00A21E89">
          <w:rPr>
            <w:rStyle w:val="Hyperlink"/>
            <w:rFonts w:eastAsia="Calibri"/>
            <w:noProof/>
          </w:rPr>
          <w:t xml:space="preserve">  </w:t>
        </w:r>
        <w:r w:rsidRPr="0036554A" w:rsidR="00F650F9">
          <w:rPr>
            <w:rStyle w:val="Hyperlink"/>
            <w:rFonts w:eastAsia="Calibri"/>
            <w:noProof/>
          </w:rPr>
          <w:t>Incidental Expenses:</w:t>
        </w:r>
        <w:r w:rsidR="00F650F9">
          <w:rPr>
            <w:noProof/>
            <w:webHidden/>
          </w:rPr>
          <w:tab/>
        </w:r>
        <w:r w:rsidR="00F650F9">
          <w:rPr>
            <w:noProof/>
            <w:webHidden/>
          </w:rPr>
          <w:fldChar w:fldCharType="begin"/>
        </w:r>
        <w:r w:rsidR="00F650F9">
          <w:rPr>
            <w:noProof/>
            <w:webHidden/>
          </w:rPr>
          <w:instrText xml:space="preserve"> PAGEREF _Toc122627286 \h </w:instrText>
        </w:r>
        <w:r w:rsidR="00F650F9">
          <w:rPr>
            <w:noProof/>
            <w:webHidden/>
          </w:rPr>
        </w:r>
        <w:r w:rsidR="00F650F9">
          <w:rPr>
            <w:noProof/>
            <w:webHidden/>
          </w:rPr>
          <w:fldChar w:fldCharType="separate"/>
        </w:r>
        <w:r w:rsidR="00DE54DE">
          <w:rPr>
            <w:noProof/>
            <w:webHidden/>
          </w:rPr>
          <w:t>9</w:t>
        </w:r>
        <w:r w:rsidR="00F650F9">
          <w:rPr>
            <w:noProof/>
            <w:webHidden/>
          </w:rPr>
          <w:fldChar w:fldCharType="end"/>
        </w:r>
      </w:hyperlink>
    </w:p>
    <w:p w:rsidR="00F650F9" w:rsidRDefault="00E45963" w14:paraId="5DB7DAB9" w14:textId="62C94654">
      <w:pPr>
        <w:pStyle w:val="TOC1"/>
        <w:tabs>
          <w:tab w:val="left" w:pos="517"/>
          <w:tab w:val="right" w:pos="10070"/>
        </w:tabs>
        <w:rPr>
          <w:rFonts w:eastAsiaTheme="minorEastAsia" w:cstheme="minorBidi"/>
          <w:b w:val="0"/>
          <w:bCs w:val="0"/>
          <w:caps w:val="0"/>
          <w:noProof/>
          <w:u w:val="none"/>
        </w:rPr>
      </w:pPr>
      <w:hyperlink w:history="1" w:anchor="_Toc122627287">
        <w:r w:rsidRPr="0036554A" w:rsidR="00F650F9">
          <w:rPr>
            <w:rStyle w:val="Hyperlink"/>
            <w:noProof/>
          </w:rPr>
          <w:t xml:space="preserve">VI. </w:t>
        </w:r>
        <w:r w:rsidR="00F650F9">
          <w:rPr>
            <w:rFonts w:eastAsiaTheme="minorEastAsia" w:cstheme="minorBidi"/>
            <w:b w:val="0"/>
            <w:bCs w:val="0"/>
            <w:caps w:val="0"/>
            <w:noProof/>
            <w:u w:val="none"/>
          </w:rPr>
          <w:tab/>
        </w:r>
        <w:r w:rsidRPr="0036554A" w:rsidR="00F650F9">
          <w:rPr>
            <w:rStyle w:val="Hyperlink"/>
            <w:noProof/>
          </w:rPr>
          <w:t>Application Process</w:t>
        </w:r>
        <w:r w:rsidR="00F650F9">
          <w:rPr>
            <w:noProof/>
            <w:webHidden/>
          </w:rPr>
          <w:tab/>
        </w:r>
        <w:r w:rsidR="00F650F9">
          <w:rPr>
            <w:noProof/>
            <w:webHidden/>
          </w:rPr>
          <w:fldChar w:fldCharType="begin"/>
        </w:r>
        <w:r w:rsidR="00F650F9">
          <w:rPr>
            <w:noProof/>
            <w:webHidden/>
          </w:rPr>
          <w:instrText xml:space="preserve"> PAGEREF _Toc122627287 \h </w:instrText>
        </w:r>
        <w:r w:rsidR="00F650F9">
          <w:rPr>
            <w:noProof/>
            <w:webHidden/>
          </w:rPr>
        </w:r>
        <w:r w:rsidR="00F650F9">
          <w:rPr>
            <w:noProof/>
            <w:webHidden/>
          </w:rPr>
          <w:fldChar w:fldCharType="separate"/>
        </w:r>
        <w:r w:rsidR="00DE54DE">
          <w:rPr>
            <w:noProof/>
            <w:webHidden/>
          </w:rPr>
          <w:t>9</w:t>
        </w:r>
        <w:r w:rsidR="00F650F9">
          <w:rPr>
            <w:noProof/>
            <w:webHidden/>
          </w:rPr>
          <w:fldChar w:fldCharType="end"/>
        </w:r>
      </w:hyperlink>
    </w:p>
    <w:p w:rsidR="00F650F9" w:rsidRDefault="00E45963" w14:paraId="21C534BA" w14:textId="202372E6">
      <w:pPr>
        <w:pStyle w:val="TOC1"/>
        <w:tabs>
          <w:tab w:val="left" w:pos="576"/>
          <w:tab w:val="right" w:pos="10070"/>
        </w:tabs>
        <w:rPr>
          <w:rFonts w:eastAsiaTheme="minorEastAsia" w:cstheme="minorBidi"/>
          <w:b w:val="0"/>
          <w:bCs w:val="0"/>
          <w:caps w:val="0"/>
          <w:noProof/>
          <w:u w:val="none"/>
        </w:rPr>
      </w:pPr>
      <w:hyperlink w:history="1" w:anchor="_Toc122627291">
        <w:r w:rsidRPr="0036554A" w:rsidR="00F650F9">
          <w:rPr>
            <w:rStyle w:val="Hyperlink"/>
            <w:noProof/>
          </w:rPr>
          <w:t xml:space="preserve">VII. </w:t>
        </w:r>
        <w:r w:rsidR="00F650F9">
          <w:rPr>
            <w:rFonts w:eastAsiaTheme="minorEastAsia" w:cstheme="minorBidi"/>
            <w:b w:val="0"/>
            <w:bCs w:val="0"/>
            <w:caps w:val="0"/>
            <w:noProof/>
            <w:u w:val="none"/>
          </w:rPr>
          <w:tab/>
        </w:r>
        <w:r w:rsidRPr="0036554A" w:rsidR="00F650F9">
          <w:rPr>
            <w:rStyle w:val="Hyperlink"/>
            <w:noProof/>
          </w:rPr>
          <w:t>Grant Review and Selection Process</w:t>
        </w:r>
        <w:r w:rsidR="00F650F9">
          <w:rPr>
            <w:noProof/>
            <w:webHidden/>
          </w:rPr>
          <w:tab/>
        </w:r>
        <w:r w:rsidR="00F650F9">
          <w:rPr>
            <w:noProof/>
            <w:webHidden/>
          </w:rPr>
          <w:fldChar w:fldCharType="begin"/>
        </w:r>
        <w:r w:rsidR="00F650F9">
          <w:rPr>
            <w:noProof/>
            <w:webHidden/>
          </w:rPr>
          <w:instrText xml:space="preserve"> PAGEREF _Toc122627291 \h </w:instrText>
        </w:r>
        <w:r w:rsidR="00F650F9">
          <w:rPr>
            <w:noProof/>
            <w:webHidden/>
          </w:rPr>
        </w:r>
        <w:r w:rsidR="00F650F9">
          <w:rPr>
            <w:noProof/>
            <w:webHidden/>
          </w:rPr>
          <w:fldChar w:fldCharType="separate"/>
        </w:r>
        <w:r w:rsidR="00DE54DE">
          <w:rPr>
            <w:noProof/>
            <w:webHidden/>
          </w:rPr>
          <w:t>10</w:t>
        </w:r>
        <w:r w:rsidR="00F650F9">
          <w:rPr>
            <w:noProof/>
            <w:webHidden/>
          </w:rPr>
          <w:fldChar w:fldCharType="end"/>
        </w:r>
      </w:hyperlink>
    </w:p>
    <w:p w:rsidR="00F650F9" w:rsidRDefault="00E45963" w14:paraId="25848DC0" w14:textId="75C129D4">
      <w:pPr>
        <w:pStyle w:val="TOC1"/>
        <w:tabs>
          <w:tab w:val="left" w:pos="635"/>
          <w:tab w:val="right" w:pos="10070"/>
        </w:tabs>
        <w:rPr>
          <w:rFonts w:eastAsiaTheme="minorEastAsia" w:cstheme="minorBidi"/>
          <w:b w:val="0"/>
          <w:bCs w:val="0"/>
          <w:caps w:val="0"/>
          <w:noProof/>
          <w:u w:val="none"/>
        </w:rPr>
      </w:pPr>
      <w:hyperlink w:history="1" w:anchor="_Toc122627292">
        <w:r w:rsidRPr="0036554A" w:rsidR="00F650F9">
          <w:rPr>
            <w:rStyle w:val="Hyperlink"/>
            <w:noProof/>
          </w:rPr>
          <w:t xml:space="preserve">VIII. </w:t>
        </w:r>
        <w:r w:rsidR="00F650F9">
          <w:rPr>
            <w:rFonts w:eastAsiaTheme="minorEastAsia" w:cstheme="minorBidi"/>
            <w:b w:val="0"/>
            <w:bCs w:val="0"/>
            <w:caps w:val="0"/>
            <w:noProof/>
            <w:u w:val="none"/>
          </w:rPr>
          <w:tab/>
        </w:r>
        <w:r w:rsidRPr="0036554A" w:rsidR="00F650F9">
          <w:rPr>
            <w:rStyle w:val="Hyperlink"/>
            <w:noProof/>
          </w:rPr>
          <w:t>Grant Funding Process</w:t>
        </w:r>
        <w:r w:rsidR="00F650F9">
          <w:rPr>
            <w:noProof/>
            <w:webHidden/>
          </w:rPr>
          <w:tab/>
        </w:r>
        <w:r w:rsidR="00F650F9">
          <w:rPr>
            <w:noProof/>
            <w:webHidden/>
          </w:rPr>
          <w:fldChar w:fldCharType="begin"/>
        </w:r>
        <w:r w:rsidR="00F650F9">
          <w:rPr>
            <w:noProof/>
            <w:webHidden/>
          </w:rPr>
          <w:instrText xml:space="preserve"> PAGEREF _Toc122627292 \h </w:instrText>
        </w:r>
        <w:r w:rsidR="00F650F9">
          <w:rPr>
            <w:noProof/>
            <w:webHidden/>
          </w:rPr>
        </w:r>
        <w:r w:rsidR="00F650F9">
          <w:rPr>
            <w:noProof/>
            <w:webHidden/>
          </w:rPr>
          <w:fldChar w:fldCharType="separate"/>
        </w:r>
        <w:r w:rsidR="00DE54DE">
          <w:rPr>
            <w:noProof/>
            <w:webHidden/>
          </w:rPr>
          <w:t>11</w:t>
        </w:r>
        <w:r w:rsidR="00F650F9">
          <w:rPr>
            <w:noProof/>
            <w:webHidden/>
          </w:rPr>
          <w:fldChar w:fldCharType="end"/>
        </w:r>
      </w:hyperlink>
    </w:p>
    <w:p w:rsidR="00F650F9" w:rsidRDefault="00E45963" w14:paraId="693ED1D8" w14:textId="42D62282">
      <w:pPr>
        <w:pStyle w:val="TOC2"/>
        <w:tabs>
          <w:tab w:val="right" w:pos="10070"/>
        </w:tabs>
        <w:rPr>
          <w:rFonts w:eastAsiaTheme="minorEastAsia" w:cstheme="minorBidi"/>
          <w:b w:val="0"/>
          <w:bCs w:val="0"/>
          <w:smallCaps w:val="0"/>
          <w:noProof/>
        </w:rPr>
      </w:pPr>
      <w:hyperlink w:history="1" w:anchor="_Toc122627293">
        <w:r w:rsidRPr="0036554A" w:rsidR="00F650F9">
          <w:rPr>
            <w:rStyle w:val="Hyperlink"/>
            <w:noProof/>
          </w:rPr>
          <w:t>Reimbursement Process</w:t>
        </w:r>
        <w:r w:rsidR="00F650F9">
          <w:rPr>
            <w:noProof/>
            <w:webHidden/>
          </w:rPr>
          <w:tab/>
        </w:r>
        <w:r w:rsidR="00F650F9">
          <w:rPr>
            <w:noProof/>
            <w:webHidden/>
          </w:rPr>
          <w:fldChar w:fldCharType="begin"/>
        </w:r>
        <w:r w:rsidR="00F650F9">
          <w:rPr>
            <w:noProof/>
            <w:webHidden/>
          </w:rPr>
          <w:instrText xml:space="preserve"> PAGEREF _Toc122627293 \h </w:instrText>
        </w:r>
        <w:r w:rsidR="00F650F9">
          <w:rPr>
            <w:noProof/>
            <w:webHidden/>
          </w:rPr>
        </w:r>
        <w:r w:rsidR="00F650F9">
          <w:rPr>
            <w:noProof/>
            <w:webHidden/>
          </w:rPr>
          <w:fldChar w:fldCharType="separate"/>
        </w:r>
        <w:r w:rsidR="00DE54DE">
          <w:rPr>
            <w:noProof/>
            <w:webHidden/>
          </w:rPr>
          <w:t>11</w:t>
        </w:r>
        <w:r w:rsidR="00F650F9">
          <w:rPr>
            <w:noProof/>
            <w:webHidden/>
          </w:rPr>
          <w:fldChar w:fldCharType="end"/>
        </w:r>
      </w:hyperlink>
    </w:p>
    <w:p w:rsidR="00F650F9" w:rsidRDefault="00E45963" w14:paraId="2A05362B" w14:textId="33F9F614">
      <w:pPr>
        <w:pStyle w:val="TOC3"/>
        <w:tabs>
          <w:tab w:val="left" w:pos="403"/>
          <w:tab w:val="right" w:pos="10070"/>
        </w:tabs>
        <w:rPr>
          <w:rFonts w:eastAsiaTheme="minorEastAsia" w:cstheme="minorBidi"/>
          <w:smallCaps w:val="0"/>
          <w:noProof/>
        </w:rPr>
      </w:pPr>
      <w:hyperlink w:history="1" w:anchor="_Toc122627294">
        <w:r w:rsidRPr="0036554A" w:rsidR="00F650F9">
          <w:rPr>
            <w:rStyle w:val="Hyperlink"/>
            <w:noProof/>
          </w:rPr>
          <w:t>A.</w:t>
        </w:r>
        <w:r w:rsidR="00F650F9">
          <w:rPr>
            <w:rFonts w:eastAsiaTheme="minorEastAsia" w:cstheme="minorBidi"/>
            <w:smallCaps w:val="0"/>
            <w:noProof/>
          </w:rPr>
          <w:tab/>
        </w:r>
        <w:r w:rsidRPr="0036554A" w:rsidR="00F650F9">
          <w:rPr>
            <w:rStyle w:val="Hyperlink"/>
            <w:noProof/>
          </w:rPr>
          <w:t>Reimbursement for Expenses Incurred</w:t>
        </w:r>
        <w:r w:rsidR="00F650F9">
          <w:rPr>
            <w:noProof/>
            <w:webHidden/>
          </w:rPr>
          <w:tab/>
        </w:r>
        <w:r w:rsidR="00F650F9">
          <w:rPr>
            <w:noProof/>
            <w:webHidden/>
          </w:rPr>
          <w:fldChar w:fldCharType="begin"/>
        </w:r>
        <w:r w:rsidR="00F650F9">
          <w:rPr>
            <w:noProof/>
            <w:webHidden/>
          </w:rPr>
          <w:instrText xml:space="preserve"> PAGEREF _Toc122627294 \h </w:instrText>
        </w:r>
        <w:r w:rsidR="00F650F9">
          <w:rPr>
            <w:noProof/>
            <w:webHidden/>
          </w:rPr>
        </w:r>
        <w:r w:rsidR="00F650F9">
          <w:rPr>
            <w:noProof/>
            <w:webHidden/>
          </w:rPr>
          <w:fldChar w:fldCharType="separate"/>
        </w:r>
        <w:r w:rsidR="00DE54DE">
          <w:rPr>
            <w:noProof/>
            <w:webHidden/>
          </w:rPr>
          <w:t>11</w:t>
        </w:r>
        <w:r w:rsidR="00F650F9">
          <w:rPr>
            <w:noProof/>
            <w:webHidden/>
          </w:rPr>
          <w:fldChar w:fldCharType="end"/>
        </w:r>
      </w:hyperlink>
    </w:p>
    <w:p w:rsidR="00F650F9" w:rsidRDefault="00E45963" w14:paraId="24FBDC46" w14:textId="2C7BC8E8">
      <w:pPr>
        <w:pStyle w:val="TOC3"/>
        <w:tabs>
          <w:tab w:val="left" w:pos="395"/>
          <w:tab w:val="right" w:pos="10070"/>
        </w:tabs>
        <w:rPr>
          <w:rFonts w:eastAsiaTheme="minorEastAsia" w:cstheme="minorBidi"/>
          <w:smallCaps w:val="0"/>
          <w:noProof/>
        </w:rPr>
      </w:pPr>
      <w:hyperlink w:history="1" w:anchor="_Toc122627295">
        <w:r w:rsidRPr="0036554A" w:rsidR="00F650F9">
          <w:rPr>
            <w:rStyle w:val="Hyperlink"/>
            <w:noProof/>
          </w:rPr>
          <w:t>B.</w:t>
        </w:r>
        <w:r w:rsidR="00F650F9">
          <w:rPr>
            <w:rFonts w:eastAsiaTheme="minorEastAsia" w:cstheme="minorBidi"/>
            <w:smallCaps w:val="0"/>
            <w:noProof/>
          </w:rPr>
          <w:tab/>
        </w:r>
        <w:r w:rsidRPr="0036554A" w:rsidR="00F650F9">
          <w:rPr>
            <w:rStyle w:val="Hyperlink"/>
            <w:noProof/>
          </w:rPr>
          <w:t>Release of Funding to Grantees for Anticipated Expenditures</w:t>
        </w:r>
        <w:r w:rsidR="00F650F9">
          <w:rPr>
            <w:noProof/>
            <w:webHidden/>
          </w:rPr>
          <w:tab/>
        </w:r>
        <w:r w:rsidR="00F650F9">
          <w:rPr>
            <w:noProof/>
            <w:webHidden/>
          </w:rPr>
          <w:fldChar w:fldCharType="begin"/>
        </w:r>
        <w:r w:rsidR="00F650F9">
          <w:rPr>
            <w:noProof/>
            <w:webHidden/>
          </w:rPr>
          <w:instrText xml:space="preserve"> PAGEREF _Toc122627295 \h </w:instrText>
        </w:r>
        <w:r w:rsidR="00F650F9">
          <w:rPr>
            <w:noProof/>
            <w:webHidden/>
          </w:rPr>
        </w:r>
        <w:r w:rsidR="00F650F9">
          <w:rPr>
            <w:noProof/>
            <w:webHidden/>
          </w:rPr>
          <w:fldChar w:fldCharType="separate"/>
        </w:r>
        <w:r w:rsidR="00DE54DE">
          <w:rPr>
            <w:noProof/>
            <w:webHidden/>
          </w:rPr>
          <w:t>12</w:t>
        </w:r>
        <w:r w:rsidR="00F650F9">
          <w:rPr>
            <w:noProof/>
            <w:webHidden/>
          </w:rPr>
          <w:fldChar w:fldCharType="end"/>
        </w:r>
      </w:hyperlink>
    </w:p>
    <w:p w:rsidR="00F650F9" w:rsidRDefault="00E45963" w14:paraId="6D3E3C4C" w14:textId="128A9D61">
      <w:pPr>
        <w:pStyle w:val="TOC1"/>
        <w:tabs>
          <w:tab w:val="left" w:pos="508"/>
          <w:tab w:val="right" w:pos="10070"/>
        </w:tabs>
        <w:rPr>
          <w:rFonts w:eastAsiaTheme="minorEastAsia" w:cstheme="minorBidi"/>
          <w:b w:val="0"/>
          <w:bCs w:val="0"/>
          <w:caps w:val="0"/>
          <w:noProof/>
          <w:u w:val="none"/>
        </w:rPr>
      </w:pPr>
      <w:hyperlink w:history="1" w:anchor="_Toc122627296">
        <w:r w:rsidRPr="0036554A" w:rsidR="00F650F9">
          <w:rPr>
            <w:rStyle w:val="Hyperlink"/>
            <w:noProof/>
          </w:rPr>
          <w:t xml:space="preserve">IX. </w:t>
        </w:r>
        <w:r w:rsidR="00F650F9">
          <w:rPr>
            <w:rFonts w:eastAsiaTheme="minorEastAsia" w:cstheme="minorBidi"/>
            <w:b w:val="0"/>
            <w:bCs w:val="0"/>
            <w:caps w:val="0"/>
            <w:noProof/>
            <w:u w:val="none"/>
          </w:rPr>
          <w:tab/>
        </w:r>
        <w:r w:rsidRPr="0036554A" w:rsidR="00F650F9">
          <w:rPr>
            <w:rStyle w:val="Hyperlink"/>
            <w:noProof/>
          </w:rPr>
          <w:t>Assistance</w:t>
        </w:r>
        <w:r w:rsidR="00F650F9">
          <w:rPr>
            <w:noProof/>
            <w:webHidden/>
          </w:rPr>
          <w:tab/>
        </w:r>
        <w:r w:rsidR="00F650F9">
          <w:rPr>
            <w:noProof/>
            <w:webHidden/>
          </w:rPr>
          <w:fldChar w:fldCharType="begin"/>
        </w:r>
        <w:r w:rsidR="00F650F9">
          <w:rPr>
            <w:noProof/>
            <w:webHidden/>
          </w:rPr>
          <w:instrText xml:space="preserve"> PAGEREF _Toc122627296 \h </w:instrText>
        </w:r>
        <w:r w:rsidR="00F650F9">
          <w:rPr>
            <w:noProof/>
            <w:webHidden/>
          </w:rPr>
        </w:r>
        <w:r w:rsidR="00F650F9">
          <w:rPr>
            <w:noProof/>
            <w:webHidden/>
          </w:rPr>
          <w:fldChar w:fldCharType="separate"/>
        </w:r>
        <w:r w:rsidR="00DE54DE">
          <w:rPr>
            <w:noProof/>
            <w:webHidden/>
          </w:rPr>
          <w:t>13</w:t>
        </w:r>
        <w:r w:rsidR="00F650F9">
          <w:rPr>
            <w:noProof/>
            <w:webHidden/>
          </w:rPr>
          <w:fldChar w:fldCharType="end"/>
        </w:r>
      </w:hyperlink>
    </w:p>
    <w:p w:rsidR="00F650F9" w:rsidRDefault="00E45963" w14:paraId="3A026E20" w14:textId="58F9CE9F">
      <w:pPr>
        <w:pStyle w:val="TOC4"/>
        <w:tabs>
          <w:tab w:val="right" w:pos="10070"/>
        </w:tabs>
        <w:rPr>
          <w:rFonts w:eastAsiaTheme="minorEastAsia" w:cstheme="minorBidi"/>
          <w:noProof/>
        </w:rPr>
      </w:pPr>
      <w:hyperlink w:history="1" w:anchor="_Toc122627303">
        <w:r w:rsidRPr="0036554A" w:rsidR="00F650F9">
          <w:rPr>
            <w:rStyle w:val="Hyperlink"/>
            <w:noProof/>
          </w:rPr>
          <w:t>ATTACHMENT A: COMMUNICATION UNIT APPLICATION</w:t>
        </w:r>
        <w:r w:rsidR="00F650F9">
          <w:rPr>
            <w:noProof/>
            <w:webHidden/>
          </w:rPr>
          <w:tab/>
        </w:r>
        <w:r w:rsidR="00F650F9">
          <w:rPr>
            <w:noProof/>
            <w:webHidden/>
          </w:rPr>
          <w:fldChar w:fldCharType="begin"/>
        </w:r>
        <w:r w:rsidR="00F650F9">
          <w:rPr>
            <w:noProof/>
            <w:webHidden/>
          </w:rPr>
          <w:instrText xml:space="preserve"> PAGEREF _Toc122627303 \h </w:instrText>
        </w:r>
        <w:r w:rsidR="00F650F9">
          <w:rPr>
            <w:noProof/>
            <w:webHidden/>
          </w:rPr>
        </w:r>
        <w:r w:rsidR="00F650F9">
          <w:rPr>
            <w:noProof/>
            <w:webHidden/>
          </w:rPr>
          <w:fldChar w:fldCharType="separate"/>
        </w:r>
        <w:r w:rsidR="00DE54DE">
          <w:rPr>
            <w:noProof/>
            <w:webHidden/>
          </w:rPr>
          <w:t>14</w:t>
        </w:r>
        <w:r w:rsidR="00F650F9">
          <w:rPr>
            <w:noProof/>
            <w:webHidden/>
          </w:rPr>
          <w:fldChar w:fldCharType="end"/>
        </w:r>
      </w:hyperlink>
    </w:p>
    <w:p w:rsidR="00F650F9" w:rsidRDefault="00E45963" w14:paraId="0A478FC7" w14:textId="027889E6">
      <w:pPr>
        <w:pStyle w:val="TOC4"/>
        <w:tabs>
          <w:tab w:val="right" w:pos="10070"/>
        </w:tabs>
        <w:rPr>
          <w:rFonts w:eastAsiaTheme="minorEastAsia" w:cstheme="minorBidi"/>
          <w:noProof/>
        </w:rPr>
      </w:pPr>
      <w:hyperlink w:history="1" w:anchor="_Toc122627304">
        <w:r w:rsidRPr="0036554A" w:rsidR="00F650F9">
          <w:rPr>
            <w:rStyle w:val="Hyperlink"/>
            <w:noProof/>
          </w:rPr>
          <w:t>ATTACHMENT B: COMMUNICATION UNIT HOME AGENCY CERTIFICATION</w:t>
        </w:r>
        <w:r w:rsidR="00F650F9">
          <w:rPr>
            <w:noProof/>
            <w:webHidden/>
          </w:rPr>
          <w:tab/>
        </w:r>
        <w:r w:rsidR="00F650F9">
          <w:rPr>
            <w:noProof/>
            <w:webHidden/>
          </w:rPr>
          <w:fldChar w:fldCharType="begin"/>
        </w:r>
        <w:r w:rsidR="00F650F9">
          <w:rPr>
            <w:noProof/>
            <w:webHidden/>
          </w:rPr>
          <w:instrText xml:space="preserve"> PAGEREF _Toc122627304 \h </w:instrText>
        </w:r>
        <w:r w:rsidR="00F650F9">
          <w:rPr>
            <w:noProof/>
            <w:webHidden/>
          </w:rPr>
        </w:r>
        <w:r w:rsidR="00F650F9">
          <w:rPr>
            <w:noProof/>
            <w:webHidden/>
          </w:rPr>
          <w:fldChar w:fldCharType="separate"/>
        </w:r>
        <w:r w:rsidR="00DE54DE">
          <w:rPr>
            <w:noProof/>
            <w:webHidden/>
          </w:rPr>
          <w:t>15</w:t>
        </w:r>
        <w:r w:rsidR="00F650F9">
          <w:rPr>
            <w:noProof/>
            <w:webHidden/>
          </w:rPr>
          <w:fldChar w:fldCharType="end"/>
        </w:r>
      </w:hyperlink>
    </w:p>
    <w:p w:rsidR="00F650F9" w:rsidRDefault="00E45963" w14:paraId="76638A13" w14:textId="654EF1C0">
      <w:pPr>
        <w:pStyle w:val="TOC4"/>
        <w:tabs>
          <w:tab w:val="right" w:pos="10070"/>
        </w:tabs>
        <w:rPr>
          <w:rFonts w:eastAsiaTheme="minorEastAsia" w:cstheme="minorBidi"/>
          <w:noProof/>
        </w:rPr>
      </w:pPr>
      <w:hyperlink w:history="1" w:anchor="_Toc122627305">
        <w:r w:rsidRPr="0036554A" w:rsidR="00F650F9">
          <w:rPr>
            <w:rStyle w:val="Hyperlink"/>
            <w:noProof/>
          </w:rPr>
          <w:t>ATTACHMENT C: EMERGENCY COMMUNICATIONS CENTER ANALYSIS</w:t>
        </w:r>
        <w:r w:rsidR="00F650F9">
          <w:rPr>
            <w:noProof/>
            <w:webHidden/>
          </w:rPr>
          <w:tab/>
        </w:r>
        <w:r w:rsidR="00F650F9">
          <w:rPr>
            <w:noProof/>
            <w:webHidden/>
          </w:rPr>
          <w:fldChar w:fldCharType="begin"/>
        </w:r>
        <w:r w:rsidR="00F650F9">
          <w:rPr>
            <w:noProof/>
            <w:webHidden/>
          </w:rPr>
          <w:instrText xml:space="preserve"> PAGEREF _Toc122627305 \h </w:instrText>
        </w:r>
        <w:r w:rsidR="00F650F9">
          <w:rPr>
            <w:noProof/>
            <w:webHidden/>
          </w:rPr>
        </w:r>
        <w:r w:rsidR="00F650F9">
          <w:rPr>
            <w:noProof/>
            <w:webHidden/>
          </w:rPr>
          <w:fldChar w:fldCharType="separate"/>
        </w:r>
        <w:r w:rsidR="00DE54DE">
          <w:rPr>
            <w:noProof/>
            <w:webHidden/>
          </w:rPr>
          <w:t>16</w:t>
        </w:r>
        <w:r w:rsidR="00F650F9">
          <w:rPr>
            <w:noProof/>
            <w:webHidden/>
          </w:rPr>
          <w:fldChar w:fldCharType="end"/>
        </w:r>
      </w:hyperlink>
    </w:p>
    <w:p w:rsidR="00F650F9" w:rsidRDefault="00E45963" w14:paraId="63B4F15D" w14:textId="209D519C">
      <w:pPr>
        <w:pStyle w:val="TOC4"/>
        <w:tabs>
          <w:tab w:val="right" w:pos="10070"/>
        </w:tabs>
        <w:rPr>
          <w:rFonts w:eastAsiaTheme="minorEastAsia" w:cstheme="minorBidi"/>
          <w:noProof/>
        </w:rPr>
      </w:pPr>
      <w:hyperlink w:history="1" w:anchor="_Toc122627306">
        <w:r w:rsidRPr="0036554A" w:rsidR="00F650F9">
          <w:rPr>
            <w:rStyle w:val="Hyperlink"/>
            <w:noProof/>
          </w:rPr>
          <w:t xml:space="preserve">ATTACHMENT D: POLICY AND </w:t>
        </w:r>
        <w:r w:rsidR="00A21E89">
          <w:rPr>
            <w:rStyle w:val="Hyperlink"/>
            <w:noProof/>
          </w:rPr>
          <w:t>PROCEDURES</w:t>
        </w:r>
        <w:r w:rsidR="00F650F9">
          <w:rPr>
            <w:noProof/>
            <w:webHidden/>
          </w:rPr>
          <w:tab/>
        </w:r>
        <w:r w:rsidR="00F650F9">
          <w:rPr>
            <w:noProof/>
            <w:webHidden/>
          </w:rPr>
          <w:fldChar w:fldCharType="begin"/>
        </w:r>
        <w:r w:rsidR="00F650F9">
          <w:rPr>
            <w:noProof/>
            <w:webHidden/>
          </w:rPr>
          <w:instrText xml:space="preserve"> PAGEREF _Toc122627306 \h </w:instrText>
        </w:r>
        <w:r w:rsidR="00F650F9">
          <w:rPr>
            <w:noProof/>
            <w:webHidden/>
          </w:rPr>
        </w:r>
        <w:r w:rsidR="00F650F9">
          <w:rPr>
            <w:noProof/>
            <w:webHidden/>
          </w:rPr>
          <w:fldChar w:fldCharType="separate"/>
        </w:r>
        <w:r w:rsidR="00DE54DE">
          <w:rPr>
            <w:noProof/>
            <w:webHidden/>
          </w:rPr>
          <w:t>17</w:t>
        </w:r>
        <w:r w:rsidR="00F650F9">
          <w:rPr>
            <w:noProof/>
            <w:webHidden/>
          </w:rPr>
          <w:fldChar w:fldCharType="end"/>
        </w:r>
      </w:hyperlink>
    </w:p>
    <w:p w:rsidR="00F650F9" w:rsidRDefault="00E45963" w14:paraId="2F9C5D5E" w14:textId="343DD327">
      <w:pPr>
        <w:pStyle w:val="TOC4"/>
        <w:tabs>
          <w:tab w:val="right" w:pos="10070"/>
        </w:tabs>
        <w:rPr>
          <w:rFonts w:eastAsiaTheme="minorEastAsia" w:cstheme="minorBidi"/>
          <w:noProof/>
        </w:rPr>
      </w:pPr>
      <w:hyperlink w:history="1" w:anchor="_Toc122627307">
        <w:r w:rsidRPr="0036554A" w:rsidR="00F650F9">
          <w:rPr>
            <w:rStyle w:val="Hyperlink"/>
            <w:noProof/>
          </w:rPr>
          <w:t xml:space="preserve">ATTACHMENT E: </w:t>
        </w:r>
        <w:r w:rsidR="00626952">
          <w:rPr>
            <w:rStyle w:val="Hyperlink"/>
            <w:noProof/>
          </w:rPr>
          <w:t>S</w:t>
        </w:r>
        <w:r w:rsidRPr="0036554A" w:rsidR="00F650F9">
          <w:rPr>
            <w:rStyle w:val="Hyperlink"/>
            <w:noProof/>
          </w:rPr>
          <w:t>AMPLE LETTER</w:t>
        </w:r>
        <w:r w:rsidR="00F650F9">
          <w:rPr>
            <w:noProof/>
            <w:webHidden/>
          </w:rPr>
          <w:tab/>
        </w:r>
        <w:r w:rsidR="00F650F9">
          <w:rPr>
            <w:noProof/>
            <w:webHidden/>
          </w:rPr>
          <w:fldChar w:fldCharType="begin"/>
        </w:r>
        <w:r w:rsidR="00F650F9">
          <w:rPr>
            <w:noProof/>
            <w:webHidden/>
          </w:rPr>
          <w:instrText xml:space="preserve"> PAGEREF _Toc122627307 \h </w:instrText>
        </w:r>
        <w:r w:rsidR="00F650F9">
          <w:rPr>
            <w:noProof/>
            <w:webHidden/>
          </w:rPr>
        </w:r>
        <w:r w:rsidR="00F650F9">
          <w:rPr>
            <w:noProof/>
            <w:webHidden/>
          </w:rPr>
          <w:fldChar w:fldCharType="separate"/>
        </w:r>
        <w:r w:rsidR="00DE54DE">
          <w:rPr>
            <w:noProof/>
            <w:webHidden/>
          </w:rPr>
          <w:t>18</w:t>
        </w:r>
        <w:r w:rsidR="00F650F9">
          <w:rPr>
            <w:noProof/>
            <w:webHidden/>
          </w:rPr>
          <w:fldChar w:fldCharType="end"/>
        </w:r>
      </w:hyperlink>
    </w:p>
    <w:p w:rsidRPr="00F15B7D" w:rsidR="00F15B7D" w:rsidP="00F15B7D" w:rsidRDefault="006C6CA9" w14:paraId="3C056D04" w14:textId="41BEB57A">
      <w:pPr>
        <w:spacing w:after="200" w:line="276" w:lineRule="auto"/>
        <w:rPr>
          <w:rFonts w:cs="Arial" w:asciiTheme="minorHAnsi" w:hAnsiTheme="minorHAnsi"/>
          <w:b/>
          <w:caps/>
          <w:noProof/>
          <w:szCs w:val="24"/>
        </w:rPr>
      </w:pPr>
      <w:r>
        <w:rPr>
          <w:rFonts w:cs="Arial" w:asciiTheme="minorHAnsi" w:hAnsiTheme="minorHAnsi"/>
          <w:bCs/>
          <w:caps/>
          <w:noProof/>
          <w:sz w:val="24"/>
          <w:szCs w:val="24"/>
          <w:u w:val="single"/>
        </w:rPr>
        <w:fldChar w:fldCharType="end"/>
      </w:r>
    </w:p>
    <w:p w:rsidR="00B444D7" w:rsidP="003A2279" w:rsidRDefault="00B444D7" w14:paraId="1BCB7498" w14:textId="37340626">
      <w:pPr>
        <w:spacing w:after="200" w:line="276" w:lineRule="auto"/>
        <w:rPr>
          <w:sz w:val="24"/>
          <w:szCs w:val="24"/>
        </w:rPr>
      </w:pPr>
    </w:p>
    <w:p w:rsidRPr="003879B7" w:rsidR="008762AA" w:rsidP="00F650F9" w:rsidRDefault="00B444D7" w14:paraId="79B32BA6" w14:textId="7CE80D1B">
      <w:pPr>
        <w:pStyle w:val="Heading2"/>
        <w:rPr>
          <w:sz w:val="32"/>
          <w:szCs w:val="32"/>
        </w:rPr>
      </w:pPr>
      <w:r>
        <w:rPr>
          <w:sz w:val="24"/>
          <w:szCs w:val="24"/>
        </w:rPr>
        <w:br w:type="page"/>
      </w:r>
      <w:bookmarkStart w:name="_Toc122627277" w:id="109"/>
      <w:r w:rsidRPr="003879B7" w:rsidR="007E24F2">
        <w:rPr>
          <w:sz w:val="32"/>
          <w:szCs w:val="32"/>
        </w:rPr>
        <w:lastRenderedPageBreak/>
        <w:t>I.</w:t>
      </w:r>
      <w:r w:rsidRPr="003879B7" w:rsidR="007E24F2">
        <w:rPr>
          <w:sz w:val="32"/>
          <w:szCs w:val="32"/>
        </w:rPr>
        <w:tab/>
      </w:r>
      <w:r w:rsidRPr="003879B7" w:rsidR="0028758A">
        <w:rPr>
          <w:sz w:val="32"/>
          <w:szCs w:val="32"/>
        </w:rPr>
        <w:t>Introduction</w:t>
      </w:r>
      <w:bookmarkEnd w:id="109"/>
    </w:p>
    <w:p w:rsidRPr="005B66CD" w:rsidR="008762AA" w:rsidP="008762AA" w:rsidRDefault="008762AA" w14:paraId="699E747E" w14:textId="77777777">
      <w:pPr>
        <w:jc w:val="both"/>
        <w:rPr>
          <w:snapToGrid w:val="0"/>
          <w:sz w:val="24"/>
          <w:szCs w:val="24"/>
        </w:rPr>
      </w:pPr>
    </w:p>
    <w:p w:rsidRPr="00174C32" w:rsidR="008762AA" w:rsidP="00EC237C" w:rsidRDefault="008762AA" w14:paraId="7EE7E2E8" w14:textId="579B9EED">
      <w:pPr>
        <w:jc w:val="both"/>
        <w:rPr>
          <w:snapToGrid w:val="0"/>
          <w:sz w:val="24"/>
          <w:szCs w:val="24"/>
        </w:rPr>
      </w:pPr>
      <w:r w:rsidRPr="00D35AD0">
        <w:rPr>
          <w:snapToGrid w:val="0"/>
          <w:sz w:val="24"/>
          <w:szCs w:val="24"/>
        </w:rPr>
        <w:t>Governor</w:t>
      </w:r>
      <w:r w:rsidRPr="00D35AD0" w:rsidR="003B1ADB">
        <w:rPr>
          <w:snapToGrid w:val="0"/>
          <w:sz w:val="24"/>
          <w:szCs w:val="24"/>
        </w:rPr>
        <w:t xml:space="preserve"> Maura T. Healey</w:t>
      </w:r>
      <w:r w:rsidRPr="00D35AD0" w:rsidR="002A65CB">
        <w:rPr>
          <w:snapToGrid w:val="0"/>
          <w:sz w:val="24"/>
          <w:szCs w:val="24"/>
        </w:rPr>
        <w:t xml:space="preserve">, </w:t>
      </w:r>
      <w:r w:rsidRPr="00D35AD0">
        <w:rPr>
          <w:snapToGrid w:val="0"/>
          <w:sz w:val="24"/>
          <w:szCs w:val="24"/>
        </w:rPr>
        <w:t xml:space="preserve">Secretary of the Executive Office of Public Safety and Security </w:t>
      </w:r>
      <w:r w:rsidRPr="00D35AD0" w:rsidR="00F30DF0">
        <w:rPr>
          <w:snapToGrid w:val="0"/>
          <w:sz w:val="24"/>
          <w:szCs w:val="24"/>
        </w:rPr>
        <w:t>Terrence M. Reidy</w:t>
      </w:r>
      <w:r w:rsidRPr="00D35AD0">
        <w:rPr>
          <w:snapToGrid w:val="0"/>
          <w:sz w:val="24"/>
          <w:szCs w:val="24"/>
        </w:rPr>
        <w:t xml:space="preserve">, and State 911 Department Executive Director Frank Pozniak are pleased to announce </w:t>
      </w:r>
      <w:r w:rsidRPr="00D35AD0" w:rsidR="00A75695">
        <w:rPr>
          <w:snapToGrid w:val="0"/>
          <w:sz w:val="24"/>
          <w:szCs w:val="24"/>
        </w:rPr>
        <w:t xml:space="preserve">the </w:t>
      </w:r>
      <w:r w:rsidRPr="00D35AD0">
        <w:rPr>
          <w:snapToGrid w:val="0"/>
          <w:sz w:val="24"/>
          <w:szCs w:val="24"/>
        </w:rPr>
        <w:t xml:space="preserve">State 911 Department </w:t>
      </w:r>
      <w:r w:rsidR="009365B2">
        <w:rPr>
          <w:snapToGrid w:val="0"/>
          <w:sz w:val="24"/>
          <w:szCs w:val="24"/>
        </w:rPr>
        <w:t>Telecommunicator Emergency Response Taskforce (</w:t>
      </w:r>
      <w:r w:rsidRPr="00D35AD0" w:rsidR="00D35AD0">
        <w:rPr>
          <w:snapToGrid w:val="0"/>
          <w:sz w:val="24"/>
          <w:szCs w:val="24"/>
        </w:rPr>
        <w:t>TERT</w:t>
      </w:r>
      <w:r w:rsidR="009365B2">
        <w:rPr>
          <w:snapToGrid w:val="0"/>
          <w:sz w:val="24"/>
          <w:szCs w:val="24"/>
        </w:rPr>
        <w:t>)</w:t>
      </w:r>
      <w:r w:rsidRPr="00D35AD0" w:rsidR="00D35AD0">
        <w:rPr>
          <w:snapToGrid w:val="0"/>
          <w:sz w:val="24"/>
          <w:szCs w:val="24"/>
        </w:rPr>
        <w:t xml:space="preserve"> </w:t>
      </w:r>
      <w:r w:rsidRPr="00D35AD0">
        <w:rPr>
          <w:snapToGrid w:val="0"/>
          <w:sz w:val="24"/>
          <w:szCs w:val="24"/>
        </w:rPr>
        <w:t>Grant.</w:t>
      </w:r>
      <w:r w:rsidRPr="00174C32">
        <w:rPr>
          <w:snapToGrid w:val="0"/>
          <w:sz w:val="24"/>
          <w:szCs w:val="24"/>
        </w:rPr>
        <w:t xml:space="preserve">  </w:t>
      </w:r>
    </w:p>
    <w:p w:rsidRPr="00174C32" w:rsidR="008762AA" w:rsidP="00EC237C" w:rsidRDefault="008762AA" w14:paraId="20F8D605" w14:textId="77777777">
      <w:pPr>
        <w:jc w:val="both"/>
        <w:rPr>
          <w:sz w:val="24"/>
          <w:szCs w:val="24"/>
        </w:rPr>
      </w:pPr>
    </w:p>
    <w:p w:rsidRPr="008167EF" w:rsidR="009365B2" w:rsidP="00EC237C" w:rsidRDefault="008762AA" w14:paraId="1FC1B8A8" w14:textId="39A86272">
      <w:pPr>
        <w:jc w:val="both"/>
        <w:rPr>
          <w:bCs/>
          <w:color w:val="222222"/>
          <w:sz w:val="24"/>
          <w:szCs w:val="24"/>
          <w:shd w:val="clear" w:color="auto" w:fill="FFFFFF"/>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w:t>
      </w:r>
      <w:r w:rsidRPr="00174C32" w:rsidR="00D35AD0">
        <w:rPr>
          <w:snapToGrid w:val="0"/>
          <w:sz w:val="24"/>
          <w:szCs w:val="24"/>
        </w:rPr>
        <w:t>T</w:t>
      </w:r>
      <w:r w:rsidR="00D35AD0">
        <w:rPr>
          <w:snapToGrid w:val="0"/>
          <w:sz w:val="24"/>
          <w:szCs w:val="24"/>
        </w:rPr>
        <w:t>ERT</w:t>
      </w:r>
      <w:r w:rsidRPr="00174C32" w:rsidR="00D35AD0">
        <w:rPr>
          <w:snapToGrid w:val="0"/>
          <w:sz w:val="24"/>
          <w:szCs w:val="24"/>
        </w:rPr>
        <w:t xml:space="preserve"> </w:t>
      </w:r>
      <w:r w:rsidR="000E0E16">
        <w:rPr>
          <w:snapToGrid w:val="0"/>
          <w:sz w:val="24"/>
          <w:szCs w:val="24"/>
        </w:rPr>
        <w:t>Grant</w:t>
      </w:r>
      <w:r w:rsidRPr="00174C32">
        <w:rPr>
          <w:snapToGrid w:val="0"/>
          <w:sz w:val="24"/>
          <w:szCs w:val="24"/>
        </w:rPr>
        <w:t xml:space="preserve">.  </w:t>
      </w:r>
      <w:r w:rsidR="003F75CE">
        <w:rPr>
          <w:snapToGrid w:val="0"/>
          <w:sz w:val="24"/>
          <w:szCs w:val="24"/>
        </w:rPr>
        <w:t xml:space="preserve">The </w:t>
      </w:r>
      <w:r w:rsidRPr="008167EF" w:rsidR="009365B2">
        <w:rPr>
          <w:bCs/>
          <w:color w:val="222222"/>
          <w:sz w:val="24"/>
          <w:szCs w:val="24"/>
          <w:shd w:val="clear" w:color="auto" w:fill="FFFFFF"/>
        </w:rPr>
        <w:t xml:space="preserve">TERT </w:t>
      </w:r>
      <w:r w:rsidR="003F75CE">
        <w:rPr>
          <w:bCs/>
          <w:color w:val="222222"/>
          <w:sz w:val="24"/>
          <w:szCs w:val="24"/>
          <w:shd w:val="clear" w:color="auto" w:fill="FFFFFF"/>
        </w:rPr>
        <w:t>Grant</w:t>
      </w:r>
      <w:r w:rsidRPr="008167EF" w:rsidR="009365B2">
        <w:rPr>
          <w:bCs/>
          <w:color w:val="222222"/>
          <w:sz w:val="24"/>
          <w:szCs w:val="24"/>
          <w:shd w:val="clear" w:color="auto" w:fill="FFFFFF"/>
        </w:rPr>
        <w:t xml:space="preserve"> </w:t>
      </w:r>
      <w:r w:rsidR="009365B2">
        <w:rPr>
          <w:bCs/>
          <w:color w:val="222222"/>
          <w:sz w:val="24"/>
          <w:szCs w:val="24"/>
          <w:shd w:val="clear" w:color="auto" w:fill="FFFFFF"/>
        </w:rPr>
        <w:t>has been established</w:t>
      </w:r>
      <w:r w:rsidRPr="008167EF" w:rsidR="009365B2">
        <w:rPr>
          <w:bCs/>
          <w:color w:val="222222"/>
          <w:sz w:val="24"/>
          <w:szCs w:val="24"/>
          <w:shd w:val="clear" w:color="auto" w:fill="FFFFFF"/>
        </w:rPr>
        <w:t xml:space="preserve"> to </w:t>
      </w:r>
      <w:r w:rsidR="009365B2">
        <w:rPr>
          <w:bCs/>
          <w:color w:val="222222"/>
          <w:sz w:val="24"/>
          <w:szCs w:val="24"/>
          <w:shd w:val="clear" w:color="auto" w:fill="FFFFFF"/>
        </w:rPr>
        <w:t>support</w:t>
      </w:r>
      <w:r w:rsidRPr="008167EF" w:rsidR="009365B2">
        <w:rPr>
          <w:bCs/>
          <w:color w:val="222222"/>
          <w:sz w:val="24"/>
          <w:szCs w:val="24"/>
          <w:shd w:val="clear" w:color="auto" w:fill="FFFFFF"/>
        </w:rPr>
        <w:t xml:space="preserve"> 9-1-1 communications center</w:t>
      </w:r>
      <w:r w:rsidR="009365B2">
        <w:rPr>
          <w:bCs/>
          <w:color w:val="222222"/>
          <w:sz w:val="24"/>
          <w:szCs w:val="24"/>
          <w:shd w:val="clear" w:color="auto" w:fill="FFFFFF"/>
        </w:rPr>
        <w:t>s</w:t>
      </w:r>
      <w:r w:rsidRPr="008167EF" w:rsidR="009365B2">
        <w:rPr>
          <w:bCs/>
          <w:color w:val="222222"/>
          <w:sz w:val="24"/>
          <w:szCs w:val="24"/>
          <w:shd w:val="clear" w:color="auto" w:fill="FFFFFF"/>
        </w:rPr>
        <w:t xml:space="preserve"> </w:t>
      </w:r>
      <w:r w:rsidR="009365B2">
        <w:rPr>
          <w:bCs/>
          <w:color w:val="222222"/>
          <w:sz w:val="24"/>
          <w:szCs w:val="24"/>
          <w:shd w:val="clear" w:color="auto" w:fill="FFFFFF"/>
        </w:rPr>
        <w:t>requiring</w:t>
      </w:r>
      <w:r w:rsidRPr="008167EF" w:rsidR="009365B2">
        <w:rPr>
          <w:bCs/>
          <w:color w:val="222222"/>
          <w:sz w:val="24"/>
          <w:szCs w:val="24"/>
          <w:shd w:val="clear" w:color="auto" w:fill="FFFFFF"/>
        </w:rPr>
        <w:t xml:space="preserve"> </w:t>
      </w:r>
      <w:r w:rsidR="009365B2">
        <w:rPr>
          <w:bCs/>
          <w:color w:val="222222"/>
          <w:sz w:val="24"/>
          <w:szCs w:val="24"/>
          <w:shd w:val="clear" w:color="auto" w:fill="FFFFFF"/>
        </w:rPr>
        <w:t>assistance</w:t>
      </w:r>
      <w:r w:rsidRPr="008167EF" w:rsidR="009365B2">
        <w:rPr>
          <w:bCs/>
          <w:color w:val="222222"/>
          <w:sz w:val="24"/>
          <w:szCs w:val="24"/>
          <w:shd w:val="clear" w:color="auto" w:fill="FFFFFF"/>
        </w:rPr>
        <w:t>. TERT deployments assist agencies that are stretched beyond their capabilities as the result of an unprecedented event. The TERT program helps provide much-needed relief to dispatchers.</w:t>
      </w:r>
    </w:p>
    <w:p w:rsidR="00047DDD" w:rsidP="00EC237C" w:rsidRDefault="00047DDD" w14:paraId="1D109336" w14:textId="77777777">
      <w:pPr>
        <w:jc w:val="both"/>
        <w:rPr>
          <w:snapToGrid w:val="0"/>
          <w:sz w:val="24"/>
          <w:szCs w:val="24"/>
        </w:rPr>
      </w:pPr>
    </w:p>
    <w:p w:rsidRPr="00174C32" w:rsidR="008762AA" w:rsidP="00EC237C" w:rsidRDefault="008762AA" w14:paraId="05373B7C" w14:textId="091D236C">
      <w:pPr>
        <w:jc w:val="both"/>
        <w:rPr>
          <w:snapToGrid w:val="0"/>
          <w:sz w:val="24"/>
          <w:szCs w:val="24"/>
        </w:rPr>
      </w:pPr>
      <w:r w:rsidRPr="00174C32">
        <w:rPr>
          <w:snapToGrid w:val="0"/>
          <w:sz w:val="24"/>
          <w:szCs w:val="24"/>
        </w:rPr>
        <w:t xml:space="preserve">The State 911 Department </w:t>
      </w:r>
      <w:r w:rsidR="00BC6D79">
        <w:rPr>
          <w:sz w:val="24"/>
          <w:szCs w:val="24"/>
        </w:rPr>
        <w:t>may, through an open enrollment period</w:t>
      </w:r>
      <w:r w:rsidR="00742642">
        <w:rPr>
          <w:sz w:val="24"/>
          <w:szCs w:val="24"/>
        </w:rPr>
        <w:t>(s)</w:t>
      </w:r>
      <w:r w:rsidR="00BC6D79">
        <w:rPr>
          <w:sz w:val="24"/>
          <w:szCs w:val="24"/>
        </w:rPr>
        <w:t xml:space="preserve">, invite </w:t>
      </w:r>
      <w:r w:rsidRPr="00174C32">
        <w:rPr>
          <w:sz w:val="24"/>
          <w:szCs w:val="24"/>
        </w:rPr>
        <w:t xml:space="preserve">eligible entities to submit applications   under the </w:t>
      </w:r>
      <w:r w:rsidRPr="00174C32">
        <w:rPr>
          <w:snapToGrid w:val="0"/>
          <w:sz w:val="24"/>
          <w:szCs w:val="24"/>
        </w:rPr>
        <w:t xml:space="preserve">State 911 Department </w:t>
      </w:r>
      <w:r w:rsidR="005C0A1D">
        <w:rPr>
          <w:snapToGrid w:val="0"/>
          <w:sz w:val="24"/>
          <w:szCs w:val="24"/>
        </w:rPr>
        <w:t>TERT</w:t>
      </w:r>
      <w:r w:rsidRPr="00174C32" w:rsidR="005C0A1D">
        <w:rPr>
          <w:snapToGrid w:val="0"/>
          <w:sz w:val="24"/>
          <w:szCs w:val="24"/>
        </w:rPr>
        <w:t xml:space="preserve"> </w:t>
      </w:r>
      <w:r w:rsidRPr="00174C32">
        <w:rPr>
          <w:snapToGrid w:val="0"/>
          <w:sz w:val="24"/>
          <w:szCs w:val="24"/>
        </w:rPr>
        <w:t xml:space="preserve">Grant.  All information needed to apply is contained </w:t>
      </w:r>
      <w:r w:rsidRPr="00174C32" w:rsidR="00533ACB">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rsidRPr="00174C32" w:rsidR="008762AA" w:rsidP="00EC237C" w:rsidRDefault="008762AA" w14:paraId="32F1CA55" w14:textId="77777777">
      <w:pPr>
        <w:jc w:val="both"/>
        <w:rPr>
          <w:snapToGrid w:val="0"/>
          <w:sz w:val="24"/>
          <w:szCs w:val="24"/>
        </w:rPr>
      </w:pPr>
    </w:p>
    <w:p w:rsidRPr="00174C32" w:rsidR="008762AA" w:rsidP="00EC237C" w:rsidRDefault="008762AA" w14:paraId="00EBE0E5" w14:textId="7F5581AD">
      <w:pPr>
        <w:autoSpaceDE w:val="0"/>
        <w:autoSpaceDN w:val="0"/>
        <w:adjustRightInd w:val="0"/>
        <w:jc w:val="both"/>
        <w:rPr>
          <w:snapToGrid w:val="0"/>
          <w:sz w:val="24"/>
          <w:szCs w:val="24"/>
        </w:rPr>
      </w:pPr>
      <w:r w:rsidRPr="00174C32">
        <w:rPr>
          <w:color w:val="000000"/>
          <w:sz w:val="24"/>
          <w:szCs w:val="24"/>
        </w:rPr>
        <w:t xml:space="preserve">The following guidelines have been developed for the State 911 Department </w:t>
      </w:r>
      <w:r w:rsidRPr="00174C32" w:rsidR="00816296">
        <w:rPr>
          <w:color w:val="000000"/>
          <w:sz w:val="24"/>
          <w:szCs w:val="24"/>
        </w:rPr>
        <w:t>T</w:t>
      </w:r>
      <w:r w:rsidR="00816296">
        <w:rPr>
          <w:color w:val="000000"/>
          <w:sz w:val="24"/>
          <w:szCs w:val="24"/>
        </w:rPr>
        <w:t>ERT</w:t>
      </w:r>
      <w:r w:rsidR="00FF459B">
        <w:rPr>
          <w:color w:val="000000"/>
          <w:sz w:val="24"/>
          <w:szCs w:val="24"/>
        </w:rPr>
        <w:t xml:space="preserve"> </w:t>
      </w:r>
      <w:r w:rsidRPr="00174C32">
        <w:rPr>
          <w:color w:val="000000"/>
          <w:sz w:val="24"/>
          <w:szCs w:val="24"/>
        </w:rPr>
        <w:t>Grant</w:t>
      </w:r>
      <w:r w:rsidR="00013599">
        <w:rPr>
          <w:color w:val="000000"/>
          <w:sz w:val="24"/>
          <w:szCs w:val="24"/>
        </w:rPr>
        <w:t xml:space="preserve"> </w:t>
      </w:r>
      <w:r w:rsidRPr="00174C32">
        <w:rPr>
          <w:color w:val="000000"/>
          <w:sz w:val="24"/>
          <w:szCs w:val="24"/>
        </w:rPr>
        <w:t xml:space="preserve">and are applicable for </w:t>
      </w:r>
      <w:r w:rsidR="002E7D1B">
        <w:rPr>
          <w:snapToGrid w:val="0"/>
          <w:sz w:val="24"/>
          <w:szCs w:val="24"/>
        </w:rPr>
        <w:t>the period beginning on July 1, 2023 throug</w:t>
      </w:r>
      <w:r w:rsidR="00B56C83">
        <w:rPr>
          <w:snapToGrid w:val="0"/>
          <w:sz w:val="24"/>
          <w:szCs w:val="24"/>
        </w:rPr>
        <w:t>h June 30, 2026</w:t>
      </w:r>
      <w:r w:rsidRPr="00174C32">
        <w:rPr>
          <w:snapToGrid w:val="0"/>
          <w:sz w:val="24"/>
          <w:szCs w:val="24"/>
        </w:rPr>
        <w:t>.</w:t>
      </w:r>
    </w:p>
    <w:p w:rsidRPr="00174C32" w:rsidR="008762AA" w:rsidP="00EC237C" w:rsidRDefault="008762AA" w14:paraId="741F65A3" w14:textId="77777777">
      <w:pPr>
        <w:autoSpaceDE w:val="0"/>
        <w:autoSpaceDN w:val="0"/>
        <w:adjustRightInd w:val="0"/>
        <w:jc w:val="both"/>
        <w:rPr>
          <w:snapToGrid w:val="0"/>
          <w:sz w:val="24"/>
          <w:szCs w:val="24"/>
        </w:rPr>
      </w:pPr>
    </w:p>
    <w:p w:rsidRPr="00174C32" w:rsidR="008762AA" w:rsidP="00EC237C" w:rsidRDefault="008762AA" w14:paraId="738B241C" w14:textId="27DB7F40">
      <w:pPr>
        <w:autoSpaceDE w:val="0"/>
        <w:autoSpaceDN w:val="0"/>
        <w:adjustRightInd w:val="0"/>
        <w:jc w:val="both"/>
        <w:rPr>
          <w:b/>
          <w:snapToGrid w:val="0"/>
          <w:sz w:val="24"/>
          <w:szCs w:val="24"/>
        </w:rPr>
      </w:pPr>
      <w:r w:rsidRPr="00174C32">
        <w:rPr>
          <w:b/>
          <w:snapToGrid w:val="0"/>
          <w:sz w:val="24"/>
          <w:szCs w:val="24"/>
        </w:rPr>
        <w:t>The guidelines and funding levels will be reviewed by the State 911 Department and are subject to change, with Commission approval, with each funding cycle.</w:t>
      </w:r>
    </w:p>
    <w:p w:rsidRPr="00174C32" w:rsidR="008762AA" w:rsidP="00EC237C" w:rsidRDefault="008762AA" w14:paraId="3BF54254" w14:textId="77777777">
      <w:pPr>
        <w:autoSpaceDE w:val="0"/>
        <w:autoSpaceDN w:val="0"/>
        <w:adjustRightInd w:val="0"/>
        <w:jc w:val="both"/>
        <w:rPr>
          <w:snapToGrid w:val="0"/>
          <w:sz w:val="24"/>
          <w:szCs w:val="24"/>
        </w:rPr>
      </w:pPr>
    </w:p>
    <w:p w:rsidR="008762AA" w:rsidP="00EC237C" w:rsidRDefault="008762AA" w14:paraId="4AFE699B" w14:textId="6BDB249B">
      <w:pPr>
        <w:autoSpaceDE w:val="0"/>
        <w:autoSpaceDN w:val="0"/>
        <w:adjustRightInd w:val="0"/>
        <w:jc w:val="both"/>
        <w:rPr>
          <w:snapToGrid w:val="0"/>
          <w:sz w:val="24"/>
          <w:szCs w:val="24"/>
        </w:rPr>
      </w:pPr>
      <w:r w:rsidRPr="00174C32">
        <w:rPr>
          <w:b/>
          <w:i/>
          <w:snapToGrid w:val="0"/>
          <w:sz w:val="24"/>
          <w:szCs w:val="24"/>
        </w:rPr>
        <w:t>Note</w:t>
      </w:r>
      <w:r w:rsidRPr="00174C32">
        <w:rPr>
          <w:snapToGrid w:val="0"/>
          <w:sz w:val="24"/>
          <w:szCs w:val="24"/>
        </w:rPr>
        <w:t xml:space="preserve">: The </w:t>
      </w:r>
      <w:r w:rsidR="00B56C83">
        <w:rPr>
          <w:snapToGrid w:val="0"/>
          <w:sz w:val="24"/>
          <w:szCs w:val="24"/>
        </w:rPr>
        <w:t>TERT</w:t>
      </w:r>
      <w:r w:rsidRPr="00174C32" w:rsidR="0036796F">
        <w:rPr>
          <w:snapToGrid w:val="0"/>
          <w:sz w:val="24"/>
          <w:szCs w:val="24"/>
        </w:rPr>
        <w:t xml:space="preserve"> </w:t>
      </w:r>
      <w:r w:rsidRPr="00174C32">
        <w:rPr>
          <w:snapToGrid w:val="0"/>
          <w:sz w:val="24"/>
          <w:szCs w:val="24"/>
        </w:rPr>
        <w:t xml:space="preserve">Grant will begin on </w:t>
      </w:r>
      <w:r w:rsidRPr="00836DCA">
        <w:rPr>
          <w:snapToGrid w:val="0"/>
          <w:sz w:val="24"/>
          <w:szCs w:val="24"/>
        </w:rPr>
        <w:t xml:space="preserve">July 1, </w:t>
      </w:r>
      <w:r w:rsidRPr="00836DCA" w:rsidR="0036796F">
        <w:rPr>
          <w:snapToGrid w:val="0"/>
          <w:sz w:val="24"/>
          <w:szCs w:val="24"/>
        </w:rPr>
        <w:t>202</w:t>
      </w:r>
      <w:r w:rsidR="0036796F">
        <w:rPr>
          <w:snapToGrid w:val="0"/>
          <w:sz w:val="24"/>
          <w:szCs w:val="24"/>
        </w:rPr>
        <w:t>3</w:t>
      </w:r>
      <w:r w:rsidRPr="00174C32" w:rsidR="0036796F">
        <w:rPr>
          <w:snapToGrid w:val="0"/>
          <w:sz w:val="24"/>
          <w:szCs w:val="24"/>
        </w:rPr>
        <w:t xml:space="preserve"> </w:t>
      </w:r>
      <w:r w:rsidRPr="00174C32">
        <w:rPr>
          <w:snapToGrid w:val="0"/>
          <w:sz w:val="24"/>
          <w:szCs w:val="24"/>
        </w:rPr>
        <w:t xml:space="preserve">and run through June 30, </w:t>
      </w:r>
      <w:r w:rsidR="0036796F">
        <w:rPr>
          <w:snapToGrid w:val="0"/>
          <w:sz w:val="24"/>
          <w:szCs w:val="24"/>
        </w:rPr>
        <w:t>202</w:t>
      </w:r>
      <w:r w:rsidR="00B56C83">
        <w:rPr>
          <w:snapToGrid w:val="0"/>
          <w:sz w:val="24"/>
          <w:szCs w:val="24"/>
        </w:rPr>
        <w:t>6</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Pr="00174C32" w:rsidR="002C4B50">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64731A">
        <w:rPr>
          <w:b/>
          <w:snapToGrid w:val="0"/>
          <w:sz w:val="24"/>
          <w:szCs w:val="24"/>
        </w:rPr>
        <w:t>202</w:t>
      </w:r>
      <w:r w:rsidR="00327893">
        <w:rPr>
          <w:b/>
          <w:snapToGrid w:val="0"/>
          <w:sz w:val="24"/>
          <w:szCs w:val="24"/>
        </w:rPr>
        <w:t>6</w:t>
      </w:r>
      <w:r w:rsidRPr="00174C32">
        <w:rPr>
          <w:snapToGrid w:val="0"/>
          <w:sz w:val="24"/>
          <w:szCs w:val="24"/>
        </w:rPr>
        <w:t>.</w:t>
      </w:r>
      <w:r w:rsidR="0046293A">
        <w:rPr>
          <w:snapToGrid w:val="0"/>
          <w:sz w:val="24"/>
          <w:szCs w:val="24"/>
        </w:rPr>
        <w:t xml:space="preserve"> </w:t>
      </w:r>
    </w:p>
    <w:p w:rsidRPr="00174C32" w:rsidR="000B7925" w:rsidP="00882F6D" w:rsidRDefault="000B7925" w14:paraId="1D263807" w14:textId="77777777">
      <w:pPr>
        <w:autoSpaceDE w:val="0"/>
        <w:autoSpaceDN w:val="0"/>
        <w:adjustRightInd w:val="0"/>
        <w:jc w:val="both"/>
        <w:rPr>
          <w:color w:val="000000"/>
          <w:sz w:val="24"/>
          <w:szCs w:val="24"/>
        </w:rPr>
      </w:pPr>
    </w:p>
    <w:p w:rsidRPr="007E24F2" w:rsidR="008762AA" w:rsidP="00875E40" w:rsidRDefault="008762AA" w14:paraId="5E401A6A" w14:textId="77777777">
      <w:pPr>
        <w:pStyle w:val="Heading1"/>
      </w:pPr>
      <w:bookmarkStart w:name="_Toc122627278" w:id="110"/>
      <w:r w:rsidRPr="007E24F2">
        <w:t>II.</w:t>
      </w:r>
      <w:r w:rsidRPr="007E24F2">
        <w:tab/>
      </w:r>
      <w:r w:rsidRPr="007E24F2">
        <w:t>Definitions</w:t>
      </w:r>
      <w:bookmarkEnd w:id="110"/>
    </w:p>
    <w:p w:rsidRPr="00174C32" w:rsidR="008762AA" w:rsidP="008762AA" w:rsidRDefault="008762AA" w14:paraId="5C424559" w14:textId="77777777">
      <w:pPr>
        <w:rPr>
          <w:snapToGrid w:val="0"/>
          <w:sz w:val="24"/>
          <w:szCs w:val="24"/>
        </w:rPr>
      </w:pPr>
    </w:p>
    <w:p w:rsidRPr="00174C32" w:rsidR="008762AA" w:rsidP="008762AA" w:rsidRDefault="008762AA" w14:paraId="756B564C" w14:textId="77777777">
      <w:pPr>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rsidRPr="00174C32" w:rsidR="008762AA" w:rsidP="008762AA" w:rsidRDefault="008762AA" w14:paraId="2C32853A" w14:textId="77777777">
      <w:pPr>
        <w:rPr>
          <w:sz w:val="24"/>
          <w:szCs w:val="24"/>
        </w:rPr>
      </w:pPr>
    </w:p>
    <w:p w:rsidRPr="00174C32" w:rsidR="008762AA" w:rsidP="008762AA" w:rsidRDefault="008762AA" w14:paraId="292DD59E" w14:textId="77777777">
      <w:pPr>
        <w:rPr>
          <w:sz w:val="24"/>
          <w:szCs w:val="24"/>
        </w:rPr>
      </w:pPr>
      <w:r w:rsidRPr="00174C32">
        <w:rPr>
          <w:sz w:val="24"/>
          <w:szCs w:val="24"/>
          <w:u w:val="single"/>
        </w:rPr>
        <w:t>Commonwealth</w:t>
      </w:r>
      <w:r w:rsidRPr="00174C32">
        <w:rPr>
          <w:sz w:val="24"/>
          <w:szCs w:val="24"/>
        </w:rPr>
        <w:t xml:space="preserve">: the </w:t>
      </w:r>
      <w:smartTag w:uri="urn:schemas-microsoft-com:office:smarttags" w:element="date">
        <w:smartTag w:uri="urn:schemas-microsoft-com:office:smarttags" w:element="PlaceType">
          <w:r w:rsidRPr="00174C32">
            <w:rPr>
              <w:sz w:val="24"/>
              <w:szCs w:val="24"/>
            </w:rPr>
            <w:t>Commonwealth</w:t>
          </w:r>
        </w:smartTag>
        <w:r w:rsidRPr="00174C32">
          <w:rPr>
            <w:sz w:val="24"/>
            <w:szCs w:val="24"/>
          </w:rPr>
          <w:t xml:space="preserve"> of </w:t>
        </w:r>
        <w:smartTag w:uri="urn:schemas-microsoft-com:office:smarttags" w:element="PlaceName">
          <w:r w:rsidRPr="00174C32">
            <w:rPr>
              <w:sz w:val="24"/>
              <w:szCs w:val="24"/>
            </w:rPr>
            <w:t>Massachusetts</w:t>
          </w:r>
        </w:smartTag>
      </w:smartTag>
      <w:r w:rsidRPr="00174C32">
        <w:rPr>
          <w:sz w:val="24"/>
          <w:szCs w:val="24"/>
        </w:rPr>
        <w:t>.</w:t>
      </w:r>
    </w:p>
    <w:p w:rsidRPr="00174C32" w:rsidR="008762AA" w:rsidP="008762AA" w:rsidRDefault="008762AA" w14:paraId="5E68D62E" w14:textId="77777777">
      <w:pPr>
        <w:rPr>
          <w:sz w:val="24"/>
          <w:szCs w:val="24"/>
          <w:u w:val="single"/>
        </w:rPr>
      </w:pPr>
    </w:p>
    <w:p w:rsidR="008762AA" w:rsidP="008762AA" w:rsidRDefault="008762AA" w14:paraId="76ED7CFF" w14:textId="77777777">
      <w:pPr>
        <w:rPr>
          <w:sz w:val="24"/>
          <w:szCs w:val="24"/>
        </w:rPr>
      </w:pPr>
      <w:r w:rsidRPr="00174C32">
        <w:rPr>
          <w:sz w:val="24"/>
          <w:szCs w:val="24"/>
          <w:u w:val="single"/>
        </w:rPr>
        <w:t>Department</w:t>
      </w:r>
      <w:r w:rsidRPr="00174C32">
        <w:rPr>
          <w:sz w:val="24"/>
          <w:szCs w:val="24"/>
        </w:rPr>
        <w:t>: the State 911 Department.</w:t>
      </w:r>
    </w:p>
    <w:p w:rsidRPr="00174C32" w:rsidR="008762AA" w:rsidP="008762AA" w:rsidRDefault="008762AA" w14:paraId="02B8F584" w14:textId="77777777">
      <w:pPr>
        <w:rPr>
          <w:sz w:val="24"/>
          <w:szCs w:val="24"/>
        </w:rPr>
      </w:pPr>
    </w:p>
    <w:p w:rsidRPr="00174C32" w:rsidR="008762AA" w:rsidP="008762AA" w:rsidRDefault="008762AA" w14:paraId="0CAF73E4" w14:textId="77777777">
      <w:pPr>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rsidRPr="00174C32" w:rsidR="008762AA" w:rsidP="008762AA" w:rsidRDefault="008762AA" w14:paraId="41FDA861" w14:textId="77777777">
      <w:pPr>
        <w:rPr>
          <w:sz w:val="24"/>
          <w:szCs w:val="24"/>
        </w:rPr>
      </w:pPr>
    </w:p>
    <w:p w:rsidRPr="00174C32" w:rsidR="008762AA" w:rsidP="008762AA" w:rsidRDefault="008762AA" w14:paraId="3B3164B3" w14:textId="77777777">
      <w:pPr>
        <w:rPr>
          <w:sz w:val="24"/>
          <w:szCs w:val="24"/>
          <w:u w:val="single"/>
        </w:rPr>
      </w:pPr>
      <w:r w:rsidRPr="00174C32">
        <w:rPr>
          <w:sz w:val="24"/>
          <w:szCs w:val="24"/>
          <w:u w:val="single"/>
        </w:rPr>
        <w:t>Executive Director</w:t>
      </w:r>
      <w:r w:rsidRPr="00174C32">
        <w:rPr>
          <w:sz w:val="24"/>
          <w:szCs w:val="24"/>
        </w:rPr>
        <w:t>: the executive director of the State 911 Department.</w:t>
      </w:r>
    </w:p>
    <w:p w:rsidR="00244BDF" w:rsidP="008762AA" w:rsidRDefault="00244BDF" w14:paraId="392D6006" w14:textId="77777777">
      <w:pPr>
        <w:rPr>
          <w:sz w:val="24"/>
          <w:szCs w:val="24"/>
        </w:rPr>
      </w:pPr>
    </w:p>
    <w:p w:rsidRPr="00174C32" w:rsidR="008762AA" w:rsidP="008762AA" w:rsidRDefault="008762AA" w14:paraId="1CC98AAB" w14:textId="46D3399E">
      <w:pPr>
        <w:rPr>
          <w:sz w:val="24"/>
          <w:szCs w:val="24"/>
        </w:rPr>
      </w:pPr>
      <w:r w:rsidRPr="00174C32">
        <w:rPr>
          <w:sz w:val="24"/>
          <w:szCs w:val="24"/>
          <w:u w:val="single"/>
        </w:rPr>
        <w:t>Grantee</w:t>
      </w:r>
      <w:r w:rsidRPr="00174C32">
        <w:rPr>
          <w:sz w:val="24"/>
          <w:szCs w:val="24"/>
        </w:rPr>
        <w:t xml:space="preserve">:  an eligible applicant that has contracted with the State 911 Department to receive funds under the State 911 Department </w:t>
      </w:r>
      <w:r w:rsidR="00816296">
        <w:rPr>
          <w:sz w:val="24"/>
          <w:szCs w:val="24"/>
        </w:rPr>
        <w:t>TERT</w:t>
      </w:r>
      <w:r w:rsidRPr="00174C32" w:rsidR="00816296">
        <w:rPr>
          <w:sz w:val="24"/>
          <w:szCs w:val="24"/>
        </w:rPr>
        <w:t xml:space="preserve"> </w:t>
      </w:r>
      <w:r w:rsidRPr="00174C32">
        <w:rPr>
          <w:sz w:val="24"/>
          <w:szCs w:val="24"/>
        </w:rPr>
        <w:t>Grant.  Only governmental bodies and municipalities are eligible to be grantees.</w:t>
      </w:r>
    </w:p>
    <w:p w:rsidRPr="00174C32" w:rsidR="00B65D35" w:rsidP="008762AA" w:rsidRDefault="00B65D35" w14:paraId="2DE855BC" w14:textId="77777777">
      <w:pPr>
        <w:rPr>
          <w:sz w:val="24"/>
          <w:szCs w:val="24"/>
        </w:rPr>
      </w:pPr>
    </w:p>
    <w:p w:rsidRPr="009F51BF" w:rsidR="008762AA" w:rsidP="008762AA" w:rsidRDefault="008762AA" w14:paraId="452DCB30" w14:textId="77777777">
      <w:pPr>
        <w:pStyle w:val="BodyText3"/>
        <w:pBdr>
          <w:top w:val="none" w:color="auto" w:sz="0" w:space="0"/>
          <w:left w:val="none" w:color="auto" w:sz="0" w:space="0"/>
          <w:bottom w:val="none" w:color="auto" w:sz="0" w:space="0"/>
          <w:right w:val="none" w:color="auto" w:sz="0" w:space="0"/>
        </w:pBdr>
        <w:jc w:val="left"/>
        <w:rPr>
          <w:sz w:val="24"/>
          <w:szCs w:val="24"/>
        </w:rPr>
      </w:pPr>
      <w:r w:rsidRPr="009F51BF">
        <w:rPr>
          <w:sz w:val="24"/>
          <w:szCs w:val="24"/>
          <w:u w:val="single"/>
        </w:rPr>
        <w:t>Primary PSAP</w:t>
      </w:r>
      <w:r w:rsidRPr="009F51BF">
        <w:rPr>
          <w:sz w:val="24"/>
          <w:szCs w:val="24"/>
        </w:rPr>
        <w:t>: a PSAP equipped with automatic number identification and automatic location identification displays, and is the first point of reception of a 911 call.  It serves the municipality in which it is located.</w:t>
      </w:r>
    </w:p>
    <w:p w:rsidRPr="00174C32" w:rsidR="008762AA" w:rsidP="008762AA" w:rsidRDefault="008762AA" w14:paraId="65C0440F" w14:textId="77777777">
      <w:pPr>
        <w:pStyle w:val="BodyText3"/>
        <w:pBdr>
          <w:top w:val="none" w:color="auto" w:sz="0" w:space="0"/>
          <w:left w:val="none" w:color="auto" w:sz="0" w:space="0"/>
          <w:bottom w:val="none" w:color="auto" w:sz="0" w:space="0"/>
          <w:right w:val="none" w:color="auto" w:sz="0" w:space="0"/>
        </w:pBdr>
        <w:jc w:val="left"/>
        <w:rPr>
          <w:sz w:val="24"/>
          <w:szCs w:val="24"/>
        </w:rPr>
      </w:pPr>
    </w:p>
    <w:p w:rsidRPr="00174C32" w:rsidR="008762AA" w:rsidP="008762AA" w:rsidRDefault="008762AA" w14:paraId="1BFFDBC0" w14:textId="77777777">
      <w:pPr>
        <w:pStyle w:val="BodyText3"/>
        <w:pBdr>
          <w:top w:val="none" w:color="auto" w:sz="0" w:space="0"/>
          <w:left w:val="none" w:color="auto" w:sz="0" w:space="0"/>
          <w:bottom w:val="none" w:color="auto" w:sz="0" w:space="0"/>
          <w:right w:val="none" w:color="auto" w:sz="0" w:space="0"/>
        </w:pBdr>
        <w:jc w:val="left"/>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rsidRPr="00174C32" w:rsidR="008762AA" w:rsidP="008762AA" w:rsidRDefault="008762AA" w14:paraId="419E2898" w14:textId="77777777">
      <w:pPr>
        <w:pStyle w:val="BodyText3"/>
        <w:pBdr>
          <w:top w:val="none" w:color="auto" w:sz="0" w:space="0"/>
          <w:left w:val="none" w:color="auto" w:sz="0" w:space="0"/>
          <w:bottom w:val="none" w:color="auto" w:sz="0" w:space="0"/>
          <w:right w:val="none" w:color="auto" w:sz="0" w:space="0"/>
        </w:pBdr>
        <w:jc w:val="left"/>
        <w:rPr>
          <w:sz w:val="24"/>
          <w:szCs w:val="24"/>
        </w:rPr>
      </w:pPr>
    </w:p>
    <w:p w:rsidRPr="00174C32" w:rsidR="008762AA" w:rsidP="008762AA" w:rsidRDefault="008762AA" w14:paraId="6B8832DF" w14:textId="77777777">
      <w:pPr>
        <w:pStyle w:val="BodyText3"/>
        <w:pBdr>
          <w:top w:val="none" w:color="auto" w:sz="0" w:space="0"/>
          <w:left w:val="none" w:color="auto" w:sz="0" w:space="0"/>
          <w:bottom w:val="none" w:color="auto" w:sz="0" w:space="0"/>
          <w:right w:val="none" w:color="auto" w:sz="0" w:space="0"/>
        </w:pBdr>
        <w:jc w:val="left"/>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rsidRPr="00174C32" w:rsidR="008762AA" w:rsidP="008762AA" w:rsidRDefault="008762AA" w14:paraId="6314852D" w14:textId="77777777">
      <w:pPr>
        <w:pStyle w:val="BodyText3"/>
        <w:pBdr>
          <w:top w:val="none" w:color="auto" w:sz="0" w:space="0"/>
          <w:left w:val="none" w:color="auto" w:sz="0" w:space="0"/>
          <w:bottom w:val="none" w:color="auto" w:sz="0" w:space="0"/>
          <w:right w:val="none" w:color="auto" w:sz="0" w:space="0"/>
        </w:pBdr>
        <w:jc w:val="left"/>
        <w:rPr>
          <w:sz w:val="24"/>
          <w:szCs w:val="24"/>
        </w:rPr>
      </w:pPr>
    </w:p>
    <w:p w:rsidRPr="00174C32" w:rsidR="008762AA" w:rsidP="008762AA" w:rsidRDefault="008762AA" w14:paraId="25460C68" w14:textId="77777777">
      <w:pPr>
        <w:pStyle w:val="BodyText3"/>
        <w:pBdr>
          <w:top w:val="none" w:color="auto" w:sz="0" w:space="0"/>
          <w:left w:val="none" w:color="auto" w:sz="0" w:space="0"/>
          <w:bottom w:val="none" w:color="auto" w:sz="0" w:space="0"/>
          <w:right w:val="none" w:color="auto" w:sz="0" w:space="0"/>
        </w:pBdr>
        <w:jc w:val="left"/>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rsidRPr="00174C32" w:rsidR="008762AA" w:rsidP="008762AA" w:rsidRDefault="008762AA" w14:paraId="0B56AB54" w14:textId="77777777">
      <w:pPr>
        <w:pStyle w:val="BodyText3"/>
        <w:pBdr>
          <w:top w:val="none" w:color="auto" w:sz="0" w:space="0"/>
          <w:left w:val="none" w:color="auto" w:sz="0" w:space="0"/>
          <w:bottom w:val="none" w:color="auto" w:sz="0" w:space="0"/>
          <w:right w:val="none" w:color="auto" w:sz="0" w:space="0"/>
        </w:pBdr>
        <w:jc w:val="left"/>
        <w:rPr>
          <w:sz w:val="24"/>
          <w:szCs w:val="24"/>
          <w:u w:val="single"/>
        </w:rPr>
      </w:pPr>
    </w:p>
    <w:p w:rsidRPr="00174C32" w:rsidR="003302C2" w:rsidP="008762AA" w:rsidRDefault="003302C2" w14:paraId="18856651" w14:textId="77777777">
      <w:pPr>
        <w:pStyle w:val="BodyText3"/>
        <w:pBdr>
          <w:top w:val="none" w:color="auto" w:sz="0" w:space="0"/>
          <w:left w:val="none" w:color="auto" w:sz="0" w:space="0"/>
          <w:bottom w:val="none" w:color="auto" w:sz="0" w:space="0"/>
          <w:right w:val="none" w:color="auto" w:sz="0" w:space="0"/>
        </w:pBdr>
        <w:jc w:val="left"/>
        <w:rPr>
          <w:sz w:val="24"/>
          <w:szCs w:val="24"/>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376631">
        <w:rPr>
          <w:sz w:val="24"/>
          <w:szCs w:val="24"/>
        </w:rPr>
        <w:t>.</w:t>
      </w:r>
    </w:p>
    <w:p w:rsidRPr="00174C32" w:rsidR="008762AA" w:rsidP="008762AA" w:rsidRDefault="008762AA" w14:paraId="50B2EC78" w14:textId="77777777">
      <w:pPr>
        <w:pStyle w:val="BodyText3"/>
        <w:pBdr>
          <w:top w:val="none" w:color="auto" w:sz="0" w:space="0"/>
          <w:left w:val="none" w:color="auto" w:sz="0" w:space="0"/>
          <w:bottom w:val="none" w:color="auto" w:sz="0" w:space="0"/>
          <w:right w:val="none" w:color="auto" w:sz="0" w:space="0"/>
        </w:pBdr>
        <w:jc w:val="left"/>
        <w:rPr>
          <w:sz w:val="24"/>
          <w:szCs w:val="24"/>
        </w:rPr>
      </w:pPr>
    </w:p>
    <w:p w:rsidRPr="007E24F2" w:rsidR="008762AA" w:rsidP="00875E40" w:rsidRDefault="008762AA" w14:paraId="12699834" w14:textId="77777777">
      <w:pPr>
        <w:pStyle w:val="Heading1"/>
      </w:pPr>
      <w:bookmarkStart w:name="_Toc122627279" w:id="111"/>
      <w:r w:rsidRPr="007E24F2">
        <w:t xml:space="preserve">III. </w:t>
      </w:r>
      <w:r w:rsidRPr="007E24F2">
        <w:tab/>
      </w:r>
      <w:r w:rsidRPr="007E24F2">
        <w:t>Eligibility</w:t>
      </w:r>
      <w:bookmarkEnd w:id="111"/>
    </w:p>
    <w:p w:rsidRPr="00174C32" w:rsidR="008762AA" w:rsidP="008762AA" w:rsidRDefault="008762AA" w14:paraId="7800D0BD" w14:textId="77777777">
      <w:pPr>
        <w:pStyle w:val="BodyText3"/>
        <w:pBdr>
          <w:top w:val="none" w:color="auto" w:sz="0" w:space="0"/>
          <w:left w:val="none" w:color="auto" w:sz="0" w:space="0"/>
          <w:bottom w:val="none" w:color="auto" w:sz="0" w:space="0"/>
          <w:right w:val="none" w:color="auto" w:sz="0" w:space="0"/>
        </w:pBdr>
        <w:jc w:val="both"/>
        <w:rPr>
          <w:sz w:val="24"/>
          <w:szCs w:val="24"/>
        </w:rPr>
      </w:pPr>
    </w:p>
    <w:p w:rsidRPr="00013599" w:rsidR="008762AA" w:rsidP="002B5C37" w:rsidRDefault="008762AA" w14:paraId="5254D84C" w14:textId="22E38140">
      <w:pPr>
        <w:jc w:val="both"/>
        <w:rPr>
          <w:sz w:val="24"/>
          <w:szCs w:val="24"/>
        </w:rPr>
      </w:pPr>
      <w:r w:rsidRPr="00013599">
        <w:rPr>
          <w:sz w:val="24"/>
          <w:szCs w:val="24"/>
        </w:rPr>
        <w:t>All primary PSAPs, regional PSAPs, regional secondary PSAPs</w:t>
      </w:r>
      <w:r w:rsidR="00DB0917">
        <w:rPr>
          <w:sz w:val="24"/>
          <w:szCs w:val="24"/>
        </w:rPr>
        <w:t>,</w:t>
      </w:r>
      <w:r w:rsidRPr="00013599">
        <w:rPr>
          <w:sz w:val="24"/>
          <w:szCs w:val="24"/>
        </w:rPr>
        <w:t xml:space="preserve"> RECCs</w:t>
      </w:r>
      <w:r w:rsidR="00457135">
        <w:rPr>
          <w:sz w:val="24"/>
          <w:szCs w:val="24"/>
        </w:rPr>
        <w:t xml:space="preserve"> and Wireless State Police PSAP</w:t>
      </w:r>
      <w:r w:rsidRPr="00013599">
        <w:rPr>
          <w:sz w:val="24"/>
          <w:szCs w:val="24"/>
        </w:rPr>
        <w:t xml:space="preserve"> </w:t>
      </w:r>
      <w:r w:rsidR="00A825C4">
        <w:rPr>
          <w:sz w:val="24"/>
          <w:szCs w:val="24"/>
        </w:rPr>
        <w:t>may</w:t>
      </w:r>
      <w:r w:rsidRPr="00013599" w:rsidR="00A825C4">
        <w:rPr>
          <w:sz w:val="24"/>
          <w:szCs w:val="24"/>
        </w:rPr>
        <w:t xml:space="preserve"> </w:t>
      </w:r>
      <w:r w:rsidR="00A21E89">
        <w:rPr>
          <w:sz w:val="24"/>
          <w:szCs w:val="24"/>
        </w:rPr>
        <w:t xml:space="preserve">be </w:t>
      </w:r>
      <w:r w:rsidRPr="00013599">
        <w:rPr>
          <w:sz w:val="24"/>
          <w:szCs w:val="24"/>
        </w:rPr>
        <w:t>eligible to</w:t>
      </w:r>
      <w:r w:rsidRPr="00013599" w:rsidR="00013599">
        <w:rPr>
          <w:sz w:val="24"/>
          <w:szCs w:val="24"/>
        </w:rPr>
        <w:t xml:space="preserve"> receive funding under the State 911 Department </w:t>
      </w:r>
      <w:r w:rsidR="00816296">
        <w:rPr>
          <w:sz w:val="24"/>
          <w:szCs w:val="24"/>
        </w:rPr>
        <w:t>TERT</w:t>
      </w:r>
      <w:r w:rsidRPr="00013599" w:rsidR="00816296">
        <w:rPr>
          <w:sz w:val="24"/>
          <w:szCs w:val="24"/>
        </w:rPr>
        <w:t xml:space="preserve"> </w:t>
      </w:r>
      <w:r w:rsidRPr="00013599" w:rsidR="00013599">
        <w:rPr>
          <w:sz w:val="24"/>
          <w:szCs w:val="24"/>
        </w:rPr>
        <w:t>Grant</w:t>
      </w:r>
      <w:r w:rsidRPr="00013599">
        <w:rPr>
          <w:sz w:val="24"/>
          <w:szCs w:val="24"/>
        </w:rPr>
        <w:t xml:space="preserve">.  </w:t>
      </w:r>
    </w:p>
    <w:p w:rsidRPr="00013599" w:rsidR="008762AA" w:rsidP="002B5C37" w:rsidRDefault="008762AA" w14:paraId="1BFABC58" w14:textId="77777777">
      <w:pPr>
        <w:jc w:val="both"/>
        <w:rPr>
          <w:sz w:val="24"/>
          <w:szCs w:val="24"/>
        </w:rPr>
      </w:pPr>
    </w:p>
    <w:p w:rsidRPr="00B95105" w:rsidR="00FB5285" w:rsidP="00FB5285" w:rsidRDefault="008762AA" w14:paraId="6334BDA2" w14:textId="2AD00019">
      <w:pPr>
        <w:jc w:val="both"/>
        <w:rPr>
          <w:color w:val="222222"/>
          <w:sz w:val="24"/>
          <w:szCs w:val="24"/>
          <w:shd w:val="clear" w:color="auto" w:fill="FFFFFF"/>
        </w:rPr>
      </w:pPr>
      <w:r w:rsidRPr="00174C32">
        <w:rPr>
          <w:snapToGrid w:val="0"/>
          <w:sz w:val="24"/>
          <w:szCs w:val="24"/>
        </w:rPr>
        <w:t xml:space="preserve">Funding for the State 911 Department </w:t>
      </w:r>
      <w:r w:rsidR="00816296">
        <w:rPr>
          <w:snapToGrid w:val="0"/>
          <w:sz w:val="24"/>
          <w:szCs w:val="24"/>
        </w:rPr>
        <w:t>TERT</w:t>
      </w:r>
      <w:r w:rsidRPr="00174C32" w:rsidR="00816296">
        <w:rPr>
          <w:snapToGrid w:val="0"/>
          <w:sz w:val="24"/>
          <w:szCs w:val="24"/>
        </w:rPr>
        <w:t xml:space="preserve"> </w:t>
      </w:r>
      <w:r w:rsidRPr="00174C32">
        <w:rPr>
          <w:snapToGrid w:val="0"/>
          <w:sz w:val="24"/>
          <w:szCs w:val="24"/>
        </w:rPr>
        <w:t xml:space="preserve">Grant originates from a portion of the surcharge revenues received pursuant to M.G.L. Chapter 6A, § 18H.  </w:t>
      </w:r>
      <w:r w:rsidRPr="00A972DA" w:rsidR="00FB5285">
        <w:rPr>
          <w:color w:val="222222"/>
          <w:sz w:val="24"/>
          <w:szCs w:val="24"/>
          <w:shd w:val="clear" w:color="auto" w:fill="FFFFFF"/>
        </w:rPr>
        <w:t xml:space="preserve">This funding period shall be for a maximum term of three (3) years to begin on July 1, 2023 and run through June 30, 2026. The Department projects </w:t>
      </w:r>
      <w:r w:rsidR="0041165E">
        <w:rPr>
          <w:color w:val="222222"/>
          <w:sz w:val="24"/>
          <w:szCs w:val="24"/>
          <w:shd w:val="clear" w:color="auto" w:fill="FFFFFF"/>
        </w:rPr>
        <w:t xml:space="preserve">the </w:t>
      </w:r>
      <w:r w:rsidRPr="00A972DA" w:rsidR="00FB5285">
        <w:rPr>
          <w:color w:val="222222"/>
          <w:sz w:val="24"/>
          <w:szCs w:val="24"/>
          <w:shd w:val="clear" w:color="auto" w:fill="FFFFFF"/>
        </w:rPr>
        <w:t>annual cost of the TERT Grant to be $280,000</w:t>
      </w:r>
      <w:r w:rsidR="0041165E">
        <w:rPr>
          <w:color w:val="222222"/>
          <w:sz w:val="24"/>
          <w:szCs w:val="24"/>
          <w:shd w:val="clear" w:color="auto" w:fill="FFFFFF"/>
        </w:rPr>
        <w:t>,</w:t>
      </w:r>
      <w:r w:rsidRPr="00A972DA" w:rsidR="00FB5285">
        <w:rPr>
          <w:color w:val="222222"/>
          <w:sz w:val="24"/>
          <w:szCs w:val="24"/>
          <w:shd w:val="clear" w:color="auto" w:fill="FFFFFF"/>
        </w:rPr>
        <w:t xml:space="preserve"> for a total projected cost of $840,000 for the noted </w:t>
      </w:r>
      <w:r w:rsidR="0041165E">
        <w:rPr>
          <w:color w:val="222222"/>
          <w:sz w:val="24"/>
          <w:szCs w:val="24"/>
          <w:shd w:val="clear" w:color="auto" w:fill="FFFFFF"/>
        </w:rPr>
        <w:t>three</w:t>
      </w:r>
      <w:r w:rsidR="00ED437F">
        <w:rPr>
          <w:color w:val="222222"/>
          <w:sz w:val="24"/>
          <w:szCs w:val="24"/>
          <w:shd w:val="clear" w:color="auto" w:fill="FFFFFF"/>
        </w:rPr>
        <w:t xml:space="preserve">-year </w:t>
      </w:r>
      <w:r w:rsidRPr="00A972DA" w:rsidR="00FB5285">
        <w:rPr>
          <w:color w:val="222222"/>
          <w:sz w:val="24"/>
          <w:szCs w:val="24"/>
          <w:shd w:val="clear" w:color="auto" w:fill="FFFFFF"/>
        </w:rPr>
        <w:t>funding period.</w:t>
      </w:r>
      <w:r w:rsidR="00FB5285">
        <w:rPr>
          <w:color w:val="222222"/>
          <w:sz w:val="24"/>
          <w:szCs w:val="24"/>
          <w:shd w:val="clear" w:color="auto" w:fill="FFFFFF"/>
        </w:rPr>
        <w:t xml:space="preserve">  </w:t>
      </w:r>
    </w:p>
    <w:p w:rsidR="00193736" w:rsidP="002B5C37" w:rsidRDefault="00193736" w14:paraId="68B3FC67" w14:textId="77777777">
      <w:pPr>
        <w:jc w:val="both"/>
        <w:rPr>
          <w:sz w:val="24"/>
          <w:szCs w:val="24"/>
        </w:rPr>
      </w:pPr>
    </w:p>
    <w:p w:rsidR="00DF7A93" w:rsidP="002B5C37" w:rsidRDefault="008762AA" w14:paraId="5BE6D9C0" w14:textId="06E47434">
      <w:pPr>
        <w:jc w:val="both"/>
        <w:rPr>
          <w:sz w:val="23"/>
          <w:szCs w:val="23"/>
        </w:rPr>
      </w:pPr>
      <w:r w:rsidRPr="00174C32">
        <w:rPr>
          <w:sz w:val="24"/>
          <w:szCs w:val="24"/>
        </w:rPr>
        <w:t xml:space="preserve">Awards to grantees </w:t>
      </w:r>
      <w:r w:rsidR="001351AD">
        <w:rPr>
          <w:sz w:val="24"/>
          <w:szCs w:val="24"/>
        </w:rPr>
        <w:t xml:space="preserve">under the State 911 Department </w:t>
      </w:r>
      <w:r w:rsidR="00816296">
        <w:rPr>
          <w:sz w:val="24"/>
          <w:szCs w:val="24"/>
        </w:rPr>
        <w:t xml:space="preserve">TERT </w:t>
      </w:r>
      <w:r w:rsidR="001351AD">
        <w:rPr>
          <w:sz w:val="24"/>
          <w:szCs w:val="24"/>
        </w:rPr>
        <w:t xml:space="preserve">Grant </w:t>
      </w:r>
      <w:r w:rsidR="00533ACB">
        <w:rPr>
          <w:sz w:val="24"/>
          <w:szCs w:val="24"/>
        </w:rPr>
        <w:t xml:space="preserve">will </w:t>
      </w:r>
      <w:r w:rsidR="002E2751">
        <w:rPr>
          <w:sz w:val="24"/>
          <w:szCs w:val="24"/>
        </w:rPr>
        <w:t xml:space="preserve">be </w:t>
      </w:r>
      <w:r w:rsidR="002E2751">
        <w:rPr>
          <w:sz w:val="23"/>
          <w:szCs w:val="23"/>
        </w:rPr>
        <w:t>disbursed</w:t>
      </w:r>
      <w:r w:rsidR="00DF7A93">
        <w:rPr>
          <w:sz w:val="23"/>
          <w:szCs w:val="23"/>
        </w:rPr>
        <w:t xml:space="preserve"> according to </w:t>
      </w:r>
      <w:r w:rsidR="00A95EEF">
        <w:rPr>
          <w:sz w:val="23"/>
          <w:szCs w:val="23"/>
        </w:rPr>
        <w:t>the successful credentialing of its employee(s) as a TERT team member</w:t>
      </w:r>
      <w:r w:rsidR="00B75806">
        <w:rPr>
          <w:sz w:val="23"/>
          <w:szCs w:val="23"/>
        </w:rPr>
        <w:t xml:space="preserve"> and completion of </w:t>
      </w:r>
      <w:r w:rsidR="00337FE3">
        <w:rPr>
          <w:sz w:val="23"/>
          <w:szCs w:val="23"/>
        </w:rPr>
        <w:t>training(s) or deployment(s)</w:t>
      </w:r>
      <w:r w:rsidR="005B1D88">
        <w:rPr>
          <w:sz w:val="23"/>
          <w:szCs w:val="23"/>
        </w:rPr>
        <w:t xml:space="preserve">.   </w:t>
      </w:r>
    </w:p>
    <w:p w:rsidR="00875E40" w:rsidP="00875E40" w:rsidRDefault="00875E40" w14:paraId="1B93C20F" w14:textId="77777777">
      <w:pPr>
        <w:pStyle w:val="Heading1"/>
        <w:rPr>
          <w:snapToGrid w:val="0"/>
          <w:sz w:val="24"/>
          <w:szCs w:val="24"/>
        </w:rPr>
      </w:pPr>
    </w:p>
    <w:p w:rsidR="008762AA" w:rsidP="00875E40" w:rsidRDefault="008762AA" w14:paraId="0E8871B9" w14:textId="77777777">
      <w:pPr>
        <w:pStyle w:val="Heading1"/>
      </w:pPr>
      <w:bookmarkStart w:name="_Toc122627280" w:id="112"/>
      <w:r w:rsidRPr="00875E40">
        <w:t xml:space="preserve">IV. </w:t>
      </w:r>
      <w:r w:rsidRPr="00875E40">
        <w:tab/>
      </w:r>
      <w:r w:rsidRPr="00875E40">
        <w:t>Purpose</w:t>
      </w:r>
      <w:bookmarkEnd w:id="112"/>
    </w:p>
    <w:p w:rsidRPr="00875E40" w:rsidR="00875E40" w:rsidP="00875E40" w:rsidRDefault="00875E40" w14:paraId="237F897F" w14:textId="77777777"/>
    <w:p w:rsidR="003D7C8C" w:rsidP="002B5C37" w:rsidRDefault="008762AA" w14:paraId="6ECA84F5" w14:textId="51641D08">
      <w:pPr>
        <w:jc w:val="both"/>
        <w:rPr>
          <w:snapToGrid w:val="0"/>
          <w:sz w:val="24"/>
          <w:szCs w:val="24"/>
        </w:rPr>
      </w:pPr>
      <w:r w:rsidRPr="003302C2">
        <w:rPr>
          <w:snapToGrid w:val="0"/>
          <w:sz w:val="24"/>
          <w:szCs w:val="24"/>
        </w:rPr>
        <w:t xml:space="preserve">The purpose of the State 911 Department </w:t>
      </w:r>
      <w:r w:rsidRPr="003302C2" w:rsidR="00816296">
        <w:rPr>
          <w:snapToGrid w:val="0"/>
          <w:sz w:val="24"/>
          <w:szCs w:val="24"/>
        </w:rPr>
        <w:t>T</w:t>
      </w:r>
      <w:r w:rsidR="00816296">
        <w:rPr>
          <w:snapToGrid w:val="0"/>
          <w:sz w:val="24"/>
          <w:szCs w:val="24"/>
        </w:rPr>
        <w:t>ERT</w:t>
      </w:r>
      <w:r w:rsidRPr="003302C2" w:rsidR="00816296">
        <w:rPr>
          <w:snapToGrid w:val="0"/>
          <w:sz w:val="24"/>
          <w:szCs w:val="24"/>
        </w:rPr>
        <w:t xml:space="preserve"> </w:t>
      </w:r>
      <w:r w:rsidRPr="003302C2">
        <w:rPr>
          <w:snapToGrid w:val="0"/>
          <w:sz w:val="24"/>
          <w:szCs w:val="24"/>
        </w:rPr>
        <w:t xml:space="preserve">Grant is to reimburse </w:t>
      </w:r>
      <w:r w:rsidRPr="003302C2">
        <w:rPr>
          <w:sz w:val="24"/>
          <w:szCs w:val="24"/>
        </w:rPr>
        <w:t>primary PSAPs, regional PSAPs, regional secondary PSAPs, RECCs</w:t>
      </w:r>
      <w:r w:rsidRPr="003302C2" w:rsidDel="00ED1366">
        <w:rPr>
          <w:snapToGrid w:val="0"/>
          <w:sz w:val="24"/>
          <w:szCs w:val="24"/>
        </w:rPr>
        <w:t xml:space="preserve"> </w:t>
      </w:r>
      <w:r w:rsidR="00337FE3">
        <w:rPr>
          <w:snapToGrid w:val="0"/>
          <w:sz w:val="24"/>
          <w:szCs w:val="24"/>
        </w:rPr>
        <w:t>and State Police Wireless</w:t>
      </w:r>
      <w:r w:rsidR="00626952">
        <w:rPr>
          <w:snapToGrid w:val="0"/>
          <w:sz w:val="24"/>
          <w:szCs w:val="24"/>
        </w:rPr>
        <w:t xml:space="preserve"> C</w:t>
      </w:r>
      <w:r w:rsidR="00337FE3">
        <w:rPr>
          <w:snapToGrid w:val="0"/>
          <w:sz w:val="24"/>
          <w:szCs w:val="24"/>
        </w:rPr>
        <w:t xml:space="preserve">enter </w:t>
      </w:r>
      <w:r w:rsidRPr="003302C2">
        <w:rPr>
          <w:snapToGrid w:val="0"/>
          <w:sz w:val="24"/>
          <w:szCs w:val="24"/>
        </w:rPr>
        <w:t xml:space="preserve">for allowable expenses relating to the training and </w:t>
      </w:r>
      <w:r w:rsidR="005B1D88">
        <w:rPr>
          <w:snapToGrid w:val="0"/>
          <w:sz w:val="24"/>
          <w:szCs w:val="24"/>
        </w:rPr>
        <w:t>deployment of TERT team members</w:t>
      </w:r>
      <w:r w:rsidR="00A16255">
        <w:rPr>
          <w:snapToGrid w:val="0"/>
          <w:sz w:val="24"/>
          <w:szCs w:val="24"/>
        </w:rPr>
        <w:t xml:space="preserve">. </w:t>
      </w:r>
    </w:p>
    <w:p w:rsidR="00710882" w:rsidP="002B5C37" w:rsidRDefault="00710882" w14:paraId="514D926D" w14:textId="77777777">
      <w:pPr>
        <w:pStyle w:val="BodyText3"/>
        <w:pBdr>
          <w:top w:val="none" w:color="auto" w:sz="0" w:space="0"/>
          <w:left w:val="none" w:color="auto" w:sz="0" w:space="0"/>
          <w:bottom w:val="none" w:color="auto" w:sz="0" w:space="0"/>
          <w:right w:val="none" w:color="auto" w:sz="0" w:space="0"/>
        </w:pBdr>
        <w:jc w:val="both"/>
        <w:rPr>
          <w:sz w:val="24"/>
          <w:szCs w:val="24"/>
        </w:rPr>
      </w:pPr>
    </w:p>
    <w:p w:rsidR="00442B3E" w:rsidP="002B5C37" w:rsidRDefault="00442B3E" w14:paraId="27F74547" w14:textId="18DE35D5">
      <w:pPr>
        <w:pStyle w:val="BodyText3"/>
        <w:pBdr>
          <w:top w:val="none" w:color="auto" w:sz="0" w:space="0"/>
          <w:left w:val="none" w:color="auto" w:sz="0" w:space="0"/>
          <w:bottom w:val="none" w:color="auto" w:sz="0" w:space="0"/>
          <w:right w:val="none" w:color="auto" w:sz="0" w:space="0"/>
        </w:pBdr>
        <w:jc w:val="both"/>
        <w:rPr>
          <w:sz w:val="24"/>
          <w:szCs w:val="24"/>
        </w:rPr>
      </w:pPr>
      <w:r>
        <w:rPr>
          <w:sz w:val="24"/>
          <w:szCs w:val="24"/>
        </w:rPr>
        <w:t xml:space="preserve">The State 911 Department reserves the right, in its sole discretion, to adjust the amount awarded under the State 911 Department </w:t>
      </w:r>
      <w:r w:rsidR="00816296">
        <w:rPr>
          <w:sz w:val="24"/>
          <w:szCs w:val="24"/>
        </w:rPr>
        <w:t xml:space="preserve">TERT </w:t>
      </w:r>
      <w:r w:rsidR="00DF7A93">
        <w:rPr>
          <w:sz w:val="24"/>
          <w:szCs w:val="24"/>
        </w:rPr>
        <w:t>Gran</w:t>
      </w:r>
      <w:r w:rsidR="007401B5">
        <w:rPr>
          <w:sz w:val="24"/>
          <w:szCs w:val="24"/>
        </w:rPr>
        <w:t>t</w:t>
      </w:r>
      <w:r w:rsidR="00DF7A93">
        <w:rPr>
          <w:sz w:val="24"/>
          <w:szCs w:val="24"/>
        </w:rPr>
        <w:t xml:space="preserve"> </w:t>
      </w:r>
      <w:r>
        <w:rPr>
          <w:sz w:val="24"/>
          <w:szCs w:val="24"/>
        </w:rPr>
        <w:t>by the amount of available and unexpended funds under other Stat</w:t>
      </w:r>
      <w:r w:rsidR="00A87A42">
        <w:rPr>
          <w:sz w:val="24"/>
          <w:szCs w:val="24"/>
        </w:rPr>
        <w:t>e 911 Department grant programs.</w:t>
      </w:r>
    </w:p>
    <w:p w:rsidR="003F65A8" w:rsidP="00C75113" w:rsidRDefault="003F65A8" w14:paraId="54297AED" w14:textId="77777777">
      <w:pPr>
        <w:rPr>
          <w:snapToGrid w:val="0"/>
          <w:sz w:val="24"/>
          <w:szCs w:val="24"/>
        </w:rPr>
      </w:pPr>
    </w:p>
    <w:p w:rsidR="005752F0" w:rsidP="005752F0" w:rsidRDefault="005752F0" w14:paraId="128687E7" w14:textId="4D9519EC">
      <w:pPr>
        <w:jc w:val="both"/>
        <w:rPr>
          <w:color w:val="222222"/>
          <w:sz w:val="24"/>
          <w:szCs w:val="24"/>
          <w:shd w:val="clear" w:color="auto" w:fill="FFFFFF"/>
        </w:rPr>
      </w:pPr>
      <w:r w:rsidRPr="00EE5CC2">
        <w:rPr>
          <w:color w:val="222222"/>
          <w:sz w:val="24"/>
          <w:szCs w:val="24"/>
          <w:shd w:val="clear" w:color="auto" w:fill="FFFFFF"/>
        </w:rPr>
        <w:t xml:space="preserve">A TERT Dispatcher is a specially trained individual capable of providing mutual aid response in the aftermath of major events or other special circumstances. TERT members/teams typically respond to </w:t>
      </w:r>
      <w:r w:rsidR="00E45963">
        <w:rPr>
          <w:color w:val="222222"/>
          <w:sz w:val="24"/>
          <w:szCs w:val="24"/>
          <w:shd w:val="clear" w:color="auto" w:fill="FFFFFF"/>
        </w:rPr>
        <w:t>a</w:t>
      </w:r>
      <w:r w:rsidRPr="00EE5CC2">
        <w:rPr>
          <w:color w:val="222222"/>
          <w:sz w:val="24"/>
          <w:szCs w:val="24"/>
          <w:shd w:val="clear" w:color="auto" w:fill="FFFFFF"/>
        </w:rPr>
        <w:t xml:space="preserve"> PSAP/ECC deployment when an agency needs a team due to a major event or special circumstances. The purpose of TERT is to provide relief to personnel of a communications center that has experienced a major event</w:t>
      </w:r>
      <w:r>
        <w:rPr>
          <w:color w:val="222222"/>
          <w:sz w:val="24"/>
          <w:szCs w:val="24"/>
          <w:shd w:val="clear" w:color="auto" w:fill="FFFFFF"/>
        </w:rPr>
        <w:t xml:space="preserve"> </w:t>
      </w:r>
      <w:r w:rsidRPr="00EE5CC2">
        <w:rPr>
          <w:color w:val="222222"/>
          <w:sz w:val="24"/>
          <w:szCs w:val="24"/>
          <w:shd w:val="clear" w:color="auto" w:fill="FFFFFF"/>
        </w:rPr>
        <w:t xml:space="preserve">to augment the staffing of that center. TERT members can respond to a PSAP, an </w:t>
      </w:r>
      <w:r w:rsidR="00A21E89">
        <w:rPr>
          <w:color w:val="222222"/>
          <w:sz w:val="24"/>
          <w:szCs w:val="24"/>
          <w:shd w:val="clear" w:color="auto" w:fill="FFFFFF"/>
        </w:rPr>
        <w:t>Emergency Operations Center (</w:t>
      </w:r>
      <w:r w:rsidRPr="00EE5CC2">
        <w:rPr>
          <w:color w:val="222222"/>
          <w:sz w:val="24"/>
          <w:szCs w:val="24"/>
          <w:shd w:val="clear" w:color="auto" w:fill="FFFFFF"/>
        </w:rPr>
        <w:t>EOC</w:t>
      </w:r>
      <w:r w:rsidR="00A21E89">
        <w:rPr>
          <w:color w:val="222222"/>
          <w:sz w:val="24"/>
          <w:szCs w:val="24"/>
          <w:shd w:val="clear" w:color="auto" w:fill="FFFFFF"/>
        </w:rPr>
        <w:t>)</w:t>
      </w:r>
      <w:r w:rsidRPr="00EE5CC2">
        <w:rPr>
          <w:color w:val="222222"/>
          <w:sz w:val="24"/>
          <w:szCs w:val="24"/>
          <w:shd w:val="clear" w:color="auto" w:fill="FFFFFF"/>
        </w:rPr>
        <w:t>, Mobile Command Post, or a backup center.</w:t>
      </w:r>
    </w:p>
    <w:p w:rsidR="007D4499" w:rsidP="005752F0" w:rsidRDefault="007D4499" w14:paraId="080571EB" w14:textId="77777777">
      <w:pPr>
        <w:jc w:val="both"/>
        <w:rPr>
          <w:color w:val="222222"/>
          <w:sz w:val="24"/>
          <w:szCs w:val="24"/>
          <w:shd w:val="clear" w:color="auto" w:fill="FFFFFF"/>
        </w:rPr>
      </w:pPr>
    </w:p>
    <w:p w:rsidR="00170455" w:rsidP="00170455" w:rsidRDefault="00170455" w14:paraId="02E3F351" w14:textId="180656F3">
      <w:pPr>
        <w:jc w:val="both"/>
        <w:rPr>
          <w:bCs/>
          <w:color w:val="222222"/>
          <w:sz w:val="24"/>
          <w:szCs w:val="24"/>
          <w:shd w:val="clear" w:color="auto" w:fill="FFFFFF"/>
        </w:rPr>
      </w:pPr>
      <w:r w:rsidRPr="009E6888">
        <w:rPr>
          <w:bCs/>
          <w:color w:val="222222"/>
          <w:sz w:val="24"/>
          <w:szCs w:val="24"/>
          <w:shd w:val="clear" w:color="auto" w:fill="FFFFFF"/>
        </w:rPr>
        <w:t xml:space="preserve">TERT can be </w:t>
      </w:r>
      <w:r>
        <w:rPr>
          <w:bCs/>
          <w:color w:val="222222"/>
          <w:sz w:val="24"/>
          <w:szCs w:val="24"/>
          <w:shd w:val="clear" w:color="auto" w:fill="FFFFFF"/>
        </w:rPr>
        <w:t>activated</w:t>
      </w:r>
      <w:r w:rsidRPr="009E6888">
        <w:rPr>
          <w:bCs/>
          <w:color w:val="222222"/>
          <w:sz w:val="24"/>
          <w:szCs w:val="24"/>
          <w:shd w:val="clear" w:color="auto" w:fill="FFFFFF"/>
        </w:rPr>
        <w:t xml:space="preserve"> in instances</w:t>
      </w:r>
      <w:r w:rsidR="00E14629">
        <w:rPr>
          <w:bCs/>
          <w:color w:val="222222"/>
          <w:sz w:val="24"/>
          <w:szCs w:val="24"/>
          <w:shd w:val="clear" w:color="auto" w:fill="FFFFFF"/>
        </w:rPr>
        <w:t>,</w:t>
      </w:r>
      <w:r w:rsidRPr="009E6888">
        <w:rPr>
          <w:bCs/>
          <w:color w:val="222222"/>
          <w:sz w:val="24"/>
          <w:szCs w:val="24"/>
          <w:shd w:val="clear" w:color="auto" w:fill="FFFFFF"/>
        </w:rPr>
        <w:t xml:space="preserve"> which </w:t>
      </w:r>
      <w:r w:rsidR="00E14629">
        <w:rPr>
          <w:bCs/>
          <w:color w:val="222222"/>
          <w:sz w:val="24"/>
          <w:szCs w:val="24"/>
          <w:shd w:val="clear" w:color="auto" w:fill="FFFFFF"/>
        </w:rPr>
        <w:t xml:space="preserve">may </w:t>
      </w:r>
      <w:r w:rsidRPr="009E6888">
        <w:rPr>
          <w:bCs/>
          <w:color w:val="222222"/>
          <w:sz w:val="24"/>
          <w:szCs w:val="24"/>
          <w:shd w:val="clear" w:color="auto" w:fill="FFFFFF"/>
        </w:rPr>
        <w:t>include:</w:t>
      </w:r>
    </w:p>
    <w:p w:rsidRPr="009E6888" w:rsidR="00170455" w:rsidP="00170455" w:rsidRDefault="00170455" w14:paraId="7DFA223E" w14:textId="77777777">
      <w:pPr>
        <w:jc w:val="both"/>
        <w:rPr>
          <w:bCs/>
          <w:color w:val="222222"/>
          <w:sz w:val="24"/>
          <w:szCs w:val="24"/>
          <w:shd w:val="clear" w:color="auto" w:fill="FFFFFF"/>
        </w:rPr>
      </w:pPr>
    </w:p>
    <w:p w:rsidRPr="009E6888" w:rsidR="00170455" w:rsidP="00170455" w:rsidRDefault="00170455" w14:paraId="0000B118" w14:textId="77777777">
      <w:pPr>
        <w:numPr>
          <w:ilvl w:val="0"/>
          <w:numId w:val="39"/>
        </w:numPr>
        <w:spacing w:after="200" w:line="276" w:lineRule="auto"/>
        <w:jc w:val="both"/>
        <w:rPr>
          <w:bCs/>
          <w:color w:val="222222"/>
          <w:sz w:val="24"/>
          <w:szCs w:val="24"/>
          <w:shd w:val="clear" w:color="auto" w:fill="FFFFFF"/>
        </w:rPr>
      </w:pPr>
      <w:r w:rsidRPr="009E6888">
        <w:rPr>
          <w:bCs/>
          <w:color w:val="222222"/>
          <w:sz w:val="24"/>
          <w:szCs w:val="24"/>
          <w:shd w:val="clear" w:color="auto" w:fill="FFFFFF"/>
        </w:rPr>
        <w:t>Natural disasters such as hurricanes, large wildfires, tornados</w:t>
      </w:r>
      <w:r>
        <w:rPr>
          <w:bCs/>
          <w:color w:val="222222"/>
          <w:sz w:val="24"/>
          <w:szCs w:val="24"/>
          <w:shd w:val="clear" w:color="auto" w:fill="FFFFFF"/>
        </w:rPr>
        <w:t>;</w:t>
      </w:r>
    </w:p>
    <w:p w:rsidRPr="009E6888" w:rsidR="00170455" w:rsidP="00170455" w:rsidRDefault="00170455" w14:paraId="3596A6FB" w14:textId="77777777">
      <w:pPr>
        <w:numPr>
          <w:ilvl w:val="0"/>
          <w:numId w:val="39"/>
        </w:numPr>
        <w:spacing w:after="200" w:line="276" w:lineRule="auto"/>
        <w:jc w:val="both"/>
        <w:rPr>
          <w:bCs/>
          <w:color w:val="222222"/>
          <w:sz w:val="24"/>
          <w:szCs w:val="24"/>
          <w:shd w:val="clear" w:color="auto" w:fill="FFFFFF"/>
        </w:rPr>
      </w:pPr>
      <w:r w:rsidRPr="009E6888">
        <w:rPr>
          <w:bCs/>
          <w:color w:val="222222"/>
          <w:sz w:val="24"/>
          <w:szCs w:val="24"/>
          <w:shd w:val="clear" w:color="auto" w:fill="FFFFFF"/>
        </w:rPr>
        <w:t>Coverage for line of duty deaths</w:t>
      </w:r>
      <w:r>
        <w:rPr>
          <w:bCs/>
          <w:color w:val="222222"/>
          <w:sz w:val="24"/>
          <w:szCs w:val="24"/>
          <w:shd w:val="clear" w:color="auto" w:fill="FFFFFF"/>
        </w:rPr>
        <w:t>;</w:t>
      </w:r>
    </w:p>
    <w:p w:rsidRPr="009E6888" w:rsidR="00170455" w:rsidP="00170455" w:rsidRDefault="00170455" w14:paraId="6F90CD0A" w14:textId="05E69897">
      <w:pPr>
        <w:numPr>
          <w:ilvl w:val="0"/>
          <w:numId w:val="39"/>
        </w:numPr>
        <w:spacing w:after="200" w:line="276" w:lineRule="auto"/>
        <w:jc w:val="both"/>
        <w:rPr>
          <w:bCs/>
          <w:color w:val="222222"/>
          <w:sz w:val="24"/>
          <w:szCs w:val="24"/>
          <w:shd w:val="clear" w:color="auto" w:fill="FFFFFF"/>
        </w:rPr>
      </w:pPr>
      <w:r w:rsidRPr="009E6888">
        <w:rPr>
          <w:bCs/>
          <w:color w:val="222222"/>
          <w:sz w:val="24"/>
          <w:szCs w:val="24"/>
          <w:shd w:val="clear" w:color="auto" w:fill="FFFFFF"/>
        </w:rPr>
        <w:t>Augment staffing due to widespread illness in center</w:t>
      </w:r>
      <w:r>
        <w:rPr>
          <w:bCs/>
          <w:color w:val="222222"/>
          <w:sz w:val="24"/>
          <w:szCs w:val="24"/>
          <w:shd w:val="clear" w:color="auto" w:fill="FFFFFF"/>
        </w:rPr>
        <w:t xml:space="preserve">; </w:t>
      </w:r>
    </w:p>
    <w:p w:rsidR="00170455" w:rsidP="00170455" w:rsidRDefault="00170455" w14:paraId="2116E8CD" w14:textId="4C6C3DF1">
      <w:pPr>
        <w:numPr>
          <w:ilvl w:val="0"/>
          <w:numId w:val="39"/>
        </w:numPr>
        <w:spacing w:after="200" w:line="276" w:lineRule="auto"/>
        <w:jc w:val="both"/>
        <w:rPr>
          <w:bCs/>
          <w:color w:val="222222"/>
          <w:sz w:val="24"/>
          <w:szCs w:val="24"/>
          <w:shd w:val="clear" w:color="auto" w:fill="FFFFFF"/>
        </w:rPr>
      </w:pPr>
      <w:r w:rsidRPr="009E6888">
        <w:rPr>
          <w:bCs/>
          <w:color w:val="222222"/>
          <w:sz w:val="24"/>
          <w:szCs w:val="24"/>
          <w:shd w:val="clear" w:color="auto" w:fill="FFFFFF"/>
        </w:rPr>
        <w:t>Staff relief after major events, including for Critical Incident Stress Management (CISM)</w:t>
      </w:r>
      <w:r w:rsidR="00E416DD">
        <w:rPr>
          <w:bCs/>
          <w:color w:val="222222"/>
          <w:sz w:val="24"/>
          <w:szCs w:val="24"/>
          <w:shd w:val="clear" w:color="auto" w:fill="FFFFFF"/>
        </w:rPr>
        <w:t>; or</w:t>
      </w:r>
    </w:p>
    <w:p w:rsidRPr="009E6888" w:rsidR="00E416DD" w:rsidP="00170455" w:rsidRDefault="00754BEC" w14:paraId="6F911CDE" w14:textId="2F1833E9">
      <w:pPr>
        <w:numPr>
          <w:ilvl w:val="0"/>
          <w:numId w:val="39"/>
        </w:numPr>
        <w:spacing w:after="200" w:line="276" w:lineRule="auto"/>
        <w:jc w:val="both"/>
        <w:rPr>
          <w:bCs/>
          <w:color w:val="222222"/>
          <w:sz w:val="24"/>
          <w:szCs w:val="24"/>
          <w:shd w:val="clear" w:color="auto" w:fill="FFFFFF"/>
        </w:rPr>
      </w:pPr>
      <w:r>
        <w:rPr>
          <w:bCs/>
          <w:color w:val="222222"/>
          <w:sz w:val="24"/>
          <w:szCs w:val="24"/>
          <w:shd w:val="clear" w:color="auto" w:fill="FFFFFF"/>
        </w:rPr>
        <w:t xml:space="preserve">Other instances as approved by the </w:t>
      </w:r>
      <w:r w:rsidR="00174285">
        <w:rPr>
          <w:bCs/>
          <w:color w:val="222222"/>
          <w:sz w:val="24"/>
          <w:szCs w:val="24"/>
          <w:shd w:val="clear" w:color="auto" w:fill="FFFFFF"/>
        </w:rPr>
        <w:t>Department.</w:t>
      </w:r>
    </w:p>
    <w:p w:rsidR="00170455" w:rsidP="005752F0" w:rsidRDefault="00170455" w14:paraId="7D6410C3" w14:textId="77777777">
      <w:pPr>
        <w:jc w:val="both"/>
        <w:rPr>
          <w:color w:val="222222"/>
          <w:sz w:val="24"/>
          <w:szCs w:val="24"/>
          <w:shd w:val="clear" w:color="auto" w:fill="FFFFFF"/>
        </w:rPr>
      </w:pPr>
    </w:p>
    <w:p w:rsidR="005752F0" w:rsidP="005752F0" w:rsidRDefault="005752F0" w14:paraId="4E18763E" w14:textId="77777777">
      <w:pPr>
        <w:jc w:val="both"/>
        <w:rPr>
          <w:color w:val="222222"/>
          <w:sz w:val="24"/>
          <w:szCs w:val="24"/>
          <w:shd w:val="clear" w:color="auto" w:fill="FFFFFF"/>
        </w:rPr>
      </w:pPr>
      <w:r>
        <w:rPr>
          <w:color w:val="222222"/>
          <w:sz w:val="24"/>
          <w:szCs w:val="24"/>
          <w:shd w:val="clear" w:color="auto" w:fill="FFFFFF"/>
        </w:rPr>
        <w:t xml:space="preserve">At this point in time, the Massachusetts TERT team will only be deployed intrastate.   </w:t>
      </w:r>
    </w:p>
    <w:p w:rsidRPr="00EE5CC2" w:rsidR="00170455" w:rsidP="005752F0" w:rsidRDefault="00170455" w14:paraId="7C4CDB29" w14:textId="77777777">
      <w:pPr>
        <w:jc w:val="both"/>
        <w:rPr>
          <w:color w:val="222222"/>
          <w:sz w:val="24"/>
          <w:szCs w:val="24"/>
          <w:shd w:val="clear" w:color="auto" w:fill="FFFFFF"/>
        </w:rPr>
      </w:pPr>
    </w:p>
    <w:p w:rsidRPr="00170455" w:rsidR="005752F0" w:rsidP="005752F0" w:rsidRDefault="005752F0" w14:paraId="1B7D13C0" w14:textId="77777777">
      <w:pPr>
        <w:jc w:val="both"/>
        <w:rPr>
          <w:b/>
          <w:bCs/>
          <w:color w:val="222222"/>
          <w:sz w:val="24"/>
          <w:szCs w:val="24"/>
          <w:shd w:val="clear" w:color="auto" w:fill="FFFFFF"/>
        </w:rPr>
      </w:pPr>
      <w:bookmarkStart w:name="_Toc95850526" w:id="113"/>
      <w:bookmarkStart w:name="_Toc112852354" w:id="114"/>
      <w:r w:rsidRPr="00170455">
        <w:rPr>
          <w:b/>
          <w:bCs/>
          <w:color w:val="222222"/>
          <w:sz w:val="24"/>
          <w:szCs w:val="24"/>
          <w:shd w:val="clear" w:color="auto" w:fill="FFFFFF"/>
        </w:rPr>
        <w:t>Criteria for TERT Members</w:t>
      </w:r>
      <w:bookmarkEnd w:id="113"/>
      <w:bookmarkEnd w:id="114"/>
      <w:r w:rsidRPr="00170455">
        <w:rPr>
          <w:b/>
          <w:bCs/>
          <w:color w:val="222222"/>
          <w:sz w:val="24"/>
          <w:szCs w:val="24"/>
          <w:shd w:val="clear" w:color="auto" w:fill="FFFFFF"/>
        </w:rPr>
        <w:t>:</w:t>
      </w:r>
    </w:p>
    <w:p w:rsidRPr="000245BA" w:rsidR="00170455" w:rsidP="005752F0" w:rsidRDefault="00170455" w14:paraId="01A42AC4" w14:textId="77777777">
      <w:pPr>
        <w:jc w:val="both"/>
        <w:rPr>
          <w:color w:val="222222"/>
          <w:sz w:val="24"/>
          <w:szCs w:val="24"/>
          <w:shd w:val="clear" w:color="auto" w:fill="FFFFFF"/>
        </w:rPr>
      </w:pPr>
    </w:p>
    <w:p w:rsidR="005752F0" w:rsidP="005752F0" w:rsidRDefault="005752F0" w14:paraId="286B5D75" w14:textId="77777777">
      <w:pPr>
        <w:jc w:val="both"/>
        <w:rPr>
          <w:color w:val="222222"/>
          <w:sz w:val="24"/>
          <w:szCs w:val="24"/>
          <w:shd w:val="clear" w:color="auto" w:fill="FFFFFF"/>
        </w:rPr>
      </w:pPr>
      <w:r w:rsidRPr="000245BA">
        <w:rPr>
          <w:color w:val="222222"/>
          <w:sz w:val="24"/>
          <w:szCs w:val="24"/>
          <w:shd w:val="clear" w:color="auto" w:fill="FFFFFF"/>
        </w:rPr>
        <w:t>All members sh</w:t>
      </w:r>
      <w:r>
        <w:rPr>
          <w:color w:val="222222"/>
          <w:sz w:val="24"/>
          <w:szCs w:val="24"/>
          <w:shd w:val="clear" w:color="auto" w:fill="FFFFFF"/>
        </w:rPr>
        <w:t>all</w:t>
      </w:r>
      <w:r w:rsidRPr="000245BA">
        <w:rPr>
          <w:color w:val="222222"/>
          <w:sz w:val="24"/>
          <w:szCs w:val="24"/>
          <w:shd w:val="clear" w:color="auto" w:fill="FFFFFF"/>
        </w:rPr>
        <w:t xml:space="preserve"> meet the following qualifications and skills taken from </w:t>
      </w:r>
      <w:r w:rsidRPr="000245BA">
        <w:rPr>
          <w:b/>
          <w:bCs/>
          <w:color w:val="222222"/>
          <w:sz w:val="24"/>
          <w:szCs w:val="24"/>
          <w:shd w:val="clear" w:color="auto" w:fill="FFFFFF"/>
        </w:rPr>
        <w:t>APCO/NENA Standard ANS 1.105.2-2015</w:t>
      </w:r>
      <w:r w:rsidRPr="000245BA">
        <w:rPr>
          <w:color w:val="222222"/>
          <w:sz w:val="24"/>
          <w:szCs w:val="24"/>
          <w:shd w:val="clear" w:color="auto" w:fill="FFFFFF"/>
        </w:rPr>
        <w:t>:</w:t>
      </w:r>
      <w:r w:rsidRPr="000245BA">
        <w:rPr>
          <w:color w:val="222222"/>
          <w:sz w:val="24"/>
          <w:szCs w:val="24"/>
          <w:shd w:val="clear" w:color="auto" w:fill="FFFFFF"/>
          <w:vertAlign w:val="superscript"/>
        </w:rPr>
        <w:footnoteReference w:id="2"/>
      </w:r>
    </w:p>
    <w:p w:rsidRPr="000245BA" w:rsidR="002837BE" w:rsidP="005752F0" w:rsidRDefault="002837BE" w14:paraId="596A07EF" w14:textId="77777777">
      <w:pPr>
        <w:jc w:val="both"/>
        <w:rPr>
          <w:color w:val="222222"/>
          <w:sz w:val="24"/>
          <w:szCs w:val="24"/>
          <w:shd w:val="clear" w:color="auto" w:fill="FFFFFF"/>
        </w:rPr>
      </w:pPr>
    </w:p>
    <w:p w:rsidRPr="000245BA" w:rsidR="005752F0" w:rsidP="005752F0" w:rsidRDefault="005752F0" w14:paraId="39ED0787" w14:textId="77777777">
      <w:pPr>
        <w:numPr>
          <w:ilvl w:val="0"/>
          <w:numId w:val="41"/>
        </w:numPr>
        <w:spacing w:after="200" w:line="276" w:lineRule="auto"/>
        <w:jc w:val="both"/>
        <w:rPr>
          <w:color w:val="222222"/>
          <w:sz w:val="24"/>
          <w:szCs w:val="24"/>
          <w:shd w:val="clear" w:color="auto" w:fill="FFFFFF"/>
        </w:rPr>
      </w:pPr>
      <w:r w:rsidRPr="000245BA">
        <w:rPr>
          <w:color w:val="222222"/>
          <w:sz w:val="24"/>
          <w:szCs w:val="24"/>
          <w:shd w:val="clear" w:color="auto" w:fill="FFFFFF"/>
        </w:rPr>
        <w:t xml:space="preserve">A public safety background with a minimum of three (3) years of experience in dispatch operations. </w:t>
      </w:r>
    </w:p>
    <w:p w:rsidRPr="000245BA" w:rsidR="005752F0" w:rsidP="005752F0" w:rsidRDefault="005752F0" w14:paraId="55469E75" w14:textId="77777777">
      <w:pPr>
        <w:numPr>
          <w:ilvl w:val="0"/>
          <w:numId w:val="41"/>
        </w:numPr>
        <w:spacing w:after="200" w:line="276" w:lineRule="auto"/>
        <w:jc w:val="both"/>
        <w:rPr>
          <w:color w:val="222222"/>
          <w:sz w:val="24"/>
          <w:szCs w:val="24"/>
          <w:shd w:val="clear" w:color="auto" w:fill="FFFFFF"/>
        </w:rPr>
      </w:pPr>
      <w:r w:rsidRPr="000245BA">
        <w:rPr>
          <w:color w:val="222222"/>
          <w:sz w:val="24"/>
          <w:szCs w:val="24"/>
          <w:shd w:val="clear" w:color="auto" w:fill="FFFFFF"/>
        </w:rPr>
        <w:t>Pass a criminal background check performed by the Authority Having Jurisdiction</w:t>
      </w:r>
    </w:p>
    <w:p w:rsidRPr="000245BA" w:rsidR="005752F0" w:rsidP="005752F0" w:rsidRDefault="005752F0" w14:paraId="1139D53C" w14:textId="77777777">
      <w:pPr>
        <w:numPr>
          <w:ilvl w:val="0"/>
          <w:numId w:val="41"/>
        </w:numPr>
        <w:spacing w:after="200" w:line="276" w:lineRule="auto"/>
        <w:jc w:val="both"/>
        <w:rPr>
          <w:color w:val="222222"/>
          <w:sz w:val="24"/>
          <w:szCs w:val="24"/>
          <w:shd w:val="clear" w:color="auto" w:fill="FFFFFF"/>
        </w:rPr>
      </w:pPr>
      <w:r w:rsidRPr="000245BA">
        <w:rPr>
          <w:color w:val="222222"/>
          <w:sz w:val="24"/>
          <w:szCs w:val="24"/>
          <w:shd w:val="clear" w:color="auto" w:fill="FFFFFF"/>
        </w:rPr>
        <w:t>Follow the vaccination/immunization guidelines outlined in the CDC guidance document titled "Immunization Recommendations for Disaster Responders."</w:t>
      </w:r>
      <w:r w:rsidRPr="000245BA">
        <w:rPr>
          <w:color w:val="222222"/>
          <w:sz w:val="24"/>
          <w:szCs w:val="24"/>
          <w:shd w:val="clear" w:color="auto" w:fill="FFFFFF"/>
          <w:vertAlign w:val="superscript"/>
        </w:rPr>
        <w:footnoteReference w:id="3"/>
      </w:r>
    </w:p>
    <w:p w:rsidRPr="000245BA" w:rsidR="005752F0" w:rsidP="005752F0" w:rsidRDefault="005752F0" w14:paraId="72B61365" w14:textId="77777777">
      <w:pPr>
        <w:numPr>
          <w:ilvl w:val="0"/>
          <w:numId w:val="41"/>
        </w:numPr>
        <w:spacing w:after="200" w:line="276" w:lineRule="auto"/>
        <w:jc w:val="both"/>
        <w:rPr>
          <w:color w:val="222222"/>
          <w:sz w:val="24"/>
          <w:szCs w:val="24"/>
          <w:shd w:val="clear" w:color="auto" w:fill="FFFFFF"/>
        </w:rPr>
      </w:pPr>
      <w:r w:rsidRPr="000245BA">
        <w:rPr>
          <w:color w:val="222222"/>
          <w:sz w:val="24"/>
          <w:szCs w:val="24"/>
          <w:shd w:val="clear" w:color="auto" w:fill="FFFFFF"/>
        </w:rPr>
        <w:lastRenderedPageBreak/>
        <w:t>Have a signed letter from the agency director acknowledging/approving participation in TERT on file with the TERT State Coordinator (Renewed by January 1 of even-numbered years).</w:t>
      </w:r>
    </w:p>
    <w:p w:rsidRPr="000245BA" w:rsidR="005752F0" w:rsidP="005752F0" w:rsidRDefault="005752F0" w14:paraId="4E12F729" w14:textId="77777777">
      <w:pPr>
        <w:numPr>
          <w:ilvl w:val="0"/>
          <w:numId w:val="41"/>
        </w:numPr>
        <w:spacing w:after="200" w:line="276" w:lineRule="auto"/>
        <w:jc w:val="both"/>
        <w:rPr>
          <w:color w:val="222222"/>
          <w:sz w:val="24"/>
          <w:szCs w:val="24"/>
          <w:shd w:val="clear" w:color="auto" w:fill="FFFFFF"/>
        </w:rPr>
      </w:pPr>
      <w:r w:rsidRPr="000245BA">
        <w:rPr>
          <w:color w:val="222222"/>
          <w:sz w:val="24"/>
          <w:szCs w:val="24"/>
          <w:shd w:val="clear" w:color="auto" w:fill="FFFFFF"/>
        </w:rPr>
        <w:t>Possess positive interpersonal communication and leadership skills.</w:t>
      </w:r>
    </w:p>
    <w:p w:rsidRPr="000245BA" w:rsidR="005752F0" w:rsidP="005752F0" w:rsidRDefault="005752F0" w14:paraId="48A0C845" w14:textId="77777777">
      <w:pPr>
        <w:numPr>
          <w:ilvl w:val="0"/>
          <w:numId w:val="41"/>
        </w:numPr>
        <w:spacing w:after="200" w:line="276" w:lineRule="auto"/>
        <w:jc w:val="both"/>
        <w:rPr>
          <w:color w:val="222222"/>
          <w:sz w:val="24"/>
          <w:szCs w:val="24"/>
          <w:shd w:val="clear" w:color="auto" w:fill="FFFFFF"/>
        </w:rPr>
      </w:pPr>
      <w:r w:rsidRPr="000245BA">
        <w:rPr>
          <w:color w:val="222222"/>
          <w:sz w:val="24"/>
          <w:szCs w:val="24"/>
          <w:shd w:val="clear" w:color="auto" w:fill="FFFFFF"/>
        </w:rPr>
        <w:t>Possess an excellent working knowledge of the appropriate public safety emergency response operation and equipment as it relates to the member's role.</w:t>
      </w:r>
    </w:p>
    <w:p w:rsidRPr="000245BA" w:rsidR="005752F0" w:rsidP="005752F0" w:rsidRDefault="005752F0" w14:paraId="5B2FD9E1" w14:textId="77777777">
      <w:pPr>
        <w:numPr>
          <w:ilvl w:val="0"/>
          <w:numId w:val="41"/>
        </w:numPr>
        <w:spacing w:after="200" w:line="276" w:lineRule="auto"/>
        <w:jc w:val="both"/>
        <w:rPr>
          <w:color w:val="222222"/>
          <w:sz w:val="24"/>
          <w:szCs w:val="24"/>
          <w:shd w:val="clear" w:color="auto" w:fill="FFFFFF"/>
        </w:rPr>
      </w:pPr>
      <w:r w:rsidRPr="000245BA">
        <w:rPr>
          <w:color w:val="222222"/>
          <w:sz w:val="24"/>
          <w:szCs w:val="24"/>
          <w:shd w:val="clear" w:color="auto" w:fill="FFFFFF"/>
        </w:rPr>
        <w:t>Possess an ability to adapt and be flexible with different policies, procedures, equipment, and geographic areas.</w:t>
      </w:r>
    </w:p>
    <w:p w:rsidRPr="000245BA" w:rsidR="005752F0" w:rsidP="005752F0" w:rsidRDefault="005752F0" w14:paraId="55C66C45" w14:textId="77777777">
      <w:pPr>
        <w:numPr>
          <w:ilvl w:val="0"/>
          <w:numId w:val="41"/>
        </w:numPr>
        <w:spacing w:after="200" w:line="276" w:lineRule="auto"/>
        <w:jc w:val="both"/>
        <w:rPr>
          <w:color w:val="222222"/>
          <w:sz w:val="24"/>
          <w:szCs w:val="24"/>
          <w:shd w:val="clear" w:color="auto" w:fill="FFFFFF"/>
        </w:rPr>
      </w:pPr>
      <w:r w:rsidRPr="000245BA">
        <w:rPr>
          <w:color w:val="222222"/>
          <w:sz w:val="24"/>
          <w:szCs w:val="24"/>
          <w:shd w:val="clear" w:color="auto" w:fill="FFFFFF"/>
        </w:rPr>
        <w:t>Possess an ability to adapt to poor environmental conditions such as no beds, cold meals, and no running water.</w:t>
      </w:r>
    </w:p>
    <w:p w:rsidRPr="000245BA" w:rsidR="005752F0" w:rsidP="005752F0" w:rsidRDefault="005752F0" w14:paraId="3834839C" w14:textId="77777777">
      <w:pPr>
        <w:numPr>
          <w:ilvl w:val="0"/>
          <w:numId w:val="41"/>
        </w:numPr>
        <w:spacing w:after="200" w:line="276" w:lineRule="auto"/>
        <w:jc w:val="both"/>
        <w:rPr>
          <w:color w:val="222222"/>
          <w:sz w:val="24"/>
          <w:szCs w:val="24"/>
          <w:shd w:val="clear" w:color="auto" w:fill="FFFFFF"/>
        </w:rPr>
      </w:pPr>
      <w:r w:rsidRPr="000245BA">
        <w:rPr>
          <w:color w:val="222222"/>
          <w:sz w:val="24"/>
          <w:szCs w:val="24"/>
          <w:shd w:val="clear" w:color="auto" w:fill="FFFFFF"/>
        </w:rPr>
        <w:t>Possess excellent people and teamwork skills inclusive of cultural diversity.</w:t>
      </w:r>
    </w:p>
    <w:p w:rsidRPr="000245BA" w:rsidR="005752F0" w:rsidP="005752F0" w:rsidRDefault="005752F0" w14:paraId="51A9CAC4" w14:textId="77777777">
      <w:pPr>
        <w:numPr>
          <w:ilvl w:val="0"/>
          <w:numId w:val="41"/>
        </w:numPr>
        <w:spacing w:after="200" w:line="276" w:lineRule="auto"/>
        <w:jc w:val="both"/>
        <w:rPr>
          <w:color w:val="222222"/>
          <w:sz w:val="24"/>
          <w:szCs w:val="24"/>
          <w:shd w:val="clear" w:color="auto" w:fill="FFFFFF"/>
        </w:rPr>
      </w:pPr>
      <w:r w:rsidRPr="000245BA">
        <w:rPr>
          <w:color w:val="222222"/>
          <w:sz w:val="24"/>
          <w:szCs w:val="24"/>
          <w:shd w:val="clear" w:color="auto" w:fill="FFFFFF"/>
        </w:rPr>
        <w:t>Possess excellent documentation skills.</w:t>
      </w:r>
    </w:p>
    <w:p w:rsidRPr="002837BE" w:rsidR="002837BE" w:rsidP="00E510FB" w:rsidRDefault="005752F0" w14:paraId="08B73403" w14:textId="77777777">
      <w:pPr>
        <w:numPr>
          <w:ilvl w:val="0"/>
          <w:numId w:val="41"/>
        </w:numPr>
        <w:spacing w:after="200" w:line="276" w:lineRule="auto"/>
        <w:jc w:val="both"/>
        <w:rPr>
          <w:b/>
          <w:bCs/>
          <w:color w:val="222222"/>
          <w:sz w:val="24"/>
          <w:szCs w:val="24"/>
          <w:shd w:val="clear" w:color="auto" w:fill="FFFFFF"/>
        </w:rPr>
      </w:pPr>
      <w:r w:rsidRPr="002837BE">
        <w:rPr>
          <w:color w:val="222222"/>
          <w:sz w:val="24"/>
          <w:szCs w:val="24"/>
          <w:shd w:val="clear" w:color="auto" w:fill="FFFFFF"/>
        </w:rPr>
        <w:t xml:space="preserve">Apply and be credentialed through the COMU program </w:t>
      </w:r>
      <w:bookmarkStart w:name="_Toc95850527" w:id="115"/>
      <w:bookmarkStart w:name="_Toc112852355" w:id="116"/>
    </w:p>
    <w:p w:rsidRPr="002837BE" w:rsidR="005752F0" w:rsidP="002837BE" w:rsidRDefault="005752F0" w14:paraId="6ED38991" w14:textId="278D36D5">
      <w:pPr>
        <w:spacing w:after="200" w:line="276" w:lineRule="auto"/>
        <w:jc w:val="both"/>
        <w:rPr>
          <w:b/>
          <w:bCs/>
          <w:color w:val="222222"/>
          <w:sz w:val="24"/>
          <w:szCs w:val="24"/>
          <w:shd w:val="clear" w:color="auto" w:fill="FFFFFF"/>
        </w:rPr>
      </w:pPr>
      <w:r w:rsidRPr="002837BE">
        <w:rPr>
          <w:b/>
          <w:bCs/>
          <w:color w:val="222222"/>
          <w:sz w:val="24"/>
          <w:szCs w:val="24"/>
          <w:shd w:val="clear" w:color="auto" w:fill="FFFFFF"/>
        </w:rPr>
        <w:t>TERT Telecommunicators Requirements</w:t>
      </w:r>
      <w:bookmarkEnd w:id="115"/>
      <w:bookmarkEnd w:id="116"/>
      <w:r w:rsidR="00A21E89">
        <w:rPr>
          <w:b/>
          <w:bCs/>
          <w:color w:val="222222"/>
          <w:sz w:val="24"/>
          <w:szCs w:val="24"/>
          <w:shd w:val="clear" w:color="auto" w:fill="FFFFFF"/>
        </w:rPr>
        <w:t>:</w:t>
      </w:r>
    </w:p>
    <w:p w:rsidR="005752F0" w:rsidP="005752F0" w:rsidRDefault="005752F0" w14:paraId="445178FC" w14:textId="77777777">
      <w:pPr>
        <w:jc w:val="both"/>
        <w:rPr>
          <w:color w:val="222222"/>
          <w:sz w:val="24"/>
          <w:szCs w:val="24"/>
          <w:shd w:val="clear" w:color="auto" w:fill="FFFFFF"/>
        </w:rPr>
      </w:pPr>
      <w:r w:rsidRPr="0019539A">
        <w:rPr>
          <w:color w:val="222222"/>
          <w:sz w:val="24"/>
          <w:szCs w:val="24"/>
          <w:shd w:val="clear" w:color="auto" w:fill="FFFFFF"/>
        </w:rPr>
        <w:t xml:space="preserve">In addition, all members </w:t>
      </w:r>
      <w:r>
        <w:rPr>
          <w:color w:val="222222"/>
          <w:sz w:val="24"/>
          <w:szCs w:val="24"/>
          <w:shd w:val="clear" w:color="auto" w:fill="FFFFFF"/>
        </w:rPr>
        <w:t>shall</w:t>
      </w:r>
      <w:r w:rsidRPr="0019539A">
        <w:rPr>
          <w:color w:val="222222"/>
          <w:sz w:val="24"/>
          <w:szCs w:val="24"/>
          <w:shd w:val="clear" w:color="auto" w:fill="FFFFFF"/>
        </w:rPr>
        <w:t xml:space="preserve"> have completed the following online courses from the FEMA/EMI website </w:t>
      </w:r>
      <w:r w:rsidRPr="0019539A">
        <w:rPr>
          <w:i/>
          <w:color w:val="222222"/>
          <w:sz w:val="24"/>
          <w:szCs w:val="24"/>
          <w:shd w:val="clear" w:color="auto" w:fill="FFFFFF"/>
        </w:rPr>
        <w:t>Note: All ICS Courses should be the most current version (within the last 10 years)</w:t>
      </w:r>
      <w:r w:rsidRPr="0019539A">
        <w:rPr>
          <w:color w:val="222222"/>
          <w:sz w:val="24"/>
          <w:szCs w:val="24"/>
          <w:shd w:val="clear" w:color="auto" w:fill="FFFFFF"/>
        </w:rPr>
        <w:t xml:space="preserve">: </w:t>
      </w:r>
    </w:p>
    <w:p w:rsidRPr="0019539A" w:rsidR="004272EA" w:rsidP="005752F0" w:rsidRDefault="004272EA" w14:paraId="47DC4E0F" w14:textId="77777777">
      <w:pPr>
        <w:jc w:val="both"/>
        <w:rPr>
          <w:color w:val="222222"/>
          <w:sz w:val="24"/>
          <w:szCs w:val="24"/>
          <w:shd w:val="clear" w:color="auto" w:fill="FFFFFF"/>
        </w:rPr>
      </w:pPr>
    </w:p>
    <w:p w:rsidRPr="0019539A" w:rsidR="005752F0" w:rsidP="005752F0" w:rsidRDefault="005752F0" w14:paraId="049B3863" w14:textId="77777777">
      <w:pPr>
        <w:numPr>
          <w:ilvl w:val="0"/>
          <w:numId w:val="42"/>
        </w:numPr>
        <w:spacing w:after="200" w:line="276" w:lineRule="auto"/>
        <w:jc w:val="both"/>
        <w:rPr>
          <w:color w:val="222222"/>
          <w:sz w:val="24"/>
          <w:szCs w:val="24"/>
          <w:shd w:val="clear" w:color="auto" w:fill="FFFFFF"/>
        </w:rPr>
      </w:pPr>
      <w:r w:rsidRPr="0019539A">
        <w:rPr>
          <w:color w:val="222222"/>
          <w:sz w:val="24"/>
          <w:szCs w:val="24"/>
          <w:shd w:val="clear" w:color="auto" w:fill="FFFFFF"/>
        </w:rPr>
        <w:t>IS-100, Introduction to the ICS</w:t>
      </w:r>
    </w:p>
    <w:p w:rsidRPr="0019539A" w:rsidR="005752F0" w:rsidP="005752F0" w:rsidRDefault="005752F0" w14:paraId="51CEE376" w14:textId="77777777">
      <w:pPr>
        <w:numPr>
          <w:ilvl w:val="0"/>
          <w:numId w:val="42"/>
        </w:numPr>
        <w:spacing w:after="200" w:line="276" w:lineRule="auto"/>
        <w:jc w:val="both"/>
        <w:rPr>
          <w:color w:val="222222"/>
          <w:sz w:val="24"/>
          <w:szCs w:val="24"/>
          <w:shd w:val="clear" w:color="auto" w:fill="FFFFFF"/>
        </w:rPr>
      </w:pPr>
      <w:r w:rsidRPr="0019539A">
        <w:rPr>
          <w:color w:val="222222"/>
          <w:sz w:val="24"/>
          <w:szCs w:val="24"/>
          <w:shd w:val="clear" w:color="auto" w:fill="FFFFFF"/>
        </w:rPr>
        <w:t>IS-144, Telecommunicators Emergency Response Taskforce (TERT) Basic Course</w:t>
      </w:r>
    </w:p>
    <w:p w:rsidRPr="0019539A" w:rsidR="005752F0" w:rsidP="005752F0" w:rsidRDefault="005752F0" w14:paraId="08F91A3C" w14:textId="77777777">
      <w:pPr>
        <w:numPr>
          <w:ilvl w:val="0"/>
          <w:numId w:val="42"/>
        </w:numPr>
        <w:spacing w:after="200" w:line="276" w:lineRule="auto"/>
        <w:jc w:val="both"/>
        <w:rPr>
          <w:color w:val="222222"/>
          <w:sz w:val="24"/>
          <w:szCs w:val="24"/>
          <w:shd w:val="clear" w:color="auto" w:fill="FFFFFF"/>
        </w:rPr>
      </w:pPr>
      <w:r w:rsidRPr="0019539A">
        <w:rPr>
          <w:color w:val="222222"/>
          <w:sz w:val="24"/>
          <w:szCs w:val="24"/>
          <w:shd w:val="clear" w:color="auto" w:fill="FFFFFF"/>
        </w:rPr>
        <w:t>IS-200, ICS for Single Resources, and Initial Incidents</w:t>
      </w:r>
    </w:p>
    <w:p w:rsidRPr="0019539A" w:rsidR="005752F0" w:rsidP="005752F0" w:rsidRDefault="005752F0" w14:paraId="577026A5" w14:textId="77777777">
      <w:pPr>
        <w:numPr>
          <w:ilvl w:val="0"/>
          <w:numId w:val="42"/>
        </w:numPr>
        <w:spacing w:after="200" w:line="276" w:lineRule="auto"/>
        <w:jc w:val="both"/>
        <w:rPr>
          <w:color w:val="222222"/>
          <w:sz w:val="24"/>
          <w:szCs w:val="24"/>
          <w:shd w:val="clear" w:color="auto" w:fill="FFFFFF"/>
        </w:rPr>
      </w:pPr>
      <w:r w:rsidRPr="0019539A">
        <w:rPr>
          <w:color w:val="222222"/>
          <w:sz w:val="24"/>
          <w:szCs w:val="24"/>
          <w:shd w:val="clear" w:color="auto" w:fill="FFFFFF"/>
        </w:rPr>
        <w:t>IS-700, National Incident Management System (NIMS), An Introduction</w:t>
      </w:r>
    </w:p>
    <w:p w:rsidRPr="0019539A" w:rsidR="005752F0" w:rsidP="005752F0" w:rsidRDefault="005752F0" w14:paraId="04876049" w14:textId="77777777">
      <w:pPr>
        <w:numPr>
          <w:ilvl w:val="0"/>
          <w:numId w:val="42"/>
        </w:numPr>
        <w:spacing w:after="200" w:line="276" w:lineRule="auto"/>
        <w:jc w:val="both"/>
        <w:rPr>
          <w:color w:val="222222"/>
          <w:sz w:val="24"/>
          <w:szCs w:val="24"/>
          <w:shd w:val="clear" w:color="auto" w:fill="FFFFFF"/>
        </w:rPr>
      </w:pPr>
      <w:r w:rsidRPr="0019539A">
        <w:rPr>
          <w:color w:val="222222"/>
          <w:sz w:val="24"/>
          <w:szCs w:val="24"/>
          <w:shd w:val="clear" w:color="auto" w:fill="FFFFFF"/>
        </w:rPr>
        <w:t>IS-800, National Response Framework (NRF)</w:t>
      </w:r>
    </w:p>
    <w:p w:rsidR="005752F0" w:rsidP="005752F0" w:rsidRDefault="005752F0" w14:paraId="588589EA" w14:textId="74BBB4B7">
      <w:pPr>
        <w:jc w:val="both"/>
        <w:rPr>
          <w:color w:val="222222"/>
          <w:sz w:val="24"/>
          <w:szCs w:val="24"/>
          <w:shd w:val="clear" w:color="auto" w:fill="FFFFFF"/>
        </w:rPr>
      </w:pPr>
      <w:r w:rsidRPr="0019539A">
        <w:rPr>
          <w:color w:val="222222"/>
          <w:sz w:val="24"/>
          <w:szCs w:val="24"/>
          <w:shd w:val="clear" w:color="auto" w:fill="FFFFFF"/>
        </w:rPr>
        <w:t xml:space="preserve">Further, all members </w:t>
      </w:r>
      <w:r>
        <w:rPr>
          <w:color w:val="222222"/>
          <w:sz w:val="24"/>
          <w:szCs w:val="24"/>
          <w:shd w:val="clear" w:color="auto" w:fill="FFFFFF"/>
        </w:rPr>
        <w:t>shall</w:t>
      </w:r>
      <w:r w:rsidRPr="0019539A">
        <w:rPr>
          <w:color w:val="222222"/>
          <w:sz w:val="24"/>
          <w:szCs w:val="24"/>
          <w:shd w:val="clear" w:color="auto" w:fill="FFFFFF"/>
        </w:rPr>
        <w:t xml:space="preserve"> have </w:t>
      </w:r>
      <w:r w:rsidR="004272EA">
        <w:rPr>
          <w:color w:val="222222"/>
          <w:sz w:val="24"/>
          <w:szCs w:val="24"/>
          <w:shd w:val="clear" w:color="auto" w:fill="FFFFFF"/>
        </w:rPr>
        <w:t xml:space="preserve">also completed </w:t>
      </w:r>
      <w:r w:rsidRPr="0019539A">
        <w:rPr>
          <w:color w:val="222222"/>
          <w:sz w:val="24"/>
          <w:szCs w:val="24"/>
          <w:shd w:val="clear" w:color="auto" w:fill="FFFFFF"/>
        </w:rPr>
        <w:t>the following courses:</w:t>
      </w:r>
    </w:p>
    <w:p w:rsidRPr="0019539A" w:rsidR="004272EA" w:rsidP="005752F0" w:rsidRDefault="004272EA" w14:paraId="70915EC9" w14:textId="77777777">
      <w:pPr>
        <w:jc w:val="both"/>
        <w:rPr>
          <w:color w:val="222222"/>
          <w:sz w:val="24"/>
          <w:szCs w:val="24"/>
          <w:shd w:val="clear" w:color="auto" w:fill="FFFFFF"/>
        </w:rPr>
      </w:pPr>
    </w:p>
    <w:p w:rsidRPr="0019539A" w:rsidR="005752F0" w:rsidP="005752F0" w:rsidRDefault="005752F0" w14:paraId="1608B518" w14:textId="77777777">
      <w:pPr>
        <w:numPr>
          <w:ilvl w:val="0"/>
          <w:numId w:val="43"/>
        </w:numPr>
        <w:spacing w:after="200" w:line="276" w:lineRule="auto"/>
        <w:jc w:val="both"/>
        <w:rPr>
          <w:color w:val="222222"/>
          <w:sz w:val="24"/>
          <w:szCs w:val="24"/>
          <w:shd w:val="clear" w:color="auto" w:fill="FFFFFF"/>
        </w:rPr>
      </w:pPr>
      <w:r w:rsidRPr="0019539A">
        <w:rPr>
          <w:color w:val="222222"/>
          <w:sz w:val="24"/>
          <w:szCs w:val="24"/>
          <w:shd w:val="clear" w:color="auto" w:fill="FFFFFF"/>
        </w:rPr>
        <w:t>Basic Public Safety Telecommunications Class that lasts 40 hours</w:t>
      </w:r>
    </w:p>
    <w:p w:rsidRPr="0019539A" w:rsidR="005752F0" w:rsidP="005752F0" w:rsidRDefault="005752F0" w14:paraId="67182073" w14:textId="77777777">
      <w:pPr>
        <w:numPr>
          <w:ilvl w:val="0"/>
          <w:numId w:val="43"/>
        </w:numPr>
        <w:spacing w:after="200" w:line="276" w:lineRule="auto"/>
        <w:jc w:val="both"/>
        <w:rPr>
          <w:color w:val="222222"/>
          <w:sz w:val="24"/>
          <w:szCs w:val="24"/>
          <w:shd w:val="clear" w:color="auto" w:fill="FFFFFF"/>
        </w:rPr>
      </w:pPr>
      <w:r w:rsidRPr="0019539A">
        <w:rPr>
          <w:color w:val="222222"/>
          <w:sz w:val="24"/>
          <w:szCs w:val="24"/>
          <w:shd w:val="clear" w:color="auto" w:fill="FFFFFF"/>
        </w:rPr>
        <w:t>Massachusetts E911 course and certification</w:t>
      </w:r>
    </w:p>
    <w:p w:rsidRPr="00633A8C" w:rsidR="005752F0" w:rsidP="00E510FB" w:rsidRDefault="005752F0" w14:paraId="10732109" w14:textId="2E8F10DE">
      <w:pPr>
        <w:numPr>
          <w:ilvl w:val="0"/>
          <w:numId w:val="43"/>
        </w:numPr>
        <w:spacing w:after="200" w:line="276" w:lineRule="auto"/>
        <w:jc w:val="both"/>
        <w:rPr>
          <w:color w:val="222222"/>
          <w:sz w:val="24"/>
          <w:szCs w:val="24"/>
          <w:shd w:val="clear" w:color="auto" w:fill="FFFFFF"/>
        </w:rPr>
      </w:pPr>
      <w:r w:rsidRPr="00633A8C">
        <w:rPr>
          <w:color w:val="222222"/>
          <w:sz w:val="24"/>
          <w:szCs w:val="24"/>
          <w:shd w:val="clear" w:color="auto" w:fill="FFFFFF"/>
        </w:rPr>
        <w:t>CPR Certification</w:t>
      </w:r>
    </w:p>
    <w:p w:rsidR="005752F0" w:rsidP="005752F0" w:rsidRDefault="005752F0" w14:paraId="2BC711B0" w14:textId="77777777">
      <w:pPr>
        <w:jc w:val="both"/>
        <w:rPr>
          <w:color w:val="222222"/>
          <w:sz w:val="24"/>
          <w:szCs w:val="24"/>
          <w:shd w:val="clear" w:color="auto" w:fill="FFFFFF"/>
        </w:rPr>
      </w:pPr>
      <w:r>
        <w:rPr>
          <w:color w:val="222222"/>
          <w:sz w:val="24"/>
          <w:szCs w:val="24"/>
          <w:shd w:val="clear" w:color="auto" w:fill="FFFFFF"/>
        </w:rPr>
        <w:t xml:space="preserve">All policies and procedures identified in the Telecommunicator Emergency Response Taskforce Operations Standards/Policy Manual and the Massachusetts Communications Unit (COMU) Governance Policy and Procedure are applicable to this procurement, as </w:t>
      </w:r>
      <w:r w:rsidRPr="008B77A2">
        <w:rPr>
          <w:color w:val="222222"/>
          <w:sz w:val="24"/>
          <w:szCs w:val="24"/>
          <w:shd w:val="clear" w:color="auto" w:fill="FFFFFF"/>
        </w:rPr>
        <w:t>TERT is a position within and managed under the EOPSS MA COMU</w:t>
      </w:r>
      <w:r>
        <w:rPr>
          <w:color w:val="222222"/>
          <w:sz w:val="24"/>
          <w:szCs w:val="24"/>
          <w:shd w:val="clear" w:color="auto" w:fill="FFFFFF"/>
        </w:rPr>
        <w:t xml:space="preserve">.   Both documents are attached for reference. </w:t>
      </w:r>
    </w:p>
    <w:p w:rsidR="004C7306" w:rsidP="007C0554" w:rsidRDefault="004C7306" w14:paraId="634A5AD3" w14:textId="77777777">
      <w:pPr>
        <w:rPr>
          <w:b/>
          <w:snapToGrid w:val="0"/>
          <w:sz w:val="24"/>
          <w:szCs w:val="24"/>
        </w:rPr>
      </w:pPr>
    </w:p>
    <w:p w:rsidR="003A2279" w:rsidP="00875E40" w:rsidRDefault="003A2279" w14:paraId="00AE2165" w14:textId="77777777">
      <w:pPr>
        <w:pStyle w:val="Heading1"/>
      </w:pPr>
    </w:p>
    <w:p w:rsidRPr="007E24F2" w:rsidR="008762AA" w:rsidP="00875E40" w:rsidRDefault="008762AA" w14:paraId="3343C53B" w14:textId="77777777">
      <w:pPr>
        <w:pStyle w:val="Heading1"/>
      </w:pPr>
      <w:bookmarkStart w:name="_Toc122627281" w:id="117"/>
      <w:r w:rsidRPr="007E24F2">
        <w:t xml:space="preserve">V. </w:t>
      </w:r>
      <w:r w:rsidRPr="007E24F2">
        <w:tab/>
      </w:r>
      <w:r w:rsidRPr="007E24F2">
        <w:t>Use of Funding</w:t>
      </w:r>
      <w:bookmarkEnd w:id="117"/>
    </w:p>
    <w:p w:rsidR="009362AC" w:rsidP="00875E40" w:rsidRDefault="009362AC" w14:paraId="49F24259" w14:textId="77777777">
      <w:pPr>
        <w:pStyle w:val="Heading2"/>
      </w:pPr>
    </w:p>
    <w:p w:rsidR="008762AA" w:rsidP="00724368" w:rsidRDefault="008762AA" w14:paraId="6DE83479" w14:textId="77777777">
      <w:pPr>
        <w:pStyle w:val="Heading2"/>
        <w:numPr>
          <w:ilvl w:val="0"/>
          <w:numId w:val="32"/>
        </w:numPr>
        <w:ind w:hanging="720"/>
      </w:pPr>
      <w:bookmarkStart w:name="_Toc122627282" w:id="118"/>
      <w:r w:rsidRPr="004572FC">
        <w:t>Categories of Use of Funds</w:t>
      </w:r>
      <w:bookmarkEnd w:id="118"/>
      <w:r w:rsidRPr="004572FC">
        <w:t xml:space="preserve"> </w:t>
      </w:r>
    </w:p>
    <w:p w:rsidRPr="009362AC" w:rsidR="009362AC" w:rsidP="009362AC" w:rsidRDefault="009362AC" w14:paraId="0031E9EA" w14:textId="77777777"/>
    <w:p w:rsidRPr="00174C32" w:rsidR="008762AA" w:rsidP="002B5C37" w:rsidRDefault="008762AA" w14:paraId="15E7757A" w14:textId="20FA8B9D">
      <w:pPr>
        <w:spacing w:after="120"/>
        <w:jc w:val="both"/>
        <w:rPr>
          <w:sz w:val="24"/>
          <w:szCs w:val="24"/>
        </w:rPr>
      </w:pPr>
      <w:r w:rsidRPr="00174C32">
        <w:rPr>
          <w:sz w:val="24"/>
          <w:szCs w:val="24"/>
        </w:rPr>
        <w:t xml:space="preserve">Grantees may only use grant funds for the purposes indicated below.  Use of all grant funding shall be (a) related to the training </w:t>
      </w:r>
      <w:r w:rsidR="00465FB4">
        <w:rPr>
          <w:sz w:val="24"/>
          <w:szCs w:val="24"/>
        </w:rPr>
        <w:t xml:space="preserve">of </w:t>
      </w:r>
      <w:r w:rsidR="00EA1409">
        <w:rPr>
          <w:sz w:val="24"/>
          <w:szCs w:val="24"/>
        </w:rPr>
        <w:t xml:space="preserve">a </w:t>
      </w:r>
      <w:r w:rsidR="00465FB4">
        <w:rPr>
          <w:sz w:val="24"/>
          <w:szCs w:val="24"/>
        </w:rPr>
        <w:t>credentialed TERT</w:t>
      </w:r>
      <w:r w:rsidR="00113323">
        <w:rPr>
          <w:sz w:val="24"/>
          <w:szCs w:val="24"/>
        </w:rPr>
        <w:t xml:space="preserve"> team members</w:t>
      </w:r>
      <w:r w:rsidRPr="00174C32">
        <w:rPr>
          <w:sz w:val="24"/>
          <w:szCs w:val="24"/>
        </w:rPr>
        <w:t xml:space="preserve"> </w:t>
      </w:r>
      <w:r w:rsidR="00FB61BD">
        <w:rPr>
          <w:sz w:val="24"/>
          <w:szCs w:val="24"/>
        </w:rPr>
        <w:t xml:space="preserve">or  related to </w:t>
      </w:r>
      <w:r w:rsidR="00164140">
        <w:rPr>
          <w:sz w:val="24"/>
          <w:szCs w:val="24"/>
        </w:rPr>
        <w:t xml:space="preserve">the </w:t>
      </w:r>
      <w:r w:rsidR="00FB61BD">
        <w:rPr>
          <w:sz w:val="24"/>
          <w:szCs w:val="24"/>
        </w:rPr>
        <w:t>deployment of a credentialed TERT team member</w:t>
      </w:r>
      <w:r w:rsidR="003D095F">
        <w:rPr>
          <w:sz w:val="24"/>
          <w:szCs w:val="24"/>
        </w:rPr>
        <w:t>,</w:t>
      </w:r>
      <w:r w:rsidR="00113323">
        <w:rPr>
          <w:sz w:val="24"/>
          <w:szCs w:val="24"/>
        </w:rPr>
        <w:t xml:space="preserve"> </w:t>
      </w:r>
      <w:r w:rsidRPr="00174C32">
        <w:rPr>
          <w:sz w:val="24"/>
          <w:szCs w:val="24"/>
        </w:rPr>
        <w:t>and (</w:t>
      </w:r>
      <w:r w:rsidR="00E31355">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required to adhere to grantee collective bargaining agreements when determining allocations or reimbursements. </w:t>
      </w:r>
    </w:p>
    <w:p w:rsidR="00F11FCB" w:rsidP="009362AC" w:rsidRDefault="00F11FCB" w14:paraId="325ECD70" w14:textId="77777777">
      <w:pPr>
        <w:pStyle w:val="ListParagraph"/>
        <w:tabs>
          <w:tab w:val="num" w:pos="-90"/>
          <w:tab w:val="num" w:pos="0"/>
        </w:tabs>
        <w:autoSpaceDE w:val="0"/>
        <w:autoSpaceDN w:val="0"/>
        <w:adjustRightInd w:val="0"/>
        <w:spacing w:after="0" w:line="240" w:lineRule="auto"/>
        <w:ind w:left="0"/>
        <w:rPr>
          <w:rFonts w:ascii="Times New Roman" w:hAnsi="Times New Roman"/>
          <w:sz w:val="24"/>
          <w:szCs w:val="24"/>
        </w:rPr>
      </w:pPr>
    </w:p>
    <w:p w:rsidR="000B7925" w:rsidP="009362AC" w:rsidRDefault="00FB61BD" w14:paraId="79FC17C7" w14:textId="6980169B">
      <w:pPr>
        <w:spacing w:after="120"/>
        <w:jc w:val="both"/>
        <w:rPr>
          <w:sz w:val="24"/>
          <w:szCs w:val="24"/>
        </w:rPr>
      </w:pPr>
      <w:bookmarkStart w:name="_Toc122627283" w:id="119"/>
      <w:r>
        <w:rPr>
          <w:rStyle w:val="Heading3Char"/>
        </w:rPr>
        <w:t>A</w:t>
      </w:r>
      <w:r w:rsidRPr="00875E40" w:rsidR="00C178C6">
        <w:rPr>
          <w:rStyle w:val="Heading3Char"/>
        </w:rPr>
        <w:t>.</w:t>
      </w:r>
      <w:r w:rsidRPr="00875E40" w:rsidR="00C178C6">
        <w:rPr>
          <w:rStyle w:val="Heading3Char"/>
        </w:rPr>
        <w:tab/>
      </w:r>
      <w:r w:rsidRPr="00875E40" w:rsidR="00C178C6">
        <w:rPr>
          <w:rStyle w:val="Heading3Char"/>
        </w:rPr>
        <w:t>Personnel Costs</w:t>
      </w:r>
      <w:r w:rsidR="000B7925">
        <w:rPr>
          <w:rStyle w:val="Heading3Char"/>
        </w:rPr>
        <w:t>:</w:t>
      </w:r>
      <w:bookmarkEnd w:id="119"/>
    </w:p>
    <w:p w:rsidR="00C16A1C" w:rsidP="009362AC" w:rsidRDefault="00C178C6" w14:paraId="5729222E" w14:textId="1F9148F5">
      <w:pPr>
        <w:spacing w:after="120"/>
        <w:jc w:val="both"/>
        <w:rPr>
          <w:sz w:val="24"/>
          <w:szCs w:val="24"/>
        </w:rPr>
      </w:pPr>
      <w:r w:rsidRPr="00174C32">
        <w:rPr>
          <w:sz w:val="24"/>
          <w:szCs w:val="24"/>
        </w:rPr>
        <w:t xml:space="preserve">Funding may be authorized </w:t>
      </w:r>
      <w:r w:rsidR="00C16A1C">
        <w:rPr>
          <w:sz w:val="24"/>
          <w:szCs w:val="24"/>
        </w:rPr>
        <w:t xml:space="preserve">to defray the costs of salary </w:t>
      </w:r>
      <w:r w:rsidR="005A6849">
        <w:rPr>
          <w:sz w:val="24"/>
          <w:szCs w:val="24"/>
        </w:rPr>
        <w:t xml:space="preserve">of </w:t>
      </w:r>
      <w:r w:rsidRPr="00174C32">
        <w:rPr>
          <w:sz w:val="24"/>
          <w:szCs w:val="24"/>
        </w:rPr>
        <w:t xml:space="preserve">enhanced 911 </w:t>
      </w:r>
      <w:r w:rsidRPr="00566CCF">
        <w:rPr>
          <w:sz w:val="24"/>
          <w:szCs w:val="24"/>
        </w:rPr>
        <w:t>telecommunicator</w:t>
      </w:r>
      <w:r w:rsidR="00C16A1C">
        <w:rPr>
          <w:sz w:val="24"/>
          <w:szCs w:val="24"/>
        </w:rPr>
        <w:t xml:space="preserve"> personnel</w:t>
      </w:r>
      <w:r w:rsidRPr="00566CCF">
        <w:rPr>
          <w:sz w:val="24"/>
          <w:szCs w:val="24"/>
        </w:rPr>
        <w:t>, including enhanced 911 telecommunicators who are emergency communications dispatchers or supervisors</w:t>
      </w:r>
      <w:r w:rsidR="00C16A1C">
        <w:rPr>
          <w:sz w:val="24"/>
          <w:szCs w:val="24"/>
        </w:rPr>
        <w:t>. In order to be eligible for such funding, a grantee shall show that the personnel costs to be reimbursed: (1) cover only personnel who are certified as an enhanced 911 telecommunicator in accordance with the requirements of the State 911 Department; and (2) except as otherwise approved by the State 911 Department</w:t>
      </w:r>
      <w:r w:rsidR="00E07E7C">
        <w:rPr>
          <w:sz w:val="24"/>
          <w:szCs w:val="24"/>
        </w:rPr>
        <w:t>,</w:t>
      </w:r>
      <w:r w:rsidR="00D6202B">
        <w:rPr>
          <w:sz w:val="24"/>
          <w:szCs w:val="24"/>
        </w:rPr>
        <w:t xml:space="preserve"> are solely for hours in which f</w:t>
      </w:r>
      <w:r w:rsidR="00C16A1C">
        <w:rPr>
          <w:sz w:val="24"/>
          <w:szCs w:val="24"/>
        </w:rPr>
        <w:t xml:space="preserve">unding shall be assigned to specific identified personnel, and the funding shall be applied to the personnel costs associated with such specific identified personnel.  </w:t>
      </w:r>
    </w:p>
    <w:p w:rsidR="00454DEE" w:rsidP="002B5C37" w:rsidRDefault="00C178C6" w14:paraId="60112656" w14:textId="77777777">
      <w:pPr>
        <w:spacing w:after="120"/>
        <w:jc w:val="both"/>
        <w:rPr>
          <w:sz w:val="24"/>
          <w:szCs w:val="24"/>
        </w:rPr>
      </w:pPr>
      <w:r w:rsidRPr="00F52BAF">
        <w:rPr>
          <w:sz w:val="24"/>
          <w:szCs w:val="24"/>
        </w:rPr>
        <w:t>These costs may include:</w:t>
      </w:r>
    </w:p>
    <w:p w:rsidRPr="009362AC" w:rsidR="0074235C" w:rsidP="0074235C" w:rsidRDefault="0074235C" w14:paraId="0CF8931A" w14:textId="24655ED2">
      <w:pPr>
        <w:numPr>
          <w:ilvl w:val="0"/>
          <w:numId w:val="26"/>
        </w:numPr>
        <w:spacing w:after="120"/>
        <w:jc w:val="both"/>
        <w:rPr>
          <w:sz w:val="24"/>
          <w:szCs w:val="24"/>
        </w:rPr>
      </w:pPr>
      <w:r>
        <w:rPr>
          <w:sz w:val="24"/>
          <w:szCs w:val="24"/>
        </w:rPr>
        <w:t xml:space="preserve">straight time or overtime </w:t>
      </w:r>
      <w:r w:rsidRPr="001B3EB2">
        <w:rPr>
          <w:sz w:val="24"/>
          <w:szCs w:val="24"/>
        </w:rPr>
        <w:t>expenses</w:t>
      </w:r>
      <w:r>
        <w:rPr>
          <w:color w:val="1F497D"/>
          <w:sz w:val="24"/>
          <w:szCs w:val="24"/>
        </w:rPr>
        <w:t xml:space="preserve"> </w:t>
      </w:r>
      <w:r>
        <w:rPr>
          <w:sz w:val="24"/>
          <w:szCs w:val="24"/>
        </w:rPr>
        <w:t>for participants</w:t>
      </w:r>
      <w:r w:rsidR="007C3808">
        <w:rPr>
          <w:sz w:val="24"/>
          <w:szCs w:val="24"/>
        </w:rPr>
        <w:t xml:space="preserve"> or </w:t>
      </w:r>
      <w:bookmarkStart w:name="_Hlk122449695" w:id="120"/>
      <w:r w:rsidR="007C3808">
        <w:rPr>
          <w:sz w:val="24"/>
          <w:szCs w:val="24"/>
        </w:rPr>
        <w:t>replacement/backfil</w:t>
      </w:r>
      <w:r w:rsidR="0067722F">
        <w:rPr>
          <w:sz w:val="24"/>
          <w:szCs w:val="24"/>
        </w:rPr>
        <w:t>l</w:t>
      </w:r>
      <w:r w:rsidRPr="0044150E" w:rsidR="0067722F">
        <w:rPr>
          <w:rStyle w:val="FootnoteReference"/>
          <w:sz w:val="24"/>
          <w:szCs w:val="24"/>
          <w:vertAlign w:val="superscript"/>
        </w:rPr>
        <w:footnoteReference w:id="4"/>
      </w:r>
      <w:r w:rsidRPr="0044150E" w:rsidR="007C3808">
        <w:rPr>
          <w:sz w:val="24"/>
          <w:szCs w:val="24"/>
          <w:vertAlign w:val="superscript"/>
        </w:rPr>
        <w:t xml:space="preserve"> </w:t>
      </w:r>
      <w:bookmarkEnd w:id="120"/>
      <w:r w:rsidR="00B42BA4">
        <w:rPr>
          <w:sz w:val="24"/>
          <w:szCs w:val="24"/>
          <w:vertAlign w:val="superscript"/>
        </w:rPr>
        <w:t xml:space="preserve"> </w:t>
      </w:r>
      <w:r w:rsidR="00B42BA4">
        <w:rPr>
          <w:sz w:val="24"/>
          <w:szCs w:val="24"/>
        </w:rPr>
        <w:t xml:space="preserve">but not both </w:t>
      </w:r>
      <w:r w:rsidR="007C3808">
        <w:rPr>
          <w:sz w:val="24"/>
          <w:szCs w:val="24"/>
        </w:rPr>
        <w:t xml:space="preserve">to cover participant </w:t>
      </w:r>
      <w:r w:rsidR="0067722F">
        <w:rPr>
          <w:sz w:val="24"/>
          <w:szCs w:val="24"/>
        </w:rPr>
        <w:t xml:space="preserve">class hours </w:t>
      </w:r>
      <w:r>
        <w:rPr>
          <w:sz w:val="24"/>
          <w:szCs w:val="24"/>
        </w:rPr>
        <w:t>to</w:t>
      </w:r>
      <w:r w:rsidR="006A0451">
        <w:rPr>
          <w:sz w:val="24"/>
          <w:szCs w:val="24"/>
        </w:rPr>
        <w:t xml:space="preserve"> attend</w:t>
      </w:r>
      <w:r>
        <w:rPr>
          <w:sz w:val="24"/>
          <w:szCs w:val="24"/>
        </w:rPr>
        <w:t xml:space="preserve"> </w:t>
      </w:r>
      <w:r w:rsidR="00416D45">
        <w:rPr>
          <w:sz w:val="24"/>
          <w:szCs w:val="24"/>
        </w:rPr>
        <w:t xml:space="preserve">TERT </w:t>
      </w:r>
      <w:r>
        <w:rPr>
          <w:sz w:val="24"/>
          <w:szCs w:val="24"/>
        </w:rPr>
        <w:t>training</w:t>
      </w:r>
      <w:r w:rsidR="00FF0B86">
        <w:rPr>
          <w:sz w:val="24"/>
          <w:szCs w:val="24"/>
        </w:rPr>
        <w:t>s</w:t>
      </w:r>
      <w:r w:rsidR="006A0451">
        <w:rPr>
          <w:sz w:val="24"/>
          <w:szCs w:val="24"/>
        </w:rPr>
        <w:t xml:space="preserve"> </w:t>
      </w:r>
      <w:r w:rsidR="00FF0B86">
        <w:rPr>
          <w:sz w:val="24"/>
          <w:szCs w:val="24"/>
        </w:rPr>
        <w:t xml:space="preserve">as </w:t>
      </w:r>
      <w:r w:rsidRPr="009362AC">
        <w:rPr>
          <w:sz w:val="24"/>
          <w:szCs w:val="24"/>
        </w:rPr>
        <w:t>established by the State 911 Department;</w:t>
      </w:r>
      <w:r w:rsidR="001E4722">
        <w:rPr>
          <w:sz w:val="24"/>
          <w:szCs w:val="24"/>
        </w:rPr>
        <w:t xml:space="preserve"> </w:t>
      </w:r>
    </w:p>
    <w:p w:rsidR="00454DEE" w:rsidP="00875E40" w:rsidRDefault="0028406E" w14:paraId="37300877" w14:textId="1F86103B">
      <w:pPr>
        <w:numPr>
          <w:ilvl w:val="0"/>
          <w:numId w:val="26"/>
        </w:numPr>
        <w:spacing w:after="120"/>
        <w:jc w:val="both"/>
        <w:rPr>
          <w:sz w:val="24"/>
          <w:szCs w:val="24"/>
        </w:rPr>
      </w:pPr>
      <w:r w:rsidRPr="3C678A29">
        <w:rPr>
          <w:sz w:val="24"/>
          <w:szCs w:val="24"/>
        </w:rPr>
        <w:t xml:space="preserve">straight time </w:t>
      </w:r>
      <w:r w:rsidRPr="3C678A29" w:rsidR="00EB3176">
        <w:rPr>
          <w:sz w:val="24"/>
          <w:szCs w:val="24"/>
        </w:rPr>
        <w:t xml:space="preserve">or overtime </w:t>
      </w:r>
      <w:r w:rsidRPr="3C678A29">
        <w:rPr>
          <w:sz w:val="24"/>
          <w:szCs w:val="24"/>
        </w:rPr>
        <w:t>expenses</w:t>
      </w:r>
      <w:r w:rsidRPr="3C678A29" w:rsidR="00824838">
        <w:rPr>
          <w:sz w:val="24"/>
          <w:szCs w:val="24"/>
        </w:rPr>
        <w:t xml:space="preserve"> for participants</w:t>
      </w:r>
      <w:r w:rsidRPr="3C678A29" w:rsidR="00764E71">
        <w:rPr>
          <w:sz w:val="24"/>
          <w:szCs w:val="24"/>
        </w:rPr>
        <w:t xml:space="preserve"> or</w:t>
      </w:r>
      <w:r w:rsidRPr="3C678A29">
        <w:rPr>
          <w:sz w:val="24"/>
          <w:szCs w:val="24"/>
        </w:rPr>
        <w:t xml:space="preserve"> </w:t>
      </w:r>
      <w:r w:rsidRPr="3C678A29" w:rsidR="00764E71">
        <w:rPr>
          <w:sz w:val="24"/>
          <w:szCs w:val="24"/>
        </w:rPr>
        <w:t>replacement/backfill</w:t>
      </w:r>
      <w:r w:rsidRPr="3C678A29" w:rsidR="004874D2">
        <w:rPr>
          <w:sz w:val="24"/>
          <w:szCs w:val="24"/>
        </w:rPr>
        <w:t xml:space="preserve"> </w:t>
      </w:r>
      <w:r w:rsidRPr="3C678A29" w:rsidR="00B42BA4">
        <w:rPr>
          <w:sz w:val="24"/>
          <w:szCs w:val="24"/>
        </w:rPr>
        <w:t xml:space="preserve">but not both </w:t>
      </w:r>
      <w:r w:rsidRPr="3C678A29" w:rsidR="004874D2">
        <w:rPr>
          <w:sz w:val="24"/>
          <w:szCs w:val="24"/>
        </w:rPr>
        <w:t>to cover participant</w:t>
      </w:r>
      <w:r w:rsidRPr="3C678A29" w:rsidR="00D307CF">
        <w:rPr>
          <w:sz w:val="24"/>
          <w:szCs w:val="24"/>
        </w:rPr>
        <w:t>’s deployment hours</w:t>
      </w:r>
      <w:r w:rsidRPr="3C678A29">
        <w:rPr>
          <w:sz w:val="24"/>
          <w:szCs w:val="24"/>
        </w:rPr>
        <w:t xml:space="preserve">; </w:t>
      </w:r>
      <w:r w:rsidRPr="3C678A29" w:rsidR="00454DEE">
        <w:rPr>
          <w:sz w:val="24"/>
          <w:szCs w:val="24"/>
        </w:rPr>
        <w:t>and</w:t>
      </w:r>
      <w:r w:rsidRPr="3C678A29" w:rsidR="0067722F">
        <w:rPr>
          <w:sz w:val="24"/>
          <w:szCs w:val="24"/>
        </w:rPr>
        <w:t xml:space="preserve">  </w:t>
      </w:r>
    </w:p>
    <w:p w:rsidR="00454DEE" w:rsidP="00875E40" w:rsidRDefault="00454DEE" w14:paraId="48C183AA" w14:textId="77777777">
      <w:pPr>
        <w:numPr>
          <w:ilvl w:val="0"/>
          <w:numId w:val="26"/>
        </w:numPr>
        <w:spacing w:after="120"/>
        <w:jc w:val="both"/>
        <w:rPr>
          <w:sz w:val="24"/>
          <w:szCs w:val="24"/>
        </w:rPr>
      </w:pPr>
      <w:r w:rsidRPr="00174C32">
        <w:rPr>
          <w:sz w:val="24"/>
          <w:szCs w:val="24"/>
        </w:rPr>
        <w:t>associated fringe benefits and/or indirect costs as applied by a municipality or the Commonwealth</w:t>
      </w:r>
    </w:p>
    <w:p w:rsidR="00A22D69" w:rsidP="00376631" w:rsidRDefault="00C178C6" w14:paraId="42E4E0B5" w14:textId="6C1EFA69">
      <w:pPr>
        <w:jc w:val="both"/>
        <w:rPr>
          <w:sz w:val="24"/>
          <w:szCs w:val="24"/>
        </w:rPr>
      </w:pPr>
      <w:r w:rsidRPr="12C65A09">
        <w:rPr>
          <w:sz w:val="24"/>
          <w:szCs w:val="24"/>
        </w:rPr>
        <w:t xml:space="preserve">Grantees will be reimbursed </w:t>
      </w:r>
      <w:r w:rsidRPr="12C65A09" w:rsidR="00A54948">
        <w:rPr>
          <w:sz w:val="24"/>
          <w:szCs w:val="24"/>
        </w:rPr>
        <w:t xml:space="preserve">only </w:t>
      </w:r>
      <w:r w:rsidRPr="12C65A09">
        <w:rPr>
          <w:sz w:val="24"/>
          <w:szCs w:val="24"/>
        </w:rPr>
        <w:t>for classroom hours</w:t>
      </w:r>
      <w:r w:rsidRPr="12C65A09" w:rsidR="001E4722">
        <w:rPr>
          <w:sz w:val="24"/>
          <w:szCs w:val="24"/>
        </w:rPr>
        <w:t xml:space="preserve"> </w:t>
      </w:r>
      <w:r w:rsidRPr="12C65A09" w:rsidR="00051CC7">
        <w:rPr>
          <w:sz w:val="24"/>
          <w:szCs w:val="24"/>
        </w:rPr>
        <w:t xml:space="preserve">or deployment hours </w:t>
      </w:r>
      <w:r w:rsidRPr="12C65A09" w:rsidR="001E4722">
        <w:rPr>
          <w:sz w:val="24"/>
          <w:szCs w:val="24"/>
        </w:rPr>
        <w:t>for participant or replacement/backfill</w:t>
      </w:r>
      <w:r w:rsidRPr="12C65A09">
        <w:rPr>
          <w:sz w:val="24"/>
          <w:szCs w:val="24"/>
        </w:rPr>
        <w:t xml:space="preserve"> </w:t>
      </w:r>
      <w:r w:rsidRPr="12C65A09" w:rsidR="00B42BA4">
        <w:rPr>
          <w:sz w:val="24"/>
          <w:szCs w:val="24"/>
        </w:rPr>
        <w:t xml:space="preserve">but not both </w:t>
      </w:r>
      <w:r w:rsidRPr="12C65A09">
        <w:rPr>
          <w:sz w:val="24"/>
          <w:szCs w:val="24"/>
        </w:rPr>
        <w:t>and reasonable travel time</w:t>
      </w:r>
      <w:r w:rsidRPr="12C65A09" w:rsidR="001E4722">
        <w:rPr>
          <w:sz w:val="24"/>
          <w:szCs w:val="24"/>
        </w:rPr>
        <w:t xml:space="preserve"> for participant</w:t>
      </w:r>
      <w:r w:rsidRPr="12C65A09" w:rsidR="00051CC7">
        <w:rPr>
          <w:sz w:val="24"/>
          <w:szCs w:val="24"/>
        </w:rPr>
        <w:t>.</w:t>
      </w:r>
      <w:r w:rsidRPr="12C65A09">
        <w:rPr>
          <w:sz w:val="24"/>
          <w:szCs w:val="24"/>
        </w:rPr>
        <w:t xml:space="preserve"> Travel time, where applicable, will be verified utilizing a recognized mileage guide such as mapquest.com.</w:t>
      </w:r>
      <w:r w:rsidRPr="12C65A09" w:rsidR="00994A30">
        <w:rPr>
          <w:sz w:val="24"/>
          <w:szCs w:val="24"/>
        </w:rPr>
        <w:t xml:space="preserve">  Eligible travel time will be calculated by determining the </w:t>
      </w:r>
      <w:r w:rsidRPr="12C65A09" w:rsidR="0083137C">
        <w:rPr>
          <w:sz w:val="24"/>
          <w:szCs w:val="24"/>
        </w:rPr>
        <w:t>round-trip</w:t>
      </w:r>
      <w:r w:rsidRPr="12C65A09" w:rsidR="00994A30">
        <w:rPr>
          <w:sz w:val="24"/>
          <w:szCs w:val="24"/>
        </w:rPr>
        <w:t xml:space="preserve"> travel time from the PSAP to the training</w:t>
      </w:r>
      <w:r w:rsidRPr="12C65A09" w:rsidR="7BA4BC77">
        <w:rPr>
          <w:sz w:val="24"/>
          <w:szCs w:val="24"/>
        </w:rPr>
        <w:t>/deployment</w:t>
      </w:r>
      <w:r w:rsidRPr="12C65A09" w:rsidR="00994A30">
        <w:rPr>
          <w:sz w:val="24"/>
          <w:szCs w:val="24"/>
        </w:rPr>
        <w:t xml:space="preserve"> location, rounded up to the nearest quarter hour.</w:t>
      </w:r>
      <w:r w:rsidRPr="12C65A09">
        <w:rPr>
          <w:sz w:val="24"/>
          <w:szCs w:val="24"/>
        </w:rPr>
        <w:t xml:space="preserve">  </w:t>
      </w:r>
    </w:p>
    <w:p w:rsidR="009F6C73" w:rsidP="009362AC" w:rsidRDefault="009F6C73" w14:paraId="1487791C" w14:textId="77777777">
      <w:pPr>
        <w:spacing w:after="120"/>
        <w:jc w:val="both"/>
        <w:rPr>
          <w:sz w:val="24"/>
          <w:szCs w:val="24"/>
        </w:rPr>
      </w:pPr>
    </w:p>
    <w:p w:rsidR="00A75355" w:rsidP="00A75355" w:rsidRDefault="00AC0D80" w14:paraId="21E83C69" w14:textId="608DAB4B">
      <w:pPr>
        <w:jc w:val="both"/>
        <w:rPr>
          <w:sz w:val="24"/>
          <w:szCs w:val="24"/>
        </w:rPr>
      </w:pPr>
      <w:bookmarkStart w:name="_Toc122627284" w:id="121"/>
      <w:r w:rsidRPr="000865B3">
        <w:rPr>
          <w:rStyle w:val="Heading3Char"/>
        </w:rPr>
        <w:t>B</w:t>
      </w:r>
      <w:r w:rsidRPr="000865B3" w:rsidR="00442B3E">
        <w:rPr>
          <w:rStyle w:val="Heading3Char"/>
        </w:rPr>
        <w:t>.</w:t>
      </w:r>
      <w:r w:rsidRPr="000865B3" w:rsidR="00442B3E">
        <w:rPr>
          <w:rStyle w:val="Heading3Char"/>
        </w:rPr>
        <w:tab/>
      </w:r>
      <w:r w:rsidRPr="000865B3" w:rsidR="00CC3363">
        <w:rPr>
          <w:rStyle w:val="Heading3Char"/>
        </w:rPr>
        <w:t>Mileage</w:t>
      </w:r>
      <w:r w:rsidRPr="000865B3" w:rsidR="008762AA">
        <w:rPr>
          <w:rStyle w:val="Heading3Char"/>
        </w:rPr>
        <w:t>:</w:t>
      </w:r>
      <w:bookmarkEnd w:id="121"/>
      <w:r w:rsidRPr="009353E1" w:rsidR="008762AA">
        <w:rPr>
          <w:b/>
          <w:bCs/>
          <w:iCs/>
          <w:sz w:val="24"/>
          <w:szCs w:val="24"/>
        </w:rPr>
        <w:t xml:space="preserve"> </w:t>
      </w:r>
      <w:r w:rsidRPr="009353E1" w:rsidR="008762AA">
        <w:rPr>
          <w:bCs/>
          <w:iCs/>
          <w:sz w:val="24"/>
          <w:szCs w:val="24"/>
        </w:rPr>
        <w:t xml:space="preserve">Funding may be </w:t>
      </w:r>
      <w:r w:rsidRPr="009353E1" w:rsidR="008762AA">
        <w:rPr>
          <w:sz w:val="24"/>
          <w:szCs w:val="24"/>
        </w:rPr>
        <w:t xml:space="preserve">authorized for </w:t>
      </w:r>
      <w:r w:rsidRPr="009353E1" w:rsidR="0059430D">
        <w:rPr>
          <w:sz w:val="24"/>
          <w:szCs w:val="24"/>
        </w:rPr>
        <w:t xml:space="preserve">the </w:t>
      </w:r>
      <w:r w:rsidR="00C6642E">
        <w:rPr>
          <w:sz w:val="24"/>
          <w:szCs w:val="24"/>
        </w:rPr>
        <w:t xml:space="preserve">payment </w:t>
      </w:r>
      <w:r w:rsidR="0006057F">
        <w:rPr>
          <w:sz w:val="24"/>
          <w:szCs w:val="24"/>
        </w:rPr>
        <w:t xml:space="preserve">of mileage </w:t>
      </w:r>
      <w:r w:rsidR="00455246">
        <w:rPr>
          <w:sz w:val="24"/>
          <w:szCs w:val="24"/>
        </w:rPr>
        <w:t>when an employee utilize</w:t>
      </w:r>
      <w:r w:rsidR="00336771">
        <w:rPr>
          <w:sz w:val="24"/>
          <w:szCs w:val="24"/>
        </w:rPr>
        <w:t>s</w:t>
      </w:r>
      <w:r w:rsidR="00455246">
        <w:rPr>
          <w:sz w:val="24"/>
          <w:szCs w:val="24"/>
        </w:rPr>
        <w:t xml:space="preserve"> his/her personal vehicle for </w:t>
      </w:r>
      <w:r w:rsidR="00336771">
        <w:rPr>
          <w:sz w:val="24"/>
          <w:szCs w:val="24"/>
        </w:rPr>
        <w:t xml:space="preserve">(a) </w:t>
      </w:r>
      <w:r w:rsidR="00455246">
        <w:rPr>
          <w:sz w:val="24"/>
          <w:szCs w:val="24"/>
        </w:rPr>
        <w:t>travel to attend TERT trainings</w:t>
      </w:r>
      <w:r w:rsidR="00D3491B">
        <w:rPr>
          <w:sz w:val="24"/>
          <w:szCs w:val="24"/>
        </w:rPr>
        <w:t xml:space="preserve"> </w:t>
      </w:r>
      <w:r w:rsidR="009E6C97">
        <w:rPr>
          <w:sz w:val="24"/>
          <w:szCs w:val="24"/>
        </w:rPr>
        <w:t xml:space="preserve">as scheduled by the State 911 Department </w:t>
      </w:r>
      <w:r w:rsidR="00D3491B">
        <w:rPr>
          <w:sz w:val="24"/>
          <w:szCs w:val="24"/>
        </w:rPr>
        <w:t xml:space="preserve">or </w:t>
      </w:r>
      <w:r w:rsidR="00336771">
        <w:rPr>
          <w:sz w:val="24"/>
          <w:szCs w:val="24"/>
        </w:rPr>
        <w:t xml:space="preserve">(b) </w:t>
      </w:r>
      <w:r w:rsidR="00D3491B">
        <w:rPr>
          <w:sz w:val="24"/>
          <w:szCs w:val="24"/>
        </w:rPr>
        <w:t xml:space="preserve">for travel </w:t>
      </w:r>
      <w:r w:rsidR="004E44DD">
        <w:rPr>
          <w:sz w:val="24"/>
          <w:szCs w:val="24"/>
        </w:rPr>
        <w:t xml:space="preserve">associated with a deployment as scheduled by the State 911 Department.  </w:t>
      </w:r>
      <w:r w:rsidR="00A75355">
        <w:rPr>
          <w:sz w:val="24"/>
          <w:szCs w:val="24"/>
        </w:rPr>
        <w:t>Mileage</w:t>
      </w:r>
      <w:r w:rsidRPr="00174C32" w:rsidR="00A75355">
        <w:rPr>
          <w:sz w:val="24"/>
          <w:szCs w:val="24"/>
        </w:rPr>
        <w:t>, where applicable, will be verified utilizing a recognized mileage guide such as mapquest.com.</w:t>
      </w:r>
      <w:r w:rsidR="00A75355">
        <w:rPr>
          <w:sz w:val="24"/>
          <w:szCs w:val="24"/>
        </w:rPr>
        <w:t xml:space="preserve">  Eligible mileage will be calculated by determining the </w:t>
      </w:r>
      <w:r w:rsidR="0083137C">
        <w:rPr>
          <w:sz w:val="24"/>
          <w:szCs w:val="24"/>
        </w:rPr>
        <w:t>round-trip</w:t>
      </w:r>
      <w:r w:rsidR="00A75355">
        <w:rPr>
          <w:sz w:val="24"/>
          <w:szCs w:val="24"/>
        </w:rPr>
        <w:t xml:space="preserve"> mileage from the PSAP to the training/deployment location, rounded to the nearest mile.  </w:t>
      </w:r>
      <w:r w:rsidR="00F920A6">
        <w:rPr>
          <w:sz w:val="24"/>
          <w:szCs w:val="24"/>
        </w:rPr>
        <w:t xml:space="preserve">Other expenses associated with </w:t>
      </w:r>
      <w:r w:rsidR="009D6D57">
        <w:rPr>
          <w:sz w:val="24"/>
          <w:szCs w:val="24"/>
        </w:rPr>
        <w:t>travel</w:t>
      </w:r>
      <w:r w:rsidR="00F920A6">
        <w:rPr>
          <w:sz w:val="24"/>
          <w:szCs w:val="24"/>
        </w:rPr>
        <w:t>, such as tolls</w:t>
      </w:r>
      <w:r w:rsidR="00626952">
        <w:rPr>
          <w:sz w:val="24"/>
          <w:szCs w:val="24"/>
        </w:rPr>
        <w:t xml:space="preserve"> and</w:t>
      </w:r>
      <w:r w:rsidR="00F920A6">
        <w:rPr>
          <w:sz w:val="24"/>
          <w:szCs w:val="24"/>
        </w:rPr>
        <w:t xml:space="preserve"> parking</w:t>
      </w:r>
      <w:r w:rsidR="00626952">
        <w:rPr>
          <w:sz w:val="24"/>
          <w:szCs w:val="24"/>
        </w:rPr>
        <w:t>,</w:t>
      </w:r>
      <w:r w:rsidR="009D6D57">
        <w:rPr>
          <w:sz w:val="24"/>
          <w:szCs w:val="24"/>
        </w:rPr>
        <w:t xml:space="preserve"> may also be eligible under the TERT Grant. </w:t>
      </w:r>
      <w:r w:rsidR="00A75355">
        <w:rPr>
          <w:sz w:val="24"/>
          <w:szCs w:val="24"/>
        </w:rPr>
        <w:t xml:space="preserve"> All rates</w:t>
      </w:r>
      <w:r w:rsidR="0083137C">
        <w:rPr>
          <w:sz w:val="24"/>
          <w:szCs w:val="24"/>
        </w:rPr>
        <w:t xml:space="preserve"> will </w:t>
      </w:r>
      <w:r w:rsidR="00411547">
        <w:rPr>
          <w:sz w:val="24"/>
          <w:szCs w:val="24"/>
        </w:rPr>
        <w:t>follow</w:t>
      </w:r>
      <w:r w:rsidR="0083137C">
        <w:rPr>
          <w:sz w:val="24"/>
          <w:szCs w:val="24"/>
        </w:rPr>
        <w:t xml:space="preserve"> applicable </w:t>
      </w:r>
      <w:r w:rsidR="00C16370">
        <w:rPr>
          <w:sz w:val="24"/>
          <w:szCs w:val="24"/>
        </w:rPr>
        <w:t>employment Agreements</w:t>
      </w:r>
      <w:r w:rsidR="0083137C">
        <w:rPr>
          <w:sz w:val="24"/>
          <w:szCs w:val="24"/>
        </w:rPr>
        <w:t>.</w:t>
      </w:r>
      <w:r w:rsidRPr="00174C32" w:rsidR="00A75355">
        <w:rPr>
          <w:sz w:val="24"/>
          <w:szCs w:val="24"/>
        </w:rPr>
        <w:t xml:space="preserve">  </w:t>
      </w:r>
    </w:p>
    <w:p w:rsidR="006767E6" w:rsidP="001728E1" w:rsidRDefault="00412BFD" w14:paraId="0B739897" w14:textId="21614413">
      <w:pPr>
        <w:jc w:val="both"/>
        <w:rPr>
          <w:b/>
          <w:bCs/>
          <w:iCs/>
          <w:sz w:val="24"/>
          <w:szCs w:val="24"/>
        </w:rPr>
      </w:pPr>
      <w:r>
        <w:rPr>
          <w:sz w:val="24"/>
          <w:szCs w:val="24"/>
        </w:rPr>
        <w:t xml:space="preserve"> </w:t>
      </w:r>
      <w:r w:rsidR="0080694D">
        <w:rPr>
          <w:b/>
          <w:bCs/>
          <w:iCs/>
          <w:sz w:val="24"/>
          <w:szCs w:val="24"/>
        </w:rPr>
        <w:t xml:space="preserve"> </w:t>
      </w:r>
    </w:p>
    <w:p w:rsidR="00ED5DF4" w:rsidP="009362AC" w:rsidRDefault="006D4273" w14:paraId="6CB17E8B" w14:textId="25D3F032">
      <w:pPr>
        <w:pStyle w:val="ListParagraph"/>
        <w:autoSpaceDE w:val="0"/>
        <w:autoSpaceDN w:val="0"/>
        <w:adjustRightInd w:val="0"/>
        <w:spacing w:after="0" w:line="240" w:lineRule="auto"/>
        <w:ind w:left="0"/>
        <w:jc w:val="both"/>
        <w:rPr>
          <w:rFonts w:ascii="Times New Roman" w:hAnsi="Times New Roman"/>
          <w:sz w:val="24"/>
          <w:szCs w:val="24"/>
        </w:rPr>
      </w:pPr>
      <w:bookmarkStart w:name="_Toc122627285" w:id="122"/>
      <w:r w:rsidRPr="000865B3">
        <w:rPr>
          <w:rStyle w:val="Heading3Char"/>
          <w:rFonts w:eastAsia="Calibri"/>
        </w:rPr>
        <w:t>C</w:t>
      </w:r>
      <w:r w:rsidRPr="000865B3" w:rsidR="008762AA">
        <w:rPr>
          <w:rStyle w:val="Heading3Char"/>
          <w:rFonts w:eastAsia="Calibri"/>
        </w:rPr>
        <w:t>.</w:t>
      </w:r>
      <w:r w:rsidRPr="000865B3" w:rsidR="008762AA">
        <w:rPr>
          <w:rStyle w:val="Heading3Char"/>
          <w:rFonts w:eastAsia="Calibri"/>
        </w:rPr>
        <w:tab/>
      </w:r>
      <w:r w:rsidRPr="000865B3" w:rsidR="008762AA">
        <w:rPr>
          <w:rStyle w:val="Heading3Char"/>
          <w:rFonts w:eastAsia="Calibri"/>
        </w:rPr>
        <w:t>Lodging:</w:t>
      </w:r>
      <w:bookmarkEnd w:id="122"/>
      <w:r w:rsidRPr="00174C32" w:rsidR="008762AA">
        <w:rPr>
          <w:rFonts w:ascii="Times New Roman" w:hAnsi="Times New Roman"/>
          <w:b/>
          <w:bCs/>
          <w:iCs/>
          <w:sz w:val="24"/>
          <w:szCs w:val="24"/>
        </w:rPr>
        <w:t xml:space="preserve"> </w:t>
      </w:r>
      <w:r w:rsidRPr="00174C32" w:rsidR="008762AA">
        <w:rPr>
          <w:rFonts w:ascii="Times New Roman" w:hAnsi="Times New Roman"/>
          <w:sz w:val="24"/>
          <w:szCs w:val="24"/>
        </w:rPr>
        <w:t xml:space="preserve">Funding for lodging expenses may be authorized for participation </w:t>
      </w:r>
      <w:r w:rsidR="00024C59">
        <w:rPr>
          <w:rFonts w:ascii="Times New Roman" w:hAnsi="Times New Roman"/>
          <w:sz w:val="24"/>
          <w:szCs w:val="24"/>
        </w:rPr>
        <w:t xml:space="preserve">on </w:t>
      </w:r>
      <w:r w:rsidR="00B1433D">
        <w:rPr>
          <w:rFonts w:ascii="Times New Roman" w:hAnsi="Times New Roman"/>
          <w:sz w:val="24"/>
          <w:szCs w:val="24"/>
        </w:rPr>
        <w:t xml:space="preserve">deployments </w:t>
      </w:r>
      <w:r w:rsidRPr="00174C32" w:rsidR="00B1433D">
        <w:rPr>
          <w:rFonts w:ascii="Times New Roman" w:hAnsi="Times New Roman"/>
          <w:sz w:val="24"/>
          <w:szCs w:val="24"/>
        </w:rPr>
        <w:t>that</w:t>
      </w:r>
      <w:r w:rsidRPr="00174C32" w:rsidR="008762AA">
        <w:rPr>
          <w:rFonts w:ascii="Times New Roman" w:hAnsi="Times New Roman"/>
          <w:sz w:val="24"/>
          <w:szCs w:val="24"/>
        </w:rPr>
        <w:t xml:space="preserve"> are scheduled for two (2) or more consecutive days and the distance of which is equal to or greater than </w:t>
      </w:r>
      <w:r w:rsidR="00444EAE">
        <w:rPr>
          <w:rFonts w:ascii="Times New Roman" w:hAnsi="Times New Roman"/>
          <w:sz w:val="24"/>
          <w:szCs w:val="24"/>
        </w:rPr>
        <w:t>forty-five (45)</w:t>
      </w:r>
      <w:r w:rsidRPr="00174C32" w:rsidR="008762AA">
        <w:rPr>
          <w:rFonts w:ascii="Times New Roman" w:hAnsi="Times New Roman"/>
          <w:sz w:val="24"/>
          <w:szCs w:val="24"/>
        </w:rPr>
        <w:t xml:space="preserve"> miles away from where travel originates.  Lodging expenses may only be authorized for </w:t>
      </w:r>
      <w:r w:rsidRPr="00174C32" w:rsidR="008762AA">
        <w:rPr>
          <w:rFonts w:ascii="Times New Roman" w:hAnsi="Times New Roman"/>
          <w:sz w:val="24"/>
          <w:szCs w:val="24"/>
        </w:rPr>
        <w:lastRenderedPageBreak/>
        <w:t xml:space="preserve">nights of stay that occur between consecutive </w:t>
      </w:r>
      <w:r>
        <w:rPr>
          <w:rFonts w:ascii="Times New Roman" w:hAnsi="Times New Roman"/>
          <w:sz w:val="24"/>
          <w:szCs w:val="24"/>
        </w:rPr>
        <w:t>deployment</w:t>
      </w:r>
      <w:r w:rsidRPr="00174C32" w:rsidR="008762AA">
        <w:rPr>
          <w:rFonts w:ascii="Times New Roman" w:hAnsi="Times New Roman"/>
          <w:sz w:val="24"/>
          <w:szCs w:val="24"/>
        </w:rPr>
        <w:t xml:space="preserve"> days, except with the prior WRITTEN approval of the State 911 Department </w:t>
      </w:r>
      <w:r w:rsidRPr="00174C32" w:rsidR="008762AA">
        <w:rPr>
          <w:rFonts w:ascii="Times New Roman" w:hAnsi="Times New Roman"/>
          <w:i/>
          <w:sz w:val="24"/>
          <w:szCs w:val="24"/>
        </w:rPr>
        <w:t xml:space="preserve">prior to travel </w:t>
      </w:r>
      <w:r w:rsidRPr="00174C32" w:rsidR="008762AA">
        <w:rPr>
          <w:rFonts w:ascii="Times New Roman" w:hAnsi="Times New Roman"/>
          <w:sz w:val="24"/>
          <w:szCs w:val="24"/>
        </w:rPr>
        <w:t>where (1) travel originates from the Islands of Martha’s Vineyard and/or Nantucket; or (2) in cases of extreme hardship</w:t>
      </w:r>
      <w:r w:rsidR="00075502">
        <w:rPr>
          <w:rFonts w:ascii="Times New Roman" w:hAnsi="Times New Roman"/>
          <w:sz w:val="24"/>
          <w:szCs w:val="24"/>
        </w:rPr>
        <w:t>; or (3) unless otherwise approved by the State 911 Department in its sole discretion</w:t>
      </w:r>
      <w:r w:rsidRPr="00174C32" w:rsidR="008762AA">
        <w:rPr>
          <w:rFonts w:ascii="Times New Roman" w:hAnsi="Times New Roman"/>
          <w:sz w:val="24"/>
          <w:szCs w:val="24"/>
        </w:rPr>
        <w:t xml:space="preserve">. Travel distance for lodging will be calculated using the place of employment as the origination point and will be verified utilizing a recognized mileage guide such as mapquest.com.  </w:t>
      </w:r>
    </w:p>
    <w:p w:rsidRPr="00412BFD" w:rsidR="003923D3" w:rsidP="002B5C37" w:rsidRDefault="003923D3" w14:paraId="70508258" w14:textId="7777777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rsidR="003923D3" w:rsidP="002B5C37" w:rsidRDefault="008762AA" w14:paraId="5BA560E1" w14:textId="7777777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412BFD">
        <w:rPr>
          <w:rFonts w:ascii="Times New Roman" w:hAnsi="Times New Roman"/>
          <w:sz w:val="24"/>
          <w:szCs w:val="24"/>
        </w:rPr>
        <w:t>Grantees are advised that failure to obtain prior express WRITTEN authorization from the State 911 Department may result in denial of reimbursement of any and all expenses associated with lodging.</w:t>
      </w:r>
    </w:p>
    <w:p w:rsidR="00024C59" w:rsidP="002B5C37" w:rsidRDefault="00024C59" w14:paraId="20D63AF4" w14:textId="7777777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rsidR="00971CB5" w:rsidP="002F7A6D" w:rsidRDefault="00785B58" w14:paraId="1F76FD8B" w14:textId="77777777">
      <w:pPr>
        <w:pStyle w:val="ListParagraph"/>
        <w:autoSpaceDE w:val="0"/>
        <w:autoSpaceDN w:val="0"/>
        <w:adjustRightInd w:val="0"/>
        <w:spacing w:after="0" w:line="240" w:lineRule="auto"/>
        <w:ind w:left="0"/>
        <w:jc w:val="both"/>
        <w:rPr>
          <w:rFonts w:ascii="Times New Roman" w:hAnsi="Times New Roman"/>
          <w:sz w:val="24"/>
          <w:szCs w:val="24"/>
        </w:rPr>
      </w:pPr>
      <w:bookmarkStart w:name="_Toc122627286" w:id="123"/>
      <w:r w:rsidRPr="000865B3">
        <w:rPr>
          <w:rStyle w:val="Heading3Char"/>
          <w:rFonts w:eastAsia="Calibri"/>
        </w:rPr>
        <w:t>D</w:t>
      </w:r>
      <w:r w:rsidRPr="000865B3" w:rsidR="002F7A6D">
        <w:rPr>
          <w:rStyle w:val="Heading3Char"/>
          <w:rFonts w:eastAsia="Calibri"/>
        </w:rPr>
        <w:t>.  Incidental Expenses:</w:t>
      </w:r>
      <w:bookmarkEnd w:id="123"/>
      <w:r w:rsidR="002F7A6D">
        <w:t xml:space="preserve">  </w:t>
      </w:r>
      <w:r w:rsidRPr="00174C32" w:rsidR="002F7A6D">
        <w:rPr>
          <w:rFonts w:ascii="Times New Roman" w:hAnsi="Times New Roman"/>
          <w:sz w:val="24"/>
          <w:szCs w:val="24"/>
        </w:rPr>
        <w:t xml:space="preserve">Funding for </w:t>
      </w:r>
      <w:r w:rsidR="002F7A6D">
        <w:rPr>
          <w:rFonts w:ascii="Times New Roman" w:hAnsi="Times New Roman"/>
          <w:sz w:val="24"/>
          <w:szCs w:val="24"/>
        </w:rPr>
        <w:t>incidental</w:t>
      </w:r>
      <w:r w:rsidRPr="00174C32" w:rsidR="002F7A6D">
        <w:rPr>
          <w:rFonts w:ascii="Times New Roman" w:hAnsi="Times New Roman"/>
          <w:sz w:val="24"/>
          <w:szCs w:val="24"/>
        </w:rPr>
        <w:t xml:space="preserve"> expenses may be authorized for participation </w:t>
      </w:r>
      <w:r w:rsidR="00B3010C">
        <w:rPr>
          <w:rFonts w:ascii="Times New Roman" w:hAnsi="Times New Roman"/>
          <w:sz w:val="24"/>
          <w:szCs w:val="24"/>
        </w:rPr>
        <w:t xml:space="preserve">in </w:t>
      </w:r>
      <w:r w:rsidR="00B13287">
        <w:rPr>
          <w:rFonts w:ascii="Times New Roman" w:hAnsi="Times New Roman"/>
          <w:sz w:val="24"/>
          <w:szCs w:val="24"/>
        </w:rPr>
        <w:t xml:space="preserve">TERT </w:t>
      </w:r>
      <w:r w:rsidR="005821EE">
        <w:rPr>
          <w:rFonts w:ascii="Times New Roman" w:hAnsi="Times New Roman"/>
          <w:sz w:val="24"/>
          <w:szCs w:val="24"/>
        </w:rPr>
        <w:t>deployments</w:t>
      </w:r>
      <w:r w:rsidR="00971CB5">
        <w:rPr>
          <w:rFonts w:ascii="Times New Roman" w:hAnsi="Times New Roman"/>
          <w:sz w:val="24"/>
          <w:szCs w:val="24"/>
        </w:rPr>
        <w:t xml:space="preserve"> as follows:</w:t>
      </w:r>
    </w:p>
    <w:p w:rsidR="002D0C1B" w:rsidP="002F7A6D" w:rsidRDefault="002D0C1B" w14:paraId="479683A4" w14:textId="77777777">
      <w:pPr>
        <w:pStyle w:val="ListParagraph"/>
        <w:autoSpaceDE w:val="0"/>
        <w:autoSpaceDN w:val="0"/>
        <w:adjustRightInd w:val="0"/>
        <w:spacing w:after="0" w:line="240" w:lineRule="auto"/>
        <w:ind w:left="0"/>
        <w:jc w:val="both"/>
        <w:rPr>
          <w:rFonts w:ascii="Times New Roman" w:hAnsi="Times New Roman"/>
          <w:sz w:val="24"/>
          <w:szCs w:val="24"/>
        </w:rPr>
      </w:pPr>
    </w:p>
    <w:p w:rsidR="002C5970" w:rsidP="000811EB" w:rsidRDefault="0061107E" w14:paraId="01D0F066" w14:textId="5BBC864E">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Meals</w:t>
      </w:r>
      <w:r w:rsidR="005821EE">
        <w:rPr>
          <w:rFonts w:ascii="Times New Roman" w:hAnsi="Times New Roman"/>
          <w:sz w:val="24"/>
          <w:szCs w:val="24"/>
        </w:rPr>
        <w:t xml:space="preserve"> </w:t>
      </w:r>
      <w:r w:rsidRPr="00174C32">
        <w:rPr>
          <w:rFonts w:ascii="Times New Roman" w:hAnsi="Times New Roman"/>
          <w:sz w:val="24"/>
          <w:szCs w:val="24"/>
        </w:rPr>
        <w:t xml:space="preserve">may be authorized for participation </w:t>
      </w:r>
      <w:r>
        <w:rPr>
          <w:rFonts w:ascii="Times New Roman" w:hAnsi="Times New Roman"/>
          <w:sz w:val="24"/>
          <w:szCs w:val="24"/>
        </w:rPr>
        <w:t xml:space="preserve">on deployments </w:t>
      </w:r>
      <w:r w:rsidRPr="00174C32">
        <w:rPr>
          <w:rFonts w:ascii="Times New Roman" w:hAnsi="Times New Roman"/>
          <w:sz w:val="24"/>
          <w:szCs w:val="24"/>
        </w:rPr>
        <w:t xml:space="preserve">that are scheduled for two (2) or more consecutive days and </w:t>
      </w:r>
      <w:r w:rsidR="007E1B4C">
        <w:rPr>
          <w:rFonts w:ascii="Times New Roman" w:hAnsi="Times New Roman"/>
          <w:sz w:val="24"/>
          <w:szCs w:val="24"/>
        </w:rPr>
        <w:t>for which lodging has been authorized.</w:t>
      </w:r>
      <w:r w:rsidRPr="00174C32">
        <w:rPr>
          <w:rFonts w:ascii="Times New Roman" w:hAnsi="Times New Roman"/>
          <w:sz w:val="24"/>
          <w:szCs w:val="24"/>
        </w:rPr>
        <w:t xml:space="preserve">  </w:t>
      </w:r>
      <w:r w:rsidR="007E1B4C">
        <w:rPr>
          <w:rFonts w:ascii="Times New Roman" w:hAnsi="Times New Roman"/>
          <w:sz w:val="24"/>
          <w:szCs w:val="24"/>
        </w:rPr>
        <w:t>Meal</w:t>
      </w:r>
      <w:r w:rsidR="00F75AF8">
        <w:rPr>
          <w:rFonts w:ascii="Times New Roman" w:hAnsi="Times New Roman"/>
          <w:sz w:val="24"/>
          <w:szCs w:val="24"/>
        </w:rPr>
        <w:t>s shall be reimbursed in compliance with employment Agreements</w:t>
      </w:r>
      <w:r w:rsidR="002C5970">
        <w:rPr>
          <w:rFonts w:ascii="Times New Roman" w:hAnsi="Times New Roman"/>
          <w:sz w:val="24"/>
          <w:szCs w:val="24"/>
        </w:rPr>
        <w:t>; and</w:t>
      </w:r>
    </w:p>
    <w:p w:rsidR="002D0C1B" w:rsidP="0061107E" w:rsidRDefault="002D0C1B" w14:paraId="566D8474" w14:textId="77777777">
      <w:pPr>
        <w:pStyle w:val="ListParagraph"/>
        <w:autoSpaceDE w:val="0"/>
        <w:autoSpaceDN w:val="0"/>
        <w:adjustRightInd w:val="0"/>
        <w:spacing w:after="0" w:line="240" w:lineRule="auto"/>
        <w:jc w:val="both"/>
        <w:rPr>
          <w:rFonts w:ascii="Times New Roman" w:hAnsi="Times New Roman"/>
          <w:sz w:val="24"/>
          <w:szCs w:val="24"/>
        </w:rPr>
      </w:pPr>
    </w:p>
    <w:p w:rsidR="002F7A6D" w:rsidP="000811EB" w:rsidRDefault="002C5970" w14:paraId="2E92392B" w14:textId="621CC58C">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Other</w:t>
      </w:r>
      <w:r w:rsidR="002D0C1B">
        <w:rPr>
          <w:rFonts w:ascii="Times New Roman" w:hAnsi="Times New Roman"/>
          <w:sz w:val="24"/>
          <w:szCs w:val="24"/>
        </w:rPr>
        <w:t xml:space="preserve"> incidental costs may be authorized for participation on deployments with the prior written approval of the State 911 Department.</w:t>
      </w:r>
      <w:r w:rsidR="00A8519A">
        <w:rPr>
          <w:rFonts w:ascii="Times New Roman" w:hAnsi="Times New Roman"/>
          <w:sz w:val="24"/>
          <w:szCs w:val="24"/>
        </w:rPr>
        <w:t xml:space="preserve"> </w:t>
      </w:r>
      <w:r w:rsidRPr="00412BFD" w:rsidR="002F7A6D">
        <w:rPr>
          <w:rFonts w:ascii="Times New Roman" w:hAnsi="Times New Roman"/>
          <w:sz w:val="24"/>
          <w:szCs w:val="24"/>
        </w:rPr>
        <w:t>Grantees are advised that failure to obtain prior express WRITTEN authorization from the State 911 Department may result in denial of reimbursement of any and all expenses</w:t>
      </w:r>
      <w:r w:rsidR="00AD3C20">
        <w:rPr>
          <w:rFonts w:ascii="Times New Roman" w:hAnsi="Times New Roman"/>
          <w:sz w:val="24"/>
          <w:szCs w:val="24"/>
        </w:rPr>
        <w:t>.</w:t>
      </w:r>
    </w:p>
    <w:p w:rsidRPr="00245707" w:rsidR="00EE39DF" w:rsidP="002B5C37" w:rsidRDefault="00EE39DF" w14:paraId="72827BC4" w14:textId="77777777">
      <w:pPr>
        <w:pStyle w:val="ListParagraph"/>
        <w:autoSpaceDE w:val="0"/>
        <w:autoSpaceDN w:val="0"/>
        <w:adjustRightInd w:val="0"/>
        <w:spacing w:after="0" w:line="240" w:lineRule="auto"/>
        <w:ind w:left="0"/>
        <w:jc w:val="both"/>
        <w:rPr>
          <w:rFonts w:ascii="Times New Roman" w:hAnsi="Times New Roman"/>
          <w:b/>
          <w:sz w:val="24"/>
          <w:szCs w:val="24"/>
        </w:rPr>
      </w:pPr>
    </w:p>
    <w:p w:rsidRPr="00174C32" w:rsidR="008762AA" w:rsidP="008762AA" w:rsidRDefault="008762AA" w14:paraId="12D2FADA" w14:textId="0E71B2F1">
      <w:pPr>
        <w:rPr>
          <w:b/>
          <w:sz w:val="24"/>
          <w:szCs w:val="24"/>
        </w:rPr>
      </w:pPr>
      <w:r w:rsidRPr="00174C32">
        <w:rPr>
          <w:b/>
          <w:sz w:val="24"/>
          <w:szCs w:val="24"/>
        </w:rPr>
        <w:t xml:space="preserve">All goods and services shall be received on or before June 30, </w:t>
      </w:r>
      <w:r w:rsidR="00FC41CF">
        <w:rPr>
          <w:b/>
          <w:sz w:val="24"/>
          <w:szCs w:val="24"/>
        </w:rPr>
        <w:t>202</w:t>
      </w:r>
      <w:r w:rsidR="006D4273">
        <w:rPr>
          <w:b/>
          <w:sz w:val="24"/>
          <w:szCs w:val="24"/>
        </w:rPr>
        <w:t>6</w:t>
      </w:r>
      <w:r w:rsidRPr="00174C32" w:rsidR="00FC41CF">
        <w:rPr>
          <w:b/>
          <w:sz w:val="24"/>
          <w:szCs w:val="24"/>
        </w:rPr>
        <w:t xml:space="preserve"> </w:t>
      </w:r>
      <w:r w:rsidRPr="00174C32">
        <w:rPr>
          <w:b/>
          <w:sz w:val="24"/>
          <w:szCs w:val="24"/>
        </w:rPr>
        <w:t>to be eligible for reimbursement under th</w:t>
      </w:r>
      <w:r w:rsidR="006D4273">
        <w:rPr>
          <w:b/>
          <w:sz w:val="24"/>
          <w:szCs w:val="24"/>
        </w:rPr>
        <w:t>is</w:t>
      </w:r>
      <w:r w:rsidRPr="00174C32">
        <w:rPr>
          <w:b/>
          <w:sz w:val="24"/>
          <w:szCs w:val="24"/>
        </w:rPr>
        <w:t xml:space="preserve"> State 911 Department </w:t>
      </w:r>
      <w:r w:rsidRPr="00174C32" w:rsidR="00C55251">
        <w:rPr>
          <w:b/>
          <w:sz w:val="24"/>
          <w:szCs w:val="24"/>
        </w:rPr>
        <w:t>T</w:t>
      </w:r>
      <w:r w:rsidR="00C55251">
        <w:rPr>
          <w:b/>
          <w:sz w:val="24"/>
          <w:szCs w:val="24"/>
        </w:rPr>
        <w:t>ERT</w:t>
      </w:r>
      <w:r w:rsidRPr="00174C32" w:rsidR="00C55251">
        <w:rPr>
          <w:b/>
          <w:sz w:val="24"/>
          <w:szCs w:val="24"/>
        </w:rPr>
        <w:t xml:space="preserve"> </w:t>
      </w:r>
      <w:r w:rsidRPr="00174C32">
        <w:rPr>
          <w:b/>
          <w:sz w:val="24"/>
          <w:szCs w:val="24"/>
        </w:rPr>
        <w:t>Grant</w:t>
      </w:r>
      <w:r w:rsidR="000D7066">
        <w:rPr>
          <w:b/>
          <w:sz w:val="24"/>
          <w:szCs w:val="24"/>
        </w:rPr>
        <w:t>.</w:t>
      </w:r>
      <w:r w:rsidRPr="00174C32">
        <w:rPr>
          <w:b/>
          <w:sz w:val="24"/>
          <w:szCs w:val="24"/>
        </w:rPr>
        <w:t xml:space="preserve"> </w:t>
      </w:r>
    </w:p>
    <w:p w:rsidR="006D4273" w:rsidP="00875E40" w:rsidRDefault="006D4273" w14:paraId="69496FAF" w14:textId="77777777">
      <w:pPr>
        <w:pStyle w:val="Heading1"/>
        <w:rPr>
          <w:sz w:val="28"/>
        </w:rPr>
      </w:pPr>
    </w:p>
    <w:p w:rsidRPr="00174C32" w:rsidR="008762AA" w:rsidP="00875E40" w:rsidRDefault="008762AA" w14:paraId="654F09B5" w14:textId="7E3C45A9">
      <w:pPr>
        <w:pStyle w:val="Heading1"/>
      </w:pPr>
      <w:bookmarkStart w:name="_Toc122627287" w:id="124"/>
      <w:r w:rsidRPr="00174C32">
        <w:t xml:space="preserve">VI. </w:t>
      </w:r>
      <w:r w:rsidRPr="00174C32">
        <w:tab/>
      </w:r>
      <w:r w:rsidRPr="00174C32">
        <w:t>Application Process</w:t>
      </w:r>
      <w:bookmarkEnd w:id="124"/>
    </w:p>
    <w:p w:rsidRPr="00174C32" w:rsidR="008762AA" w:rsidP="00882F6D" w:rsidRDefault="008762AA" w14:paraId="2434590B" w14:textId="77777777">
      <w:pPr>
        <w:jc w:val="both"/>
      </w:pPr>
    </w:p>
    <w:p w:rsidR="008762AA" w:rsidP="00882F6D" w:rsidRDefault="008762AA" w14:paraId="0748D13E" w14:textId="7BACC270">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Pr="00AF52E5" w:rsidR="005D669B">
        <w:rPr>
          <w:b w:val="0"/>
          <w:szCs w:val="24"/>
        </w:rPr>
        <w:t>of the</w:t>
      </w:r>
      <w:r w:rsidR="0003771F">
        <w:rPr>
          <w:b w:val="0"/>
          <w:szCs w:val="24"/>
        </w:rPr>
        <w:t xml:space="preserve"> </w:t>
      </w:r>
      <w:r w:rsidRPr="00174C32">
        <w:rPr>
          <w:b w:val="0"/>
          <w:szCs w:val="24"/>
        </w:rPr>
        <w:t xml:space="preserve">completed </w:t>
      </w:r>
      <w:r w:rsidR="002377EF">
        <w:rPr>
          <w:b w:val="0"/>
          <w:szCs w:val="24"/>
        </w:rPr>
        <w:t>C</w:t>
      </w:r>
      <w:r w:rsidR="001059D6">
        <w:rPr>
          <w:b w:val="0"/>
          <w:szCs w:val="24"/>
        </w:rPr>
        <w:t xml:space="preserve">ommunication Unit Application, </w:t>
      </w:r>
      <w:r w:rsidR="00874415">
        <w:rPr>
          <w:b w:val="0"/>
          <w:szCs w:val="24"/>
        </w:rPr>
        <w:t xml:space="preserve">Communication Unit </w:t>
      </w:r>
      <w:r w:rsidR="006724E0">
        <w:rPr>
          <w:b w:val="0"/>
          <w:szCs w:val="24"/>
        </w:rPr>
        <w:t>Home Agency Certification,</w:t>
      </w:r>
      <w:r w:rsidR="00EB0224">
        <w:rPr>
          <w:b w:val="0"/>
          <w:szCs w:val="24"/>
        </w:rPr>
        <w:t xml:space="preserve"> and TERT application (</w:t>
      </w:r>
      <w:r w:rsidR="006724E0">
        <w:rPr>
          <w:b w:val="0"/>
          <w:szCs w:val="24"/>
        </w:rPr>
        <w:t xml:space="preserve">a letter from </w:t>
      </w:r>
      <w:r w:rsidR="00400AD2">
        <w:rPr>
          <w:b w:val="0"/>
          <w:szCs w:val="24"/>
        </w:rPr>
        <w:t>an authorized signatory approving employee(s)’ participation</w:t>
      </w:r>
      <w:r w:rsidR="008175AC">
        <w:rPr>
          <w:b w:val="0"/>
          <w:szCs w:val="24"/>
        </w:rPr>
        <w:t xml:space="preserve"> as a </w:t>
      </w:r>
      <w:r w:rsidR="00493578">
        <w:rPr>
          <w:b w:val="0"/>
          <w:szCs w:val="24"/>
        </w:rPr>
        <w:t>TERT</w:t>
      </w:r>
      <w:r w:rsidR="008175AC">
        <w:rPr>
          <w:b w:val="0"/>
          <w:szCs w:val="24"/>
        </w:rPr>
        <w:t xml:space="preserve"> team member and proof of all required certifications</w:t>
      </w:r>
      <w:r w:rsidR="00A34DBB">
        <w:rPr>
          <w:b w:val="0"/>
          <w:szCs w:val="24"/>
        </w:rPr>
        <w:t>),</w:t>
      </w:r>
      <w:r w:rsidRPr="00174C32" w:rsidDel="00A34DBB" w:rsidR="00A34DBB">
        <w:rPr>
          <w:b w:val="0"/>
          <w:szCs w:val="24"/>
        </w:rPr>
        <w:t xml:space="preserve"> </w:t>
      </w:r>
      <w:r w:rsidR="00040B89">
        <w:rPr>
          <w:b w:val="0"/>
          <w:szCs w:val="24"/>
        </w:rPr>
        <w:t xml:space="preserve"> </w:t>
      </w:r>
      <w:r w:rsidRPr="00174C32">
        <w:rPr>
          <w:b w:val="0"/>
          <w:szCs w:val="24"/>
        </w:rPr>
        <w:t>a fully executed Commonwealth of Massachusetts Contract</w:t>
      </w:r>
      <w:r w:rsidR="00DF6671">
        <w:rPr>
          <w:b w:val="0"/>
          <w:szCs w:val="24"/>
        </w:rPr>
        <w:t>or</w:t>
      </w:r>
      <w:r w:rsidRPr="00174C32">
        <w:rPr>
          <w:b w:val="0"/>
          <w:szCs w:val="24"/>
        </w:rPr>
        <w:t xml:space="preserve"> Authorized Signatory Listing</w:t>
      </w:r>
      <w:r w:rsidR="00ED4440">
        <w:rPr>
          <w:b w:val="0"/>
          <w:szCs w:val="24"/>
        </w:rPr>
        <w:t xml:space="preserve"> Form</w:t>
      </w:r>
      <w:r w:rsidRPr="00174C32">
        <w:rPr>
          <w:b w:val="0"/>
          <w:szCs w:val="24"/>
        </w:rPr>
        <w:t xml:space="preserve">, including notary page(s) and completion of the highlighted areas of the Commonwealth’s Standard Contract Form signed by an authorized signatory for the grant.   </w:t>
      </w:r>
    </w:p>
    <w:p w:rsidRPr="00DB04BC" w:rsidR="00DB04BC" w:rsidP="00882F6D" w:rsidRDefault="00DB04BC" w14:paraId="0F8FEDA0" w14:textId="77777777">
      <w:pPr>
        <w:jc w:val="both"/>
        <w:rPr>
          <w:b/>
        </w:rPr>
      </w:pPr>
    </w:p>
    <w:p w:rsidRPr="002A65CB" w:rsidR="008F2803" w:rsidP="00882F6D" w:rsidRDefault="00994A30" w14:paraId="1F9BCC26" w14:textId="77777777">
      <w:pPr>
        <w:jc w:val="both"/>
        <w:rPr>
          <w:b/>
          <w:sz w:val="24"/>
          <w:szCs w:val="24"/>
        </w:rPr>
      </w:pPr>
      <w:r>
        <w:rPr>
          <w:b/>
          <w:sz w:val="24"/>
          <w:szCs w:val="24"/>
        </w:rPr>
        <w:t xml:space="preserve">THE APPLICATION SHALL NOT BE DOUBLE SIDED. </w:t>
      </w:r>
    </w:p>
    <w:p w:rsidR="004F7EDF" w:rsidP="00882F6D" w:rsidRDefault="004F7EDF" w14:paraId="36F38A0C" w14:textId="77777777">
      <w:pPr>
        <w:pStyle w:val="NoSpacing"/>
        <w:jc w:val="both"/>
      </w:pPr>
    </w:p>
    <w:p w:rsidRPr="00174C32" w:rsidR="008762AA" w:rsidP="00882F6D" w:rsidRDefault="008762AA" w14:paraId="3803C9B3" w14:textId="77777777">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rsidR="008762AA" w:rsidP="009362AC" w:rsidRDefault="008762AA" w14:paraId="045D9B9E" w14:textId="575762F6">
      <w:pPr>
        <w:pStyle w:val="H4"/>
        <w:jc w:val="both"/>
        <w:rPr>
          <w:b w:val="0"/>
          <w:szCs w:val="24"/>
        </w:rPr>
      </w:pPr>
      <w:r w:rsidRPr="00BA36D6">
        <w:rPr>
          <w:b w:val="0"/>
          <w:szCs w:val="24"/>
        </w:rPr>
        <w:t>All applications must be mailed</w:t>
      </w:r>
      <w:r w:rsidR="00DF6671">
        <w:rPr>
          <w:b w:val="0"/>
          <w:szCs w:val="24"/>
        </w:rPr>
        <w:t>,</w:t>
      </w:r>
      <w:r w:rsidRPr="00BA36D6">
        <w:rPr>
          <w:b w:val="0"/>
          <w:szCs w:val="24"/>
        </w:rPr>
        <w:t xml:space="preserve"> hand-delivered to the address below</w:t>
      </w:r>
      <w:r w:rsidR="00DF6671">
        <w:rPr>
          <w:b w:val="0"/>
          <w:szCs w:val="24"/>
        </w:rPr>
        <w:t>,</w:t>
      </w:r>
      <w:r w:rsidR="00C3462E">
        <w:rPr>
          <w:b w:val="0"/>
          <w:szCs w:val="24"/>
        </w:rPr>
        <w:t xml:space="preserve"> or submitted via Commbuys (www.commbuys.com)</w:t>
      </w:r>
      <w:r w:rsidRPr="00BA36D6">
        <w:rPr>
          <w:b w:val="0"/>
          <w:szCs w:val="24"/>
        </w:rPr>
        <w:t xml:space="preserve">.  No applications will be accepted via fax or email.  </w:t>
      </w:r>
      <w:r w:rsidR="00DF6671">
        <w:rPr>
          <w:b w:val="0"/>
          <w:szCs w:val="24"/>
        </w:rPr>
        <w:t>Original signatures are required.</w:t>
      </w:r>
    </w:p>
    <w:p w:rsidRPr="00D0159C" w:rsidR="00925839" w:rsidP="0044150E" w:rsidRDefault="00925839" w14:paraId="1627A9BC" w14:textId="77777777"/>
    <w:p w:rsidR="00A87EE0" w:rsidP="00A87EE0" w:rsidRDefault="00A87EE0" w14:paraId="0AA740A8" w14:textId="77777777">
      <w:pPr>
        <w:keepLines/>
        <w:jc w:val="center"/>
        <w:outlineLvl w:val="0"/>
        <w:rPr>
          <w:b/>
          <w:sz w:val="24"/>
          <w:szCs w:val="24"/>
        </w:rPr>
      </w:pPr>
      <w:bookmarkStart w:name="_Toc6826891" w:id="125"/>
      <w:bookmarkStart w:name="_Toc6827481" w:id="126"/>
      <w:bookmarkStart w:name="_Toc122455892" w:id="127"/>
      <w:bookmarkStart w:name="_Toc122456362" w:id="128"/>
      <w:bookmarkStart w:name="_Toc122456466" w:id="129"/>
      <w:bookmarkStart w:name="_Toc122456636" w:id="130"/>
      <w:bookmarkStart w:name="_Toc122627288" w:id="131"/>
      <w:r>
        <w:rPr>
          <w:b/>
          <w:sz w:val="24"/>
          <w:szCs w:val="24"/>
        </w:rPr>
        <w:t>State 911 Department</w:t>
      </w:r>
      <w:bookmarkEnd w:id="125"/>
      <w:bookmarkEnd w:id="126"/>
      <w:bookmarkEnd w:id="127"/>
      <w:bookmarkEnd w:id="128"/>
      <w:bookmarkEnd w:id="129"/>
      <w:bookmarkEnd w:id="130"/>
      <w:bookmarkEnd w:id="131"/>
    </w:p>
    <w:p w:rsidR="00A87EE0" w:rsidP="00A87EE0" w:rsidRDefault="00A87EE0" w14:paraId="4D6818B7" w14:textId="77777777">
      <w:pPr>
        <w:keepLines/>
        <w:jc w:val="center"/>
        <w:outlineLvl w:val="0"/>
        <w:rPr>
          <w:b/>
          <w:sz w:val="24"/>
          <w:szCs w:val="24"/>
        </w:rPr>
      </w:pPr>
      <w:bookmarkStart w:name="_Toc6826892" w:id="132"/>
      <w:bookmarkStart w:name="_Toc6827482" w:id="133"/>
      <w:bookmarkStart w:name="_Toc122455893" w:id="134"/>
      <w:bookmarkStart w:name="_Toc122456363" w:id="135"/>
      <w:bookmarkStart w:name="_Toc122456467" w:id="136"/>
      <w:bookmarkStart w:name="_Toc122456637" w:id="137"/>
      <w:bookmarkStart w:name="_Toc122627289" w:id="138"/>
      <w:r>
        <w:rPr>
          <w:b/>
          <w:sz w:val="24"/>
          <w:szCs w:val="24"/>
        </w:rPr>
        <w:t xml:space="preserve">151 </w:t>
      </w:r>
      <w:proofErr w:type="spellStart"/>
      <w:r>
        <w:rPr>
          <w:b/>
          <w:sz w:val="24"/>
          <w:szCs w:val="24"/>
        </w:rPr>
        <w:t>Campanelli</w:t>
      </w:r>
      <w:proofErr w:type="spellEnd"/>
      <w:r>
        <w:rPr>
          <w:b/>
          <w:sz w:val="24"/>
          <w:szCs w:val="24"/>
        </w:rPr>
        <w:t xml:space="preserve"> Drive, Suite A</w:t>
      </w:r>
      <w:bookmarkEnd w:id="132"/>
      <w:bookmarkEnd w:id="133"/>
      <w:bookmarkEnd w:id="134"/>
      <w:bookmarkEnd w:id="135"/>
      <w:bookmarkEnd w:id="136"/>
      <w:bookmarkEnd w:id="137"/>
      <w:bookmarkEnd w:id="138"/>
    </w:p>
    <w:p w:rsidR="00A87EE0" w:rsidP="00A87EE0" w:rsidRDefault="00A87EE0" w14:paraId="2D88FA5A" w14:textId="77777777">
      <w:pPr>
        <w:keepLines/>
        <w:jc w:val="center"/>
        <w:outlineLvl w:val="0"/>
        <w:rPr>
          <w:b/>
          <w:sz w:val="24"/>
          <w:szCs w:val="24"/>
          <w:lang w:val="fr-FR"/>
        </w:rPr>
      </w:pPr>
      <w:bookmarkStart w:name="_Toc6826893" w:id="139"/>
      <w:bookmarkStart w:name="_Toc6827483" w:id="140"/>
      <w:bookmarkStart w:name="_Toc122455894" w:id="141"/>
      <w:bookmarkStart w:name="_Toc122456364" w:id="142"/>
      <w:bookmarkStart w:name="_Toc122456468" w:id="143"/>
      <w:bookmarkStart w:name="_Toc122456638" w:id="144"/>
      <w:bookmarkStart w:name="_Toc122627290" w:id="145"/>
      <w:r>
        <w:rPr>
          <w:b/>
          <w:sz w:val="24"/>
          <w:szCs w:val="24"/>
          <w:lang w:val="fr-FR"/>
        </w:rPr>
        <w:t>Middleborough, MA  02346</w:t>
      </w:r>
      <w:bookmarkEnd w:id="139"/>
      <w:bookmarkEnd w:id="140"/>
      <w:bookmarkEnd w:id="141"/>
      <w:bookmarkEnd w:id="142"/>
      <w:bookmarkEnd w:id="143"/>
      <w:bookmarkEnd w:id="144"/>
      <w:bookmarkEnd w:id="145"/>
    </w:p>
    <w:p w:rsidR="00D06DD4" w:rsidP="00882F6D" w:rsidRDefault="00D06DD4" w14:paraId="7AF90850" w14:textId="77777777">
      <w:pPr>
        <w:jc w:val="both"/>
        <w:rPr>
          <w:b/>
          <w:sz w:val="24"/>
          <w:szCs w:val="24"/>
        </w:rPr>
      </w:pPr>
    </w:p>
    <w:p w:rsidR="00F8693D" w:rsidP="00882F6D" w:rsidRDefault="00D06DD4" w14:paraId="210A3CBC" w14:textId="142C0DE5">
      <w:pPr>
        <w:jc w:val="both"/>
        <w:rPr>
          <w:b/>
          <w:sz w:val="24"/>
          <w:szCs w:val="24"/>
        </w:rPr>
      </w:pPr>
      <w:r w:rsidRPr="009B3AD6">
        <w:rPr>
          <w:b/>
          <w:sz w:val="24"/>
          <w:szCs w:val="24"/>
        </w:rPr>
        <w:t>AL</w:t>
      </w:r>
      <w:r>
        <w:rPr>
          <w:b/>
          <w:sz w:val="24"/>
          <w:szCs w:val="24"/>
        </w:rPr>
        <w:t>L GRANT APPLICATIONS SHALL</w:t>
      </w:r>
      <w:r w:rsidRPr="009B3AD6">
        <w:rPr>
          <w:b/>
          <w:sz w:val="24"/>
          <w:szCs w:val="24"/>
        </w:rPr>
        <w:t xml:space="preserve"> BE RECEIVED BY THE STATE 911 DEPARTMENT NO LATER THAN 5:00 P.M. ON</w:t>
      </w:r>
      <w:r w:rsidR="003F70B8">
        <w:rPr>
          <w:b/>
          <w:sz w:val="24"/>
          <w:szCs w:val="24"/>
        </w:rPr>
        <w:t xml:space="preserve"> </w:t>
      </w:r>
      <w:r w:rsidR="00EA6604">
        <w:rPr>
          <w:b/>
          <w:sz w:val="24"/>
          <w:szCs w:val="24"/>
        </w:rPr>
        <w:t>CLOSE DATE OF AN OPEN ENROLLMENT PERIOD</w:t>
      </w:r>
      <w:r w:rsidR="00F8693D">
        <w:rPr>
          <w:b/>
          <w:sz w:val="24"/>
          <w:szCs w:val="24"/>
        </w:rPr>
        <w:t>.</w:t>
      </w:r>
    </w:p>
    <w:p w:rsidR="00F8693D" w:rsidRDefault="00F8693D" w14:paraId="35B93385" w14:textId="77777777">
      <w:pPr>
        <w:rPr>
          <w:b/>
          <w:sz w:val="24"/>
          <w:szCs w:val="24"/>
        </w:rPr>
      </w:pPr>
      <w:r>
        <w:rPr>
          <w:b/>
          <w:sz w:val="24"/>
          <w:szCs w:val="24"/>
        </w:rPr>
        <w:br w:type="page"/>
      </w:r>
    </w:p>
    <w:p w:rsidR="00EA6604" w:rsidP="00882F6D" w:rsidRDefault="00EA6604" w14:paraId="04C9A7E6" w14:textId="77777777">
      <w:pPr>
        <w:jc w:val="both"/>
        <w:rPr>
          <w:b/>
          <w:sz w:val="24"/>
          <w:szCs w:val="24"/>
        </w:rPr>
      </w:pPr>
    </w:p>
    <w:p w:rsidR="00EA6604" w:rsidP="00882F6D" w:rsidRDefault="00EA6604" w14:paraId="3A1FC3C9" w14:textId="77777777">
      <w:pPr>
        <w:jc w:val="both"/>
        <w:rPr>
          <w:b/>
          <w:sz w:val="24"/>
          <w:szCs w:val="24"/>
        </w:rPr>
      </w:pPr>
    </w:p>
    <w:p w:rsidR="00EF59A5" w:rsidP="00882F6D" w:rsidRDefault="007F1F57" w14:paraId="13A268EF" w14:textId="38A1CE67">
      <w:pPr>
        <w:jc w:val="both"/>
        <w:rPr>
          <w:b/>
          <w:sz w:val="24"/>
          <w:szCs w:val="24"/>
        </w:rPr>
      </w:pPr>
      <w:r>
        <w:rPr>
          <w:b/>
          <w:sz w:val="24"/>
          <w:szCs w:val="24"/>
        </w:rPr>
        <w:t>The State 911 Depa</w:t>
      </w:r>
      <w:r w:rsidR="009319BC">
        <w:rPr>
          <w:b/>
          <w:sz w:val="24"/>
          <w:szCs w:val="24"/>
        </w:rPr>
        <w:t>rtment</w:t>
      </w:r>
      <w:r w:rsidR="00EF365C">
        <w:rPr>
          <w:b/>
          <w:sz w:val="24"/>
          <w:szCs w:val="24"/>
        </w:rPr>
        <w:t xml:space="preserve"> may implement the following open enrollment periods throughout this </w:t>
      </w:r>
      <w:r w:rsidR="00EF59A5">
        <w:rPr>
          <w:b/>
          <w:sz w:val="24"/>
          <w:szCs w:val="24"/>
        </w:rPr>
        <w:t>funding cycle:</w:t>
      </w:r>
    </w:p>
    <w:p w:rsidR="00EF59A5" w:rsidP="00882F6D" w:rsidRDefault="00EF59A5" w14:paraId="51E74542" w14:textId="77777777">
      <w:pPr>
        <w:jc w:val="both"/>
        <w:rPr>
          <w:b/>
          <w:sz w:val="24"/>
          <w:szCs w:val="24"/>
        </w:rPr>
      </w:pPr>
    </w:p>
    <w:p w:rsidR="00EF59A5" w:rsidP="00DD368B" w:rsidRDefault="00EF59A5" w14:paraId="07FD6B39" w14:textId="77B73BE6">
      <w:pPr>
        <w:jc w:val="center"/>
        <w:rPr>
          <w:b/>
          <w:sz w:val="24"/>
          <w:szCs w:val="24"/>
        </w:rPr>
      </w:pPr>
      <w:r>
        <w:rPr>
          <w:b/>
          <w:sz w:val="24"/>
          <w:szCs w:val="24"/>
        </w:rPr>
        <w:t>January 2, 2024 – January 31, 2024</w:t>
      </w:r>
      <w:r w:rsidR="00DD368B">
        <w:rPr>
          <w:b/>
          <w:sz w:val="24"/>
          <w:szCs w:val="24"/>
        </w:rPr>
        <w:t xml:space="preserve"> </w:t>
      </w:r>
    </w:p>
    <w:p w:rsidR="00EF59A5" w:rsidP="00F36C69" w:rsidRDefault="00EF59A5" w14:paraId="1C316CB1" w14:textId="77777777">
      <w:pPr>
        <w:jc w:val="center"/>
        <w:rPr>
          <w:b/>
          <w:sz w:val="24"/>
          <w:szCs w:val="24"/>
        </w:rPr>
      </w:pPr>
      <w:r>
        <w:rPr>
          <w:b/>
          <w:sz w:val="24"/>
          <w:szCs w:val="24"/>
        </w:rPr>
        <w:t>July 1, 2024 – July 31, 2024</w:t>
      </w:r>
    </w:p>
    <w:p w:rsidR="00EF59A5" w:rsidP="00F36C69" w:rsidRDefault="00EF59A5" w14:paraId="5AEB350F" w14:textId="77777777">
      <w:pPr>
        <w:jc w:val="center"/>
        <w:rPr>
          <w:b/>
          <w:sz w:val="24"/>
          <w:szCs w:val="24"/>
        </w:rPr>
      </w:pPr>
      <w:r>
        <w:rPr>
          <w:b/>
          <w:sz w:val="24"/>
          <w:szCs w:val="24"/>
        </w:rPr>
        <w:t>January 2, 2025 – January 31, 2025</w:t>
      </w:r>
    </w:p>
    <w:p w:rsidR="00EF59A5" w:rsidP="00F36C69" w:rsidRDefault="00EF59A5" w14:paraId="7951A122" w14:textId="744ED8C5">
      <w:pPr>
        <w:jc w:val="center"/>
        <w:rPr>
          <w:b/>
          <w:sz w:val="24"/>
          <w:szCs w:val="24"/>
        </w:rPr>
      </w:pPr>
      <w:r>
        <w:rPr>
          <w:b/>
          <w:sz w:val="24"/>
          <w:szCs w:val="24"/>
        </w:rPr>
        <w:t>July 1, 2025 – July 31, 2025</w:t>
      </w:r>
    </w:p>
    <w:p w:rsidR="00E92CFD" w:rsidP="00F36C69" w:rsidRDefault="00E92CFD" w14:paraId="0FDF0604" w14:textId="63387B4F">
      <w:pPr>
        <w:jc w:val="center"/>
        <w:rPr>
          <w:b/>
          <w:sz w:val="24"/>
          <w:szCs w:val="24"/>
        </w:rPr>
      </w:pPr>
      <w:r>
        <w:rPr>
          <w:b/>
          <w:sz w:val="24"/>
          <w:szCs w:val="24"/>
        </w:rPr>
        <w:t>January 2, 2026 – January 31, 2026</w:t>
      </w:r>
    </w:p>
    <w:p w:rsidR="009755D7" w:rsidP="00882F6D" w:rsidRDefault="009755D7" w14:paraId="2F725716" w14:textId="77777777">
      <w:pPr>
        <w:jc w:val="both"/>
        <w:rPr>
          <w:sz w:val="24"/>
          <w:szCs w:val="24"/>
        </w:rPr>
      </w:pPr>
    </w:p>
    <w:p w:rsidRPr="00DC53DE" w:rsidR="00D06DD4" w:rsidP="00882F6D" w:rsidRDefault="00D06DD4" w14:paraId="5083C4E0" w14:textId="09D0500C">
      <w:pPr>
        <w:jc w:val="both"/>
        <w:rPr>
          <w:sz w:val="24"/>
          <w:szCs w:val="24"/>
        </w:rPr>
      </w:pPr>
      <w:r>
        <w:rPr>
          <w:sz w:val="24"/>
          <w:szCs w:val="24"/>
        </w:rPr>
        <w:t xml:space="preserve">The State 911 Department reserves the right, in its sole discretion, to </w:t>
      </w:r>
      <w:r w:rsidR="00372221">
        <w:rPr>
          <w:sz w:val="24"/>
          <w:szCs w:val="24"/>
        </w:rPr>
        <w:t>modify the open enrollment schedule</w:t>
      </w:r>
      <w:r w:rsidR="00EF365C">
        <w:rPr>
          <w:sz w:val="24"/>
          <w:szCs w:val="24"/>
        </w:rPr>
        <w:t xml:space="preserve"> for </w:t>
      </w:r>
      <w:r w:rsidR="001B644E">
        <w:rPr>
          <w:sz w:val="24"/>
          <w:szCs w:val="24"/>
        </w:rPr>
        <w:t xml:space="preserve">acceptance of </w:t>
      </w:r>
      <w:r w:rsidR="00EF365C">
        <w:rPr>
          <w:sz w:val="24"/>
          <w:szCs w:val="24"/>
        </w:rPr>
        <w:t>applications.</w:t>
      </w:r>
      <w:r>
        <w:rPr>
          <w:sz w:val="24"/>
          <w:szCs w:val="24"/>
        </w:rPr>
        <w:t xml:space="preserve"> </w:t>
      </w:r>
    </w:p>
    <w:p w:rsidR="00925839" w:rsidP="0044150E" w:rsidRDefault="00925839" w14:paraId="6A24B611" w14:textId="77777777"/>
    <w:p w:rsidRPr="00D0159C" w:rsidR="00925839" w:rsidP="0044150E" w:rsidRDefault="00925839" w14:paraId="1D698B36" w14:textId="77777777"/>
    <w:p w:rsidRPr="000865B3" w:rsidR="008762AA" w:rsidP="000865B3" w:rsidRDefault="008762AA" w14:paraId="750E52B5" w14:textId="77777777">
      <w:pPr>
        <w:pStyle w:val="Heading1"/>
      </w:pPr>
      <w:bookmarkStart w:name="_Toc122627291" w:id="146"/>
      <w:r w:rsidRPr="000865B3">
        <w:t xml:space="preserve">VII. </w:t>
      </w:r>
      <w:r w:rsidRPr="000865B3">
        <w:tab/>
      </w:r>
      <w:r w:rsidRPr="000865B3">
        <w:t>Grant Review and Selection Process</w:t>
      </w:r>
      <w:bookmarkEnd w:id="146"/>
    </w:p>
    <w:p w:rsidRPr="00174C32" w:rsidR="008762AA" w:rsidP="00882F6D" w:rsidRDefault="008762AA" w14:paraId="4187DD85" w14:textId="77777777">
      <w:pPr>
        <w:jc w:val="both"/>
        <w:rPr>
          <w:sz w:val="24"/>
          <w:szCs w:val="24"/>
        </w:rPr>
      </w:pPr>
    </w:p>
    <w:p w:rsidRPr="00174C32" w:rsidR="008762AA" w:rsidP="00882F6D" w:rsidRDefault="008762AA" w14:paraId="144A0339" w14:textId="77777777">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Pr="00174C32" w:rsidR="006E7626">
        <w:rPr>
          <w:sz w:val="24"/>
          <w:szCs w:val="24"/>
        </w:rPr>
        <w:t>request additional information from the applicant in the event that the grant application is not complete</w:t>
      </w:r>
      <w:r w:rsidR="006E7626">
        <w:rPr>
          <w:sz w:val="24"/>
          <w:szCs w:val="24"/>
        </w:rPr>
        <w:t>; 2)</w:t>
      </w:r>
      <w:r w:rsidRPr="00174C32" w:rsidR="006E7626">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rsidRPr="00174C32" w:rsidR="008762AA" w:rsidP="00882F6D" w:rsidRDefault="008762AA" w14:paraId="766A5541" w14:textId="77777777">
      <w:pPr>
        <w:jc w:val="both"/>
        <w:rPr>
          <w:sz w:val="24"/>
          <w:szCs w:val="24"/>
        </w:rPr>
      </w:pPr>
    </w:p>
    <w:p w:rsidRPr="00174C32" w:rsidR="008762AA" w:rsidP="00882F6D" w:rsidRDefault="008762AA" w14:paraId="68559D9D" w14:textId="77777777">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rsidR="009362AC" w:rsidP="00AE40E6" w:rsidRDefault="009362AC" w14:paraId="378C8BBE" w14:textId="77777777">
      <w:pPr>
        <w:jc w:val="both"/>
        <w:rPr>
          <w:sz w:val="24"/>
          <w:szCs w:val="24"/>
        </w:rPr>
      </w:pPr>
    </w:p>
    <w:p w:rsidR="008762AA" w:rsidP="00882F6D" w:rsidRDefault="008762AA" w14:paraId="2FB10454" w14:textId="1B04581B">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 xml:space="preserve">extend any of the above </w:t>
      </w:r>
      <w:r w:rsidR="00647474">
        <w:rPr>
          <w:sz w:val="24"/>
          <w:szCs w:val="24"/>
        </w:rPr>
        <w:t xml:space="preserve">allocations or </w:t>
      </w:r>
      <w:r w:rsidRPr="00174C32">
        <w:rPr>
          <w:sz w:val="24"/>
          <w:szCs w:val="24"/>
        </w:rPr>
        <w:t>timelines.</w:t>
      </w:r>
      <w:r w:rsidR="007F4CDE">
        <w:rPr>
          <w:sz w:val="24"/>
          <w:szCs w:val="24"/>
        </w:rPr>
        <w:t xml:space="preserve">  </w:t>
      </w:r>
    </w:p>
    <w:p w:rsidRPr="00174C32" w:rsidR="00025F37" w:rsidP="00882F6D" w:rsidRDefault="00025F37" w14:paraId="1DB61D43" w14:textId="77777777">
      <w:pPr>
        <w:jc w:val="both"/>
        <w:rPr>
          <w:sz w:val="24"/>
          <w:szCs w:val="24"/>
        </w:rPr>
      </w:pPr>
    </w:p>
    <w:p w:rsidRPr="00174C32" w:rsidR="008762AA" w:rsidP="00882F6D" w:rsidRDefault="008762AA" w14:paraId="34FFE8A0" w14:textId="77777777">
      <w:pPr>
        <w:jc w:val="both"/>
        <w:rPr>
          <w:sz w:val="24"/>
          <w:szCs w:val="24"/>
        </w:rPr>
      </w:pPr>
      <w:r w:rsidRPr="00174C32">
        <w:rPr>
          <w:sz w:val="24"/>
          <w:szCs w:val="24"/>
        </w:rPr>
        <w:t>Adherence to the conditions detailed within the grant application package and other factors will be considered.  These factors include:</w:t>
      </w:r>
    </w:p>
    <w:p w:rsidRPr="00174C32" w:rsidR="008762AA" w:rsidP="00882F6D" w:rsidRDefault="008762AA" w14:paraId="588C215C" w14:textId="77777777">
      <w:pPr>
        <w:jc w:val="both"/>
        <w:rPr>
          <w:sz w:val="24"/>
          <w:szCs w:val="24"/>
        </w:rPr>
      </w:pPr>
    </w:p>
    <w:p w:rsidR="002832EA" w:rsidP="00882F6D" w:rsidRDefault="008762AA" w14:paraId="12E89B18" w14:textId="77777777">
      <w:pPr>
        <w:numPr>
          <w:ilvl w:val="1"/>
          <w:numId w:val="1"/>
        </w:numPr>
        <w:tabs>
          <w:tab w:val="left" w:pos="990"/>
        </w:tabs>
        <w:ind w:left="990" w:hanging="270"/>
        <w:jc w:val="both"/>
        <w:rPr>
          <w:sz w:val="24"/>
          <w:szCs w:val="24"/>
        </w:rPr>
      </w:pPr>
      <w:r w:rsidRPr="00174C32">
        <w:rPr>
          <w:sz w:val="24"/>
          <w:szCs w:val="24"/>
        </w:rPr>
        <w:t xml:space="preserve">A reasonable and properly completed application; </w:t>
      </w:r>
    </w:p>
    <w:p w:rsidR="00025F37" w:rsidP="00882F6D" w:rsidRDefault="002832EA" w14:paraId="7D812A43" w14:textId="77777777">
      <w:pPr>
        <w:numPr>
          <w:ilvl w:val="1"/>
          <w:numId w:val="1"/>
        </w:numPr>
        <w:tabs>
          <w:tab w:val="left" w:pos="990"/>
        </w:tabs>
        <w:ind w:left="990" w:hanging="270"/>
        <w:jc w:val="both"/>
        <w:rPr>
          <w:sz w:val="24"/>
          <w:szCs w:val="24"/>
        </w:rPr>
      </w:pPr>
      <w:r>
        <w:rPr>
          <w:sz w:val="24"/>
          <w:szCs w:val="24"/>
        </w:rPr>
        <w:t>Applicant’s adherence to filing requirements of the PSAP/RECC Annual Certification of Compliance;</w:t>
      </w:r>
    </w:p>
    <w:p w:rsidRPr="00174C32" w:rsidR="008762AA" w:rsidP="00882F6D" w:rsidRDefault="00F52465" w14:paraId="0092A4F0" w14:textId="025B11C6">
      <w:pPr>
        <w:numPr>
          <w:ilvl w:val="1"/>
          <w:numId w:val="1"/>
        </w:numPr>
        <w:tabs>
          <w:tab w:val="left" w:pos="990"/>
        </w:tabs>
        <w:ind w:left="990" w:hanging="270"/>
        <w:jc w:val="both"/>
        <w:rPr>
          <w:sz w:val="24"/>
          <w:szCs w:val="24"/>
        </w:rPr>
      </w:pPr>
      <w:r>
        <w:rPr>
          <w:sz w:val="24"/>
          <w:szCs w:val="24"/>
        </w:rPr>
        <w:t xml:space="preserve">Applicant’s submission of </w:t>
      </w:r>
      <w:r w:rsidR="0095718A">
        <w:rPr>
          <w:sz w:val="24"/>
          <w:szCs w:val="24"/>
        </w:rPr>
        <w:t>Emergency Communications Analysis;</w:t>
      </w:r>
      <w:r w:rsidR="002832EA">
        <w:rPr>
          <w:sz w:val="24"/>
          <w:szCs w:val="24"/>
        </w:rPr>
        <w:t xml:space="preserve"> </w:t>
      </w:r>
      <w:r w:rsidRPr="00174C32" w:rsidR="008762AA">
        <w:rPr>
          <w:sz w:val="24"/>
          <w:szCs w:val="24"/>
        </w:rPr>
        <w:t>and</w:t>
      </w:r>
    </w:p>
    <w:p w:rsidR="00F8693D" w:rsidP="00882F6D" w:rsidRDefault="008762AA" w14:paraId="14CE4E07" w14:textId="04EE2CB0">
      <w:pPr>
        <w:numPr>
          <w:ilvl w:val="1"/>
          <w:numId w:val="1"/>
        </w:numPr>
        <w:tabs>
          <w:tab w:val="left" w:pos="990"/>
        </w:tabs>
        <w:ind w:left="990" w:hanging="270"/>
        <w:jc w:val="both"/>
        <w:rPr>
          <w:sz w:val="24"/>
          <w:szCs w:val="24"/>
        </w:rPr>
      </w:pPr>
      <w:r w:rsidRPr="00174C32">
        <w:rPr>
          <w:sz w:val="24"/>
          <w:szCs w:val="24"/>
        </w:rPr>
        <w:t>Applicant’s adherence to Grant Guidelines and Reporting Requirements.</w:t>
      </w:r>
    </w:p>
    <w:p w:rsidR="00F8693D" w:rsidRDefault="00F8693D" w14:paraId="4035073F" w14:textId="77777777">
      <w:pPr>
        <w:rPr>
          <w:sz w:val="24"/>
          <w:szCs w:val="24"/>
        </w:rPr>
      </w:pPr>
      <w:r>
        <w:rPr>
          <w:sz w:val="24"/>
          <w:szCs w:val="24"/>
        </w:rPr>
        <w:br w:type="page"/>
      </w:r>
    </w:p>
    <w:p w:rsidRPr="00174C32" w:rsidR="008762AA" w:rsidP="00882F6D" w:rsidRDefault="008762AA" w14:paraId="499416EB" w14:textId="77777777">
      <w:pPr>
        <w:tabs>
          <w:tab w:val="left" w:pos="990"/>
        </w:tabs>
        <w:ind w:left="990"/>
        <w:jc w:val="both"/>
        <w:rPr>
          <w:sz w:val="24"/>
          <w:szCs w:val="24"/>
        </w:rPr>
      </w:pPr>
    </w:p>
    <w:p w:rsidRPr="000865B3" w:rsidR="007D2C4A" w:rsidP="000865B3" w:rsidRDefault="008762AA" w14:paraId="51401970" w14:textId="77777777">
      <w:pPr>
        <w:pStyle w:val="Heading1"/>
      </w:pPr>
      <w:bookmarkStart w:name="_Toc122627292" w:id="147"/>
      <w:r w:rsidRPr="000865B3">
        <w:t xml:space="preserve">VIII. </w:t>
      </w:r>
      <w:r w:rsidRPr="000865B3">
        <w:tab/>
      </w:r>
      <w:r w:rsidRPr="000865B3">
        <w:t xml:space="preserve">Grant </w:t>
      </w:r>
      <w:r w:rsidRPr="000865B3" w:rsidR="00F20067">
        <w:t>Funding</w:t>
      </w:r>
      <w:r w:rsidRPr="000865B3" w:rsidR="007D2C4A">
        <w:t xml:space="preserve"> Process</w:t>
      </w:r>
      <w:bookmarkEnd w:id="147"/>
    </w:p>
    <w:p w:rsidR="007D2C4A" w:rsidP="00882F6D" w:rsidRDefault="007D2C4A" w14:paraId="231CBA9A" w14:textId="77777777">
      <w:pPr>
        <w:jc w:val="both"/>
        <w:rPr>
          <w:b/>
          <w:bCs/>
          <w:sz w:val="24"/>
          <w:szCs w:val="24"/>
        </w:rPr>
      </w:pPr>
    </w:p>
    <w:p w:rsidR="00D06DD4" w:rsidP="00882F6D" w:rsidRDefault="00D06DD4" w14:paraId="202F626A" w14:textId="77777777">
      <w:pPr>
        <w:jc w:val="both"/>
        <w:rPr>
          <w:sz w:val="24"/>
          <w:szCs w:val="24"/>
        </w:rPr>
      </w:pPr>
      <w:r w:rsidRPr="00174C32">
        <w:rPr>
          <w:sz w:val="24"/>
          <w:szCs w:val="24"/>
        </w:rPr>
        <w:t>Upon completion of the grant review and selection process, the State 911 Department will enter into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rsidR="00D06DD4" w:rsidP="00882F6D" w:rsidRDefault="00D06DD4" w14:paraId="54DF4663" w14:textId="77777777">
      <w:pPr>
        <w:jc w:val="both"/>
        <w:rPr>
          <w:sz w:val="24"/>
          <w:szCs w:val="24"/>
        </w:rPr>
      </w:pPr>
    </w:p>
    <w:p w:rsidR="00D06DD4" w:rsidP="00882F6D" w:rsidRDefault="00D06DD4" w14:paraId="149C218E" w14:textId="77777777">
      <w:pPr>
        <w:numPr>
          <w:ilvl w:val="0"/>
          <w:numId w:val="7"/>
        </w:numPr>
        <w:jc w:val="both"/>
        <w:rPr>
          <w:bCs/>
          <w:sz w:val="24"/>
          <w:szCs w:val="24"/>
        </w:rPr>
      </w:pPr>
      <w:r w:rsidRPr="001601E7">
        <w:rPr>
          <w:bCs/>
          <w:sz w:val="24"/>
          <w:szCs w:val="24"/>
        </w:rPr>
        <w:t xml:space="preserve">All funding is subject to the availability of funds.  </w:t>
      </w:r>
    </w:p>
    <w:p w:rsidRPr="001601E7" w:rsidR="00D06DD4" w:rsidP="00882F6D" w:rsidRDefault="00D06DD4" w14:paraId="44BFF30B" w14:textId="77777777">
      <w:pPr>
        <w:numPr>
          <w:ilvl w:val="0"/>
          <w:numId w:val="7"/>
        </w:numPr>
        <w:jc w:val="both"/>
        <w:rPr>
          <w:bCs/>
          <w:sz w:val="24"/>
          <w:szCs w:val="24"/>
        </w:rPr>
      </w:pPr>
      <w:r w:rsidRPr="001601E7">
        <w:rPr>
          <w:sz w:val="24"/>
          <w:szCs w:val="24"/>
        </w:rPr>
        <w:t>Grantees shall maintain and retain accounting and other records of G</w:t>
      </w:r>
      <w:r>
        <w:rPr>
          <w:sz w:val="24"/>
          <w:szCs w:val="24"/>
        </w:rPr>
        <w:t>rant-related information as required by applicable state and local laws and regulations.  Such records shall be subject to examination, audit and inspection by the State 911 Department and/or any other federal, state, or local agency that has appropriate jurisdictional authority.</w:t>
      </w:r>
    </w:p>
    <w:p w:rsidRPr="001601E7" w:rsidR="00D06DD4" w:rsidP="00882F6D" w:rsidRDefault="00D06DD4" w14:paraId="12DBB827" w14:textId="77777777">
      <w:pPr>
        <w:pStyle w:val="ListParagraph"/>
        <w:numPr>
          <w:ilvl w:val="0"/>
          <w:numId w:val="7"/>
        </w:numPr>
        <w:autoSpaceDE w:val="0"/>
        <w:autoSpaceDN w:val="0"/>
        <w:adjustRightInd w:val="0"/>
        <w:jc w:val="both"/>
        <w:rPr>
          <w:rFonts w:ascii="Times New Roman" w:hAnsi="Times New Roman"/>
          <w:sz w:val="24"/>
          <w:szCs w:val="24"/>
        </w:rPr>
      </w:pPr>
      <w:r w:rsidRPr="001601E7">
        <w:rPr>
          <w:rFonts w:ascii="Times New Roman" w:hAnsi="Times New Roman"/>
          <w:bCs/>
          <w:sz w:val="24"/>
          <w:szCs w:val="24"/>
        </w:rPr>
        <w:t>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reporting and/or certification requirements set forth in regulations and/or standards established by the State 911 Department.</w:t>
      </w:r>
    </w:p>
    <w:p w:rsidRPr="009755D7" w:rsidR="009755D7" w:rsidP="009755D7" w:rsidRDefault="009755D7" w14:paraId="7FF09653" w14:textId="227992B1">
      <w:pPr>
        <w:pStyle w:val="ListParagraph"/>
        <w:numPr>
          <w:ilvl w:val="0"/>
          <w:numId w:val="7"/>
        </w:numPr>
        <w:spacing w:after="0" w:line="240" w:lineRule="auto"/>
        <w:contextualSpacing w:val="0"/>
        <w:jc w:val="both"/>
        <w:rPr>
          <w:rFonts w:ascii="Times New Roman" w:hAnsi="Times New Roman"/>
          <w:sz w:val="24"/>
          <w:szCs w:val="24"/>
        </w:rPr>
      </w:pPr>
      <w:r w:rsidRPr="009755D7">
        <w:rPr>
          <w:rFonts w:ascii="Times New Roman" w:hAnsi="Times New Roman"/>
          <w:bCs/>
          <w:sz w:val="24"/>
          <w:szCs w:val="24"/>
        </w:rPr>
        <w:t xml:space="preserve">Funding of reimbursement requests received </w:t>
      </w:r>
      <w:r w:rsidR="00647EAF">
        <w:rPr>
          <w:rFonts w:ascii="Times New Roman" w:hAnsi="Times New Roman"/>
          <w:sz w:val="24"/>
          <w:szCs w:val="24"/>
        </w:rPr>
        <w:t xml:space="preserve">three (3) months after </w:t>
      </w:r>
      <w:r w:rsidR="00540132">
        <w:rPr>
          <w:rFonts w:ascii="Times New Roman" w:hAnsi="Times New Roman"/>
          <w:sz w:val="24"/>
          <w:szCs w:val="24"/>
        </w:rPr>
        <w:t>TERT training or Deployment</w:t>
      </w:r>
      <w:r w:rsidRPr="009755D7">
        <w:rPr>
          <w:rFonts w:ascii="Times New Roman" w:hAnsi="Times New Roman"/>
          <w:sz w:val="24"/>
          <w:szCs w:val="24"/>
        </w:rPr>
        <w:t xml:space="preserve"> </w:t>
      </w:r>
      <w:r w:rsidRPr="009755D7">
        <w:rPr>
          <w:rFonts w:ascii="Times New Roman" w:hAnsi="Times New Roman"/>
          <w:bCs/>
          <w:sz w:val="24"/>
          <w:szCs w:val="24"/>
        </w:rPr>
        <w:t xml:space="preserve">cannot be guaranteed. </w:t>
      </w:r>
    </w:p>
    <w:p w:rsidR="009362AC" w:rsidP="00882F6D" w:rsidRDefault="009362AC" w14:paraId="355CD916" w14:textId="77777777">
      <w:pPr>
        <w:jc w:val="both"/>
        <w:rPr>
          <w:sz w:val="24"/>
          <w:szCs w:val="24"/>
        </w:rPr>
      </w:pPr>
    </w:p>
    <w:p w:rsidRPr="007D2C4A" w:rsidR="008762AA" w:rsidP="00882F6D" w:rsidRDefault="008762AA" w14:paraId="4600F776" w14:textId="77777777">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 xml:space="preserve">extend any of the </w:t>
      </w:r>
      <w:r w:rsidRPr="007D2C4A" w:rsidR="009362AC">
        <w:rPr>
          <w:sz w:val="24"/>
          <w:szCs w:val="24"/>
        </w:rPr>
        <w:t>above timelines</w:t>
      </w:r>
      <w:r w:rsidRPr="007D2C4A">
        <w:rPr>
          <w:sz w:val="24"/>
          <w:szCs w:val="24"/>
        </w:rPr>
        <w:t>.</w:t>
      </w:r>
    </w:p>
    <w:p w:rsidRPr="00174C32" w:rsidR="008762AA" w:rsidP="00882F6D" w:rsidRDefault="008762AA" w14:paraId="2E2234DF" w14:textId="77777777">
      <w:pPr>
        <w:jc w:val="both"/>
        <w:rPr>
          <w:sz w:val="24"/>
          <w:szCs w:val="24"/>
        </w:rPr>
      </w:pPr>
    </w:p>
    <w:p w:rsidR="008762AA" w:rsidP="00882F6D" w:rsidRDefault="008762AA" w14:paraId="71532208" w14:textId="2DACABE8">
      <w:pPr>
        <w:jc w:val="both"/>
        <w:rPr>
          <w:sz w:val="24"/>
          <w:szCs w:val="24"/>
        </w:rPr>
      </w:pPr>
      <w:r w:rsidRPr="00174C32">
        <w:rPr>
          <w:sz w:val="24"/>
          <w:szCs w:val="24"/>
        </w:rPr>
        <w:t xml:space="preserve">All State 911 Department </w:t>
      </w:r>
      <w:r w:rsidRPr="00174C32" w:rsidR="00C55251">
        <w:rPr>
          <w:sz w:val="24"/>
          <w:szCs w:val="24"/>
        </w:rPr>
        <w:t>T</w:t>
      </w:r>
      <w:r w:rsidR="00C55251">
        <w:rPr>
          <w:sz w:val="24"/>
          <w:szCs w:val="24"/>
        </w:rPr>
        <w:t>ERT</w:t>
      </w:r>
      <w:r w:rsidRPr="00174C32" w:rsidR="00C55251">
        <w:rPr>
          <w:sz w:val="24"/>
          <w:szCs w:val="24"/>
        </w:rPr>
        <w:t xml:space="preserve"> </w:t>
      </w:r>
      <w:r w:rsidRPr="00174C32">
        <w:rPr>
          <w:sz w:val="24"/>
          <w:szCs w:val="24"/>
        </w:rPr>
        <w:t>Grant</w:t>
      </w:r>
      <w:r w:rsidR="00C2713A">
        <w:rPr>
          <w:sz w:val="24"/>
          <w:szCs w:val="24"/>
        </w:rPr>
        <w:t xml:space="preserve"> </w:t>
      </w:r>
      <w:r w:rsidRPr="00174C32">
        <w:rPr>
          <w:sz w:val="24"/>
          <w:szCs w:val="24"/>
        </w:rPr>
        <w:t xml:space="preserve">forms will be made available </w:t>
      </w:r>
      <w:r w:rsidRPr="008C1B76">
        <w:rPr>
          <w:sz w:val="24"/>
          <w:szCs w:val="24"/>
        </w:rPr>
        <w:t xml:space="preserve">at </w:t>
      </w:r>
      <w:hyperlink w:history="1" r:id="rId13">
        <w:r w:rsidRPr="008C1B76">
          <w:rPr>
            <w:rStyle w:val="Hyperlink"/>
            <w:sz w:val="24"/>
            <w:szCs w:val="24"/>
          </w:rPr>
          <w:t>www.mass.gov/e911</w:t>
        </w:r>
      </w:hyperlink>
      <w:r w:rsidRPr="00174C32">
        <w:rPr>
          <w:sz w:val="24"/>
          <w:szCs w:val="24"/>
        </w:rPr>
        <w:t xml:space="preserve">.  </w:t>
      </w:r>
    </w:p>
    <w:p w:rsidR="00D06DD4" w:rsidP="00882F6D" w:rsidRDefault="00D06DD4" w14:paraId="1D4D70A3" w14:textId="77777777">
      <w:pPr>
        <w:jc w:val="both"/>
        <w:rPr>
          <w:sz w:val="24"/>
          <w:szCs w:val="24"/>
        </w:rPr>
      </w:pPr>
    </w:p>
    <w:p w:rsidRPr="00D06DD4" w:rsidR="00D06DD4" w:rsidP="00875E40" w:rsidRDefault="00D06DD4" w14:paraId="3EE6EE10" w14:textId="77777777">
      <w:pPr>
        <w:pStyle w:val="Heading2"/>
      </w:pPr>
      <w:bookmarkStart w:name="_Toc122627293" w:id="148"/>
      <w:r w:rsidRPr="00D06DD4">
        <w:t>Reimbursement Process</w:t>
      </w:r>
      <w:bookmarkEnd w:id="148"/>
    </w:p>
    <w:p w:rsidR="009362AC" w:rsidP="00875E40" w:rsidRDefault="009362AC" w14:paraId="3C47B547" w14:textId="77777777">
      <w:pPr>
        <w:pStyle w:val="Heading3"/>
      </w:pPr>
    </w:p>
    <w:p w:rsidRPr="00AF52E5" w:rsidR="00C633A7" w:rsidP="003A2279" w:rsidRDefault="00C633A7" w14:paraId="260239FD" w14:textId="77777777">
      <w:pPr>
        <w:pStyle w:val="Heading3"/>
        <w:numPr>
          <w:ilvl w:val="0"/>
          <w:numId w:val="37"/>
        </w:numPr>
      </w:pPr>
      <w:bookmarkStart w:name="_Toc122627294" w:id="149"/>
      <w:r w:rsidRPr="00AF52E5">
        <w:t>Reimbursement for Expenses Incurred</w:t>
      </w:r>
      <w:bookmarkEnd w:id="149"/>
    </w:p>
    <w:p w:rsidR="007D2C4A" w:rsidP="00882F6D" w:rsidRDefault="007D2C4A" w14:paraId="3E77668B" w14:textId="77777777">
      <w:pPr>
        <w:jc w:val="both"/>
        <w:rPr>
          <w:sz w:val="24"/>
          <w:szCs w:val="24"/>
        </w:rPr>
      </w:pPr>
    </w:p>
    <w:p w:rsidRPr="00AF52E5" w:rsidR="00C633A7" w:rsidP="00882F6D" w:rsidRDefault="00C633A7" w14:paraId="05A5AEDA" w14:textId="77777777">
      <w:pPr>
        <w:jc w:val="both"/>
        <w:rPr>
          <w:sz w:val="24"/>
          <w:szCs w:val="24"/>
        </w:rPr>
      </w:pPr>
      <w:r w:rsidRPr="00AF52E5">
        <w:rPr>
          <w:sz w:val="24"/>
          <w:szCs w:val="24"/>
        </w:rPr>
        <w:t>After contract execution, the grantee can incur costs and seek reimbursement from the Department.  Approval of reimbursement at the time of contract execution is condition</w:t>
      </w:r>
      <w:r w:rsidR="005A6849">
        <w:rPr>
          <w:sz w:val="24"/>
          <w:szCs w:val="24"/>
        </w:rPr>
        <w:t>ed</w:t>
      </w:r>
      <w:r w:rsidRPr="00AF52E5">
        <w:rPr>
          <w:sz w:val="24"/>
          <w:szCs w:val="24"/>
        </w:rPr>
        <w:t xml:space="preserve"> on the reasonableness of the request and adequacy of documentation at the time funds are to be </w:t>
      </w:r>
      <w:r w:rsidR="00AE40E6">
        <w:rPr>
          <w:sz w:val="24"/>
          <w:szCs w:val="24"/>
        </w:rPr>
        <w:t>released</w:t>
      </w:r>
      <w:r w:rsidRPr="00AF52E5">
        <w:rPr>
          <w:sz w:val="24"/>
          <w:szCs w:val="24"/>
        </w:rPr>
        <w:t>.</w:t>
      </w:r>
    </w:p>
    <w:p w:rsidRPr="00AF52E5" w:rsidR="00C633A7" w:rsidP="00882F6D" w:rsidRDefault="00C633A7" w14:paraId="40319831" w14:textId="77777777">
      <w:pPr>
        <w:jc w:val="both"/>
        <w:rPr>
          <w:sz w:val="24"/>
          <w:szCs w:val="24"/>
        </w:rPr>
      </w:pPr>
    </w:p>
    <w:p w:rsidR="00C633A7" w:rsidP="00882F6D" w:rsidRDefault="00C633A7" w14:paraId="5EC6B4C8" w14:textId="648C7D54">
      <w:pPr>
        <w:jc w:val="both"/>
        <w:rPr>
          <w:sz w:val="24"/>
          <w:szCs w:val="24"/>
        </w:rPr>
      </w:pPr>
      <w:r w:rsidRPr="00AF52E5">
        <w:rPr>
          <w:b/>
          <w:sz w:val="24"/>
          <w:szCs w:val="24"/>
        </w:rPr>
        <w:t>Reimbursement requests should be submitted to the Department within thirty (30) days of the date on which the cost is incurred.</w:t>
      </w:r>
      <w:r w:rsidRPr="00AF52E5">
        <w:rPr>
          <w:sz w:val="24"/>
          <w:szCs w:val="24"/>
        </w:rPr>
        <w:t xml:space="preserve">    </w:t>
      </w:r>
      <w:r w:rsidR="003226EB">
        <w:rPr>
          <w:sz w:val="24"/>
          <w:szCs w:val="24"/>
        </w:rPr>
        <w:t xml:space="preserve">Failure to submit requests within the noted timeframe may result in a delay of the funding process as detailed above.  </w:t>
      </w:r>
      <w:r w:rsidRPr="00AF52E5">
        <w:rPr>
          <w:sz w:val="24"/>
          <w:szCs w:val="24"/>
        </w:rPr>
        <w:t>Reimbursement requests must include expenditure and activity reports as well as supporting documentation, including but not limited to, copies of receipts, proof of payment</w:t>
      </w:r>
      <w:r w:rsidR="00994A30">
        <w:rPr>
          <w:sz w:val="24"/>
          <w:szCs w:val="24"/>
        </w:rPr>
        <w:t xml:space="preserve">, </w:t>
      </w:r>
      <w:r w:rsidRPr="00AF52E5">
        <w:rPr>
          <w:sz w:val="24"/>
          <w:szCs w:val="24"/>
        </w:rPr>
        <w:t>payroll records</w:t>
      </w:r>
      <w:r w:rsidR="007C743B">
        <w:rPr>
          <w:sz w:val="24"/>
          <w:szCs w:val="24"/>
        </w:rPr>
        <w:t xml:space="preserve"> and/or employment Agreement supporting the requested costs</w:t>
      </w:r>
      <w:r w:rsidRPr="00AF52E5">
        <w:rPr>
          <w:sz w:val="24"/>
          <w:szCs w:val="24"/>
        </w:rPr>
        <w:t xml:space="preserve">. </w:t>
      </w:r>
      <w:r w:rsidRPr="005A6A9A">
        <w:rPr>
          <w:sz w:val="24"/>
          <w:szCs w:val="24"/>
        </w:rPr>
        <w:t xml:space="preserve">PSAPs </w:t>
      </w:r>
      <w:r w:rsidRPr="005A6A9A" w:rsidR="00D65875">
        <w:rPr>
          <w:sz w:val="24"/>
          <w:szCs w:val="24"/>
        </w:rPr>
        <w:t xml:space="preserve">are </w:t>
      </w:r>
      <w:r w:rsidRPr="005A6A9A">
        <w:rPr>
          <w:sz w:val="24"/>
          <w:szCs w:val="24"/>
        </w:rPr>
        <w:t>advised</w:t>
      </w:r>
      <w:r w:rsidRPr="005A6A9A" w:rsidR="00D65875">
        <w:rPr>
          <w:sz w:val="24"/>
          <w:szCs w:val="24"/>
        </w:rPr>
        <w:t xml:space="preserve"> that</w:t>
      </w:r>
      <w:r w:rsidRPr="005A6A9A">
        <w:rPr>
          <w:sz w:val="24"/>
          <w:szCs w:val="24"/>
        </w:rPr>
        <w:t xml:space="preserve"> the Department is unable to guarantee funding for reimbursement requests received </w:t>
      </w:r>
      <w:r w:rsidR="00DF7840">
        <w:rPr>
          <w:sz w:val="24"/>
          <w:szCs w:val="24"/>
        </w:rPr>
        <w:t xml:space="preserve">three (3) </w:t>
      </w:r>
      <w:r w:rsidR="00617AF8">
        <w:rPr>
          <w:sz w:val="24"/>
          <w:szCs w:val="24"/>
        </w:rPr>
        <w:t xml:space="preserve">months after the training/deployment for which costs are being requested. </w:t>
      </w:r>
    </w:p>
    <w:p w:rsidRPr="00AF52E5" w:rsidR="00617AF8" w:rsidP="00882F6D" w:rsidRDefault="00617AF8" w14:paraId="09422A32" w14:textId="77777777">
      <w:pPr>
        <w:jc w:val="both"/>
        <w:rPr>
          <w:sz w:val="24"/>
          <w:szCs w:val="24"/>
        </w:rPr>
      </w:pPr>
    </w:p>
    <w:p w:rsidR="00F8693D" w:rsidP="00882F6D" w:rsidRDefault="00C633A7" w14:paraId="08123C7E" w14:textId="698ADDDC">
      <w:pPr>
        <w:jc w:val="both"/>
        <w:rPr>
          <w:sz w:val="24"/>
          <w:szCs w:val="24"/>
        </w:rPr>
      </w:pPr>
      <w:r w:rsidRPr="00AF52E5">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w:t>
      </w:r>
      <w:r w:rsidR="005A6849">
        <w:rPr>
          <w:sz w:val="24"/>
          <w:szCs w:val="24"/>
        </w:rPr>
        <w:t xml:space="preserve">that </w:t>
      </w:r>
      <w:r w:rsidRPr="00AF52E5">
        <w:rPr>
          <w:sz w:val="24"/>
          <w:szCs w:val="24"/>
        </w:rPr>
        <w:t xml:space="preserve">the payroll register/report does not need to segregate the “grant” costs, it simply needs to show payment to the individual for at least the amount of the requested reimbursement.  </w:t>
      </w:r>
    </w:p>
    <w:p w:rsidR="00F8693D" w:rsidRDefault="00F8693D" w14:paraId="0F6E1EBC" w14:textId="77777777">
      <w:pPr>
        <w:rPr>
          <w:sz w:val="24"/>
          <w:szCs w:val="24"/>
        </w:rPr>
      </w:pPr>
      <w:r>
        <w:rPr>
          <w:sz w:val="24"/>
          <w:szCs w:val="24"/>
        </w:rPr>
        <w:br w:type="page"/>
      </w:r>
    </w:p>
    <w:p w:rsidRPr="00AF52E5" w:rsidR="00C633A7" w:rsidP="00882F6D" w:rsidRDefault="00C633A7" w14:paraId="1FA1944E" w14:textId="77777777">
      <w:pPr>
        <w:jc w:val="both"/>
        <w:rPr>
          <w:sz w:val="24"/>
          <w:szCs w:val="24"/>
        </w:rPr>
      </w:pPr>
      <w:r w:rsidRPr="00AF52E5">
        <w:rPr>
          <w:sz w:val="24"/>
          <w:szCs w:val="24"/>
        </w:rPr>
        <w:lastRenderedPageBreak/>
        <w:t> </w:t>
      </w:r>
    </w:p>
    <w:p w:rsidR="00B75134" w:rsidP="00B75134" w:rsidRDefault="00B75134" w14:paraId="0C3E7D7F" w14:textId="22262A1E">
      <w:pPr>
        <w:jc w:val="both"/>
        <w:rPr>
          <w:sz w:val="24"/>
          <w:szCs w:val="24"/>
        </w:rPr>
      </w:pPr>
      <w:r w:rsidRPr="00AF52E5">
        <w:rPr>
          <w:sz w:val="24"/>
          <w:szCs w:val="24"/>
        </w:rPr>
        <w:t>For payments</w:t>
      </w:r>
      <w:r>
        <w:rPr>
          <w:sz w:val="24"/>
          <w:szCs w:val="24"/>
        </w:rPr>
        <w:t xml:space="preserve"> made to employee</w:t>
      </w:r>
      <w:r w:rsidR="00DF6671">
        <w:rPr>
          <w:sz w:val="24"/>
          <w:szCs w:val="24"/>
        </w:rPr>
        <w:t>’</w:t>
      </w:r>
      <w:r>
        <w:rPr>
          <w:sz w:val="24"/>
          <w:szCs w:val="24"/>
        </w:rPr>
        <w:t xml:space="preserve">s reimbursement of eligible </w:t>
      </w:r>
      <w:r w:rsidR="009A45A4">
        <w:rPr>
          <w:sz w:val="24"/>
          <w:szCs w:val="24"/>
        </w:rPr>
        <w:t>expenses</w:t>
      </w:r>
      <w:r w:rsidRPr="00AF52E5">
        <w:rPr>
          <w:sz w:val="24"/>
          <w:szCs w:val="24"/>
        </w:rPr>
        <w:t xml:space="preserve">, proof of payment shall include the </w:t>
      </w:r>
      <w:r w:rsidR="00C75C72">
        <w:rPr>
          <w:sz w:val="24"/>
          <w:szCs w:val="24"/>
        </w:rPr>
        <w:t xml:space="preserve">payor’s name, </w:t>
      </w:r>
      <w:r w:rsidR="00107217">
        <w:rPr>
          <w:sz w:val="24"/>
          <w:szCs w:val="24"/>
        </w:rPr>
        <w:t>individual</w:t>
      </w:r>
      <w:r w:rsidR="00C75C72">
        <w:rPr>
          <w:sz w:val="24"/>
          <w:szCs w:val="24"/>
        </w:rPr>
        <w:t>’s</w:t>
      </w:r>
      <w:r w:rsidR="00107217">
        <w:rPr>
          <w:sz w:val="24"/>
          <w:szCs w:val="24"/>
        </w:rPr>
        <w:t xml:space="preserve"> name, </w:t>
      </w:r>
      <w:r w:rsidRPr="00AF52E5">
        <w:rPr>
          <w:sz w:val="24"/>
          <w:szCs w:val="24"/>
        </w:rPr>
        <w:t>check/electronic funds transfer (“eft”) number, the date of payment, the amount of payment</w:t>
      </w:r>
      <w:r w:rsidR="009A45A4">
        <w:rPr>
          <w:sz w:val="24"/>
          <w:szCs w:val="24"/>
        </w:rPr>
        <w:t>, and supporting documentation, such as receipts</w:t>
      </w:r>
      <w:r w:rsidRPr="00AF52E5">
        <w:rPr>
          <w:sz w:val="24"/>
          <w:szCs w:val="24"/>
        </w:rPr>
        <w:t xml:space="preserve">.  As an example, the supporting documentation may be a copy of the check, cancelled check, </w:t>
      </w:r>
      <w:r>
        <w:rPr>
          <w:sz w:val="24"/>
          <w:szCs w:val="24"/>
        </w:rPr>
        <w:t xml:space="preserve">or </w:t>
      </w:r>
      <w:r w:rsidRPr="00AF52E5">
        <w:rPr>
          <w:sz w:val="24"/>
          <w:szCs w:val="24"/>
        </w:rPr>
        <w:t>check warrant report.  If the amount of the check is greater than the amount being requested, a breakdown of the payment should be provided to properly</w:t>
      </w:r>
      <w:r>
        <w:rPr>
          <w:sz w:val="24"/>
          <w:szCs w:val="24"/>
        </w:rPr>
        <w:t xml:space="preserve"> </w:t>
      </w:r>
      <w:r w:rsidRPr="00AF52E5">
        <w:rPr>
          <w:sz w:val="24"/>
          <w:szCs w:val="24"/>
        </w:rPr>
        <w:t>support the costs being requested.</w:t>
      </w:r>
      <w:r w:rsidRPr="00070142">
        <w:rPr>
          <w:sz w:val="24"/>
          <w:szCs w:val="24"/>
        </w:rPr>
        <w:t xml:space="preserve"> </w:t>
      </w:r>
      <w:r>
        <w:rPr>
          <w:sz w:val="24"/>
          <w:szCs w:val="24"/>
        </w:rPr>
        <w:t xml:space="preserve"> </w:t>
      </w:r>
    </w:p>
    <w:p w:rsidR="00B75134" w:rsidP="00882F6D" w:rsidRDefault="00B75134" w14:paraId="229A15AE" w14:textId="77777777">
      <w:pPr>
        <w:jc w:val="both"/>
        <w:rPr>
          <w:sz w:val="24"/>
          <w:szCs w:val="24"/>
        </w:rPr>
      </w:pPr>
    </w:p>
    <w:p w:rsidR="00C633A7" w:rsidP="00882F6D" w:rsidRDefault="00C633A7" w14:paraId="14C332E7" w14:textId="08880175">
      <w:pPr>
        <w:jc w:val="both"/>
        <w:rPr>
          <w:sz w:val="24"/>
          <w:szCs w:val="24"/>
        </w:rPr>
      </w:pPr>
      <w:r w:rsidRPr="00AF52E5">
        <w:rPr>
          <w:sz w:val="24"/>
          <w:szCs w:val="24"/>
        </w:rPr>
        <w:t>For payments</w:t>
      </w:r>
      <w:r w:rsidR="00EC15AC">
        <w:rPr>
          <w:sz w:val="24"/>
          <w:szCs w:val="24"/>
        </w:rPr>
        <w:t xml:space="preserve"> made to vendors on a TERT team member’s behalf</w:t>
      </w:r>
      <w:r w:rsidRPr="00AF52E5">
        <w:rPr>
          <w:sz w:val="24"/>
          <w:szCs w:val="24"/>
        </w:rPr>
        <w:t xml:space="preserve">, proof of payment shall include the </w:t>
      </w:r>
      <w:r w:rsidR="00C75C72">
        <w:rPr>
          <w:sz w:val="24"/>
          <w:szCs w:val="24"/>
        </w:rPr>
        <w:t xml:space="preserve">payor’s name, </w:t>
      </w:r>
      <w:r w:rsidRPr="00AF52E5">
        <w:rPr>
          <w:sz w:val="24"/>
          <w:szCs w:val="24"/>
        </w:rPr>
        <w:t>check/electronic funds transfer (“eft”) number, the date of payment, the vendor</w:t>
      </w:r>
      <w:r w:rsidR="00E45963">
        <w:rPr>
          <w:sz w:val="24"/>
          <w:szCs w:val="24"/>
        </w:rPr>
        <w:t>’s</w:t>
      </w:r>
      <w:r w:rsidRPr="00AF52E5">
        <w:rPr>
          <w:sz w:val="24"/>
          <w:szCs w:val="24"/>
        </w:rPr>
        <w:t xml:space="preserve"> name, and the amount of payment.  As an example, the supporting documentation may be a copy of the check, cancelled check, </w:t>
      </w:r>
      <w:r w:rsidR="00961F82">
        <w:rPr>
          <w:sz w:val="24"/>
          <w:szCs w:val="24"/>
        </w:rPr>
        <w:t xml:space="preserve">or </w:t>
      </w:r>
      <w:r w:rsidRPr="00AF52E5">
        <w:rPr>
          <w:sz w:val="24"/>
          <w:szCs w:val="24"/>
        </w:rPr>
        <w:t>check warrant report.  If the amount of the check is greater than the amount being requested, a breakdown of the payment should be provided to properly</w:t>
      </w:r>
      <w:r w:rsidR="000D7066">
        <w:rPr>
          <w:sz w:val="24"/>
          <w:szCs w:val="24"/>
        </w:rPr>
        <w:t xml:space="preserve"> </w:t>
      </w:r>
      <w:r w:rsidRPr="00AF52E5">
        <w:rPr>
          <w:sz w:val="24"/>
          <w:szCs w:val="24"/>
        </w:rPr>
        <w:t>support the costs being requested.</w:t>
      </w:r>
      <w:r w:rsidRPr="00070142" w:rsidR="00070142">
        <w:rPr>
          <w:sz w:val="24"/>
          <w:szCs w:val="24"/>
        </w:rPr>
        <w:t xml:space="preserve"> </w:t>
      </w:r>
      <w:r w:rsidR="00070142">
        <w:rPr>
          <w:sz w:val="24"/>
          <w:szCs w:val="24"/>
        </w:rPr>
        <w:t xml:space="preserve"> </w:t>
      </w:r>
    </w:p>
    <w:p w:rsidR="009C1F2C" w:rsidP="00882F6D" w:rsidRDefault="009C1F2C" w14:paraId="1F849519" w14:textId="77777777">
      <w:pPr>
        <w:jc w:val="both"/>
        <w:rPr>
          <w:sz w:val="24"/>
          <w:szCs w:val="24"/>
        </w:rPr>
      </w:pPr>
    </w:p>
    <w:p w:rsidR="009C1F2C" w:rsidP="00882F6D" w:rsidRDefault="009C1F2C" w14:paraId="3C589701" w14:textId="77777777">
      <w:pPr>
        <w:jc w:val="both"/>
        <w:rPr>
          <w:sz w:val="24"/>
          <w:szCs w:val="24"/>
        </w:rPr>
      </w:pPr>
      <w:r w:rsidRPr="009C1F2C">
        <w:rPr>
          <w:sz w:val="24"/>
          <w:szCs w:val="24"/>
        </w:rPr>
        <w:t xml:space="preserve">Reimbursement forms shall be signed by grantee’s authorized signatory and submitted to the State 911 Department by mail.  Electronic signatures or fax copies of these forms will not be accepted. </w:t>
      </w:r>
      <w:r w:rsidR="00D770D4">
        <w:rPr>
          <w:sz w:val="24"/>
          <w:szCs w:val="24"/>
        </w:rPr>
        <w:t>Original signatures are required</w:t>
      </w:r>
      <w:r w:rsidR="007C0B18">
        <w:rPr>
          <w:sz w:val="24"/>
          <w:szCs w:val="24"/>
        </w:rPr>
        <w:t>.</w:t>
      </w:r>
      <w:r w:rsidRPr="009C1F2C">
        <w:rPr>
          <w:sz w:val="24"/>
          <w:szCs w:val="24"/>
        </w:rPr>
        <w:t xml:space="preserve">  Please be sure to notify your Municipal Treasurer’s/Finance Office as all payments will be issued to that office.</w:t>
      </w:r>
    </w:p>
    <w:p w:rsidR="0097125B" w:rsidP="00882F6D" w:rsidRDefault="0097125B" w14:paraId="0A6BB284" w14:textId="77777777">
      <w:pPr>
        <w:jc w:val="both"/>
        <w:rPr>
          <w:sz w:val="24"/>
          <w:szCs w:val="24"/>
        </w:rPr>
      </w:pPr>
    </w:p>
    <w:p w:rsidR="0097125B" w:rsidP="0097125B" w:rsidRDefault="0097125B" w14:paraId="28675E10" w14:textId="77777777">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take action within </w:t>
      </w:r>
      <w:r>
        <w:rPr>
          <w:sz w:val="24"/>
          <w:szCs w:val="24"/>
        </w:rPr>
        <w:t>thirty (30)</w:t>
      </w:r>
      <w:r w:rsidRPr="007D2C4A">
        <w:rPr>
          <w:sz w:val="24"/>
          <w:szCs w:val="24"/>
        </w:rPr>
        <w:t xml:space="preserve"> business days of receipt of the reimbursement request</w:t>
      </w:r>
      <w:r>
        <w:rPr>
          <w:sz w:val="24"/>
          <w:szCs w:val="24"/>
        </w:rPr>
        <w:t>.</w:t>
      </w:r>
    </w:p>
    <w:p w:rsidR="0097125B" w:rsidP="0097125B" w:rsidRDefault="0097125B" w14:paraId="209044C3" w14:textId="77777777">
      <w:pPr>
        <w:jc w:val="both"/>
        <w:rPr>
          <w:sz w:val="24"/>
          <w:szCs w:val="24"/>
        </w:rPr>
      </w:pPr>
    </w:p>
    <w:p w:rsidRPr="007D2C4A" w:rsidR="0097125B" w:rsidP="0097125B" w:rsidRDefault="0097125B" w14:paraId="59AAA21D" w14:textId="77777777">
      <w:pPr>
        <w:jc w:val="both"/>
        <w:rPr>
          <w:sz w:val="24"/>
          <w:szCs w:val="24"/>
        </w:rPr>
      </w:pPr>
      <w:r>
        <w:rPr>
          <w:sz w:val="24"/>
          <w:szCs w:val="24"/>
        </w:rPr>
        <w:t>The State 911 Department will provide a letter of explanation with all reimbursement requests that are returned to a grantee. The State 911 Department will also notify, via e-mail, the authorized signatory(</w:t>
      </w:r>
      <w:proofErr w:type="spellStart"/>
      <w:r>
        <w:rPr>
          <w:sz w:val="24"/>
          <w:szCs w:val="24"/>
        </w:rPr>
        <w:t>ies</w:t>
      </w:r>
      <w:proofErr w:type="spellEnd"/>
      <w:r>
        <w:rPr>
          <w:sz w:val="24"/>
          <w:szCs w:val="24"/>
        </w:rPr>
        <w:t xml:space="preserve">) for a grantee of all payments processed.  In the event that a payment is processed for an amount less than that requested, the reason(s) for such reduction will be noted on the reimbursement forms that will be provided with the payment notification. </w:t>
      </w:r>
    </w:p>
    <w:p w:rsidR="0097125B" w:rsidP="0097125B" w:rsidRDefault="0097125B" w14:paraId="021A11FF" w14:textId="77777777">
      <w:pPr>
        <w:jc w:val="both"/>
        <w:rPr>
          <w:sz w:val="24"/>
          <w:szCs w:val="24"/>
        </w:rPr>
      </w:pPr>
    </w:p>
    <w:p w:rsidRPr="007D2C4A" w:rsidR="0097125B" w:rsidP="0097125B" w:rsidRDefault="0097125B" w14:paraId="3D3126D9" w14:textId="77777777">
      <w:pPr>
        <w:jc w:val="both"/>
        <w:rPr>
          <w:sz w:val="24"/>
          <w:szCs w:val="24"/>
        </w:rPr>
      </w:pPr>
      <w:r w:rsidRPr="007D2C4A">
        <w:rPr>
          <w:sz w:val="24"/>
          <w:szCs w:val="24"/>
        </w:rPr>
        <w:t>Any denial of a reimbursement request, in whole or in part, may be appealed to the Executive Director, or his designee, with supporting documentation.  The Executive Director will use his best efforts to respond to the appeal within five (5) business days.  All decisions of the Executive Director for reimbursement requests under the State 911 Department T</w:t>
      </w:r>
      <w:r>
        <w:rPr>
          <w:sz w:val="24"/>
          <w:szCs w:val="24"/>
        </w:rPr>
        <w:t>ERT Grant</w:t>
      </w:r>
      <w:r w:rsidRPr="007D2C4A">
        <w:rPr>
          <w:sz w:val="24"/>
          <w:szCs w:val="24"/>
        </w:rPr>
        <w:t xml:space="preserve"> are final. </w:t>
      </w:r>
    </w:p>
    <w:p w:rsidRPr="00AF52E5" w:rsidR="00C633A7" w:rsidP="00882F6D" w:rsidRDefault="00C633A7" w14:paraId="2DA5E0AC" w14:textId="77777777">
      <w:pPr>
        <w:jc w:val="both"/>
        <w:rPr>
          <w:sz w:val="24"/>
          <w:szCs w:val="24"/>
        </w:rPr>
      </w:pPr>
    </w:p>
    <w:p w:rsidR="002B5C37" w:rsidP="00882F6D" w:rsidRDefault="00C633A7" w14:paraId="4FA9021F" w14:textId="71551F53">
      <w:pPr>
        <w:jc w:val="both"/>
        <w:rPr>
          <w:sz w:val="24"/>
          <w:szCs w:val="24"/>
        </w:rPr>
      </w:pPr>
      <w:r w:rsidRPr="00AF52E5">
        <w:rPr>
          <w:sz w:val="24"/>
          <w:szCs w:val="24"/>
        </w:rPr>
        <w:t xml:space="preserve">All State 911 Department </w:t>
      </w:r>
      <w:r w:rsidR="00EC15AC">
        <w:rPr>
          <w:sz w:val="24"/>
          <w:szCs w:val="24"/>
        </w:rPr>
        <w:t xml:space="preserve">TERT </w:t>
      </w:r>
      <w:r w:rsidR="00AE40E6">
        <w:rPr>
          <w:sz w:val="24"/>
          <w:szCs w:val="24"/>
        </w:rPr>
        <w:t xml:space="preserve">Grant </w:t>
      </w:r>
      <w:r w:rsidRPr="00AF52E5">
        <w:rPr>
          <w:sz w:val="24"/>
          <w:szCs w:val="24"/>
        </w:rPr>
        <w:t xml:space="preserve">reimbursement forms will be made available at </w:t>
      </w:r>
      <w:hyperlink w:history="1" r:id="rId14">
        <w:r w:rsidRPr="00AF52E5">
          <w:rPr>
            <w:rStyle w:val="Hyperlink"/>
            <w:sz w:val="24"/>
            <w:szCs w:val="24"/>
          </w:rPr>
          <w:t>www.mass.gov/e911</w:t>
        </w:r>
      </w:hyperlink>
      <w:r w:rsidRPr="00AF52E5">
        <w:rPr>
          <w:sz w:val="24"/>
          <w:szCs w:val="24"/>
        </w:rPr>
        <w:t xml:space="preserve">. </w:t>
      </w:r>
    </w:p>
    <w:p w:rsidR="009362AC" w:rsidP="00A31D66" w:rsidRDefault="00C633A7" w14:paraId="21C33EB9" w14:textId="77777777">
      <w:pPr>
        <w:jc w:val="both"/>
      </w:pPr>
      <w:r w:rsidRPr="00AF52E5">
        <w:rPr>
          <w:sz w:val="24"/>
          <w:szCs w:val="24"/>
        </w:rPr>
        <w:t xml:space="preserve"> </w:t>
      </w:r>
    </w:p>
    <w:p w:rsidR="009362AC" w:rsidP="00875E40" w:rsidRDefault="009362AC" w14:paraId="5A4A026B" w14:textId="77777777">
      <w:pPr>
        <w:pStyle w:val="Heading3"/>
      </w:pPr>
    </w:p>
    <w:p w:rsidRPr="00AF52E5" w:rsidR="00C633A7" w:rsidP="003A2279" w:rsidRDefault="00C633A7" w14:paraId="644B9A16" w14:textId="77777777">
      <w:pPr>
        <w:pStyle w:val="Heading3"/>
        <w:numPr>
          <w:ilvl w:val="0"/>
          <w:numId w:val="37"/>
        </w:numPr>
      </w:pPr>
      <w:bookmarkStart w:name="_Toc122627295" w:id="150"/>
      <w:r w:rsidRPr="00AF52E5">
        <w:t>Release of Funding to Grantees for Anticipated Expenditures</w:t>
      </w:r>
      <w:bookmarkEnd w:id="150"/>
    </w:p>
    <w:p w:rsidRPr="00AF52E5" w:rsidR="00C633A7" w:rsidP="00882F6D" w:rsidRDefault="00C633A7" w14:paraId="43632851" w14:textId="77777777">
      <w:pPr>
        <w:jc w:val="both"/>
        <w:rPr>
          <w:b/>
          <w:sz w:val="24"/>
          <w:szCs w:val="24"/>
        </w:rPr>
      </w:pPr>
    </w:p>
    <w:p w:rsidRPr="00AF52E5" w:rsidR="00C633A7" w:rsidP="00882F6D" w:rsidRDefault="007F4CDE" w14:paraId="4E0E7B99" w14:textId="77777777">
      <w:pPr>
        <w:jc w:val="both"/>
        <w:rPr>
          <w:sz w:val="24"/>
          <w:szCs w:val="24"/>
        </w:rPr>
      </w:pPr>
      <w:r>
        <w:rPr>
          <w:sz w:val="24"/>
          <w:szCs w:val="24"/>
        </w:rPr>
        <w:t>T</w:t>
      </w:r>
      <w:r w:rsidRPr="00AF52E5" w:rsidR="00C633A7">
        <w:rPr>
          <w:sz w:val="24"/>
          <w:szCs w:val="24"/>
        </w:rPr>
        <w:t xml:space="preserve">he Department may disburse grant funds for anticipated expenditures as detailed below. </w:t>
      </w:r>
    </w:p>
    <w:p w:rsidRPr="0030315B" w:rsidR="007E37A6" w:rsidP="0030315B" w:rsidRDefault="007E37A6" w14:paraId="1CA8840F" w14:textId="77777777">
      <w:pPr>
        <w:rPr>
          <w:sz w:val="24"/>
          <w:szCs w:val="24"/>
        </w:rPr>
      </w:pPr>
    </w:p>
    <w:p w:rsidRPr="0030315B" w:rsidR="00D06DD4" w:rsidP="0030315B" w:rsidRDefault="00D06DD4" w14:paraId="07DF075F" w14:textId="5868516A">
      <w:pPr>
        <w:rPr>
          <w:color w:val="000000"/>
          <w:sz w:val="24"/>
          <w:szCs w:val="24"/>
        </w:rPr>
      </w:pPr>
      <w:r w:rsidRPr="0030315B">
        <w:rPr>
          <w:sz w:val="24"/>
          <w:szCs w:val="24"/>
          <w:u w:val="single"/>
        </w:rPr>
        <w:t>State Agencies</w:t>
      </w:r>
      <w:r w:rsidRPr="0030315B">
        <w:rPr>
          <w:sz w:val="24"/>
          <w:szCs w:val="24"/>
        </w:rPr>
        <w:t>: In compliance with Massachusetts finance law</w:t>
      </w:r>
      <w:r w:rsidRPr="0030315B" w:rsidR="009C1F2C">
        <w:rPr>
          <w:sz w:val="24"/>
          <w:szCs w:val="24"/>
        </w:rPr>
        <w:t xml:space="preserve"> and regulations</w:t>
      </w:r>
      <w:r w:rsidRPr="0030315B">
        <w:rPr>
          <w:sz w:val="24"/>
          <w:szCs w:val="24"/>
        </w:rPr>
        <w:t>, funds may be disbursed upon execution of an intergovernmental service agreement (“ISA”) for state agencies hosting a PSAP</w:t>
      </w:r>
      <w:r w:rsidR="000C20C2">
        <w:rPr>
          <w:sz w:val="24"/>
          <w:szCs w:val="24"/>
        </w:rPr>
        <w:t>,</w:t>
      </w:r>
      <w:r w:rsidR="00FD6772">
        <w:rPr>
          <w:sz w:val="24"/>
          <w:szCs w:val="24"/>
        </w:rPr>
        <w:t xml:space="preserve"> or other terms as agreed upon with the </w:t>
      </w:r>
      <w:r w:rsidR="000C20C2">
        <w:rPr>
          <w:sz w:val="24"/>
          <w:szCs w:val="24"/>
        </w:rPr>
        <w:t>Office of the State Comptroller</w:t>
      </w:r>
      <w:r w:rsidRPr="0030315B">
        <w:rPr>
          <w:sz w:val="24"/>
          <w:szCs w:val="24"/>
        </w:rPr>
        <w:t>.</w:t>
      </w:r>
      <w:r w:rsidRPr="0030315B" w:rsidR="009C1F2C">
        <w:rPr>
          <w:sz w:val="24"/>
          <w:szCs w:val="24"/>
        </w:rPr>
        <w:t xml:space="preserve">  </w:t>
      </w:r>
      <w:r w:rsidRPr="0030315B">
        <w:rPr>
          <w:sz w:val="24"/>
          <w:szCs w:val="24"/>
        </w:rPr>
        <w:t xml:space="preserve">State agencies shall be required to submit the same level of documentation as detailed in Section VIII “Grant Funding Process” subsection A “Reimbursement for Expenses Incurred.” </w:t>
      </w:r>
      <w:r w:rsidRPr="0030315B" w:rsidR="003F689E">
        <w:rPr>
          <w:sz w:val="24"/>
          <w:szCs w:val="24"/>
        </w:rPr>
        <w:t xml:space="preserve"> </w:t>
      </w:r>
      <w:r w:rsidRPr="0030315B">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rsidR="00AA3F50" w:rsidP="0030315B" w:rsidRDefault="00AA3F50" w14:paraId="122A8BC6" w14:textId="77777777"/>
    <w:p w:rsidR="00613593" w:rsidP="00882F6D" w:rsidRDefault="00613593" w14:paraId="5A586258" w14:textId="77777777">
      <w:pPr>
        <w:jc w:val="both"/>
        <w:rPr>
          <w:b/>
          <w:bCs/>
          <w:sz w:val="24"/>
          <w:szCs w:val="24"/>
        </w:rPr>
      </w:pPr>
      <w:r>
        <w:rPr>
          <w:b/>
          <w:bCs/>
          <w:sz w:val="24"/>
          <w:szCs w:val="24"/>
        </w:rPr>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rsidR="0022387D" w:rsidP="00882F6D" w:rsidRDefault="0022387D" w14:paraId="0BC1AC47" w14:textId="77777777">
      <w:pPr>
        <w:jc w:val="both"/>
        <w:rPr>
          <w:b/>
          <w:bCs/>
          <w:sz w:val="24"/>
          <w:szCs w:val="24"/>
        </w:rPr>
      </w:pPr>
    </w:p>
    <w:p w:rsidRPr="007E37A6" w:rsidR="008762AA" w:rsidP="00875E40" w:rsidRDefault="008762AA" w14:paraId="1FFADF42" w14:textId="77777777">
      <w:pPr>
        <w:pStyle w:val="Heading1"/>
      </w:pPr>
      <w:bookmarkStart w:name="_Toc122627296" w:id="151"/>
      <w:r w:rsidRPr="007E37A6">
        <w:t xml:space="preserve">IX. </w:t>
      </w:r>
      <w:r w:rsidRPr="007E37A6">
        <w:tab/>
      </w:r>
      <w:r w:rsidRPr="007E37A6">
        <w:t>Assistance</w:t>
      </w:r>
      <w:bookmarkEnd w:id="151"/>
    </w:p>
    <w:p w:rsidR="008762AA" w:rsidP="00882F6D" w:rsidRDefault="008762AA" w14:paraId="7653BB0B" w14:textId="77777777">
      <w:pPr>
        <w:jc w:val="both"/>
        <w:rPr>
          <w:b/>
          <w:bCs/>
          <w:sz w:val="24"/>
          <w:szCs w:val="24"/>
        </w:rPr>
      </w:pPr>
    </w:p>
    <w:p w:rsidR="008762AA" w:rsidP="00882F6D" w:rsidRDefault="008762AA" w14:paraId="00A2B849" w14:textId="33C28335">
      <w:pPr>
        <w:spacing w:line="260" w:lineRule="exact"/>
        <w:jc w:val="both"/>
        <w:rPr>
          <w:bCs/>
          <w:sz w:val="24"/>
          <w:szCs w:val="24"/>
        </w:rPr>
      </w:pPr>
      <w:r w:rsidRPr="007E37A6">
        <w:rPr>
          <w:bCs/>
          <w:sz w:val="24"/>
          <w:szCs w:val="24"/>
        </w:rPr>
        <w:t>For assistance</w:t>
      </w:r>
      <w:r w:rsidR="008A328C">
        <w:rPr>
          <w:bCs/>
          <w:sz w:val="24"/>
          <w:szCs w:val="24"/>
        </w:rPr>
        <w:t>,</w:t>
      </w:r>
      <w:r w:rsidRPr="007E37A6">
        <w:rPr>
          <w:bCs/>
          <w:sz w:val="24"/>
          <w:szCs w:val="24"/>
        </w:rPr>
        <w:t xml:space="preserve"> please contact the State 911 </w:t>
      </w:r>
      <w:r w:rsidR="0074089E">
        <w:rPr>
          <w:bCs/>
          <w:sz w:val="24"/>
          <w:szCs w:val="24"/>
        </w:rPr>
        <w:t xml:space="preserve">Department </w:t>
      </w:r>
      <w:r w:rsidRPr="007E37A6">
        <w:rPr>
          <w:bCs/>
          <w:sz w:val="24"/>
          <w:szCs w:val="24"/>
        </w:rPr>
        <w:t>Grant</w:t>
      </w:r>
      <w:r w:rsidR="00D770D4">
        <w:rPr>
          <w:bCs/>
          <w:sz w:val="24"/>
          <w:szCs w:val="24"/>
        </w:rPr>
        <w:t xml:space="preserve">s Management </w:t>
      </w:r>
      <w:r w:rsidRPr="007E37A6">
        <w:rPr>
          <w:bCs/>
          <w:sz w:val="24"/>
          <w:szCs w:val="24"/>
        </w:rPr>
        <w:t>Specialist</w:t>
      </w:r>
      <w:r w:rsidR="008A328C">
        <w:rPr>
          <w:bCs/>
          <w:sz w:val="24"/>
          <w:szCs w:val="24"/>
        </w:rPr>
        <w:t xml:space="preserve">, Cindy Reynolds, </w:t>
      </w:r>
      <w:r w:rsidRPr="007E37A6">
        <w:rPr>
          <w:bCs/>
          <w:sz w:val="24"/>
          <w:szCs w:val="24"/>
        </w:rPr>
        <w:t xml:space="preserve">at 508-821-7299 or </w:t>
      </w:r>
      <w:hyperlink w:history="1" r:id="rId15">
        <w:r w:rsidRPr="00CB0082" w:rsidR="00E67C44">
          <w:rPr>
            <w:rStyle w:val="Hyperlink"/>
            <w:bCs/>
            <w:sz w:val="24"/>
            <w:szCs w:val="24"/>
          </w:rPr>
          <w:t>911DeptGrants@mass.gov</w:t>
        </w:r>
      </w:hyperlink>
      <w:r w:rsidRPr="007E37A6">
        <w:rPr>
          <w:bCs/>
          <w:sz w:val="24"/>
          <w:szCs w:val="24"/>
        </w:rPr>
        <w:t>.</w:t>
      </w:r>
    </w:p>
    <w:p w:rsidR="003A2279" w:rsidP="00882F6D" w:rsidRDefault="003A2279" w14:paraId="7D847D1E" w14:textId="77777777">
      <w:pPr>
        <w:spacing w:line="260" w:lineRule="exact"/>
        <w:jc w:val="both"/>
        <w:rPr>
          <w:bCs/>
          <w:sz w:val="24"/>
          <w:szCs w:val="24"/>
        </w:rPr>
      </w:pPr>
    </w:p>
    <w:p w:rsidR="009C1ACC" w:rsidP="009C1ACC" w:rsidRDefault="009C1ACC" w14:paraId="5EC0D55E" w14:textId="77777777">
      <w:pPr>
        <w:spacing w:after="200" w:line="276" w:lineRule="auto"/>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Y="353"/>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8"/>
        <w:gridCol w:w="3510"/>
        <w:gridCol w:w="1620"/>
        <w:gridCol w:w="3690"/>
      </w:tblGrid>
      <w:tr w:rsidR="009F6C73" w:rsidTr="009F6C73" w14:paraId="6B96FCA8" w14:textId="77777777">
        <w:tc>
          <w:tcPr>
            <w:tcW w:w="1548" w:type="dxa"/>
            <w:shd w:val="clear" w:color="auto" w:fill="95B3D7"/>
          </w:tcPr>
          <w:p w:rsidRPr="00511044" w:rsidR="009F6C73" w:rsidP="009F6C73" w:rsidRDefault="009F6C73" w14:paraId="26C66B10" w14:textId="77777777">
            <w:pPr>
              <w:rPr>
                <w:b/>
                <w:sz w:val="28"/>
                <w:szCs w:val="28"/>
              </w:rPr>
            </w:pPr>
            <w:r w:rsidRPr="00511044">
              <w:rPr>
                <w:b/>
                <w:sz w:val="28"/>
                <w:szCs w:val="28"/>
              </w:rPr>
              <w:t>Name</w:t>
            </w:r>
          </w:p>
        </w:tc>
        <w:tc>
          <w:tcPr>
            <w:tcW w:w="3510" w:type="dxa"/>
            <w:shd w:val="clear" w:color="auto" w:fill="95B3D7"/>
          </w:tcPr>
          <w:p w:rsidRPr="00511044" w:rsidR="009F6C73" w:rsidP="009F6C73" w:rsidRDefault="009F6C73" w14:paraId="25061E94" w14:textId="77777777">
            <w:pPr>
              <w:rPr>
                <w:b/>
                <w:sz w:val="28"/>
                <w:szCs w:val="28"/>
              </w:rPr>
            </w:pPr>
            <w:r w:rsidRPr="00511044">
              <w:rPr>
                <w:b/>
                <w:sz w:val="28"/>
                <w:szCs w:val="28"/>
              </w:rPr>
              <w:t>Resource</w:t>
            </w:r>
          </w:p>
        </w:tc>
        <w:tc>
          <w:tcPr>
            <w:tcW w:w="1620" w:type="dxa"/>
            <w:shd w:val="clear" w:color="auto" w:fill="95B3D7"/>
          </w:tcPr>
          <w:p w:rsidRPr="00511044" w:rsidR="009F6C73" w:rsidP="009F6C73" w:rsidRDefault="009F6C73" w14:paraId="76CFDE77" w14:textId="77777777">
            <w:pPr>
              <w:rPr>
                <w:b/>
                <w:sz w:val="28"/>
                <w:szCs w:val="28"/>
              </w:rPr>
            </w:pPr>
            <w:r w:rsidRPr="00511044">
              <w:rPr>
                <w:b/>
                <w:sz w:val="28"/>
                <w:szCs w:val="28"/>
              </w:rPr>
              <w:t>Contact Number</w:t>
            </w:r>
          </w:p>
        </w:tc>
        <w:tc>
          <w:tcPr>
            <w:tcW w:w="3690" w:type="dxa"/>
            <w:shd w:val="clear" w:color="auto" w:fill="95B3D7"/>
          </w:tcPr>
          <w:p w:rsidRPr="00511044" w:rsidR="009F6C73" w:rsidP="009F6C73" w:rsidRDefault="009F6C73" w14:paraId="1F967F1B" w14:textId="77777777">
            <w:pPr>
              <w:rPr>
                <w:b/>
                <w:sz w:val="28"/>
                <w:szCs w:val="28"/>
              </w:rPr>
            </w:pPr>
            <w:r w:rsidRPr="00511044">
              <w:rPr>
                <w:b/>
                <w:sz w:val="28"/>
                <w:szCs w:val="28"/>
              </w:rPr>
              <w:t>E-Mail</w:t>
            </w:r>
          </w:p>
        </w:tc>
      </w:tr>
      <w:tr w:rsidR="0042606D" w:rsidTr="009F6C73" w14:paraId="107FCB3D" w14:textId="77777777">
        <w:trPr>
          <w:trHeight w:val="688"/>
        </w:trPr>
        <w:tc>
          <w:tcPr>
            <w:tcW w:w="1548" w:type="dxa"/>
          </w:tcPr>
          <w:p w:rsidR="0042606D" w:rsidP="009F6C73" w:rsidRDefault="0042606D" w14:paraId="781FF509" w14:textId="00311F8F">
            <w:pPr>
              <w:rPr>
                <w:sz w:val="24"/>
                <w:szCs w:val="24"/>
              </w:rPr>
            </w:pPr>
            <w:r>
              <w:rPr>
                <w:sz w:val="24"/>
                <w:szCs w:val="24"/>
              </w:rPr>
              <w:t>Katrina Shamshak</w:t>
            </w:r>
          </w:p>
        </w:tc>
        <w:tc>
          <w:tcPr>
            <w:tcW w:w="3510" w:type="dxa"/>
          </w:tcPr>
          <w:p w:rsidR="0042606D" w:rsidP="009F6C73" w:rsidRDefault="006A1CC2" w14:paraId="7D085812" w14:textId="35FE8284">
            <w:pPr>
              <w:rPr>
                <w:sz w:val="24"/>
                <w:szCs w:val="24"/>
              </w:rPr>
            </w:pPr>
            <w:r>
              <w:rPr>
                <w:sz w:val="24"/>
                <w:szCs w:val="24"/>
              </w:rPr>
              <w:t xml:space="preserve">Questions regarding the TERT </w:t>
            </w:r>
          </w:p>
        </w:tc>
        <w:tc>
          <w:tcPr>
            <w:tcW w:w="1620" w:type="dxa"/>
          </w:tcPr>
          <w:p w:rsidRPr="00511044" w:rsidR="0042606D" w:rsidP="009F6C73" w:rsidRDefault="00C06FC5" w14:paraId="4427A9D8" w14:textId="7064419E">
            <w:pPr>
              <w:rPr>
                <w:sz w:val="24"/>
                <w:szCs w:val="24"/>
              </w:rPr>
            </w:pPr>
            <w:r>
              <w:rPr>
                <w:sz w:val="24"/>
                <w:szCs w:val="24"/>
              </w:rPr>
              <w:t>978-801-4911 x4163</w:t>
            </w:r>
          </w:p>
        </w:tc>
        <w:tc>
          <w:tcPr>
            <w:tcW w:w="3690" w:type="dxa"/>
          </w:tcPr>
          <w:p w:rsidRPr="004F279A" w:rsidR="0042606D" w:rsidP="009F6C73" w:rsidRDefault="00E45963" w14:paraId="415295F9" w14:textId="77777777">
            <w:pPr>
              <w:rPr>
                <w:rStyle w:val="Hyperlink"/>
                <w:rFonts w:ascii="Open Sans" w:hAnsi="Open Sans" w:cs="Open Sans"/>
                <w:shd w:val="clear" w:color="auto" w:fill="FFFFFF"/>
              </w:rPr>
            </w:pPr>
            <w:hyperlink w:history="1" r:id="rId16">
              <w:r w:rsidRPr="004F279A" w:rsidR="006A1CC2">
                <w:rPr>
                  <w:rStyle w:val="Hyperlink"/>
                  <w:rFonts w:ascii="Open Sans" w:hAnsi="Open Sans" w:cs="Open Sans"/>
                  <w:shd w:val="clear" w:color="auto" w:fill="FFFFFF"/>
                </w:rPr>
                <w:t>katrina.c.shamshak@mass.gov</w:t>
              </w:r>
            </w:hyperlink>
          </w:p>
          <w:p w:rsidRPr="004F279A" w:rsidR="004F279A" w:rsidP="009F6C73" w:rsidRDefault="004F279A" w14:paraId="40AB8E53" w14:textId="2E9A985F">
            <w:pPr>
              <w:rPr>
                <w:color w:val="0000FF"/>
              </w:rPr>
            </w:pPr>
          </w:p>
        </w:tc>
      </w:tr>
      <w:tr w:rsidR="009F6C73" w:rsidTr="009F6C73" w14:paraId="300BAE10" w14:textId="77777777">
        <w:trPr>
          <w:trHeight w:val="688"/>
        </w:trPr>
        <w:tc>
          <w:tcPr>
            <w:tcW w:w="1548" w:type="dxa"/>
          </w:tcPr>
          <w:p w:rsidRPr="00511044" w:rsidR="009F6C73" w:rsidP="009F6C73" w:rsidRDefault="009F6C73" w14:paraId="1A67AEAC" w14:textId="77777777">
            <w:pPr>
              <w:rPr>
                <w:sz w:val="24"/>
                <w:szCs w:val="24"/>
              </w:rPr>
            </w:pPr>
            <w:r>
              <w:rPr>
                <w:sz w:val="24"/>
                <w:szCs w:val="24"/>
              </w:rPr>
              <w:t>Cindy Reynolds</w:t>
            </w:r>
          </w:p>
        </w:tc>
        <w:tc>
          <w:tcPr>
            <w:tcW w:w="3510" w:type="dxa"/>
          </w:tcPr>
          <w:p w:rsidRPr="00511044" w:rsidR="009F6C73" w:rsidP="009F6C73" w:rsidRDefault="009F6C73" w14:paraId="16A4B6DB" w14:textId="77777777">
            <w:pPr>
              <w:rPr>
                <w:sz w:val="24"/>
                <w:szCs w:val="24"/>
              </w:rPr>
            </w:pPr>
            <w:r>
              <w:rPr>
                <w:sz w:val="24"/>
                <w:szCs w:val="24"/>
              </w:rPr>
              <w:t xml:space="preserve">Questions regarding </w:t>
            </w:r>
            <w:r w:rsidRPr="00511044">
              <w:rPr>
                <w:sz w:val="24"/>
                <w:szCs w:val="24"/>
              </w:rPr>
              <w:t>applicatio</w:t>
            </w:r>
            <w:r>
              <w:rPr>
                <w:sz w:val="24"/>
                <w:szCs w:val="24"/>
              </w:rPr>
              <w:t>n process</w:t>
            </w:r>
          </w:p>
        </w:tc>
        <w:tc>
          <w:tcPr>
            <w:tcW w:w="1620" w:type="dxa"/>
          </w:tcPr>
          <w:p w:rsidRPr="00511044" w:rsidR="009F6C73" w:rsidP="009F6C73" w:rsidRDefault="009F6C73" w14:paraId="4807B624" w14:textId="77777777">
            <w:pPr>
              <w:rPr>
                <w:sz w:val="24"/>
                <w:szCs w:val="24"/>
              </w:rPr>
            </w:pPr>
            <w:r w:rsidRPr="00511044">
              <w:rPr>
                <w:sz w:val="24"/>
                <w:szCs w:val="24"/>
              </w:rPr>
              <w:t>508-821-7299</w:t>
            </w:r>
          </w:p>
        </w:tc>
        <w:tc>
          <w:tcPr>
            <w:tcW w:w="3690" w:type="dxa"/>
          </w:tcPr>
          <w:p w:rsidRPr="00511044" w:rsidR="009F6C73" w:rsidP="009F6C73" w:rsidRDefault="00E45963" w14:paraId="6AE360F6" w14:textId="77777777">
            <w:pPr>
              <w:rPr>
                <w:sz w:val="24"/>
                <w:szCs w:val="24"/>
              </w:rPr>
            </w:pPr>
            <w:hyperlink w:history="1" r:id="rId17">
              <w:r w:rsidRPr="00965F75" w:rsidR="009F6C73">
                <w:rPr>
                  <w:rStyle w:val="Hyperlink"/>
                  <w:sz w:val="24"/>
                  <w:szCs w:val="24"/>
                </w:rPr>
                <w:t>911DeptGrants@mass.gov</w:t>
              </w:r>
            </w:hyperlink>
          </w:p>
        </w:tc>
      </w:tr>
      <w:tr w:rsidR="009F6C73" w:rsidTr="00194B26" w14:paraId="63B9F54C" w14:textId="77777777">
        <w:trPr>
          <w:trHeight w:val="661"/>
        </w:trPr>
        <w:tc>
          <w:tcPr>
            <w:tcW w:w="1548" w:type="dxa"/>
          </w:tcPr>
          <w:p w:rsidRPr="00511044" w:rsidR="009F6C73" w:rsidP="009F6C73" w:rsidRDefault="00FF127D" w14:paraId="58FF8F23" w14:textId="6C23C27D">
            <w:pPr>
              <w:rPr>
                <w:sz w:val="24"/>
                <w:szCs w:val="24"/>
              </w:rPr>
            </w:pPr>
            <w:r>
              <w:rPr>
                <w:sz w:val="24"/>
                <w:szCs w:val="24"/>
              </w:rPr>
              <w:t>Angela Pilling</w:t>
            </w:r>
          </w:p>
        </w:tc>
        <w:tc>
          <w:tcPr>
            <w:tcW w:w="3510" w:type="dxa"/>
          </w:tcPr>
          <w:p w:rsidRPr="00511044" w:rsidR="009F6C73" w:rsidP="009F6C73" w:rsidRDefault="009F6C73" w14:paraId="5F23257A" w14:textId="77777777">
            <w:pPr>
              <w:rPr>
                <w:sz w:val="24"/>
                <w:szCs w:val="24"/>
              </w:rPr>
            </w:pPr>
            <w:r w:rsidRPr="00511044">
              <w:rPr>
                <w:sz w:val="24"/>
                <w:szCs w:val="24"/>
              </w:rPr>
              <w:t>Questions regarding eligibility and process for reimbursements</w:t>
            </w:r>
          </w:p>
        </w:tc>
        <w:tc>
          <w:tcPr>
            <w:tcW w:w="1620" w:type="dxa"/>
          </w:tcPr>
          <w:p w:rsidRPr="00511044" w:rsidR="009F6C73" w:rsidP="009F6C73" w:rsidRDefault="009F6C73" w14:paraId="6261AB82" w14:textId="3381CA69">
            <w:pPr>
              <w:rPr>
                <w:sz w:val="24"/>
                <w:szCs w:val="24"/>
              </w:rPr>
            </w:pPr>
            <w:r w:rsidRPr="00511044">
              <w:rPr>
                <w:sz w:val="24"/>
                <w:szCs w:val="24"/>
              </w:rPr>
              <w:t>508-821-</w:t>
            </w:r>
            <w:r w:rsidRPr="00511044" w:rsidR="00FF127D">
              <w:rPr>
                <w:sz w:val="24"/>
                <w:szCs w:val="24"/>
              </w:rPr>
              <w:t>7</w:t>
            </w:r>
            <w:r w:rsidR="00FF127D">
              <w:rPr>
                <w:sz w:val="24"/>
                <w:szCs w:val="24"/>
              </w:rPr>
              <w:t>305</w:t>
            </w:r>
          </w:p>
        </w:tc>
        <w:tc>
          <w:tcPr>
            <w:tcW w:w="3690" w:type="dxa"/>
          </w:tcPr>
          <w:p w:rsidR="009F6C73" w:rsidP="009F6C73" w:rsidRDefault="00E45963" w14:paraId="57FD9389" w14:textId="153EE721">
            <w:pPr>
              <w:rPr>
                <w:sz w:val="24"/>
                <w:szCs w:val="24"/>
              </w:rPr>
            </w:pPr>
            <w:hyperlink w:history="1" r:id="rId18">
              <w:r w:rsidR="00FF127D">
                <w:rPr>
                  <w:rStyle w:val="Hyperlink"/>
                  <w:sz w:val="24"/>
                  <w:szCs w:val="24"/>
                </w:rPr>
                <w:t>Angela.Pilling</w:t>
              </w:r>
              <w:r w:rsidRPr="00CB0082" w:rsidR="00FF127D">
                <w:rPr>
                  <w:rStyle w:val="Hyperlink"/>
                  <w:sz w:val="24"/>
                  <w:szCs w:val="24"/>
                </w:rPr>
                <w:t>@mass.gov</w:t>
              </w:r>
            </w:hyperlink>
          </w:p>
          <w:p w:rsidRPr="00511044" w:rsidR="009F6C73" w:rsidP="009F6C73" w:rsidRDefault="009F6C73" w14:paraId="3611CB88" w14:textId="77777777">
            <w:pPr>
              <w:rPr>
                <w:sz w:val="24"/>
                <w:szCs w:val="24"/>
              </w:rPr>
            </w:pPr>
          </w:p>
        </w:tc>
      </w:tr>
      <w:tr w:rsidR="00396869" w:rsidTr="00DF4B78" w14:paraId="28424D8F" w14:textId="77777777">
        <w:trPr>
          <w:trHeight w:val="413"/>
        </w:trPr>
        <w:tc>
          <w:tcPr>
            <w:tcW w:w="10368" w:type="dxa"/>
            <w:gridSpan w:val="4"/>
            <w:tcBorders>
              <w:bottom w:val="single" w:color="000000" w:sz="4" w:space="0"/>
            </w:tcBorders>
          </w:tcPr>
          <w:p w:rsidRPr="00DF4B78" w:rsidR="00DF4B78" w:rsidP="00DF4B78" w:rsidRDefault="00DD1B41" w14:paraId="460AD2B5" w14:textId="1C5CCD2C">
            <w:pPr>
              <w:jc w:val="center"/>
              <w:rPr>
                <w:b/>
                <w:bCs/>
              </w:rPr>
            </w:pPr>
            <w:r w:rsidRPr="00DF4B78">
              <w:rPr>
                <w:b/>
                <w:bCs/>
              </w:rPr>
              <w:t xml:space="preserve">For more information on the Massachusetts TERT program, please visit </w:t>
            </w:r>
            <w:hyperlink w:history="1" r:id="rId19">
              <w:r w:rsidRPr="00DF4B78" w:rsidR="00DF4B78">
                <w:rPr>
                  <w:rStyle w:val="Hyperlink"/>
                  <w:b/>
                  <w:bCs/>
                </w:rPr>
                <w:t>www.Mass.gov/TERT</w:t>
              </w:r>
            </w:hyperlink>
          </w:p>
        </w:tc>
      </w:tr>
    </w:tbl>
    <w:p w:rsidRPr="00861FB9" w:rsidR="00BD14C6" w:rsidP="00BD14C6" w:rsidRDefault="00BD14C6" w14:paraId="0AE2E039" w14:textId="77777777">
      <w:pPr>
        <w:rPr>
          <w:sz w:val="24"/>
          <w:szCs w:val="24"/>
        </w:rPr>
      </w:pPr>
    </w:p>
    <w:p w:rsidR="008B5C6E" w:rsidP="00BD14C6" w:rsidRDefault="008B5C6E" w14:paraId="3CC09BA3" w14:textId="77777777">
      <w:pPr>
        <w:tabs>
          <w:tab w:val="left" w:pos="2925"/>
        </w:tabs>
        <w:jc w:val="both"/>
        <w:rPr>
          <w:sz w:val="24"/>
          <w:szCs w:val="24"/>
        </w:rPr>
      </w:pPr>
    </w:p>
    <w:p w:rsidR="00BD14C6" w:rsidP="00BD14C6" w:rsidRDefault="00BD14C6" w14:paraId="441F8725" w14:textId="77777777">
      <w:pPr>
        <w:tabs>
          <w:tab w:val="left" w:pos="2925"/>
        </w:tabs>
        <w:jc w:val="both"/>
        <w:rPr>
          <w:sz w:val="24"/>
          <w:szCs w:val="24"/>
        </w:rPr>
      </w:pPr>
      <w:r>
        <w:rPr>
          <w:sz w:val="24"/>
          <w:szCs w:val="24"/>
        </w:rPr>
        <w:t>All applications shall be submitted to:</w:t>
      </w:r>
    </w:p>
    <w:p w:rsidR="004F279A" w:rsidP="00BD14C6" w:rsidRDefault="004F279A" w14:paraId="7A2F7345" w14:textId="77777777">
      <w:pPr>
        <w:tabs>
          <w:tab w:val="left" w:pos="2925"/>
        </w:tabs>
        <w:jc w:val="both"/>
        <w:rPr>
          <w:sz w:val="24"/>
          <w:szCs w:val="24"/>
        </w:rPr>
      </w:pPr>
    </w:p>
    <w:p w:rsidR="00BD14C6" w:rsidP="00BD14C6" w:rsidRDefault="00BD14C6" w14:paraId="0890627F" w14:textId="77777777">
      <w:pPr>
        <w:ind w:left="720" w:firstLine="720"/>
        <w:jc w:val="both"/>
        <w:rPr>
          <w:sz w:val="24"/>
          <w:szCs w:val="24"/>
        </w:rPr>
      </w:pPr>
    </w:p>
    <w:p w:rsidR="00A87EE0" w:rsidP="00A87EE0" w:rsidRDefault="00A87EE0" w14:paraId="261F63A0" w14:textId="77777777">
      <w:pPr>
        <w:keepLines/>
        <w:jc w:val="center"/>
        <w:outlineLvl w:val="0"/>
        <w:rPr>
          <w:b/>
          <w:sz w:val="24"/>
          <w:szCs w:val="24"/>
        </w:rPr>
      </w:pPr>
      <w:bookmarkStart w:name="_Toc535915213" w:id="152"/>
      <w:bookmarkStart w:name="_Toc6826901" w:id="153"/>
      <w:bookmarkStart w:name="_Toc6827491" w:id="154"/>
      <w:bookmarkStart w:name="_Toc122455902" w:id="155"/>
      <w:bookmarkStart w:name="_Toc122456372" w:id="156"/>
      <w:bookmarkStart w:name="_Toc122456476" w:id="157"/>
      <w:bookmarkStart w:name="_Toc122456646" w:id="158"/>
      <w:bookmarkStart w:name="_Toc122627298" w:id="159"/>
      <w:r>
        <w:rPr>
          <w:b/>
          <w:sz w:val="24"/>
          <w:szCs w:val="24"/>
        </w:rPr>
        <w:t>State 911 Department</w:t>
      </w:r>
      <w:bookmarkEnd w:id="152"/>
      <w:bookmarkEnd w:id="153"/>
      <w:bookmarkEnd w:id="154"/>
      <w:bookmarkEnd w:id="155"/>
      <w:bookmarkEnd w:id="156"/>
      <w:bookmarkEnd w:id="157"/>
      <w:bookmarkEnd w:id="158"/>
      <w:bookmarkEnd w:id="159"/>
    </w:p>
    <w:p w:rsidR="00A87EE0" w:rsidP="00A87EE0" w:rsidRDefault="00A87EE0" w14:paraId="1D3DC187" w14:textId="77777777">
      <w:pPr>
        <w:keepLines/>
        <w:jc w:val="center"/>
        <w:outlineLvl w:val="0"/>
        <w:rPr>
          <w:b/>
          <w:sz w:val="24"/>
          <w:szCs w:val="24"/>
        </w:rPr>
      </w:pPr>
      <w:bookmarkStart w:name="_Toc535915214" w:id="160"/>
      <w:bookmarkStart w:name="_Toc6826902" w:id="161"/>
      <w:bookmarkStart w:name="_Toc6827492" w:id="162"/>
      <w:bookmarkStart w:name="_Toc122455903" w:id="163"/>
      <w:bookmarkStart w:name="_Toc122456373" w:id="164"/>
      <w:bookmarkStart w:name="_Toc122456477" w:id="165"/>
      <w:bookmarkStart w:name="_Toc122456647" w:id="166"/>
      <w:bookmarkStart w:name="_Toc122627299" w:id="167"/>
      <w:r>
        <w:rPr>
          <w:b/>
          <w:sz w:val="24"/>
          <w:szCs w:val="24"/>
        </w:rPr>
        <w:t xml:space="preserve">151 </w:t>
      </w:r>
      <w:proofErr w:type="spellStart"/>
      <w:r>
        <w:rPr>
          <w:b/>
          <w:sz w:val="24"/>
          <w:szCs w:val="24"/>
        </w:rPr>
        <w:t>Campanelli</w:t>
      </w:r>
      <w:proofErr w:type="spellEnd"/>
      <w:r>
        <w:rPr>
          <w:b/>
          <w:sz w:val="24"/>
          <w:szCs w:val="24"/>
        </w:rPr>
        <w:t xml:space="preserve"> Drive, Suite A</w:t>
      </w:r>
      <w:bookmarkEnd w:id="160"/>
      <w:bookmarkEnd w:id="161"/>
      <w:bookmarkEnd w:id="162"/>
      <w:bookmarkEnd w:id="163"/>
      <w:bookmarkEnd w:id="164"/>
      <w:bookmarkEnd w:id="165"/>
      <w:bookmarkEnd w:id="166"/>
      <w:bookmarkEnd w:id="167"/>
    </w:p>
    <w:p w:rsidR="00A87EE0" w:rsidP="00A87EE0" w:rsidRDefault="00A87EE0" w14:paraId="653607B2" w14:textId="14CFCE0E">
      <w:pPr>
        <w:keepLines/>
        <w:jc w:val="center"/>
        <w:outlineLvl w:val="0"/>
        <w:rPr>
          <w:b/>
          <w:sz w:val="24"/>
          <w:szCs w:val="24"/>
          <w:lang w:val="fr-FR"/>
        </w:rPr>
      </w:pPr>
      <w:bookmarkStart w:name="_Toc535915215" w:id="168"/>
      <w:bookmarkStart w:name="_Toc6826903" w:id="169"/>
      <w:bookmarkStart w:name="_Toc6827493" w:id="170"/>
      <w:bookmarkStart w:name="_Toc122455904" w:id="171"/>
      <w:bookmarkStart w:name="_Toc122456374" w:id="172"/>
      <w:bookmarkStart w:name="_Toc122456478" w:id="173"/>
      <w:bookmarkStart w:name="_Toc122456648" w:id="174"/>
      <w:bookmarkStart w:name="_Toc122627300" w:id="175"/>
      <w:r>
        <w:rPr>
          <w:b/>
          <w:sz w:val="24"/>
          <w:szCs w:val="24"/>
          <w:lang w:val="fr-FR"/>
        </w:rPr>
        <w:t>Middleborough, MA 02346</w:t>
      </w:r>
      <w:bookmarkEnd w:id="168"/>
      <w:bookmarkEnd w:id="169"/>
      <w:bookmarkEnd w:id="170"/>
      <w:bookmarkEnd w:id="171"/>
      <w:bookmarkEnd w:id="172"/>
      <w:bookmarkEnd w:id="173"/>
      <w:bookmarkEnd w:id="174"/>
      <w:bookmarkEnd w:id="175"/>
    </w:p>
    <w:p w:rsidR="00E0058B" w:rsidP="00A87EE0" w:rsidRDefault="00E0058B" w14:paraId="0320A377" w14:textId="162BBE6F">
      <w:pPr>
        <w:keepLines/>
        <w:jc w:val="center"/>
        <w:outlineLvl w:val="0"/>
        <w:rPr>
          <w:b/>
          <w:sz w:val="24"/>
          <w:szCs w:val="24"/>
          <w:lang w:val="fr-FR"/>
        </w:rPr>
      </w:pPr>
    </w:p>
    <w:p w:rsidR="00E0058B" w:rsidP="00A87EE0" w:rsidRDefault="00E0058B" w14:paraId="395C32CE" w14:textId="77777777">
      <w:pPr>
        <w:keepLines/>
        <w:jc w:val="center"/>
        <w:outlineLvl w:val="0"/>
        <w:rPr>
          <w:b/>
          <w:sz w:val="24"/>
          <w:szCs w:val="24"/>
          <w:lang w:val="fr-FR"/>
        </w:rPr>
      </w:pPr>
      <w:bookmarkStart w:name="_Toc122455905" w:id="176"/>
      <w:bookmarkStart w:name="_Toc122456375" w:id="177"/>
      <w:bookmarkStart w:name="_Toc122456479" w:id="178"/>
      <w:bookmarkStart w:name="_Toc122456649" w:id="179"/>
      <w:bookmarkStart w:name="_Toc122627301" w:id="180"/>
      <w:r>
        <w:rPr>
          <w:b/>
          <w:sz w:val="24"/>
          <w:szCs w:val="24"/>
          <w:lang w:val="fr-FR"/>
        </w:rPr>
        <w:t>Or</w:t>
      </w:r>
      <w:bookmarkEnd w:id="176"/>
      <w:bookmarkEnd w:id="177"/>
      <w:bookmarkEnd w:id="178"/>
      <w:bookmarkEnd w:id="179"/>
      <w:bookmarkEnd w:id="180"/>
    </w:p>
    <w:p w:rsidR="00E0058B" w:rsidP="00A87EE0" w:rsidRDefault="00E0058B" w14:paraId="273576A1" w14:textId="4AB914B5">
      <w:pPr>
        <w:keepLines/>
        <w:jc w:val="center"/>
        <w:outlineLvl w:val="0"/>
        <w:rPr>
          <w:b/>
          <w:sz w:val="24"/>
          <w:szCs w:val="24"/>
          <w:lang w:val="fr-FR"/>
        </w:rPr>
      </w:pPr>
      <w:r>
        <w:rPr>
          <w:b/>
          <w:sz w:val="24"/>
          <w:szCs w:val="24"/>
          <w:lang w:val="fr-FR"/>
        </w:rPr>
        <w:t xml:space="preserve"> </w:t>
      </w:r>
    </w:p>
    <w:p w:rsidR="00E0058B" w:rsidP="00A87EE0" w:rsidRDefault="00E45963" w14:paraId="3E49A4AC" w14:textId="2115D484">
      <w:pPr>
        <w:keepLines/>
        <w:jc w:val="center"/>
        <w:outlineLvl w:val="0"/>
        <w:rPr>
          <w:b/>
          <w:sz w:val="24"/>
          <w:szCs w:val="24"/>
          <w:lang w:val="fr-FR"/>
        </w:rPr>
      </w:pPr>
      <w:hyperlink w:history="1" r:id="rId20">
        <w:bookmarkStart w:name="_Toc122455906" w:id="181"/>
        <w:bookmarkStart w:name="_Toc122456376" w:id="182"/>
        <w:bookmarkStart w:name="_Toc122456480" w:id="183"/>
        <w:bookmarkStart w:name="_Toc122456650" w:id="184"/>
        <w:bookmarkStart w:name="_Toc122627302" w:id="185"/>
        <w:r w:rsidRPr="009E7BE3" w:rsidR="00E0058B">
          <w:rPr>
            <w:rStyle w:val="Hyperlink"/>
            <w:b/>
            <w:sz w:val="24"/>
            <w:szCs w:val="24"/>
            <w:lang w:val="fr-FR"/>
          </w:rPr>
          <w:t>www.Commbuys.com</w:t>
        </w:r>
        <w:bookmarkEnd w:id="181"/>
        <w:bookmarkEnd w:id="182"/>
        <w:bookmarkEnd w:id="183"/>
        <w:bookmarkEnd w:id="184"/>
        <w:bookmarkEnd w:id="185"/>
      </w:hyperlink>
    </w:p>
    <w:p w:rsidR="008B5C6E" w:rsidP="008B5C6E" w:rsidRDefault="007A5C87" w14:paraId="64D22595" w14:textId="77777777">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sz w:val="24"/>
          <w:szCs w:val="24"/>
          <w:u w:val="single"/>
        </w:rPr>
      </w:pPr>
      <w:r>
        <w:rPr>
          <w:sz w:val="24"/>
          <w:szCs w:val="24"/>
          <w:u w:val="single"/>
        </w:rPr>
        <w:br w:type="page"/>
      </w:r>
    </w:p>
    <w:p w:rsidRPr="004A00C8" w:rsidR="000D2B08" w:rsidP="008A1727" w:rsidRDefault="000D2B08" w14:paraId="54237F4D" w14:textId="7AA72220">
      <w:pPr>
        <w:pStyle w:val="Heading4"/>
        <w:ind w:left="180"/>
        <w:jc w:val="left"/>
        <w:rPr>
          <w:b/>
          <w:sz w:val="20"/>
          <w:szCs w:val="16"/>
        </w:rPr>
      </w:pPr>
      <w:bookmarkStart w:name="_Toc122627303" w:id="186"/>
      <w:r w:rsidRPr="004A00C8">
        <w:rPr>
          <w:b/>
          <w:sz w:val="20"/>
          <w:szCs w:val="16"/>
        </w:rPr>
        <w:lastRenderedPageBreak/>
        <w:t>ATTACHMENT A</w:t>
      </w:r>
      <w:r w:rsidRPr="004A00C8" w:rsidR="006C6CA9">
        <w:rPr>
          <w:b/>
          <w:sz w:val="20"/>
          <w:szCs w:val="16"/>
        </w:rPr>
        <w:t xml:space="preserve">:  </w:t>
      </w:r>
      <w:r w:rsidRPr="004A00C8">
        <w:rPr>
          <w:b/>
          <w:sz w:val="20"/>
          <w:szCs w:val="16"/>
        </w:rPr>
        <w:t>COMMUNICATION UNIT APPLICATION</w:t>
      </w:r>
      <w:bookmarkEnd w:id="186"/>
    </w:p>
    <w:p w:rsidR="003E0DBF" w:rsidP="008A1727" w:rsidRDefault="00C55990" w14:paraId="71E88322" w14:textId="5859A600">
      <w:pPr>
        <w:ind w:left="144" w:right="72"/>
        <w:rPr>
          <w:spacing w:val="-6"/>
          <w:sz w:val="24"/>
          <w:szCs w:val="24"/>
        </w:rPr>
      </w:pPr>
      <w:r w:rsidRPr="00C55990">
        <w:rPr>
          <w:noProof/>
        </w:rPr>
        <w:drawing>
          <wp:inline distT="0" distB="0" distL="0" distR="0" wp14:anchorId="549F0C2F" wp14:editId="462E7427">
            <wp:extent cx="6807200" cy="842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07200" cy="8426450"/>
                    </a:xfrm>
                    <a:prstGeom prst="rect">
                      <a:avLst/>
                    </a:prstGeom>
                    <a:noFill/>
                    <a:ln>
                      <a:noFill/>
                    </a:ln>
                  </pic:spPr>
                </pic:pic>
              </a:graphicData>
            </a:graphic>
          </wp:inline>
        </w:drawing>
      </w:r>
      <w:r w:rsidR="000D2B08">
        <w:rPr>
          <w:spacing w:val="-6"/>
          <w:sz w:val="24"/>
          <w:szCs w:val="24"/>
        </w:rPr>
        <w:br w:type="page"/>
      </w:r>
      <w:r w:rsidR="008A1727">
        <w:rPr>
          <w:spacing w:val="-6"/>
          <w:sz w:val="24"/>
          <w:szCs w:val="24"/>
        </w:rPr>
        <w:lastRenderedPageBreak/>
        <w:tab/>
      </w:r>
      <w:bookmarkStart w:name="_Toc122627304" w:id="187"/>
      <w:r w:rsidRPr="00740650" w:rsidR="00791492">
        <w:rPr>
          <w:b/>
        </w:rPr>
        <w:t>ATTACHMENT B</w:t>
      </w:r>
      <w:r w:rsidRPr="00740650" w:rsidR="006C6CA9">
        <w:rPr>
          <w:b/>
        </w:rPr>
        <w:t xml:space="preserve">: </w:t>
      </w:r>
      <w:r w:rsidRPr="00740650" w:rsidR="00791492">
        <w:rPr>
          <w:b/>
        </w:rPr>
        <w:t xml:space="preserve">COMMUNICATION UNIT </w:t>
      </w:r>
      <w:r w:rsidRPr="00740650" w:rsidR="003E0DBF">
        <w:rPr>
          <w:b/>
        </w:rPr>
        <w:t>HOME AGENCY CERTIFICATION</w:t>
      </w:r>
      <w:bookmarkEnd w:id="187"/>
      <w:r w:rsidRPr="006579A6" w:rsidR="006579A6">
        <w:rPr>
          <w:noProof/>
        </w:rPr>
        <w:drawing>
          <wp:inline distT="0" distB="0" distL="0" distR="0" wp14:anchorId="3BD0DB11" wp14:editId="7DAA7D1B">
            <wp:extent cx="6692265" cy="85594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99527" cy="8568694"/>
                    </a:xfrm>
                    <a:prstGeom prst="rect">
                      <a:avLst/>
                    </a:prstGeom>
                    <a:noFill/>
                    <a:ln>
                      <a:noFill/>
                    </a:ln>
                  </pic:spPr>
                </pic:pic>
              </a:graphicData>
            </a:graphic>
          </wp:inline>
        </w:drawing>
      </w:r>
      <w:r w:rsidR="003E0DBF">
        <w:rPr>
          <w:spacing w:val="-6"/>
          <w:sz w:val="24"/>
          <w:szCs w:val="24"/>
        </w:rPr>
        <w:br w:type="page"/>
      </w:r>
    </w:p>
    <w:p w:rsidR="00CD5E03" w:rsidRDefault="00CD5E03" w14:paraId="5ECFA09E" w14:textId="77777777">
      <w:pPr>
        <w:rPr>
          <w:spacing w:val="-6"/>
          <w:sz w:val="24"/>
          <w:szCs w:val="24"/>
        </w:rPr>
      </w:pPr>
    </w:p>
    <w:p w:rsidRPr="00CD5E03" w:rsidR="00CD5E03" w:rsidRDefault="00CD5E03" w14:paraId="2000749D" w14:textId="77777777">
      <w:pPr>
        <w:rPr>
          <w:b/>
          <w:bCs/>
          <w:spacing w:val="-6"/>
          <w:sz w:val="24"/>
          <w:szCs w:val="24"/>
        </w:rPr>
      </w:pPr>
    </w:p>
    <w:p w:rsidR="00055538" w:rsidP="000D2B08" w:rsidRDefault="00055538" w14:paraId="54EF28BA" w14:textId="75FFCA44">
      <w:pPr>
        <w:pStyle w:val="Heading4"/>
      </w:pPr>
      <w:bookmarkStart w:name="_Toc122627305" w:id="188"/>
      <w:r>
        <w:t>ATTACHMENT C</w:t>
      </w:r>
      <w:r w:rsidR="006C6CA9">
        <w:t xml:space="preserve">: </w:t>
      </w:r>
      <w:r>
        <w:t>EMERGENCY COMMUNICATIONS</w:t>
      </w:r>
      <w:r w:rsidR="00C639FA">
        <w:t xml:space="preserve"> CENTER ANALYSIS</w:t>
      </w:r>
      <w:bookmarkEnd w:id="188"/>
    </w:p>
    <w:p w:rsidR="00C639FA" w:rsidP="00055538" w:rsidRDefault="00C639FA" w14:paraId="22CD03AA" w14:textId="77777777">
      <w:pPr>
        <w:spacing w:after="200" w:line="276" w:lineRule="auto"/>
        <w:ind w:left="720"/>
        <w:jc w:val="center"/>
        <w:rPr>
          <w:spacing w:val="-6"/>
          <w:sz w:val="24"/>
          <w:szCs w:val="24"/>
        </w:rPr>
      </w:pPr>
    </w:p>
    <w:p w:rsidR="00C639FA" w:rsidP="00055538" w:rsidRDefault="00C639FA" w14:paraId="3B30E271" w14:textId="6CB825AE">
      <w:pPr>
        <w:spacing w:after="200" w:line="276" w:lineRule="auto"/>
        <w:ind w:left="720"/>
        <w:jc w:val="center"/>
        <w:rPr>
          <w:spacing w:val="-6"/>
          <w:sz w:val="24"/>
          <w:szCs w:val="24"/>
        </w:rPr>
      </w:pPr>
      <w:r>
        <w:rPr>
          <w:spacing w:val="-6"/>
          <w:sz w:val="24"/>
          <w:szCs w:val="24"/>
        </w:rPr>
        <w:t xml:space="preserve">Completion of the required emergency communications center analysis can be done by clicking on the link </w:t>
      </w:r>
      <w:r w:rsidR="00626952">
        <w:rPr>
          <w:spacing w:val="-6"/>
          <w:sz w:val="24"/>
          <w:szCs w:val="24"/>
        </w:rPr>
        <w:t xml:space="preserve">below </w:t>
      </w:r>
      <w:r>
        <w:rPr>
          <w:spacing w:val="-6"/>
          <w:sz w:val="24"/>
          <w:szCs w:val="24"/>
        </w:rPr>
        <w:t xml:space="preserve">and completing </w:t>
      </w:r>
      <w:r w:rsidR="003E1ACB">
        <w:rPr>
          <w:spacing w:val="-6"/>
          <w:sz w:val="24"/>
          <w:szCs w:val="24"/>
        </w:rPr>
        <w:t>and submitting the form.</w:t>
      </w:r>
    </w:p>
    <w:p w:rsidR="003E1ACB" w:rsidP="00055538" w:rsidRDefault="003E1ACB" w14:paraId="7BB18B22" w14:textId="77777777">
      <w:pPr>
        <w:spacing w:after="200" w:line="276" w:lineRule="auto"/>
        <w:ind w:left="720"/>
        <w:jc w:val="center"/>
        <w:rPr>
          <w:spacing w:val="-6"/>
          <w:sz w:val="24"/>
          <w:szCs w:val="24"/>
        </w:rPr>
      </w:pPr>
    </w:p>
    <w:p w:rsidR="00DA26AD" w:rsidP="00055538" w:rsidRDefault="00E45963" w14:paraId="4AD3EF91" w14:textId="451BC65E">
      <w:pPr>
        <w:spacing w:after="200" w:line="276" w:lineRule="auto"/>
        <w:ind w:left="720"/>
        <w:jc w:val="center"/>
        <w:rPr>
          <w:spacing w:val="-6"/>
          <w:sz w:val="24"/>
          <w:szCs w:val="24"/>
        </w:rPr>
      </w:pPr>
      <w:hyperlink w:history="1" r:id="rId23">
        <w:r w:rsidRPr="00EE4F29" w:rsidR="003E1ACB">
          <w:rPr>
            <w:rStyle w:val="Hyperlink"/>
            <w:spacing w:val="-6"/>
            <w:sz w:val="24"/>
            <w:szCs w:val="24"/>
          </w:rPr>
          <w:t>https://forms.office.com/Pages/ResponsePage.aspx?id=Fh2GPrdIDkqYBowE2Bt7Kjl3aakdHodDsbQvqYqc_g9UOEpMTEJUWUc5RDY1TzU2S1pVVEJQSkNGViQlQCN0PWcu</w:t>
        </w:r>
      </w:hyperlink>
    </w:p>
    <w:p w:rsidR="00DA26AD" w:rsidRDefault="00DA26AD" w14:paraId="5595D778" w14:textId="77777777">
      <w:pPr>
        <w:rPr>
          <w:spacing w:val="-6"/>
          <w:sz w:val="24"/>
          <w:szCs w:val="24"/>
        </w:rPr>
      </w:pPr>
      <w:r>
        <w:rPr>
          <w:spacing w:val="-6"/>
          <w:sz w:val="24"/>
          <w:szCs w:val="24"/>
        </w:rPr>
        <w:br w:type="page"/>
      </w:r>
    </w:p>
    <w:p w:rsidR="003E1ACB" w:rsidP="00055538" w:rsidRDefault="003E1ACB" w14:paraId="4FBA9CBC" w14:textId="0963C90C">
      <w:pPr>
        <w:spacing w:after="200" w:line="276" w:lineRule="auto"/>
        <w:ind w:left="720"/>
        <w:jc w:val="center"/>
        <w:rPr>
          <w:spacing w:val="-6"/>
          <w:sz w:val="24"/>
          <w:szCs w:val="24"/>
        </w:rPr>
      </w:pPr>
    </w:p>
    <w:p w:rsidRPr="00926AD6" w:rsidR="000D2B08" w:rsidP="00926AD6" w:rsidRDefault="00DA26AD" w14:paraId="74750756" w14:textId="02D2C3D0">
      <w:pPr>
        <w:pStyle w:val="Heading4"/>
      </w:pPr>
      <w:bookmarkStart w:name="_Toc122627306" w:id="189"/>
      <w:r w:rsidRPr="00926AD6">
        <w:t xml:space="preserve">ATTACHMENT </w:t>
      </w:r>
      <w:r w:rsidRPr="00926AD6" w:rsidR="0094520F">
        <w:t>D</w:t>
      </w:r>
      <w:r w:rsidR="006C6CA9">
        <w:t xml:space="preserve">: </w:t>
      </w:r>
      <w:r w:rsidRPr="00926AD6" w:rsidR="000D2B08">
        <w:t xml:space="preserve">POLICY AND </w:t>
      </w:r>
      <w:bookmarkEnd w:id="189"/>
      <w:r w:rsidR="00E2427E">
        <w:t>PROCEDURES</w:t>
      </w:r>
    </w:p>
    <w:p w:rsidR="0094520F" w:rsidP="0094520F" w:rsidRDefault="0094520F" w14:paraId="4A6ADA95" w14:textId="52A906A3">
      <w:pPr>
        <w:spacing w:after="200" w:line="276" w:lineRule="auto"/>
        <w:ind w:left="720"/>
        <w:rPr>
          <w:spacing w:val="-6"/>
          <w:sz w:val="24"/>
          <w:szCs w:val="24"/>
        </w:rPr>
      </w:pPr>
    </w:p>
    <w:p w:rsidR="00BD6DD2" w:rsidP="008557CF" w:rsidRDefault="00BD6DD2" w14:paraId="7F033E6B" w14:textId="6F8A71AE">
      <w:pPr>
        <w:jc w:val="center"/>
        <w:rPr>
          <w:color w:val="222222"/>
          <w:sz w:val="24"/>
          <w:szCs w:val="24"/>
          <w:shd w:val="clear" w:color="auto" w:fill="FFFFFF"/>
        </w:rPr>
      </w:pPr>
      <w:r>
        <w:rPr>
          <w:color w:val="222222"/>
          <w:sz w:val="24"/>
          <w:szCs w:val="24"/>
          <w:shd w:val="clear" w:color="auto" w:fill="FFFFFF"/>
        </w:rPr>
        <w:t xml:space="preserve">All policies and procedures identified in the Telecommunicator Emergency Response Taskforce Operations Standards/Policy Manual and the Massachusetts Communications Unit (COMU) Governance Policy and Procedure are applicable to this procurement, as </w:t>
      </w:r>
      <w:r w:rsidRPr="008B77A2">
        <w:rPr>
          <w:color w:val="222222"/>
          <w:sz w:val="24"/>
          <w:szCs w:val="24"/>
          <w:shd w:val="clear" w:color="auto" w:fill="FFFFFF"/>
        </w:rPr>
        <w:t>TERT is a position within and managed under the EOPSS MA COMU</w:t>
      </w:r>
      <w:r>
        <w:rPr>
          <w:color w:val="222222"/>
          <w:sz w:val="24"/>
          <w:szCs w:val="24"/>
          <w:shd w:val="clear" w:color="auto" w:fill="FFFFFF"/>
        </w:rPr>
        <w:t xml:space="preserve">.   </w:t>
      </w:r>
      <w:r w:rsidR="008557CF">
        <w:rPr>
          <w:color w:val="222222"/>
          <w:sz w:val="24"/>
          <w:szCs w:val="24"/>
          <w:shd w:val="clear" w:color="auto" w:fill="FFFFFF"/>
        </w:rPr>
        <w:t>Links to b</w:t>
      </w:r>
      <w:r>
        <w:rPr>
          <w:color w:val="222222"/>
          <w:sz w:val="24"/>
          <w:szCs w:val="24"/>
          <w:shd w:val="clear" w:color="auto" w:fill="FFFFFF"/>
        </w:rPr>
        <w:t xml:space="preserve">oth documents are </w:t>
      </w:r>
      <w:r w:rsidR="008557CF">
        <w:rPr>
          <w:color w:val="222222"/>
          <w:sz w:val="24"/>
          <w:szCs w:val="24"/>
          <w:shd w:val="clear" w:color="auto" w:fill="FFFFFF"/>
        </w:rPr>
        <w:t>noted below</w:t>
      </w:r>
      <w:r>
        <w:rPr>
          <w:color w:val="222222"/>
          <w:sz w:val="24"/>
          <w:szCs w:val="24"/>
          <w:shd w:val="clear" w:color="auto" w:fill="FFFFFF"/>
        </w:rPr>
        <w:t>.</w:t>
      </w:r>
    </w:p>
    <w:p w:rsidR="008557CF" w:rsidP="008557CF" w:rsidRDefault="008557CF" w14:paraId="0EBACA10" w14:textId="77777777">
      <w:pPr>
        <w:jc w:val="center"/>
        <w:rPr>
          <w:color w:val="222222"/>
          <w:sz w:val="24"/>
          <w:szCs w:val="24"/>
          <w:shd w:val="clear" w:color="auto" w:fill="FFFFFF"/>
        </w:rPr>
      </w:pPr>
    </w:p>
    <w:p w:rsidR="008557CF" w:rsidP="008557CF" w:rsidRDefault="008557CF" w14:paraId="74B9A027" w14:textId="7865BAFC">
      <w:pPr>
        <w:jc w:val="center"/>
        <w:rPr>
          <w:color w:val="222222"/>
          <w:sz w:val="24"/>
          <w:szCs w:val="24"/>
          <w:shd w:val="clear" w:color="auto" w:fill="FFFFFF"/>
        </w:rPr>
      </w:pPr>
      <w:r>
        <w:rPr>
          <w:color w:val="222222"/>
          <w:sz w:val="24"/>
          <w:szCs w:val="24"/>
          <w:shd w:val="clear" w:color="auto" w:fill="FFFFFF"/>
        </w:rPr>
        <w:t xml:space="preserve">TERT Operations Standards/Policy Manual </w:t>
      </w:r>
    </w:p>
    <w:p w:rsidR="00FD5F85" w:rsidP="008557CF" w:rsidRDefault="00FD5F85" w14:paraId="6C599277" w14:textId="77777777">
      <w:pPr>
        <w:jc w:val="center"/>
        <w:rPr>
          <w:color w:val="222222"/>
          <w:sz w:val="24"/>
          <w:szCs w:val="24"/>
          <w:shd w:val="clear" w:color="auto" w:fill="FFFFFF"/>
        </w:rPr>
      </w:pPr>
    </w:p>
    <w:p w:rsidR="00FD5F85" w:rsidP="008557CF" w:rsidRDefault="00E45963" w14:paraId="76470067" w14:textId="716AE103">
      <w:pPr>
        <w:jc w:val="center"/>
        <w:rPr>
          <w:color w:val="222222"/>
          <w:sz w:val="24"/>
          <w:szCs w:val="24"/>
          <w:shd w:val="clear" w:color="auto" w:fill="FFFFFF"/>
        </w:rPr>
      </w:pPr>
      <w:hyperlink w:history="1" r:id="rId24">
        <w:r w:rsidRPr="00EE4F29" w:rsidR="00FA556F">
          <w:rPr>
            <w:rStyle w:val="Hyperlink"/>
            <w:sz w:val="24"/>
            <w:szCs w:val="24"/>
            <w:shd w:val="clear" w:color="auto" w:fill="FFFFFF"/>
          </w:rPr>
          <w:t>https://www.mass.gov/doc/here-124/download</w:t>
        </w:r>
      </w:hyperlink>
    </w:p>
    <w:p w:rsidR="00FA556F" w:rsidP="008557CF" w:rsidRDefault="00FA556F" w14:paraId="77DEE755" w14:textId="77777777">
      <w:pPr>
        <w:jc w:val="center"/>
        <w:rPr>
          <w:color w:val="222222"/>
          <w:sz w:val="24"/>
          <w:szCs w:val="24"/>
          <w:shd w:val="clear" w:color="auto" w:fill="FFFFFF"/>
        </w:rPr>
      </w:pPr>
    </w:p>
    <w:p w:rsidR="00FA556F" w:rsidP="008557CF" w:rsidRDefault="00FA556F" w14:paraId="4D2FAD38" w14:textId="06F916C3">
      <w:pPr>
        <w:jc w:val="center"/>
        <w:rPr>
          <w:color w:val="222222"/>
          <w:sz w:val="24"/>
          <w:szCs w:val="24"/>
          <w:shd w:val="clear" w:color="auto" w:fill="FFFFFF"/>
        </w:rPr>
      </w:pPr>
      <w:r>
        <w:rPr>
          <w:color w:val="222222"/>
          <w:sz w:val="24"/>
          <w:szCs w:val="24"/>
          <w:shd w:val="clear" w:color="auto" w:fill="FFFFFF"/>
        </w:rPr>
        <w:t>COMU Governance Policy and Procedure</w:t>
      </w:r>
    </w:p>
    <w:p w:rsidR="00FA556F" w:rsidP="008557CF" w:rsidRDefault="00FA556F" w14:paraId="0F33BEC6" w14:textId="77777777">
      <w:pPr>
        <w:jc w:val="center"/>
        <w:rPr>
          <w:color w:val="222222"/>
          <w:sz w:val="24"/>
          <w:szCs w:val="24"/>
          <w:shd w:val="clear" w:color="auto" w:fill="FFFFFF"/>
        </w:rPr>
      </w:pPr>
    </w:p>
    <w:p w:rsidR="00FA556F" w:rsidP="008557CF" w:rsidRDefault="00E45963" w14:paraId="6CEC6EA2" w14:textId="17833B62">
      <w:pPr>
        <w:jc w:val="center"/>
        <w:rPr>
          <w:rStyle w:val="Hyperlink"/>
          <w:sz w:val="24"/>
          <w:szCs w:val="24"/>
          <w:shd w:val="clear" w:color="auto" w:fill="FFFFFF"/>
        </w:rPr>
      </w:pPr>
      <w:hyperlink w:history="1" r:id="rId25">
        <w:r w:rsidRPr="00EE4F29" w:rsidR="00F36C69">
          <w:rPr>
            <w:rStyle w:val="Hyperlink"/>
            <w:sz w:val="24"/>
            <w:szCs w:val="24"/>
            <w:shd w:val="clear" w:color="auto" w:fill="FFFFFF"/>
          </w:rPr>
          <w:t>https://www.mass.gov/doc/massachusetts-communications-unit-ma-comu-governance/download?_ga=2.28229621.877829010.1671470957-147679252.1621596937</w:t>
        </w:r>
      </w:hyperlink>
    </w:p>
    <w:p w:rsidR="00125169" w:rsidRDefault="00125169" w14:paraId="69436666" w14:textId="59BC5695">
      <w:pPr>
        <w:rPr>
          <w:rStyle w:val="Hyperlink"/>
          <w:sz w:val="24"/>
          <w:szCs w:val="24"/>
          <w:shd w:val="clear" w:color="auto" w:fill="FFFFFF"/>
        </w:rPr>
      </w:pPr>
      <w:r>
        <w:rPr>
          <w:rStyle w:val="Hyperlink"/>
          <w:sz w:val="24"/>
          <w:szCs w:val="24"/>
          <w:shd w:val="clear" w:color="auto" w:fill="FFFFFF"/>
        </w:rPr>
        <w:br w:type="page"/>
      </w:r>
    </w:p>
    <w:p w:rsidR="00125169" w:rsidP="008557CF" w:rsidRDefault="00125169" w14:paraId="295271D0" w14:textId="77777777">
      <w:pPr>
        <w:jc w:val="center"/>
        <w:rPr>
          <w:color w:val="222222"/>
          <w:sz w:val="24"/>
          <w:szCs w:val="24"/>
          <w:shd w:val="clear" w:color="auto" w:fill="FFFFFF"/>
        </w:rPr>
      </w:pPr>
    </w:p>
    <w:p w:rsidRPr="00926AD6" w:rsidR="00125169" w:rsidP="00125169" w:rsidRDefault="00125169" w14:paraId="20BDAE11" w14:textId="70C9334C">
      <w:pPr>
        <w:pStyle w:val="Heading4"/>
      </w:pPr>
      <w:bookmarkStart w:name="_Toc122627307" w:id="190"/>
      <w:r w:rsidRPr="00926AD6">
        <w:t xml:space="preserve">ATTACHMENT </w:t>
      </w:r>
      <w:r>
        <w:t>E: SAMPLE LETTER</w:t>
      </w:r>
      <w:bookmarkEnd w:id="190"/>
    </w:p>
    <w:p w:rsidR="007D0D46" w:rsidP="008557CF" w:rsidRDefault="007D0D46" w14:paraId="63741A9C" w14:textId="77777777">
      <w:pPr>
        <w:jc w:val="center"/>
        <w:rPr>
          <w:color w:val="222222"/>
          <w:sz w:val="24"/>
          <w:szCs w:val="24"/>
          <w:shd w:val="clear" w:color="auto" w:fill="FFFFFF"/>
        </w:rPr>
      </w:pPr>
    </w:p>
    <w:p w:rsidR="005351A4" w:rsidP="008557CF" w:rsidRDefault="005351A4" w14:paraId="413A9DD2" w14:textId="77777777">
      <w:pPr>
        <w:jc w:val="center"/>
        <w:rPr>
          <w:color w:val="222222"/>
          <w:sz w:val="24"/>
          <w:szCs w:val="24"/>
          <w:shd w:val="clear" w:color="auto" w:fill="FFFFFF"/>
        </w:rPr>
      </w:pPr>
    </w:p>
    <w:p w:rsidR="004A0E02" w:rsidP="004A0E02" w:rsidRDefault="004A0E02" w14:paraId="0CEAFD3E" w14:textId="77777777">
      <w:pPr>
        <w:rPr>
          <w:color w:val="FF0000"/>
          <w:sz w:val="24"/>
          <w:szCs w:val="24"/>
        </w:rPr>
      </w:pPr>
      <w:r>
        <w:rPr>
          <w:color w:val="FF0000"/>
          <w:sz w:val="24"/>
          <w:szCs w:val="24"/>
        </w:rPr>
        <w:t>Official Agency Letterhead (required)</w:t>
      </w:r>
    </w:p>
    <w:p w:rsidR="004A0E02" w:rsidP="004A0E02" w:rsidRDefault="004A0E02" w14:paraId="2E01DDDC" w14:textId="77777777">
      <w:pPr>
        <w:rPr>
          <w:sz w:val="24"/>
          <w:szCs w:val="24"/>
        </w:rPr>
      </w:pPr>
    </w:p>
    <w:p w:rsidR="004A0E02" w:rsidP="004A0E02" w:rsidRDefault="004A0E02" w14:paraId="18A90C74" w14:textId="77777777">
      <w:pPr>
        <w:rPr>
          <w:sz w:val="24"/>
          <w:szCs w:val="24"/>
        </w:rPr>
      </w:pPr>
    </w:p>
    <w:p w:rsidR="004A0E02" w:rsidP="004A0E02" w:rsidRDefault="004A0E02" w14:paraId="284F7537" w14:textId="77777777">
      <w:pPr>
        <w:pStyle w:val="NoSpacing"/>
        <w:rPr>
          <w:color w:val="FF0000"/>
          <w:sz w:val="24"/>
          <w:szCs w:val="24"/>
        </w:rPr>
      </w:pPr>
      <w:r>
        <w:rPr>
          <w:color w:val="FF0000"/>
          <w:sz w:val="24"/>
          <w:szCs w:val="24"/>
        </w:rPr>
        <w:t>Date</w:t>
      </w:r>
    </w:p>
    <w:p w:rsidR="005351A4" w:rsidP="005351A4" w:rsidRDefault="005351A4" w14:paraId="2D237FB9" w14:textId="77777777">
      <w:pPr>
        <w:rPr>
          <w:color w:val="222222"/>
          <w:sz w:val="24"/>
          <w:szCs w:val="24"/>
          <w:shd w:val="clear" w:color="auto" w:fill="FFFFFF"/>
        </w:rPr>
      </w:pPr>
    </w:p>
    <w:p w:rsidR="00390FD5" w:rsidP="00390FD5" w:rsidRDefault="00390FD5" w14:paraId="55F2CB05" w14:textId="77777777">
      <w:pPr>
        <w:pStyle w:val="NoSpacing"/>
        <w:rPr>
          <w:sz w:val="24"/>
          <w:szCs w:val="24"/>
        </w:rPr>
      </w:pPr>
      <w:r>
        <w:rPr>
          <w:sz w:val="24"/>
          <w:szCs w:val="24"/>
        </w:rPr>
        <w:t>Frank Pozniak</w:t>
      </w:r>
    </w:p>
    <w:p w:rsidR="00390FD5" w:rsidP="00390FD5" w:rsidRDefault="00390FD5" w14:paraId="5E635D60" w14:textId="77777777">
      <w:pPr>
        <w:pStyle w:val="NoSpacing"/>
        <w:rPr>
          <w:sz w:val="24"/>
          <w:szCs w:val="24"/>
        </w:rPr>
      </w:pPr>
      <w:r>
        <w:rPr>
          <w:sz w:val="24"/>
          <w:szCs w:val="24"/>
        </w:rPr>
        <w:t>Executive Director</w:t>
      </w:r>
    </w:p>
    <w:p w:rsidR="00390FD5" w:rsidP="00390FD5" w:rsidRDefault="00390FD5" w14:paraId="25020E8F" w14:textId="77777777">
      <w:pPr>
        <w:pStyle w:val="NoSpacing"/>
        <w:rPr>
          <w:sz w:val="24"/>
          <w:szCs w:val="24"/>
        </w:rPr>
      </w:pPr>
      <w:r>
        <w:rPr>
          <w:sz w:val="24"/>
          <w:szCs w:val="24"/>
        </w:rPr>
        <w:t>State 911 Department</w:t>
      </w:r>
    </w:p>
    <w:p w:rsidR="00390FD5" w:rsidP="00390FD5" w:rsidRDefault="00390FD5" w14:paraId="5AF53FE4" w14:textId="77777777">
      <w:pPr>
        <w:rPr>
          <w:sz w:val="24"/>
          <w:szCs w:val="24"/>
        </w:rPr>
      </w:pPr>
      <w:r>
        <w:rPr>
          <w:sz w:val="24"/>
          <w:szCs w:val="24"/>
        </w:rPr>
        <w:t xml:space="preserve">151 </w:t>
      </w:r>
      <w:proofErr w:type="spellStart"/>
      <w:r>
        <w:rPr>
          <w:sz w:val="24"/>
          <w:szCs w:val="24"/>
        </w:rPr>
        <w:t>Campanelli</w:t>
      </w:r>
      <w:proofErr w:type="spellEnd"/>
      <w:r>
        <w:rPr>
          <w:sz w:val="24"/>
          <w:szCs w:val="24"/>
        </w:rPr>
        <w:t xml:space="preserve"> Drive, Suite A</w:t>
      </w:r>
    </w:p>
    <w:p w:rsidR="00390FD5" w:rsidP="00390FD5" w:rsidRDefault="00390FD5" w14:paraId="0DA0F3A9" w14:textId="77777777">
      <w:pPr>
        <w:rPr>
          <w:sz w:val="24"/>
          <w:szCs w:val="24"/>
        </w:rPr>
      </w:pPr>
      <w:r>
        <w:rPr>
          <w:sz w:val="24"/>
          <w:szCs w:val="24"/>
        </w:rPr>
        <w:t>Middleborough, MA  02346</w:t>
      </w:r>
    </w:p>
    <w:p w:rsidR="00390FD5" w:rsidP="005351A4" w:rsidRDefault="00390FD5" w14:paraId="05AC6DBD" w14:textId="77777777">
      <w:pPr>
        <w:rPr>
          <w:color w:val="222222"/>
          <w:sz w:val="24"/>
          <w:szCs w:val="24"/>
          <w:shd w:val="clear" w:color="auto" w:fill="FFFFFF"/>
        </w:rPr>
      </w:pPr>
    </w:p>
    <w:p w:rsidR="00324BDE" w:rsidP="00324BDE" w:rsidRDefault="00324BDE" w14:paraId="65B0351B" w14:textId="77777777">
      <w:pPr>
        <w:pStyle w:val="NoSpacing"/>
        <w:rPr>
          <w:sz w:val="24"/>
          <w:szCs w:val="24"/>
        </w:rPr>
      </w:pPr>
      <w:r>
        <w:rPr>
          <w:sz w:val="24"/>
          <w:szCs w:val="24"/>
        </w:rPr>
        <w:t>Dear Executive Director Pozniak,</w:t>
      </w:r>
    </w:p>
    <w:p w:rsidR="00324BDE" w:rsidP="005351A4" w:rsidRDefault="00324BDE" w14:paraId="3A105721" w14:textId="77777777">
      <w:pPr>
        <w:rPr>
          <w:color w:val="222222"/>
          <w:sz w:val="24"/>
          <w:szCs w:val="24"/>
          <w:shd w:val="clear" w:color="auto" w:fill="FFFFFF"/>
        </w:rPr>
      </w:pPr>
    </w:p>
    <w:p w:rsidR="00B078A6" w:rsidP="007D0D46" w:rsidRDefault="001F1729" w14:paraId="376A1A4F" w14:textId="77777777">
      <w:pPr>
        <w:rPr>
          <w:color w:val="222222"/>
          <w:sz w:val="24"/>
          <w:szCs w:val="24"/>
          <w:shd w:val="clear" w:color="auto" w:fill="FFFFFF"/>
        </w:rPr>
      </w:pPr>
      <w:r>
        <w:rPr>
          <w:color w:val="222222"/>
          <w:sz w:val="24"/>
          <w:szCs w:val="24"/>
          <w:shd w:val="clear" w:color="auto" w:fill="FFFFFF"/>
        </w:rPr>
        <w:t xml:space="preserve">I am sending you this letter in my official capacity </w:t>
      </w:r>
      <w:r w:rsidR="00E76F33">
        <w:rPr>
          <w:color w:val="222222"/>
          <w:sz w:val="24"/>
          <w:szCs w:val="24"/>
          <w:shd w:val="clear" w:color="auto" w:fill="FFFFFF"/>
        </w:rPr>
        <w:t>and in such capacity</w:t>
      </w:r>
      <w:r w:rsidR="00FF3F2F">
        <w:rPr>
          <w:color w:val="222222"/>
          <w:sz w:val="24"/>
          <w:szCs w:val="24"/>
          <w:shd w:val="clear" w:color="auto" w:fill="FFFFFF"/>
        </w:rPr>
        <w:t>, I wish to submit the following employee for consideration on the Massachusetts Telecommunicator</w:t>
      </w:r>
      <w:r w:rsidR="002E494B">
        <w:rPr>
          <w:color w:val="222222"/>
          <w:sz w:val="24"/>
          <w:szCs w:val="24"/>
          <w:shd w:val="clear" w:color="auto" w:fill="FFFFFF"/>
        </w:rPr>
        <w:t xml:space="preserve"> Emergency Response Taskforce (TERT). </w:t>
      </w:r>
    </w:p>
    <w:p w:rsidR="00B078A6" w:rsidP="007D0D46" w:rsidRDefault="00B078A6" w14:paraId="56CEA6F0" w14:textId="77777777">
      <w:pPr>
        <w:rPr>
          <w:color w:val="222222"/>
          <w:sz w:val="24"/>
          <w:szCs w:val="24"/>
          <w:shd w:val="clear" w:color="auto" w:fill="FFFFFF"/>
        </w:rPr>
      </w:pPr>
    </w:p>
    <w:p w:rsidR="007D0D46" w:rsidP="007D0D46" w:rsidRDefault="002E494B" w14:paraId="0E0BAF10" w14:textId="5D88CEE4">
      <w:pPr>
        <w:rPr>
          <w:color w:val="222222"/>
          <w:sz w:val="24"/>
          <w:szCs w:val="24"/>
          <w:shd w:val="clear" w:color="auto" w:fill="FFFFFF"/>
        </w:rPr>
      </w:pPr>
      <w:r>
        <w:rPr>
          <w:color w:val="222222"/>
          <w:sz w:val="24"/>
          <w:szCs w:val="24"/>
          <w:shd w:val="clear" w:color="auto" w:fill="FFFFFF"/>
        </w:rPr>
        <w:t>[</w:t>
      </w:r>
      <w:r w:rsidRPr="002E494B">
        <w:rPr>
          <w:color w:val="FF0000"/>
          <w:sz w:val="24"/>
          <w:szCs w:val="24"/>
          <w:shd w:val="clear" w:color="auto" w:fill="FFFFFF"/>
        </w:rPr>
        <w:t>Insert Employee’s name</w:t>
      </w:r>
      <w:r>
        <w:rPr>
          <w:color w:val="222222"/>
          <w:sz w:val="24"/>
          <w:szCs w:val="24"/>
          <w:shd w:val="clear" w:color="auto" w:fill="FFFFFF"/>
        </w:rPr>
        <w:t xml:space="preserve">] is in good standing and meets </w:t>
      </w:r>
      <w:r w:rsidR="008E12F9">
        <w:rPr>
          <w:color w:val="222222"/>
          <w:sz w:val="24"/>
          <w:szCs w:val="24"/>
          <w:shd w:val="clear" w:color="auto" w:fill="FFFFFF"/>
        </w:rPr>
        <w:t>all certification requirements</w:t>
      </w:r>
      <w:r w:rsidR="00B078A6">
        <w:rPr>
          <w:color w:val="222222"/>
          <w:sz w:val="24"/>
          <w:szCs w:val="24"/>
          <w:shd w:val="clear" w:color="auto" w:fill="FFFFFF"/>
        </w:rPr>
        <w:t>.   Submit</w:t>
      </w:r>
      <w:r w:rsidR="0087454F">
        <w:rPr>
          <w:color w:val="222222"/>
          <w:sz w:val="24"/>
          <w:szCs w:val="24"/>
          <w:shd w:val="clear" w:color="auto" w:fill="FFFFFF"/>
        </w:rPr>
        <w:t xml:space="preserve">ted </w:t>
      </w:r>
      <w:r w:rsidR="00B078A6">
        <w:rPr>
          <w:color w:val="222222"/>
          <w:sz w:val="24"/>
          <w:szCs w:val="24"/>
          <w:shd w:val="clear" w:color="auto" w:fill="FFFFFF"/>
        </w:rPr>
        <w:t xml:space="preserve">along with this letter of recommendation are the required proofs of </w:t>
      </w:r>
      <w:r w:rsidR="00793301">
        <w:rPr>
          <w:color w:val="222222"/>
          <w:sz w:val="24"/>
          <w:szCs w:val="24"/>
          <w:shd w:val="clear" w:color="auto" w:fill="FFFFFF"/>
        </w:rPr>
        <w:t>certifications</w:t>
      </w:r>
      <w:r w:rsidR="00B078A6">
        <w:rPr>
          <w:color w:val="222222"/>
          <w:sz w:val="24"/>
          <w:szCs w:val="24"/>
          <w:shd w:val="clear" w:color="auto" w:fill="FFFFFF"/>
        </w:rPr>
        <w:t>, COMU application</w:t>
      </w:r>
      <w:r w:rsidR="00793301">
        <w:rPr>
          <w:color w:val="222222"/>
          <w:sz w:val="24"/>
          <w:szCs w:val="24"/>
          <w:shd w:val="clear" w:color="auto" w:fill="FFFFFF"/>
        </w:rPr>
        <w:t xml:space="preserve"> and COMU home agency certification.    In addition, I </w:t>
      </w:r>
      <w:r w:rsidR="00AD3639">
        <w:rPr>
          <w:color w:val="222222"/>
          <w:sz w:val="24"/>
          <w:szCs w:val="24"/>
          <w:shd w:val="clear" w:color="auto" w:fill="FFFFFF"/>
        </w:rPr>
        <w:t>can confirm that [</w:t>
      </w:r>
      <w:r w:rsidRPr="00AD3639" w:rsidR="00AD3639">
        <w:rPr>
          <w:color w:val="FF0000"/>
          <w:sz w:val="24"/>
          <w:szCs w:val="24"/>
          <w:shd w:val="clear" w:color="auto" w:fill="FFFFFF"/>
        </w:rPr>
        <w:t>insert PSAP name</w:t>
      </w:r>
      <w:r w:rsidR="00AD3639">
        <w:rPr>
          <w:color w:val="222222"/>
          <w:sz w:val="24"/>
          <w:szCs w:val="24"/>
          <w:shd w:val="clear" w:color="auto" w:fill="FFFFFF"/>
        </w:rPr>
        <w:t xml:space="preserve">] has completed and filed </w:t>
      </w:r>
      <w:r w:rsidR="00682D6C">
        <w:rPr>
          <w:color w:val="222222"/>
          <w:sz w:val="24"/>
          <w:szCs w:val="24"/>
          <w:shd w:val="clear" w:color="auto" w:fill="FFFFFF"/>
        </w:rPr>
        <w:t xml:space="preserve">its emergency communications center analysis. </w:t>
      </w:r>
    </w:p>
    <w:p w:rsidR="0087454F" w:rsidP="007D0D46" w:rsidRDefault="0087454F" w14:paraId="1C26D7B2" w14:textId="77777777">
      <w:pPr>
        <w:rPr>
          <w:color w:val="222222"/>
          <w:sz w:val="24"/>
          <w:szCs w:val="24"/>
          <w:shd w:val="clear" w:color="auto" w:fill="FFFFFF"/>
        </w:rPr>
      </w:pPr>
    </w:p>
    <w:p w:rsidR="0087454F" w:rsidP="007D0D46" w:rsidRDefault="0087454F" w14:paraId="02E7EE16" w14:textId="16A8F98B">
      <w:pPr>
        <w:rPr>
          <w:color w:val="222222"/>
          <w:sz w:val="24"/>
          <w:szCs w:val="24"/>
          <w:shd w:val="clear" w:color="auto" w:fill="FFFFFF"/>
        </w:rPr>
      </w:pPr>
      <w:r>
        <w:rPr>
          <w:color w:val="222222"/>
          <w:sz w:val="24"/>
          <w:szCs w:val="24"/>
          <w:shd w:val="clear" w:color="auto" w:fill="FFFFFF"/>
        </w:rPr>
        <w:t xml:space="preserve">Please feel free to contact me </w:t>
      </w:r>
      <w:r w:rsidR="00655762">
        <w:rPr>
          <w:color w:val="222222"/>
          <w:sz w:val="24"/>
          <w:szCs w:val="24"/>
          <w:shd w:val="clear" w:color="auto" w:fill="FFFFFF"/>
        </w:rPr>
        <w:t>[</w:t>
      </w:r>
      <w:r w:rsidRPr="00655762" w:rsidR="00655762">
        <w:rPr>
          <w:color w:val="FF0000"/>
          <w:sz w:val="24"/>
          <w:szCs w:val="24"/>
          <w:shd w:val="clear" w:color="auto" w:fill="FFFFFF"/>
        </w:rPr>
        <w:t>insert contact information</w:t>
      </w:r>
      <w:r w:rsidR="00655762">
        <w:rPr>
          <w:color w:val="222222"/>
          <w:sz w:val="24"/>
          <w:szCs w:val="24"/>
          <w:shd w:val="clear" w:color="auto" w:fill="FFFFFF"/>
        </w:rPr>
        <w:t>] should you have any questions or require additional information.</w:t>
      </w:r>
    </w:p>
    <w:p w:rsidR="00655762" w:rsidP="007D0D46" w:rsidRDefault="00655762" w14:paraId="44E18BFD" w14:textId="77777777">
      <w:pPr>
        <w:rPr>
          <w:color w:val="222222"/>
          <w:sz w:val="24"/>
          <w:szCs w:val="24"/>
          <w:shd w:val="clear" w:color="auto" w:fill="FFFFFF"/>
        </w:rPr>
      </w:pPr>
    </w:p>
    <w:p w:rsidR="00655762" w:rsidP="007D0D46" w:rsidRDefault="00655762" w14:paraId="512529BC" w14:textId="77777777">
      <w:pPr>
        <w:rPr>
          <w:color w:val="222222"/>
          <w:sz w:val="24"/>
          <w:szCs w:val="24"/>
          <w:shd w:val="clear" w:color="auto" w:fill="FFFFFF"/>
        </w:rPr>
      </w:pPr>
    </w:p>
    <w:p w:rsidR="00655762" w:rsidP="007D0D46" w:rsidRDefault="00655762" w14:paraId="4D5DA33B" w14:textId="318FB3F7">
      <w:pPr>
        <w:rPr>
          <w:color w:val="222222"/>
          <w:sz w:val="24"/>
          <w:szCs w:val="24"/>
          <w:shd w:val="clear" w:color="auto" w:fill="FFFFFF"/>
        </w:rPr>
      </w:pPr>
      <w:r>
        <w:rPr>
          <w:color w:val="222222"/>
          <w:sz w:val="24"/>
          <w:szCs w:val="24"/>
          <w:shd w:val="clear" w:color="auto" w:fill="FFFFFF"/>
        </w:rPr>
        <w:t>S</w:t>
      </w:r>
      <w:r w:rsidR="00242EC1">
        <w:rPr>
          <w:color w:val="222222"/>
          <w:sz w:val="24"/>
          <w:szCs w:val="24"/>
          <w:shd w:val="clear" w:color="auto" w:fill="FFFFFF"/>
        </w:rPr>
        <w:t>incerely,</w:t>
      </w:r>
    </w:p>
    <w:p w:rsidR="00242EC1" w:rsidP="007D0D46" w:rsidRDefault="00242EC1" w14:paraId="6F64F098" w14:textId="77777777">
      <w:pPr>
        <w:rPr>
          <w:color w:val="222222"/>
          <w:sz w:val="24"/>
          <w:szCs w:val="24"/>
          <w:shd w:val="clear" w:color="auto" w:fill="FFFFFF"/>
        </w:rPr>
      </w:pPr>
    </w:p>
    <w:p w:rsidR="00242EC1" w:rsidP="007D0D46" w:rsidRDefault="00242EC1" w14:paraId="4EDAE13A" w14:textId="77777777">
      <w:pPr>
        <w:rPr>
          <w:color w:val="222222"/>
          <w:sz w:val="24"/>
          <w:szCs w:val="24"/>
          <w:shd w:val="clear" w:color="auto" w:fill="FFFFFF"/>
        </w:rPr>
      </w:pPr>
    </w:p>
    <w:p w:rsidR="00242EC1" w:rsidP="007D0D46" w:rsidRDefault="00242EC1" w14:paraId="0614A035" w14:textId="165DF048">
      <w:pPr>
        <w:rPr>
          <w:color w:val="222222"/>
          <w:sz w:val="24"/>
          <w:szCs w:val="24"/>
          <w:shd w:val="clear" w:color="auto" w:fill="FFFFFF"/>
        </w:rPr>
      </w:pPr>
    </w:p>
    <w:sectPr w:rsidR="00242EC1" w:rsidSect="00376631">
      <w:headerReference w:type="even" r:id="rId26"/>
      <w:headerReference w:type="default" r:id="rId27"/>
      <w:footerReference w:type="default" r:id="rId28"/>
      <w:endnotePr>
        <w:numFmt w:val="decimal"/>
      </w:endnotePr>
      <w:pgSz w:w="12240" w:h="15840" w:orient="portrait" w:code="1"/>
      <w:pgMar w:top="864"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569C" w:rsidP="008762AA" w:rsidRDefault="00F8569C" w14:paraId="64FF1C8C" w14:textId="77777777">
      <w:r>
        <w:separator/>
      </w:r>
    </w:p>
  </w:endnote>
  <w:endnote w:type="continuationSeparator" w:id="0">
    <w:p w:rsidR="00F8569C" w:rsidP="008762AA" w:rsidRDefault="00F8569C" w14:paraId="06BCC3DB" w14:textId="77777777">
      <w:r>
        <w:continuationSeparator/>
      </w:r>
    </w:p>
  </w:endnote>
  <w:endnote w:type="continuationNotice" w:id="1">
    <w:p w:rsidR="00F8569C" w:rsidRDefault="00F8569C" w14:paraId="5DCCAA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Open Sans">
    <w:altName w:val="Segoe UI"/>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0DF0" w:rsidP="006E4DCE" w:rsidRDefault="00F30DF0" w14:paraId="6102EAC9" w14:textId="77777777">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Pr>
        <w:noProof/>
        <w:sz w:val="24"/>
        <w:szCs w:val="24"/>
      </w:rPr>
      <w:t>19</w:t>
    </w:r>
    <w:r w:rsidRPr="006E4DCE">
      <w:rPr>
        <w:sz w:val="24"/>
        <w:szCs w:val="24"/>
      </w:rPr>
      <w:fldChar w:fldCharType="end"/>
    </w:r>
  </w:p>
  <w:p w:rsidR="00F30DF0" w:rsidRDefault="00F30DF0" w14:paraId="47F60B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569C" w:rsidP="008762AA" w:rsidRDefault="00F8569C" w14:paraId="79E03CB4" w14:textId="77777777">
      <w:r>
        <w:separator/>
      </w:r>
    </w:p>
  </w:footnote>
  <w:footnote w:type="continuationSeparator" w:id="0">
    <w:p w:rsidR="00F8569C" w:rsidP="008762AA" w:rsidRDefault="00F8569C" w14:paraId="6A58DA2F" w14:textId="77777777">
      <w:r>
        <w:continuationSeparator/>
      </w:r>
    </w:p>
  </w:footnote>
  <w:footnote w:type="continuationNotice" w:id="1">
    <w:p w:rsidR="00F8569C" w:rsidRDefault="00F8569C" w14:paraId="2A157A33" w14:textId="77777777"/>
  </w:footnote>
  <w:footnote w:id="2">
    <w:p w:rsidR="005752F0" w:rsidP="005752F0" w:rsidRDefault="005752F0" w14:paraId="0EFE685A" w14:textId="77777777">
      <w:pPr>
        <w:pStyle w:val="FootnoteText"/>
      </w:pPr>
      <w:r>
        <w:rPr>
          <w:rStyle w:val="FootnoteReference"/>
        </w:rPr>
        <w:footnoteRef/>
      </w:r>
      <w:r>
        <w:t xml:space="preserve"> </w:t>
      </w:r>
      <w:hyperlink w:history="1" r:id="rId1">
        <w:r w:rsidRPr="00700732">
          <w:rPr>
            <w:rStyle w:val="Hyperlink"/>
          </w:rPr>
          <w:t>https://cdn.ymaws.com/www.nena.org/resource/resmgr/Standards/APCO-NENA_ANS_1_105_2-2015_T.pdf</w:t>
        </w:r>
      </w:hyperlink>
    </w:p>
  </w:footnote>
  <w:footnote w:id="3">
    <w:p w:rsidR="005752F0" w:rsidP="005752F0" w:rsidRDefault="005752F0" w14:paraId="50F60F40" w14:textId="77777777">
      <w:pPr>
        <w:pStyle w:val="FootnoteText"/>
      </w:pPr>
      <w:r>
        <w:rPr>
          <w:rStyle w:val="FootnoteReference"/>
        </w:rPr>
        <w:footnoteRef/>
      </w:r>
      <w:r>
        <w:t xml:space="preserve"> </w:t>
      </w:r>
      <w:hyperlink w:history="1" r:id="rId2">
        <w:r w:rsidRPr="00700732">
          <w:rPr>
            <w:rStyle w:val="Hyperlink"/>
          </w:rPr>
          <w:t>http://www.bt.cdc.gov/disasters/disease/responderimmun.asp</w:t>
        </w:r>
      </w:hyperlink>
    </w:p>
  </w:footnote>
  <w:footnote w:id="4">
    <w:p w:rsidR="00F30DF0" w:rsidRDefault="00F30DF0" w14:paraId="52DFEE81" w14:textId="77777777">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2A78" w:rsidRDefault="00E45963" w14:paraId="2E573011" w14:textId="154C13AE">
    <w:pPr>
      <w:pStyle w:val="Header"/>
    </w:pPr>
    <w:r>
      <w:rPr>
        <w:noProof/>
      </w:rPr>
      <w:pict w14:anchorId="18FBF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878329" style="position:absolute;margin-left:0;margin-top:0;width:507.6pt;height:203pt;rotation:315;z-index:-251658752;mso-position-horizontal:center;mso-position-horizontal-relative:margin;mso-position-vertical:center;mso-position-vertical-relative:margin" o:spid="_x0000_s1026" o:allowincell="f" fillcolor="silver" stroked="f" type="#_x0000_t136">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0DF0" w:rsidP="00875E40" w:rsidRDefault="00F30DF0" w14:paraId="59B0AD76" w14:textId="71959205">
    <w:pPr>
      <w:pStyle w:val="Header"/>
      <w:jc w:val="center"/>
      <w:rPr>
        <w:noProof/>
        <w:sz w:val="12"/>
        <w:szCs w:val="12"/>
        <w:lang w:eastAsia="zh-TW"/>
      </w:rPr>
    </w:pPr>
    <w:r>
      <w:rPr>
        <w:noProof/>
        <w:sz w:val="28"/>
        <w:szCs w:val="28"/>
        <w:lang w:eastAsia="zh-TW"/>
      </w:rPr>
      <w:t xml:space="preserve"> State 911 Department </w:t>
    </w:r>
    <w:r w:rsidR="00D35AD0">
      <w:rPr>
        <w:noProof/>
        <w:sz w:val="28"/>
        <w:szCs w:val="28"/>
        <w:lang w:eastAsia="zh-TW"/>
      </w:rPr>
      <w:t xml:space="preserve">TERT </w:t>
    </w:r>
    <w:r>
      <w:rPr>
        <w:noProof/>
        <w:sz w:val="28"/>
        <w:szCs w:val="28"/>
        <w:lang w:eastAsia="zh-TW"/>
      </w:rPr>
      <w:t xml:space="preserve">Grant </w:t>
    </w:r>
  </w:p>
  <w:p w:rsidRPr="0044150E" w:rsidR="00F30DF0" w:rsidP="00875E40" w:rsidRDefault="00F30DF0" w14:paraId="69FB6753" w14:textId="77777777">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D66"/>
    <w:multiLevelType w:val="hybridMultilevel"/>
    <w:tmpl w:val="57DC2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42350"/>
    <w:multiLevelType w:val="hybridMultilevel"/>
    <w:tmpl w:val="CAD000D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17A66EA"/>
    <w:multiLevelType w:val="hybridMultilevel"/>
    <w:tmpl w:val="DA22C7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3BB4714"/>
    <w:multiLevelType w:val="hybridMultilevel"/>
    <w:tmpl w:val="6A166D5E"/>
    <w:lvl w:ilvl="0" w:tplc="2E30559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D73D0C"/>
    <w:multiLevelType w:val="hybridMultilevel"/>
    <w:tmpl w:val="F0163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12103"/>
    <w:multiLevelType w:val="hybridMultilevel"/>
    <w:tmpl w:val="63C01F98"/>
    <w:lvl w:ilvl="0" w:tplc="0C5A5F06">
      <w:start w:val="1"/>
      <w:numFmt w:val="bullet"/>
      <w:lvlText w:val=""/>
      <w:lvlJc w:val="left"/>
      <w:pPr>
        <w:ind w:left="757"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6E3573F"/>
    <w:multiLevelType w:val="hybridMultilevel"/>
    <w:tmpl w:val="B1A6A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8014B08"/>
    <w:multiLevelType w:val="hybridMultilevel"/>
    <w:tmpl w:val="8ECCA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CF37932"/>
    <w:multiLevelType w:val="hybridMultilevel"/>
    <w:tmpl w:val="ECE0E6B4"/>
    <w:lvl w:ilvl="0" w:tplc="7CC06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9634A8"/>
    <w:multiLevelType w:val="hybridMultilevel"/>
    <w:tmpl w:val="97C258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F34AF2"/>
    <w:multiLevelType w:val="hybridMultilevel"/>
    <w:tmpl w:val="CB725F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91D21DA"/>
    <w:multiLevelType w:val="hybridMultilevel"/>
    <w:tmpl w:val="B038023C"/>
    <w:lvl w:ilvl="0" w:tplc="F7A62470">
      <w:start w:val="1"/>
      <w:numFmt w:val="bullet"/>
      <w:lvlText w:val="●"/>
      <w:lvlJc w:val="left"/>
      <w:pPr>
        <w:ind w:left="243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25A3758">
      <w:start w:val="1"/>
      <w:numFmt w:val="bullet"/>
      <w:lvlText w:val="o"/>
      <w:lvlJc w:val="left"/>
      <w:pPr>
        <w:ind w:left="334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855C8276">
      <w:start w:val="1"/>
      <w:numFmt w:val="bullet"/>
      <w:lvlText w:val="▪"/>
      <w:lvlJc w:val="left"/>
      <w:pPr>
        <w:ind w:left="406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B0298B2">
      <w:start w:val="1"/>
      <w:numFmt w:val="bullet"/>
      <w:lvlText w:val="•"/>
      <w:lvlJc w:val="left"/>
      <w:pPr>
        <w:ind w:left="478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58AFECE">
      <w:start w:val="1"/>
      <w:numFmt w:val="bullet"/>
      <w:lvlText w:val="o"/>
      <w:lvlJc w:val="left"/>
      <w:pPr>
        <w:ind w:left="550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ED126884">
      <w:start w:val="1"/>
      <w:numFmt w:val="bullet"/>
      <w:lvlText w:val="▪"/>
      <w:lvlJc w:val="left"/>
      <w:pPr>
        <w:ind w:left="622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F0BE3EC0">
      <w:start w:val="1"/>
      <w:numFmt w:val="bullet"/>
      <w:lvlText w:val="•"/>
      <w:lvlJc w:val="left"/>
      <w:pPr>
        <w:ind w:left="694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B1AA480E">
      <w:start w:val="1"/>
      <w:numFmt w:val="bullet"/>
      <w:lvlText w:val="o"/>
      <w:lvlJc w:val="left"/>
      <w:pPr>
        <w:ind w:left="766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07ED826">
      <w:start w:val="1"/>
      <w:numFmt w:val="bullet"/>
      <w:lvlText w:val="▪"/>
      <w:lvlJc w:val="left"/>
      <w:pPr>
        <w:ind w:left="838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3" w15:restartNumberingAfterBreak="0">
    <w:nsid w:val="22055C63"/>
    <w:multiLevelType w:val="hybridMultilevel"/>
    <w:tmpl w:val="0D90CD60"/>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14" w15:restartNumberingAfterBreak="0">
    <w:nsid w:val="24D376C4"/>
    <w:multiLevelType w:val="hybridMultilevel"/>
    <w:tmpl w:val="FD90371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7B04DB5"/>
    <w:multiLevelType w:val="hybridMultilevel"/>
    <w:tmpl w:val="CE04181E"/>
    <w:lvl w:ilvl="0" w:tplc="44C22A00">
      <w:start w:val="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9DD451E"/>
    <w:multiLevelType w:val="hybridMultilevel"/>
    <w:tmpl w:val="9A4840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DF540E8"/>
    <w:multiLevelType w:val="hybridMultilevel"/>
    <w:tmpl w:val="9D12532A"/>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8"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327D1B"/>
    <w:multiLevelType w:val="hybridMultilevel"/>
    <w:tmpl w:val="A50EA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4679DE"/>
    <w:multiLevelType w:val="hybridMultilevel"/>
    <w:tmpl w:val="3CCCDC1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D064F4A"/>
    <w:multiLevelType w:val="hybridMultilevel"/>
    <w:tmpl w:val="758AA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F1F4974"/>
    <w:multiLevelType w:val="hybridMultilevel"/>
    <w:tmpl w:val="E1A4EB6A"/>
    <w:lvl w:ilvl="0" w:tplc="A762F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54693"/>
    <w:multiLevelType w:val="hybridMultilevel"/>
    <w:tmpl w:val="3732CD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71B2136"/>
    <w:multiLevelType w:val="hybridMultilevel"/>
    <w:tmpl w:val="75746DA2"/>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C841DE"/>
    <w:multiLevelType w:val="hybridMultilevel"/>
    <w:tmpl w:val="12C210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AE783E"/>
    <w:multiLevelType w:val="hybridMultilevel"/>
    <w:tmpl w:val="DAFC86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22527"/>
    <w:multiLevelType w:val="hybridMultilevel"/>
    <w:tmpl w:val="F49A80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3AC0C15"/>
    <w:multiLevelType w:val="hybridMultilevel"/>
    <w:tmpl w:val="DE74A9BA"/>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080"/>
        </w:tabs>
        <w:ind w:left="1080" w:firstLine="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3B14CEA"/>
    <w:multiLevelType w:val="hybridMultilevel"/>
    <w:tmpl w:val="E3EC96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5C17615"/>
    <w:multiLevelType w:val="hybridMultilevel"/>
    <w:tmpl w:val="AF221E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B8354B6"/>
    <w:multiLevelType w:val="hybridMultilevel"/>
    <w:tmpl w:val="35A6848E"/>
    <w:lvl w:ilvl="0" w:tplc="D0AE1886">
      <w:start w:val="1"/>
      <w:numFmt w:val="bullet"/>
      <w:lvlText w:val=""/>
      <w:lvlJc w:val="left"/>
      <w:pPr>
        <w:ind w:left="810" w:hanging="360"/>
      </w:pPr>
      <w:rPr>
        <w:rFonts w:hint="default" w:ascii="Symbol" w:hAnsi="Symbol"/>
        <w:sz w:val="28"/>
        <w:szCs w:val="28"/>
      </w:rPr>
    </w:lvl>
    <w:lvl w:ilvl="1" w:tplc="04090003" w:tentative="1">
      <w:start w:val="1"/>
      <w:numFmt w:val="bullet"/>
      <w:lvlText w:val="o"/>
      <w:lvlJc w:val="left"/>
      <w:pPr>
        <w:ind w:left="1493" w:hanging="360"/>
      </w:pPr>
      <w:rPr>
        <w:rFonts w:hint="default" w:ascii="Courier New" w:hAnsi="Courier New" w:cs="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cs="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cs="Courier New"/>
      </w:rPr>
    </w:lvl>
    <w:lvl w:ilvl="8" w:tplc="04090005" w:tentative="1">
      <w:start w:val="1"/>
      <w:numFmt w:val="bullet"/>
      <w:lvlText w:val=""/>
      <w:lvlJc w:val="left"/>
      <w:pPr>
        <w:ind w:left="6533" w:hanging="360"/>
      </w:pPr>
      <w:rPr>
        <w:rFonts w:hint="default" w:ascii="Wingdings" w:hAnsi="Wingdings"/>
      </w:rPr>
    </w:lvl>
  </w:abstractNum>
  <w:abstractNum w:abstractNumId="36" w15:restartNumberingAfterBreak="0">
    <w:nsid w:val="703A39F5"/>
    <w:multiLevelType w:val="hybridMultilevel"/>
    <w:tmpl w:val="A34A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347A71"/>
    <w:multiLevelType w:val="hybridMultilevel"/>
    <w:tmpl w:val="AB80DE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7FC4F69"/>
    <w:multiLevelType w:val="hybridMultilevel"/>
    <w:tmpl w:val="5DF60E14"/>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89A73F1"/>
    <w:multiLevelType w:val="hybridMultilevel"/>
    <w:tmpl w:val="22462BAA"/>
    <w:lvl w:ilvl="0" w:tplc="9D52C6F0">
      <w:start w:val="1"/>
      <w:numFmt w:val="bullet"/>
      <w:lvlText w:val=""/>
      <w:lvlJc w:val="left"/>
      <w:pPr>
        <w:ind w:left="1440" w:hanging="360"/>
      </w:pPr>
      <w:rPr>
        <w:rFonts w:hint="default" w:ascii="Symbol" w:hAnsi="Symbol"/>
        <w:sz w:val="24"/>
        <w:szCs w:val="24"/>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0" w15:restartNumberingAfterBreak="0">
    <w:nsid w:val="7B7F1A9E"/>
    <w:multiLevelType w:val="hybridMultilevel"/>
    <w:tmpl w:val="A0D6D89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7D1A277B"/>
    <w:multiLevelType w:val="hybridMultilevel"/>
    <w:tmpl w:val="BB74CE3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D4A4DA7"/>
    <w:multiLevelType w:val="hybridMultilevel"/>
    <w:tmpl w:val="6D1E9D94"/>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43" w15:restartNumberingAfterBreak="0">
    <w:nsid w:val="7FD270E6"/>
    <w:multiLevelType w:val="hybridMultilevel"/>
    <w:tmpl w:val="D1B0D920"/>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num w:numId="1">
    <w:abstractNumId w:val="32"/>
  </w:num>
  <w:num w:numId="2">
    <w:abstractNumId w:val="26"/>
  </w:num>
  <w:num w:numId="3">
    <w:abstractNumId w:val="18"/>
  </w:num>
  <w:num w:numId="4">
    <w:abstractNumId w:val="23"/>
  </w:num>
  <w:num w:numId="5">
    <w:abstractNumId w:val="10"/>
  </w:num>
  <w:num w:numId="6">
    <w:abstractNumId w:val="30"/>
  </w:num>
  <w:num w:numId="7">
    <w:abstractNumId w:val="41"/>
  </w:num>
  <w:num w:numId="8">
    <w:abstractNumId w:val="37"/>
  </w:num>
  <w:num w:numId="9">
    <w:abstractNumId w:val="28"/>
  </w:num>
  <w:num w:numId="10">
    <w:abstractNumId w:val="34"/>
  </w:num>
  <w:num w:numId="11">
    <w:abstractNumId w:val="6"/>
  </w:num>
  <w:num w:numId="12">
    <w:abstractNumId w:val="29"/>
  </w:num>
  <w:num w:numId="13">
    <w:abstractNumId w:val="11"/>
  </w:num>
  <w:num w:numId="14">
    <w:abstractNumId w:val="27"/>
  </w:num>
  <w:num w:numId="15">
    <w:abstractNumId w:val="35"/>
  </w:num>
  <w:num w:numId="16">
    <w:abstractNumId w:val="5"/>
  </w:num>
  <w:num w:numId="17">
    <w:abstractNumId w:val="15"/>
  </w:num>
  <w:num w:numId="18">
    <w:abstractNumId w:val="17"/>
  </w:num>
  <w:num w:numId="19">
    <w:abstractNumId w:val="39"/>
  </w:num>
  <w:num w:numId="20">
    <w:abstractNumId w:val="25"/>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33"/>
  </w:num>
  <w:num w:numId="25">
    <w:abstractNumId w:val="2"/>
  </w:num>
  <w:num w:numId="26">
    <w:abstractNumId w:val="21"/>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31"/>
  </w:num>
  <w:num w:numId="30">
    <w:abstractNumId w:val="13"/>
  </w:num>
  <w:num w:numId="31">
    <w:abstractNumId w:val="16"/>
  </w:num>
  <w:num w:numId="32">
    <w:abstractNumId w:val="36"/>
  </w:num>
  <w:num w:numId="33">
    <w:abstractNumId w:val="19"/>
  </w:num>
  <w:num w:numId="34">
    <w:abstractNumId w:val="22"/>
  </w:num>
  <w:num w:numId="35">
    <w:abstractNumId w:val="3"/>
  </w:num>
  <w:num w:numId="36">
    <w:abstractNumId w:val="4"/>
  </w:num>
  <w:num w:numId="37">
    <w:abstractNumId w:val="0"/>
  </w:num>
  <w:num w:numId="38">
    <w:abstractNumId w:val="9"/>
  </w:num>
  <w:num w:numId="39">
    <w:abstractNumId w:val="43"/>
  </w:num>
  <w:num w:numId="40">
    <w:abstractNumId w:val="40"/>
  </w:num>
  <w:num w:numId="41">
    <w:abstractNumId w:val="1"/>
  </w:num>
  <w:num w:numId="42">
    <w:abstractNumId w:val="20"/>
  </w:num>
  <w:num w:numId="43">
    <w:abstractNumId w:val="14"/>
  </w:num>
  <w:num w:numId="44">
    <w:abstractNumId w:val="8"/>
  </w:num>
  <w:num w:numId="45">
    <w:abstractNumId w:val="1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3495"/>
    <w:rsid w:val="00006443"/>
    <w:rsid w:val="000070D6"/>
    <w:rsid w:val="00010C05"/>
    <w:rsid w:val="00011D04"/>
    <w:rsid w:val="00013599"/>
    <w:rsid w:val="0001392D"/>
    <w:rsid w:val="00016123"/>
    <w:rsid w:val="00020B94"/>
    <w:rsid w:val="00021340"/>
    <w:rsid w:val="000227D1"/>
    <w:rsid w:val="000233E2"/>
    <w:rsid w:val="00024C59"/>
    <w:rsid w:val="00024E23"/>
    <w:rsid w:val="00025B33"/>
    <w:rsid w:val="00025F37"/>
    <w:rsid w:val="00026086"/>
    <w:rsid w:val="0003036B"/>
    <w:rsid w:val="00030AB6"/>
    <w:rsid w:val="00035003"/>
    <w:rsid w:val="0003771F"/>
    <w:rsid w:val="00037760"/>
    <w:rsid w:val="0004014B"/>
    <w:rsid w:val="00040B89"/>
    <w:rsid w:val="00041AC6"/>
    <w:rsid w:val="000449F6"/>
    <w:rsid w:val="00046FD4"/>
    <w:rsid w:val="0004769E"/>
    <w:rsid w:val="000477E3"/>
    <w:rsid w:val="00047DDD"/>
    <w:rsid w:val="00050CB6"/>
    <w:rsid w:val="00051CC7"/>
    <w:rsid w:val="00053312"/>
    <w:rsid w:val="000546BD"/>
    <w:rsid w:val="00054EB6"/>
    <w:rsid w:val="00055538"/>
    <w:rsid w:val="00056B9D"/>
    <w:rsid w:val="00057A88"/>
    <w:rsid w:val="00057F1B"/>
    <w:rsid w:val="0006057F"/>
    <w:rsid w:val="00060C62"/>
    <w:rsid w:val="00061698"/>
    <w:rsid w:val="00061C6C"/>
    <w:rsid w:val="0006499B"/>
    <w:rsid w:val="00065399"/>
    <w:rsid w:val="00070142"/>
    <w:rsid w:val="00072A78"/>
    <w:rsid w:val="000739C0"/>
    <w:rsid w:val="000744FC"/>
    <w:rsid w:val="00075502"/>
    <w:rsid w:val="000755E7"/>
    <w:rsid w:val="00075A11"/>
    <w:rsid w:val="00080198"/>
    <w:rsid w:val="000811EB"/>
    <w:rsid w:val="00081BD1"/>
    <w:rsid w:val="000851EE"/>
    <w:rsid w:val="000865B3"/>
    <w:rsid w:val="00086687"/>
    <w:rsid w:val="00091F4C"/>
    <w:rsid w:val="00096FE4"/>
    <w:rsid w:val="000A30F6"/>
    <w:rsid w:val="000A59AD"/>
    <w:rsid w:val="000B12AE"/>
    <w:rsid w:val="000B1D1A"/>
    <w:rsid w:val="000B28DB"/>
    <w:rsid w:val="000B4B7E"/>
    <w:rsid w:val="000B5E55"/>
    <w:rsid w:val="000B727F"/>
    <w:rsid w:val="000B73E1"/>
    <w:rsid w:val="000B7925"/>
    <w:rsid w:val="000C056C"/>
    <w:rsid w:val="000C20C2"/>
    <w:rsid w:val="000C6CD4"/>
    <w:rsid w:val="000D2B08"/>
    <w:rsid w:val="000D2C72"/>
    <w:rsid w:val="000D3809"/>
    <w:rsid w:val="000D4264"/>
    <w:rsid w:val="000D55D3"/>
    <w:rsid w:val="000D5892"/>
    <w:rsid w:val="000D7066"/>
    <w:rsid w:val="000E03EC"/>
    <w:rsid w:val="000E0DFC"/>
    <w:rsid w:val="000E0E16"/>
    <w:rsid w:val="000E14FA"/>
    <w:rsid w:val="000E2F88"/>
    <w:rsid w:val="000E505B"/>
    <w:rsid w:val="000E65CD"/>
    <w:rsid w:val="000F000B"/>
    <w:rsid w:val="000F0041"/>
    <w:rsid w:val="000F0D02"/>
    <w:rsid w:val="000F1EF6"/>
    <w:rsid w:val="000F5AB1"/>
    <w:rsid w:val="000F6BDA"/>
    <w:rsid w:val="001022A1"/>
    <w:rsid w:val="001024E8"/>
    <w:rsid w:val="00102989"/>
    <w:rsid w:val="00104326"/>
    <w:rsid w:val="00104A92"/>
    <w:rsid w:val="001059D6"/>
    <w:rsid w:val="00107217"/>
    <w:rsid w:val="00107AD4"/>
    <w:rsid w:val="00111847"/>
    <w:rsid w:val="00113083"/>
    <w:rsid w:val="00113323"/>
    <w:rsid w:val="00113848"/>
    <w:rsid w:val="00114823"/>
    <w:rsid w:val="00114A93"/>
    <w:rsid w:val="00115FD4"/>
    <w:rsid w:val="00120013"/>
    <w:rsid w:val="00120830"/>
    <w:rsid w:val="00120985"/>
    <w:rsid w:val="00123F32"/>
    <w:rsid w:val="00125169"/>
    <w:rsid w:val="00130798"/>
    <w:rsid w:val="00132835"/>
    <w:rsid w:val="001351AD"/>
    <w:rsid w:val="00135589"/>
    <w:rsid w:val="00140667"/>
    <w:rsid w:val="001413BB"/>
    <w:rsid w:val="00142A60"/>
    <w:rsid w:val="00150495"/>
    <w:rsid w:val="00155C1A"/>
    <w:rsid w:val="0015651F"/>
    <w:rsid w:val="001601E7"/>
    <w:rsid w:val="001630AD"/>
    <w:rsid w:val="00164140"/>
    <w:rsid w:val="00165E63"/>
    <w:rsid w:val="00167E10"/>
    <w:rsid w:val="00167E91"/>
    <w:rsid w:val="00170455"/>
    <w:rsid w:val="001718D6"/>
    <w:rsid w:val="001728E1"/>
    <w:rsid w:val="00174285"/>
    <w:rsid w:val="0017661B"/>
    <w:rsid w:val="00177194"/>
    <w:rsid w:val="001774AB"/>
    <w:rsid w:val="00180F7D"/>
    <w:rsid w:val="00184191"/>
    <w:rsid w:val="00186434"/>
    <w:rsid w:val="00186530"/>
    <w:rsid w:val="00187938"/>
    <w:rsid w:val="00191218"/>
    <w:rsid w:val="001921C3"/>
    <w:rsid w:val="00192925"/>
    <w:rsid w:val="00193736"/>
    <w:rsid w:val="00193C37"/>
    <w:rsid w:val="00194B26"/>
    <w:rsid w:val="00196DC8"/>
    <w:rsid w:val="001A053F"/>
    <w:rsid w:val="001A062E"/>
    <w:rsid w:val="001A2622"/>
    <w:rsid w:val="001A2F19"/>
    <w:rsid w:val="001A3D9A"/>
    <w:rsid w:val="001A7C98"/>
    <w:rsid w:val="001B05BF"/>
    <w:rsid w:val="001B3EB2"/>
    <w:rsid w:val="001B644E"/>
    <w:rsid w:val="001B664D"/>
    <w:rsid w:val="001C01C6"/>
    <w:rsid w:val="001C3175"/>
    <w:rsid w:val="001C3DB0"/>
    <w:rsid w:val="001C5383"/>
    <w:rsid w:val="001C55A2"/>
    <w:rsid w:val="001C72CE"/>
    <w:rsid w:val="001D21A2"/>
    <w:rsid w:val="001D38FA"/>
    <w:rsid w:val="001D4CB6"/>
    <w:rsid w:val="001D56AB"/>
    <w:rsid w:val="001D6A1C"/>
    <w:rsid w:val="001E42BE"/>
    <w:rsid w:val="001E4722"/>
    <w:rsid w:val="001F0CD4"/>
    <w:rsid w:val="001F1729"/>
    <w:rsid w:val="001F2F34"/>
    <w:rsid w:val="001F3ADB"/>
    <w:rsid w:val="001F78A2"/>
    <w:rsid w:val="00200ECC"/>
    <w:rsid w:val="00203AB2"/>
    <w:rsid w:val="002055FF"/>
    <w:rsid w:val="00207400"/>
    <w:rsid w:val="00207DCA"/>
    <w:rsid w:val="00207FDF"/>
    <w:rsid w:val="0021671E"/>
    <w:rsid w:val="0022162B"/>
    <w:rsid w:val="00222B2C"/>
    <w:rsid w:val="00222F16"/>
    <w:rsid w:val="0022387D"/>
    <w:rsid w:val="002316B1"/>
    <w:rsid w:val="002377EF"/>
    <w:rsid w:val="00240CD5"/>
    <w:rsid w:val="00241C0F"/>
    <w:rsid w:val="00241D78"/>
    <w:rsid w:val="00241F7D"/>
    <w:rsid w:val="00242EC1"/>
    <w:rsid w:val="00244BDF"/>
    <w:rsid w:val="00244CD6"/>
    <w:rsid w:val="0024532F"/>
    <w:rsid w:val="00245707"/>
    <w:rsid w:val="00251BCE"/>
    <w:rsid w:val="0025360D"/>
    <w:rsid w:val="002544BF"/>
    <w:rsid w:val="00254652"/>
    <w:rsid w:val="002575EB"/>
    <w:rsid w:val="00262ED0"/>
    <w:rsid w:val="00263000"/>
    <w:rsid w:val="0027142C"/>
    <w:rsid w:val="00271B69"/>
    <w:rsid w:val="002744D2"/>
    <w:rsid w:val="00281C97"/>
    <w:rsid w:val="00283054"/>
    <w:rsid w:val="002832EA"/>
    <w:rsid w:val="002837BE"/>
    <w:rsid w:val="00283992"/>
    <w:rsid w:val="0028406E"/>
    <w:rsid w:val="002857C3"/>
    <w:rsid w:val="00285BD6"/>
    <w:rsid w:val="0028681A"/>
    <w:rsid w:val="00286E13"/>
    <w:rsid w:val="0028758A"/>
    <w:rsid w:val="00290D3A"/>
    <w:rsid w:val="00290E62"/>
    <w:rsid w:val="00290EFF"/>
    <w:rsid w:val="00293DCF"/>
    <w:rsid w:val="002955D7"/>
    <w:rsid w:val="00295705"/>
    <w:rsid w:val="00297750"/>
    <w:rsid w:val="002A0232"/>
    <w:rsid w:val="002A0401"/>
    <w:rsid w:val="002A05EE"/>
    <w:rsid w:val="002A140C"/>
    <w:rsid w:val="002A3988"/>
    <w:rsid w:val="002A3E32"/>
    <w:rsid w:val="002A4072"/>
    <w:rsid w:val="002A5EC6"/>
    <w:rsid w:val="002A65CB"/>
    <w:rsid w:val="002B5252"/>
    <w:rsid w:val="002B5C37"/>
    <w:rsid w:val="002B6D00"/>
    <w:rsid w:val="002B6FB6"/>
    <w:rsid w:val="002B7348"/>
    <w:rsid w:val="002C2267"/>
    <w:rsid w:val="002C4B50"/>
    <w:rsid w:val="002C4F0C"/>
    <w:rsid w:val="002C57D3"/>
    <w:rsid w:val="002C5970"/>
    <w:rsid w:val="002D0BA4"/>
    <w:rsid w:val="002D0C1B"/>
    <w:rsid w:val="002D0E78"/>
    <w:rsid w:val="002D165E"/>
    <w:rsid w:val="002D4419"/>
    <w:rsid w:val="002D4A7D"/>
    <w:rsid w:val="002D53F9"/>
    <w:rsid w:val="002D569A"/>
    <w:rsid w:val="002D5F22"/>
    <w:rsid w:val="002E06FC"/>
    <w:rsid w:val="002E1480"/>
    <w:rsid w:val="002E2751"/>
    <w:rsid w:val="002E48F3"/>
    <w:rsid w:val="002E494B"/>
    <w:rsid w:val="002E5574"/>
    <w:rsid w:val="002E63CF"/>
    <w:rsid w:val="002E6585"/>
    <w:rsid w:val="002E737D"/>
    <w:rsid w:val="002E7D1B"/>
    <w:rsid w:val="002F363F"/>
    <w:rsid w:val="002F37EA"/>
    <w:rsid w:val="002F48CC"/>
    <w:rsid w:val="002F60CD"/>
    <w:rsid w:val="002F7A6D"/>
    <w:rsid w:val="002F7A9E"/>
    <w:rsid w:val="002F7DD5"/>
    <w:rsid w:val="00302D48"/>
    <w:rsid w:val="0030315B"/>
    <w:rsid w:val="003071EA"/>
    <w:rsid w:val="00310B87"/>
    <w:rsid w:val="00312AD7"/>
    <w:rsid w:val="00312FB5"/>
    <w:rsid w:val="00321BB3"/>
    <w:rsid w:val="00321E2E"/>
    <w:rsid w:val="003226EB"/>
    <w:rsid w:val="00323D70"/>
    <w:rsid w:val="0032406E"/>
    <w:rsid w:val="00324948"/>
    <w:rsid w:val="00324BDE"/>
    <w:rsid w:val="003252DA"/>
    <w:rsid w:val="0032554F"/>
    <w:rsid w:val="003261EB"/>
    <w:rsid w:val="00327893"/>
    <w:rsid w:val="003302C2"/>
    <w:rsid w:val="00330500"/>
    <w:rsid w:val="00330EFC"/>
    <w:rsid w:val="00332207"/>
    <w:rsid w:val="00335E2F"/>
    <w:rsid w:val="00336771"/>
    <w:rsid w:val="00337FE3"/>
    <w:rsid w:val="00341AB5"/>
    <w:rsid w:val="00342EB9"/>
    <w:rsid w:val="00342F35"/>
    <w:rsid w:val="00344A6B"/>
    <w:rsid w:val="00346759"/>
    <w:rsid w:val="003472B4"/>
    <w:rsid w:val="003509D1"/>
    <w:rsid w:val="00352513"/>
    <w:rsid w:val="003530FE"/>
    <w:rsid w:val="00356BD5"/>
    <w:rsid w:val="00360219"/>
    <w:rsid w:val="0036109B"/>
    <w:rsid w:val="00364F85"/>
    <w:rsid w:val="00366847"/>
    <w:rsid w:val="0036796F"/>
    <w:rsid w:val="00370008"/>
    <w:rsid w:val="0037168E"/>
    <w:rsid w:val="00371844"/>
    <w:rsid w:val="00372221"/>
    <w:rsid w:val="00372E2E"/>
    <w:rsid w:val="00374112"/>
    <w:rsid w:val="003746E5"/>
    <w:rsid w:val="00376631"/>
    <w:rsid w:val="00376C8F"/>
    <w:rsid w:val="003812F8"/>
    <w:rsid w:val="00383DC6"/>
    <w:rsid w:val="003876FA"/>
    <w:rsid w:val="003879B7"/>
    <w:rsid w:val="00387ED8"/>
    <w:rsid w:val="00390038"/>
    <w:rsid w:val="00390FD5"/>
    <w:rsid w:val="00391E1E"/>
    <w:rsid w:val="003923D3"/>
    <w:rsid w:val="00394B70"/>
    <w:rsid w:val="003964E3"/>
    <w:rsid w:val="003966DF"/>
    <w:rsid w:val="00396869"/>
    <w:rsid w:val="00396E11"/>
    <w:rsid w:val="003A2279"/>
    <w:rsid w:val="003A343F"/>
    <w:rsid w:val="003A38E7"/>
    <w:rsid w:val="003A4A01"/>
    <w:rsid w:val="003A67AE"/>
    <w:rsid w:val="003B0F88"/>
    <w:rsid w:val="003B140C"/>
    <w:rsid w:val="003B17B2"/>
    <w:rsid w:val="003B1ADB"/>
    <w:rsid w:val="003B4B74"/>
    <w:rsid w:val="003B5B80"/>
    <w:rsid w:val="003B7189"/>
    <w:rsid w:val="003C00F5"/>
    <w:rsid w:val="003C25D4"/>
    <w:rsid w:val="003C3941"/>
    <w:rsid w:val="003C7033"/>
    <w:rsid w:val="003D0240"/>
    <w:rsid w:val="003D095F"/>
    <w:rsid w:val="003D0CFF"/>
    <w:rsid w:val="003D27BF"/>
    <w:rsid w:val="003D4158"/>
    <w:rsid w:val="003D7C8C"/>
    <w:rsid w:val="003E0DBF"/>
    <w:rsid w:val="003E1ACB"/>
    <w:rsid w:val="003E2AEF"/>
    <w:rsid w:val="003E389F"/>
    <w:rsid w:val="003F005E"/>
    <w:rsid w:val="003F15B3"/>
    <w:rsid w:val="003F2656"/>
    <w:rsid w:val="003F3928"/>
    <w:rsid w:val="003F4BB4"/>
    <w:rsid w:val="003F567B"/>
    <w:rsid w:val="003F65A8"/>
    <w:rsid w:val="003F689E"/>
    <w:rsid w:val="003F70B8"/>
    <w:rsid w:val="003F75CE"/>
    <w:rsid w:val="00400287"/>
    <w:rsid w:val="00400AD2"/>
    <w:rsid w:val="00401F88"/>
    <w:rsid w:val="00402817"/>
    <w:rsid w:val="004031CC"/>
    <w:rsid w:val="00405AF1"/>
    <w:rsid w:val="00407789"/>
    <w:rsid w:val="00407A7E"/>
    <w:rsid w:val="00407CB8"/>
    <w:rsid w:val="00411547"/>
    <w:rsid w:val="0041165E"/>
    <w:rsid w:val="004120E5"/>
    <w:rsid w:val="00412244"/>
    <w:rsid w:val="00412BFD"/>
    <w:rsid w:val="00413AD0"/>
    <w:rsid w:val="004156BE"/>
    <w:rsid w:val="00415F6C"/>
    <w:rsid w:val="004162A1"/>
    <w:rsid w:val="00416D45"/>
    <w:rsid w:val="00422511"/>
    <w:rsid w:val="0042335C"/>
    <w:rsid w:val="00423B3D"/>
    <w:rsid w:val="0042606D"/>
    <w:rsid w:val="004262EB"/>
    <w:rsid w:val="004272EA"/>
    <w:rsid w:val="00433BE9"/>
    <w:rsid w:val="004368A5"/>
    <w:rsid w:val="0043711F"/>
    <w:rsid w:val="0044150E"/>
    <w:rsid w:val="004425B8"/>
    <w:rsid w:val="00442B3E"/>
    <w:rsid w:val="00443C0B"/>
    <w:rsid w:val="0044421B"/>
    <w:rsid w:val="00444EAE"/>
    <w:rsid w:val="004458D6"/>
    <w:rsid w:val="00445BD0"/>
    <w:rsid w:val="00445F87"/>
    <w:rsid w:val="00446390"/>
    <w:rsid w:val="00450ADC"/>
    <w:rsid w:val="00454AA7"/>
    <w:rsid w:val="00454DEE"/>
    <w:rsid w:val="00454F70"/>
    <w:rsid w:val="00455246"/>
    <w:rsid w:val="0045528B"/>
    <w:rsid w:val="004556D2"/>
    <w:rsid w:val="004565D9"/>
    <w:rsid w:val="00457135"/>
    <w:rsid w:val="004572FC"/>
    <w:rsid w:val="00457F8A"/>
    <w:rsid w:val="00460C3A"/>
    <w:rsid w:val="0046151C"/>
    <w:rsid w:val="004622DD"/>
    <w:rsid w:val="0046293A"/>
    <w:rsid w:val="00462EC9"/>
    <w:rsid w:val="00463A35"/>
    <w:rsid w:val="00465FB4"/>
    <w:rsid w:val="0046698D"/>
    <w:rsid w:val="004708B8"/>
    <w:rsid w:val="00472413"/>
    <w:rsid w:val="00472D96"/>
    <w:rsid w:val="00476C0C"/>
    <w:rsid w:val="0048002F"/>
    <w:rsid w:val="00482F51"/>
    <w:rsid w:val="004845D9"/>
    <w:rsid w:val="00485C9A"/>
    <w:rsid w:val="00486C72"/>
    <w:rsid w:val="004874D2"/>
    <w:rsid w:val="00487BCB"/>
    <w:rsid w:val="004922D0"/>
    <w:rsid w:val="00493578"/>
    <w:rsid w:val="00496E25"/>
    <w:rsid w:val="004A00C8"/>
    <w:rsid w:val="004A025D"/>
    <w:rsid w:val="004A0E02"/>
    <w:rsid w:val="004A4114"/>
    <w:rsid w:val="004A769C"/>
    <w:rsid w:val="004A7A97"/>
    <w:rsid w:val="004B04B6"/>
    <w:rsid w:val="004B2214"/>
    <w:rsid w:val="004B55F8"/>
    <w:rsid w:val="004B5E2A"/>
    <w:rsid w:val="004B5F4A"/>
    <w:rsid w:val="004B7B42"/>
    <w:rsid w:val="004C14FB"/>
    <w:rsid w:val="004C3FD8"/>
    <w:rsid w:val="004C4470"/>
    <w:rsid w:val="004C5E4C"/>
    <w:rsid w:val="004C7306"/>
    <w:rsid w:val="004D0B0E"/>
    <w:rsid w:val="004D1A27"/>
    <w:rsid w:val="004D6E6D"/>
    <w:rsid w:val="004D6F7B"/>
    <w:rsid w:val="004E3E9D"/>
    <w:rsid w:val="004E44DD"/>
    <w:rsid w:val="004E468F"/>
    <w:rsid w:val="004E5BF4"/>
    <w:rsid w:val="004E737D"/>
    <w:rsid w:val="004E73B4"/>
    <w:rsid w:val="004E7897"/>
    <w:rsid w:val="004F02C1"/>
    <w:rsid w:val="004F0CF4"/>
    <w:rsid w:val="004F279A"/>
    <w:rsid w:val="004F50D7"/>
    <w:rsid w:val="004F6C0E"/>
    <w:rsid w:val="004F7EDF"/>
    <w:rsid w:val="00500585"/>
    <w:rsid w:val="00504545"/>
    <w:rsid w:val="00505591"/>
    <w:rsid w:val="00507716"/>
    <w:rsid w:val="00511044"/>
    <w:rsid w:val="005110C5"/>
    <w:rsid w:val="005116D7"/>
    <w:rsid w:val="005124FF"/>
    <w:rsid w:val="0051345E"/>
    <w:rsid w:val="005139B3"/>
    <w:rsid w:val="00513ABC"/>
    <w:rsid w:val="00513FE7"/>
    <w:rsid w:val="0051411C"/>
    <w:rsid w:val="005165A9"/>
    <w:rsid w:val="00517B32"/>
    <w:rsid w:val="00522421"/>
    <w:rsid w:val="00523AE9"/>
    <w:rsid w:val="005246F3"/>
    <w:rsid w:val="00527893"/>
    <w:rsid w:val="00530CD1"/>
    <w:rsid w:val="0053124F"/>
    <w:rsid w:val="005327D2"/>
    <w:rsid w:val="0053285F"/>
    <w:rsid w:val="00533ACB"/>
    <w:rsid w:val="00534EFE"/>
    <w:rsid w:val="005351A4"/>
    <w:rsid w:val="00535F7D"/>
    <w:rsid w:val="00536BCD"/>
    <w:rsid w:val="00540132"/>
    <w:rsid w:val="005436FD"/>
    <w:rsid w:val="00543D22"/>
    <w:rsid w:val="00544529"/>
    <w:rsid w:val="005462C9"/>
    <w:rsid w:val="0054652D"/>
    <w:rsid w:val="00547192"/>
    <w:rsid w:val="00550299"/>
    <w:rsid w:val="0055033B"/>
    <w:rsid w:val="005548AC"/>
    <w:rsid w:val="005551BB"/>
    <w:rsid w:val="00555738"/>
    <w:rsid w:val="00556637"/>
    <w:rsid w:val="005600B5"/>
    <w:rsid w:val="005609B9"/>
    <w:rsid w:val="00561A4B"/>
    <w:rsid w:val="00563728"/>
    <w:rsid w:val="00563E76"/>
    <w:rsid w:val="0056405F"/>
    <w:rsid w:val="005641B8"/>
    <w:rsid w:val="00564D97"/>
    <w:rsid w:val="00566CCF"/>
    <w:rsid w:val="00570753"/>
    <w:rsid w:val="0057101E"/>
    <w:rsid w:val="00573D57"/>
    <w:rsid w:val="0057409B"/>
    <w:rsid w:val="00574E91"/>
    <w:rsid w:val="005752F0"/>
    <w:rsid w:val="005756A0"/>
    <w:rsid w:val="00576105"/>
    <w:rsid w:val="005821EE"/>
    <w:rsid w:val="00582B19"/>
    <w:rsid w:val="00590375"/>
    <w:rsid w:val="0059042E"/>
    <w:rsid w:val="00591AFA"/>
    <w:rsid w:val="00592BAA"/>
    <w:rsid w:val="00592BE9"/>
    <w:rsid w:val="0059344B"/>
    <w:rsid w:val="0059430D"/>
    <w:rsid w:val="00594DA6"/>
    <w:rsid w:val="005A08DA"/>
    <w:rsid w:val="005A175D"/>
    <w:rsid w:val="005A3B68"/>
    <w:rsid w:val="005A6849"/>
    <w:rsid w:val="005A6A9A"/>
    <w:rsid w:val="005A6D09"/>
    <w:rsid w:val="005B1D88"/>
    <w:rsid w:val="005B325B"/>
    <w:rsid w:val="005B34C8"/>
    <w:rsid w:val="005B5C78"/>
    <w:rsid w:val="005B66CD"/>
    <w:rsid w:val="005B68F3"/>
    <w:rsid w:val="005B6D18"/>
    <w:rsid w:val="005B7EF6"/>
    <w:rsid w:val="005C0A1D"/>
    <w:rsid w:val="005C3C3B"/>
    <w:rsid w:val="005C4BBC"/>
    <w:rsid w:val="005C5B0B"/>
    <w:rsid w:val="005C73B9"/>
    <w:rsid w:val="005D082E"/>
    <w:rsid w:val="005D0AED"/>
    <w:rsid w:val="005D5446"/>
    <w:rsid w:val="005D662B"/>
    <w:rsid w:val="005D669B"/>
    <w:rsid w:val="005D67C9"/>
    <w:rsid w:val="005D711B"/>
    <w:rsid w:val="005D7539"/>
    <w:rsid w:val="005E340D"/>
    <w:rsid w:val="005E474E"/>
    <w:rsid w:val="005E5356"/>
    <w:rsid w:val="005F2915"/>
    <w:rsid w:val="005F2918"/>
    <w:rsid w:val="005F3C20"/>
    <w:rsid w:val="005F3DA5"/>
    <w:rsid w:val="005F3E68"/>
    <w:rsid w:val="005F4084"/>
    <w:rsid w:val="005F6B44"/>
    <w:rsid w:val="00601289"/>
    <w:rsid w:val="00604341"/>
    <w:rsid w:val="00604FF0"/>
    <w:rsid w:val="00605A28"/>
    <w:rsid w:val="00606495"/>
    <w:rsid w:val="0061107E"/>
    <w:rsid w:val="00612BC4"/>
    <w:rsid w:val="00613593"/>
    <w:rsid w:val="0061469E"/>
    <w:rsid w:val="00617AF8"/>
    <w:rsid w:val="006221D7"/>
    <w:rsid w:val="0062379B"/>
    <w:rsid w:val="00626952"/>
    <w:rsid w:val="006306B2"/>
    <w:rsid w:val="00633A8C"/>
    <w:rsid w:val="00635FA9"/>
    <w:rsid w:val="00640067"/>
    <w:rsid w:val="0064018E"/>
    <w:rsid w:val="006413D6"/>
    <w:rsid w:val="00641962"/>
    <w:rsid w:val="00644E6E"/>
    <w:rsid w:val="006451A0"/>
    <w:rsid w:val="006466A1"/>
    <w:rsid w:val="0064731A"/>
    <w:rsid w:val="00647474"/>
    <w:rsid w:val="006474E0"/>
    <w:rsid w:val="00647EAF"/>
    <w:rsid w:val="0065043C"/>
    <w:rsid w:val="006513FA"/>
    <w:rsid w:val="006518DB"/>
    <w:rsid w:val="0065381C"/>
    <w:rsid w:val="00654134"/>
    <w:rsid w:val="00655762"/>
    <w:rsid w:val="00656206"/>
    <w:rsid w:val="006563CC"/>
    <w:rsid w:val="00656D9E"/>
    <w:rsid w:val="00656E32"/>
    <w:rsid w:val="006579A6"/>
    <w:rsid w:val="00657AA5"/>
    <w:rsid w:val="00660505"/>
    <w:rsid w:val="00663B82"/>
    <w:rsid w:val="00666E19"/>
    <w:rsid w:val="0066701D"/>
    <w:rsid w:val="00670DE4"/>
    <w:rsid w:val="006724E0"/>
    <w:rsid w:val="00672D7C"/>
    <w:rsid w:val="00674050"/>
    <w:rsid w:val="00674BB4"/>
    <w:rsid w:val="00674DF6"/>
    <w:rsid w:val="00674E7C"/>
    <w:rsid w:val="006767E6"/>
    <w:rsid w:val="0067722F"/>
    <w:rsid w:val="00677AB6"/>
    <w:rsid w:val="00677C9E"/>
    <w:rsid w:val="00681B07"/>
    <w:rsid w:val="00682A94"/>
    <w:rsid w:val="00682D6C"/>
    <w:rsid w:val="00683F24"/>
    <w:rsid w:val="006A0451"/>
    <w:rsid w:val="006A1CC2"/>
    <w:rsid w:val="006A33D4"/>
    <w:rsid w:val="006A5BE5"/>
    <w:rsid w:val="006A61AC"/>
    <w:rsid w:val="006A69BD"/>
    <w:rsid w:val="006A7D76"/>
    <w:rsid w:val="006B1D5B"/>
    <w:rsid w:val="006B38DA"/>
    <w:rsid w:val="006B3B62"/>
    <w:rsid w:val="006B45C8"/>
    <w:rsid w:val="006B4AF7"/>
    <w:rsid w:val="006B4C45"/>
    <w:rsid w:val="006B62C7"/>
    <w:rsid w:val="006B6D5C"/>
    <w:rsid w:val="006B6E57"/>
    <w:rsid w:val="006C02BB"/>
    <w:rsid w:val="006C074D"/>
    <w:rsid w:val="006C1797"/>
    <w:rsid w:val="006C4119"/>
    <w:rsid w:val="006C5F9C"/>
    <w:rsid w:val="006C6CA9"/>
    <w:rsid w:val="006D4273"/>
    <w:rsid w:val="006E2D41"/>
    <w:rsid w:val="006E4DCE"/>
    <w:rsid w:val="006E5532"/>
    <w:rsid w:val="006E5629"/>
    <w:rsid w:val="006E5764"/>
    <w:rsid w:val="006E5B79"/>
    <w:rsid w:val="006E71C7"/>
    <w:rsid w:val="006E73AD"/>
    <w:rsid w:val="006E7626"/>
    <w:rsid w:val="006F2646"/>
    <w:rsid w:val="006F2951"/>
    <w:rsid w:val="006F31CD"/>
    <w:rsid w:val="006F3509"/>
    <w:rsid w:val="006F5B9F"/>
    <w:rsid w:val="00700569"/>
    <w:rsid w:val="0070139C"/>
    <w:rsid w:val="007021C6"/>
    <w:rsid w:val="00710352"/>
    <w:rsid w:val="00710882"/>
    <w:rsid w:val="00710AFA"/>
    <w:rsid w:val="007138A0"/>
    <w:rsid w:val="00714CD5"/>
    <w:rsid w:val="0071653E"/>
    <w:rsid w:val="00717C8F"/>
    <w:rsid w:val="0072079B"/>
    <w:rsid w:val="00724368"/>
    <w:rsid w:val="007258FA"/>
    <w:rsid w:val="00732DCB"/>
    <w:rsid w:val="00732F14"/>
    <w:rsid w:val="00733F6F"/>
    <w:rsid w:val="007349FD"/>
    <w:rsid w:val="00734EE0"/>
    <w:rsid w:val="007401B5"/>
    <w:rsid w:val="007404C9"/>
    <w:rsid w:val="00740650"/>
    <w:rsid w:val="0074089E"/>
    <w:rsid w:val="007412E4"/>
    <w:rsid w:val="0074235C"/>
    <w:rsid w:val="00742642"/>
    <w:rsid w:val="007430D6"/>
    <w:rsid w:val="007462A7"/>
    <w:rsid w:val="00747C66"/>
    <w:rsid w:val="00747EEA"/>
    <w:rsid w:val="007513B4"/>
    <w:rsid w:val="00752255"/>
    <w:rsid w:val="0075302D"/>
    <w:rsid w:val="00754BEC"/>
    <w:rsid w:val="007563B9"/>
    <w:rsid w:val="007577A5"/>
    <w:rsid w:val="00757A31"/>
    <w:rsid w:val="007620A1"/>
    <w:rsid w:val="00763C1B"/>
    <w:rsid w:val="00764E71"/>
    <w:rsid w:val="00766683"/>
    <w:rsid w:val="007708AD"/>
    <w:rsid w:val="007722D0"/>
    <w:rsid w:val="00773B53"/>
    <w:rsid w:val="007750E8"/>
    <w:rsid w:val="00775BA9"/>
    <w:rsid w:val="00777130"/>
    <w:rsid w:val="00781E7C"/>
    <w:rsid w:val="00784386"/>
    <w:rsid w:val="00785B58"/>
    <w:rsid w:val="00786268"/>
    <w:rsid w:val="0079012D"/>
    <w:rsid w:val="00791492"/>
    <w:rsid w:val="0079177E"/>
    <w:rsid w:val="00791D66"/>
    <w:rsid w:val="00792ECB"/>
    <w:rsid w:val="00793301"/>
    <w:rsid w:val="00794B48"/>
    <w:rsid w:val="00795097"/>
    <w:rsid w:val="00796FA2"/>
    <w:rsid w:val="007A115E"/>
    <w:rsid w:val="007A16F1"/>
    <w:rsid w:val="007A1C61"/>
    <w:rsid w:val="007A36FA"/>
    <w:rsid w:val="007A3C30"/>
    <w:rsid w:val="007A5C87"/>
    <w:rsid w:val="007A63D1"/>
    <w:rsid w:val="007A6639"/>
    <w:rsid w:val="007A7C4D"/>
    <w:rsid w:val="007B2114"/>
    <w:rsid w:val="007B30A7"/>
    <w:rsid w:val="007B3162"/>
    <w:rsid w:val="007B4169"/>
    <w:rsid w:val="007B46B8"/>
    <w:rsid w:val="007B4F05"/>
    <w:rsid w:val="007B66D5"/>
    <w:rsid w:val="007B6D24"/>
    <w:rsid w:val="007C0554"/>
    <w:rsid w:val="007C0B18"/>
    <w:rsid w:val="007C131A"/>
    <w:rsid w:val="007C2C93"/>
    <w:rsid w:val="007C3808"/>
    <w:rsid w:val="007C3D1E"/>
    <w:rsid w:val="007C45CB"/>
    <w:rsid w:val="007C4FF1"/>
    <w:rsid w:val="007C570E"/>
    <w:rsid w:val="007C743B"/>
    <w:rsid w:val="007C776D"/>
    <w:rsid w:val="007C7BD9"/>
    <w:rsid w:val="007C7D10"/>
    <w:rsid w:val="007D0D46"/>
    <w:rsid w:val="007D2381"/>
    <w:rsid w:val="007D29DB"/>
    <w:rsid w:val="007D2C4A"/>
    <w:rsid w:val="007D3E99"/>
    <w:rsid w:val="007D4499"/>
    <w:rsid w:val="007D5E0F"/>
    <w:rsid w:val="007D6630"/>
    <w:rsid w:val="007D6F4E"/>
    <w:rsid w:val="007E1478"/>
    <w:rsid w:val="007E1B4C"/>
    <w:rsid w:val="007E24F2"/>
    <w:rsid w:val="007E37A6"/>
    <w:rsid w:val="007E3918"/>
    <w:rsid w:val="007E3993"/>
    <w:rsid w:val="007E3DFF"/>
    <w:rsid w:val="007E6EB3"/>
    <w:rsid w:val="007F1F57"/>
    <w:rsid w:val="007F2228"/>
    <w:rsid w:val="007F231E"/>
    <w:rsid w:val="007F292F"/>
    <w:rsid w:val="007F3176"/>
    <w:rsid w:val="007F39D4"/>
    <w:rsid w:val="007F3BAA"/>
    <w:rsid w:val="007F3F1D"/>
    <w:rsid w:val="007F4714"/>
    <w:rsid w:val="007F4CDE"/>
    <w:rsid w:val="007F556E"/>
    <w:rsid w:val="00801815"/>
    <w:rsid w:val="00804BD7"/>
    <w:rsid w:val="008064CD"/>
    <w:rsid w:val="0080694D"/>
    <w:rsid w:val="00807CC6"/>
    <w:rsid w:val="008115EC"/>
    <w:rsid w:val="0081160B"/>
    <w:rsid w:val="00816296"/>
    <w:rsid w:val="008175AC"/>
    <w:rsid w:val="00820A7A"/>
    <w:rsid w:val="008219FB"/>
    <w:rsid w:val="00823469"/>
    <w:rsid w:val="00823FCE"/>
    <w:rsid w:val="00824007"/>
    <w:rsid w:val="00824838"/>
    <w:rsid w:val="008253C1"/>
    <w:rsid w:val="00826556"/>
    <w:rsid w:val="0083137C"/>
    <w:rsid w:val="00831A4E"/>
    <w:rsid w:val="00832B30"/>
    <w:rsid w:val="0083399B"/>
    <w:rsid w:val="00836A9D"/>
    <w:rsid w:val="00836CA1"/>
    <w:rsid w:val="00836DCA"/>
    <w:rsid w:val="008431D2"/>
    <w:rsid w:val="0084432E"/>
    <w:rsid w:val="008447E5"/>
    <w:rsid w:val="00845A1A"/>
    <w:rsid w:val="0085016D"/>
    <w:rsid w:val="00851EDD"/>
    <w:rsid w:val="008533F4"/>
    <w:rsid w:val="00854A69"/>
    <w:rsid w:val="008557CF"/>
    <w:rsid w:val="008604A1"/>
    <w:rsid w:val="00861841"/>
    <w:rsid w:val="00863975"/>
    <w:rsid w:val="0086444A"/>
    <w:rsid w:val="00865EE8"/>
    <w:rsid w:val="00866442"/>
    <w:rsid w:val="00871160"/>
    <w:rsid w:val="00874415"/>
    <w:rsid w:val="0087454F"/>
    <w:rsid w:val="00875E40"/>
    <w:rsid w:val="008762AA"/>
    <w:rsid w:val="008776FA"/>
    <w:rsid w:val="0088063C"/>
    <w:rsid w:val="0088064D"/>
    <w:rsid w:val="00881446"/>
    <w:rsid w:val="00882F6D"/>
    <w:rsid w:val="008851C8"/>
    <w:rsid w:val="00886D74"/>
    <w:rsid w:val="00887C32"/>
    <w:rsid w:val="00887CC5"/>
    <w:rsid w:val="00890FD7"/>
    <w:rsid w:val="0089388D"/>
    <w:rsid w:val="0089458E"/>
    <w:rsid w:val="00895FFE"/>
    <w:rsid w:val="00896ACC"/>
    <w:rsid w:val="00896CEC"/>
    <w:rsid w:val="00897D1A"/>
    <w:rsid w:val="008A02D0"/>
    <w:rsid w:val="008A1727"/>
    <w:rsid w:val="008A328C"/>
    <w:rsid w:val="008A64A7"/>
    <w:rsid w:val="008A6DA5"/>
    <w:rsid w:val="008A771F"/>
    <w:rsid w:val="008A7792"/>
    <w:rsid w:val="008B0801"/>
    <w:rsid w:val="008B5C6E"/>
    <w:rsid w:val="008B65CF"/>
    <w:rsid w:val="008C1B76"/>
    <w:rsid w:val="008C23F5"/>
    <w:rsid w:val="008C39F4"/>
    <w:rsid w:val="008C449E"/>
    <w:rsid w:val="008D33FA"/>
    <w:rsid w:val="008D57E8"/>
    <w:rsid w:val="008E12F9"/>
    <w:rsid w:val="008E245C"/>
    <w:rsid w:val="008E6367"/>
    <w:rsid w:val="008F02AF"/>
    <w:rsid w:val="008F2803"/>
    <w:rsid w:val="008F2C17"/>
    <w:rsid w:val="008F2FDD"/>
    <w:rsid w:val="008F74F6"/>
    <w:rsid w:val="008F7D20"/>
    <w:rsid w:val="00903B58"/>
    <w:rsid w:val="00905818"/>
    <w:rsid w:val="00905D2D"/>
    <w:rsid w:val="009070C9"/>
    <w:rsid w:val="0091081F"/>
    <w:rsid w:val="009125B1"/>
    <w:rsid w:val="009130D3"/>
    <w:rsid w:val="009130E2"/>
    <w:rsid w:val="00913DBB"/>
    <w:rsid w:val="00914304"/>
    <w:rsid w:val="00914CAF"/>
    <w:rsid w:val="009162AC"/>
    <w:rsid w:val="00916D38"/>
    <w:rsid w:val="00920737"/>
    <w:rsid w:val="00921ECD"/>
    <w:rsid w:val="00925839"/>
    <w:rsid w:val="0092680E"/>
    <w:rsid w:val="00926AD6"/>
    <w:rsid w:val="00926C4D"/>
    <w:rsid w:val="00927AF0"/>
    <w:rsid w:val="009319BC"/>
    <w:rsid w:val="00932FED"/>
    <w:rsid w:val="009353E1"/>
    <w:rsid w:val="009362AC"/>
    <w:rsid w:val="009365B2"/>
    <w:rsid w:val="009442C0"/>
    <w:rsid w:val="0094520F"/>
    <w:rsid w:val="009453F7"/>
    <w:rsid w:val="0094759A"/>
    <w:rsid w:val="00951535"/>
    <w:rsid w:val="00951F8B"/>
    <w:rsid w:val="0095535A"/>
    <w:rsid w:val="00955C20"/>
    <w:rsid w:val="0095718A"/>
    <w:rsid w:val="0095734E"/>
    <w:rsid w:val="00957640"/>
    <w:rsid w:val="00961F82"/>
    <w:rsid w:val="009629B8"/>
    <w:rsid w:val="00964082"/>
    <w:rsid w:val="00966C43"/>
    <w:rsid w:val="0097125B"/>
    <w:rsid w:val="00971CB5"/>
    <w:rsid w:val="009735A0"/>
    <w:rsid w:val="009755D7"/>
    <w:rsid w:val="009755F3"/>
    <w:rsid w:val="0097629B"/>
    <w:rsid w:val="00980A25"/>
    <w:rsid w:val="0098117C"/>
    <w:rsid w:val="009863E9"/>
    <w:rsid w:val="009868CC"/>
    <w:rsid w:val="00986C7F"/>
    <w:rsid w:val="0098763E"/>
    <w:rsid w:val="00990215"/>
    <w:rsid w:val="009923B2"/>
    <w:rsid w:val="00993CFA"/>
    <w:rsid w:val="00993F11"/>
    <w:rsid w:val="00993F1D"/>
    <w:rsid w:val="00994A30"/>
    <w:rsid w:val="00994C28"/>
    <w:rsid w:val="009978F2"/>
    <w:rsid w:val="009A1A12"/>
    <w:rsid w:val="009A40B1"/>
    <w:rsid w:val="009A45A4"/>
    <w:rsid w:val="009A795C"/>
    <w:rsid w:val="009B257F"/>
    <w:rsid w:val="009B26D2"/>
    <w:rsid w:val="009C07E7"/>
    <w:rsid w:val="009C1690"/>
    <w:rsid w:val="009C1ACC"/>
    <w:rsid w:val="009C1F2C"/>
    <w:rsid w:val="009C6683"/>
    <w:rsid w:val="009D4B66"/>
    <w:rsid w:val="009D6D57"/>
    <w:rsid w:val="009D7E88"/>
    <w:rsid w:val="009E1824"/>
    <w:rsid w:val="009E47F3"/>
    <w:rsid w:val="009E4C40"/>
    <w:rsid w:val="009E6C97"/>
    <w:rsid w:val="009E7F58"/>
    <w:rsid w:val="009F234B"/>
    <w:rsid w:val="009F51BF"/>
    <w:rsid w:val="009F6128"/>
    <w:rsid w:val="009F69EC"/>
    <w:rsid w:val="009F6C73"/>
    <w:rsid w:val="00A00EB7"/>
    <w:rsid w:val="00A01E83"/>
    <w:rsid w:val="00A03E4D"/>
    <w:rsid w:val="00A046C5"/>
    <w:rsid w:val="00A0687B"/>
    <w:rsid w:val="00A07335"/>
    <w:rsid w:val="00A07B2A"/>
    <w:rsid w:val="00A126A3"/>
    <w:rsid w:val="00A15F4A"/>
    <w:rsid w:val="00A16255"/>
    <w:rsid w:val="00A17240"/>
    <w:rsid w:val="00A17738"/>
    <w:rsid w:val="00A2020A"/>
    <w:rsid w:val="00A21E89"/>
    <w:rsid w:val="00A22D69"/>
    <w:rsid w:val="00A2317B"/>
    <w:rsid w:val="00A23870"/>
    <w:rsid w:val="00A238DE"/>
    <w:rsid w:val="00A252FB"/>
    <w:rsid w:val="00A25725"/>
    <w:rsid w:val="00A268AC"/>
    <w:rsid w:val="00A27A4C"/>
    <w:rsid w:val="00A30B90"/>
    <w:rsid w:val="00A31D66"/>
    <w:rsid w:val="00A33177"/>
    <w:rsid w:val="00A33D2A"/>
    <w:rsid w:val="00A34DBB"/>
    <w:rsid w:val="00A35C50"/>
    <w:rsid w:val="00A3621C"/>
    <w:rsid w:val="00A40269"/>
    <w:rsid w:val="00A43E24"/>
    <w:rsid w:val="00A44BD9"/>
    <w:rsid w:val="00A44BF9"/>
    <w:rsid w:val="00A46161"/>
    <w:rsid w:val="00A50D44"/>
    <w:rsid w:val="00A54948"/>
    <w:rsid w:val="00A56C3D"/>
    <w:rsid w:val="00A60F65"/>
    <w:rsid w:val="00A633A3"/>
    <w:rsid w:val="00A653A3"/>
    <w:rsid w:val="00A66361"/>
    <w:rsid w:val="00A66ED2"/>
    <w:rsid w:val="00A70FBB"/>
    <w:rsid w:val="00A73F81"/>
    <w:rsid w:val="00A74429"/>
    <w:rsid w:val="00A746B5"/>
    <w:rsid w:val="00A75355"/>
    <w:rsid w:val="00A75695"/>
    <w:rsid w:val="00A769E7"/>
    <w:rsid w:val="00A77002"/>
    <w:rsid w:val="00A77C5E"/>
    <w:rsid w:val="00A8021C"/>
    <w:rsid w:val="00A825C4"/>
    <w:rsid w:val="00A82723"/>
    <w:rsid w:val="00A83052"/>
    <w:rsid w:val="00A83A7A"/>
    <w:rsid w:val="00A8519A"/>
    <w:rsid w:val="00A86F54"/>
    <w:rsid w:val="00A877A8"/>
    <w:rsid w:val="00A87A42"/>
    <w:rsid w:val="00A87EE0"/>
    <w:rsid w:val="00A9141D"/>
    <w:rsid w:val="00A95EEF"/>
    <w:rsid w:val="00A960FA"/>
    <w:rsid w:val="00A96670"/>
    <w:rsid w:val="00A96EBF"/>
    <w:rsid w:val="00A9724D"/>
    <w:rsid w:val="00A97317"/>
    <w:rsid w:val="00AA0936"/>
    <w:rsid w:val="00AA13F1"/>
    <w:rsid w:val="00AA3426"/>
    <w:rsid w:val="00AA3F50"/>
    <w:rsid w:val="00AA75F6"/>
    <w:rsid w:val="00AB05DB"/>
    <w:rsid w:val="00AB0617"/>
    <w:rsid w:val="00AB18A1"/>
    <w:rsid w:val="00AB44A5"/>
    <w:rsid w:val="00AC0D80"/>
    <w:rsid w:val="00AC12B7"/>
    <w:rsid w:val="00AC4295"/>
    <w:rsid w:val="00AC4482"/>
    <w:rsid w:val="00AC54A6"/>
    <w:rsid w:val="00AC5959"/>
    <w:rsid w:val="00AD3639"/>
    <w:rsid w:val="00AD3C20"/>
    <w:rsid w:val="00AD574E"/>
    <w:rsid w:val="00AD7209"/>
    <w:rsid w:val="00AD7C0A"/>
    <w:rsid w:val="00AE08BF"/>
    <w:rsid w:val="00AE097A"/>
    <w:rsid w:val="00AE137B"/>
    <w:rsid w:val="00AE3353"/>
    <w:rsid w:val="00AE403C"/>
    <w:rsid w:val="00AE40E6"/>
    <w:rsid w:val="00AE5C55"/>
    <w:rsid w:val="00AE6F95"/>
    <w:rsid w:val="00AF3A92"/>
    <w:rsid w:val="00AF3F58"/>
    <w:rsid w:val="00AF47D0"/>
    <w:rsid w:val="00AF51F9"/>
    <w:rsid w:val="00AF52E5"/>
    <w:rsid w:val="00B00588"/>
    <w:rsid w:val="00B0182C"/>
    <w:rsid w:val="00B01D84"/>
    <w:rsid w:val="00B02676"/>
    <w:rsid w:val="00B078A6"/>
    <w:rsid w:val="00B1034F"/>
    <w:rsid w:val="00B11311"/>
    <w:rsid w:val="00B12E0D"/>
    <w:rsid w:val="00B13287"/>
    <w:rsid w:val="00B1433D"/>
    <w:rsid w:val="00B148A9"/>
    <w:rsid w:val="00B205D7"/>
    <w:rsid w:val="00B20B6A"/>
    <w:rsid w:val="00B22AB1"/>
    <w:rsid w:val="00B23CDF"/>
    <w:rsid w:val="00B2476F"/>
    <w:rsid w:val="00B24954"/>
    <w:rsid w:val="00B26989"/>
    <w:rsid w:val="00B273D7"/>
    <w:rsid w:val="00B27CB1"/>
    <w:rsid w:val="00B3010C"/>
    <w:rsid w:val="00B30803"/>
    <w:rsid w:val="00B318E7"/>
    <w:rsid w:val="00B31F90"/>
    <w:rsid w:val="00B3411A"/>
    <w:rsid w:val="00B361F8"/>
    <w:rsid w:val="00B3696E"/>
    <w:rsid w:val="00B37AA1"/>
    <w:rsid w:val="00B418E8"/>
    <w:rsid w:val="00B42BA4"/>
    <w:rsid w:val="00B436EF"/>
    <w:rsid w:val="00B43975"/>
    <w:rsid w:val="00B44353"/>
    <w:rsid w:val="00B444D7"/>
    <w:rsid w:val="00B53031"/>
    <w:rsid w:val="00B53187"/>
    <w:rsid w:val="00B53396"/>
    <w:rsid w:val="00B54FD5"/>
    <w:rsid w:val="00B5569C"/>
    <w:rsid w:val="00B56C83"/>
    <w:rsid w:val="00B60A28"/>
    <w:rsid w:val="00B62185"/>
    <w:rsid w:val="00B65591"/>
    <w:rsid w:val="00B656BA"/>
    <w:rsid w:val="00B65D35"/>
    <w:rsid w:val="00B65DA9"/>
    <w:rsid w:val="00B670DE"/>
    <w:rsid w:val="00B7270A"/>
    <w:rsid w:val="00B73866"/>
    <w:rsid w:val="00B73AE2"/>
    <w:rsid w:val="00B75134"/>
    <w:rsid w:val="00B75806"/>
    <w:rsid w:val="00B80182"/>
    <w:rsid w:val="00B822E7"/>
    <w:rsid w:val="00B826E1"/>
    <w:rsid w:val="00B828E5"/>
    <w:rsid w:val="00B843FB"/>
    <w:rsid w:val="00B84487"/>
    <w:rsid w:val="00B86A2E"/>
    <w:rsid w:val="00B878E3"/>
    <w:rsid w:val="00B900E7"/>
    <w:rsid w:val="00B932AE"/>
    <w:rsid w:val="00B94583"/>
    <w:rsid w:val="00B94892"/>
    <w:rsid w:val="00B95CF9"/>
    <w:rsid w:val="00BA2786"/>
    <w:rsid w:val="00BA32DF"/>
    <w:rsid w:val="00BA36D6"/>
    <w:rsid w:val="00BA6793"/>
    <w:rsid w:val="00BA6F96"/>
    <w:rsid w:val="00BB55A2"/>
    <w:rsid w:val="00BB579A"/>
    <w:rsid w:val="00BB57CF"/>
    <w:rsid w:val="00BC1B76"/>
    <w:rsid w:val="00BC212E"/>
    <w:rsid w:val="00BC42A5"/>
    <w:rsid w:val="00BC5E7A"/>
    <w:rsid w:val="00BC6D79"/>
    <w:rsid w:val="00BC7F3D"/>
    <w:rsid w:val="00BD0315"/>
    <w:rsid w:val="00BD091D"/>
    <w:rsid w:val="00BD14C6"/>
    <w:rsid w:val="00BD2BE0"/>
    <w:rsid w:val="00BD411A"/>
    <w:rsid w:val="00BD5685"/>
    <w:rsid w:val="00BD5F3A"/>
    <w:rsid w:val="00BD65FB"/>
    <w:rsid w:val="00BD6D03"/>
    <w:rsid w:val="00BD6DD2"/>
    <w:rsid w:val="00BE11CD"/>
    <w:rsid w:val="00BE2E22"/>
    <w:rsid w:val="00BE44C3"/>
    <w:rsid w:val="00BE7650"/>
    <w:rsid w:val="00BE787C"/>
    <w:rsid w:val="00BE795A"/>
    <w:rsid w:val="00BF1A28"/>
    <w:rsid w:val="00BF25B8"/>
    <w:rsid w:val="00BF3ACA"/>
    <w:rsid w:val="00BF4067"/>
    <w:rsid w:val="00BF464C"/>
    <w:rsid w:val="00BF4725"/>
    <w:rsid w:val="00BF4B7C"/>
    <w:rsid w:val="00BF7437"/>
    <w:rsid w:val="00C067EE"/>
    <w:rsid w:val="00C06FC5"/>
    <w:rsid w:val="00C0798E"/>
    <w:rsid w:val="00C102DF"/>
    <w:rsid w:val="00C10DB0"/>
    <w:rsid w:val="00C11891"/>
    <w:rsid w:val="00C13F73"/>
    <w:rsid w:val="00C14D72"/>
    <w:rsid w:val="00C14EC0"/>
    <w:rsid w:val="00C16370"/>
    <w:rsid w:val="00C16A1C"/>
    <w:rsid w:val="00C174BD"/>
    <w:rsid w:val="00C178C6"/>
    <w:rsid w:val="00C20F11"/>
    <w:rsid w:val="00C21321"/>
    <w:rsid w:val="00C2158D"/>
    <w:rsid w:val="00C21A64"/>
    <w:rsid w:val="00C22FDA"/>
    <w:rsid w:val="00C23334"/>
    <w:rsid w:val="00C24128"/>
    <w:rsid w:val="00C241DB"/>
    <w:rsid w:val="00C24A33"/>
    <w:rsid w:val="00C251BD"/>
    <w:rsid w:val="00C25899"/>
    <w:rsid w:val="00C2713A"/>
    <w:rsid w:val="00C277A8"/>
    <w:rsid w:val="00C27959"/>
    <w:rsid w:val="00C27CAF"/>
    <w:rsid w:val="00C31927"/>
    <w:rsid w:val="00C31E07"/>
    <w:rsid w:val="00C3462E"/>
    <w:rsid w:val="00C35176"/>
    <w:rsid w:val="00C36DAF"/>
    <w:rsid w:val="00C40F10"/>
    <w:rsid w:val="00C41DAC"/>
    <w:rsid w:val="00C42001"/>
    <w:rsid w:val="00C4365E"/>
    <w:rsid w:val="00C43BC3"/>
    <w:rsid w:val="00C5364C"/>
    <w:rsid w:val="00C54BDE"/>
    <w:rsid w:val="00C55251"/>
    <w:rsid w:val="00C55990"/>
    <w:rsid w:val="00C57956"/>
    <w:rsid w:val="00C623DD"/>
    <w:rsid w:val="00C62599"/>
    <w:rsid w:val="00C632C7"/>
    <w:rsid w:val="00C633A7"/>
    <w:rsid w:val="00C639FA"/>
    <w:rsid w:val="00C63C89"/>
    <w:rsid w:val="00C64622"/>
    <w:rsid w:val="00C6642E"/>
    <w:rsid w:val="00C722A0"/>
    <w:rsid w:val="00C72459"/>
    <w:rsid w:val="00C75113"/>
    <w:rsid w:val="00C75C72"/>
    <w:rsid w:val="00C760E5"/>
    <w:rsid w:val="00C80322"/>
    <w:rsid w:val="00C81A36"/>
    <w:rsid w:val="00C85557"/>
    <w:rsid w:val="00C85F6F"/>
    <w:rsid w:val="00C8686A"/>
    <w:rsid w:val="00C91D94"/>
    <w:rsid w:val="00C91FAD"/>
    <w:rsid w:val="00C924C6"/>
    <w:rsid w:val="00C93122"/>
    <w:rsid w:val="00C93735"/>
    <w:rsid w:val="00C94144"/>
    <w:rsid w:val="00C942C7"/>
    <w:rsid w:val="00C955B0"/>
    <w:rsid w:val="00C959BA"/>
    <w:rsid w:val="00C96E98"/>
    <w:rsid w:val="00CA2F63"/>
    <w:rsid w:val="00CA4E14"/>
    <w:rsid w:val="00CA6339"/>
    <w:rsid w:val="00CA6AC4"/>
    <w:rsid w:val="00CA737B"/>
    <w:rsid w:val="00CA74E1"/>
    <w:rsid w:val="00CA786B"/>
    <w:rsid w:val="00CB0310"/>
    <w:rsid w:val="00CB174D"/>
    <w:rsid w:val="00CB45AB"/>
    <w:rsid w:val="00CB5EA4"/>
    <w:rsid w:val="00CB7DB5"/>
    <w:rsid w:val="00CB7E10"/>
    <w:rsid w:val="00CC23D2"/>
    <w:rsid w:val="00CC3363"/>
    <w:rsid w:val="00CC621C"/>
    <w:rsid w:val="00CC6817"/>
    <w:rsid w:val="00CC75F0"/>
    <w:rsid w:val="00CD1176"/>
    <w:rsid w:val="00CD374D"/>
    <w:rsid w:val="00CD5E03"/>
    <w:rsid w:val="00CD701F"/>
    <w:rsid w:val="00CE1D6F"/>
    <w:rsid w:val="00CE2D12"/>
    <w:rsid w:val="00CE3938"/>
    <w:rsid w:val="00CE4BEC"/>
    <w:rsid w:val="00CE6255"/>
    <w:rsid w:val="00CF13E1"/>
    <w:rsid w:val="00CF5477"/>
    <w:rsid w:val="00CF6934"/>
    <w:rsid w:val="00CF7368"/>
    <w:rsid w:val="00D004A6"/>
    <w:rsid w:val="00D0159C"/>
    <w:rsid w:val="00D02754"/>
    <w:rsid w:val="00D02D76"/>
    <w:rsid w:val="00D0380E"/>
    <w:rsid w:val="00D060D7"/>
    <w:rsid w:val="00D06DD4"/>
    <w:rsid w:val="00D12FCC"/>
    <w:rsid w:val="00D13237"/>
    <w:rsid w:val="00D14E1D"/>
    <w:rsid w:val="00D16A7C"/>
    <w:rsid w:val="00D17B7C"/>
    <w:rsid w:val="00D212F6"/>
    <w:rsid w:val="00D27750"/>
    <w:rsid w:val="00D307CF"/>
    <w:rsid w:val="00D3491B"/>
    <w:rsid w:val="00D34BF3"/>
    <w:rsid w:val="00D3500F"/>
    <w:rsid w:val="00D35AD0"/>
    <w:rsid w:val="00D37C4B"/>
    <w:rsid w:val="00D44CEA"/>
    <w:rsid w:val="00D45B63"/>
    <w:rsid w:val="00D47137"/>
    <w:rsid w:val="00D474EB"/>
    <w:rsid w:val="00D51EAA"/>
    <w:rsid w:val="00D53D17"/>
    <w:rsid w:val="00D5519A"/>
    <w:rsid w:val="00D553AC"/>
    <w:rsid w:val="00D56ACB"/>
    <w:rsid w:val="00D56EC1"/>
    <w:rsid w:val="00D57AAA"/>
    <w:rsid w:val="00D60131"/>
    <w:rsid w:val="00D6171F"/>
    <w:rsid w:val="00D6202B"/>
    <w:rsid w:val="00D622FC"/>
    <w:rsid w:val="00D64298"/>
    <w:rsid w:val="00D64A3A"/>
    <w:rsid w:val="00D65875"/>
    <w:rsid w:val="00D6724D"/>
    <w:rsid w:val="00D70292"/>
    <w:rsid w:val="00D70A0B"/>
    <w:rsid w:val="00D71E06"/>
    <w:rsid w:val="00D72904"/>
    <w:rsid w:val="00D73E3A"/>
    <w:rsid w:val="00D76D3D"/>
    <w:rsid w:val="00D770D4"/>
    <w:rsid w:val="00D80418"/>
    <w:rsid w:val="00D82701"/>
    <w:rsid w:val="00D8388B"/>
    <w:rsid w:val="00D84844"/>
    <w:rsid w:val="00D868EF"/>
    <w:rsid w:val="00D86AC5"/>
    <w:rsid w:val="00D874E1"/>
    <w:rsid w:val="00D87A23"/>
    <w:rsid w:val="00D87E10"/>
    <w:rsid w:val="00D9196B"/>
    <w:rsid w:val="00D92B8D"/>
    <w:rsid w:val="00D94EAD"/>
    <w:rsid w:val="00D97C66"/>
    <w:rsid w:val="00DA1749"/>
    <w:rsid w:val="00DA1904"/>
    <w:rsid w:val="00DA26AD"/>
    <w:rsid w:val="00DA2CDB"/>
    <w:rsid w:val="00DA2E50"/>
    <w:rsid w:val="00DB04BC"/>
    <w:rsid w:val="00DB0917"/>
    <w:rsid w:val="00DB2100"/>
    <w:rsid w:val="00DB47BE"/>
    <w:rsid w:val="00DB5AFD"/>
    <w:rsid w:val="00DC3A5A"/>
    <w:rsid w:val="00DC5B1A"/>
    <w:rsid w:val="00DC5EA7"/>
    <w:rsid w:val="00DC6B1E"/>
    <w:rsid w:val="00DD0B49"/>
    <w:rsid w:val="00DD1000"/>
    <w:rsid w:val="00DD1B41"/>
    <w:rsid w:val="00DD22B4"/>
    <w:rsid w:val="00DD23AD"/>
    <w:rsid w:val="00DD368B"/>
    <w:rsid w:val="00DD4A0D"/>
    <w:rsid w:val="00DD5B41"/>
    <w:rsid w:val="00DD627A"/>
    <w:rsid w:val="00DD671E"/>
    <w:rsid w:val="00DE47C7"/>
    <w:rsid w:val="00DE54DE"/>
    <w:rsid w:val="00DE6B0F"/>
    <w:rsid w:val="00DF1F14"/>
    <w:rsid w:val="00DF4B78"/>
    <w:rsid w:val="00DF4EEE"/>
    <w:rsid w:val="00DF5325"/>
    <w:rsid w:val="00DF6671"/>
    <w:rsid w:val="00DF7840"/>
    <w:rsid w:val="00DF7A93"/>
    <w:rsid w:val="00E0058B"/>
    <w:rsid w:val="00E01A72"/>
    <w:rsid w:val="00E02295"/>
    <w:rsid w:val="00E02760"/>
    <w:rsid w:val="00E06848"/>
    <w:rsid w:val="00E07E7C"/>
    <w:rsid w:val="00E132B0"/>
    <w:rsid w:val="00E1362A"/>
    <w:rsid w:val="00E14629"/>
    <w:rsid w:val="00E16DF9"/>
    <w:rsid w:val="00E20919"/>
    <w:rsid w:val="00E2427E"/>
    <w:rsid w:val="00E24304"/>
    <w:rsid w:val="00E24782"/>
    <w:rsid w:val="00E24AC5"/>
    <w:rsid w:val="00E263C7"/>
    <w:rsid w:val="00E31355"/>
    <w:rsid w:val="00E33399"/>
    <w:rsid w:val="00E341FE"/>
    <w:rsid w:val="00E353E1"/>
    <w:rsid w:val="00E40D17"/>
    <w:rsid w:val="00E416DD"/>
    <w:rsid w:val="00E440BF"/>
    <w:rsid w:val="00E45692"/>
    <w:rsid w:val="00E45963"/>
    <w:rsid w:val="00E464CC"/>
    <w:rsid w:val="00E47EF3"/>
    <w:rsid w:val="00E5086E"/>
    <w:rsid w:val="00E510FB"/>
    <w:rsid w:val="00E5233F"/>
    <w:rsid w:val="00E52A0E"/>
    <w:rsid w:val="00E53D73"/>
    <w:rsid w:val="00E54280"/>
    <w:rsid w:val="00E5491A"/>
    <w:rsid w:val="00E55B4F"/>
    <w:rsid w:val="00E605BB"/>
    <w:rsid w:val="00E60980"/>
    <w:rsid w:val="00E64D41"/>
    <w:rsid w:val="00E657F7"/>
    <w:rsid w:val="00E67C44"/>
    <w:rsid w:val="00E7087D"/>
    <w:rsid w:val="00E712C7"/>
    <w:rsid w:val="00E72AA1"/>
    <w:rsid w:val="00E747FC"/>
    <w:rsid w:val="00E74FD6"/>
    <w:rsid w:val="00E75330"/>
    <w:rsid w:val="00E76F33"/>
    <w:rsid w:val="00E77684"/>
    <w:rsid w:val="00E81582"/>
    <w:rsid w:val="00E84264"/>
    <w:rsid w:val="00E90890"/>
    <w:rsid w:val="00E91B0F"/>
    <w:rsid w:val="00E91B22"/>
    <w:rsid w:val="00E92CFD"/>
    <w:rsid w:val="00E94E84"/>
    <w:rsid w:val="00E96146"/>
    <w:rsid w:val="00EA001D"/>
    <w:rsid w:val="00EA009B"/>
    <w:rsid w:val="00EA0134"/>
    <w:rsid w:val="00EA1409"/>
    <w:rsid w:val="00EA22C6"/>
    <w:rsid w:val="00EA2F51"/>
    <w:rsid w:val="00EA3EFF"/>
    <w:rsid w:val="00EA4C03"/>
    <w:rsid w:val="00EA5812"/>
    <w:rsid w:val="00EA6604"/>
    <w:rsid w:val="00EA721B"/>
    <w:rsid w:val="00EA7BC4"/>
    <w:rsid w:val="00EA7E30"/>
    <w:rsid w:val="00EB0224"/>
    <w:rsid w:val="00EB21ED"/>
    <w:rsid w:val="00EB3176"/>
    <w:rsid w:val="00EB40B1"/>
    <w:rsid w:val="00EB4E21"/>
    <w:rsid w:val="00EB5648"/>
    <w:rsid w:val="00EB78F0"/>
    <w:rsid w:val="00EC05E9"/>
    <w:rsid w:val="00EC0ADE"/>
    <w:rsid w:val="00EC0E49"/>
    <w:rsid w:val="00EC1239"/>
    <w:rsid w:val="00EC15AC"/>
    <w:rsid w:val="00EC237C"/>
    <w:rsid w:val="00EC3647"/>
    <w:rsid w:val="00EC5F27"/>
    <w:rsid w:val="00EC7141"/>
    <w:rsid w:val="00ED0627"/>
    <w:rsid w:val="00ED1B08"/>
    <w:rsid w:val="00ED2417"/>
    <w:rsid w:val="00ED437F"/>
    <w:rsid w:val="00ED4440"/>
    <w:rsid w:val="00ED45C4"/>
    <w:rsid w:val="00ED5DF4"/>
    <w:rsid w:val="00ED6792"/>
    <w:rsid w:val="00ED6869"/>
    <w:rsid w:val="00ED68F1"/>
    <w:rsid w:val="00ED7B34"/>
    <w:rsid w:val="00ED7FCB"/>
    <w:rsid w:val="00EE3032"/>
    <w:rsid w:val="00EE39DF"/>
    <w:rsid w:val="00EE5F50"/>
    <w:rsid w:val="00EF1555"/>
    <w:rsid w:val="00EF1DE8"/>
    <w:rsid w:val="00EF365C"/>
    <w:rsid w:val="00EF59A5"/>
    <w:rsid w:val="00EF5A90"/>
    <w:rsid w:val="00EF755B"/>
    <w:rsid w:val="00F027F3"/>
    <w:rsid w:val="00F028A5"/>
    <w:rsid w:val="00F04956"/>
    <w:rsid w:val="00F06396"/>
    <w:rsid w:val="00F0722B"/>
    <w:rsid w:val="00F10A61"/>
    <w:rsid w:val="00F10E7B"/>
    <w:rsid w:val="00F11FCB"/>
    <w:rsid w:val="00F123C6"/>
    <w:rsid w:val="00F12438"/>
    <w:rsid w:val="00F14E07"/>
    <w:rsid w:val="00F15B7D"/>
    <w:rsid w:val="00F20067"/>
    <w:rsid w:val="00F21913"/>
    <w:rsid w:val="00F256A0"/>
    <w:rsid w:val="00F30DF0"/>
    <w:rsid w:val="00F30E3E"/>
    <w:rsid w:val="00F32838"/>
    <w:rsid w:val="00F3394A"/>
    <w:rsid w:val="00F346AD"/>
    <w:rsid w:val="00F365FC"/>
    <w:rsid w:val="00F3677D"/>
    <w:rsid w:val="00F36C69"/>
    <w:rsid w:val="00F37110"/>
    <w:rsid w:val="00F373CD"/>
    <w:rsid w:val="00F373FA"/>
    <w:rsid w:val="00F4306C"/>
    <w:rsid w:val="00F43849"/>
    <w:rsid w:val="00F468C6"/>
    <w:rsid w:val="00F46D05"/>
    <w:rsid w:val="00F46ECA"/>
    <w:rsid w:val="00F52465"/>
    <w:rsid w:val="00F52BAF"/>
    <w:rsid w:val="00F55CAA"/>
    <w:rsid w:val="00F55D7E"/>
    <w:rsid w:val="00F56EA5"/>
    <w:rsid w:val="00F57ABF"/>
    <w:rsid w:val="00F62950"/>
    <w:rsid w:val="00F63411"/>
    <w:rsid w:val="00F63718"/>
    <w:rsid w:val="00F64181"/>
    <w:rsid w:val="00F650F9"/>
    <w:rsid w:val="00F67106"/>
    <w:rsid w:val="00F70927"/>
    <w:rsid w:val="00F70D9E"/>
    <w:rsid w:val="00F7177B"/>
    <w:rsid w:val="00F755DC"/>
    <w:rsid w:val="00F75AF8"/>
    <w:rsid w:val="00F82EDC"/>
    <w:rsid w:val="00F84363"/>
    <w:rsid w:val="00F85487"/>
    <w:rsid w:val="00F8569C"/>
    <w:rsid w:val="00F8601B"/>
    <w:rsid w:val="00F8693D"/>
    <w:rsid w:val="00F9082E"/>
    <w:rsid w:val="00F920A6"/>
    <w:rsid w:val="00F933A0"/>
    <w:rsid w:val="00F936B0"/>
    <w:rsid w:val="00F95ABE"/>
    <w:rsid w:val="00F95D69"/>
    <w:rsid w:val="00F9634B"/>
    <w:rsid w:val="00FA2B46"/>
    <w:rsid w:val="00FA352C"/>
    <w:rsid w:val="00FA556F"/>
    <w:rsid w:val="00FA58C2"/>
    <w:rsid w:val="00FA696C"/>
    <w:rsid w:val="00FB331E"/>
    <w:rsid w:val="00FB3B92"/>
    <w:rsid w:val="00FB5285"/>
    <w:rsid w:val="00FB61BD"/>
    <w:rsid w:val="00FC05A1"/>
    <w:rsid w:val="00FC0BB8"/>
    <w:rsid w:val="00FC1247"/>
    <w:rsid w:val="00FC41CF"/>
    <w:rsid w:val="00FC5391"/>
    <w:rsid w:val="00FC6BAE"/>
    <w:rsid w:val="00FC70C7"/>
    <w:rsid w:val="00FD0710"/>
    <w:rsid w:val="00FD1A5C"/>
    <w:rsid w:val="00FD2BCF"/>
    <w:rsid w:val="00FD3D93"/>
    <w:rsid w:val="00FD442F"/>
    <w:rsid w:val="00FD4AA0"/>
    <w:rsid w:val="00FD53BA"/>
    <w:rsid w:val="00FD5A94"/>
    <w:rsid w:val="00FD5F85"/>
    <w:rsid w:val="00FD6772"/>
    <w:rsid w:val="00FE294C"/>
    <w:rsid w:val="00FE2C1C"/>
    <w:rsid w:val="00FE4D03"/>
    <w:rsid w:val="00FE4F2F"/>
    <w:rsid w:val="00FE72DA"/>
    <w:rsid w:val="00FE7522"/>
    <w:rsid w:val="00FE7B04"/>
    <w:rsid w:val="00FF0B86"/>
    <w:rsid w:val="00FF127D"/>
    <w:rsid w:val="00FF3F18"/>
    <w:rsid w:val="00FF3F2F"/>
    <w:rsid w:val="00FF459B"/>
    <w:rsid w:val="00FF5ED1"/>
    <w:rsid w:val="1014D8E2"/>
    <w:rsid w:val="106722A9"/>
    <w:rsid w:val="12C65A09"/>
    <w:rsid w:val="3995A62C"/>
    <w:rsid w:val="3C678A29"/>
    <w:rsid w:val="5CB04FF7"/>
    <w:rsid w:val="64FF3C96"/>
    <w:rsid w:val="761C42EB"/>
    <w:rsid w:val="7BA4BC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78CC69DB"/>
  <w15:chartTrackingRefBased/>
  <w15:docId w15:val="{BC9CE773-5897-4BDB-9531-DB6267E5C8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62AA"/>
    <w:rPr>
      <w:rFonts w:ascii="Times New Roman" w:hAnsi="Times New Roman" w:eastAsia="Times New Roman"/>
    </w:rPr>
  </w:style>
  <w:style w:type="paragraph" w:styleId="Heading1">
    <w:name w:val="heading 1"/>
    <w:basedOn w:val="Normal"/>
    <w:next w:val="Normal"/>
    <w:link w:val="Heading1Char"/>
    <w:uiPriority w:val="9"/>
    <w:qFormat/>
    <w:rsid w:val="007E24F2"/>
    <w:pPr>
      <w:keepNext/>
      <w:widowControl w:val="0"/>
      <w:spacing w:line="268" w:lineRule="auto"/>
      <w:outlineLvl w:val="0"/>
    </w:pPr>
    <w:rPr>
      <w:b/>
      <w:sz w:val="32"/>
    </w:rPr>
  </w:style>
  <w:style w:type="paragraph" w:styleId="Heading2">
    <w:name w:val="heading 2"/>
    <w:basedOn w:val="Normal"/>
    <w:next w:val="Normal"/>
    <w:link w:val="Heading2Char"/>
    <w:qFormat/>
    <w:rsid w:val="004572FC"/>
    <w:pPr>
      <w:keepNext/>
      <w:outlineLvl w:val="1"/>
    </w:pPr>
    <w:rPr>
      <w:b/>
      <w:sz w:val="28"/>
    </w:rPr>
  </w:style>
  <w:style w:type="paragraph" w:styleId="Heading3">
    <w:name w:val="heading 3"/>
    <w:basedOn w:val="Normal"/>
    <w:next w:val="Normal"/>
    <w:link w:val="Heading3Char"/>
    <w:qFormat/>
    <w:rsid w:val="004572FC"/>
    <w:pPr>
      <w:keepNext/>
      <w:outlineLvl w:val="2"/>
    </w:pPr>
    <w:rPr>
      <w:b/>
      <w:sz w:val="24"/>
    </w:rPr>
  </w:style>
  <w:style w:type="paragraph" w:styleId="Heading4">
    <w:name w:val="heading 4"/>
    <w:basedOn w:val="Normal"/>
    <w:next w:val="Normal"/>
    <w:link w:val="Heading4Char"/>
    <w:qFormat/>
    <w:rsid w:val="008762AA"/>
    <w:pPr>
      <w:keepNext/>
      <w:widowControl w:val="0"/>
      <w:spacing w:line="268" w:lineRule="auto"/>
      <w:jc w:val="center"/>
      <w:outlineLvl w:val="3"/>
    </w:pPr>
    <w:rPr>
      <w:rFonts w:ascii="Univers" w:hAnsi="Univers"/>
      <w:sz w:val="24"/>
    </w:rPr>
  </w:style>
  <w:style w:type="paragraph" w:styleId="Heading5">
    <w:name w:val="heading 5"/>
    <w:basedOn w:val="Normal"/>
    <w:next w:val="Normal"/>
    <w:link w:val="Heading5Char"/>
    <w:qFormat/>
    <w:rsid w:val="008762AA"/>
    <w:pPr>
      <w:keepNext/>
      <w:outlineLvl w:val="4"/>
    </w:pPr>
    <w:rPr>
      <w:b/>
      <w:sz w:val="22"/>
    </w:rPr>
  </w:style>
  <w:style w:type="paragraph" w:styleId="Heading6">
    <w:name w:val="heading 6"/>
    <w:basedOn w:val="Normal"/>
    <w:next w:val="Normal"/>
    <w:link w:val="Heading6Char"/>
    <w:qFormat/>
    <w:rsid w:val="008762AA"/>
    <w:pPr>
      <w:keepNext/>
      <w:widowControl w:val="0"/>
      <w:spacing w:line="268" w:lineRule="auto"/>
      <w:outlineLvl w:val="5"/>
    </w:pPr>
    <w:rPr>
      <w:i/>
      <w:sz w:val="24"/>
    </w:rPr>
  </w:style>
  <w:style w:type="paragraph" w:styleId="Heading7">
    <w:name w:val="heading 7"/>
    <w:basedOn w:val="Normal"/>
    <w:next w:val="Normal"/>
    <w:link w:val="Heading7Char"/>
    <w:qFormat/>
    <w:rsid w:val="008762AA"/>
    <w:pPr>
      <w:keepNext/>
      <w:widowControl w:val="0"/>
      <w:pBdr>
        <w:top w:val="double" w:color="auto" w:sz="6" w:space="1"/>
        <w:left w:val="double" w:color="auto" w:sz="6" w:space="1"/>
        <w:bottom w:val="double" w:color="auto" w:sz="6" w:space="1"/>
        <w:right w:val="double" w:color="auto" w:sz="6" w:space="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7E24F2"/>
    <w:rPr>
      <w:rFonts w:ascii="Times New Roman" w:hAnsi="Times New Roman" w:eastAsia="Times New Roman"/>
      <w:b/>
      <w:sz w:val="32"/>
    </w:rPr>
  </w:style>
  <w:style w:type="character" w:styleId="Heading2Char" w:customStyle="1">
    <w:name w:val="Heading 2 Char"/>
    <w:link w:val="Heading2"/>
    <w:rsid w:val="004572FC"/>
    <w:rPr>
      <w:rFonts w:ascii="Times New Roman" w:hAnsi="Times New Roman" w:eastAsia="Times New Roman"/>
      <w:b/>
      <w:sz w:val="28"/>
    </w:rPr>
  </w:style>
  <w:style w:type="character" w:styleId="Heading3Char" w:customStyle="1">
    <w:name w:val="Heading 3 Char"/>
    <w:link w:val="Heading3"/>
    <w:rsid w:val="004572FC"/>
    <w:rPr>
      <w:rFonts w:ascii="Times New Roman" w:hAnsi="Times New Roman" w:eastAsia="Times New Roman"/>
      <w:b/>
      <w:sz w:val="24"/>
    </w:rPr>
  </w:style>
  <w:style w:type="character" w:styleId="Heading4Char" w:customStyle="1">
    <w:name w:val="Heading 4 Char"/>
    <w:link w:val="Heading4"/>
    <w:rsid w:val="008762AA"/>
    <w:rPr>
      <w:rFonts w:ascii="Univers" w:hAnsi="Univers" w:eastAsia="Times New Roman" w:cs="Times New Roman"/>
      <w:sz w:val="24"/>
      <w:szCs w:val="20"/>
    </w:rPr>
  </w:style>
  <w:style w:type="character" w:styleId="Heading5Char" w:customStyle="1">
    <w:name w:val="Heading 5 Char"/>
    <w:link w:val="Heading5"/>
    <w:rsid w:val="008762AA"/>
    <w:rPr>
      <w:rFonts w:ascii="Times New Roman" w:hAnsi="Times New Roman" w:eastAsia="Times New Roman" w:cs="Times New Roman"/>
      <w:b/>
      <w:szCs w:val="20"/>
    </w:rPr>
  </w:style>
  <w:style w:type="character" w:styleId="Heading6Char" w:customStyle="1">
    <w:name w:val="Heading 6 Char"/>
    <w:link w:val="Heading6"/>
    <w:rsid w:val="008762AA"/>
    <w:rPr>
      <w:rFonts w:ascii="Times New Roman" w:hAnsi="Times New Roman" w:eastAsia="Times New Roman" w:cs="Times New Roman"/>
      <w:i/>
      <w:sz w:val="24"/>
      <w:szCs w:val="20"/>
    </w:rPr>
  </w:style>
  <w:style w:type="character" w:styleId="Heading7Char" w:customStyle="1">
    <w:name w:val="Heading 7 Char"/>
    <w:link w:val="Heading7"/>
    <w:rsid w:val="008762AA"/>
    <w:rPr>
      <w:rFonts w:ascii="Times New Roman" w:hAnsi="Times New Roman" w:eastAsia="Times New Roman" w:cs="Times New Roman"/>
      <w:sz w:val="24"/>
      <w:szCs w:val="20"/>
    </w:rPr>
  </w:style>
  <w:style w:type="character" w:styleId="Heading8Char" w:customStyle="1">
    <w:name w:val="Heading 8 Char"/>
    <w:link w:val="Heading8"/>
    <w:rsid w:val="008762AA"/>
    <w:rPr>
      <w:rFonts w:ascii="Times New Roman" w:hAnsi="Times New Roman" w:eastAsia="Times New Roman" w:cs="Times New Roman"/>
      <w:sz w:val="28"/>
      <w:szCs w:val="20"/>
    </w:rPr>
  </w:style>
  <w:style w:type="character" w:styleId="Heading9Char" w:customStyle="1">
    <w:name w:val="Heading 9 Char"/>
    <w:link w:val="Heading9"/>
    <w:rsid w:val="008762AA"/>
    <w:rPr>
      <w:rFonts w:ascii="Times New Roman" w:hAnsi="Times New Roman" w:eastAsia="Times New Roman" w:cs="Times New Roman"/>
      <w:b/>
      <w:sz w:val="28"/>
      <w:szCs w:val="20"/>
    </w:rPr>
  </w:style>
  <w:style w:type="character" w:styleId="FootnoteReference">
    <w:name w:val="footnote reference"/>
    <w:basedOn w:val="DefaultParagraphFont"/>
    <w:uiPriority w:val="99"/>
    <w:semiHidden/>
    <w:rsid w:val="008762AA"/>
  </w:style>
  <w:style w:type="paragraph" w:styleId="Footer">
    <w:name w:val="footer"/>
    <w:basedOn w:val="Normal"/>
    <w:link w:val="FooterChar"/>
    <w:uiPriority w:val="99"/>
    <w:rsid w:val="008762AA"/>
    <w:pPr>
      <w:tabs>
        <w:tab w:val="center" w:pos="4320"/>
        <w:tab w:val="right" w:pos="8640"/>
      </w:tabs>
    </w:pPr>
  </w:style>
  <w:style w:type="character" w:styleId="FooterChar" w:customStyle="1">
    <w:name w:val="Footer Char"/>
    <w:link w:val="Footer"/>
    <w:uiPriority w:val="99"/>
    <w:rsid w:val="008762AA"/>
    <w:rPr>
      <w:rFonts w:ascii="Times New Roman" w:hAnsi="Times New Roman" w:eastAsia="Times New Roman" w:cs="Times New Roman"/>
      <w:sz w:val="20"/>
      <w:szCs w:val="20"/>
    </w:rPr>
  </w:style>
  <w:style w:type="paragraph" w:styleId="Header">
    <w:name w:val="header"/>
    <w:basedOn w:val="Normal"/>
    <w:link w:val="HeaderChar"/>
    <w:uiPriority w:val="99"/>
    <w:rsid w:val="008762AA"/>
    <w:pPr>
      <w:tabs>
        <w:tab w:val="center" w:pos="4320"/>
        <w:tab w:val="right" w:pos="8640"/>
      </w:tabs>
    </w:pPr>
  </w:style>
  <w:style w:type="character" w:styleId="HeaderChar" w:customStyle="1">
    <w:name w:val="Header Char"/>
    <w:link w:val="Header"/>
    <w:uiPriority w:val="99"/>
    <w:rsid w:val="008762AA"/>
    <w:rPr>
      <w:rFonts w:ascii="Times New Roman" w:hAnsi="Times New Roman" w:eastAsia="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sz w:val="22"/>
    </w:rPr>
  </w:style>
  <w:style w:type="character" w:styleId="BodyTextChar" w:customStyle="1">
    <w:name w:val="Body Text Char"/>
    <w:link w:val="BodyText"/>
    <w:rsid w:val="008762AA"/>
    <w:rPr>
      <w:rFonts w:ascii="Times New Roman" w:hAnsi="Times New Roman" w:eastAsia="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character" w:styleId="BodyText2Char" w:customStyle="1">
    <w:name w:val="Body Text 2 Char"/>
    <w:link w:val="BodyText2"/>
    <w:uiPriority w:val="99"/>
    <w:rsid w:val="008762AA"/>
    <w:rPr>
      <w:rFonts w:ascii="Times New Roman" w:hAnsi="Times New Roman" w:eastAsia="Times New Roman" w:cs="Times New Roman"/>
      <w:sz w:val="24"/>
      <w:szCs w:val="20"/>
    </w:rPr>
  </w:style>
  <w:style w:type="paragraph" w:styleId="BodyText3">
    <w:name w:val="Body Text 3"/>
    <w:basedOn w:val="Normal"/>
    <w:link w:val="BodyText3Char"/>
    <w:rsid w:val="008762AA"/>
    <w:pPr>
      <w:pBdr>
        <w:top w:val="single" w:color="auto" w:sz="12" w:space="1"/>
        <w:left w:val="single" w:color="auto" w:sz="12" w:space="4"/>
        <w:bottom w:val="single" w:color="auto" w:sz="12" w:space="1"/>
        <w:right w:val="single" w:color="auto" w:sz="12" w:space="4"/>
      </w:pBdr>
      <w:jc w:val="center"/>
    </w:pPr>
    <w:rPr>
      <w:sz w:val="40"/>
    </w:rPr>
  </w:style>
  <w:style w:type="character" w:styleId="BodyText3Char" w:customStyle="1">
    <w:name w:val="Body Text 3 Char"/>
    <w:link w:val="BodyText3"/>
    <w:rsid w:val="008762AA"/>
    <w:rPr>
      <w:rFonts w:ascii="Times New Roman" w:hAnsi="Times New Roman" w:eastAsia="Times New Roman" w:cs="Times New Roman"/>
      <w:sz w:val="40"/>
      <w:szCs w:val="20"/>
    </w:rPr>
  </w:style>
  <w:style w:type="paragraph" w:styleId="BodyTextIndent">
    <w:name w:val="Body Text Indent"/>
    <w:basedOn w:val="Normal"/>
    <w:link w:val="BodyTextIndentChar"/>
    <w:rsid w:val="008762AA"/>
    <w:pPr>
      <w:ind w:left="1440"/>
    </w:pPr>
    <w:rPr>
      <w:sz w:val="22"/>
    </w:rPr>
  </w:style>
  <w:style w:type="character" w:styleId="BodyTextIndentChar" w:customStyle="1">
    <w:name w:val="Body Text Indent Char"/>
    <w:link w:val="BodyTextIndent"/>
    <w:rsid w:val="008762AA"/>
    <w:rPr>
      <w:rFonts w:ascii="Times New Roman" w:hAnsi="Times New Roman" w:eastAsia="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sz w:val="22"/>
    </w:rPr>
  </w:style>
  <w:style w:type="character" w:styleId="BodyTextIndent2Char" w:customStyle="1">
    <w:name w:val="Body Text Indent 2 Char"/>
    <w:link w:val="BodyTextIndent2"/>
    <w:rsid w:val="008762AA"/>
    <w:rPr>
      <w:rFonts w:ascii="Times New Roman" w:hAnsi="Times New Roman" w:eastAsia="Times New Roman" w:cs="Times New Roman"/>
      <w:szCs w:val="20"/>
    </w:rPr>
  </w:style>
  <w:style w:type="paragraph" w:styleId="BalloonText">
    <w:name w:val="Balloon Text"/>
    <w:basedOn w:val="Normal"/>
    <w:link w:val="BalloonTextChar"/>
    <w:semiHidden/>
    <w:rsid w:val="008762AA"/>
    <w:rPr>
      <w:rFonts w:ascii="Tahoma" w:hAnsi="Tahoma" w:cs="Tahoma"/>
      <w:sz w:val="16"/>
      <w:szCs w:val="16"/>
    </w:rPr>
  </w:style>
  <w:style w:type="character" w:styleId="BalloonTextChar" w:customStyle="1">
    <w:name w:val="Balloon Text Char"/>
    <w:link w:val="BalloonText"/>
    <w:semiHidden/>
    <w:rsid w:val="008762AA"/>
    <w:rPr>
      <w:rFonts w:ascii="Tahoma" w:hAnsi="Tahoma" w:eastAsia="Times New Roman" w:cs="Tahoma"/>
      <w:sz w:val="16"/>
      <w:szCs w:val="16"/>
    </w:rPr>
  </w:style>
  <w:style w:type="paragraph" w:styleId="Title">
    <w:name w:val="Title"/>
    <w:basedOn w:val="Normal"/>
    <w:link w:val="TitleChar1"/>
    <w:qFormat/>
    <w:rsid w:val="008762AA"/>
    <w:pPr>
      <w:jc w:val="center"/>
      <w:outlineLvl w:val="0"/>
    </w:pPr>
    <w:rPr>
      <w:rFonts w:ascii="Arial" w:hAnsi="Arial"/>
      <w:b/>
      <w:sz w:val="32"/>
      <w:szCs w:val="24"/>
    </w:rPr>
  </w:style>
  <w:style w:type="character" w:styleId="TitleChar1" w:customStyle="1">
    <w:name w:val="Title Char1"/>
    <w:link w:val="Title"/>
    <w:rsid w:val="008762AA"/>
    <w:rPr>
      <w:rFonts w:ascii="Arial" w:hAnsi="Arial" w:eastAsia="Times New Roman" w:cs="Times New Roman"/>
      <w:b/>
      <w:sz w:val="32"/>
      <w:szCs w:val="24"/>
    </w:rPr>
  </w:style>
  <w:style w:type="character" w:styleId="TitleChar" w:customStyle="1">
    <w:name w:val="Title Char"/>
    <w:uiPriority w:val="10"/>
    <w:rsid w:val="008762AA"/>
    <w:rPr>
      <w:rFonts w:ascii="Cambria" w:hAnsi="Cambria" w:eastAsia="Times New Roman" w:cs="Times New Roman"/>
      <w:color w:val="17365D"/>
      <w:spacing w:val="5"/>
      <w:kern w:val="28"/>
      <w:sz w:val="52"/>
      <w:szCs w:val="52"/>
    </w:rPr>
  </w:style>
  <w:style w:type="paragraph" w:styleId="Title2Char" w:customStyle="1">
    <w:name w:val="Title2 Char"/>
    <w:basedOn w:val="Title"/>
    <w:link w:val="Title2CharChar"/>
    <w:autoRedefine/>
    <w:rsid w:val="008762AA"/>
    <w:pPr>
      <w:keepLines/>
      <w:jc w:val="left"/>
      <w:outlineLvl w:val="9"/>
    </w:pPr>
    <w:rPr>
      <w:rFonts w:cs="Arial"/>
      <w:sz w:val="24"/>
    </w:rPr>
  </w:style>
  <w:style w:type="character" w:styleId="Title2CharChar" w:customStyle="1">
    <w:name w:val="Title2 Char Char"/>
    <w:link w:val="Title2Char"/>
    <w:rsid w:val="008762AA"/>
    <w:rPr>
      <w:rFonts w:ascii="Arial" w:hAnsi="Arial" w:eastAsia="Times New Roman"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8762AA"/>
    <w:rPr>
      <w:rFonts w:asciiTheme="minorHAnsi" w:hAnsiTheme="minorHAnsi" w:cstheme="minorHAnsi"/>
      <w:b/>
      <w:bCs/>
      <w:smallCaps/>
      <w:sz w:val="22"/>
      <w:szCs w:val="22"/>
    </w:rPr>
  </w:style>
  <w:style w:type="paragraph" w:styleId="TOC1">
    <w:name w:val="toc 1"/>
    <w:basedOn w:val="Normal"/>
    <w:next w:val="Normal"/>
    <w:autoRedefine/>
    <w:uiPriority w:val="39"/>
    <w:rsid w:val="008762AA"/>
    <w:pPr>
      <w:spacing w:before="360" w:after="360"/>
    </w:pPr>
    <w:rPr>
      <w:rFonts w:asciiTheme="minorHAnsi" w:hAnsiTheme="minorHAnsi" w:cstheme="minorHAnsi"/>
      <w:b/>
      <w:bCs/>
      <w:caps/>
      <w:sz w:val="22"/>
      <w:szCs w:val="22"/>
      <w:u w:val="single"/>
    </w:rPr>
  </w:style>
  <w:style w:type="character" w:styleId="TitleChar1Char" w:customStyle="1">
    <w:name w:val="Title Char1 Char"/>
    <w:aliases w:val="Title Char Char Char"/>
    <w:rsid w:val="008762AA"/>
    <w:rPr>
      <w:rFonts w:ascii="Arial" w:hAnsi="Arial"/>
      <w:b/>
      <w:sz w:val="40"/>
      <w:lang w:val="en-US" w:eastAsia="en-US" w:bidi="ar-SA"/>
    </w:rPr>
  </w:style>
  <w:style w:type="paragraph" w:styleId="Title2" w:customStyle="1">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rsid w:val="008762AA"/>
  </w:style>
  <w:style w:type="character" w:styleId="FootnoteTextChar" w:customStyle="1">
    <w:name w:val="Footnote Text Char"/>
    <w:link w:val="FootnoteText"/>
    <w:uiPriority w:val="99"/>
    <w:semiHidden/>
    <w:rsid w:val="008762AA"/>
    <w:rPr>
      <w:rFonts w:ascii="Times New Roman" w:hAnsi="Times New Roman" w:eastAsia="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PreformattedChar" w:customStyle="1">
    <w:name w:val="HTML Preformatted Char"/>
    <w:link w:val="HTMLPreformatted"/>
    <w:rsid w:val="008762AA"/>
    <w:rPr>
      <w:rFonts w:ascii="Courier New" w:hAnsi="Courier New" w:eastAsia="Times New Roman" w:cs="Courier New"/>
      <w:sz w:val="20"/>
      <w:szCs w:val="20"/>
    </w:rPr>
  </w:style>
  <w:style w:type="character" w:styleId="Strong">
    <w:name w:val="Strong"/>
    <w:qFormat/>
    <w:rsid w:val="008762AA"/>
    <w:rPr>
      <w:b/>
      <w:bCs/>
    </w:rPr>
  </w:style>
  <w:style w:type="paragraph" w:styleId="24" w:customStyle="1">
    <w:name w:val="24"/>
    <w:basedOn w:val="Normal"/>
    <w:rsid w:val="008762AA"/>
    <w:rPr>
      <w:sz w:val="72"/>
    </w:rPr>
  </w:style>
  <w:style w:type="paragraph" w:styleId="headings" w:customStyle="1">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styleId="H4" w:customStyle="1">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style>
  <w:style w:type="character" w:styleId="CommentTextChar" w:customStyle="1">
    <w:name w:val="Comment Text Char"/>
    <w:link w:val="CommentText"/>
    <w:semiHidden/>
    <w:rsid w:val="008762AA"/>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styleId="CommentSubjectChar" w:customStyle="1">
    <w:name w:val="Comment Subject Char"/>
    <w:link w:val="CommentSubject"/>
    <w:semiHidden/>
    <w:rsid w:val="008762AA"/>
    <w:rPr>
      <w:rFonts w:ascii="Times New Roman" w:hAnsi="Times New Roman" w:eastAsia="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hAnsi="Calibri" w:eastAsia="Calibri"/>
      <w:sz w:val="22"/>
      <w:szCs w:val="22"/>
    </w:rPr>
  </w:style>
  <w:style w:type="paragraph" w:styleId="Revision">
    <w:name w:val="Revision"/>
    <w:hidden/>
    <w:uiPriority w:val="99"/>
    <w:semiHidden/>
    <w:rsid w:val="008762AA"/>
    <w:rPr>
      <w:rFonts w:ascii="Times New Roman" w:hAnsi="Times New Roman" w:eastAsia="Times New Roman"/>
    </w:rPr>
  </w:style>
  <w:style w:type="paragraph" w:styleId="NoSpacing">
    <w:name w:val="No Spacing"/>
    <w:link w:val="NoSpacingChar"/>
    <w:uiPriority w:val="1"/>
    <w:qFormat/>
    <w:rsid w:val="00DB0917"/>
    <w:rPr>
      <w:rFonts w:ascii="Times New Roman" w:hAnsi="Times New Roman" w:eastAsia="Times New Roman"/>
    </w:rPr>
  </w:style>
  <w:style w:type="character" w:styleId="EmailStyle821" w:customStyle="1">
    <w:name w:val="EmailStyle821"/>
    <w:semiHidden/>
    <w:rsid w:val="00E657F7"/>
    <w:rPr>
      <w:rFonts w:hint="default" w:ascii="Garamond" w:hAnsi="Garamond"/>
      <w:b w:val="0"/>
      <w:bCs w:val="0"/>
      <w:i w:val="0"/>
      <w:iCs w:val="0"/>
      <w:strike w:val="0"/>
      <w:dstrike w:val="0"/>
      <w:color w:val="000000"/>
      <w:sz w:val="24"/>
      <w:szCs w:val="24"/>
      <w:u w:val="none"/>
      <w:effect w:val="none"/>
    </w:rPr>
  </w:style>
  <w:style w:type="character" w:styleId="EmailStyle831" w:customStyle="1">
    <w:name w:val="EmailStyle831"/>
    <w:semiHidden/>
    <w:rsid w:val="00EA2F51"/>
    <w:rPr>
      <w:rFonts w:hint="default" w:ascii="Garamond" w:hAnsi="Garamond"/>
      <w:b w:val="0"/>
      <w:bCs w:val="0"/>
      <w:i w:val="0"/>
      <w:iCs w:val="0"/>
      <w:strike w:val="0"/>
      <w:dstrike w:val="0"/>
      <w:color w:val="000000"/>
      <w:sz w:val="24"/>
      <w:szCs w:val="24"/>
      <w:u w:val="none"/>
      <w:effect w:val="none"/>
    </w:rPr>
  </w:style>
  <w:style w:type="character" w:styleId="emailstyle20" w:customStyle="1">
    <w:name w:val="emailstyle20"/>
    <w:semiHidden/>
    <w:rsid w:val="001B664D"/>
    <w:rPr>
      <w:rFonts w:hint="default" w:ascii="Garamond" w:hAnsi="Garamond"/>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hAnsi="Consolas" w:eastAsia="Calibri"/>
      <w:sz w:val="21"/>
      <w:szCs w:val="21"/>
    </w:rPr>
  </w:style>
  <w:style w:type="character" w:styleId="PlainTextChar" w:customStyle="1">
    <w:name w:val="Plain Text Char"/>
    <w:link w:val="PlainText"/>
    <w:uiPriority w:val="99"/>
    <w:semiHidden/>
    <w:rsid w:val="00A97317"/>
    <w:rPr>
      <w:rFonts w:ascii="Consolas" w:hAnsi="Consolas" w:eastAsia="Calibri" w:cs="Times New Roman"/>
      <w:sz w:val="21"/>
      <w:szCs w:val="21"/>
    </w:rPr>
  </w:style>
  <w:style w:type="paragraph" w:styleId="TOC3">
    <w:name w:val="toc 3"/>
    <w:basedOn w:val="Normal"/>
    <w:next w:val="Normal"/>
    <w:autoRedefine/>
    <w:uiPriority w:val="39"/>
    <w:unhideWhenUsed/>
    <w:rsid w:val="00C40F10"/>
    <w:rPr>
      <w:rFonts w:asciiTheme="minorHAnsi" w:hAnsiTheme="minorHAnsi" w:cstheme="minorHAnsi"/>
      <w:smallCaps/>
      <w:sz w:val="22"/>
      <w:szCs w:val="22"/>
    </w:rPr>
  </w:style>
  <w:style w:type="paragraph" w:styleId="EndnoteText">
    <w:name w:val="endnote text"/>
    <w:basedOn w:val="Normal"/>
    <w:link w:val="EndnoteTextChar"/>
    <w:uiPriority w:val="99"/>
    <w:semiHidden/>
    <w:unhideWhenUsed/>
    <w:rsid w:val="001E4722"/>
  </w:style>
  <w:style w:type="character" w:styleId="EndnoteTextChar" w:customStyle="1">
    <w:name w:val="Endnote Text Char"/>
    <w:link w:val="EndnoteText"/>
    <w:uiPriority w:val="99"/>
    <w:semiHidden/>
    <w:rsid w:val="001E4722"/>
    <w:rPr>
      <w:rFonts w:ascii="Times New Roman" w:hAnsi="Times New Roman" w:eastAsia="Times New Roman"/>
    </w:rPr>
  </w:style>
  <w:style w:type="character" w:styleId="EndnoteReference">
    <w:name w:val="endnote reference"/>
    <w:uiPriority w:val="99"/>
    <w:semiHidden/>
    <w:unhideWhenUsed/>
    <w:rsid w:val="001E4722"/>
    <w:rPr>
      <w:vertAlign w:val="superscript"/>
    </w:rPr>
  </w:style>
  <w:style w:type="character" w:styleId="UnresolvedMention">
    <w:name w:val="Unresolved Mention"/>
    <w:basedOn w:val="DefaultParagraphFont"/>
    <w:uiPriority w:val="99"/>
    <w:semiHidden/>
    <w:unhideWhenUsed/>
    <w:rsid w:val="00E0058B"/>
    <w:rPr>
      <w:color w:val="605E5C"/>
      <w:shd w:val="clear" w:color="auto" w:fill="E1DFDD"/>
    </w:rPr>
  </w:style>
  <w:style w:type="paragraph" w:styleId="TOC4">
    <w:name w:val="toc 4"/>
    <w:basedOn w:val="Normal"/>
    <w:next w:val="Normal"/>
    <w:autoRedefine/>
    <w:uiPriority w:val="39"/>
    <w:unhideWhenUsed/>
    <w:rsid w:val="006C6CA9"/>
    <w:rPr>
      <w:rFonts w:asciiTheme="minorHAnsi" w:hAnsiTheme="minorHAnsi" w:cstheme="minorHAnsi"/>
      <w:sz w:val="22"/>
      <w:szCs w:val="22"/>
    </w:rPr>
  </w:style>
  <w:style w:type="paragraph" w:styleId="TOC5">
    <w:name w:val="toc 5"/>
    <w:basedOn w:val="Normal"/>
    <w:next w:val="Normal"/>
    <w:autoRedefine/>
    <w:uiPriority w:val="39"/>
    <w:unhideWhenUsed/>
    <w:rsid w:val="006C6CA9"/>
    <w:rPr>
      <w:rFonts w:asciiTheme="minorHAnsi" w:hAnsiTheme="minorHAnsi" w:cstheme="minorHAnsi"/>
      <w:sz w:val="22"/>
      <w:szCs w:val="22"/>
    </w:rPr>
  </w:style>
  <w:style w:type="paragraph" w:styleId="TOC6">
    <w:name w:val="toc 6"/>
    <w:basedOn w:val="Normal"/>
    <w:next w:val="Normal"/>
    <w:autoRedefine/>
    <w:uiPriority w:val="39"/>
    <w:unhideWhenUsed/>
    <w:rsid w:val="006C6CA9"/>
    <w:rPr>
      <w:rFonts w:asciiTheme="minorHAnsi" w:hAnsiTheme="minorHAnsi" w:cstheme="minorHAnsi"/>
      <w:sz w:val="22"/>
      <w:szCs w:val="22"/>
    </w:rPr>
  </w:style>
  <w:style w:type="paragraph" w:styleId="TOC7">
    <w:name w:val="toc 7"/>
    <w:basedOn w:val="Normal"/>
    <w:next w:val="Normal"/>
    <w:autoRedefine/>
    <w:uiPriority w:val="39"/>
    <w:unhideWhenUsed/>
    <w:rsid w:val="006C6CA9"/>
    <w:rPr>
      <w:rFonts w:asciiTheme="minorHAnsi" w:hAnsiTheme="minorHAnsi" w:cstheme="minorHAnsi"/>
      <w:sz w:val="22"/>
      <w:szCs w:val="22"/>
    </w:rPr>
  </w:style>
  <w:style w:type="paragraph" w:styleId="TOC8">
    <w:name w:val="toc 8"/>
    <w:basedOn w:val="Normal"/>
    <w:next w:val="Normal"/>
    <w:autoRedefine/>
    <w:uiPriority w:val="39"/>
    <w:unhideWhenUsed/>
    <w:rsid w:val="006C6CA9"/>
    <w:rPr>
      <w:rFonts w:asciiTheme="minorHAnsi" w:hAnsiTheme="minorHAnsi" w:cstheme="minorHAnsi"/>
      <w:sz w:val="22"/>
      <w:szCs w:val="22"/>
    </w:rPr>
  </w:style>
  <w:style w:type="paragraph" w:styleId="TOC9">
    <w:name w:val="toc 9"/>
    <w:basedOn w:val="Normal"/>
    <w:next w:val="Normal"/>
    <w:autoRedefine/>
    <w:uiPriority w:val="39"/>
    <w:unhideWhenUsed/>
    <w:rsid w:val="006C6CA9"/>
    <w:rPr>
      <w:rFonts w:asciiTheme="minorHAnsi" w:hAnsiTheme="minorHAnsi" w:cstheme="minorHAnsi"/>
      <w:sz w:val="22"/>
      <w:szCs w:val="22"/>
    </w:rPr>
  </w:style>
  <w:style w:type="table" w:styleId="TableGrid0" w:customStyle="1">
    <w:name w:val="TableGrid"/>
    <w:rsid w:val="00003495"/>
    <w:rPr>
      <w:rFonts w:asciiTheme="minorHAnsi" w:hAnsiTheme="minorHAnsi" w:eastAsiaTheme="minorEastAsia" w:cstheme="minorBidi"/>
      <w:sz w:val="22"/>
      <w:szCs w:val="22"/>
    </w:rPr>
    <w:tblPr>
      <w:tblCellMar>
        <w:top w:w="0" w:type="dxa"/>
        <w:left w:w="0" w:type="dxa"/>
        <w:bottom w:w="0" w:type="dxa"/>
        <w:right w:w="0" w:type="dxa"/>
      </w:tblCellMar>
    </w:tblPr>
  </w:style>
  <w:style w:type="character" w:styleId="NoSpacingChar" w:customStyle="1">
    <w:name w:val="No Spacing Char"/>
    <w:link w:val="NoSpacing"/>
    <w:uiPriority w:val="1"/>
    <w:locked/>
    <w:rsid w:val="004A0E02"/>
    <w:rPr>
      <w:rFonts w:ascii="Times New Roman" w:hAnsi="Times New Roman"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696">
      <w:bodyDiv w:val="1"/>
      <w:marLeft w:val="0"/>
      <w:marRight w:val="0"/>
      <w:marTop w:val="0"/>
      <w:marBottom w:val="0"/>
      <w:divBdr>
        <w:top w:val="none" w:sz="0" w:space="0" w:color="auto"/>
        <w:left w:val="none" w:sz="0" w:space="0" w:color="auto"/>
        <w:bottom w:val="none" w:sz="0" w:space="0" w:color="auto"/>
        <w:right w:val="none" w:sz="0" w:space="0" w:color="auto"/>
      </w:divBdr>
    </w:div>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78181632">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 w:id="2003463487">
      <w:bodyDiv w:val="1"/>
      <w:marLeft w:val="0"/>
      <w:marRight w:val="0"/>
      <w:marTop w:val="0"/>
      <w:marBottom w:val="0"/>
      <w:divBdr>
        <w:top w:val="none" w:sz="0" w:space="0" w:color="auto"/>
        <w:left w:val="none" w:sz="0" w:space="0" w:color="auto"/>
        <w:bottom w:val="none" w:sz="0" w:space="0" w:color="auto"/>
        <w:right w:val="none" w:sz="0" w:space="0" w:color="auto"/>
      </w:divBdr>
    </w:div>
    <w:div w:id="200817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mass.gov/e911" TargetMode="External" Id="rId13" /><Relationship Type="http://schemas.openxmlformats.org/officeDocument/2006/relationships/hyperlink" Target="mailto:Michelle.Hallahan@mass.gov"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image" Target="media/image2.emf" Id="rId21" /><Relationship Type="http://schemas.openxmlformats.org/officeDocument/2006/relationships/settings" Target="settings.xml" Id="rId7" /><Relationship Type="http://schemas.openxmlformats.org/officeDocument/2006/relationships/hyperlink" Target="http://www.mass.gov/e911" TargetMode="External" Id="rId12" /><Relationship Type="http://schemas.openxmlformats.org/officeDocument/2006/relationships/hyperlink" Target="mailto:911DeptGrants@mass.gov" TargetMode="External" Id="rId17" /><Relationship Type="http://schemas.openxmlformats.org/officeDocument/2006/relationships/hyperlink" Target="https://www.mass.gov/doc/massachusetts-communications-unit-ma-comu-governance/download?_ga=2.28229621.877829010.1671470957-147679252.1621596937" TargetMode="External" Id="rId25" /><Relationship Type="http://schemas.openxmlformats.org/officeDocument/2006/relationships/customXml" Target="../customXml/item2.xml" Id="rId2" /><Relationship Type="http://schemas.openxmlformats.org/officeDocument/2006/relationships/hyperlink" Target="mailto:katrina.c.shamshak@mass.gov" TargetMode="External" Id="rId16" /><Relationship Type="http://schemas.openxmlformats.org/officeDocument/2006/relationships/hyperlink" Target="http://www.Commbuys.com"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mass.gov/doc/here-124/download" TargetMode="External" Id="rId24" /><Relationship Type="http://schemas.openxmlformats.org/officeDocument/2006/relationships/numbering" Target="numbering.xml" Id="rId5" /><Relationship Type="http://schemas.openxmlformats.org/officeDocument/2006/relationships/hyperlink" Target="mailto:911DeptGrants@mass.gov" TargetMode="External" Id="rId15" /><Relationship Type="http://schemas.openxmlformats.org/officeDocument/2006/relationships/hyperlink" Target="https://forms.office.com/Pages/ResponsePage.aspx?id=Fh2GPrdIDkqYBowE2Bt7Kjl3aakdHodDsbQvqYqc_g9UOEpMTEJUWUc5RDY1TzU2S1pVVEJQSkNGViQlQCN0PWcu"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www.Mass.gov/TER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mass.gov/e911" TargetMode="External" Id="rId14" /><Relationship Type="http://schemas.openxmlformats.org/officeDocument/2006/relationships/image" Target="media/image3.emf" Id="rId22" /><Relationship Type="http://schemas.openxmlformats.org/officeDocument/2006/relationships/header" Target="header2.xml" Id="rId27" /><Relationship Type="http://schemas.openxmlformats.org/officeDocument/2006/relationships/theme" Target="theme/theme1.xml" Id="rId30" /></Relationships>
</file>

<file path=word/_rels/footnotes.xml.rels><?xml version="1.0" encoding="UTF-8" standalone="yes"?>
<Relationships xmlns="http://schemas.openxmlformats.org/package/2006/relationships"><Relationship Id="rId2" Type="http://schemas.openxmlformats.org/officeDocument/2006/relationships/hyperlink" Target="http://www.bt.cdc.gov/disasters/disease/responderimmun.asp" TargetMode="External"/><Relationship Id="rId1" Type="http://schemas.openxmlformats.org/officeDocument/2006/relationships/hyperlink" Target="https://cdn.ymaws.com/www.nena.org/resource/resmgr/Standards/APCO-NENA_ANS_1_105_2-2015_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4" ma:contentTypeDescription="Create a new document." ma:contentTypeScope="" ma:versionID="b6fd9f22fa5a5a17932c8dc9cd1e1e42">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adc812e65c32d4c2d8fb656f4f36ee18"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documentManagement>
</p:properties>
</file>

<file path=customXml/itemProps1.xml><?xml version="1.0" encoding="utf-8"?>
<ds:datastoreItem xmlns:ds="http://schemas.openxmlformats.org/officeDocument/2006/customXml" ds:itemID="{5F5CDC2B-85A0-44D2-86C2-CD3ECAD2DF75}">
  <ds:schemaRefs>
    <ds:schemaRef ds:uri="http://schemas.openxmlformats.org/officeDocument/2006/bibliography"/>
  </ds:schemaRefs>
</ds:datastoreItem>
</file>

<file path=customXml/itemProps2.xml><?xml version="1.0" encoding="utf-8"?>
<ds:datastoreItem xmlns:ds="http://schemas.openxmlformats.org/officeDocument/2006/customXml" ds:itemID="{8A21347E-B536-4FD8-823C-9A281FD67720}">
  <ds:schemaRefs>
    <ds:schemaRef ds:uri="http://schemas.microsoft.com/sharepoint/v3/contenttype/forms"/>
  </ds:schemaRefs>
</ds:datastoreItem>
</file>

<file path=customXml/itemProps3.xml><?xml version="1.0" encoding="utf-8"?>
<ds:datastoreItem xmlns:ds="http://schemas.openxmlformats.org/officeDocument/2006/customXml" ds:itemID="{7422D05B-BDD1-4D14-8628-FBD82D7C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8EA49-BCAC-4612-A933-23C9CB952E43}">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52cd1b88-431f-43eb-9145-c28813ed3870"/>
    <ds:schemaRef ds:uri="b9f2782f-097f-40eb-9372-264ac07ebdc1"/>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LMcCarthy</dc:creator>
  <keywords/>
  <dc:description/>
  <lastModifiedBy>Pilling, Angela (911)</lastModifiedBy>
  <revision>3</revision>
  <lastPrinted>2023-01-18T15:51:00.0000000Z</lastPrinted>
  <dcterms:created xsi:type="dcterms:W3CDTF">2023-02-03T20:32:00.0000000Z</dcterms:created>
  <dcterms:modified xsi:type="dcterms:W3CDTF">2023-02-03T21:26:02.2107458Z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26004700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